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4A05E" w14:textId="64E0CE5F" w:rsidR="00FA1CAA" w:rsidRPr="004D2151" w:rsidRDefault="003D2C18" w:rsidP="004172CF">
      <w:pPr>
        <w:topLinePunct/>
        <w:adjustRightInd w:val="0"/>
        <w:snapToGrid w:val="0"/>
        <w:spacing w:line="360" w:lineRule="auto"/>
        <w:jc w:val="center"/>
        <w:rPr>
          <w:rFonts w:ascii="宋体" w:hAnsi="宋体" w:cs="宋体"/>
          <w:b/>
          <w:snapToGrid w:val="0"/>
          <w:kern w:val="0"/>
          <w:szCs w:val="21"/>
        </w:rPr>
      </w:pPr>
      <w:r w:rsidRPr="003D2C18">
        <w:rPr>
          <w:rFonts w:ascii="宋体" w:hAnsi="宋体" w:cs="宋体" w:hint="eastAsia"/>
          <w:b/>
          <w:snapToGrid w:val="0"/>
          <w:kern w:val="0"/>
          <w:szCs w:val="21"/>
        </w:rPr>
        <w:t>上海市北翟路地道、诸光路地道、长江路隧道、周家嘴路隧道养护维修及运行管理</w:t>
      </w:r>
    </w:p>
    <w:p w14:paraId="0D692F29" w14:textId="77777777" w:rsidR="00FA1CAA" w:rsidRPr="004D2151" w:rsidRDefault="0051276E" w:rsidP="004172CF">
      <w:pPr>
        <w:topLinePunct/>
        <w:adjustRightInd w:val="0"/>
        <w:snapToGrid w:val="0"/>
        <w:spacing w:line="360" w:lineRule="auto"/>
        <w:jc w:val="center"/>
        <w:rPr>
          <w:rFonts w:ascii="宋体" w:hAnsi="宋体" w:cs="宋体"/>
          <w:b/>
          <w:snapToGrid w:val="0"/>
          <w:kern w:val="0"/>
          <w:szCs w:val="21"/>
        </w:rPr>
      </w:pPr>
      <w:r w:rsidRPr="004D2151">
        <w:rPr>
          <w:rFonts w:ascii="宋体" w:hAnsi="宋体" w:cs="宋体" w:hint="eastAsia"/>
          <w:b/>
          <w:snapToGrid w:val="0"/>
          <w:kern w:val="0"/>
          <w:szCs w:val="21"/>
        </w:rPr>
        <w:t>采购需求</w:t>
      </w:r>
    </w:p>
    <w:p w14:paraId="1742F8DC" w14:textId="77777777" w:rsidR="00526C23" w:rsidRPr="004D2151" w:rsidRDefault="00526C23" w:rsidP="00526C23">
      <w:pPr>
        <w:topLinePunct/>
        <w:adjustRightInd w:val="0"/>
        <w:snapToGrid w:val="0"/>
        <w:spacing w:line="360" w:lineRule="auto"/>
        <w:rPr>
          <w:rFonts w:ascii="宋体" w:hAnsi="宋体" w:cs="宋体"/>
          <w:b/>
          <w:snapToGrid w:val="0"/>
          <w:kern w:val="0"/>
          <w:szCs w:val="21"/>
        </w:rPr>
      </w:pPr>
    </w:p>
    <w:p w14:paraId="7F51D5E7" w14:textId="77777777" w:rsidR="00FA1CAA" w:rsidRPr="004D2151" w:rsidRDefault="0051276E" w:rsidP="004172CF">
      <w:pPr>
        <w:topLinePunct/>
        <w:adjustRightInd w:val="0"/>
        <w:snapToGrid w:val="0"/>
        <w:spacing w:line="360" w:lineRule="auto"/>
        <w:outlineLvl w:val="0"/>
        <w:rPr>
          <w:rFonts w:ascii="宋体" w:hAnsi="宋体" w:cs="宋体"/>
          <w:b/>
          <w:snapToGrid w:val="0"/>
          <w:kern w:val="0"/>
          <w:szCs w:val="21"/>
        </w:rPr>
      </w:pPr>
      <w:r w:rsidRPr="004D2151">
        <w:rPr>
          <w:rFonts w:ascii="宋体" w:hAnsi="宋体" w:cs="宋体" w:hint="eastAsia"/>
          <w:b/>
          <w:snapToGrid w:val="0"/>
          <w:kern w:val="0"/>
          <w:szCs w:val="21"/>
        </w:rPr>
        <w:t>一、项目概况</w:t>
      </w:r>
    </w:p>
    <w:p w14:paraId="0187F1CA" w14:textId="78407211"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1、项目名称：</w:t>
      </w:r>
      <w:r w:rsidR="003D2C18" w:rsidRPr="003D2C18">
        <w:rPr>
          <w:rFonts w:ascii="宋体" w:hAnsi="宋体" w:cs="宋体" w:hint="eastAsia"/>
          <w:snapToGrid w:val="0"/>
          <w:kern w:val="0"/>
          <w:szCs w:val="21"/>
        </w:rPr>
        <w:t>上海市北翟路地道、诸光路地道、长江路隧道、周家嘴路隧道养护维修及运行管理</w:t>
      </w:r>
    </w:p>
    <w:p w14:paraId="57537107" w14:textId="77777777" w:rsidR="00FA1CAA" w:rsidRPr="004D2151" w:rsidRDefault="0051276E">
      <w:pPr>
        <w:numPr>
          <w:ilvl w:val="255"/>
          <w:numId w:val="0"/>
        </w:num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2、设施概况：</w:t>
      </w:r>
    </w:p>
    <w:p w14:paraId="062CADF2" w14:textId="77777777" w:rsidR="00A8553F" w:rsidRPr="00AC3DF5" w:rsidRDefault="003743A9" w:rsidP="00A8553F">
      <w:pPr>
        <w:topLinePunct/>
        <w:adjustRightInd w:val="0"/>
        <w:snapToGrid w:val="0"/>
        <w:spacing w:line="360" w:lineRule="auto"/>
        <w:ind w:firstLineChars="200" w:firstLine="422"/>
        <w:rPr>
          <w:rFonts w:ascii="宋体" w:hAnsi="宋体" w:cs="宋体"/>
          <w:b/>
          <w:bCs/>
          <w:szCs w:val="21"/>
        </w:rPr>
      </w:pPr>
      <w:r w:rsidRPr="00AC3DF5">
        <w:rPr>
          <w:rFonts w:ascii="宋体" w:hAnsi="宋体" w:cs="宋体" w:hint="eastAsia"/>
          <w:b/>
          <w:bCs/>
          <w:szCs w:val="21"/>
        </w:rPr>
        <w:t>（1）</w:t>
      </w:r>
      <w:r w:rsidR="00A8553F" w:rsidRPr="00AC3DF5">
        <w:rPr>
          <w:rFonts w:ascii="宋体" w:hAnsi="宋体" w:cs="宋体" w:hint="eastAsia"/>
          <w:b/>
          <w:bCs/>
          <w:szCs w:val="21"/>
        </w:rPr>
        <w:t>长江路隧道</w:t>
      </w:r>
    </w:p>
    <w:p w14:paraId="7B19C36D" w14:textId="77777777" w:rsidR="00A8553F" w:rsidRPr="00A8553F" w:rsidRDefault="00A8553F" w:rsidP="00A8553F">
      <w:pPr>
        <w:topLinePunct/>
        <w:adjustRightInd w:val="0"/>
        <w:snapToGrid w:val="0"/>
        <w:spacing w:line="360" w:lineRule="auto"/>
        <w:ind w:firstLineChars="200" w:firstLine="420"/>
        <w:rPr>
          <w:rFonts w:ascii="宋体" w:hAnsi="宋体" w:cs="宋体"/>
          <w:szCs w:val="21"/>
        </w:rPr>
      </w:pPr>
      <w:r w:rsidRPr="00A8553F">
        <w:rPr>
          <w:rFonts w:ascii="宋体" w:hAnsi="宋体" w:cs="宋体" w:hint="eastAsia"/>
          <w:szCs w:val="21"/>
        </w:rPr>
        <w:t>上海长江路隧道为城市主干路，双向六车道，主线行车速度60千米/小时,匝道行车速度35千米/小时。长江路隧道浦西长江路郝家港桥以东约200米布置主线敞开段，沿长江路向东，在逸仙路西侧约30米处设置浦西工作井，下穿军工路后，隧道盾构段分别在逸仙路高架以及轨道交通3号线桩基之间穿越，在东海船厂修船码头处进入黄浦江，后从浦东岸二个码头空挡间穿越接港城路，浦东工作井设置在仓房港西侧约150米处，沿港城路向东港城路双江路交叉口，在浦西设置一对进出口匝道连接军工路。通道全线禁止大型号牌货车通行。</w:t>
      </w:r>
    </w:p>
    <w:p w14:paraId="266B1460" w14:textId="4113118D" w:rsidR="00A8553F" w:rsidRPr="00A8553F" w:rsidRDefault="00A8553F" w:rsidP="00A8553F">
      <w:pPr>
        <w:topLinePunct/>
        <w:adjustRightInd w:val="0"/>
        <w:snapToGrid w:val="0"/>
        <w:spacing w:line="360" w:lineRule="auto"/>
        <w:ind w:firstLineChars="200" w:firstLine="420"/>
        <w:rPr>
          <w:rFonts w:ascii="宋体" w:hAnsi="宋体" w:cs="宋体"/>
          <w:szCs w:val="21"/>
        </w:rPr>
      </w:pPr>
      <w:r w:rsidRPr="00A8553F">
        <w:rPr>
          <w:rFonts w:ascii="宋体" w:hAnsi="宋体" w:cs="宋体" w:hint="eastAsia"/>
          <w:szCs w:val="21"/>
        </w:rPr>
        <w:t>长江路隧道为双</w:t>
      </w:r>
      <w:r w:rsidR="0054578E">
        <w:rPr>
          <w:rFonts w:ascii="宋体" w:hAnsi="宋体" w:cs="宋体" w:hint="eastAsia"/>
          <w:szCs w:val="21"/>
        </w:rPr>
        <w:t>管</w:t>
      </w:r>
      <w:r w:rsidR="006C4D59">
        <w:rPr>
          <w:rFonts w:ascii="宋体" w:hAnsi="宋体" w:cs="宋体" w:hint="eastAsia"/>
          <w:szCs w:val="21"/>
        </w:rPr>
        <w:t>单层</w:t>
      </w:r>
      <w:r w:rsidRPr="00A8553F">
        <w:rPr>
          <w:rFonts w:ascii="宋体" w:hAnsi="宋体" w:cs="宋体" w:hint="eastAsia"/>
          <w:szCs w:val="21"/>
        </w:rPr>
        <w:t>双向</w:t>
      </w:r>
      <w:r w:rsidR="006C4D59">
        <w:rPr>
          <w:rFonts w:ascii="宋体" w:hAnsi="宋体" w:cs="宋体" w:hint="eastAsia"/>
          <w:szCs w:val="21"/>
        </w:rPr>
        <w:t>6</w:t>
      </w:r>
      <w:r w:rsidRPr="00A8553F">
        <w:rPr>
          <w:rFonts w:ascii="宋体" w:hAnsi="宋体" w:cs="宋体" w:hint="eastAsia"/>
          <w:szCs w:val="21"/>
        </w:rPr>
        <w:t>车道，车道宽度3.5米或3.75米，通行限高4.8米，圆隧道结构外径15米，内径13.7米。北线隧道段线路总长为2860米，其中盾构段1545.6米；南线隧道段线路总长为2845.6米，其中盾构段1538.9米；进口匝道线路全长519.2米；出口匝道线路全长807.6米。</w:t>
      </w:r>
    </w:p>
    <w:p w14:paraId="7AE92077" w14:textId="74F97060" w:rsidR="003743A9" w:rsidRPr="004D2151" w:rsidRDefault="00A8553F" w:rsidP="00A8553F">
      <w:pPr>
        <w:topLinePunct/>
        <w:adjustRightInd w:val="0"/>
        <w:snapToGrid w:val="0"/>
        <w:spacing w:line="360" w:lineRule="auto"/>
        <w:ind w:firstLineChars="200" w:firstLine="420"/>
        <w:rPr>
          <w:rFonts w:ascii="宋体" w:hAnsi="宋体" w:cs="宋体"/>
          <w:szCs w:val="21"/>
        </w:rPr>
      </w:pPr>
      <w:r w:rsidRPr="00A8553F">
        <w:rPr>
          <w:rFonts w:ascii="宋体" w:hAnsi="宋体" w:cs="宋体" w:hint="eastAsia"/>
          <w:szCs w:val="21"/>
        </w:rPr>
        <w:t>长江路隧道全线设1处管理中心，2座工作井，2座高排风塔。</w:t>
      </w:r>
    </w:p>
    <w:p w14:paraId="5DB047B4" w14:textId="77777777" w:rsidR="00D80F46" w:rsidRPr="00AC3DF5" w:rsidRDefault="004172CF" w:rsidP="00D80F46">
      <w:pPr>
        <w:topLinePunct/>
        <w:adjustRightInd w:val="0"/>
        <w:snapToGrid w:val="0"/>
        <w:spacing w:line="360" w:lineRule="auto"/>
        <w:ind w:firstLineChars="200" w:firstLine="422"/>
        <w:rPr>
          <w:rFonts w:ascii="宋体" w:hAnsi="宋体" w:cs="宋体"/>
          <w:b/>
          <w:bCs/>
          <w:szCs w:val="21"/>
        </w:rPr>
      </w:pPr>
      <w:r w:rsidRPr="00AC3DF5">
        <w:rPr>
          <w:rFonts w:ascii="宋体" w:hAnsi="宋体" w:cs="宋体" w:hint="eastAsia"/>
          <w:b/>
          <w:bCs/>
          <w:szCs w:val="21"/>
        </w:rPr>
        <w:t>（2）</w:t>
      </w:r>
      <w:r w:rsidR="00D80F46" w:rsidRPr="00AC3DF5">
        <w:rPr>
          <w:rFonts w:ascii="宋体" w:hAnsi="宋体" w:cs="宋体" w:hint="eastAsia"/>
          <w:b/>
          <w:bCs/>
          <w:szCs w:val="21"/>
        </w:rPr>
        <w:t>诸光路地道</w:t>
      </w:r>
    </w:p>
    <w:p w14:paraId="4EBBB17C" w14:textId="77777777" w:rsidR="00D80F46" w:rsidRPr="00D80F46" w:rsidRDefault="00D80F46" w:rsidP="00D80F46">
      <w:pPr>
        <w:topLinePunct/>
        <w:adjustRightInd w:val="0"/>
        <w:snapToGrid w:val="0"/>
        <w:spacing w:line="360" w:lineRule="auto"/>
        <w:ind w:firstLineChars="200" w:firstLine="420"/>
        <w:rPr>
          <w:rFonts w:ascii="宋体" w:hAnsi="宋体" w:cs="宋体"/>
          <w:szCs w:val="21"/>
        </w:rPr>
      </w:pPr>
      <w:r w:rsidRPr="00D80F46">
        <w:rPr>
          <w:rFonts w:ascii="宋体" w:hAnsi="宋体" w:cs="宋体" w:hint="eastAsia"/>
          <w:szCs w:val="21"/>
        </w:rPr>
        <w:t>诸光路地道为城市主干路，双向4车道，设计时速40千米/小时，南起徐泾镇国家会展中心，北至华漕镇北青公路，自南向北依次设置了崧泽高架入出口，龙联路匝道入口，北青公路出入口。通道全线禁止货车通行。</w:t>
      </w:r>
    </w:p>
    <w:p w14:paraId="1194CDDF" w14:textId="77777777" w:rsidR="00D80F46" w:rsidRPr="00D80F46" w:rsidRDefault="00D80F46" w:rsidP="00D80F46">
      <w:pPr>
        <w:topLinePunct/>
        <w:adjustRightInd w:val="0"/>
        <w:snapToGrid w:val="0"/>
        <w:spacing w:line="360" w:lineRule="auto"/>
        <w:ind w:firstLineChars="200" w:firstLine="420"/>
        <w:rPr>
          <w:rFonts w:ascii="宋体" w:hAnsi="宋体" w:cs="宋体"/>
          <w:szCs w:val="21"/>
        </w:rPr>
      </w:pPr>
      <w:r w:rsidRPr="00D80F46">
        <w:rPr>
          <w:rFonts w:ascii="宋体" w:hAnsi="宋体" w:cs="宋体" w:hint="eastAsia"/>
          <w:szCs w:val="21"/>
        </w:rPr>
        <w:t>设单管双层双向4车道，单车道宽3.5米，通行限高4.3米，圆隧道段结构外径14米，内径12.8米。地道全长2779.81米，盾构段1390米，主线敞开段上层285米、下层260米；暗埋段上层1125米、下层844.6米，龙联路匝道长305米。</w:t>
      </w:r>
    </w:p>
    <w:p w14:paraId="054B8414" w14:textId="14AAA61A" w:rsidR="00FA1CAA" w:rsidRPr="004D2151" w:rsidRDefault="00D80F46" w:rsidP="00D80F46">
      <w:pPr>
        <w:topLinePunct/>
        <w:adjustRightInd w:val="0"/>
        <w:snapToGrid w:val="0"/>
        <w:spacing w:line="360" w:lineRule="auto"/>
        <w:ind w:firstLineChars="200" w:firstLine="420"/>
        <w:rPr>
          <w:rFonts w:ascii="宋体" w:hAnsi="宋体" w:cs="宋体"/>
          <w:szCs w:val="21"/>
        </w:rPr>
      </w:pPr>
      <w:r w:rsidRPr="00D80F46">
        <w:rPr>
          <w:rFonts w:ascii="宋体" w:hAnsi="宋体" w:cs="宋体" w:hint="eastAsia"/>
          <w:szCs w:val="21"/>
        </w:rPr>
        <w:t>诸光路地道全线设1处管理中心，2处高排风塔，2座工作井（设备用房）。</w:t>
      </w:r>
    </w:p>
    <w:p w14:paraId="5B49A250" w14:textId="77777777" w:rsidR="009F143C" w:rsidRPr="00AC3DF5" w:rsidRDefault="003743A9" w:rsidP="009F143C">
      <w:pPr>
        <w:topLinePunct/>
        <w:adjustRightInd w:val="0"/>
        <w:snapToGrid w:val="0"/>
        <w:spacing w:line="360" w:lineRule="auto"/>
        <w:ind w:firstLineChars="200" w:firstLine="422"/>
        <w:rPr>
          <w:rFonts w:ascii="宋体" w:hAnsi="宋体" w:cs="宋体"/>
          <w:b/>
          <w:bCs/>
          <w:szCs w:val="21"/>
        </w:rPr>
      </w:pPr>
      <w:r w:rsidRPr="00AC3DF5">
        <w:rPr>
          <w:rFonts w:ascii="宋体" w:hAnsi="宋体" w:cs="宋体" w:hint="eastAsia"/>
          <w:b/>
          <w:bCs/>
          <w:szCs w:val="21"/>
        </w:rPr>
        <w:t>（</w:t>
      </w:r>
      <w:r w:rsidR="007C161F" w:rsidRPr="00AC3DF5">
        <w:rPr>
          <w:rFonts w:ascii="宋体" w:hAnsi="宋体" w:cs="宋体" w:hint="eastAsia"/>
          <w:b/>
          <w:bCs/>
          <w:szCs w:val="21"/>
        </w:rPr>
        <w:t>3</w:t>
      </w:r>
      <w:r w:rsidRPr="00AC3DF5">
        <w:rPr>
          <w:rFonts w:ascii="宋体" w:hAnsi="宋体" w:cs="宋体" w:hint="eastAsia"/>
          <w:b/>
          <w:bCs/>
          <w:szCs w:val="21"/>
        </w:rPr>
        <w:t>）</w:t>
      </w:r>
      <w:r w:rsidR="009F143C" w:rsidRPr="00AC3DF5">
        <w:rPr>
          <w:rFonts w:ascii="宋体" w:hAnsi="宋体" w:cs="宋体" w:hint="eastAsia"/>
          <w:b/>
          <w:bCs/>
          <w:szCs w:val="21"/>
        </w:rPr>
        <w:t>周家嘴路隧道</w:t>
      </w:r>
    </w:p>
    <w:p w14:paraId="32E4C2A9" w14:textId="77777777" w:rsidR="009F143C" w:rsidRPr="009F143C" w:rsidRDefault="009F143C" w:rsidP="009F143C">
      <w:pPr>
        <w:topLinePunct/>
        <w:adjustRightInd w:val="0"/>
        <w:snapToGrid w:val="0"/>
        <w:spacing w:line="360" w:lineRule="auto"/>
        <w:ind w:firstLineChars="200" w:firstLine="420"/>
        <w:rPr>
          <w:rFonts w:ascii="宋体" w:hAnsi="宋体" w:cs="宋体"/>
          <w:szCs w:val="21"/>
        </w:rPr>
      </w:pPr>
      <w:r w:rsidRPr="009F143C">
        <w:rPr>
          <w:rFonts w:ascii="宋体" w:hAnsi="宋体" w:cs="宋体" w:hint="eastAsia"/>
          <w:szCs w:val="21"/>
        </w:rPr>
        <w:t>周家嘴路越江隧道为城市主干道，双向4车道，设计时速60千米/小时。隧道起于浦西周家嘴路—内江路交叉口，沿周家嘴路向东连续下穿军工路中环线、上海理工大学、复兴岛、黄浦江后在浦东莱阳路东西两侧先后爬出地面，接入现状东靖路，终于张杨北路交叉口。</w:t>
      </w:r>
    </w:p>
    <w:p w14:paraId="0D0CA0F1" w14:textId="77777777" w:rsidR="009F143C" w:rsidRPr="009F143C" w:rsidRDefault="009F143C" w:rsidP="009F143C">
      <w:pPr>
        <w:topLinePunct/>
        <w:adjustRightInd w:val="0"/>
        <w:snapToGrid w:val="0"/>
        <w:spacing w:line="360" w:lineRule="auto"/>
        <w:ind w:firstLineChars="200" w:firstLine="420"/>
        <w:rPr>
          <w:rFonts w:ascii="宋体" w:hAnsi="宋体" w:cs="宋体"/>
          <w:szCs w:val="21"/>
        </w:rPr>
      </w:pPr>
      <w:r w:rsidRPr="009F143C">
        <w:rPr>
          <w:rFonts w:ascii="宋体" w:hAnsi="宋体" w:cs="宋体" w:hint="eastAsia"/>
          <w:szCs w:val="21"/>
        </w:rPr>
        <w:t>周家嘴路隧道为单管双层隧道，隧道限高4.3米。单车道宽3.5米，通行限高4.3米，圆隧道段结构外径14.5米、内径13.3米。隧道全长4450米，上层全长3340米，下层全长4063米，盾构段长2572米。</w:t>
      </w:r>
    </w:p>
    <w:p w14:paraId="2125B6FE" w14:textId="55B71776" w:rsidR="003743A9" w:rsidRPr="004D2151" w:rsidRDefault="009F143C" w:rsidP="009F143C">
      <w:pPr>
        <w:topLinePunct/>
        <w:adjustRightInd w:val="0"/>
        <w:snapToGrid w:val="0"/>
        <w:spacing w:line="360" w:lineRule="auto"/>
        <w:ind w:firstLineChars="200" w:firstLine="420"/>
        <w:rPr>
          <w:rFonts w:ascii="宋体" w:hAnsi="宋体" w:cs="宋体"/>
          <w:szCs w:val="21"/>
        </w:rPr>
      </w:pPr>
      <w:r w:rsidRPr="009F143C">
        <w:rPr>
          <w:rFonts w:ascii="宋体" w:hAnsi="宋体" w:cs="宋体" w:hint="eastAsia"/>
          <w:szCs w:val="21"/>
        </w:rPr>
        <w:t>周家嘴路隧道设</w:t>
      </w:r>
      <w:r w:rsidR="00A93D0E">
        <w:rPr>
          <w:rFonts w:ascii="宋体" w:hAnsi="宋体" w:cs="宋体" w:hint="eastAsia"/>
          <w:szCs w:val="21"/>
        </w:rPr>
        <w:t>有</w:t>
      </w:r>
      <w:r w:rsidRPr="009F143C">
        <w:rPr>
          <w:rFonts w:ascii="宋体" w:hAnsi="宋体" w:cs="宋体" w:hint="eastAsia"/>
          <w:szCs w:val="21"/>
        </w:rPr>
        <w:t>管理</w:t>
      </w:r>
      <w:r w:rsidR="00A93D0E">
        <w:rPr>
          <w:rFonts w:ascii="宋体" w:hAnsi="宋体" w:cs="宋体" w:hint="eastAsia"/>
          <w:szCs w:val="21"/>
        </w:rPr>
        <w:t>用房</w:t>
      </w:r>
      <w:r w:rsidRPr="009F143C">
        <w:rPr>
          <w:rFonts w:ascii="宋体" w:hAnsi="宋体" w:cs="宋体" w:hint="eastAsia"/>
          <w:szCs w:val="21"/>
        </w:rPr>
        <w:t>，2座工作井，2座高排风塔。</w:t>
      </w:r>
    </w:p>
    <w:p w14:paraId="1AA0E696" w14:textId="77777777" w:rsidR="001D427B" w:rsidRPr="00AC3DF5" w:rsidRDefault="007C161F" w:rsidP="001D427B">
      <w:pPr>
        <w:numPr>
          <w:ilvl w:val="255"/>
          <w:numId w:val="0"/>
        </w:numPr>
        <w:topLinePunct/>
        <w:adjustRightInd w:val="0"/>
        <w:snapToGrid w:val="0"/>
        <w:spacing w:line="360" w:lineRule="auto"/>
        <w:ind w:firstLineChars="200" w:firstLine="422"/>
        <w:rPr>
          <w:rFonts w:ascii="宋体" w:hAnsi="宋体" w:cs="宋体"/>
          <w:b/>
          <w:bCs/>
          <w:snapToGrid w:val="0"/>
          <w:kern w:val="0"/>
          <w:szCs w:val="21"/>
        </w:rPr>
      </w:pPr>
      <w:r w:rsidRPr="00AC3DF5">
        <w:rPr>
          <w:rFonts w:ascii="宋体" w:hAnsi="宋体" w:cs="宋体" w:hint="eastAsia"/>
          <w:b/>
          <w:bCs/>
          <w:snapToGrid w:val="0"/>
          <w:kern w:val="0"/>
          <w:szCs w:val="21"/>
        </w:rPr>
        <w:t>（4）</w:t>
      </w:r>
      <w:r w:rsidR="001D427B" w:rsidRPr="00AC3DF5">
        <w:rPr>
          <w:rFonts w:ascii="宋体" w:hAnsi="宋体" w:cs="宋体" w:hint="eastAsia"/>
          <w:b/>
          <w:bCs/>
          <w:snapToGrid w:val="0"/>
          <w:kern w:val="0"/>
          <w:szCs w:val="21"/>
        </w:rPr>
        <w:t>北翟路地道</w:t>
      </w:r>
    </w:p>
    <w:p w14:paraId="29BAD91E" w14:textId="77777777" w:rsidR="001D427B" w:rsidRPr="001D427B" w:rsidRDefault="001D427B" w:rsidP="001D427B">
      <w:pPr>
        <w:numPr>
          <w:ilvl w:val="255"/>
          <w:numId w:val="0"/>
        </w:numPr>
        <w:topLinePunct/>
        <w:adjustRightInd w:val="0"/>
        <w:snapToGrid w:val="0"/>
        <w:spacing w:line="360" w:lineRule="auto"/>
        <w:ind w:firstLineChars="200" w:firstLine="420"/>
        <w:rPr>
          <w:rFonts w:ascii="宋体" w:hAnsi="宋体" w:cs="宋体"/>
          <w:snapToGrid w:val="0"/>
          <w:kern w:val="0"/>
          <w:szCs w:val="21"/>
        </w:rPr>
      </w:pPr>
      <w:r w:rsidRPr="001D427B">
        <w:rPr>
          <w:rFonts w:ascii="宋体" w:hAnsi="宋体" w:cs="宋体" w:hint="eastAsia"/>
          <w:snapToGrid w:val="0"/>
          <w:kern w:val="0"/>
          <w:szCs w:val="21"/>
        </w:rPr>
        <w:t>北翟路地道为城市快速路，双向6车道，设计时速60千米/小时，位于上海市长宁区，主线西接</w:t>
      </w:r>
      <w:r w:rsidRPr="001D427B">
        <w:rPr>
          <w:rFonts w:ascii="宋体" w:hAnsi="宋体" w:cs="宋体" w:hint="eastAsia"/>
          <w:snapToGrid w:val="0"/>
          <w:kern w:val="0"/>
          <w:szCs w:val="21"/>
        </w:rPr>
        <w:lastRenderedPageBreak/>
        <w:t>北翟路外环线立交，东接北翟路中环立交，设置2对进出口匝道（协和路匝道、北渔路匝道）。地道全线禁止大型号牌货车通行。</w:t>
      </w:r>
    </w:p>
    <w:p w14:paraId="00281876" w14:textId="77777777" w:rsidR="001D427B" w:rsidRPr="001D427B" w:rsidRDefault="001D427B" w:rsidP="001D427B">
      <w:pPr>
        <w:numPr>
          <w:ilvl w:val="255"/>
          <w:numId w:val="0"/>
        </w:numPr>
        <w:topLinePunct/>
        <w:adjustRightInd w:val="0"/>
        <w:snapToGrid w:val="0"/>
        <w:spacing w:line="360" w:lineRule="auto"/>
        <w:ind w:firstLineChars="200" w:firstLine="420"/>
        <w:rPr>
          <w:rFonts w:ascii="宋体" w:hAnsi="宋体" w:cs="宋体"/>
          <w:snapToGrid w:val="0"/>
          <w:kern w:val="0"/>
          <w:szCs w:val="21"/>
        </w:rPr>
      </w:pPr>
      <w:r w:rsidRPr="001D427B">
        <w:rPr>
          <w:rFonts w:ascii="宋体" w:hAnsi="宋体" w:cs="宋体" w:hint="eastAsia"/>
          <w:snapToGrid w:val="0"/>
          <w:kern w:val="0"/>
          <w:szCs w:val="21"/>
        </w:rPr>
        <w:t>全线均为长地道，车道宽为3.75或3.5米，通行限高4.3米。主线全长1760米，主线敞开段280米、暗埋段1480米.北渔路上匝道长150米、北渔路下匝道长150米、协和路上匝道长150米、协和路下匝道长150米。</w:t>
      </w:r>
    </w:p>
    <w:p w14:paraId="34E7D39C" w14:textId="1D3F2210" w:rsidR="007C161F" w:rsidRPr="004D2151" w:rsidRDefault="001D427B" w:rsidP="001D427B">
      <w:pPr>
        <w:numPr>
          <w:ilvl w:val="255"/>
          <w:numId w:val="0"/>
        </w:numPr>
        <w:topLinePunct/>
        <w:adjustRightInd w:val="0"/>
        <w:snapToGrid w:val="0"/>
        <w:spacing w:line="360" w:lineRule="auto"/>
        <w:ind w:firstLineChars="200" w:firstLine="420"/>
        <w:rPr>
          <w:rFonts w:ascii="宋体" w:hAnsi="宋体" w:cs="宋体"/>
          <w:snapToGrid w:val="0"/>
          <w:kern w:val="0"/>
          <w:szCs w:val="21"/>
        </w:rPr>
      </w:pPr>
      <w:r w:rsidRPr="001D427B">
        <w:rPr>
          <w:rFonts w:ascii="宋体" w:hAnsi="宋体" w:cs="宋体" w:hint="eastAsia"/>
          <w:snapToGrid w:val="0"/>
          <w:kern w:val="0"/>
          <w:szCs w:val="21"/>
        </w:rPr>
        <w:t>北翟路地道设1处管理中心、2座设备用房、43座通风井。</w:t>
      </w:r>
    </w:p>
    <w:p w14:paraId="3CADD287" w14:textId="77777777" w:rsidR="00FA1CAA" w:rsidRPr="004D2151" w:rsidRDefault="0051276E">
      <w:pPr>
        <w:numPr>
          <w:ilvl w:val="255"/>
          <w:numId w:val="0"/>
        </w:num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3、招标范围与内容：</w:t>
      </w:r>
    </w:p>
    <w:p w14:paraId="73724A20" w14:textId="1B2D7D54"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本次采购工作内容为对</w:t>
      </w:r>
      <w:r w:rsidR="00AA15B3">
        <w:rPr>
          <w:rFonts w:ascii="宋体" w:hAnsi="宋体" w:cs="宋体" w:hint="eastAsia"/>
          <w:snapToGrid w:val="0"/>
          <w:kern w:val="0"/>
          <w:szCs w:val="21"/>
        </w:rPr>
        <w:t>上海市北翟路地道、诸光路地道、长江路隧道、周家嘴路隧道</w:t>
      </w:r>
      <w:r w:rsidR="000B08A8">
        <w:rPr>
          <w:rFonts w:ascii="宋体" w:hAnsi="宋体" w:cs="宋体" w:hint="eastAsia"/>
          <w:snapToGrid w:val="0"/>
          <w:kern w:val="0"/>
          <w:szCs w:val="21"/>
        </w:rPr>
        <w:t>开展</w:t>
      </w:r>
      <w:r w:rsidR="00AA15B3">
        <w:rPr>
          <w:rFonts w:ascii="宋体" w:hAnsi="宋体" w:cs="宋体" w:hint="eastAsia"/>
          <w:snapToGrid w:val="0"/>
          <w:kern w:val="0"/>
          <w:szCs w:val="21"/>
        </w:rPr>
        <w:t>养护维修及运行管理</w:t>
      </w:r>
      <w:r w:rsidRPr="004D2151">
        <w:rPr>
          <w:rFonts w:ascii="宋体" w:hAnsi="宋体" w:cs="宋体" w:hint="eastAsia"/>
          <w:snapToGrid w:val="0"/>
          <w:kern w:val="0"/>
          <w:szCs w:val="21"/>
        </w:rPr>
        <w:t>服务工作，</w:t>
      </w:r>
      <w:bookmarkStart w:id="0" w:name="_Hlk148274063"/>
      <w:r w:rsidRPr="004D2151">
        <w:rPr>
          <w:rFonts w:ascii="宋体" w:hAnsi="宋体" w:cs="宋体" w:hint="eastAsia"/>
          <w:snapToGrid w:val="0"/>
          <w:kern w:val="0"/>
          <w:szCs w:val="21"/>
        </w:rPr>
        <w:t>主要包括</w:t>
      </w:r>
      <w:r w:rsidR="00040D18" w:rsidRPr="004D2151">
        <w:rPr>
          <w:rFonts w:ascii="宋体" w:hAnsi="宋体" w:cs="宋体" w:hint="eastAsia"/>
          <w:snapToGrid w:val="0"/>
          <w:kern w:val="0"/>
          <w:szCs w:val="21"/>
        </w:rPr>
        <w:t>对所有设施设备（含安全保护区范围）开展清扫保洁、巡视检查、检测监测、运行管理、维修维护、更新改造和采购人要求的其他服务工作等</w:t>
      </w:r>
      <w:r w:rsidRPr="004D2151">
        <w:rPr>
          <w:rFonts w:ascii="宋体" w:hAnsi="宋体" w:cs="宋体" w:hint="eastAsia"/>
          <w:snapToGrid w:val="0"/>
          <w:kern w:val="0"/>
          <w:szCs w:val="21"/>
        </w:rPr>
        <w:t>内容。</w:t>
      </w:r>
    </w:p>
    <w:p w14:paraId="0292999A" w14:textId="3714988E"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本项目分</w:t>
      </w:r>
      <w:r w:rsidR="009B28D3" w:rsidRPr="004D2151">
        <w:rPr>
          <w:rFonts w:ascii="宋体" w:hAnsi="宋体" w:cs="宋体" w:hint="eastAsia"/>
          <w:snapToGrid w:val="0"/>
          <w:kern w:val="0"/>
          <w:szCs w:val="21"/>
        </w:rPr>
        <w:t>4</w:t>
      </w:r>
      <w:r w:rsidRPr="004D2151">
        <w:rPr>
          <w:rFonts w:ascii="宋体" w:hAnsi="宋体" w:cs="宋体" w:hint="eastAsia"/>
          <w:snapToGrid w:val="0"/>
          <w:kern w:val="0"/>
          <w:szCs w:val="21"/>
        </w:rPr>
        <w:t>个包件，</w:t>
      </w:r>
      <w:bookmarkEnd w:id="0"/>
      <w:r w:rsidR="00185208" w:rsidRPr="004D2151">
        <w:rPr>
          <w:rFonts w:ascii="宋体" w:hAnsi="宋体" w:cs="宋体" w:hint="eastAsia"/>
          <w:snapToGrid w:val="0"/>
          <w:kern w:val="0"/>
          <w:szCs w:val="21"/>
        </w:rPr>
        <w:t>包件一为“</w:t>
      </w:r>
      <w:r w:rsidR="001C5779" w:rsidRPr="001C5779">
        <w:rPr>
          <w:rFonts w:ascii="宋体" w:hAnsi="宋体" w:cs="宋体" w:hint="eastAsia"/>
          <w:snapToGrid w:val="0"/>
          <w:kern w:val="0"/>
          <w:szCs w:val="21"/>
        </w:rPr>
        <w:t>上海市长江路隧道养护维修及运行管理项目</w:t>
      </w:r>
      <w:r w:rsidR="00185208" w:rsidRPr="004D2151">
        <w:rPr>
          <w:rFonts w:ascii="宋体" w:hAnsi="宋体" w:cs="宋体" w:hint="eastAsia"/>
          <w:snapToGrid w:val="0"/>
          <w:kern w:val="0"/>
          <w:szCs w:val="21"/>
        </w:rPr>
        <w:t>”，包件二为“</w:t>
      </w:r>
      <w:r w:rsidR="0037322E" w:rsidRPr="0037322E">
        <w:rPr>
          <w:rFonts w:ascii="宋体" w:hAnsi="宋体" w:cs="宋体" w:hint="eastAsia"/>
          <w:snapToGrid w:val="0"/>
          <w:kern w:val="0"/>
          <w:szCs w:val="21"/>
        </w:rPr>
        <w:t>上海市诸光路地道养护维修及运行管理项目</w:t>
      </w:r>
      <w:r w:rsidR="00185208" w:rsidRPr="004D2151">
        <w:rPr>
          <w:rFonts w:ascii="宋体" w:hAnsi="宋体" w:cs="宋体" w:hint="eastAsia"/>
          <w:snapToGrid w:val="0"/>
          <w:kern w:val="0"/>
          <w:szCs w:val="21"/>
        </w:rPr>
        <w:t>”，包件三为“</w:t>
      </w:r>
      <w:r w:rsidR="006B20EF" w:rsidRPr="006B20EF">
        <w:rPr>
          <w:rFonts w:ascii="宋体" w:hAnsi="宋体" w:cs="宋体" w:hint="eastAsia"/>
          <w:snapToGrid w:val="0"/>
          <w:kern w:val="0"/>
          <w:szCs w:val="21"/>
        </w:rPr>
        <w:t>上海市周家嘴路隧道养护维修及运行管理项目</w:t>
      </w:r>
      <w:r w:rsidR="00185208" w:rsidRPr="004D2151">
        <w:rPr>
          <w:rFonts w:ascii="宋体" w:hAnsi="宋体" w:cs="宋体" w:hint="eastAsia"/>
          <w:snapToGrid w:val="0"/>
          <w:kern w:val="0"/>
          <w:szCs w:val="21"/>
        </w:rPr>
        <w:t>”，包件四为“</w:t>
      </w:r>
      <w:r w:rsidR="00034CF2" w:rsidRPr="00034CF2">
        <w:rPr>
          <w:rFonts w:ascii="宋体" w:hAnsi="宋体" w:cs="宋体" w:hint="eastAsia"/>
          <w:snapToGrid w:val="0"/>
          <w:kern w:val="0"/>
          <w:szCs w:val="21"/>
        </w:rPr>
        <w:t>上海市北翟路地道养护维修及运行管理项目</w:t>
      </w:r>
      <w:r w:rsidR="00185208" w:rsidRPr="004D2151">
        <w:rPr>
          <w:rFonts w:ascii="宋体" w:hAnsi="宋体" w:cs="宋体" w:hint="eastAsia"/>
          <w:snapToGrid w:val="0"/>
          <w:kern w:val="0"/>
          <w:szCs w:val="21"/>
        </w:rPr>
        <w:t>”</w:t>
      </w:r>
      <w:r w:rsidRPr="004D2151">
        <w:rPr>
          <w:rFonts w:ascii="宋体" w:hAnsi="宋体" w:cs="宋体" w:hint="eastAsia"/>
          <w:snapToGrid w:val="0"/>
          <w:kern w:val="0"/>
          <w:szCs w:val="21"/>
        </w:rPr>
        <w:t>。</w:t>
      </w:r>
    </w:p>
    <w:p w14:paraId="4D1B52AE" w14:textId="77777777" w:rsidR="00FA1CAA" w:rsidRPr="004D2151" w:rsidRDefault="00FA1CAA">
      <w:pPr>
        <w:topLinePunct/>
        <w:adjustRightInd w:val="0"/>
        <w:snapToGrid w:val="0"/>
        <w:spacing w:line="360" w:lineRule="auto"/>
        <w:ind w:firstLine="422"/>
        <w:rPr>
          <w:rFonts w:ascii="宋体" w:hAnsi="宋体" w:cs="宋体"/>
          <w:b/>
          <w:snapToGrid w:val="0"/>
          <w:kern w:val="0"/>
          <w:szCs w:val="21"/>
        </w:rPr>
      </w:pPr>
    </w:p>
    <w:p w14:paraId="2C3FBDB9" w14:textId="77777777" w:rsidR="00FA1CAA" w:rsidRPr="004D2151" w:rsidRDefault="0051276E" w:rsidP="008F34A3">
      <w:pPr>
        <w:topLinePunct/>
        <w:adjustRightInd w:val="0"/>
        <w:snapToGrid w:val="0"/>
        <w:spacing w:line="360" w:lineRule="auto"/>
        <w:outlineLvl w:val="0"/>
        <w:rPr>
          <w:rFonts w:ascii="宋体" w:hAnsi="宋体" w:cs="宋体"/>
          <w:b/>
          <w:snapToGrid w:val="0"/>
          <w:kern w:val="0"/>
          <w:szCs w:val="21"/>
        </w:rPr>
      </w:pPr>
      <w:r w:rsidRPr="004D2151">
        <w:rPr>
          <w:rFonts w:ascii="宋体" w:hAnsi="宋体" w:cs="宋体" w:hint="eastAsia"/>
          <w:b/>
          <w:snapToGrid w:val="0"/>
          <w:kern w:val="0"/>
          <w:szCs w:val="21"/>
        </w:rPr>
        <w:t>二、技术要求与质量标准</w:t>
      </w:r>
    </w:p>
    <w:p w14:paraId="245E2AE4" w14:textId="77777777" w:rsidR="00FA1CAA" w:rsidRPr="004D2151" w:rsidRDefault="0051276E">
      <w:pPr>
        <w:topLinePunct/>
        <w:adjustRightInd w:val="0"/>
        <w:snapToGrid w:val="0"/>
        <w:spacing w:line="360" w:lineRule="auto"/>
        <w:ind w:firstLineChars="200" w:firstLine="422"/>
        <w:rPr>
          <w:rFonts w:ascii="宋体" w:hAnsi="宋体" w:cs="宋体"/>
          <w:snapToGrid w:val="0"/>
          <w:kern w:val="0"/>
          <w:szCs w:val="21"/>
        </w:rPr>
      </w:pPr>
      <w:r w:rsidRPr="004D2151">
        <w:rPr>
          <w:rFonts w:ascii="宋体" w:hAnsi="宋体" w:cs="宋体" w:hint="eastAsia"/>
          <w:b/>
          <w:bCs/>
          <w:snapToGrid w:val="0"/>
          <w:kern w:val="0"/>
          <w:szCs w:val="21"/>
        </w:rPr>
        <w:t>本项目应按以下标准、规范（包括但不限于）开展养护运维作业：</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851"/>
        <w:gridCol w:w="8216"/>
      </w:tblGrid>
      <w:tr w:rsidR="006E2A35" w:rsidRPr="00773776" w14:paraId="25432036" w14:textId="77777777" w:rsidTr="00D92EF4">
        <w:trPr>
          <w:trHeight w:val="454"/>
          <w:tblHeader/>
          <w:jc w:val="center"/>
        </w:trPr>
        <w:tc>
          <w:tcPr>
            <w:tcW w:w="851" w:type="dxa"/>
            <w:vAlign w:val="center"/>
          </w:tcPr>
          <w:p w14:paraId="43C56E91" w14:textId="77777777" w:rsidR="006E2A35" w:rsidRPr="00773776" w:rsidRDefault="006E2A35" w:rsidP="00773776">
            <w:pPr>
              <w:topLinePunct/>
              <w:adjustRightInd w:val="0"/>
              <w:snapToGrid w:val="0"/>
              <w:jc w:val="center"/>
              <w:rPr>
                <w:rFonts w:ascii="宋体" w:hAnsi="宋体"/>
                <w:b/>
                <w:bCs/>
                <w:snapToGrid w:val="0"/>
                <w:kern w:val="0"/>
                <w:sz w:val="20"/>
                <w:szCs w:val="20"/>
              </w:rPr>
            </w:pPr>
            <w:r w:rsidRPr="00773776">
              <w:rPr>
                <w:rFonts w:ascii="宋体" w:hAnsi="宋体" w:hint="eastAsia"/>
                <w:b/>
                <w:bCs/>
                <w:snapToGrid w:val="0"/>
                <w:kern w:val="0"/>
                <w:sz w:val="20"/>
                <w:szCs w:val="20"/>
              </w:rPr>
              <w:t>序号</w:t>
            </w:r>
          </w:p>
        </w:tc>
        <w:tc>
          <w:tcPr>
            <w:tcW w:w="8216" w:type="dxa"/>
            <w:vAlign w:val="center"/>
          </w:tcPr>
          <w:p w14:paraId="082F9A67" w14:textId="77777777" w:rsidR="006E2A35" w:rsidRPr="00773776" w:rsidRDefault="006E2A35" w:rsidP="00773776">
            <w:pPr>
              <w:topLinePunct/>
              <w:adjustRightInd w:val="0"/>
              <w:snapToGrid w:val="0"/>
              <w:jc w:val="center"/>
              <w:rPr>
                <w:rFonts w:ascii="宋体" w:hAnsi="宋体"/>
                <w:b/>
                <w:bCs/>
                <w:snapToGrid w:val="0"/>
                <w:kern w:val="0"/>
                <w:sz w:val="20"/>
                <w:szCs w:val="20"/>
              </w:rPr>
            </w:pPr>
            <w:r w:rsidRPr="00773776">
              <w:rPr>
                <w:rFonts w:ascii="宋体" w:hAnsi="宋体" w:hint="eastAsia"/>
                <w:b/>
                <w:bCs/>
                <w:snapToGrid w:val="0"/>
                <w:kern w:val="0"/>
                <w:sz w:val="20"/>
                <w:szCs w:val="20"/>
              </w:rPr>
              <w:t>规范名称</w:t>
            </w:r>
          </w:p>
        </w:tc>
      </w:tr>
      <w:tr w:rsidR="006E2A35" w:rsidRPr="00773776" w14:paraId="5F91DAB0" w14:textId="77777777" w:rsidTr="00D92EF4">
        <w:trPr>
          <w:trHeight w:val="454"/>
          <w:jc w:val="center"/>
        </w:trPr>
        <w:tc>
          <w:tcPr>
            <w:tcW w:w="851" w:type="dxa"/>
            <w:vAlign w:val="center"/>
          </w:tcPr>
          <w:p w14:paraId="1B377356"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39507B2A"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《隧道养护技术规程》（DG/TJ 08-2175-2015）</w:t>
            </w:r>
          </w:p>
        </w:tc>
      </w:tr>
      <w:tr w:rsidR="006E2A35" w:rsidRPr="00773776" w14:paraId="40907A02" w14:textId="77777777" w:rsidTr="00D92EF4">
        <w:trPr>
          <w:trHeight w:val="454"/>
          <w:jc w:val="center"/>
        </w:trPr>
        <w:tc>
          <w:tcPr>
            <w:tcW w:w="851" w:type="dxa"/>
            <w:vAlign w:val="center"/>
          </w:tcPr>
          <w:p w14:paraId="797F895F"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2CC5EFE2"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《城市道路养护技术规程》（DG/TJ 08-92-2013）</w:t>
            </w:r>
          </w:p>
        </w:tc>
      </w:tr>
      <w:tr w:rsidR="006E2A35" w:rsidRPr="00773776" w14:paraId="6CD06C7B" w14:textId="77777777" w:rsidTr="00D92EF4">
        <w:trPr>
          <w:trHeight w:val="454"/>
          <w:jc w:val="center"/>
        </w:trPr>
        <w:tc>
          <w:tcPr>
            <w:tcW w:w="851" w:type="dxa"/>
            <w:vAlign w:val="center"/>
          </w:tcPr>
          <w:p w14:paraId="01A56E74"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428B15CF"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《城市高架道路养护技术规范》（DB31/T 678-2012）</w:t>
            </w:r>
          </w:p>
        </w:tc>
      </w:tr>
      <w:tr w:rsidR="006E2A35" w:rsidRPr="00773776" w14:paraId="65D2CFE2" w14:textId="77777777" w:rsidTr="00D92EF4">
        <w:trPr>
          <w:trHeight w:val="454"/>
          <w:jc w:val="center"/>
        </w:trPr>
        <w:tc>
          <w:tcPr>
            <w:tcW w:w="851" w:type="dxa"/>
            <w:vAlign w:val="center"/>
          </w:tcPr>
          <w:p w14:paraId="12DE9E87"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01744DA1"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《城市桥梁养护技术标准》（CJJ99-2017）</w:t>
            </w:r>
          </w:p>
        </w:tc>
      </w:tr>
      <w:tr w:rsidR="006E2A35" w:rsidRPr="00773776" w14:paraId="0959388D" w14:textId="77777777" w:rsidTr="00D92EF4">
        <w:trPr>
          <w:trHeight w:val="454"/>
          <w:jc w:val="center"/>
        </w:trPr>
        <w:tc>
          <w:tcPr>
            <w:tcW w:w="851" w:type="dxa"/>
            <w:vAlign w:val="center"/>
          </w:tcPr>
          <w:p w14:paraId="637E0C5C"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75AD0301"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《城市桥梁养护技术规程》（DG/TJ 08-2145-2014）</w:t>
            </w:r>
          </w:p>
        </w:tc>
      </w:tr>
      <w:tr w:rsidR="006E2A35" w:rsidRPr="00773776" w14:paraId="6A8EB9D8" w14:textId="77777777" w:rsidTr="00D92EF4">
        <w:trPr>
          <w:trHeight w:val="454"/>
          <w:jc w:val="center"/>
        </w:trPr>
        <w:tc>
          <w:tcPr>
            <w:tcW w:w="851" w:type="dxa"/>
            <w:vAlign w:val="center"/>
          </w:tcPr>
          <w:p w14:paraId="3EDB1E03"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771B3A0B"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《城镇道路养护技术规范》（CJJ 36-2016）</w:t>
            </w:r>
          </w:p>
        </w:tc>
      </w:tr>
      <w:tr w:rsidR="00E34618" w:rsidRPr="00773776" w14:paraId="57BCFAF3" w14:textId="77777777" w:rsidTr="00D92EF4">
        <w:trPr>
          <w:trHeight w:val="454"/>
          <w:jc w:val="center"/>
        </w:trPr>
        <w:tc>
          <w:tcPr>
            <w:tcW w:w="851" w:type="dxa"/>
            <w:vAlign w:val="center"/>
          </w:tcPr>
          <w:p w14:paraId="007C8B6F" w14:textId="77777777" w:rsidR="00E34618" w:rsidRPr="00773776" w:rsidRDefault="00E34618" w:rsidP="00E34618">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44FDCD62" w14:textId="432FA558" w:rsidR="00E34618" w:rsidRPr="00773776" w:rsidRDefault="00E34618" w:rsidP="00E34618">
            <w:pPr>
              <w:topLinePunct/>
              <w:adjustRightInd w:val="0"/>
              <w:snapToGrid w:val="0"/>
              <w:rPr>
                <w:rFonts w:ascii="宋体" w:hAnsi="宋体"/>
                <w:snapToGrid w:val="0"/>
                <w:kern w:val="0"/>
                <w:sz w:val="20"/>
                <w:szCs w:val="20"/>
              </w:rPr>
            </w:pPr>
            <w:r w:rsidRPr="006E2A35">
              <w:rPr>
                <w:rFonts w:ascii="宋体" w:hAnsi="宋体" w:hint="eastAsia"/>
                <w:snapToGrid w:val="0"/>
                <w:kern w:val="0"/>
                <w:sz w:val="20"/>
                <w:szCs w:val="20"/>
              </w:rPr>
              <w:t>《</w:t>
            </w:r>
            <w:r w:rsidRPr="0041773A">
              <w:rPr>
                <w:rFonts w:ascii="宋体" w:hAnsi="宋体" w:hint="eastAsia"/>
                <w:snapToGrid w:val="0"/>
                <w:kern w:val="0"/>
                <w:sz w:val="20"/>
                <w:szCs w:val="20"/>
              </w:rPr>
              <w:t>道路桥梁和隧道结构安全保护技术标准</w:t>
            </w:r>
            <w:r w:rsidRPr="006E2A35">
              <w:rPr>
                <w:rFonts w:ascii="宋体" w:hAnsi="宋体" w:hint="eastAsia"/>
                <w:snapToGrid w:val="0"/>
                <w:kern w:val="0"/>
                <w:sz w:val="20"/>
                <w:szCs w:val="20"/>
              </w:rPr>
              <w:t>》（</w:t>
            </w:r>
            <w:r w:rsidRPr="00FC573F">
              <w:rPr>
                <w:rFonts w:ascii="宋体" w:hAnsi="宋体"/>
                <w:snapToGrid w:val="0"/>
                <w:kern w:val="0"/>
                <w:sz w:val="20"/>
                <w:szCs w:val="20"/>
              </w:rPr>
              <w:t>DJ/08-2455-2024</w:t>
            </w:r>
            <w:r w:rsidRPr="006E2A35">
              <w:rPr>
                <w:rFonts w:ascii="宋体" w:hAnsi="宋体" w:hint="eastAsia"/>
                <w:snapToGrid w:val="0"/>
                <w:kern w:val="0"/>
                <w:sz w:val="20"/>
                <w:szCs w:val="20"/>
              </w:rPr>
              <w:t>）</w:t>
            </w:r>
          </w:p>
        </w:tc>
      </w:tr>
      <w:tr w:rsidR="007354E4" w:rsidRPr="00773776" w14:paraId="09B38917" w14:textId="77777777" w:rsidTr="00D92EF4">
        <w:trPr>
          <w:trHeight w:val="454"/>
          <w:jc w:val="center"/>
        </w:trPr>
        <w:tc>
          <w:tcPr>
            <w:tcW w:w="851" w:type="dxa"/>
            <w:vAlign w:val="center"/>
          </w:tcPr>
          <w:p w14:paraId="2EB77350" w14:textId="77777777" w:rsidR="007354E4" w:rsidRPr="00773776" w:rsidRDefault="007354E4" w:rsidP="00E34618">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4ECF81CE" w14:textId="7AFDDEF1" w:rsidR="007354E4" w:rsidRPr="006E2A35" w:rsidRDefault="007354E4" w:rsidP="00E34618">
            <w:pPr>
              <w:topLinePunct/>
              <w:adjustRightInd w:val="0"/>
              <w:snapToGrid w:val="0"/>
              <w:rPr>
                <w:rFonts w:ascii="宋体" w:hAnsi="宋体"/>
                <w:snapToGrid w:val="0"/>
                <w:kern w:val="0"/>
                <w:sz w:val="20"/>
                <w:szCs w:val="20"/>
              </w:rPr>
            </w:pPr>
            <w:r w:rsidRPr="007354E4">
              <w:rPr>
                <w:rFonts w:ascii="宋体" w:hAnsi="宋体" w:hint="eastAsia"/>
                <w:snapToGrid w:val="0"/>
                <w:kern w:val="0"/>
                <w:sz w:val="20"/>
                <w:szCs w:val="20"/>
              </w:rPr>
              <w:t>《上海市交通委员会关于公布本市城市桥梁和隧道安全保护区域的通知》（沪交设样〔2024〕916号）</w:t>
            </w:r>
          </w:p>
        </w:tc>
      </w:tr>
      <w:tr w:rsidR="006E2A35" w:rsidRPr="00773776" w14:paraId="242F84CE" w14:textId="77777777" w:rsidTr="00D92EF4">
        <w:trPr>
          <w:trHeight w:val="454"/>
          <w:jc w:val="center"/>
        </w:trPr>
        <w:tc>
          <w:tcPr>
            <w:tcW w:w="851" w:type="dxa"/>
            <w:vAlign w:val="center"/>
          </w:tcPr>
          <w:p w14:paraId="07F4131F"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398E53BE"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《城市道路养护维修作业安全技术规程》（DG/TJ 08-2183-2015）</w:t>
            </w:r>
          </w:p>
        </w:tc>
      </w:tr>
      <w:tr w:rsidR="006E2A35" w:rsidRPr="00773776" w14:paraId="50FC0285" w14:textId="77777777" w:rsidTr="00D92EF4">
        <w:trPr>
          <w:trHeight w:val="454"/>
          <w:jc w:val="center"/>
        </w:trPr>
        <w:tc>
          <w:tcPr>
            <w:tcW w:w="851" w:type="dxa"/>
            <w:vAlign w:val="center"/>
          </w:tcPr>
          <w:p w14:paraId="4E069213"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6D1EC86E"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《城市道路交通标志、标线、信号设施养护技术标准》（DG/TJ 08-2256-2018）</w:t>
            </w:r>
          </w:p>
        </w:tc>
      </w:tr>
      <w:tr w:rsidR="006E2A35" w:rsidRPr="00773776" w14:paraId="41ACE94F" w14:textId="77777777" w:rsidTr="00D92EF4">
        <w:trPr>
          <w:trHeight w:val="454"/>
          <w:jc w:val="center"/>
        </w:trPr>
        <w:tc>
          <w:tcPr>
            <w:tcW w:w="851" w:type="dxa"/>
            <w:vAlign w:val="center"/>
          </w:tcPr>
          <w:p w14:paraId="6EF98B25"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765BFAAE"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《城市道路掘路修复技术规程》（DG/TJ 08-2257-2018）</w:t>
            </w:r>
          </w:p>
        </w:tc>
      </w:tr>
      <w:tr w:rsidR="006E2A35" w:rsidRPr="00773776" w14:paraId="59ED3B1B" w14:textId="77777777" w:rsidTr="00D92EF4">
        <w:trPr>
          <w:trHeight w:val="454"/>
          <w:jc w:val="center"/>
        </w:trPr>
        <w:tc>
          <w:tcPr>
            <w:tcW w:w="851" w:type="dxa"/>
            <w:vAlign w:val="center"/>
          </w:tcPr>
          <w:p w14:paraId="217F5E88"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2E5A5149"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《市政道路机电系统维护技术规程》（DG/TJ 08-2171-2015 J 13116-2015）</w:t>
            </w:r>
          </w:p>
        </w:tc>
      </w:tr>
      <w:tr w:rsidR="006E2A35" w:rsidRPr="00773776" w14:paraId="00CADA9D" w14:textId="77777777" w:rsidTr="00D92EF4">
        <w:trPr>
          <w:trHeight w:val="454"/>
          <w:jc w:val="center"/>
        </w:trPr>
        <w:tc>
          <w:tcPr>
            <w:tcW w:w="851" w:type="dxa"/>
            <w:vAlign w:val="center"/>
          </w:tcPr>
          <w:p w14:paraId="7D014FA0"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36589EA4"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《城市道路和桥梁数据采集标准》（DG/TJ 08-2284-2018）</w:t>
            </w:r>
          </w:p>
        </w:tc>
      </w:tr>
      <w:tr w:rsidR="006E2A35" w:rsidRPr="00773776" w14:paraId="511E13A7" w14:textId="77777777" w:rsidTr="00D92EF4">
        <w:trPr>
          <w:trHeight w:val="454"/>
          <w:jc w:val="center"/>
        </w:trPr>
        <w:tc>
          <w:tcPr>
            <w:tcW w:w="851" w:type="dxa"/>
            <w:vAlign w:val="center"/>
          </w:tcPr>
          <w:p w14:paraId="01317522"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61674063"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《沥青路面预防养护技术标准》（DG/TJ 08-2176-2024）</w:t>
            </w:r>
          </w:p>
        </w:tc>
      </w:tr>
      <w:tr w:rsidR="006E2A35" w:rsidRPr="00773776" w14:paraId="00BBFC2A" w14:textId="77777777" w:rsidTr="00D92EF4">
        <w:trPr>
          <w:trHeight w:val="454"/>
          <w:jc w:val="center"/>
        </w:trPr>
        <w:tc>
          <w:tcPr>
            <w:tcW w:w="851" w:type="dxa"/>
            <w:vAlign w:val="center"/>
          </w:tcPr>
          <w:p w14:paraId="09E4DEAA"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2C3ECFF0"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《城市地下道路工程设计规范》（CJJ 221-2015）</w:t>
            </w:r>
          </w:p>
        </w:tc>
      </w:tr>
      <w:tr w:rsidR="006E2A35" w:rsidRPr="00773776" w14:paraId="0876EDEA" w14:textId="77777777" w:rsidTr="00D92EF4">
        <w:trPr>
          <w:trHeight w:val="454"/>
          <w:jc w:val="center"/>
        </w:trPr>
        <w:tc>
          <w:tcPr>
            <w:tcW w:w="851" w:type="dxa"/>
            <w:vAlign w:val="center"/>
          </w:tcPr>
          <w:p w14:paraId="46C57FCB"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21C472DB"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《道路隧道设计标准》（DG/TJ 08-2033-2017）</w:t>
            </w:r>
          </w:p>
        </w:tc>
      </w:tr>
      <w:tr w:rsidR="006E2A35" w:rsidRPr="00773776" w14:paraId="2A313BBC" w14:textId="77777777" w:rsidTr="00D92EF4">
        <w:trPr>
          <w:trHeight w:val="454"/>
          <w:jc w:val="center"/>
        </w:trPr>
        <w:tc>
          <w:tcPr>
            <w:tcW w:w="851" w:type="dxa"/>
            <w:vAlign w:val="center"/>
          </w:tcPr>
          <w:p w14:paraId="5591DFE1"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5846AB94"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《桥梁结构检测技术规程》（DG/TJ 08-2149-2014）</w:t>
            </w:r>
          </w:p>
        </w:tc>
      </w:tr>
      <w:tr w:rsidR="006E2A35" w:rsidRPr="00773776" w14:paraId="471D6DCF" w14:textId="77777777" w:rsidTr="00D92EF4">
        <w:trPr>
          <w:trHeight w:val="454"/>
          <w:jc w:val="center"/>
        </w:trPr>
        <w:tc>
          <w:tcPr>
            <w:tcW w:w="851" w:type="dxa"/>
            <w:vAlign w:val="center"/>
          </w:tcPr>
          <w:p w14:paraId="3DCD7583"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0E21F0BE"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《城市桥梁结构加固技术规程》（CJJ/T 239-2016）</w:t>
            </w:r>
          </w:p>
        </w:tc>
      </w:tr>
      <w:tr w:rsidR="006E2A35" w:rsidRPr="00773776" w14:paraId="616068F0" w14:textId="77777777" w:rsidTr="00D92EF4">
        <w:trPr>
          <w:trHeight w:val="454"/>
          <w:jc w:val="center"/>
        </w:trPr>
        <w:tc>
          <w:tcPr>
            <w:tcW w:w="851" w:type="dxa"/>
            <w:vAlign w:val="center"/>
          </w:tcPr>
          <w:p w14:paraId="4F0A6E4C"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5E363A1E"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《排水性沥青路面养护技术规程》（DG/TJ 08-2157-2015）</w:t>
            </w:r>
          </w:p>
        </w:tc>
      </w:tr>
      <w:tr w:rsidR="006E2A35" w:rsidRPr="00773776" w14:paraId="1712746E" w14:textId="77777777" w:rsidTr="00D92EF4">
        <w:trPr>
          <w:trHeight w:val="454"/>
          <w:jc w:val="center"/>
        </w:trPr>
        <w:tc>
          <w:tcPr>
            <w:tcW w:w="851" w:type="dxa"/>
            <w:vAlign w:val="center"/>
          </w:tcPr>
          <w:p w14:paraId="4AA6A96F"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76BEF6E4"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《道路公共服务设施指示标志技术标准》（DG/TJ 08-2228-2017）</w:t>
            </w:r>
          </w:p>
        </w:tc>
      </w:tr>
      <w:tr w:rsidR="006E2A35" w:rsidRPr="00773776" w14:paraId="0B360100" w14:textId="77777777" w:rsidTr="00D92EF4">
        <w:trPr>
          <w:trHeight w:val="454"/>
          <w:jc w:val="center"/>
        </w:trPr>
        <w:tc>
          <w:tcPr>
            <w:tcW w:w="851" w:type="dxa"/>
            <w:vAlign w:val="center"/>
          </w:tcPr>
          <w:p w14:paraId="3A094D25"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11E14C3A"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《城市综合管廊维护技术规程》（DG/TJ 08-2168-2015）</w:t>
            </w:r>
          </w:p>
        </w:tc>
      </w:tr>
      <w:tr w:rsidR="006E2A35" w:rsidRPr="00773776" w14:paraId="55D67F8D" w14:textId="77777777" w:rsidTr="00D92EF4">
        <w:trPr>
          <w:trHeight w:val="454"/>
          <w:jc w:val="center"/>
        </w:trPr>
        <w:tc>
          <w:tcPr>
            <w:tcW w:w="851" w:type="dxa"/>
            <w:vAlign w:val="center"/>
          </w:tcPr>
          <w:p w14:paraId="31D10BC2"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3BBCD224"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《公路沥青路面施工及验收规范》（JTG F40-2004）</w:t>
            </w:r>
          </w:p>
        </w:tc>
      </w:tr>
      <w:tr w:rsidR="006E2A35" w:rsidRPr="00773776" w14:paraId="5FC356D8" w14:textId="77777777" w:rsidTr="00D92EF4">
        <w:trPr>
          <w:trHeight w:val="454"/>
          <w:jc w:val="center"/>
        </w:trPr>
        <w:tc>
          <w:tcPr>
            <w:tcW w:w="851" w:type="dxa"/>
            <w:vAlign w:val="center"/>
          </w:tcPr>
          <w:p w14:paraId="20E82136"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044ED80E"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《城镇道路工程施工及质量验收规范》（CJJ1-2008）</w:t>
            </w:r>
          </w:p>
        </w:tc>
      </w:tr>
      <w:tr w:rsidR="006E2A35" w:rsidRPr="00773776" w14:paraId="29FA83E4" w14:textId="77777777" w:rsidTr="00D92EF4">
        <w:trPr>
          <w:trHeight w:val="454"/>
          <w:jc w:val="center"/>
        </w:trPr>
        <w:tc>
          <w:tcPr>
            <w:tcW w:w="851" w:type="dxa"/>
            <w:vAlign w:val="center"/>
          </w:tcPr>
          <w:p w14:paraId="63E77A6D"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42509F42"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《城市桥梁工程施工及质量验收规范》（CJJ2-2008）</w:t>
            </w:r>
          </w:p>
        </w:tc>
      </w:tr>
      <w:tr w:rsidR="006E2A35" w:rsidRPr="00773776" w14:paraId="5C30DFFF" w14:textId="77777777" w:rsidTr="00D92EF4">
        <w:trPr>
          <w:trHeight w:val="454"/>
          <w:jc w:val="center"/>
        </w:trPr>
        <w:tc>
          <w:tcPr>
            <w:tcW w:w="851" w:type="dxa"/>
            <w:vAlign w:val="center"/>
          </w:tcPr>
          <w:p w14:paraId="0AA27E4D"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16D3F37E"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《地下防水工程质量验收规范》（GB50208—2011）</w:t>
            </w:r>
          </w:p>
        </w:tc>
      </w:tr>
      <w:tr w:rsidR="006E2A35" w:rsidRPr="00773776" w14:paraId="7CDB32FC" w14:textId="77777777" w:rsidTr="00D92EF4">
        <w:trPr>
          <w:trHeight w:val="454"/>
          <w:jc w:val="center"/>
        </w:trPr>
        <w:tc>
          <w:tcPr>
            <w:tcW w:w="851" w:type="dxa"/>
            <w:vAlign w:val="center"/>
          </w:tcPr>
          <w:p w14:paraId="5A0E0E74"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684D69A8"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《市政地下工程施工及验收规范》（DGTJ 08-236-2013）</w:t>
            </w:r>
          </w:p>
        </w:tc>
      </w:tr>
      <w:tr w:rsidR="006E2A35" w:rsidRPr="00773776" w14:paraId="56DCF217" w14:textId="77777777" w:rsidTr="00D92EF4">
        <w:trPr>
          <w:trHeight w:val="454"/>
          <w:jc w:val="center"/>
        </w:trPr>
        <w:tc>
          <w:tcPr>
            <w:tcW w:w="851" w:type="dxa"/>
            <w:vAlign w:val="center"/>
          </w:tcPr>
          <w:p w14:paraId="003FEF67"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2FCFEDA7"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《地下工程防水技术规范》（GB50108-2008）</w:t>
            </w:r>
          </w:p>
        </w:tc>
      </w:tr>
      <w:tr w:rsidR="006E2A35" w:rsidRPr="00773776" w14:paraId="57DE1239" w14:textId="77777777" w:rsidTr="00D92EF4">
        <w:trPr>
          <w:trHeight w:val="454"/>
          <w:jc w:val="center"/>
        </w:trPr>
        <w:tc>
          <w:tcPr>
            <w:tcW w:w="851" w:type="dxa"/>
            <w:vAlign w:val="center"/>
          </w:tcPr>
          <w:p w14:paraId="75403D16"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3C7461F0"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《地下工程渗漏治理技术规程》（JGJ/T212-2010）</w:t>
            </w:r>
          </w:p>
        </w:tc>
      </w:tr>
      <w:tr w:rsidR="006E2A35" w:rsidRPr="00773776" w14:paraId="24EF852B" w14:textId="77777777" w:rsidTr="00D92EF4">
        <w:trPr>
          <w:trHeight w:val="454"/>
          <w:jc w:val="center"/>
        </w:trPr>
        <w:tc>
          <w:tcPr>
            <w:tcW w:w="851" w:type="dxa"/>
            <w:vAlign w:val="center"/>
          </w:tcPr>
          <w:p w14:paraId="7D6DECF8"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7D28E53E"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《环境空气质量标准》（GB 3095-2012）</w:t>
            </w:r>
          </w:p>
        </w:tc>
      </w:tr>
      <w:tr w:rsidR="006E2A35" w:rsidRPr="00773776" w14:paraId="67A7D9AC" w14:textId="77777777" w:rsidTr="00D92EF4">
        <w:trPr>
          <w:trHeight w:val="454"/>
          <w:jc w:val="center"/>
        </w:trPr>
        <w:tc>
          <w:tcPr>
            <w:tcW w:w="851" w:type="dxa"/>
            <w:vAlign w:val="center"/>
          </w:tcPr>
          <w:p w14:paraId="13D49006"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5CA60201"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《建筑灭火器配置设计规范》（GB50140-2005）</w:t>
            </w:r>
          </w:p>
        </w:tc>
      </w:tr>
      <w:tr w:rsidR="006E2A35" w:rsidRPr="00773776" w14:paraId="37FC13C7" w14:textId="77777777" w:rsidTr="00D92EF4">
        <w:trPr>
          <w:trHeight w:val="454"/>
          <w:jc w:val="center"/>
        </w:trPr>
        <w:tc>
          <w:tcPr>
            <w:tcW w:w="851" w:type="dxa"/>
            <w:vAlign w:val="center"/>
          </w:tcPr>
          <w:p w14:paraId="2D56783F"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694FDDC7"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《自动喷水灭火系统设计规范》（GB50084-2017）</w:t>
            </w:r>
          </w:p>
        </w:tc>
      </w:tr>
      <w:tr w:rsidR="006E2A35" w:rsidRPr="00773776" w14:paraId="2D8DB832" w14:textId="77777777" w:rsidTr="00D92EF4">
        <w:trPr>
          <w:trHeight w:val="454"/>
          <w:jc w:val="center"/>
        </w:trPr>
        <w:tc>
          <w:tcPr>
            <w:tcW w:w="851" w:type="dxa"/>
            <w:vAlign w:val="center"/>
          </w:tcPr>
          <w:p w14:paraId="5C8F9621"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0B7F4BDB"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《汽车库、修车库、停车场设计防火规范》（GB 50067-2014）</w:t>
            </w:r>
          </w:p>
        </w:tc>
      </w:tr>
      <w:tr w:rsidR="006E2A35" w:rsidRPr="00773776" w14:paraId="716A97BC" w14:textId="77777777" w:rsidTr="00D92EF4">
        <w:trPr>
          <w:trHeight w:val="454"/>
          <w:jc w:val="center"/>
        </w:trPr>
        <w:tc>
          <w:tcPr>
            <w:tcW w:w="851" w:type="dxa"/>
            <w:vAlign w:val="center"/>
          </w:tcPr>
          <w:p w14:paraId="30E03360"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241FC238"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《自动喷水灭火系统施工及验收规范》（GB50261-2017）</w:t>
            </w:r>
          </w:p>
        </w:tc>
      </w:tr>
      <w:tr w:rsidR="006E2A35" w:rsidRPr="00773776" w14:paraId="5BD3C497" w14:textId="77777777" w:rsidTr="00D92EF4">
        <w:trPr>
          <w:trHeight w:val="454"/>
          <w:jc w:val="center"/>
        </w:trPr>
        <w:tc>
          <w:tcPr>
            <w:tcW w:w="851" w:type="dxa"/>
            <w:vAlign w:val="center"/>
          </w:tcPr>
          <w:p w14:paraId="214C0CBF"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7D91C231"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《泡沫灭火系统技术标准》（GB50151-2021）</w:t>
            </w:r>
          </w:p>
        </w:tc>
      </w:tr>
      <w:tr w:rsidR="006E2A35" w:rsidRPr="00773776" w14:paraId="71D80952" w14:textId="77777777" w:rsidTr="00D92EF4">
        <w:trPr>
          <w:trHeight w:val="454"/>
          <w:jc w:val="center"/>
        </w:trPr>
        <w:tc>
          <w:tcPr>
            <w:tcW w:w="851" w:type="dxa"/>
            <w:vAlign w:val="center"/>
          </w:tcPr>
          <w:p w14:paraId="6629B92F"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69B2223A"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《火灾自动报警系统设计规范》（GB50116-2013）</w:t>
            </w:r>
          </w:p>
        </w:tc>
      </w:tr>
      <w:tr w:rsidR="006E2A35" w:rsidRPr="00773776" w14:paraId="1525FEB3" w14:textId="77777777" w:rsidTr="00D92EF4">
        <w:trPr>
          <w:trHeight w:val="454"/>
          <w:jc w:val="center"/>
        </w:trPr>
        <w:tc>
          <w:tcPr>
            <w:tcW w:w="851" w:type="dxa"/>
            <w:vAlign w:val="center"/>
          </w:tcPr>
          <w:p w14:paraId="07EA9178"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4CDB53AD"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《道路视频监控信息系统联网技术标准》（DG/TJ08-2319-2020）</w:t>
            </w:r>
          </w:p>
        </w:tc>
      </w:tr>
      <w:tr w:rsidR="006E2A35" w:rsidRPr="00773776" w14:paraId="76577E10" w14:textId="77777777" w:rsidTr="00D92EF4">
        <w:trPr>
          <w:trHeight w:val="454"/>
          <w:jc w:val="center"/>
        </w:trPr>
        <w:tc>
          <w:tcPr>
            <w:tcW w:w="851" w:type="dxa"/>
            <w:vAlign w:val="center"/>
          </w:tcPr>
          <w:p w14:paraId="6DA8CD40"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7FD7013D"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《城镇排水管渠与泵站运行、维护及安全技术规程》（CJJ 68—2016）</w:t>
            </w:r>
          </w:p>
        </w:tc>
      </w:tr>
      <w:tr w:rsidR="006E2A35" w:rsidRPr="00773776" w14:paraId="5BC5EB41" w14:textId="77777777" w:rsidTr="00D92EF4">
        <w:trPr>
          <w:trHeight w:val="454"/>
          <w:jc w:val="center"/>
        </w:trPr>
        <w:tc>
          <w:tcPr>
            <w:tcW w:w="851" w:type="dxa"/>
            <w:vAlign w:val="center"/>
          </w:tcPr>
          <w:p w14:paraId="158C243A"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3C5674A6"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《给水排水管道工程施工及验收规范》（GB 50268—2008）</w:t>
            </w:r>
          </w:p>
        </w:tc>
      </w:tr>
      <w:tr w:rsidR="006E2A35" w:rsidRPr="00773776" w14:paraId="4C414DCE" w14:textId="77777777" w:rsidTr="00D92EF4">
        <w:trPr>
          <w:trHeight w:val="454"/>
          <w:jc w:val="center"/>
        </w:trPr>
        <w:tc>
          <w:tcPr>
            <w:tcW w:w="851" w:type="dxa"/>
            <w:vAlign w:val="center"/>
          </w:tcPr>
          <w:p w14:paraId="52DF0C7B"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51EEABCA"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《钢结构工程施工质量验收标准》（GB 50205—2020）</w:t>
            </w:r>
          </w:p>
        </w:tc>
      </w:tr>
      <w:tr w:rsidR="006E2A35" w:rsidRPr="00773776" w14:paraId="6F0C24E3" w14:textId="77777777" w:rsidTr="00D92EF4">
        <w:trPr>
          <w:trHeight w:val="454"/>
          <w:jc w:val="center"/>
        </w:trPr>
        <w:tc>
          <w:tcPr>
            <w:tcW w:w="851" w:type="dxa"/>
            <w:vAlign w:val="center"/>
          </w:tcPr>
          <w:p w14:paraId="0052C77C"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02BB85E4"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《混凝土结构工程施工质量验收规范》（GB 50204—2015）</w:t>
            </w:r>
          </w:p>
        </w:tc>
      </w:tr>
      <w:tr w:rsidR="006E2A35" w:rsidRPr="00773776" w14:paraId="04D25D35" w14:textId="77777777" w:rsidTr="00D92EF4">
        <w:trPr>
          <w:trHeight w:val="454"/>
          <w:jc w:val="center"/>
        </w:trPr>
        <w:tc>
          <w:tcPr>
            <w:tcW w:w="851" w:type="dxa"/>
            <w:vAlign w:val="center"/>
          </w:tcPr>
          <w:p w14:paraId="3FF0155C"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78703C9D"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《电气装置安装工程电缆线路施工及验收规范》（GB50168-2018）</w:t>
            </w:r>
          </w:p>
        </w:tc>
      </w:tr>
      <w:tr w:rsidR="006E2A35" w:rsidRPr="00773776" w14:paraId="6D3D2EC2" w14:textId="77777777" w:rsidTr="00D92EF4">
        <w:trPr>
          <w:trHeight w:val="454"/>
          <w:jc w:val="center"/>
        </w:trPr>
        <w:tc>
          <w:tcPr>
            <w:tcW w:w="851" w:type="dxa"/>
            <w:vAlign w:val="center"/>
          </w:tcPr>
          <w:p w14:paraId="154E6BA2"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7C83F439"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《电气装置安装工程接地装置施工及验收规范》（GB 50169-2016）</w:t>
            </w:r>
          </w:p>
        </w:tc>
      </w:tr>
      <w:tr w:rsidR="006E2A35" w:rsidRPr="00773776" w14:paraId="42C0D782" w14:textId="77777777" w:rsidTr="00D92EF4">
        <w:trPr>
          <w:trHeight w:val="454"/>
          <w:jc w:val="center"/>
        </w:trPr>
        <w:tc>
          <w:tcPr>
            <w:tcW w:w="851" w:type="dxa"/>
            <w:vAlign w:val="center"/>
          </w:tcPr>
          <w:p w14:paraId="5F37B2A6"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76CD72FA"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《电气装置安装工程旋转电机施工及验收规范》（GB50170-2018）</w:t>
            </w:r>
          </w:p>
        </w:tc>
      </w:tr>
      <w:tr w:rsidR="006E2A35" w:rsidRPr="00773776" w14:paraId="70D4871D" w14:textId="77777777" w:rsidTr="00D92EF4">
        <w:trPr>
          <w:trHeight w:val="454"/>
          <w:jc w:val="center"/>
        </w:trPr>
        <w:tc>
          <w:tcPr>
            <w:tcW w:w="851" w:type="dxa"/>
            <w:vAlign w:val="center"/>
          </w:tcPr>
          <w:p w14:paraId="7B186546"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71F22078"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《电气装置安装工程高压电器施工及验收规范》（GB50147-2010）</w:t>
            </w:r>
          </w:p>
        </w:tc>
      </w:tr>
      <w:tr w:rsidR="006E2A35" w:rsidRPr="00773776" w14:paraId="7D327861" w14:textId="77777777" w:rsidTr="00D92EF4">
        <w:trPr>
          <w:trHeight w:val="454"/>
          <w:jc w:val="center"/>
        </w:trPr>
        <w:tc>
          <w:tcPr>
            <w:tcW w:w="851" w:type="dxa"/>
            <w:vAlign w:val="center"/>
          </w:tcPr>
          <w:p w14:paraId="2450568D"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3915322B"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《电力装置的继电保护和自动装置设计规范》（GB/T50062-2008）</w:t>
            </w:r>
          </w:p>
        </w:tc>
      </w:tr>
      <w:tr w:rsidR="006E2A35" w:rsidRPr="00773776" w14:paraId="0CD2CEB0" w14:textId="77777777" w:rsidTr="00D92EF4">
        <w:trPr>
          <w:trHeight w:val="454"/>
          <w:jc w:val="center"/>
        </w:trPr>
        <w:tc>
          <w:tcPr>
            <w:tcW w:w="851" w:type="dxa"/>
            <w:vAlign w:val="center"/>
          </w:tcPr>
          <w:p w14:paraId="14411C80"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20EF0656"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《电力装置电测量仪表装置设计规范》（GB50063-2017）</w:t>
            </w:r>
          </w:p>
        </w:tc>
      </w:tr>
      <w:tr w:rsidR="006E2A35" w:rsidRPr="00773776" w14:paraId="3A487E2A" w14:textId="77777777" w:rsidTr="00D92EF4">
        <w:trPr>
          <w:trHeight w:val="454"/>
          <w:jc w:val="center"/>
        </w:trPr>
        <w:tc>
          <w:tcPr>
            <w:tcW w:w="851" w:type="dxa"/>
            <w:vAlign w:val="center"/>
          </w:tcPr>
          <w:p w14:paraId="0E4FE752"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2A69DCCD"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《数据中心设计规范》（GB50174-2017）</w:t>
            </w:r>
          </w:p>
        </w:tc>
      </w:tr>
      <w:tr w:rsidR="006E2A35" w:rsidRPr="00773776" w14:paraId="719D92C1" w14:textId="77777777" w:rsidTr="00D92EF4">
        <w:trPr>
          <w:trHeight w:val="454"/>
          <w:jc w:val="center"/>
        </w:trPr>
        <w:tc>
          <w:tcPr>
            <w:tcW w:w="851" w:type="dxa"/>
            <w:vAlign w:val="center"/>
          </w:tcPr>
          <w:p w14:paraId="0A1CD4FF"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0F23F5E9"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《数据中心基础设施施工及验收规范》（GB50462-2015）</w:t>
            </w:r>
          </w:p>
        </w:tc>
      </w:tr>
      <w:tr w:rsidR="006E2A35" w:rsidRPr="00773776" w14:paraId="2CF1BD9F" w14:textId="77777777" w:rsidTr="00D92EF4">
        <w:trPr>
          <w:trHeight w:val="454"/>
          <w:jc w:val="center"/>
        </w:trPr>
        <w:tc>
          <w:tcPr>
            <w:tcW w:w="851" w:type="dxa"/>
            <w:vAlign w:val="center"/>
          </w:tcPr>
          <w:p w14:paraId="4513EF46"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28CF1F55"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《供配电系统设计规范》（GB50052-2009）</w:t>
            </w:r>
          </w:p>
        </w:tc>
      </w:tr>
      <w:tr w:rsidR="006E2A35" w:rsidRPr="00773776" w14:paraId="66DCC028" w14:textId="77777777" w:rsidTr="00D92EF4">
        <w:trPr>
          <w:trHeight w:val="454"/>
          <w:jc w:val="center"/>
        </w:trPr>
        <w:tc>
          <w:tcPr>
            <w:tcW w:w="851" w:type="dxa"/>
            <w:vAlign w:val="center"/>
          </w:tcPr>
          <w:p w14:paraId="51044A03"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2C983958"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《低压配电设计规范》（GB 50054-2011）</w:t>
            </w:r>
          </w:p>
        </w:tc>
      </w:tr>
      <w:tr w:rsidR="006E2A35" w:rsidRPr="00773776" w14:paraId="0189514C" w14:textId="77777777" w:rsidTr="00D92EF4">
        <w:trPr>
          <w:trHeight w:val="454"/>
          <w:jc w:val="center"/>
        </w:trPr>
        <w:tc>
          <w:tcPr>
            <w:tcW w:w="851" w:type="dxa"/>
            <w:vAlign w:val="center"/>
          </w:tcPr>
          <w:p w14:paraId="3DC49A8B"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3A69A26F"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《工业建筑供暖通风与空气调节设计规范》（GB50019-2015）</w:t>
            </w:r>
          </w:p>
        </w:tc>
      </w:tr>
      <w:tr w:rsidR="006E2A35" w:rsidRPr="00773776" w14:paraId="4F6A68BE" w14:textId="77777777" w:rsidTr="00D92EF4">
        <w:trPr>
          <w:trHeight w:val="454"/>
          <w:jc w:val="center"/>
        </w:trPr>
        <w:tc>
          <w:tcPr>
            <w:tcW w:w="851" w:type="dxa"/>
            <w:vAlign w:val="center"/>
          </w:tcPr>
          <w:p w14:paraId="0C008357"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0ABB52F6"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《通风与空调工程施工质量验收规范》（GB50243-2016）</w:t>
            </w:r>
          </w:p>
        </w:tc>
      </w:tr>
      <w:tr w:rsidR="006E2A35" w:rsidRPr="00773776" w14:paraId="1E0C6F80" w14:textId="77777777" w:rsidTr="00D92EF4">
        <w:trPr>
          <w:trHeight w:val="454"/>
          <w:jc w:val="center"/>
        </w:trPr>
        <w:tc>
          <w:tcPr>
            <w:tcW w:w="851" w:type="dxa"/>
            <w:vAlign w:val="center"/>
          </w:tcPr>
          <w:p w14:paraId="40411A27"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1C951327"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《城市道路照明设计标准》（CJJ 45-2015）</w:t>
            </w:r>
          </w:p>
        </w:tc>
      </w:tr>
      <w:tr w:rsidR="006E2A35" w:rsidRPr="00773776" w14:paraId="5576384E" w14:textId="77777777" w:rsidTr="00D92EF4">
        <w:trPr>
          <w:trHeight w:val="454"/>
          <w:jc w:val="center"/>
        </w:trPr>
        <w:tc>
          <w:tcPr>
            <w:tcW w:w="851" w:type="dxa"/>
            <w:vAlign w:val="center"/>
          </w:tcPr>
          <w:p w14:paraId="5E1E3B0B"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48CC0204"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《建筑照明设计标准》（GB/T 50034-2024）</w:t>
            </w:r>
          </w:p>
        </w:tc>
      </w:tr>
      <w:tr w:rsidR="006E2A35" w:rsidRPr="00773776" w14:paraId="1281C3E0" w14:textId="77777777" w:rsidTr="00D92EF4">
        <w:trPr>
          <w:trHeight w:val="454"/>
          <w:jc w:val="center"/>
        </w:trPr>
        <w:tc>
          <w:tcPr>
            <w:tcW w:w="851" w:type="dxa"/>
            <w:vAlign w:val="center"/>
          </w:tcPr>
          <w:p w14:paraId="335AF4E8"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437249B0"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《突发气象灾害预警信号发布试行办法》（中国气象局气发〔2004〕206号）</w:t>
            </w:r>
          </w:p>
        </w:tc>
      </w:tr>
      <w:tr w:rsidR="006E2A35" w:rsidRPr="00773776" w14:paraId="020BBB47" w14:textId="77777777" w:rsidTr="00D92EF4">
        <w:trPr>
          <w:trHeight w:val="454"/>
          <w:jc w:val="center"/>
        </w:trPr>
        <w:tc>
          <w:tcPr>
            <w:tcW w:w="851" w:type="dxa"/>
            <w:vAlign w:val="center"/>
          </w:tcPr>
          <w:p w14:paraId="1744212C"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2BB962B0"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《气象灾害预警信号发布与传播办法》（中国气象局令 第16号）</w:t>
            </w:r>
          </w:p>
        </w:tc>
      </w:tr>
      <w:tr w:rsidR="006E2A35" w:rsidRPr="00773776" w14:paraId="48667B2F" w14:textId="77777777" w:rsidTr="00D92EF4">
        <w:trPr>
          <w:trHeight w:val="454"/>
          <w:jc w:val="center"/>
        </w:trPr>
        <w:tc>
          <w:tcPr>
            <w:tcW w:w="851" w:type="dxa"/>
            <w:vAlign w:val="center"/>
          </w:tcPr>
          <w:p w14:paraId="171C5542"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34FF7CE0"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《上海市处置桥梁隧道运行事故应急预案》（2024版）</w:t>
            </w:r>
          </w:p>
        </w:tc>
      </w:tr>
      <w:tr w:rsidR="006E2A35" w:rsidRPr="00773776" w14:paraId="5272226C" w14:textId="77777777" w:rsidTr="00D92EF4">
        <w:trPr>
          <w:trHeight w:val="454"/>
          <w:jc w:val="center"/>
        </w:trPr>
        <w:tc>
          <w:tcPr>
            <w:tcW w:w="851" w:type="dxa"/>
            <w:vAlign w:val="center"/>
          </w:tcPr>
          <w:p w14:paraId="1E90A3CD"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2DE8AE44"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《城市道路交通工程项目规范》（GB55011-2021）</w:t>
            </w:r>
          </w:p>
        </w:tc>
      </w:tr>
      <w:tr w:rsidR="006E2A35" w:rsidRPr="00773776" w14:paraId="3D9024E1" w14:textId="77777777" w:rsidTr="00D92EF4">
        <w:trPr>
          <w:trHeight w:val="454"/>
          <w:jc w:val="center"/>
        </w:trPr>
        <w:tc>
          <w:tcPr>
            <w:tcW w:w="851" w:type="dxa"/>
            <w:vAlign w:val="center"/>
          </w:tcPr>
          <w:p w14:paraId="7F9F5A27"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1F5290F7"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《道路照明设施运行养护标准》（DG/TJ08-2215-2016）</w:t>
            </w:r>
          </w:p>
        </w:tc>
      </w:tr>
      <w:tr w:rsidR="006E2A35" w:rsidRPr="00773776" w14:paraId="1659D7EF" w14:textId="77777777" w:rsidTr="00D92EF4">
        <w:trPr>
          <w:trHeight w:val="454"/>
          <w:jc w:val="center"/>
        </w:trPr>
        <w:tc>
          <w:tcPr>
            <w:tcW w:w="851" w:type="dxa"/>
            <w:vAlign w:val="center"/>
          </w:tcPr>
          <w:p w14:paraId="5DE39AB6"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7FB32330"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《建筑与市政工程防水通用规范》（GB55030-2022）</w:t>
            </w:r>
          </w:p>
        </w:tc>
      </w:tr>
      <w:tr w:rsidR="006E2A35" w:rsidRPr="00773776" w14:paraId="13610997" w14:textId="77777777" w:rsidTr="00D92EF4">
        <w:trPr>
          <w:trHeight w:val="454"/>
          <w:jc w:val="center"/>
        </w:trPr>
        <w:tc>
          <w:tcPr>
            <w:tcW w:w="851" w:type="dxa"/>
            <w:vAlign w:val="center"/>
          </w:tcPr>
          <w:p w14:paraId="0FBDAA18"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7A330C05"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《大型泵站设备设施运行标准》（DG/TJ08-2045-2022）</w:t>
            </w:r>
          </w:p>
        </w:tc>
      </w:tr>
      <w:tr w:rsidR="006E2A35" w:rsidRPr="00773776" w14:paraId="2C0707B6" w14:textId="77777777" w:rsidTr="00D92EF4">
        <w:trPr>
          <w:trHeight w:val="454"/>
          <w:jc w:val="center"/>
        </w:trPr>
        <w:tc>
          <w:tcPr>
            <w:tcW w:w="851" w:type="dxa"/>
            <w:vAlign w:val="center"/>
          </w:tcPr>
          <w:p w14:paraId="0CB99D61"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47D75C91"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《城镇排水泵站设计标准》(DGJ 08-22-2018)</w:t>
            </w:r>
          </w:p>
        </w:tc>
      </w:tr>
      <w:tr w:rsidR="006E2A35" w:rsidRPr="00773776" w14:paraId="042171A6" w14:textId="77777777" w:rsidTr="00D92EF4">
        <w:trPr>
          <w:trHeight w:val="454"/>
          <w:jc w:val="center"/>
        </w:trPr>
        <w:tc>
          <w:tcPr>
            <w:tcW w:w="851" w:type="dxa"/>
            <w:vAlign w:val="center"/>
          </w:tcPr>
          <w:p w14:paraId="24BF8D36"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63991E04"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《道路照明设施监控系统技术标准》（DG/TJ08-2296-2019）</w:t>
            </w:r>
          </w:p>
        </w:tc>
      </w:tr>
      <w:tr w:rsidR="006E2A35" w:rsidRPr="00773776" w14:paraId="454963F7" w14:textId="77777777" w:rsidTr="00D92EF4">
        <w:trPr>
          <w:trHeight w:val="454"/>
          <w:jc w:val="center"/>
        </w:trPr>
        <w:tc>
          <w:tcPr>
            <w:tcW w:w="851" w:type="dxa"/>
            <w:vAlign w:val="center"/>
          </w:tcPr>
          <w:p w14:paraId="121199E4"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4849763A"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《系统与软件工程 软件生存周期过程》（GB/T 8566-2022）</w:t>
            </w:r>
          </w:p>
        </w:tc>
      </w:tr>
      <w:tr w:rsidR="006E2A35" w:rsidRPr="00773776" w14:paraId="14F0A2C5" w14:textId="77777777" w:rsidTr="00D92EF4">
        <w:trPr>
          <w:trHeight w:val="454"/>
          <w:jc w:val="center"/>
        </w:trPr>
        <w:tc>
          <w:tcPr>
            <w:tcW w:w="851" w:type="dxa"/>
            <w:vAlign w:val="center"/>
          </w:tcPr>
          <w:p w14:paraId="2B8CCCDA"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539BA408"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《信息处理系统计算机系统配置图符号及约定》（GB/T 14085-1993）</w:t>
            </w:r>
          </w:p>
        </w:tc>
      </w:tr>
      <w:tr w:rsidR="006E2A35" w:rsidRPr="00773776" w14:paraId="06EF0CCF" w14:textId="77777777" w:rsidTr="00D92EF4">
        <w:trPr>
          <w:trHeight w:val="454"/>
          <w:jc w:val="center"/>
        </w:trPr>
        <w:tc>
          <w:tcPr>
            <w:tcW w:w="851" w:type="dxa"/>
            <w:vAlign w:val="center"/>
          </w:tcPr>
          <w:p w14:paraId="6EA12D90"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385DF0E3"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《限高限宽设施和检查卡点技术指南》（交办公路函〔2021〕394号）</w:t>
            </w:r>
          </w:p>
        </w:tc>
      </w:tr>
      <w:tr w:rsidR="006E2A35" w:rsidRPr="00773776" w14:paraId="6C592F11" w14:textId="77777777" w:rsidTr="00D92EF4">
        <w:trPr>
          <w:trHeight w:val="454"/>
          <w:jc w:val="center"/>
        </w:trPr>
        <w:tc>
          <w:tcPr>
            <w:tcW w:w="851" w:type="dxa"/>
            <w:vAlign w:val="center"/>
          </w:tcPr>
          <w:p w14:paraId="1BCB1A99"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59C8184D"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《上海市防汛防台应急响应规范》（沪道运安委办〔2022〕41号）</w:t>
            </w:r>
          </w:p>
        </w:tc>
      </w:tr>
      <w:tr w:rsidR="006E2A35" w:rsidRPr="00773776" w14:paraId="0DB4AAA6" w14:textId="77777777" w:rsidTr="00D92EF4">
        <w:trPr>
          <w:trHeight w:val="454"/>
          <w:jc w:val="center"/>
        </w:trPr>
        <w:tc>
          <w:tcPr>
            <w:tcW w:w="851" w:type="dxa"/>
            <w:vAlign w:val="center"/>
          </w:tcPr>
          <w:p w14:paraId="346F8B00"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3634412A"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《上海市地下空间突发事件应急预案》（沪地空联〔2023〕1号）</w:t>
            </w:r>
          </w:p>
        </w:tc>
      </w:tr>
      <w:tr w:rsidR="006E2A35" w:rsidRPr="00773776" w14:paraId="70A57E9F" w14:textId="77777777" w:rsidTr="00D92EF4">
        <w:trPr>
          <w:trHeight w:val="454"/>
          <w:jc w:val="center"/>
        </w:trPr>
        <w:tc>
          <w:tcPr>
            <w:tcW w:w="851" w:type="dxa"/>
            <w:vAlign w:val="center"/>
          </w:tcPr>
          <w:p w14:paraId="6703533B"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059CEFBB"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《关于规范上海市道路路网视频监控图像字符叠加格式的通知》（沪交指技〔2017〕20号）</w:t>
            </w:r>
          </w:p>
        </w:tc>
      </w:tr>
      <w:tr w:rsidR="006E2A35" w:rsidRPr="00773776" w14:paraId="26D21C16" w14:textId="77777777" w:rsidTr="00D92EF4">
        <w:trPr>
          <w:trHeight w:val="454"/>
          <w:jc w:val="center"/>
        </w:trPr>
        <w:tc>
          <w:tcPr>
            <w:tcW w:w="851" w:type="dxa"/>
            <w:vAlign w:val="center"/>
          </w:tcPr>
          <w:p w14:paraId="17F7819D"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0D343496"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《上海市路政行业专用通信网IP地址管理办法》（原上海市路政局2015年3月）</w:t>
            </w:r>
          </w:p>
        </w:tc>
      </w:tr>
      <w:tr w:rsidR="006E2A35" w:rsidRPr="00773776" w14:paraId="62F7A0D1" w14:textId="77777777" w:rsidTr="00D92EF4">
        <w:trPr>
          <w:trHeight w:val="454"/>
          <w:jc w:val="center"/>
        </w:trPr>
        <w:tc>
          <w:tcPr>
            <w:tcW w:w="851" w:type="dxa"/>
            <w:vAlign w:val="center"/>
          </w:tcPr>
          <w:p w14:paraId="658C374E"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4F3297D5"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《城市道路工程设计规范(2016年版)》（CJJ37-2012）</w:t>
            </w:r>
          </w:p>
        </w:tc>
      </w:tr>
      <w:tr w:rsidR="006E2A35" w:rsidRPr="00773776" w14:paraId="02B99E52" w14:textId="77777777" w:rsidTr="00D92EF4">
        <w:trPr>
          <w:trHeight w:val="454"/>
          <w:jc w:val="center"/>
        </w:trPr>
        <w:tc>
          <w:tcPr>
            <w:tcW w:w="851" w:type="dxa"/>
            <w:vAlign w:val="center"/>
          </w:tcPr>
          <w:p w14:paraId="50E154FB"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6F85FFF7"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《上海市道路路网检测专用通信网IP地址调整技术要求》（沪路政划〔2019〕767号）</w:t>
            </w:r>
          </w:p>
        </w:tc>
      </w:tr>
      <w:tr w:rsidR="006E2A35" w:rsidRPr="00773776" w14:paraId="3DED45F4" w14:textId="77777777" w:rsidTr="00D92EF4">
        <w:trPr>
          <w:trHeight w:val="454"/>
          <w:jc w:val="center"/>
        </w:trPr>
        <w:tc>
          <w:tcPr>
            <w:tcW w:w="851" w:type="dxa"/>
            <w:vAlign w:val="center"/>
          </w:tcPr>
          <w:p w14:paraId="25FB5F5F"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3786801A"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《视频显示系统工程技术规范》（GB 50464-2008）</w:t>
            </w:r>
          </w:p>
        </w:tc>
      </w:tr>
      <w:tr w:rsidR="006E2A35" w:rsidRPr="00773776" w14:paraId="1FF36213" w14:textId="77777777" w:rsidTr="00D92EF4">
        <w:trPr>
          <w:trHeight w:val="454"/>
          <w:jc w:val="center"/>
        </w:trPr>
        <w:tc>
          <w:tcPr>
            <w:tcW w:w="851" w:type="dxa"/>
            <w:vAlign w:val="center"/>
          </w:tcPr>
          <w:p w14:paraId="52A179AE"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17C5F276"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《道路隧道养护运行评价技术标准》（DG/TJ08-2425-2023）</w:t>
            </w:r>
          </w:p>
        </w:tc>
      </w:tr>
      <w:tr w:rsidR="006E2A35" w:rsidRPr="00773776" w14:paraId="528D541F" w14:textId="77777777" w:rsidTr="00D92EF4">
        <w:trPr>
          <w:trHeight w:val="454"/>
          <w:jc w:val="center"/>
        </w:trPr>
        <w:tc>
          <w:tcPr>
            <w:tcW w:w="851" w:type="dxa"/>
            <w:vAlign w:val="center"/>
          </w:tcPr>
          <w:p w14:paraId="57063823"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24A46A43"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《道路隧道消防设施养护技术标准》（DG/TJ 08-2378-2021）</w:t>
            </w:r>
          </w:p>
        </w:tc>
      </w:tr>
      <w:tr w:rsidR="006E2A35" w:rsidRPr="00773776" w14:paraId="2FD6A9A2" w14:textId="77777777" w:rsidTr="00D92EF4">
        <w:trPr>
          <w:trHeight w:val="454"/>
          <w:jc w:val="center"/>
        </w:trPr>
        <w:tc>
          <w:tcPr>
            <w:tcW w:w="851" w:type="dxa"/>
            <w:vAlign w:val="center"/>
          </w:tcPr>
          <w:p w14:paraId="12E1038E"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5D520D57"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《上海市交通委员会舆情风险评估和突发事件舆情处置、舆论引导工作规程》（沪交党〔2024〕67号）</w:t>
            </w:r>
          </w:p>
        </w:tc>
      </w:tr>
      <w:tr w:rsidR="006E2A35" w:rsidRPr="00773776" w14:paraId="7E047D83" w14:textId="77777777" w:rsidTr="00D92EF4">
        <w:trPr>
          <w:trHeight w:val="454"/>
          <w:jc w:val="center"/>
        </w:trPr>
        <w:tc>
          <w:tcPr>
            <w:tcW w:w="851" w:type="dxa"/>
            <w:vAlign w:val="center"/>
          </w:tcPr>
          <w:p w14:paraId="59367C53"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1A4C5924"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《上海市交通委员会处置交通行业突发事件综合应急预案》（</w:t>
            </w:r>
            <w:r w:rsidRPr="00773776">
              <w:rPr>
                <w:rFonts w:ascii="宋体" w:hAnsi="宋体"/>
                <w:snapToGrid w:val="0"/>
                <w:kern w:val="0"/>
                <w:sz w:val="20"/>
                <w:szCs w:val="20"/>
              </w:rPr>
              <w:t>2024年5月）</w:t>
            </w:r>
          </w:p>
        </w:tc>
      </w:tr>
      <w:tr w:rsidR="006E2A35" w:rsidRPr="00773776" w14:paraId="7465EA6E" w14:textId="77777777" w:rsidTr="00D92EF4">
        <w:trPr>
          <w:trHeight w:val="454"/>
          <w:jc w:val="center"/>
        </w:trPr>
        <w:tc>
          <w:tcPr>
            <w:tcW w:w="851" w:type="dxa"/>
            <w:vAlign w:val="center"/>
          </w:tcPr>
          <w:p w14:paraId="0D4FF6B7"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4FB88227"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《上海市交通委员会防汛防台专项应急预案》（</w:t>
            </w:r>
            <w:r w:rsidRPr="00773776">
              <w:rPr>
                <w:rFonts w:ascii="宋体" w:hAnsi="宋体"/>
                <w:snapToGrid w:val="0"/>
                <w:kern w:val="0"/>
                <w:sz w:val="20"/>
                <w:szCs w:val="20"/>
              </w:rPr>
              <w:t>2024年5月）</w:t>
            </w:r>
          </w:p>
        </w:tc>
      </w:tr>
      <w:tr w:rsidR="006E2A35" w:rsidRPr="00773776" w14:paraId="14F2B341" w14:textId="77777777" w:rsidTr="00D92EF4">
        <w:trPr>
          <w:trHeight w:val="454"/>
          <w:jc w:val="center"/>
        </w:trPr>
        <w:tc>
          <w:tcPr>
            <w:tcW w:w="851" w:type="dxa"/>
            <w:vAlign w:val="center"/>
          </w:tcPr>
          <w:p w14:paraId="04DF7D1E"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0CCFA4D2"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《上海市交通委员会处置气象灾害专项应急预案》（</w:t>
            </w:r>
            <w:r w:rsidRPr="00773776">
              <w:rPr>
                <w:rFonts w:ascii="宋体" w:hAnsi="宋体"/>
                <w:snapToGrid w:val="0"/>
                <w:kern w:val="0"/>
                <w:sz w:val="20"/>
                <w:szCs w:val="20"/>
              </w:rPr>
              <w:t>2024年5月）</w:t>
            </w:r>
          </w:p>
        </w:tc>
      </w:tr>
      <w:tr w:rsidR="006E2A35" w:rsidRPr="00773776" w14:paraId="7C7FC890" w14:textId="77777777" w:rsidTr="00D92EF4">
        <w:trPr>
          <w:trHeight w:val="454"/>
          <w:jc w:val="center"/>
        </w:trPr>
        <w:tc>
          <w:tcPr>
            <w:tcW w:w="851" w:type="dxa"/>
            <w:vAlign w:val="center"/>
          </w:tcPr>
          <w:p w14:paraId="3DD38979"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774DBE05"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《上海市交通委员会处置地震灾害专项应急预案》（</w:t>
            </w:r>
            <w:r w:rsidRPr="00773776">
              <w:rPr>
                <w:rFonts w:ascii="宋体" w:hAnsi="宋体"/>
                <w:snapToGrid w:val="0"/>
                <w:kern w:val="0"/>
                <w:sz w:val="20"/>
                <w:szCs w:val="20"/>
              </w:rPr>
              <w:t>2024年5月）</w:t>
            </w:r>
          </w:p>
        </w:tc>
      </w:tr>
      <w:tr w:rsidR="006E2A35" w:rsidRPr="00773776" w14:paraId="67EAF25A" w14:textId="77777777" w:rsidTr="00D92EF4">
        <w:trPr>
          <w:trHeight w:val="454"/>
          <w:jc w:val="center"/>
        </w:trPr>
        <w:tc>
          <w:tcPr>
            <w:tcW w:w="851" w:type="dxa"/>
            <w:vAlign w:val="center"/>
          </w:tcPr>
          <w:p w14:paraId="4D3E3B2A"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6770A807"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《上海市交通委员会处置突发公共卫生事件专项应急预案》（</w:t>
            </w:r>
            <w:r w:rsidRPr="00773776">
              <w:rPr>
                <w:rFonts w:ascii="宋体" w:hAnsi="宋体"/>
                <w:snapToGrid w:val="0"/>
                <w:kern w:val="0"/>
                <w:sz w:val="20"/>
                <w:szCs w:val="20"/>
              </w:rPr>
              <w:t>2024年5月）</w:t>
            </w:r>
          </w:p>
        </w:tc>
      </w:tr>
      <w:tr w:rsidR="006E2A35" w:rsidRPr="00773776" w14:paraId="29930E43" w14:textId="77777777" w:rsidTr="00D92EF4">
        <w:trPr>
          <w:trHeight w:val="454"/>
          <w:jc w:val="center"/>
        </w:trPr>
        <w:tc>
          <w:tcPr>
            <w:tcW w:w="851" w:type="dxa"/>
            <w:vAlign w:val="center"/>
          </w:tcPr>
          <w:p w14:paraId="3B60506B"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78F9FE05"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《上海市交通委员会处置网络安全事件专项应急预案》（</w:t>
            </w:r>
            <w:r w:rsidRPr="00773776">
              <w:rPr>
                <w:rFonts w:ascii="宋体" w:hAnsi="宋体"/>
                <w:snapToGrid w:val="0"/>
                <w:kern w:val="0"/>
                <w:sz w:val="20"/>
                <w:szCs w:val="20"/>
              </w:rPr>
              <w:t>2024年5月）</w:t>
            </w:r>
          </w:p>
        </w:tc>
      </w:tr>
      <w:tr w:rsidR="006E2A35" w:rsidRPr="00773776" w14:paraId="0DF021E5" w14:textId="77777777" w:rsidTr="00D92EF4">
        <w:trPr>
          <w:trHeight w:val="454"/>
          <w:jc w:val="center"/>
        </w:trPr>
        <w:tc>
          <w:tcPr>
            <w:tcW w:w="851" w:type="dxa"/>
            <w:vAlign w:val="center"/>
          </w:tcPr>
          <w:p w14:paraId="0996F157"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7EB557A4"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《上海市交通委员会处置断电、断网事件专项应急预案》（沪交安〔2021〕1001号）</w:t>
            </w:r>
          </w:p>
        </w:tc>
      </w:tr>
      <w:tr w:rsidR="006E2A35" w:rsidRPr="00773776" w14:paraId="6642EC85" w14:textId="77777777" w:rsidTr="00D92EF4">
        <w:trPr>
          <w:trHeight w:val="454"/>
          <w:jc w:val="center"/>
        </w:trPr>
        <w:tc>
          <w:tcPr>
            <w:tcW w:w="851" w:type="dxa"/>
            <w:vAlign w:val="center"/>
          </w:tcPr>
          <w:p w14:paraId="505116A5"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51DEAA95"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《上海市交通委员会处置本市交通建设工程突发事故专项应急预案》（</w:t>
            </w:r>
            <w:r w:rsidRPr="00773776">
              <w:rPr>
                <w:rFonts w:ascii="宋体" w:hAnsi="宋体"/>
                <w:snapToGrid w:val="0"/>
                <w:kern w:val="0"/>
                <w:sz w:val="20"/>
                <w:szCs w:val="20"/>
              </w:rPr>
              <w:t>2024年5月）</w:t>
            </w:r>
          </w:p>
        </w:tc>
      </w:tr>
      <w:tr w:rsidR="006E2A35" w:rsidRPr="00773776" w14:paraId="72A7421D" w14:textId="77777777" w:rsidTr="00D92EF4">
        <w:trPr>
          <w:trHeight w:val="454"/>
          <w:jc w:val="center"/>
        </w:trPr>
        <w:tc>
          <w:tcPr>
            <w:tcW w:w="851" w:type="dxa"/>
            <w:vAlign w:val="center"/>
          </w:tcPr>
          <w:p w14:paraId="307894B7"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1CEE07A0"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《“进博会”展馆周边交通保障专项应急预案》（</w:t>
            </w:r>
            <w:r w:rsidRPr="00773776">
              <w:rPr>
                <w:rFonts w:ascii="宋体" w:hAnsi="宋体"/>
                <w:snapToGrid w:val="0"/>
                <w:kern w:val="0"/>
                <w:sz w:val="20"/>
                <w:szCs w:val="20"/>
              </w:rPr>
              <w:t>2024年5月）</w:t>
            </w:r>
          </w:p>
        </w:tc>
      </w:tr>
      <w:tr w:rsidR="006E2A35" w:rsidRPr="00773776" w14:paraId="3976503B" w14:textId="77777777" w:rsidTr="00D92EF4">
        <w:trPr>
          <w:trHeight w:val="454"/>
          <w:jc w:val="center"/>
        </w:trPr>
        <w:tc>
          <w:tcPr>
            <w:tcW w:w="851" w:type="dxa"/>
            <w:vAlign w:val="center"/>
          </w:tcPr>
          <w:p w14:paraId="15A04D32" w14:textId="77777777" w:rsidR="006E2A35" w:rsidRPr="00773776" w:rsidRDefault="006E2A35" w:rsidP="00773776">
            <w:pPr>
              <w:numPr>
                <w:ilvl w:val="0"/>
                <w:numId w:val="16"/>
              </w:numPr>
              <w:topLinePunct/>
              <w:adjustRightInd w:val="0"/>
              <w:snapToGrid w:val="0"/>
              <w:jc w:val="center"/>
              <w:rPr>
                <w:rFonts w:ascii="宋体" w:hAnsi="宋体"/>
                <w:snapToGrid w:val="0"/>
                <w:kern w:val="0"/>
                <w:sz w:val="20"/>
                <w:szCs w:val="20"/>
              </w:rPr>
            </w:pPr>
          </w:p>
        </w:tc>
        <w:tc>
          <w:tcPr>
            <w:tcW w:w="8216" w:type="dxa"/>
            <w:vAlign w:val="center"/>
          </w:tcPr>
          <w:p w14:paraId="41BE37FA" w14:textId="77777777" w:rsidR="006E2A35" w:rsidRPr="00773776" w:rsidRDefault="006E2A35" w:rsidP="00773776">
            <w:pPr>
              <w:topLinePunct/>
              <w:adjustRightInd w:val="0"/>
              <w:snapToGrid w:val="0"/>
              <w:rPr>
                <w:rFonts w:ascii="宋体" w:hAnsi="宋体"/>
                <w:snapToGrid w:val="0"/>
                <w:kern w:val="0"/>
                <w:sz w:val="20"/>
                <w:szCs w:val="20"/>
              </w:rPr>
            </w:pPr>
            <w:r w:rsidRPr="00773776">
              <w:rPr>
                <w:rFonts w:ascii="宋体" w:hAnsi="宋体" w:hint="eastAsia"/>
                <w:snapToGrid w:val="0"/>
                <w:kern w:val="0"/>
                <w:sz w:val="20"/>
                <w:szCs w:val="20"/>
              </w:rPr>
              <w:t>其他国家或上海市相关的管养标准、养护技术要求、规范等</w:t>
            </w:r>
          </w:p>
        </w:tc>
      </w:tr>
    </w:tbl>
    <w:p w14:paraId="0B3A3955" w14:textId="77777777" w:rsidR="00FA1CAA" w:rsidRPr="004D2151" w:rsidRDefault="0051276E" w:rsidP="006E2A35">
      <w:pPr>
        <w:topLinePunct/>
        <w:adjustRightInd w:val="0"/>
        <w:snapToGrid w:val="0"/>
        <w:spacing w:before="240"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以上技术规范、标准供中标人参考，但并不局限于此，如合同执行中有新规范、标准颁布或更新，则按新规范、标准执行，但国家及地方相关的强制性条文必须无条件执行。</w:t>
      </w:r>
    </w:p>
    <w:p w14:paraId="53B62AE6" w14:textId="77777777" w:rsidR="00FA1CAA" w:rsidRPr="004D2151" w:rsidRDefault="00FA1CAA">
      <w:pPr>
        <w:topLinePunct/>
        <w:adjustRightInd w:val="0"/>
        <w:snapToGrid w:val="0"/>
        <w:spacing w:line="360" w:lineRule="auto"/>
        <w:ind w:firstLine="422"/>
        <w:rPr>
          <w:rFonts w:ascii="宋体" w:hAnsi="宋体" w:cs="宋体"/>
          <w:b/>
          <w:snapToGrid w:val="0"/>
          <w:kern w:val="0"/>
          <w:szCs w:val="21"/>
        </w:rPr>
      </w:pPr>
    </w:p>
    <w:p w14:paraId="0E989C2A" w14:textId="77777777" w:rsidR="00FA1CAA" w:rsidRPr="004D2151" w:rsidRDefault="0051276E" w:rsidP="008F34A3">
      <w:pPr>
        <w:topLinePunct/>
        <w:adjustRightInd w:val="0"/>
        <w:snapToGrid w:val="0"/>
        <w:spacing w:line="360" w:lineRule="auto"/>
        <w:outlineLvl w:val="0"/>
        <w:rPr>
          <w:rFonts w:ascii="宋体" w:hAnsi="宋体" w:cs="宋体"/>
          <w:b/>
          <w:snapToGrid w:val="0"/>
          <w:kern w:val="0"/>
          <w:szCs w:val="21"/>
        </w:rPr>
      </w:pPr>
      <w:r w:rsidRPr="004D2151">
        <w:rPr>
          <w:rFonts w:ascii="宋体" w:hAnsi="宋体" w:cs="宋体" w:hint="eastAsia"/>
          <w:b/>
          <w:snapToGrid w:val="0"/>
          <w:kern w:val="0"/>
          <w:szCs w:val="21"/>
        </w:rPr>
        <w:t>三、项目管理基本要求</w:t>
      </w:r>
    </w:p>
    <w:p w14:paraId="0FABAC3C" w14:textId="45EE7E38" w:rsidR="00FA1CAA" w:rsidRPr="004D2151" w:rsidRDefault="0051276E">
      <w:pPr>
        <w:tabs>
          <w:tab w:val="left" w:pos="7200"/>
        </w:tabs>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1、中标人应严格按投标文件中填写的《</w:t>
      </w:r>
      <w:r w:rsidR="007619B1">
        <w:rPr>
          <w:rFonts w:ascii="宋体" w:hAnsi="宋体" w:cs="宋体" w:hint="eastAsia"/>
          <w:bCs/>
          <w:snapToGrid w:val="0"/>
          <w:kern w:val="0"/>
          <w:szCs w:val="21"/>
        </w:rPr>
        <w:t>对外</w:t>
      </w:r>
      <w:r w:rsidRPr="004D2151">
        <w:rPr>
          <w:rFonts w:ascii="宋体" w:hAnsi="宋体" w:cs="宋体" w:hint="eastAsia"/>
          <w:bCs/>
          <w:snapToGrid w:val="0"/>
          <w:kern w:val="0"/>
          <w:szCs w:val="21"/>
        </w:rPr>
        <w:t>分包服务情况表》来开展分包管理工作，原则上不得随意进行调整或变更。</w:t>
      </w:r>
    </w:p>
    <w:p w14:paraId="47FB3D62" w14:textId="77777777" w:rsidR="00FA1CAA" w:rsidRPr="004D2151" w:rsidRDefault="0051276E">
      <w:pPr>
        <w:tabs>
          <w:tab w:val="left" w:pos="7200"/>
        </w:tabs>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bCs/>
          <w:snapToGrid w:val="0"/>
          <w:kern w:val="0"/>
          <w:szCs w:val="21"/>
        </w:rPr>
        <w:t>2</w:t>
      </w:r>
      <w:r w:rsidRPr="004D2151">
        <w:rPr>
          <w:rFonts w:ascii="宋体" w:hAnsi="宋体" w:cs="宋体" w:hint="eastAsia"/>
          <w:bCs/>
          <w:snapToGrid w:val="0"/>
          <w:kern w:val="0"/>
          <w:szCs w:val="21"/>
        </w:rPr>
        <w:t>、中标人不得对《招标需求》中规定的“允许分包的内容”以外的任何工作进行分包。一旦发生上述情形，应承担相应的违约责任。</w:t>
      </w:r>
    </w:p>
    <w:p w14:paraId="0C6EAC4D" w14:textId="77777777" w:rsidR="00FA1CAA" w:rsidRPr="004D2151" w:rsidRDefault="0051276E">
      <w:pPr>
        <w:tabs>
          <w:tab w:val="left" w:pos="7200"/>
        </w:tabs>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3、所有服务于本项目的分包合同均须到采购人处登记备案。如实际存在分包行为但不登记备案或使用虚假合同进行登记备案的，应承担相应的违约责任。</w:t>
      </w:r>
    </w:p>
    <w:p w14:paraId="0CD4B555" w14:textId="77777777" w:rsidR="006A723A" w:rsidRPr="004D2151" w:rsidRDefault="006A723A">
      <w:pPr>
        <w:tabs>
          <w:tab w:val="left" w:pos="7200"/>
        </w:tabs>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4、中标人应积极支持、配合本项目范围内涉及的附属设施日常养护内容，包括市管高架绿化、景观灯光等设施日常养护以及沉降观测等相关工作，按照采购人要求统筹落实二次围封安全文明施工管理。</w:t>
      </w:r>
    </w:p>
    <w:p w14:paraId="573D2990" w14:textId="77777777" w:rsidR="00FA1CAA" w:rsidRPr="004D2151" w:rsidRDefault="00FA1CAA">
      <w:pPr>
        <w:tabs>
          <w:tab w:val="left" w:pos="7200"/>
        </w:tabs>
        <w:topLinePunct/>
        <w:adjustRightInd w:val="0"/>
        <w:snapToGrid w:val="0"/>
        <w:spacing w:line="360" w:lineRule="auto"/>
        <w:ind w:firstLineChars="200" w:firstLine="420"/>
        <w:rPr>
          <w:rFonts w:ascii="宋体" w:hAnsi="宋体" w:cs="宋体"/>
          <w:bCs/>
          <w:snapToGrid w:val="0"/>
          <w:kern w:val="0"/>
          <w:szCs w:val="21"/>
        </w:rPr>
      </w:pPr>
    </w:p>
    <w:p w14:paraId="60704F2E" w14:textId="77777777" w:rsidR="00FA1CAA" w:rsidRPr="004D2151" w:rsidRDefault="0051276E" w:rsidP="008F34A3">
      <w:pPr>
        <w:topLinePunct/>
        <w:adjustRightInd w:val="0"/>
        <w:snapToGrid w:val="0"/>
        <w:spacing w:line="360" w:lineRule="auto"/>
        <w:outlineLvl w:val="0"/>
        <w:rPr>
          <w:rFonts w:ascii="宋体" w:hAnsi="宋体" w:cs="宋体"/>
          <w:b/>
          <w:snapToGrid w:val="0"/>
          <w:kern w:val="0"/>
          <w:szCs w:val="21"/>
        </w:rPr>
      </w:pPr>
      <w:r w:rsidRPr="004D2151">
        <w:rPr>
          <w:rFonts w:ascii="宋体" w:hAnsi="宋体" w:cs="宋体" w:hint="eastAsia"/>
          <w:b/>
          <w:snapToGrid w:val="0"/>
          <w:kern w:val="0"/>
          <w:szCs w:val="21"/>
        </w:rPr>
        <w:t>四、主要人员、设备和养护基地配置基本要求</w:t>
      </w:r>
    </w:p>
    <w:p w14:paraId="4F9A77B2" w14:textId="77777777" w:rsidR="00FA1CAA" w:rsidRPr="004D2151" w:rsidRDefault="0051276E">
      <w:pPr>
        <w:tabs>
          <w:tab w:val="left" w:pos="7200"/>
        </w:tabs>
        <w:topLinePunct/>
        <w:adjustRightInd w:val="0"/>
        <w:snapToGrid w:val="0"/>
        <w:spacing w:line="360" w:lineRule="auto"/>
        <w:ind w:firstLineChars="200" w:firstLine="422"/>
        <w:outlineLvl w:val="1"/>
        <w:rPr>
          <w:rFonts w:ascii="宋体" w:hAnsi="宋体" w:cs="宋体"/>
          <w:b/>
          <w:snapToGrid w:val="0"/>
          <w:kern w:val="0"/>
          <w:szCs w:val="21"/>
        </w:rPr>
      </w:pPr>
      <w:bookmarkStart w:id="1" w:name="_Hlk90815076"/>
      <w:r w:rsidRPr="004D2151">
        <w:rPr>
          <w:rFonts w:ascii="宋体" w:hAnsi="宋体" w:cs="宋体" w:hint="eastAsia"/>
          <w:b/>
          <w:snapToGrid w:val="0"/>
          <w:kern w:val="0"/>
          <w:szCs w:val="21"/>
        </w:rPr>
        <w:t>（一）主要管理、技术人员配置基本要求</w:t>
      </w:r>
    </w:p>
    <w:p w14:paraId="73EEB549" w14:textId="016B6542" w:rsidR="00FA1CAA" w:rsidRPr="004D2151" w:rsidRDefault="008F34A3" w:rsidP="003B21DC">
      <w:pPr>
        <w:topLinePunct/>
        <w:adjustRightInd w:val="0"/>
        <w:snapToGrid w:val="0"/>
        <w:spacing w:line="360" w:lineRule="auto"/>
        <w:ind w:firstLineChars="200" w:firstLine="420"/>
        <w:rPr>
          <w:rFonts w:ascii="宋体" w:hAnsi="宋体" w:cs="宋体"/>
          <w:bCs/>
          <w:snapToGrid w:val="0"/>
          <w:kern w:val="0"/>
          <w:szCs w:val="21"/>
        </w:rPr>
      </w:pPr>
      <w:bookmarkStart w:id="2" w:name="_Hlk90815067"/>
      <w:r w:rsidRPr="004D2151">
        <w:rPr>
          <w:rFonts w:ascii="宋体" w:hAnsi="宋体" w:cs="宋体" w:hint="eastAsia"/>
          <w:bCs/>
          <w:snapToGrid w:val="0"/>
          <w:kern w:val="0"/>
          <w:szCs w:val="21"/>
        </w:rPr>
        <w:t>1、</w:t>
      </w:r>
      <w:r w:rsidR="0051276E" w:rsidRPr="004D2151">
        <w:rPr>
          <w:rFonts w:ascii="宋体" w:hAnsi="宋体" w:cs="宋体" w:hint="eastAsia"/>
          <w:bCs/>
          <w:snapToGrid w:val="0"/>
          <w:kern w:val="0"/>
          <w:szCs w:val="21"/>
        </w:rPr>
        <w:t>以下表格所列为最低要求，</w:t>
      </w:r>
      <w:r w:rsidR="00F90859">
        <w:rPr>
          <w:rFonts w:ascii="宋体" w:hAnsi="宋体" w:cs="宋体" w:hint="eastAsia"/>
          <w:bCs/>
          <w:snapToGrid w:val="0"/>
          <w:kern w:val="0"/>
          <w:szCs w:val="21"/>
        </w:rPr>
        <w:t>适用于本项目所有包件。</w:t>
      </w:r>
      <w:r w:rsidR="0051276E" w:rsidRPr="004D2151">
        <w:rPr>
          <w:rFonts w:ascii="宋体" w:hAnsi="宋体" w:cs="宋体" w:hint="eastAsia"/>
          <w:bCs/>
          <w:snapToGrid w:val="0"/>
          <w:kern w:val="0"/>
          <w:szCs w:val="21"/>
        </w:rPr>
        <w:t>投标人应根据本项目实际需求合理配置管理、技术和一线作业人员。</w:t>
      </w:r>
      <w:bookmarkEnd w:id="1"/>
      <w:bookmarkEnd w:id="2"/>
    </w:p>
    <w:tbl>
      <w:tblPr>
        <w:tblW w:w="9634" w:type="dxa"/>
        <w:jc w:val="center"/>
        <w:tblLayout w:type="fixed"/>
        <w:tblCellMar>
          <w:left w:w="85" w:type="dxa"/>
          <w:right w:w="85" w:type="dxa"/>
        </w:tblCellMar>
        <w:tblLook w:val="04A0" w:firstRow="1" w:lastRow="0" w:firstColumn="1" w:lastColumn="0" w:noHBand="0" w:noVBand="1"/>
      </w:tblPr>
      <w:tblGrid>
        <w:gridCol w:w="708"/>
        <w:gridCol w:w="2410"/>
        <w:gridCol w:w="6516"/>
      </w:tblGrid>
      <w:tr w:rsidR="00FA1CAA" w:rsidRPr="00165D30" w14:paraId="385D8BE2" w14:textId="77777777" w:rsidTr="00F90859">
        <w:trPr>
          <w:trHeight w:val="510"/>
          <w:tblHeader/>
          <w:jc w:val="center"/>
        </w:trPr>
        <w:tc>
          <w:tcPr>
            <w:tcW w:w="367" w:type="pct"/>
            <w:tcBorders>
              <w:top w:val="single" w:sz="4" w:space="0" w:color="auto"/>
              <w:left w:val="single" w:sz="4" w:space="0" w:color="auto"/>
              <w:bottom w:val="single" w:sz="4" w:space="0" w:color="auto"/>
              <w:right w:val="single" w:sz="4" w:space="0" w:color="auto"/>
            </w:tcBorders>
            <w:shd w:val="clear" w:color="000000" w:fill="FFFFFF"/>
            <w:vAlign w:val="center"/>
          </w:tcPr>
          <w:p w14:paraId="4E904C0E" w14:textId="77777777" w:rsidR="00FA1CAA" w:rsidRPr="00165D30" w:rsidRDefault="0051276E" w:rsidP="00165D30">
            <w:pPr>
              <w:topLinePunct/>
              <w:adjustRightInd w:val="0"/>
              <w:snapToGrid w:val="0"/>
              <w:jc w:val="center"/>
              <w:rPr>
                <w:rFonts w:ascii="宋体" w:hAnsi="宋体" w:cs="宋体"/>
                <w:snapToGrid w:val="0"/>
                <w:kern w:val="0"/>
                <w:sz w:val="20"/>
                <w:szCs w:val="20"/>
              </w:rPr>
            </w:pPr>
            <w:r w:rsidRPr="00165D30">
              <w:rPr>
                <w:rFonts w:ascii="宋体" w:hAnsi="宋体" w:cs="宋体" w:hint="eastAsia"/>
                <w:snapToGrid w:val="0"/>
                <w:kern w:val="0"/>
                <w:sz w:val="20"/>
                <w:szCs w:val="20"/>
              </w:rPr>
              <w:lastRenderedPageBreak/>
              <w:t>序号</w:t>
            </w:r>
          </w:p>
        </w:tc>
        <w:tc>
          <w:tcPr>
            <w:tcW w:w="1251" w:type="pct"/>
            <w:tcBorders>
              <w:top w:val="single" w:sz="4" w:space="0" w:color="auto"/>
              <w:left w:val="single" w:sz="4" w:space="0" w:color="auto"/>
              <w:bottom w:val="single" w:sz="4" w:space="0" w:color="auto"/>
              <w:right w:val="single" w:sz="4" w:space="0" w:color="auto"/>
            </w:tcBorders>
            <w:shd w:val="clear" w:color="000000" w:fill="FFFFFF"/>
            <w:vAlign w:val="center"/>
          </w:tcPr>
          <w:p w14:paraId="10C299F1" w14:textId="77777777" w:rsidR="00FA1CAA" w:rsidRPr="00165D30" w:rsidRDefault="0051276E" w:rsidP="00165D30">
            <w:pPr>
              <w:topLinePunct/>
              <w:adjustRightInd w:val="0"/>
              <w:snapToGrid w:val="0"/>
              <w:jc w:val="center"/>
              <w:rPr>
                <w:rFonts w:ascii="宋体" w:hAnsi="宋体" w:cs="宋体"/>
                <w:snapToGrid w:val="0"/>
                <w:kern w:val="0"/>
                <w:sz w:val="20"/>
                <w:szCs w:val="20"/>
              </w:rPr>
            </w:pPr>
            <w:r w:rsidRPr="00165D30">
              <w:rPr>
                <w:rFonts w:ascii="宋体" w:hAnsi="宋体" w:cs="宋体" w:hint="eastAsia"/>
                <w:snapToGrid w:val="0"/>
                <w:kern w:val="0"/>
                <w:sz w:val="20"/>
                <w:szCs w:val="20"/>
              </w:rPr>
              <w:t>岗位名称</w:t>
            </w:r>
          </w:p>
        </w:tc>
        <w:tc>
          <w:tcPr>
            <w:tcW w:w="3382" w:type="pct"/>
            <w:tcBorders>
              <w:top w:val="single" w:sz="4" w:space="0" w:color="auto"/>
              <w:left w:val="single" w:sz="4" w:space="0" w:color="auto"/>
              <w:bottom w:val="single" w:sz="4" w:space="0" w:color="auto"/>
              <w:right w:val="single" w:sz="4" w:space="0" w:color="auto"/>
            </w:tcBorders>
            <w:shd w:val="clear" w:color="000000" w:fill="FFFFFF"/>
            <w:vAlign w:val="center"/>
          </w:tcPr>
          <w:p w14:paraId="149878C3" w14:textId="77777777" w:rsidR="00FA1CAA" w:rsidRPr="00165D30" w:rsidRDefault="0051276E" w:rsidP="00165D30">
            <w:pPr>
              <w:topLinePunct/>
              <w:adjustRightInd w:val="0"/>
              <w:snapToGrid w:val="0"/>
              <w:jc w:val="center"/>
              <w:rPr>
                <w:rFonts w:ascii="宋体" w:hAnsi="宋体" w:cs="宋体"/>
                <w:snapToGrid w:val="0"/>
                <w:kern w:val="0"/>
                <w:sz w:val="20"/>
                <w:szCs w:val="20"/>
              </w:rPr>
            </w:pPr>
            <w:r w:rsidRPr="00165D30">
              <w:rPr>
                <w:rFonts w:ascii="宋体" w:hAnsi="宋体" w:cs="宋体" w:hint="eastAsia"/>
                <w:snapToGrid w:val="0"/>
                <w:kern w:val="0"/>
                <w:sz w:val="20"/>
                <w:szCs w:val="20"/>
              </w:rPr>
              <w:t>要求</w:t>
            </w:r>
          </w:p>
        </w:tc>
      </w:tr>
      <w:tr w:rsidR="00737973" w:rsidRPr="00165D30" w14:paraId="2D04A3EA" w14:textId="77777777" w:rsidTr="00F90859">
        <w:trPr>
          <w:trHeight w:val="510"/>
          <w:jc w:val="center"/>
        </w:trPr>
        <w:tc>
          <w:tcPr>
            <w:tcW w:w="367" w:type="pct"/>
            <w:tcBorders>
              <w:top w:val="nil"/>
              <w:left w:val="single" w:sz="4" w:space="0" w:color="auto"/>
              <w:bottom w:val="single" w:sz="4" w:space="0" w:color="auto"/>
              <w:right w:val="single" w:sz="4" w:space="0" w:color="auto"/>
            </w:tcBorders>
            <w:shd w:val="clear" w:color="000000" w:fill="FFFFFF"/>
            <w:vAlign w:val="center"/>
          </w:tcPr>
          <w:p w14:paraId="77CC3C08" w14:textId="77777777" w:rsidR="00737973" w:rsidRPr="00165D30" w:rsidRDefault="00737973" w:rsidP="00165D30">
            <w:pPr>
              <w:topLinePunct/>
              <w:adjustRightInd w:val="0"/>
              <w:snapToGrid w:val="0"/>
              <w:jc w:val="center"/>
              <w:rPr>
                <w:rFonts w:ascii="宋体" w:hAnsi="宋体" w:cs="宋体"/>
                <w:snapToGrid w:val="0"/>
                <w:kern w:val="0"/>
                <w:sz w:val="20"/>
                <w:szCs w:val="20"/>
              </w:rPr>
            </w:pPr>
            <w:r w:rsidRPr="00165D30">
              <w:rPr>
                <w:rFonts w:ascii="宋体" w:hAnsi="宋体" w:cs="宋体" w:hint="eastAsia"/>
                <w:snapToGrid w:val="0"/>
                <w:kern w:val="0"/>
                <w:sz w:val="20"/>
                <w:szCs w:val="20"/>
              </w:rPr>
              <w:t>1</w:t>
            </w:r>
          </w:p>
        </w:tc>
        <w:tc>
          <w:tcPr>
            <w:tcW w:w="1251" w:type="pct"/>
            <w:tcBorders>
              <w:top w:val="single" w:sz="4" w:space="0" w:color="auto"/>
              <w:left w:val="single" w:sz="4" w:space="0" w:color="auto"/>
              <w:bottom w:val="single" w:sz="4" w:space="0" w:color="auto"/>
              <w:right w:val="single" w:sz="4" w:space="0" w:color="auto"/>
            </w:tcBorders>
            <w:vAlign w:val="center"/>
          </w:tcPr>
          <w:p w14:paraId="7128046D" w14:textId="6A79A99E" w:rsidR="00737973" w:rsidRPr="00165D30" w:rsidRDefault="00737973" w:rsidP="00165D30">
            <w:pPr>
              <w:tabs>
                <w:tab w:val="left" w:pos="7200"/>
              </w:tabs>
              <w:topLinePunct/>
              <w:adjustRightInd w:val="0"/>
              <w:snapToGrid w:val="0"/>
              <w:jc w:val="center"/>
              <w:rPr>
                <w:rFonts w:ascii="宋体" w:hAnsi="宋体" w:cs="宋体"/>
                <w:bCs/>
                <w:snapToGrid w:val="0"/>
                <w:kern w:val="0"/>
                <w:sz w:val="20"/>
                <w:szCs w:val="20"/>
              </w:rPr>
            </w:pPr>
            <w:r w:rsidRPr="00165D30">
              <w:rPr>
                <w:rFonts w:ascii="宋体" w:hAnsi="宋体" w:hint="eastAsia"/>
                <w:sz w:val="20"/>
                <w:szCs w:val="20"/>
              </w:rPr>
              <w:t>项目经理（1人）</w:t>
            </w:r>
          </w:p>
        </w:tc>
        <w:tc>
          <w:tcPr>
            <w:tcW w:w="3382" w:type="pct"/>
            <w:tcBorders>
              <w:top w:val="single" w:sz="4" w:space="0" w:color="auto"/>
              <w:left w:val="nil"/>
              <w:bottom w:val="single" w:sz="4" w:space="0" w:color="auto"/>
              <w:right w:val="single" w:sz="4" w:space="0" w:color="auto"/>
            </w:tcBorders>
            <w:vAlign w:val="center"/>
          </w:tcPr>
          <w:p w14:paraId="273EBDD0" w14:textId="586D0124" w:rsidR="00737973" w:rsidRPr="00165D30" w:rsidRDefault="00737973" w:rsidP="00165D30">
            <w:pPr>
              <w:tabs>
                <w:tab w:val="left" w:pos="7200"/>
              </w:tabs>
              <w:topLinePunct/>
              <w:adjustRightInd w:val="0"/>
              <w:snapToGrid w:val="0"/>
              <w:spacing w:line="276" w:lineRule="auto"/>
              <w:rPr>
                <w:rFonts w:ascii="宋体" w:hAnsi="宋体" w:cs="宋体"/>
                <w:bCs/>
                <w:snapToGrid w:val="0"/>
                <w:kern w:val="0"/>
                <w:sz w:val="20"/>
                <w:szCs w:val="20"/>
              </w:rPr>
            </w:pPr>
            <w:r w:rsidRPr="00165D30">
              <w:rPr>
                <w:rFonts w:ascii="宋体" w:hAnsi="宋体" w:hint="eastAsia"/>
                <w:sz w:val="20"/>
                <w:szCs w:val="20"/>
              </w:rPr>
              <w:t>全面负责本项目的养护维修及运行管理工作，需具有：1、城市隧道（或下立交、地道）养护运行管理经验；2、市政类、土建类或机电类专业本科及以上学历；</w:t>
            </w:r>
            <w:r w:rsidRPr="00876BB1">
              <w:rPr>
                <w:rFonts w:ascii="宋体" w:hAnsi="宋体" w:hint="eastAsia"/>
                <w:b/>
                <w:bCs/>
                <w:sz w:val="20"/>
                <w:szCs w:val="20"/>
              </w:rPr>
              <w:t>★3、市政公用工程或机电工程专业二级及以上注册建造师执业资格，或工程师（专业为市政类、机电类或土建类）及以上职称。</w:t>
            </w:r>
          </w:p>
        </w:tc>
      </w:tr>
      <w:tr w:rsidR="00737973" w:rsidRPr="00165D30" w14:paraId="4BBC5A21" w14:textId="77777777" w:rsidTr="00F90859">
        <w:trPr>
          <w:trHeight w:val="510"/>
          <w:jc w:val="center"/>
        </w:trPr>
        <w:tc>
          <w:tcPr>
            <w:tcW w:w="367" w:type="pct"/>
            <w:tcBorders>
              <w:top w:val="nil"/>
              <w:left w:val="single" w:sz="4" w:space="0" w:color="auto"/>
              <w:bottom w:val="single" w:sz="4" w:space="0" w:color="auto"/>
              <w:right w:val="single" w:sz="4" w:space="0" w:color="auto"/>
            </w:tcBorders>
            <w:shd w:val="clear" w:color="000000" w:fill="FFFFFF"/>
            <w:vAlign w:val="center"/>
          </w:tcPr>
          <w:p w14:paraId="26110933" w14:textId="77777777" w:rsidR="00737973" w:rsidRPr="00165D30" w:rsidRDefault="00737973" w:rsidP="00165D30">
            <w:pPr>
              <w:topLinePunct/>
              <w:adjustRightInd w:val="0"/>
              <w:snapToGrid w:val="0"/>
              <w:jc w:val="center"/>
              <w:rPr>
                <w:rFonts w:ascii="宋体" w:hAnsi="宋体" w:cs="宋体"/>
                <w:snapToGrid w:val="0"/>
                <w:kern w:val="0"/>
                <w:sz w:val="20"/>
                <w:szCs w:val="20"/>
              </w:rPr>
            </w:pPr>
            <w:r w:rsidRPr="00165D30">
              <w:rPr>
                <w:rFonts w:ascii="宋体" w:hAnsi="宋体" w:cs="宋体" w:hint="eastAsia"/>
                <w:snapToGrid w:val="0"/>
                <w:kern w:val="0"/>
                <w:sz w:val="20"/>
                <w:szCs w:val="20"/>
              </w:rPr>
              <w:t>2</w:t>
            </w:r>
          </w:p>
        </w:tc>
        <w:tc>
          <w:tcPr>
            <w:tcW w:w="1251" w:type="pct"/>
            <w:tcBorders>
              <w:top w:val="nil"/>
              <w:left w:val="single" w:sz="4" w:space="0" w:color="auto"/>
              <w:bottom w:val="single" w:sz="4" w:space="0" w:color="auto"/>
              <w:right w:val="single" w:sz="4" w:space="0" w:color="auto"/>
            </w:tcBorders>
            <w:vAlign w:val="center"/>
          </w:tcPr>
          <w:p w14:paraId="769A9E0D" w14:textId="287DB704" w:rsidR="00737973" w:rsidRPr="00165D30" w:rsidRDefault="00737973" w:rsidP="00165D30">
            <w:pPr>
              <w:tabs>
                <w:tab w:val="left" w:pos="7200"/>
              </w:tabs>
              <w:topLinePunct/>
              <w:adjustRightInd w:val="0"/>
              <w:snapToGrid w:val="0"/>
              <w:jc w:val="center"/>
              <w:rPr>
                <w:rFonts w:ascii="宋体" w:hAnsi="宋体" w:cs="宋体"/>
                <w:bCs/>
                <w:snapToGrid w:val="0"/>
                <w:kern w:val="0"/>
                <w:sz w:val="20"/>
                <w:szCs w:val="20"/>
              </w:rPr>
            </w:pPr>
            <w:r w:rsidRPr="00165D30">
              <w:rPr>
                <w:rFonts w:ascii="宋体" w:hAnsi="宋体" w:hint="eastAsia"/>
                <w:sz w:val="20"/>
                <w:szCs w:val="20"/>
              </w:rPr>
              <w:t>技术负责人（1人）</w:t>
            </w:r>
          </w:p>
        </w:tc>
        <w:tc>
          <w:tcPr>
            <w:tcW w:w="3382" w:type="pct"/>
            <w:tcBorders>
              <w:top w:val="nil"/>
              <w:left w:val="nil"/>
              <w:bottom w:val="single" w:sz="4" w:space="0" w:color="auto"/>
              <w:right w:val="single" w:sz="4" w:space="0" w:color="auto"/>
            </w:tcBorders>
            <w:vAlign w:val="center"/>
          </w:tcPr>
          <w:p w14:paraId="24AE3F3A" w14:textId="79E2E1B3" w:rsidR="00737973" w:rsidRPr="00165D30" w:rsidRDefault="00737973" w:rsidP="00165D30">
            <w:pPr>
              <w:tabs>
                <w:tab w:val="left" w:pos="7200"/>
              </w:tabs>
              <w:topLinePunct/>
              <w:adjustRightInd w:val="0"/>
              <w:snapToGrid w:val="0"/>
              <w:spacing w:line="276" w:lineRule="auto"/>
              <w:rPr>
                <w:rFonts w:ascii="宋体" w:hAnsi="宋体" w:cs="宋体"/>
                <w:bCs/>
                <w:snapToGrid w:val="0"/>
                <w:kern w:val="0"/>
                <w:sz w:val="20"/>
                <w:szCs w:val="20"/>
              </w:rPr>
            </w:pPr>
            <w:r w:rsidRPr="00165D30">
              <w:rPr>
                <w:rFonts w:ascii="宋体" w:hAnsi="宋体" w:hint="eastAsia"/>
                <w:sz w:val="20"/>
                <w:szCs w:val="20"/>
              </w:rPr>
              <w:t>负责养护运维专业技术方案的制定和专业技术问题的处理解决等，需具有：1、市政类、土建类或机电类专业本科及以上学历；2、工程师（专业为市政类、机电类或土建类）及以上职称。</w:t>
            </w:r>
          </w:p>
        </w:tc>
      </w:tr>
      <w:tr w:rsidR="00737973" w:rsidRPr="00165D30" w14:paraId="7924AF81" w14:textId="77777777" w:rsidTr="00F90859">
        <w:trPr>
          <w:trHeight w:val="510"/>
          <w:jc w:val="center"/>
        </w:trPr>
        <w:tc>
          <w:tcPr>
            <w:tcW w:w="367" w:type="pct"/>
            <w:tcBorders>
              <w:top w:val="nil"/>
              <w:left w:val="single" w:sz="4" w:space="0" w:color="auto"/>
              <w:bottom w:val="single" w:sz="4" w:space="0" w:color="auto"/>
              <w:right w:val="single" w:sz="4" w:space="0" w:color="auto"/>
            </w:tcBorders>
            <w:shd w:val="clear" w:color="000000" w:fill="FFFFFF"/>
            <w:vAlign w:val="center"/>
          </w:tcPr>
          <w:p w14:paraId="13DA7776" w14:textId="77777777" w:rsidR="00737973" w:rsidRPr="00165D30" w:rsidRDefault="00737973" w:rsidP="00165D30">
            <w:pPr>
              <w:topLinePunct/>
              <w:adjustRightInd w:val="0"/>
              <w:snapToGrid w:val="0"/>
              <w:jc w:val="center"/>
              <w:rPr>
                <w:rFonts w:ascii="宋体" w:hAnsi="宋体" w:cs="宋体"/>
                <w:snapToGrid w:val="0"/>
                <w:kern w:val="0"/>
                <w:sz w:val="20"/>
                <w:szCs w:val="20"/>
              </w:rPr>
            </w:pPr>
            <w:r w:rsidRPr="00165D30">
              <w:rPr>
                <w:rFonts w:ascii="宋体" w:hAnsi="宋体" w:cs="宋体" w:hint="eastAsia"/>
                <w:snapToGrid w:val="0"/>
                <w:kern w:val="0"/>
                <w:sz w:val="20"/>
                <w:szCs w:val="20"/>
              </w:rPr>
              <w:t>3</w:t>
            </w:r>
          </w:p>
        </w:tc>
        <w:tc>
          <w:tcPr>
            <w:tcW w:w="1251" w:type="pct"/>
            <w:tcBorders>
              <w:top w:val="nil"/>
              <w:left w:val="single" w:sz="4" w:space="0" w:color="auto"/>
              <w:bottom w:val="single" w:sz="4" w:space="0" w:color="auto"/>
              <w:right w:val="single" w:sz="4" w:space="0" w:color="auto"/>
            </w:tcBorders>
            <w:vAlign w:val="center"/>
          </w:tcPr>
          <w:p w14:paraId="3F25AAAE" w14:textId="0FF99AA6" w:rsidR="00737973" w:rsidRPr="00165D30" w:rsidRDefault="00737973" w:rsidP="00165D30">
            <w:pPr>
              <w:tabs>
                <w:tab w:val="left" w:pos="7200"/>
              </w:tabs>
              <w:topLinePunct/>
              <w:adjustRightInd w:val="0"/>
              <w:snapToGrid w:val="0"/>
              <w:jc w:val="center"/>
              <w:rPr>
                <w:rFonts w:ascii="宋体" w:hAnsi="宋体" w:cs="宋体"/>
                <w:bCs/>
                <w:snapToGrid w:val="0"/>
                <w:kern w:val="0"/>
                <w:sz w:val="20"/>
                <w:szCs w:val="20"/>
              </w:rPr>
            </w:pPr>
            <w:r w:rsidRPr="00165D30">
              <w:rPr>
                <w:rFonts w:ascii="宋体" w:hAnsi="宋体" w:hint="eastAsia"/>
                <w:sz w:val="20"/>
                <w:szCs w:val="20"/>
              </w:rPr>
              <w:t>土建专业负责人（1人）</w:t>
            </w:r>
          </w:p>
        </w:tc>
        <w:tc>
          <w:tcPr>
            <w:tcW w:w="3382" w:type="pct"/>
            <w:tcBorders>
              <w:top w:val="nil"/>
              <w:left w:val="nil"/>
              <w:bottom w:val="single" w:sz="4" w:space="0" w:color="auto"/>
              <w:right w:val="single" w:sz="4" w:space="0" w:color="auto"/>
            </w:tcBorders>
            <w:vAlign w:val="center"/>
          </w:tcPr>
          <w:p w14:paraId="2311B39F" w14:textId="75AE8747" w:rsidR="00737973" w:rsidRPr="00165D30" w:rsidRDefault="00737973" w:rsidP="00165D30">
            <w:pPr>
              <w:tabs>
                <w:tab w:val="left" w:pos="7200"/>
              </w:tabs>
              <w:topLinePunct/>
              <w:adjustRightInd w:val="0"/>
              <w:snapToGrid w:val="0"/>
              <w:spacing w:line="276" w:lineRule="auto"/>
              <w:rPr>
                <w:rFonts w:ascii="宋体" w:hAnsi="宋体" w:cs="宋体"/>
                <w:bCs/>
                <w:snapToGrid w:val="0"/>
                <w:kern w:val="0"/>
                <w:sz w:val="20"/>
                <w:szCs w:val="20"/>
              </w:rPr>
            </w:pPr>
            <w:r w:rsidRPr="00165D30">
              <w:rPr>
                <w:rFonts w:ascii="宋体" w:hAnsi="宋体" w:hint="eastAsia"/>
                <w:sz w:val="20"/>
                <w:szCs w:val="20"/>
              </w:rPr>
              <w:t>负责本项目设施土建结构的维护维修管理工作，需具有：1、土建类专业专科及以上学历；2、土建类专业工程师及以上职称。</w:t>
            </w:r>
          </w:p>
        </w:tc>
      </w:tr>
      <w:tr w:rsidR="00737973" w:rsidRPr="00165D30" w14:paraId="3609551E" w14:textId="77777777" w:rsidTr="00F90859">
        <w:trPr>
          <w:trHeight w:val="510"/>
          <w:jc w:val="center"/>
        </w:trPr>
        <w:tc>
          <w:tcPr>
            <w:tcW w:w="367" w:type="pct"/>
            <w:tcBorders>
              <w:top w:val="single" w:sz="4" w:space="0" w:color="auto"/>
              <w:left w:val="single" w:sz="4" w:space="0" w:color="auto"/>
              <w:bottom w:val="single" w:sz="4" w:space="0" w:color="auto"/>
              <w:right w:val="single" w:sz="4" w:space="0" w:color="auto"/>
            </w:tcBorders>
            <w:shd w:val="clear" w:color="000000" w:fill="FFFFFF"/>
            <w:vAlign w:val="center"/>
          </w:tcPr>
          <w:p w14:paraId="0F6DD26A" w14:textId="77777777" w:rsidR="00737973" w:rsidRPr="00165D30" w:rsidRDefault="00737973" w:rsidP="00165D30">
            <w:pPr>
              <w:topLinePunct/>
              <w:adjustRightInd w:val="0"/>
              <w:snapToGrid w:val="0"/>
              <w:jc w:val="center"/>
              <w:rPr>
                <w:rFonts w:ascii="宋体" w:hAnsi="宋体" w:cs="宋体"/>
                <w:snapToGrid w:val="0"/>
                <w:kern w:val="0"/>
                <w:sz w:val="20"/>
                <w:szCs w:val="20"/>
              </w:rPr>
            </w:pPr>
            <w:r w:rsidRPr="00165D30">
              <w:rPr>
                <w:rFonts w:ascii="宋体" w:hAnsi="宋体" w:cs="宋体" w:hint="eastAsia"/>
                <w:snapToGrid w:val="0"/>
                <w:kern w:val="0"/>
                <w:sz w:val="20"/>
                <w:szCs w:val="20"/>
              </w:rPr>
              <w:t>4</w:t>
            </w:r>
          </w:p>
        </w:tc>
        <w:tc>
          <w:tcPr>
            <w:tcW w:w="1251" w:type="pct"/>
            <w:tcBorders>
              <w:top w:val="nil"/>
              <w:left w:val="single" w:sz="4" w:space="0" w:color="auto"/>
              <w:bottom w:val="single" w:sz="4" w:space="0" w:color="auto"/>
              <w:right w:val="single" w:sz="4" w:space="0" w:color="auto"/>
            </w:tcBorders>
            <w:shd w:val="clear" w:color="000000" w:fill="FFFFFF"/>
            <w:vAlign w:val="center"/>
          </w:tcPr>
          <w:p w14:paraId="032DEB60" w14:textId="438898BE" w:rsidR="00737973" w:rsidRPr="00165D30" w:rsidRDefault="00737973" w:rsidP="00165D30">
            <w:pPr>
              <w:tabs>
                <w:tab w:val="left" w:pos="7200"/>
              </w:tabs>
              <w:topLinePunct/>
              <w:adjustRightInd w:val="0"/>
              <w:snapToGrid w:val="0"/>
              <w:jc w:val="center"/>
              <w:rPr>
                <w:rFonts w:ascii="宋体" w:hAnsi="宋体" w:cs="宋体"/>
                <w:bCs/>
                <w:snapToGrid w:val="0"/>
                <w:kern w:val="0"/>
                <w:sz w:val="20"/>
                <w:szCs w:val="20"/>
              </w:rPr>
            </w:pPr>
            <w:r w:rsidRPr="00165D30">
              <w:rPr>
                <w:rFonts w:ascii="宋体" w:hAnsi="宋体" w:hint="eastAsia"/>
                <w:sz w:val="20"/>
                <w:szCs w:val="20"/>
              </w:rPr>
              <w:t>土建专管（至少1人）</w:t>
            </w:r>
          </w:p>
        </w:tc>
        <w:tc>
          <w:tcPr>
            <w:tcW w:w="3382" w:type="pct"/>
            <w:tcBorders>
              <w:top w:val="nil"/>
              <w:left w:val="nil"/>
              <w:bottom w:val="single" w:sz="4" w:space="0" w:color="auto"/>
              <w:right w:val="single" w:sz="4" w:space="0" w:color="auto"/>
            </w:tcBorders>
            <w:vAlign w:val="center"/>
          </w:tcPr>
          <w:p w14:paraId="13AB8490" w14:textId="6A5884DE" w:rsidR="00737973" w:rsidRPr="00165D30" w:rsidRDefault="00737973" w:rsidP="00165D30">
            <w:pPr>
              <w:tabs>
                <w:tab w:val="left" w:pos="7200"/>
              </w:tabs>
              <w:topLinePunct/>
              <w:adjustRightInd w:val="0"/>
              <w:snapToGrid w:val="0"/>
              <w:spacing w:line="276" w:lineRule="auto"/>
              <w:rPr>
                <w:rFonts w:ascii="宋体" w:hAnsi="宋体" w:cs="宋体"/>
                <w:bCs/>
                <w:snapToGrid w:val="0"/>
                <w:kern w:val="0"/>
                <w:sz w:val="20"/>
                <w:szCs w:val="20"/>
              </w:rPr>
            </w:pPr>
            <w:r w:rsidRPr="00165D30">
              <w:rPr>
                <w:rFonts w:ascii="宋体" w:hAnsi="宋体" w:hint="eastAsia"/>
                <w:sz w:val="20"/>
                <w:szCs w:val="20"/>
              </w:rPr>
              <w:t>负责本项目设施土建结构的日常养护维修和保洁工作，需具有：土建类专业学历背景。</w:t>
            </w:r>
          </w:p>
        </w:tc>
      </w:tr>
      <w:tr w:rsidR="00737973" w:rsidRPr="00165D30" w14:paraId="780CED94" w14:textId="77777777" w:rsidTr="00F90859">
        <w:trPr>
          <w:trHeight w:val="510"/>
          <w:jc w:val="center"/>
        </w:trPr>
        <w:tc>
          <w:tcPr>
            <w:tcW w:w="367" w:type="pct"/>
            <w:tcBorders>
              <w:top w:val="nil"/>
              <w:left w:val="single" w:sz="4" w:space="0" w:color="auto"/>
              <w:bottom w:val="single" w:sz="4" w:space="0" w:color="auto"/>
              <w:right w:val="single" w:sz="4" w:space="0" w:color="auto"/>
            </w:tcBorders>
            <w:shd w:val="clear" w:color="000000" w:fill="FFFFFF"/>
            <w:vAlign w:val="center"/>
          </w:tcPr>
          <w:p w14:paraId="1F133159" w14:textId="77777777" w:rsidR="00737973" w:rsidRPr="00165D30" w:rsidRDefault="00737973" w:rsidP="00165D30">
            <w:pPr>
              <w:topLinePunct/>
              <w:adjustRightInd w:val="0"/>
              <w:snapToGrid w:val="0"/>
              <w:jc w:val="center"/>
              <w:rPr>
                <w:rFonts w:ascii="宋体" w:hAnsi="宋体" w:cs="宋体"/>
                <w:snapToGrid w:val="0"/>
                <w:kern w:val="0"/>
                <w:sz w:val="20"/>
                <w:szCs w:val="20"/>
              </w:rPr>
            </w:pPr>
            <w:r w:rsidRPr="00165D30">
              <w:rPr>
                <w:rFonts w:ascii="宋体" w:hAnsi="宋体" w:cs="宋体" w:hint="eastAsia"/>
                <w:snapToGrid w:val="0"/>
                <w:kern w:val="0"/>
                <w:sz w:val="20"/>
                <w:szCs w:val="20"/>
              </w:rPr>
              <w:t>5</w:t>
            </w:r>
          </w:p>
        </w:tc>
        <w:tc>
          <w:tcPr>
            <w:tcW w:w="1251" w:type="pct"/>
            <w:tcBorders>
              <w:top w:val="nil"/>
              <w:left w:val="single" w:sz="4" w:space="0" w:color="auto"/>
              <w:bottom w:val="single" w:sz="4" w:space="0" w:color="auto"/>
              <w:right w:val="single" w:sz="4" w:space="0" w:color="auto"/>
            </w:tcBorders>
            <w:vAlign w:val="center"/>
          </w:tcPr>
          <w:p w14:paraId="3E58E7D1" w14:textId="60EE1C4D" w:rsidR="00737973" w:rsidRPr="00165D30" w:rsidRDefault="00737973" w:rsidP="00165D30">
            <w:pPr>
              <w:tabs>
                <w:tab w:val="left" w:pos="7200"/>
              </w:tabs>
              <w:topLinePunct/>
              <w:adjustRightInd w:val="0"/>
              <w:snapToGrid w:val="0"/>
              <w:jc w:val="center"/>
              <w:rPr>
                <w:rFonts w:ascii="宋体" w:hAnsi="宋体" w:cs="宋体"/>
                <w:bCs/>
                <w:snapToGrid w:val="0"/>
                <w:kern w:val="0"/>
                <w:sz w:val="20"/>
                <w:szCs w:val="20"/>
              </w:rPr>
            </w:pPr>
            <w:r w:rsidRPr="00165D30">
              <w:rPr>
                <w:rFonts w:ascii="宋体" w:hAnsi="宋体" w:hint="eastAsia"/>
                <w:sz w:val="20"/>
                <w:szCs w:val="20"/>
              </w:rPr>
              <w:t>机电专业负责人（1人）</w:t>
            </w:r>
          </w:p>
        </w:tc>
        <w:tc>
          <w:tcPr>
            <w:tcW w:w="3382" w:type="pct"/>
            <w:tcBorders>
              <w:top w:val="nil"/>
              <w:left w:val="nil"/>
              <w:bottom w:val="single" w:sz="4" w:space="0" w:color="auto"/>
              <w:right w:val="single" w:sz="4" w:space="0" w:color="auto"/>
            </w:tcBorders>
            <w:vAlign w:val="center"/>
          </w:tcPr>
          <w:p w14:paraId="73C21783" w14:textId="29C0A624" w:rsidR="00737973" w:rsidRPr="00165D30" w:rsidRDefault="00737973" w:rsidP="00165D30">
            <w:pPr>
              <w:tabs>
                <w:tab w:val="left" w:pos="7200"/>
              </w:tabs>
              <w:topLinePunct/>
              <w:adjustRightInd w:val="0"/>
              <w:snapToGrid w:val="0"/>
              <w:spacing w:line="276" w:lineRule="auto"/>
              <w:rPr>
                <w:rFonts w:ascii="宋体" w:hAnsi="宋体" w:cs="宋体"/>
                <w:bCs/>
                <w:snapToGrid w:val="0"/>
                <w:kern w:val="0"/>
                <w:sz w:val="20"/>
                <w:szCs w:val="20"/>
              </w:rPr>
            </w:pPr>
            <w:r w:rsidRPr="00165D30">
              <w:rPr>
                <w:rFonts w:ascii="宋体" w:hAnsi="宋体" w:hint="eastAsia"/>
                <w:sz w:val="20"/>
                <w:szCs w:val="20"/>
              </w:rPr>
              <w:t>负责本项目机电设施设备的养护维修运行管理工作，需具有：1、机电类专业专科及以上学历；2、机电类专业工程师及以上职称。</w:t>
            </w:r>
          </w:p>
        </w:tc>
      </w:tr>
      <w:tr w:rsidR="00737973" w:rsidRPr="00165D30" w14:paraId="103FFF6B" w14:textId="77777777" w:rsidTr="00F90859">
        <w:trPr>
          <w:trHeight w:val="510"/>
          <w:jc w:val="center"/>
        </w:trPr>
        <w:tc>
          <w:tcPr>
            <w:tcW w:w="367" w:type="pct"/>
            <w:tcBorders>
              <w:top w:val="nil"/>
              <w:left w:val="single" w:sz="4" w:space="0" w:color="auto"/>
              <w:bottom w:val="single" w:sz="4" w:space="0" w:color="auto"/>
              <w:right w:val="single" w:sz="4" w:space="0" w:color="auto"/>
            </w:tcBorders>
            <w:shd w:val="clear" w:color="000000" w:fill="FFFFFF"/>
            <w:vAlign w:val="center"/>
          </w:tcPr>
          <w:p w14:paraId="230343AC" w14:textId="77777777" w:rsidR="00737973" w:rsidRPr="00165D30" w:rsidRDefault="00737973" w:rsidP="00165D30">
            <w:pPr>
              <w:topLinePunct/>
              <w:adjustRightInd w:val="0"/>
              <w:snapToGrid w:val="0"/>
              <w:jc w:val="center"/>
              <w:rPr>
                <w:rFonts w:ascii="宋体" w:hAnsi="宋体" w:cs="宋体"/>
                <w:snapToGrid w:val="0"/>
                <w:kern w:val="0"/>
                <w:sz w:val="20"/>
                <w:szCs w:val="20"/>
              </w:rPr>
            </w:pPr>
            <w:r w:rsidRPr="00165D30">
              <w:rPr>
                <w:rFonts w:ascii="宋体" w:hAnsi="宋体" w:cs="宋体" w:hint="eastAsia"/>
                <w:snapToGrid w:val="0"/>
                <w:kern w:val="0"/>
                <w:sz w:val="20"/>
                <w:szCs w:val="20"/>
              </w:rPr>
              <w:t>6</w:t>
            </w:r>
          </w:p>
        </w:tc>
        <w:tc>
          <w:tcPr>
            <w:tcW w:w="1251" w:type="pct"/>
            <w:tcBorders>
              <w:top w:val="nil"/>
              <w:left w:val="single" w:sz="4" w:space="0" w:color="auto"/>
              <w:bottom w:val="single" w:sz="4" w:space="0" w:color="auto"/>
              <w:right w:val="single" w:sz="4" w:space="0" w:color="auto"/>
            </w:tcBorders>
            <w:shd w:val="clear" w:color="000000" w:fill="FFFFFF"/>
            <w:vAlign w:val="center"/>
          </w:tcPr>
          <w:p w14:paraId="4F47EF88" w14:textId="5EB289B2" w:rsidR="00737973" w:rsidRPr="00165D30" w:rsidRDefault="00737973" w:rsidP="00165D30">
            <w:pPr>
              <w:tabs>
                <w:tab w:val="left" w:pos="7200"/>
              </w:tabs>
              <w:topLinePunct/>
              <w:adjustRightInd w:val="0"/>
              <w:snapToGrid w:val="0"/>
              <w:jc w:val="center"/>
              <w:rPr>
                <w:rFonts w:ascii="宋体" w:hAnsi="宋体" w:cs="宋体"/>
                <w:bCs/>
                <w:snapToGrid w:val="0"/>
                <w:kern w:val="0"/>
                <w:sz w:val="20"/>
                <w:szCs w:val="20"/>
              </w:rPr>
            </w:pPr>
            <w:r w:rsidRPr="00165D30">
              <w:rPr>
                <w:rFonts w:ascii="宋体" w:hAnsi="宋体" w:hint="eastAsia"/>
                <w:sz w:val="20"/>
                <w:szCs w:val="20"/>
              </w:rPr>
              <w:t>机电专管（至少1人）</w:t>
            </w:r>
          </w:p>
        </w:tc>
        <w:tc>
          <w:tcPr>
            <w:tcW w:w="3382" w:type="pct"/>
            <w:tcBorders>
              <w:top w:val="nil"/>
              <w:left w:val="nil"/>
              <w:bottom w:val="single" w:sz="4" w:space="0" w:color="auto"/>
              <w:right w:val="single" w:sz="4" w:space="0" w:color="auto"/>
            </w:tcBorders>
            <w:vAlign w:val="center"/>
          </w:tcPr>
          <w:p w14:paraId="15BD0A47" w14:textId="02594A9C" w:rsidR="00737973" w:rsidRPr="00165D30" w:rsidRDefault="00737973" w:rsidP="00165D30">
            <w:pPr>
              <w:tabs>
                <w:tab w:val="left" w:pos="7200"/>
              </w:tabs>
              <w:topLinePunct/>
              <w:adjustRightInd w:val="0"/>
              <w:snapToGrid w:val="0"/>
              <w:spacing w:line="276" w:lineRule="auto"/>
              <w:rPr>
                <w:rFonts w:ascii="宋体" w:hAnsi="宋体" w:cs="宋体"/>
                <w:bCs/>
                <w:snapToGrid w:val="0"/>
                <w:kern w:val="0"/>
                <w:sz w:val="20"/>
                <w:szCs w:val="20"/>
              </w:rPr>
            </w:pPr>
            <w:r w:rsidRPr="00165D30">
              <w:rPr>
                <w:rFonts w:ascii="宋体" w:hAnsi="宋体" w:hint="eastAsia"/>
                <w:sz w:val="20"/>
                <w:szCs w:val="20"/>
              </w:rPr>
              <w:t>负责本项目机电设施设备的日常养护管理工作，需具有：机电类专业学历背景。</w:t>
            </w:r>
          </w:p>
        </w:tc>
      </w:tr>
      <w:tr w:rsidR="00737973" w:rsidRPr="00165D30" w14:paraId="047EA65F" w14:textId="77777777" w:rsidTr="00F90859">
        <w:trPr>
          <w:trHeight w:val="510"/>
          <w:jc w:val="center"/>
        </w:trPr>
        <w:tc>
          <w:tcPr>
            <w:tcW w:w="367" w:type="pct"/>
            <w:tcBorders>
              <w:top w:val="nil"/>
              <w:left w:val="single" w:sz="4" w:space="0" w:color="auto"/>
              <w:bottom w:val="single" w:sz="4" w:space="0" w:color="auto"/>
              <w:right w:val="single" w:sz="4" w:space="0" w:color="auto"/>
            </w:tcBorders>
            <w:shd w:val="clear" w:color="000000" w:fill="FFFFFF"/>
            <w:vAlign w:val="center"/>
          </w:tcPr>
          <w:p w14:paraId="02365323" w14:textId="77777777" w:rsidR="00737973" w:rsidRPr="00165D30" w:rsidRDefault="00737973" w:rsidP="00165D30">
            <w:pPr>
              <w:topLinePunct/>
              <w:adjustRightInd w:val="0"/>
              <w:snapToGrid w:val="0"/>
              <w:jc w:val="center"/>
              <w:rPr>
                <w:rFonts w:ascii="宋体" w:hAnsi="宋体" w:cs="宋体"/>
                <w:snapToGrid w:val="0"/>
                <w:kern w:val="0"/>
                <w:sz w:val="20"/>
                <w:szCs w:val="20"/>
              </w:rPr>
            </w:pPr>
            <w:r w:rsidRPr="00165D30">
              <w:rPr>
                <w:rFonts w:ascii="宋体" w:hAnsi="宋体" w:cs="宋体" w:hint="eastAsia"/>
                <w:snapToGrid w:val="0"/>
                <w:kern w:val="0"/>
                <w:sz w:val="20"/>
                <w:szCs w:val="20"/>
              </w:rPr>
              <w:t>7</w:t>
            </w:r>
          </w:p>
        </w:tc>
        <w:tc>
          <w:tcPr>
            <w:tcW w:w="1251" w:type="pct"/>
            <w:tcBorders>
              <w:top w:val="nil"/>
              <w:left w:val="single" w:sz="4" w:space="0" w:color="auto"/>
              <w:bottom w:val="single" w:sz="4" w:space="0" w:color="auto"/>
              <w:right w:val="single" w:sz="4" w:space="0" w:color="auto"/>
            </w:tcBorders>
            <w:vAlign w:val="center"/>
          </w:tcPr>
          <w:p w14:paraId="79202015" w14:textId="368FE717" w:rsidR="00737973" w:rsidRPr="00165D30" w:rsidRDefault="00737973" w:rsidP="00165D30">
            <w:pPr>
              <w:tabs>
                <w:tab w:val="left" w:pos="7200"/>
              </w:tabs>
              <w:topLinePunct/>
              <w:adjustRightInd w:val="0"/>
              <w:snapToGrid w:val="0"/>
              <w:jc w:val="center"/>
              <w:rPr>
                <w:rFonts w:ascii="宋体" w:hAnsi="宋体" w:cs="宋体"/>
                <w:bCs/>
                <w:snapToGrid w:val="0"/>
                <w:kern w:val="0"/>
                <w:sz w:val="20"/>
                <w:szCs w:val="20"/>
              </w:rPr>
            </w:pPr>
            <w:r w:rsidRPr="00165D30">
              <w:rPr>
                <w:rFonts w:ascii="宋体" w:hAnsi="宋体" w:hint="eastAsia"/>
                <w:sz w:val="20"/>
                <w:szCs w:val="20"/>
              </w:rPr>
              <w:t>专职安全员（1人）</w:t>
            </w:r>
          </w:p>
        </w:tc>
        <w:tc>
          <w:tcPr>
            <w:tcW w:w="3382" w:type="pct"/>
            <w:tcBorders>
              <w:top w:val="nil"/>
              <w:left w:val="nil"/>
              <w:bottom w:val="single" w:sz="4" w:space="0" w:color="auto"/>
              <w:right w:val="single" w:sz="4" w:space="0" w:color="auto"/>
            </w:tcBorders>
            <w:vAlign w:val="center"/>
          </w:tcPr>
          <w:p w14:paraId="607BB293" w14:textId="49A11B79" w:rsidR="00737973" w:rsidRPr="00165D30" w:rsidRDefault="00737973" w:rsidP="00165D30">
            <w:pPr>
              <w:tabs>
                <w:tab w:val="left" w:pos="7200"/>
              </w:tabs>
              <w:topLinePunct/>
              <w:adjustRightInd w:val="0"/>
              <w:snapToGrid w:val="0"/>
              <w:spacing w:line="276" w:lineRule="auto"/>
              <w:rPr>
                <w:rFonts w:ascii="宋体" w:hAnsi="宋体" w:cs="宋体"/>
                <w:bCs/>
                <w:snapToGrid w:val="0"/>
                <w:kern w:val="0"/>
                <w:sz w:val="20"/>
                <w:szCs w:val="20"/>
              </w:rPr>
            </w:pPr>
            <w:r w:rsidRPr="00165D30">
              <w:rPr>
                <w:rFonts w:ascii="宋体" w:hAnsi="宋体" w:hint="eastAsia"/>
                <w:sz w:val="20"/>
                <w:szCs w:val="20"/>
              </w:rPr>
              <w:t>负责本项目的安全管理工作，需具有：交通或建设主管部门颁发的交安C证或建安C证。</w:t>
            </w:r>
          </w:p>
        </w:tc>
      </w:tr>
      <w:tr w:rsidR="00737973" w:rsidRPr="00165D30" w14:paraId="6BDA79E4" w14:textId="77777777" w:rsidTr="00F90859">
        <w:trPr>
          <w:trHeight w:val="510"/>
          <w:jc w:val="center"/>
        </w:trPr>
        <w:tc>
          <w:tcPr>
            <w:tcW w:w="367" w:type="pct"/>
            <w:tcBorders>
              <w:top w:val="nil"/>
              <w:left w:val="single" w:sz="4" w:space="0" w:color="auto"/>
              <w:bottom w:val="single" w:sz="4" w:space="0" w:color="auto"/>
              <w:right w:val="single" w:sz="4" w:space="0" w:color="auto"/>
            </w:tcBorders>
            <w:shd w:val="clear" w:color="000000" w:fill="FFFFFF"/>
            <w:vAlign w:val="center"/>
          </w:tcPr>
          <w:p w14:paraId="09C12C62" w14:textId="77777777" w:rsidR="00737973" w:rsidRPr="00165D30" w:rsidRDefault="00737973" w:rsidP="00165D30">
            <w:pPr>
              <w:topLinePunct/>
              <w:adjustRightInd w:val="0"/>
              <w:snapToGrid w:val="0"/>
              <w:jc w:val="center"/>
              <w:rPr>
                <w:rFonts w:ascii="宋体" w:hAnsi="宋体" w:cs="宋体"/>
                <w:snapToGrid w:val="0"/>
                <w:kern w:val="0"/>
                <w:sz w:val="20"/>
                <w:szCs w:val="20"/>
              </w:rPr>
            </w:pPr>
            <w:r w:rsidRPr="00165D30">
              <w:rPr>
                <w:rFonts w:ascii="宋体" w:hAnsi="宋体" w:cs="宋体" w:hint="eastAsia"/>
                <w:snapToGrid w:val="0"/>
                <w:kern w:val="0"/>
                <w:sz w:val="20"/>
                <w:szCs w:val="20"/>
              </w:rPr>
              <w:t>8</w:t>
            </w:r>
          </w:p>
        </w:tc>
        <w:tc>
          <w:tcPr>
            <w:tcW w:w="1251" w:type="pct"/>
            <w:tcBorders>
              <w:top w:val="nil"/>
              <w:left w:val="single" w:sz="4" w:space="0" w:color="auto"/>
              <w:bottom w:val="single" w:sz="4" w:space="0" w:color="auto"/>
              <w:right w:val="single" w:sz="4" w:space="0" w:color="auto"/>
            </w:tcBorders>
            <w:vAlign w:val="center"/>
          </w:tcPr>
          <w:p w14:paraId="52D062F9" w14:textId="44A7D1B1" w:rsidR="00737973" w:rsidRPr="00165D30" w:rsidRDefault="00737973" w:rsidP="00165D30">
            <w:pPr>
              <w:tabs>
                <w:tab w:val="left" w:pos="7200"/>
              </w:tabs>
              <w:topLinePunct/>
              <w:adjustRightInd w:val="0"/>
              <w:snapToGrid w:val="0"/>
              <w:jc w:val="center"/>
              <w:rPr>
                <w:rFonts w:ascii="宋体" w:hAnsi="宋体" w:cs="宋体"/>
                <w:bCs/>
                <w:snapToGrid w:val="0"/>
                <w:kern w:val="0"/>
                <w:sz w:val="20"/>
                <w:szCs w:val="20"/>
              </w:rPr>
            </w:pPr>
            <w:r w:rsidRPr="00165D30">
              <w:rPr>
                <w:rFonts w:ascii="宋体" w:hAnsi="宋体" w:hint="eastAsia"/>
                <w:sz w:val="20"/>
                <w:szCs w:val="20"/>
              </w:rPr>
              <w:t>总值班长（1人）</w:t>
            </w:r>
          </w:p>
        </w:tc>
        <w:tc>
          <w:tcPr>
            <w:tcW w:w="3382" w:type="pct"/>
            <w:tcBorders>
              <w:top w:val="nil"/>
              <w:left w:val="nil"/>
              <w:bottom w:val="single" w:sz="4" w:space="0" w:color="auto"/>
              <w:right w:val="single" w:sz="4" w:space="0" w:color="auto"/>
            </w:tcBorders>
            <w:vAlign w:val="center"/>
          </w:tcPr>
          <w:p w14:paraId="1F71CD37" w14:textId="752439E1" w:rsidR="00737973" w:rsidRPr="00165D30" w:rsidRDefault="00737973" w:rsidP="00165D30">
            <w:pPr>
              <w:tabs>
                <w:tab w:val="left" w:pos="7200"/>
              </w:tabs>
              <w:topLinePunct/>
              <w:adjustRightInd w:val="0"/>
              <w:snapToGrid w:val="0"/>
              <w:spacing w:line="276" w:lineRule="auto"/>
              <w:rPr>
                <w:rFonts w:ascii="宋体" w:hAnsi="宋体" w:cs="宋体"/>
                <w:bCs/>
                <w:snapToGrid w:val="0"/>
                <w:kern w:val="0"/>
                <w:sz w:val="20"/>
                <w:szCs w:val="20"/>
              </w:rPr>
            </w:pPr>
            <w:r w:rsidRPr="00165D30">
              <w:rPr>
                <w:rFonts w:ascii="宋体" w:hAnsi="宋体" w:hint="eastAsia"/>
                <w:sz w:val="20"/>
                <w:szCs w:val="20"/>
              </w:rPr>
              <w:t>负责本项目总体运行管理和应急突发事件的指挥处置等工作，需具有：1、土建类、机电类或管理类专业专科及以上学历；2、城市隧道（或下立交、地道）养护运行管理经验。</w:t>
            </w:r>
          </w:p>
        </w:tc>
      </w:tr>
      <w:tr w:rsidR="00737973" w:rsidRPr="00165D30" w14:paraId="6507993B" w14:textId="77777777" w:rsidTr="00F90859">
        <w:trPr>
          <w:trHeight w:val="510"/>
          <w:jc w:val="center"/>
        </w:trPr>
        <w:tc>
          <w:tcPr>
            <w:tcW w:w="367" w:type="pct"/>
            <w:tcBorders>
              <w:top w:val="nil"/>
              <w:left w:val="single" w:sz="4" w:space="0" w:color="auto"/>
              <w:bottom w:val="single" w:sz="4" w:space="0" w:color="auto"/>
              <w:right w:val="single" w:sz="4" w:space="0" w:color="auto"/>
            </w:tcBorders>
            <w:shd w:val="clear" w:color="000000" w:fill="FFFFFF"/>
            <w:vAlign w:val="center"/>
          </w:tcPr>
          <w:p w14:paraId="37830189" w14:textId="77777777" w:rsidR="00737973" w:rsidRPr="00165D30" w:rsidRDefault="00737973" w:rsidP="00165D30">
            <w:pPr>
              <w:topLinePunct/>
              <w:adjustRightInd w:val="0"/>
              <w:snapToGrid w:val="0"/>
              <w:jc w:val="center"/>
              <w:rPr>
                <w:rFonts w:ascii="宋体" w:hAnsi="宋体" w:cs="宋体"/>
                <w:snapToGrid w:val="0"/>
                <w:kern w:val="0"/>
                <w:sz w:val="20"/>
                <w:szCs w:val="20"/>
              </w:rPr>
            </w:pPr>
            <w:r w:rsidRPr="00165D30">
              <w:rPr>
                <w:rFonts w:ascii="宋体" w:hAnsi="宋体" w:cs="宋体" w:hint="eastAsia"/>
                <w:snapToGrid w:val="0"/>
                <w:kern w:val="0"/>
                <w:sz w:val="20"/>
                <w:szCs w:val="20"/>
              </w:rPr>
              <w:t>9</w:t>
            </w:r>
          </w:p>
        </w:tc>
        <w:tc>
          <w:tcPr>
            <w:tcW w:w="1251" w:type="pct"/>
            <w:tcBorders>
              <w:top w:val="nil"/>
              <w:left w:val="single" w:sz="4" w:space="0" w:color="auto"/>
              <w:bottom w:val="single" w:sz="4" w:space="0" w:color="auto"/>
              <w:right w:val="single" w:sz="4" w:space="0" w:color="auto"/>
            </w:tcBorders>
            <w:shd w:val="clear" w:color="000000" w:fill="FFFFFF"/>
            <w:vAlign w:val="center"/>
          </w:tcPr>
          <w:p w14:paraId="37DEB937" w14:textId="09CD70FE" w:rsidR="00737973" w:rsidRPr="00165D30" w:rsidRDefault="00737973" w:rsidP="00165D30">
            <w:pPr>
              <w:tabs>
                <w:tab w:val="left" w:pos="7200"/>
              </w:tabs>
              <w:topLinePunct/>
              <w:adjustRightInd w:val="0"/>
              <w:snapToGrid w:val="0"/>
              <w:jc w:val="center"/>
              <w:rPr>
                <w:rFonts w:ascii="宋体" w:hAnsi="宋体" w:cs="宋体"/>
                <w:bCs/>
                <w:snapToGrid w:val="0"/>
                <w:kern w:val="0"/>
                <w:sz w:val="20"/>
                <w:szCs w:val="20"/>
              </w:rPr>
            </w:pPr>
            <w:r w:rsidRPr="00165D30">
              <w:rPr>
                <w:rFonts w:ascii="宋体" w:hAnsi="宋体" w:hint="eastAsia"/>
                <w:sz w:val="20"/>
                <w:szCs w:val="20"/>
              </w:rPr>
              <w:t>值班长（至少3人）</w:t>
            </w:r>
          </w:p>
        </w:tc>
        <w:tc>
          <w:tcPr>
            <w:tcW w:w="3382" w:type="pct"/>
            <w:tcBorders>
              <w:top w:val="nil"/>
              <w:left w:val="nil"/>
              <w:bottom w:val="single" w:sz="4" w:space="0" w:color="auto"/>
              <w:right w:val="single" w:sz="4" w:space="0" w:color="auto"/>
            </w:tcBorders>
            <w:vAlign w:val="center"/>
          </w:tcPr>
          <w:p w14:paraId="767441A7" w14:textId="29746451" w:rsidR="00737973" w:rsidRPr="00165D30" w:rsidRDefault="00737973" w:rsidP="00165D30">
            <w:pPr>
              <w:tabs>
                <w:tab w:val="left" w:pos="7200"/>
              </w:tabs>
              <w:topLinePunct/>
              <w:adjustRightInd w:val="0"/>
              <w:snapToGrid w:val="0"/>
              <w:spacing w:line="276" w:lineRule="auto"/>
              <w:rPr>
                <w:rFonts w:ascii="宋体" w:hAnsi="宋体" w:cs="宋体"/>
                <w:bCs/>
                <w:snapToGrid w:val="0"/>
                <w:kern w:val="0"/>
                <w:sz w:val="20"/>
                <w:szCs w:val="20"/>
              </w:rPr>
            </w:pPr>
            <w:r w:rsidRPr="00165D30">
              <w:rPr>
                <w:rFonts w:ascii="宋体" w:hAnsi="宋体" w:hint="eastAsia"/>
                <w:sz w:val="20"/>
                <w:szCs w:val="20"/>
              </w:rPr>
              <w:t>负责本项目监控中心24小时日常运行管理，需具有：承诺从事过城市隧道（或下立交、地道）养护运维工作。</w:t>
            </w:r>
          </w:p>
        </w:tc>
      </w:tr>
      <w:tr w:rsidR="00737973" w:rsidRPr="00165D30" w14:paraId="57F4AA90" w14:textId="77777777" w:rsidTr="00F90859">
        <w:trPr>
          <w:trHeight w:val="510"/>
          <w:jc w:val="center"/>
        </w:trPr>
        <w:tc>
          <w:tcPr>
            <w:tcW w:w="367" w:type="pct"/>
            <w:tcBorders>
              <w:top w:val="single" w:sz="4" w:space="0" w:color="auto"/>
              <w:left w:val="single" w:sz="4" w:space="0" w:color="auto"/>
              <w:bottom w:val="single" w:sz="4" w:space="0" w:color="auto"/>
              <w:right w:val="single" w:sz="4" w:space="0" w:color="auto"/>
            </w:tcBorders>
            <w:shd w:val="clear" w:color="000000" w:fill="FFFFFF"/>
            <w:vAlign w:val="center"/>
          </w:tcPr>
          <w:p w14:paraId="6F8E461F" w14:textId="77777777" w:rsidR="00737973" w:rsidRPr="00165D30" w:rsidRDefault="00737973" w:rsidP="00165D30">
            <w:pPr>
              <w:topLinePunct/>
              <w:adjustRightInd w:val="0"/>
              <w:snapToGrid w:val="0"/>
              <w:jc w:val="center"/>
              <w:rPr>
                <w:rFonts w:ascii="宋体" w:hAnsi="宋体" w:cs="宋体"/>
                <w:snapToGrid w:val="0"/>
                <w:kern w:val="0"/>
                <w:sz w:val="20"/>
                <w:szCs w:val="20"/>
              </w:rPr>
            </w:pPr>
            <w:r w:rsidRPr="00165D30">
              <w:rPr>
                <w:rFonts w:ascii="宋体" w:hAnsi="宋体" w:cs="宋体" w:hint="eastAsia"/>
                <w:snapToGrid w:val="0"/>
                <w:kern w:val="0"/>
                <w:sz w:val="20"/>
                <w:szCs w:val="20"/>
              </w:rPr>
              <w:t>1</w:t>
            </w:r>
            <w:r w:rsidRPr="00165D30">
              <w:rPr>
                <w:rFonts w:ascii="宋体" w:hAnsi="宋体" w:cs="宋体"/>
                <w:snapToGrid w:val="0"/>
                <w:kern w:val="0"/>
                <w:sz w:val="20"/>
                <w:szCs w:val="20"/>
              </w:rPr>
              <w:t>0</w:t>
            </w:r>
          </w:p>
        </w:tc>
        <w:tc>
          <w:tcPr>
            <w:tcW w:w="1251" w:type="pct"/>
            <w:tcBorders>
              <w:top w:val="nil"/>
              <w:left w:val="single" w:sz="4" w:space="0" w:color="auto"/>
              <w:bottom w:val="single" w:sz="4" w:space="0" w:color="auto"/>
              <w:right w:val="single" w:sz="4" w:space="0" w:color="auto"/>
            </w:tcBorders>
            <w:shd w:val="clear" w:color="000000" w:fill="FFFFFF"/>
            <w:vAlign w:val="center"/>
          </w:tcPr>
          <w:p w14:paraId="4024FD5C" w14:textId="7139390F" w:rsidR="00737973" w:rsidRPr="00165D30" w:rsidRDefault="00737973" w:rsidP="00165D30">
            <w:pPr>
              <w:tabs>
                <w:tab w:val="left" w:pos="7200"/>
              </w:tabs>
              <w:topLinePunct/>
              <w:adjustRightInd w:val="0"/>
              <w:snapToGrid w:val="0"/>
              <w:jc w:val="center"/>
              <w:rPr>
                <w:rFonts w:ascii="宋体" w:hAnsi="宋体" w:cs="宋体"/>
                <w:bCs/>
                <w:snapToGrid w:val="0"/>
                <w:kern w:val="0"/>
                <w:sz w:val="20"/>
                <w:szCs w:val="20"/>
              </w:rPr>
            </w:pPr>
            <w:r w:rsidRPr="00165D30">
              <w:rPr>
                <w:rFonts w:ascii="宋体" w:hAnsi="宋体" w:hint="eastAsia"/>
                <w:sz w:val="20"/>
                <w:szCs w:val="20"/>
              </w:rPr>
              <w:t>信息化管理员（1人）</w:t>
            </w:r>
          </w:p>
        </w:tc>
        <w:tc>
          <w:tcPr>
            <w:tcW w:w="3382" w:type="pct"/>
            <w:tcBorders>
              <w:top w:val="nil"/>
              <w:left w:val="nil"/>
              <w:bottom w:val="single" w:sz="4" w:space="0" w:color="auto"/>
              <w:right w:val="single" w:sz="4" w:space="0" w:color="auto"/>
            </w:tcBorders>
            <w:vAlign w:val="center"/>
          </w:tcPr>
          <w:p w14:paraId="6618940D" w14:textId="3B4EF926" w:rsidR="00737973" w:rsidRPr="00165D30" w:rsidRDefault="00737973" w:rsidP="00165D30">
            <w:pPr>
              <w:tabs>
                <w:tab w:val="left" w:pos="7200"/>
              </w:tabs>
              <w:topLinePunct/>
              <w:adjustRightInd w:val="0"/>
              <w:snapToGrid w:val="0"/>
              <w:spacing w:line="276" w:lineRule="auto"/>
              <w:rPr>
                <w:rFonts w:ascii="宋体" w:hAnsi="宋体" w:cs="宋体"/>
                <w:bCs/>
                <w:snapToGrid w:val="0"/>
                <w:kern w:val="0"/>
                <w:sz w:val="20"/>
                <w:szCs w:val="20"/>
              </w:rPr>
            </w:pPr>
            <w:r w:rsidRPr="00165D30">
              <w:rPr>
                <w:rFonts w:ascii="宋体" w:hAnsi="宋体" w:hint="eastAsia"/>
                <w:sz w:val="20"/>
                <w:szCs w:val="20"/>
              </w:rPr>
              <w:t>负责本项目设施日常养护运维信息化的管理设施，配合云路中心等信息化平台的建设运行和数据资源分析，需具有一定文字功底和工程类专业专科及以上学历；必要时须常驻采购人处办公。</w:t>
            </w:r>
          </w:p>
        </w:tc>
      </w:tr>
      <w:tr w:rsidR="00737973" w:rsidRPr="00165D30" w14:paraId="2B2C314E" w14:textId="77777777" w:rsidTr="00F90859">
        <w:trPr>
          <w:trHeight w:val="510"/>
          <w:jc w:val="center"/>
        </w:trPr>
        <w:tc>
          <w:tcPr>
            <w:tcW w:w="367" w:type="pct"/>
            <w:tcBorders>
              <w:top w:val="single" w:sz="4" w:space="0" w:color="auto"/>
              <w:left w:val="single" w:sz="4" w:space="0" w:color="auto"/>
              <w:bottom w:val="single" w:sz="4" w:space="0" w:color="auto"/>
              <w:right w:val="single" w:sz="4" w:space="0" w:color="auto"/>
            </w:tcBorders>
            <w:shd w:val="clear" w:color="000000" w:fill="FFFFFF"/>
            <w:vAlign w:val="center"/>
          </w:tcPr>
          <w:p w14:paraId="6040291B" w14:textId="77777777" w:rsidR="00737973" w:rsidRPr="00165D30" w:rsidRDefault="00737973" w:rsidP="00165D30">
            <w:pPr>
              <w:topLinePunct/>
              <w:adjustRightInd w:val="0"/>
              <w:snapToGrid w:val="0"/>
              <w:jc w:val="center"/>
              <w:rPr>
                <w:rFonts w:ascii="宋体" w:hAnsi="宋体" w:cs="宋体"/>
                <w:snapToGrid w:val="0"/>
                <w:kern w:val="0"/>
                <w:sz w:val="20"/>
                <w:szCs w:val="20"/>
              </w:rPr>
            </w:pPr>
            <w:r w:rsidRPr="00165D30">
              <w:rPr>
                <w:rFonts w:ascii="宋体" w:hAnsi="宋体" w:cs="宋体" w:hint="eastAsia"/>
                <w:snapToGrid w:val="0"/>
                <w:kern w:val="0"/>
                <w:sz w:val="20"/>
                <w:szCs w:val="20"/>
              </w:rPr>
              <w:t>1</w:t>
            </w:r>
            <w:r w:rsidRPr="00165D30">
              <w:rPr>
                <w:rFonts w:ascii="宋体" w:hAnsi="宋体" w:cs="宋体"/>
                <w:snapToGrid w:val="0"/>
                <w:kern w:val="0"/>
                <w:sz w:val="20"/>
                <w:szCs w:val="20"/>
              </w:rPr>
              <w:t>1</w:t>
            </w:r>
          </w:p>
        </w:tc>
        <w:tc>
          <w:tcPr>
            <w:tcW w:w="1251" w:type="pct"/>
            <w:tcBorders>
              <w:top w:val="nil"/>
              <w:left w:val="single" w:sz="4" w:space="0" w:color="auto"/>
              <w:bottom w:val="single" w:sz="4" w:space="0" w:color="auto"/>
              <w:right w:val="single" w:sz="4" w:space="0" w:color="auto"/>
            </w:tcBorders>
            <w:vAlign w:val="center"/>
          </w:tcPr>
          <w:p w14:paraId="1875E600" w14:textId="5FB8F4A7" w:rsidR="00737973" w:rsidRPr="00165D30" w:rsidRDefault="00737973" w:rsidP="00165D30">
            <w:pPr>
              <w:tabs>
                <w:tab w:val="left" w:pos="7200"/>
              </w:tabs>
              <w:topLinePunct/>
              <w:adjustRightInd w:val="0"/>
              <w:snapToGrid w:val="0"/>
              <w:jc w:val="center"/>
              <w:rPr>
                <w:rFonts w:ascii="宋体" w:hAnsi="宋体" w:cs="宋体"/>
                <w:bCs/>
                <w:snapToGrid w:val="0"/>
                <w:kern w:val="0"/>
                <w:sz w:val="20"/>
                <w:szCs w:val="20"/>
              </w:rPr>
            </w:pPr>
            <w:r w:rsidRPr="00165D30">
              <w:rPr>
                <w:rFonts w:ascii="宋体" w:hAnsi="宋体" w:hint="eastAsia"/>
                <w:sz w:val="20"/>
                <w:szCs w:val="20"/>
              </w:rPr>
              <w:t>资料员（1人）</w:t>
            </w:r>
          </w:p>
        </w:tc>
        <w:tc>
          <w:tcPr>
            <w:tcW w:w="3382" w:type="pct"/>
            <w:tcBorders>
              <w:top w:val="nil"/>
              <w:left w:val="nil"/>
              <w:bottom w:val="single" w:sz="4" w:space="0" w:color="auto"/>
              <w:right w:val="single" w:sz="4" w:space="0" w:color="auto"/>
            </w:tcBorders>
            <w:vAlign w:val="center"/>
          </w:tcPr>
          <w:p w14:paraId="7E0544C5" w14:textId="558EA04E" w:rsidR="00737973" w:rsidRPr="00165D30" w:rsidRDefault="00737973" w:rsidP="00165D30">
            <w:pPr>
              <w:tabs>
                <w:tab w:val="left" w:pos="7200"/>
              </w:tabs>
              <w:topLinePunct/>
              <w:adjustRightInd w:val="0"/>
              <w:snapToGrid w:val="0"/>
              <w:spacing w:line="276" w:lineRule="auto"/>
              <w:rPr>
                <w:rFonts w:ascii="宋体" w:hAnsi="宋体" w:cs="宋体"/>
                <w:bCs/>
                <w:snapToGrid w:val="0"/>
                <w:kern w:val="0"/>
                <w:sz w:val="20"/>
                <w:szCs w:val="20"/>
              </w:rPr>
            </w:pPr>
            <w:r w:rsidRPr="00165D30">
              <w:rPr>
                <w:rFonts w:ascii="宋体" w:hAnsi="宋体" w:hint="eastAsia"/>
                <w:sz w:val="20"/>
                <w:szCs w:val="20"/>
              </w:rPr>
              <w:t>负责本项目的资料收集、归类、整理。</w:t>
            </w:r>
          </w:p>
        </w:tc>
      </w:tr>
      <w:tr w:rsidR="00737973" w:rsidRPr="00165D30" w14:paraId="57674B3D" w14:textId="77777777" w:rsidTr="00F90859">
        <w:trPr>
          <w:trHeight w:val="510"/>
          <w:jc w:val="center"/>
        </w:trPr>
        <w:tc>
          <w:tcPr>
            <w:tcW w:w="367" w:type="pct"/>
            <w:tcBorders>
              <w:top w:val="nil"/>
              <w:left w:val="single" w:sz="4" w:space="0" w:color="auto"/>
              <w:bottom w:val="single" w:sz="4" w:space="0" w:color="auto"/>
              <w:right w:val="single" w:sz="4" w:space="0" w:color="auto"/>
            </w:tcBorders>
            <w:shd w:val="clear" w:color="000000" w:fill="FFFFFF"/>
            <w:vAlign w:val="center"/>
          </w:tcPr>
          <w:p w14:paraId="596C3B00" w14:textId="77777777" w:rsidR="00737973" w:rsidRPr="00165D30" w:rsidRDefault="00737973" w:rsidP="00165D30">
            <w:pPr>
              <w:topLinePunct/>
              <w:adjustRightInd w:val="0"/>
              <w:snapToGrid w:val="0"/>
              <w:jc w:val="center"/>
              <w:rPr>
                <w:rFonts w:ascii="宋体" w:hAnsi="宋体" w:cs="宋体"/>
                <w:snapToGrid w:val="0"/>
                <w:kern w:val="0"/>
                <w:sz w:val="20"/>
                <w:szCs w:val="20"/>
              </w:rPr>
            </w:pPr>
            <w:r w:rsidRPr="00165D30">
              <w:rPr>
                <w:rFonts w:ascii="宋体" w:hAnsi="宋体" w:cs="宋体" w:hint="eastAsia"/>
                <w:snapToGrid w:val="0"/>
                <w:kern w:val="0"/>
                <w:sz w:val="20"/>
                <w:szCs w:val="20"/>
              </w:rPr>
              <w:t>1</w:t>
            </w:r>
            <w:r w:rsidRPr="00165D30">
              <w:rPr>
                <w:rFonts w:ascii="宋体" w:hAnsi="宋体" w:cs="宋体"/>
                <w:snapToGrid w:val="0"/>
                <w:kern w:val="0"/>
                <w:sz w:val="20"/>
                <w:szCs w:val="20"/>
              </w:rPr>
              <w:t>2</w:t>
            </w:r>
          </w:p>
        </w:tc>
        <w:tc>
          <w:tcPr>
            <w:tcW w:w="1251" w:type="pct"/>
            <w:tcBorders>
              <w:top w:val="single" w:sz="4" w:space="0" w:color="auto"/>
              <w:left w:val="single" w:sz="4" w:space="0" w:color="auto"/>
              <w:bottom w:val="single" w:sz="4" w:space="0" w:color="auto"/>
              <w:right w:val="single" w:sz="4" w:space="0" w:color="auto"/>
            </w:tcBorders>
            <w:shd w:val="clear" w:color="000000" w:fill="FFFFFF"/>
            <w:vAlign w:val="center"/>
          </w:tcPr>
          <w:p w14:paraId="28205BA6" w14:textId="5BA8B0EB" w:rsidR="00737973" w:rsidRPr="00165D30" w:rsidRDefault="00737973" w:rsidP="00165D30">
            <w:pPr>
              <w:tabs>
                <w:tab w:val="left" w:pos="7200"/>
              </w:tabs>
              <w:topLinePunct/>
              <w:adjustRightInd w:val="0"/>
              <w:snapToGrid w:val="0"/>
              <w:jc w:val="center"/>
              <w:rPr>
                <w:rFonts w:ascii="宋体" w:hAnsi="宋体" w:cs="宋体"/>
                <w:bCs/>
                <w:snapToGrid w:val="0"/>
                <w:kern w:val="0"/>
                <w:sz w:val="20"/>
                <w:szCs w:val="20"/>
              </w:rPr>
            </w:pPr>
            <w:r w:rsidRPr="00165D30">
              <w:rPr>
                <w:rFonts w:ascii="宋体" w:hAnsi="宋体" w:hint="eastAsia"/>
                <w:sz w:val="20"/>
                <w:szCs w:val="20"/>
              </w:rPr>
              <w:t>电工（至少2人）</w:t>
            </w:r>
          </w:p>
        </w:tc>
        <w:tc>
          <w:tcPr>
            <w:tcW w:w="3382" w:type="pct"/>
            <w:tcBorders>
              <w:top w:val="single" w:sz="4" w:space="0" w:color="auto"/>
              <w:left w:val="nil"/>
              <w:bottom w:val="single" w:sz="4" w:space="0" w:color="auto"/>
              <w:right w:val="single" w:sz="4" w:space="0" w:color="auto"/>
            </w:tcBorders>
            <w:shd w:val="clear" w:color="000000" w:fill="FFFFFF"/>
            <w:vAlign w:val="center"/>
          </w:tcPr>
          <w:p w14:paraId="7C68B150" w14:textId="71980661" w:rsidR="00737973" w:rsidRPr="00165D30" w:rsidRDefault="00737973" w:rsidP="00165D30">
            <w:pPr>
              <w:tabs>
                <w:tab w:val="left" w:pos="7200"/>
              </w:tabs>
              <w:topLinePunct/>
              <w:adjustRightInd w:val="0"/>
              <w:snapToGrid w:val="0"/>
              <w:spacing w:line="276" w:lineRule="auto"/>
              <w:rPr>
                <w:rFonts w:ascii="宋体" w:hAnsi="宋体" w:cs="宋体"/>
                <w:bCs/>
                <w:snapToGrid w:val="0"/>
                <w:kern w:val="0"/>
                <w:sz w:val="20"/>
                <w:szCs w:val="20"/>
              </w:rPr>
            </w:pPr>
            <w:r w:rsidRPr="00165D30">
              <w:rPr>
                <w:rFonts w:ascii="宋体" w:hAnsi="宋体" w:hint="eastAsia"/>
                <w:sz w:val="20"/>
                <w:szCs w:val="20"/>
              </w:rPr>
              <w:t>具有电工上岗资格证（作业类别：高压）电工1人，其他电工1人。</w:t>
            </w:r>
          </w:p>
        </w:tc>
      </w:tr>
    </w:tbl>
    <w:p w14:paraId="44CF03C1" w14:textId="16602684" w:rsidR="00053835" w:rsidRPr="007B4677" w:rsidRDefault="008D6F54" w:rsidP="00F90859">
      <w:pPr>
        <w:topLinePunct/>
        <w:adjustRightInd w:val="0"/>
        <w:snapToGrid w:val="0"/>
        <w:spacing w:before="240" w:line="360" w:lineRule="auto"/>
        <w:ind w:firstLineChars="200" w:firstLine="422"/>
        <w:rPr>
          <w:rFonts w:ascii="宋体" w:hAnsi="宋体" w:cs="宋体"/>
          <w:b/>
          <w:bCs/>
          <w:snapToGrid w:val="0"/>
          <w:kern w:val="0"/>
          <w:szCs w:val="21"/>
        </w:rPr>
      </w:pPr>
      <w:r w:rsidRPr="007B4677">
        <w:rPr>
          <w:rFonts w:ascii="宋体" w:hAnsi="宋体" w:cs="宋体" w:hint="eastAsia"/>
          <w:b/>
          <w:bCs/>
          <w:snapToGrid w:val="0"/>
          <w:kern w:val="0"/>
          <w:szCs w:val="21"/>
        </w:rPr>
        <w:t>★</w:t>
      </w:r>
      <w:r w:rsidR="003C08CC" w:rsidRPr="007B4677">
        <w:rPr>
          <w:rFonts w:ascii="宋体" w:hAnsi="宋体" w:cs="宋体" w:hint="eastAsia"/>
          <w:b/>
          <w:bCs/>
          <w:snapToGrid w:val="0"/>
          <w:kern w:val="0"/>
          <w:szCs w:val="21"/>
        </w:rPr>
        <w:t>2</w:t>
      </w:r>
      <w:r w:rsidR="0051276E" w:rsidRPr="007B4677">
        <w:rPr>
          <w:rFonts w:ascii="宋体" w:hAnsi="宋体" w:cs="宋体" w:hint="eastAsia"/>
          <w:b/>
          <w:bCs/>
          <w:snapToGrid w:val="0"/>
          <w:kern w:val="0"/>
          <w:szCs w:val="21"/>
        </w:rPr>
        <w:t>、</w:t>
      </w:r>
      <w:r w:rsidR="003E6449" w:rsidRPr="007B4677">
        <w:rPr>
          <w:rFonts w:ascii="宋体" w:hAnsi="宋体" w:cs="宋体" w:hint="eastAsia"/>
          <w:b/>
          <w:bCs/>
          <w:snapToGrid w:val="0"/>
          <w:kern w:val="0"/>
          <w:szCs w:val="21"/>
        </w:rPr>
        <w:t>投标人须配置项目经理一名，并配置技术负责人、土建专业负责人、机电专业负责人、总值班长和专职安全员至少各一名。上述人员必须是本单位员工，需出具开标日前三个月内任意一个月</w:t>
      </w:r>
      <w:r w:rsidR="007B4677" w:rsidRPr="007B4677">
        <w:rPr>
          <w:rFonts w:ascii="宋体" w:hAnsi="宋体" w:cs="宋体" w:hint="eastAsia"/>
          <w:b/>
          <w:bCs/>
          <w:snapToGrid w:val="0"/>
          <w:kern w:val="0"/>
          <w:szCs w:val="21"/>
        </w:rPr>
        <w:t>投标人企业为上述人员</w:t>
      </w:r>
      <w:r w:rsidR="003E6449" w:rsidRPr="007B4677">
        <w:rPr>
          <w:rFonts w:ascii="宋体" w:hAnsi="宋体" w:cs="宋体" w:hint="eastAsia"/>
          <w:b/>
          <w:bCs/>
          <w:snapToGrid w:val="0"/>
          <w:kern w:val="0"/>
          <w:szCs w:val="21"/>
        </w:rPr>
        <w:t>缴纳社会保险</w:t>
      </w:r>
      <w:r w:rsidR="007B4677" w:rsidRPr="007B4677">
        <w:rPr>
          <w:rFonts w:ascii="宋体" w:hAnsi="宋体" w:cs="宋体" w:hint="eastAsia"/>
          <w:b/>
          <w:bCs/>
          <w:snapToGrid w:val="0"/>
          <w:kern w:val="0"/>
          <w:szCs w:val="21"/>
        </w:rPr>
        <w:t>的</w:t>
      </w:r>
      <w:r w:rsidR="003E6449" w:rsidRPr="007B4677">
        <w:rPr>
          <w:rFonts w:ascii="宋体" w:hAnsi="宋体" w:cs="宋体" w:hint="eastAsia"/>
          <w:b/>
          <w:bCs/>
          <w:snapToGrid w:val="0"/>
          <w:kern w:val="0"/>
          <w:szCs w:val="21"/>
        </w:rPr>
        <w:t>证明。</w:t>
      </w:r>
    </w:p>
    <w:p w14:paraId="37A10298" w14:textId="1B46C31D" w:rsidR="00FA1CAA" w:rsidRPr="004D2151" w:rsidRDefault="00053835" w:rsidP="00053835">
      <w:pPr>
        <w:topLinePunct/>
        <w:adjustRightInd w:val="0"/>
        <w:snapToGrid w:val="0"/>
        <w:spacing w:line="360" w:lineRule="auto"/>
        <w:ind w:firstLineChars="200" w:firstLine="420"/>
        <w:rPr>
          <w:rFonts w:ascii="宋体" w:hAnsi="宋体" w:cs="宋体"/>
          <w:snapToGrid w:val="0"/>
          <w:kern w:val="0"/>
          <w:szCs w:val="21"/>
        </w:rPr>
      </w:pPr>
      <w:r>
        <w:rPr>
          <w:rFonts w:ascii="宋体" w:hAnsi="宋体" w:cs="宋体" w:hint="eastAsia"/>
          <w:snapToGrid w:val="0"/>
          <w:kern w:val="0"/>
          <w:szCs w:val="21"/>
        </w:rPr>
        <w:t>3、</w:t>
      </w:r>
      <w:r w:rsidR="0051276E" w:rsidRPr="004D2151">
        <w:rPr>
          <w:rFonts w:ascii="宋体" w:hAnsi="宋体" w:cs="宋体" w:hint="eastAsia"/>
          <w:snapToGrid w:val="0"/>
          <w:kern w:val="0"/>
          <w:szCs w:val="21"/>
        </w:rPr>
        <w:t>未经采购人同意，中标人不得调换或撤离上述人员。如采购人认为有必要，可要求中标人对上述人员中的部分人员做出更好的调整。</w:t>
      </w:r>
    </w:p>
    <w:p w14:paraId="36ED4B8C" w14:textId="32576782" w:rsidR="00FA1CAA" w:rsidRPr="004D2151" w:rsidRDefault="00053835">
      <w:pPr>
        <w:topLinePunct/>
        <w:adjustRightInd w:val="0"/>
        <w:snapToGrid w:val="0"/>
        <w:spacing w:line="360" w:lineRule="auto"/>
        <w:ind w:firstLineChars="200" w:firstLine="420"/>
        <w:rPr>
          <w:rFonts w:ascii="宋体" w:hAnsi="宋体" w:cs="宋体"/>
          <w:snapToGrid w:val="0"/>
          <w:kern w:val="0"/>
          <w:szCs w:val="21"/>
        </w:rPr>
      </w:pPr>
      <w:r>
        <w:rPr>
          <w:rFonts w:ascii="宋体" w:hAnsi="宋体" w:cs="宋体" w:hint="eastAsia"/>
          <w:snapToGrid w:val="0"/>
          <w:kern w:val="0"/>
          <w:szCs w:val="21"/>
        </w:rPr>
        <w:t>4</w:t>
      </w:r>
      <w:r w:rsidR="0051276E" w:rsidRPr="004D2151">
        <w:rPr>
          <w:rFonts w:ascii="宋体" w:hAnsi="宋体" w:cs="宋体" w:hint="eastAsia"/>
          <w:snapToGrid w:val="0"/>
          <w:kern w:val="0"/>
          <w:szCs w:val="21"/>
        </w:rPr>
        <w:t>、所有根据国家或</w:t>
      </w:r>
      <w:r w:rsidR="00746066">
        <w:rPr>
          <w:rFonts w:ascii="宋体" w:hAnsi="宋体" w:cs="宋体" w:hint="eastAsia"/>
          <w:snapToGrid w:val="0"/>
          <w:kern w:val="0"/>
          <w:szCs w:val="21"/>
        </w:rPr>
        <w:t>本市</w:t>
      </w:r>
      <w:r w:rsidR="0051276E" w:rsidRPr="004D2151">
        <w:rPr>
          <w:rFonts w:ascii="宋体" w:hAnsi="宋体" w:cs="宋体" w:hint="eastAsia"/>
          <w:snapToGrid w:val="0"/>
          <w:kern w:val="0"/>
          <w:szCs w:val="21"/>
        </w:rPr>
        <w:t>法律、法规、规范要求的特种设备车辆操作人员均必须持证上岗。</w:t>
      </w:r>
    </w:p>
    <w:p w14:paraId="48781AE4" w14:textId="77777777" w:rsidR="00FA1CAA" w:rsidRPr="004D2151" w:rsidRDefault="0051276E">
      <w:pPr>
        <w:tabs>
          <w:tab w:val="left" w:pos="7200"/>
        </w:tabs>
        <w:topLinePunct/>
        <w:adjustRightInd w:val="0"/>
        <w:snapToGrid w:val="0"/>
        <w:spacing w:line="360" w:lineRule="auto"/>
        <w:ind w:firstLineChars="200" w:firstLine="422"/>
        <w:outlineLvl w:val="1"/>
        <w:rPr>
          <w:rFonts w:ascii="宋体" w:hAnsi="宋体" w:cs="宋体"/>
          <w:b/>
          <w:snapToGrid w:val="0"/>
          <w:kern w:val="0"/>
          <w:szCs w:val="21"/>
        </w:rPr>
      </w:pPr>
      <w:r w:rsidRPr="004D2151">
        <w:rPr>
          <w:rFonts w:ascii="宋体" w:hAnsi="宋体" w:cs="宋体" w:hint="eastAsia"/>
          <w:b/>
          <w:snapToGrid w:val="0"/>
          <w:kern w:val="0"/>
          <w:szCs w:val="21"/>
        </w:rPr>
        <w:t>（二）设备配置基本要求</w:t>
      </w:r>
    </w:p>
    <w:p w14:paraId="34DDF385" w14:textId="3A89B0B9" w:rsidR="00FA1CAA" w:rsidRPr="004D2151" w:rsidRDefault="00E51F12">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1、</w:t>
      </w:r>
      <w:r w:rsidR="0051276E" w:rsidRPr="004D2151">
        <w:rPr>
          <w:rFonts w:ascii="宋体" w:hAnsi="宋体" w:cs="宋体" w:hint="eastAsia"/>
          <w:snapToGrid w:val="0"/>
          <w:kern w:val="0"/>
          <w:szCs w:val="21"/>
        </w:rPr>
        <w:t>为做好本项目服务工作，中标人应至少配置以下用于养护运维作业的车辆及机械设备</w:t>
      </w:r>
      <w:r w:rsidR="00931D50" w:rsidRPr="00931D50">
        <w:rPr>
          <w:rFonts w:ascii="宋体" w:hAnsi="宋体" w:cs="宋体" w:hint="eastAsia"/>
          <w:snapToGrid w:val="0"/>
          <w:kern w:val="0"/>
          <w:szCs w:val="21"/>
        </w:rPr>
        <w:t>（不包括采购人提供的车辆及设备）</w:t>
      </w:r>
      <w:r w:rsidR="0051276E" w:rsidRPr="004D2151">
        <w:rPr>
          <w:rFonts w:ascii="宋体" w:hAnsi="宋体" w:cs="宋体" w:hint="eastAsia"/>
          <w:snapToGrid w:val="0"/>
          <w:kern w:val="0"/>
          <w:szCs w:val="21"/>
        </w:rPr>
        <w:t>。</w:t>
      </w:r>
    </w:p>
    <w:p w14:paraId="41D3F947" w14:textId="54AF8289" w:rsidR="003C08CC" w:rsidRPr="004D2151" w:rsidRDefault="008A4219">
      <w:pPr>
        <w:topLinePunct/>
        <w:adjustRightInd w:val="0"/>
        <w:snapToGrid w:val="0"/>
        <w:spacing w:line="360" w:lineRule="auto"/>
        <w:ind w:firstLineChars="200" w:firstLine="420"/>
        <w:rPr>
          <w:rFonts w:ascii="宋体" w:hAnsi="宋体" w:cs="宋体"/>
          <w:snapToGrid w:val="0"/>
          <w:kern w:val="0"/>
          <w:szCs w:val="21"/>
        </w:rPr>
      </w:pPr>
      <w:r>
        <w:rPr>
          <w:rFonts w:ascii="宋体" w:hAnsi="宋体" w:cs="宋体" w:hint="eastAsia"/>
          <w:snapToGrid w:val="0"/>
          <w:kern w:val="0"/>
          <w:szCs w:val="21"/>
        </w:rPr>
        <w:t>以下</w:t>
      </w:r>
      <w:r w:rsidR="00CA7600" w:rsidRPr="004D2151">
        <w:rPr>
          <w:rFonts w:ascii="宋体" w:hAnsi="宋体" w:cs="宋体" w:hint="eastAsia"/>
          <w:snapToGrid w:val="0"/>
          <w:kern w:val="0"/>
          <w:szCs w:val="21"/>
        </w:rPr>
        <w:t>要求</w:t>
      </w:r>
      <w:r>
        <w:rPr>
          <w:rFonts w:ascii="宋体" w:hAnsi="宋体" w:cs="宋体" w:hint="eastAsia"/>
          <w:snapToGrid w:val="0"/>
          <w:kern w:val="0"/>
          <w:szCs w:val="21"/>
        </w:rPr>
        <w:t>适用于所有包件</w:t>
      </w:r>
      <w:r w:rsidR="00CA7600" w:rsidRPr="004D2151">
        <w:rPr>
          <w:rFonts w:ascii="宋体" w:hAnsi="宋体" w:cs="宋体" w:hint="eastAsia"/>
          <w:snapToGrid w:val="0"/>
          <w:kern w:val="0"/>
          <w:szCs w:val="21"/>
        </w:rPr>
        <w:t>：</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727"/>
        <w:gridCol w:w="2103"/>
        <w:gridCol w:w="851"/>
        <w:gridCol w:w="2835"/>
        <w:gridCol w:w="2410"/>
      </w:tblGrid>
      <w:tr w:rsidR="00821B6A" w:rsidRPr="00821B6A" w14:paraId="45422641" w14:textId="77777777" w:rsidTr="00821B6A">
        <w:trPr>
          <w:trHeight w:val="454"/>
          <w:tblHeader/>
          <w:jc w:val="center"/>
        </w:trPr>
        <w:tc>
          <w:tcPr>
            <w:tcW w:w="727" w:type="dxa"/>
            <w:vAlign w:val="center"/>
          </w:tcPr>
          <w:p w14:paraId="7C0EE8F7" w14:textId="77777777" w:rsidR="00FA1CAA" w:rsidRPr="00821B6A" w:rsidRDefault="0051276E" w:rsidP="00821B6A">
            <w:pPr>
              <w:topLinePunct/>
              <w:adjustRightInd w:val="0"/>
              <w:snapToGrid w:val="0"/>
              <w:jc w:val="center"/>
              <w:rPr>
                <w:rFonts w:ascii="宋体" w:hAnsi="宋体"/>
                <w:b/>
                <w:snapToGrid w:val="0"/>
                <w:kern w:val="0"/>
                <w:sz w:val="20"/>
                <w:szCs w:val="20"/>
              </w:rPr>
            </w:pPr>
            <w:r w:rsidRPr="00821B6A">
              <w:rPr>
                <w:rFonts w:ascii="宋体" w:hAnsi="宋体" w:hint="eastAsia"/>
                <w:b/>
                <w:snapToGrid w:val="0"/>
                <w:kern w:val="0"/>
                <w:sz w:val="20"/>
                <w:szCs w:val="20"/>
              </w:rPr>
              <w:lastRenderedPageBreak/>
              <w:t>序号</w:t>
            </w:r>
          </w:p>
        </w:tc>
        <w:tc>
          <w:tcPr>
            <w:tcW w:w="2103" w:type="dxa"/>
            <w:vAlign w:val="center"/>
          </w:tcPr>
          <w:p w14:paraId="630C3334" w14:textId="77777777" w:rsidR="00FA1CAA" w:rsidRPr="00821B6A" w:rsidRDefault="0051276E" w:rsidP="00821B6A">
            <w:pPr>
              <w:topLinePunct/>
              <w:adjustRightInd w:val="0"/>
              <w:snapToGrid w:val="0"/>
              <w:jc w:val="center"/>
              <w:rPr>
                <w:rFonts w:ascii="宋体" w:hAnsi="宋体"/>
                <w:b/>
                <w:snapToGrid w:val="0"/>
                <w:kern w:val="0"/>
                <w:sz w:val="20"/>
                <w:szCs w:val="20"/>
              </w:rPr>
            </w:pPr>
            <w:r w:rsidRPr="00821B6A">
              <w:rPr>
                <w:rFonts w:ascii="宋体" w:hAnsi="宋体" w:hint="eastAsia"/>
                <w:b/>
                <w:snapToGrid w:val="0"/>
                <w:kern w:val="0"/>
                <w:sz w:val="20"/>
                <w:szCs w:val="20"/>
              </w:rPr>
              <w:t>设备名称</w:t>
            </w:r>
          </w:p>
        </w:tc>
        <w:tc>
          <w:tcPr>
            <w:tcW w:w="851" w:type="dxa"/>
            <w:vAlign w:val="center"/>
          </w:tcPr>
          <w:p w14:paraId="66154C3F" w14:textId="77777777" w:rsidR="00FA1CAA" w:rsidRPr="00821B6A" w:rsidRDefault="0051276E" w:rsidP="00821B6A">
            <w:pPr>
              <w:topLinePunct/>
              <w:adjustRightInd w:val="0"/>
              <w:snapToGrid w:val="0"/>
              <w:jc w:val="center"/>
              <w:rPr>
                <w:rFonts w:ascii="宋体" w:hAnsi="宋体"/>
                <w:b/>
                <w:snapToGrid w:val="0"/>
                <w:kern w:val="0"/>
                <w:sz w:val="20"/>
                <w:szCs w:val="20"/>
              </w:rPr>
            </w:pPr>
            <w:r w:rsidRPr="00821B6A">
              <w:rPr>
                <w:rFonts w:ascii="宋体" w:hAnsi="宋体" w:hint="eastAsia"/>
                <w:b/>
                <w:snapToGrid w:val="0"/>
                <w:kern w:val="0"/>
                <w:sz w:val="20"/>
                <w:szCs w:val="20"/>
              </w:rPr>
              <w:t>数量</w:t>
            </w:r>
          </w:p>
        </w:tc>
        <w:tc>
          <w:tcPr>
            <w:tcW w:w="2835" w:type="dxa"/>
            <w:vAlign w:val="center"/>
          </w:tcPr>
          <w:p w14:paraId="5A1AFE7A" w14:textId="77777777" w:rsidR="00FA1CAA" w:rsidRPr="00821B6A" w:rsidRDefault="0051276E" w:rsidP="00821B6A">
            <w:pPr>
              <w:topLinePunct/>
              <w:adjustRightInd w:val="0"/>
              <w:snapToGrid w:val="0"/>
              <w:jc w:val="center"/>
              <w:rPr>
                <w:rFonts w:ascii="宋体" w:hAnsi="宋体"/>
                <w:b/>
                <w:snapToGrid w:val="0"/>
                <w:kern w:val="0"/>
                <w:sz w:val="20"/>
                <w:szCs w:val="20"/>
              </w:rPr>
            </w:pPr>
            <w:r w:rsidRPr="00821B6A">
              <w:rPr>
                <w:rFonts w:ascii="宋体" w:hAnsi="宋体" w:hint="eastAsia"/>
                <w:b/>
                <w:snapToGrid w:val="0"/>
                <w:kern w:val="0"/>
                <w:sz w:val="20"/>
                <w:szCs w:val="20"/>
              </w:rPr>
              <w:t>用途</w:t>
            </w:r>
          </w:p>
        </w:tc>
        <w:tc>
          <w:tcPr>
            <w:tcW w:w="2410" w:type="dxa"/>
            <w:vAlign w:val="center"/>
          </w:tcPr>
          <w:p w14:paraId="58A1763F" w14:textId="77777777" w:rsidR="00FA1CAA" w:rsidRPr="00821B6A" w:rsidRDefault="0051276E" w:rsidP="00821B6A">
            <w:pPr>
              <w:topLinePunct/>
              <w:adjustRightInd w:val="0"/>
              <w:snapToGrid w:val="0"/>
              <w:jc w:val="center"/>
              <w:rPr>
                <w:rFonts w:ascii="宋体" w:hAnsi="宋体"/>
                <w:b/>
                <w:snapToGrid w:val="0"/>
                <w:kern w:val="0"/>
                <w:sz w:val="20"/>
                <w:szCs w:val="20"/>
              </w:rPr>
            </w:pPr>
            <w:r w:rsidRPr="00821B6A">
              <w:rPr>
                <w:rFonts w:ascii="宋体" w:hAnsi="宋体" w:hint="eastAsia"/>
                <w:b/>
                <w:snapToGrid w:val="0"/>
                <w:kern w:val="0"/>
                <w:sz w:val="20"/>
                <w:szCs w:val="20"/>
              </w:rPr>
              <w:t>备注</w:t>
            </w:r>
          </w:p>
        </w:tc>
      </w:tr>
      <w:tr w:rsidR="00821B6A" w:rsidRPr="00821B6A" w14:paraId="33555D50" w14:textId="77777777" w:rsidTr="00821B6A">
        <w:trPr>
          <w:trHeight w:val="454"/>
          <w:jc w:val="center"/>
        </w:trPr>
        <w:tc>
          <w:tcPr>
            <w:tcW w:w="727" w:type="dxa"/>
            <w:vAlign w:val="center"/>
          </w:tcPr>
          <w:p w14:paraId="15C25D83" w14:textId="77777777" w:rsidR="005B77A1" w:rsidRPr="00821B6A" w:rsidRDefault="005B77A1" w:rsidP="00821B6A">
            <w:pPr>
              <w:topLinePunct/>
              <w:adjustRightInd w:val="0"/>
              <w:snapToGrid w:val="0"/>
              <w:jc w:val="center"/>
              <w:rPr>
                <w:rFonts w:ascii="宋体" w:hAnsi="宋体"/>
                <w:snapToGrid w:val="0"/>
                <w:kern w:val="0"/>
                <w:sz w:val="20"/>
                <w:szCs w:val="20"/>
              </w:rPr>
            </w:pPr>
            <w:r w:rsidRPr="00821B6A">
              <w:rPr>
                <w:rFonts w:ascii="宋体" w:hAnsi="宋体" w:hint="eastAsia"/>
                <w:snapToGrid w:val="0"/>
                <w:kern w:val="0"/>
                <w:sz w:val="20"/>
                <w:szCs w:val="20"/>
              </w:rPr>
              <w:t>1</w:t>
            </w:r>
          </w:p>
        </w:tc>
        <w:tc>
          <w:tcPr>
            <w:tcW w:w="2103" w:type="dxa"/>
            <w:vAlign w:val="center"/>
          </w:tcPr>
          <w:p w14:paraId="5C8A3285" w14:textId="6F8A71FD"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侧壁清洗车</w:t>
            </w:r>
          </w:p>
        </w:tc>
        <w:tc>
          <w:tcPr>
            <w:tcW w:w="851" w:type="dxa"/>
            <w:vAlign w:val="center"/>
          </w:tcPr>
          <w:p w14:paraId="3CC1008B" w14:textId="2D43E55B"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1</w:t>
            </w:r>
          </w:p>
        </w:tc>
        <w:tc>
          <w:tcPr>
            <w:tcW w:w="2835" w:type="dxa"/>
            <w:vAlign w:val="center"/>
          </w:tcPr>
          <w:p w14:paraId="533EA15F" w14:textId="20C2A402"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隧道侧墙清洗</w:t>
            </w:r>
          </w:p>
        </w:tc>
        <w:tc>
          <w:tcPr>
            <w:tcW w:w="2410" w:type="dxa"/>
            <w:vAlign w:val="center"/>
          </w:tcPr>
          <w:p w14:paraId="24C1A14A" w14:textId="661AB34C"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自有或租赁，需满足隧道结构要求</w:t>
            </w:r>
          </w:p>
        </w:tc>
      </w:tr>
      <w:tr w:rsidR="00821B6A" w:rsidRPr="00821B6A" w14:paraId="41464DE4" w14:textId="77777777" w:rsidTr="00821B6A">
        <w:trPr>
          <w:trHeight w:val="454"/>
          <w:jc w:val="center"/>
        </w:trPr>
        <w:tc>
          <w:tcPr>
            <w:tcW w:w="727" w:type="dxa"/>
            <w:vAlign w:val="center"/>
          </w:tcPr>
          <w:p w14:paraId="6CE9A033" w14:textId="77777777" w:rsidR="005B77A1" w:rsidRPr="00821B6A" w:rsidRDefault="005B77A1" w:rsidP="00821B6A">
            <w:pPr>
              <w:topLinePunct/>
              <w:adjustRightInd w:val="0"/>
              <w:snapToGrid w:val="0"/>
              <w:jc w:val="center"/>
              <w:rPr>
                <w:rFonts w:ascii="宋体" w:hAnsi="宋体"/>
                <w:snapToGrid w:val="0"/>
                <w:kern w:val="0"/>
                <w:sz w:val="20"/>
                <w:szCs w:val="20"/>
              </w:rPr>
            </w:pPr>
            <w:r w:rsidRPr="00821B6A">
              <w:rPr>
                <w:rFonts w:ascii="宋体" w:hAnsi="宋体" w:hint="eastAsia"/>
                <w:snapToGrid w:val="0"/>
                <w:kern w:val="0"/>
                <w:sz w:val="20"/>
                <w:szCs w:val="20"/>
              </w:rPr>
              <w:t>2</w:t>
            </w:r>
          </w:p>
        </w:tc>
        <w:tc>
          <w:tcPr>
            <w:tcW w:w="2103" w:type="dxa"/>
            <w:vAlign w:val="center"/>
          </w:tcPr>
          <w:p w14:paraId="59B3B212" w14:textId="295D4AE5"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清扫车</w:t>
            </w:r>
          </w:p>
        </w:tc>
        <w:tc>
          <w:tcPr>
            <w:tcW w:w="851" w:type="dxa"/>
            <w:vAlign w:val="center"/>
          </w:tcPr>
          <w:p w14:paraId="5DC34BF5" w14:textId="7B0EF653"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1</w:t>
            </w:r>
          </w:p>
        </w:tc>
        <w:tc>
          <w:tcPr>
            <w:tcW w:w="2835" w:type="dxa"/>
            <w:vAlign w:val="center"/>
          </w:tcPr>
          <w:p w14:paraId="2845D3AB" w14:textId="080CC4C4"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清扫路面</w:t>
            </w:r>
          </w:p>
        </w:tc>
        <w:tc>
          <w:tcPr>
            <w:tcW w:w="2410" w:type="dxa"/>
            <w:vAlign w:val="center"/>
          </w:tcPr>
          <w:p w14:paraId="19D5FC8C" w14:textId="318F8B3D"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自有</w:t>
            </w:r>
            <w:r w:rsidR="00FE2B8B" w:rsidRPr="00FE2B8B">
              <w:rPr>
                <w:rFonts w:ascii="宋体" w:hAnsi="宋体" w:hint="eastAsia"/>
                <w:sz w:val="20"/>
                <w:szCs w:val="20"/>
              </w:rPr>
              <w:t>或租赁</w:t>
            </w:r>
            <w:r w:rsidRPr="00821B6A">
              <w:rPr>
                <w:rFonts w:ascii="宋体" w:hAnsi="宋体" w:hint="eastAsia"/>
                <w:sz w:val="20"/>
                <w:szCs w:val="20"/>
              </w:rPr>
              <w:t>，车龄不得超过6年</w:t>
            </w:r>
          </w:p>
        </w:tc>
      </w:tr>
      <w:tr w:rsidR="00821B6A" w:rsidRPr="00821B6A" w14:paraId="6DEA8308" w14:textId="77777777" w:rsidTr="00821B6A">
        <w:trPr>
          <w:trHeight w:val="454"/>
          <w:jc w:val="center"/>
        </w:trPr>
        <w:tc>
          <w:tcPr>
            <w:tcW w:w="727" w:type="dxa"/>
            <w:vAlign w:val="center"/>
          </w:tcPr>
          <w:p w14:paraId="41270529" w14:textId="77777777" w:rsidR="005B77A1" w:rsidRPr="00821B6A" w:rsidRDefault="005B77A1" w:rsidP="00821B6A">
            <w:pPr>
              <w:topLinePunct/>
              <w:adjustRightInd w:val="0"/>
              <w:snapToGrid w:val="0"/>
              <w:jc w:val="center"/>
              <w:rPr>
                <w:rFonts w:ascii="宋体" w:hAnsi="宋体"/>
                <w:snapToGrid w:val="0"/>
                <w:kern w:val="0"/>
                <w:sz w:val="20"/>
                <w:szCs w:val="20"/>
              </w:rPr>
            </w:pPr>
            <w:r w:rsidRPr="00821B6A">
              <w:rPr>
                <w:rFonts w:ascii="宋体" w:hAnsi="宋体" w:hint="eastAsia"/>
                <w:snapToGrid w:val="0"/>
                <w:kern w:val="0"/>
                <w:sz w:val="20"/>
                <w:szCs w:val="20"/>
              </w:rPr>
              <w:t>3</w:t>
            </w:r>
          </w:p>
        </w:tc>
        <w:tc>
          <w:tcPr>
            <w:tcW w:w="2103" w:type="dxa"/>
            <w:vAlign w:val="center"/>
          </w:tcPr>
          <w:p w14:paraId="10FDCDDD" w14:textId="35EEAF31"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冲洗车</w:t>
            </w:r>
          </w:p>
        </w:tc>
        <w:tc>
          <w:tcPr>
            <w:tcW w:w="851" w:type="dxa"/>
            <w:vAlign w:val="center"/>
          </w:tcPr>
          <w:p w14:paraId="73CF5433" w14:textId="20C3AB77"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1</w:t>
            </w:r>
          </w:p>
        </w:tc>
        <w:tc>
          <w:tcPr>
            <w:tcW w:w="2835" w:type="dxa"/>
            <w:vAlign w:val="center"/>
          </w:tcPr>
          <w:p w14:paraId="73DE1C37" w14:textId="0D95C4B5"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冲洗路面</w:t>
            </w:r>
          </w:p>
        </w:tc>
        <w:tc>
          <w:tcPr>
            <w:tcW w:w="2410" w:type="dxa"/>
            <w:vAlign w:val="center"/>
          </w:tcPr>
          <w:p w14:paraId="2AED5534" w14:textId="100EC027"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自有</w:t>
            </w:r>
            <w:r w:rsidR="00144510" w:rsidRPr="00144510">
              <w:rPr>
                <w:rFonts w:ascii="宋体" w:hAnsi="宋体" w:hint="eastAsia"/>
                <w:sz w:val="20"/>
                <w:szCs w:val="20"/>
              </w:rPr>
              <w:t>或租赁</w:t>
            </w:r>
            <w:r w:rsidRPr="00821B6A">
              <w:rPr>
                <w:rFonts w:ascii="宋体" w:hAnsi="宋体" w:hint="eastAsia"/>
                <w:sz w:val="20"/>
                <w:szCs w:val="20"/>
              </w:rPr>
              <w:t>，车龄不得超过6年</w:t>
            </w:r>
          </w:p>
        </w:tc>
      </w:tr>
      <w:tr w:rsidR="00821B6A" w:rsidRPr="00821B6A" w14:paraId="30DFB0B0" w14:textId="77777777" w:rsidTr="00821B6A">
        <w:trPr>
          <w:trHeight w:val="454"/>
          <w:jc w:val="center"/>
        </w:trPr>
        <w:tc>
          <w:tcPr>
            <w:tcW w:w="727" w:type="dxa"/>
            <w:vAlign w:val="center"/>
          </w:tcPr>
          <w:p w14:paraId="58B1AD43" w14:textId="77777777" w:rsidR="005B77A1" w:rsidRPr="00821B6A" w:rsidRDefault="005B77A1" w:rsidP="00821B6A">
            <w:pPr>
              <w:topLinePunct/>
              <w:adjustRightInd w:val="0"/>
              <w:snapToGrid w:val="0"/>
              <w:jc w:val="center"/>
              <w:rPr>
                <w:rFonts w:ascii="宋体" w:hAnsi="宋体"/>
                <w:snapToGrid w:val="0"/>
                <w:kern w:val="0"/>
                <w:sz w:val="20"/>
                <w:szCs w:val="20"/>
              </w:rPr>
            </w:pPr>
            <w:r w:rsidRPr="00821B6A">
              <w:rPr>
                <w:rFonts w:ascii="宋体" w:hAnsi="宋体" w:hint="eastAsia"/>
                <w:snapToGrid w:val="0"/>
                <w:kern w:val="0"/>
                <w:sz w:val="20"/>
                <w:szCs w:val="20"/>
              </w:rPr>
              <w:t>4</w:t>
            </w:r>
          </w:p>
        </w:tc>
        <w:tc>
          <w:tcPr>
            <w:tcW w:w="2103" w:type="dxa"/>
            <w:vAlign w:val="center"/>
          </w:tcPr>
          <w:p w14:paraId="3350B7C9" w14:textId="5AA2EEAC"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登高作业车</w:t>
            </w:r>
          </w:p>
        </w:tc>
        <w:tc>
          <w:tcPr>
            <w:tcW w:w="851" w:type="dxa"/>
            <w:vAlign w:val="center"/>
          </w:tcPr>
          <w:p w14:paraId="3AA768B2" w14:textId="37AB289B"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1</w:t>
            </w:r>
          </w:p>
        </w:tc>
        <w:tc>
          <w:tcPr>
            <w:tcW w:w="2835" w:type="dxa"/>
            <w:vAlign w:val="center"/>
          </w:tcPr>
          <w:p w14:paraId="436843DD" w14:textId="3C41A045"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车道上部设备维修</w:t>
            </w:r>
          </w:p>
        </w:tc>
        <w:tc>
          <w:tcPr>
            <w:tcW w:w="2410" w:type="dxa"/>
            <w:vAlign w:val="center"/>
          </w:tcPr>
          <w:p w14:paraId="12004EE7" w14:textId="3CAE485D"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自有或租赁</w:t>
            </w:r>
          </w:p>
        </w:tc>
      </w:tr>
      <w:tr w:rsidR="00821B6A" w:rsidRPr="00821B6A" w14:paraId="3B328443" w14:textId="77777777" w:rsidTr="00821B6A">
        <w:trPr>
          <w:trHeight w:val="454"/>
          <w:jc w:val="center"/>
        </w:trPr>
        <w:tc>
          <w:tcPr>
            <w:tcW w:w="727" w:type="dxa"/>
            <w:vAlign w:val="center"/>
          </w:tcPr>
          <w:p w14:paraId="108A0F54" w14:textId="77777777" w:rsidR="005B77A1" w:rsidRPr="00821B6A" w:rsidRDefault="005B77A1" w:rsidP="00821B6A">
            <w:pPr>
              <w:topLinePunct/>
              <w:adjustRightInd w:val="0"/>
              <w:snapToGrid w:val="0"/>
              <w:jc w:val="center"/>
              <w:rPr>
                <w:rFonts w:ascii="宋体" w:hAnsi="宋体"/>
                <w:snapToGrid w:val="0"/>
                <w:kern w:val="0"/>
                <w:sz w:val="20"/>
                <w:szCs w:val="20"/>
              </w:rPr>
            </w:pPr>
            <w:r w:rsidRPr="00821B6A">
              <w:rPr>
                <w:rFonts w:ascii="宋体" w:hAnsi="宋体" w:hint="eastAsia"/>
                <w:snapToGrid w:val="0"/>
                <w:kern w:val="0"/>
                <w:sz w:val="20"/>
                <w:szCs w:val="20"/>
              </w:rPr>
              <w:t>5</w:t>
            </w:r>
          </w:p>
        </w:tc>
        <w:tc>
          <w:tcPr>
            <w:tcW w:w="2103" w:type="dxa"/>
            <w:vAlign w:val="center"/>
          </w:tcPr>
          <w:p w14:paraId="1B7AD69F" w14:textId="051AF4B3"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巡视车</w:t>
            </w:r>
          </w:p>
        </w:tc>
        <w:tc>
          <w:tcPr>
            <w:tcW w:w="851" w:type="dxa"/>
            <w:vAlign w:val="center"/>
          </w:tcPr>
          <w:p w14:paraId="528841B7" w14:textId="762A337E"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1</w:t>
            </w:r>
          </w:p>
        </w:tc>
        <w:tc>
          <w:tcPr>
            <w:tcW w:w="2835" w:type="dxa"/>
            <w:vAlign w:val="center"/>
          </w:tcPr>
          <w:p w14:paraId="504DECE9" w14:textId="4C065904"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道路巡检和管理</w:t>
            </w:r>
          </w:p>
        </w:tc>
        <w:tc>
          <w:tcPr>
            <w:tcW w:w="2410" w:type="dxa"/>
            <w:vAlign w:val="center"/>
          </w:tcPr>
          <w:p w14:paraId="588681E8" w14:textId="376753C6"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自有</w:t>
            </w:r>
            <w:r w:rsidR="00144510" w:rsidRPr="00144510">
              <w:rPr>
                <w:rFonts w:ascii="宋体" w:hAnsi="宋体" w:hint="eastAsia"/>
                <w:sz w:val="20"/>
                <w:szCs w:val="20"/>
              </w:rPr>
              <w:t>或租赁</w:t>
            </w:r>
          </w:p>
        </w:tc>
      </w:tr>
      <w:tr w:rsidR="00821B6A" w:rsidRPr="00821B6A" w14:paraId="4ACBB0FD" w14:textId="77777777" w:rsidTr="00821B6A">
        <w:trPr>
          <w:trHeight w:val="454"/>
          <w:jc w:val="center"/>
        </w:trPr>
        <w:tc>
          <w:tcPr>
            <w:tcW w:w="727" w:type="dxa"/>
            <w:vAlign w:val="center"/>
          </w:tcPr>
          <w:p w14:paraId="1C08D629" w14:textId="77777777" w:rsidR="005B77A1" w:rsidRPr="00821B6A" w:rsidRDefault="005B77A1" w:rsidP="00821B6A">
            <w:pPr>
              <w:topLinePunct/>
              <w:adjustRightInd w:val="0"/>
              <w:snapToGrid w:val="0"/>
              <w:jc w:val="center"/>
              <w:rPr>
                <w:rFonts w:ascii="宋体" w:hAnsi="宋体"/>
                <w:snapToGrid w:val="0"/>
                <w:kern w:val="0"/>
                <w:sz w:val="20"/>
                <w:szCs w:val="20"/>
              </w:rPr>
            </w:pPr>
            <w:r w:rsidRPr="00821B6A">
              <w:rPr>
                <w:rFonts w:ascii="宋体" w:hAnsi="宋体"/>
                <w:snapToGrid w:val="0"/>
                <w:kern w:val="0"/>
                <w:sz w:val="20"/>
                <w:szCs w:val="20"/>
              </w:rPr>
              <w:t>6</w:t>
            </w:r>
          </w:p>
        </w:tc>
        <w:tc>
          <w:tcPr>
            <w:tcW w:w="2103" w:type="dxa"/>
            <w:vAlign w:val="center"/>
          </w:tcPr>
          <w:p w14:paraId="1A0C91E1" w14:textId="36533032"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牵引车</w:t>
            </w:r>
          </w:p>
        </w:tc>
        <w:tc>
          <w:tcPr>
            <w:tcW w:w="851" w:type="dxa"/>
            <w:vAlign w:val="center"/>
          </w:tcPr>
          <w:p w14:paraId="6F4513F1" w14:textId="306CB114"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2</w:t>
            </w:r>
          </w:p>
        </w:tc>
        <w:tc>
          <w:tcPr>
            <w:tcW w:w="2835" w:type="dxa"/>
            <w:vAlign w:val="center"/>
          </w:tcPr>
          <w:p w14:paraId="481AEF06" w14:textId="54D2079C"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用于故障车辆牵引</w:t>
            </w:r>
          </w:p>
        </w:tc>
        <w:tc>
          <w:tcPr>
            <w:tcW w:w="2410" w:type="dxa"/>
            <w:vAlign w:val="center"/>
          </w:tcPr>
          <w:p w14:paraId="4C50975D" w14:textId="187AC01E"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自有或租赁或分包，需满足限高要求</w:t>
            </w:r>
          </w:p>
        </w:tc>
      </w:tr>
      <w:tr w:rsidR="00821B6A" w:rsidRPr="00821B6A" w14:paraId="0968F1CB" w14:textId="77777777" w:rsidTr="00821B6A">
        <w:trPr>
          <w:trHeight w:val="454"/>
          <w:jc w:val="center"/>
        </w:trPr>
        <w:tc>
          <w:tcPr>
            <w:tcW w:w="727" w:type="dxa"/>
            <w:vAlign w:val="center"/>
          </w:tcPr>
          <w:p w14:paraId="0351AA76" w14:textId="77777777" w:rsidR="005B77A1" w:rsidRPr="00821B6A" w:rsidRDefault="005B77A1" w:rsidP="00821B6A">
            <w:pPr>
              <w:topLinePunct/>
              <w:adjustRightInd w:val="0"/>
              <w:snapToGrid w:val="0"/>
              <w:jc w:val="center"/>
              <w:rPr>
                <w:rFonts w:ascii="宋体" w:hAnsi="宋体"/>
                <w:snapToGrid w:val="0"/>
                <w:kern w:val="0"/>
                <w:sz w:val="20"/>
                <w:szCs w:val="20"/>
              </w:rPr>
            </w:pPr>
            <w:r w:rsidRPr="00821B6A">
              <w:rPr>
                <w:rFonts w:ascii="宋体" w:hAnsi="宋体"/>
                <w:snapToGrid w:val="0"/>
                <w:kern w:val="0"/>
                <w:sz w:val="20"/>
                <w:szCs w:val="20"/>
              </w:rPr>
              <w:t>7</w:t>
            </w:r>
          </w:p>
        </w:tc>
        <w:tc>
          <w:tcPr>
            <w:tcW w:w="2103" w:type="dxa"/>
            <w:vAlign w:val="center"/>
          </w:tcPr>
          <w:p w14:paraId="6F052E75" w14:textId="38290D93"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安全防撞车</w:t>
            </w:r>
          </w:p>
        </w:tc>
        <w:tc>
          <w:tcPr>
            <w:tcW w:w="851" w:type="dxa"/>
            <w:vAlign w:val="center"/>
          </w:tcPr>
          <w:p w14:paraId="34D4242F" w14:textId="19FA8F9B"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2</w:t>
            </w:r>
          </w:p>
        </w:tc>
        <w:tc>
          <w:tcPr>
            <w:tcW w:w="2835" w:type="dxa"/>
            <w:vAlign w:val="center"/>
          </w:tcPr>
          <w:p w14:paraId="497CFC36" w14:textId="3C63E08F"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占道养护、施工安全防护</w:t>
            </w:r>
          </w:p>
        </w:tc>
        <w:tc>
          <w:tcPr>
            <w:tcW w:w="2410" w:type="dxa"/>
            <w:vAlign w:val="center"/>
          </w:tcPr>
          <w:p w14:paraId="5AE474FD" w14:textId="5EAAB114"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自有或租赁</w:t>
            </w:r>
          </w:p>
        </w:tc>
      </w:tr>
      <w:tr w:rsidR="00821B6A" w:rsidRPr="00821B6A" w14:paraId="26FA3EB2" w14:textId="77777777" w:rsidTr="00821B6A">
        <w:trPr>
          <w:trHeight w:val="454"/>
          <w:jc w:val="center"/>
        </w:trPr>
        <w:tc>
          <w:tcPr>
            <w:tcW w:w="727" w:type="dxa"/>
            <w:vAlign w:val="center"/>
          </w:tcPr>
          <w:p w14:paraId="1A10B118" w14:textId="77777777" w:rsidR="005B77A1" w:rsidRPr="00821B6A" w:rsidRDefault="005B77A1" w:rsidP="00821B6A">
            <w:pPr>
              <w:topLinePunct/>
              <w:adjustRightInd w:val="0"/>
              <w:snapToGrid w:val="0"/>
              <w:jc w:val="center"/>
              <w:rPr>
                <w:rFonts w:ascii="宋体" w:hAnsi="宋体"/>
                <w:snapToGrid w:val="0"/>
                <w:kern w:val="0"/>
                <w:sz w:val="20"/>
                <w:szCs w:val="20"/>
              </w:rPr>
            </w:pPr>
            <w:r w:rsidRPr="00821B6A">
              <w:rPr>
                <w:rFonts w:ascii="宋体" w:hAnsi="宋体"/>
                <w:snapToGrid w:val="0"/>
                <w:kern w:val="0"/>
                <w:sz w:val="20"/>
                <w:szCs w:val="20"/>
              </w:rPr>
              <w:t>8</w:t>
            </w:r>
          </w:p>
        </w:tc>
        <w:tc>
          <w:tcPr>
            <w:tcW w:w="2103" w:type="dxa"/>
            <w:vAlign w:val="center"/>
          </w:tcPr>
          <w:p w14:paraId="0D66AFFA" w14:textId="55583204"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空压机</w:t>
            </w:r>
          </w:p>
        </w:tc>
        <w:tc>
          <w:tcPr>
            <w:tcW w:w="851" w:type="dxa"/>
            <w:vAlign w:val="center"/>
          </w:tcPr>
          <w:p w14:paraId="3779BD86" w14:textId="3383B6EB"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1</w:t>
            </w:r>
          </w:p>
        </w:tc>
        <w:tc>
          <w:tcPr>
            <w:tcW w:w="2835" w:type="dxa"/>
            <w:vAlign w:val="center"/>
          </w:tcPr>
          <w:p w14:paraId="54687DE4" w14:textId="5F0D2BB0"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用于养护维修作业</w:t>
            </w:r>
          </w:p>
        </w:tc>
        <w:tc>
          <w:tcPr>
            <w:tcW w:w="2410" w:type="dxa"/>
            <w:vAlign w:val="center"/>
          </w:tcPr>
          <w:p w14:paraId="47B28738" w14:textId="1751E25F"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自有或租赁</w:t>
            </w:r>
          </w:p>
        </w:tc>
      </w:tr>
      <w:tr w:rsidR="00821B6A" w:rsidRPr="00821B6A" w14:paraId="7FCC4835" w14:textId="77777777" w:rsidTr="00821B6A">
        <w:trPr>
          <w:trHeight w:val="454"/>
          <w:jc w:val="center"/>
        </w:trPr>
        <w:tc>
          <w:tcPr>
            <w:tcW w:w="727" w:type="dxa"/>
            <w:vAlign w:val="center"/>
          </w:tcPr>
          <w:p w14:paraId="6943F3D9" w14:textId="77777777" w:rsidR="005B77A1" w:rsidRPr="00821B6A" w:rsidRDefault="005B77A1" w:rsidP="00821B6A">
            <w:pPr>
              <w:topLinePunct/>
              <w:adjustRightInd w:val="0"/>
              <w:snapToGrid w:val="0"/>
              <w:jc w:val="center"/>
              <w:rPr>
                <w:rFonts w:ascii="宋体" w:hAnsi="宋体"/>
                <w:snapToGrid w:val="0"/>
                <w:kern w:val="0"/>
                <w:sz w:val="20"/>
                <w:szCs w:val="20"/>
              </w:rPr>
            </w:pPr>
            <w:r w:rsidRPr="00821B6A">
              <w:rPr>
                <w:rFonts w:ascii="宋体" w:hAnsi="宋体" w:hint="eastAsia"/>
                <w:snapToGrid w:val="0"/>
                <w:kern w:val="0"/>
                <w:sz w:val="20"/>
                <w:szCs w:val="20"/>
              </w:rPr>
              <w:t>9</w:t>
            </w:r>
          </w:p>
        </w:tc>
        <w:tc>
          <w:tcPr>
            <w:tcW w:w="2103" w:type="dxa"/>
            <w:vAlign w:val="center"/>
          </w:tcPr>
          <w:p w14:paraId="6EEECD15" w14:textId="3B660B69"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潜水泵</w:t>
            </w:r>
          </w:p>
        </w:tc>
        <w:tc>
          <w:tcPr>
            <w:tcW w:w="851" w:type="dxa"/>
            <w:vAlign w:val="center"/>
          </w:tcPr>
          <w:p w14:paraId="5A3E8521" w14:textId="54D09E20"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2</w:t>
            </w:r>
          </w:p>
        </w:tc>
        <w:tc>
          <w:tcPr>
            <w:tcW w:w="2835" w:type="dxa"/>
            <w:vAlign w:val="center"/>
          </w:tcPr>
          <w:p w14:paraId="2B862F69" w14:textId="624F0970"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用于应急排水</w:t>
            </w:r>
          </w:p>
        </w:tc>
        <w:tc>
          <w:tcPr>
            <w:tcW w:w="2410" w:type="dxa"/>
            <w:vAlign w:val="center"/>
          </w:tcPr>
          <w:p w14:paraId="55D5A29D" w14:textId="0D2A0966"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自有或租赁</w:t>
            </w:r>
          </w:p>
        </w:tc>
      </w:tr>
      <w:tr w:rsidR="00821B6A" w:rsidRPr="00821B6A" w14:paraId="1DF53766" w14:textId="77777777" w:rsidTr="00821B6A">
        <w:trPr>
          <w:trHeight w:val="454"/>
          <w:jc w:val="center"/>
        </w:trPr>
        <w:tc>
          <w:tcPr>
            <w:tcW w:w="727" w:type="dxa"/>
            <w:vAlign w:val="center"/>
          </w:tcPr>
          <w:p w14:paraId="5AFB1E07" w14:textId="77777777" w:rsidR="005B77A1" w:rsidRPr="00821B6A" w:rsidRDefault="005B77A1" w:rsidP="00821B6A">
            <w:pPr>
              <w:topLinePunct/>
              <w:adjustRightInd w:val="0"/>
              <w:snapToGrid w:val="0"/>
              <w:jc w:val="center"/>
              <w:rPr>
                <w:rFonts w:ascii="宋体" w:hAnsi="宋体"/>
                <w:snapToGrid w:val="0"/>
                <w:kern w:val="0"/>
                <w:sz w:val="20"/>
                <w:szCs w:val="20"/>
              </w:rPr>
            </w:pPr>
            <w:r w:rsidRPr="00821B6A">
              <w:rPr>
                <w:rFonts w:ascii="宋体" w:hAnsi="宋体" w:hint="eastAsia"/>
                <w:snapToGrid w:val="0"/>
                <w:kern w:val="0"/>
                <w:sz w:val="20"/>
                <w:szCs w:val="20"/>
              </w:rPr>
              <w:t>10</w:t>
            </w:r>
          </w:p>
        </w:tc>
        <w:tc>
          <w:tcPr>
            <w:tcW w:w="2103" w:type="dxa"/>
            <w:vAlign w:val="center"/>
          </w:tcPr>
          <w:p w14:paraId="6EBBC749" w14:textId="20B73D43"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发电机</w:t>
            </w:r>
          </w:p>
        </w:tc>
        <w:tc>
          <w:tcPr>
            <w:tcW w:w="851" w:type="dxa"/>
            <w:vAlign w:val="center"/>
          </w:tcPr>
          <w:p w14:paraId="34D92612" w14:textId="30B5F773"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1</w:t>
            </w:r>
          </w:p>
        </w:tc>
        <w:tc>
          <w:tcPr>
            <w:tcW w:w="2835" w:type="dxa"/>
            <w:vAlign w:val="center"/>
          </w:tcPr>
          <w:p w14:paraId="09963F68" w14:textId="4FE2D4E3"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用于临时发电</w:t>
            </w:r>
          </w:p>
        </w:tc>
        <w:tc>
          <w:tcPr>
            <w:tcW w:w="2410" w:type="dxa"/>
            <w:vAlign w:val="center"/>
          </w:tcPr>
          <w:p w14:paraId="640B3B77" w14:textId="4C0DE7B3" w:rsidR="005B77A1" w:rsidRPr="00821B6A" w:rsidRDefault="005B77A1" w:rsidP="00821B6A">
            <w:pPr>
              <w:topLinePunct/>
              <w:adjustRightInd w:val="0"/>
              <w:snapToGrid w:val="0"/>
              <w:jc w:val="center"/>
              <w:textAlignment w:val="center"/>
              <w:rPr>
                <w:rFonts w:ascii="宋体" w:hAnsi="宋体"/>
                <w:snapToGrid w:val="0"/>
                <w:kern w:val="0"/>
                <w:sz w:val="20"/>
                <w:szCs w:val="20"/>
              </w:rPr>
            </w:pPr>
            <w:r w:rsidRPr="00821B6A">
              <w:rPr>
                <w:rFonts w:ascii="宋体" w:hAnsi="宋体" w:hint="eastAsia"/>
                <w:sz w:val="20"/>
                <w:szCs w:val="20"/>
              </w:rPr>
              <w:t>自有或租赁</w:t>
            </w:r>
          </w:p>
        </w:tc>
      </w:tr>
    </w:tbl>
    <w:p w14:paraId="0F3B33AA" w14:textId="051B253A" w:rsidR="00FA1CAA" w:rsidRPr="004D2151" w:rsidRDefault="00E46697" w:rsidP="002736DC">
      <w:pPr>
        <w:topLinePunct/>
        <w:adjustRightInd w:val="0"/>
        <w:snapToGrid w:val="0"/>
        <w:spacing w:before="240" w:line="360" w:lineRule="auto"/>
        <w:ind w:firstLineChars="200" w:firstLine="420"/>
        <w:rPr>
          <w:rFonts w:ascii="宋体" w:hAnsi="宋体" w:cs="宋体"/>
          <w:snapToGrid w:val="0"/>
          <w:kern w:val="0"/>
          <w:szCs w:val="21"/>
        </w:rPr>
      </w:pPr>
      <w:r>
        <w:rPr>
          <w:rFonts w:ascii="宋体" w:hAnsi="宋体" w:cs="宋体" w:hint="eastAsia"/>
          <w:snapToGrid w:val="0"/>
          <w:kern w:val="0"/>
          <w:szCs w:val="21"/>
        </w:rPr>
        <w:t>2</w:t>
      </w:r>
      <w:r w:rsidR="00152E73" w:rsidRPr="004D2151">
        <w:rPr>
          <w:rFonts w:ascii="宋体" w:hAnsi="宋体" w:cs="宋体" w:hint="eastAsia"/>
          <w:snapToGrid w:val="0"/>
          <w:kern w:val="0"/>
          <w:szCs w:val="21"/>
        </w:rPr>
        <w:t>、</w:t>
      </w:r>
      <w:r w:rsidR="0051276E" w:rsidRPr="004D2151">
        <w:rPr>
          <w:rFonts w:ascii="宋体" w:hAnsi="宋体" w:cs="宋体" w:hint="eastAsia"/>
          <w:snapToGrid w:val="0"/>
          <w:kern w:val="0"/>
          <w:szCs w:val="21"/>
        </w:rPr>
        <w:t>上述设备中车辆的尾气排放标准必须符合国家和上海市的有关标准。</w:t>
      </w:r>
      <w:r w:rsidR="0051276E" w:rsidRPr="004D2151">
        <w:rPr>
          <w:rFonts w:ascii="宋体" w:hAnsi="宋体" w:cs="宋体" w:hint="eastAsia"/>
          <w:b/>
          <w:bCs/>
          <w:snapToGrid w:val="0"/>
          <w:kern w:val="0"/>
          <w:szCs w:val="21"/>
        </w:rPr>
        <w:t>清扫车</w:t>
      </w:r>
      <w:r w:rsidR="00ED6925" w:rsidRPr="004D2151">
        <w:rPr>
          <w:rFonts w:ascii="宋体" w:hAnsi="宋体" w:cs="宋体" w:hint="eastAsia"/>
          <w:b/>
          <w:bCs/>
          <w:snapToGrid w:val="0"/>
          <w:kern w:val="0"/>
          <w:szCs w:val="21"/>
        </w:rPr>
        <w:t>与冲洗车</w:t>
      </w:r>
      <w:r w:rsidR="0051276E" w:rsidRPr="004D2151">
        <w:rPr>
          <w:rFonts w:ascii="宋体" w:hAnsi="宋体" w:cs="宋体" w:hint="eastAsia"/>
          <w:b/>
          <w:bCs/>
          <w:snapToGrid w:val="0"/>
          <w:kern w:val="0"/>
          <w:szCs w:val="21"/>
        </w:rPr>
        <w:t>的车龄不得超过</w:t>
      </w:r>
      <w:r w:rsidR="002736DC">
        <w:rPr>
          <w:rFonts w:ascii="宋体" w:hAnsi="宋体" w:cs="宋体" w:hint="eastAsia"/>
          <w:b/>
          <w:bCs/>
          <w:snapToGrid w:val="0"/>
          <w:kern w:val="0"/>
          <w:szCs w:val="21"/>
        </w:rPr>
        <w:t>6</w:t>
      </w:r>
      <w:r w:rsidR="0051276E" w:rsidRPr="004D2151">
        <w:rPr>
          <w:rFonts w:ascii="宋体" w:hAnsi="宋体" w:cs="宋体" w:hint="eastAsia"/>
          <w:b/>
          <w:bCs/>
          <w:snapToGrid w:val="0"/>
          <w:kern w:val="0"/>
          <w:szCs w:val="21"/>
        </w:rPr>
        <w:t>年。</w:t>
      </w:r>
    </w:p>
    <w:p w14:paraId="6D39BD99" w14:textId="46E187B6" w:rsidR="00FA1CAA" w:rsidRPr="004D2151" w:rsidRDefault="00E46697">
      <w:pPr>
        <w:topLinePunct/>
        <w:adjustRightInd w:val="0"/>
        <w:snapToGrid w:val="0"/>
        <w:spacing w:line="360" w:lineRule="auto"/>
        <w:ind w:firstLineChars="200" w:firstLine="420"/>
        <w:rPr>
          <w:rFonts w:ascii="宋体" w:hAnsi="宋体" w:cs="宋体"/>
          <w:snapToGrid w:val="0"/>
          <w:kern w:val="0"/>
          <w:szCs w:val="21"/>
        </w:rPr>
      </w:pPr>
      <w:r>
        <w:rPr>
          <w:rFonts w:ascii="宋体" w:hAnsi="宋体" w:cs="宋体" w:hint="eastAsia"/>
          <w:snapToGrid w:val="0"/>
          <w:kern w:val="0"/>
          <w:szCs w:val="21"/>
        </w:rPr>
        <w:t>3</w:t>
      </w:r>
      <w:r w:rsidR="0051276E" w:rsidRPr="004D2151">
        <w:rPr>
          <w:rFonts w:ascii="宋体" w:hAnsi="宋体" w:cs="宋体" w:hint="eastAsia"/>
          <w:snapToGrid w:val="0"/>
          <w:kern w:val="0"/>
          <w:szCs w:val="21"/>
        </w:rPr>
        <w:t>、上述机械设备或作业车辆应由中标人自行配置，且应满足上述需求表中的数量和配置要求</w:t>
      </w:r>
      <w:r w:rsidR="00E17822" w:rsidRPr="004D2151">
        <w:rPr>
          <w:rFonts w:ascii="宋体" w:hAnsi="宋体" w:cs="宋体" w:hint="eastAsia"/>
          <w:snapToGrid w:val="0"/>
          <w:kern w:val="0"/>
          <w:szCs w:val="21"/>
        </w:rPr>
        <w:t>。</w:t>
      </w:r>
      <w:r w:rsidR="0051276E" w:rsidRPr="004D2151">
        <w:rPr>
          <w:rFonts w:ascii="宋体" w:hAnsi="宋体" w:cs="宋体" w:hint="eastAsia"/>
          <w:snapToGrid w:val="0"/>
          <w:kern w:val="0"/>
          <w:szCs w:val="21"/>
        </w:rPr>
        <w:t>自有机械设备、车辆须提供车辆行驶证或购买发票或拟采购合同（签订日期应在投标截止日之前）等证明材料（关键页一定要清晰可辨认）</w:t>
      </w:r>
      <w:r w:rsidR="00E17822" w:rsidRPr="004D2151">
        <w:rPr>
          <w:rFonts w:ascii="宋体" w:hAnsi="宋体" w:cs="宋体" w:hint="eastAsia"/>
          <w:snapToGrid w:val="0"/>
          <w:kern w:val="0"/>
          <w:szCs w:val="21"/>
        </w:rPr>
        <w:t>；已租赁的机械设备、车辆须提供租赁合同等证明材料（关键页一定要清晰可辨认）；拟分包的车辆应配有对应的《分包意向协议书》</w:t>
      </w:r>
      <w:r w:rsidR="0051276E" w:rsidRPr="004D2151">
        <w:rPr>
          <w:rFonts w:ascii="宋体" w:hAnsi="宋体" w:cs="宋体" w:hint="eastAsia"/>
          <w:snapToGrid w:val="0"/>
          <w:kern w:val="0"/>
          <w:szCs w:val="21"/>
        </w:rPr>
        <w:t>。</w:t>
      </w:r>
    </w:p>
    <w:p w14:paraId="5B2B834D" w14:textId="41B3D249" w:rsidR="00FA1CAA" w:rsidRPr="004D2151" w:rsidRDefault="00E46697">
      <w:pPr>
        <w:topLinePunct/>
        <w:adjustRightInd w:val="0"/>
        <w:snapToGrid w:val="0"/>
        <w:spacing w:line="360" w:lineRule="auto"/>
        <w:ind w:firstLineChars="200" w:firstLine="420"/>
        <w:rPr>
          <w:rFonts w:ascii="宋体" w:hAnsi="宋体" w:cs="宋体"/>
          <w:snapToGrid w:val="0"/>
          <w:kern w:val="0"/>
          <w:szCs w:val="21"/>
        </w:rPr>
      </w:pPr>
      <w:r>
        <w:rPr>
          <w:rFonts w:ascii="宋体" w:hAnsi="宋体" w:cs="宋体" w:hint="eastAsia"/>
          <w:snapToGrid w:val="0"/>
          <w:kern w:val="0"/>
          <w:szCs w:val="21"/>
        </w:rPr>
        <w:t>4</w:t>
      </w:r>
      <w:r w:rsidR="0051276E" w:rsidRPr="004D2151">
        <w:rPr>
          <w:rFonts w:ascii="宋体" w:hAnsi="宋体" w:cs="宋体" w:hint="eastAsia"/>
          <w:snapToGrid w:val="0"/>
          <w:kern w:val="0"/>
          <w:szCs w:val="21"/>
        </w:rPr>
        <w:t>、投标人在投标阶段若无</w:t>
      </w:r>
      <w:r w:rsidR="00183D8C">
        <w:rPr>
          <w:rFonts w:ascii="宋体" w:hAnsi="宋体" w:cs="宋体" w:hint="eastAsia"/>
          <w:snapToGrid w:val="0"/>
          <w:kern w:val="0"/>
          <w:szCs w:val="21"/>
        </w:rPr>
        <w:t>全部</w:t>
      </w:r>
      <w:r w:rsidR="0051276E" w:rsidRPr="004D2151">
        <w:rPr>
          <w:rFonts w:ascii="宋体" w:hAnsi="宋体" w:cs="宋体" w:hint="eastAsia"/>
          <w:snapToGrid w:val="0"/>
          <w:kern w:val="0"/>
          <w:szCs w:val="21"/>
        </w:rPr>
        <w:t>机械设备、作业车辆的，须</w:t>
      </w:r>
      <w:r w:rsidR="0051276E" w:rsidRPr="004D2151">
        <w:rPr>
          <w:rFonts w:ascii="宋体" w:hAnsi="宋体" w:cs="宋体" w:hint="eastAsia"/>
          <w:b/>
          <w:bCs/>
          <w:i/>
          <w:iCs/>
          <w:snapToGrid w:val="0"/>
          <w:kern w:val="0"/>
          <w:szCs w:val="21"/>
        </w:rPr>
        <w:t>承诺</w:t>
      </w:r>
      <w:r w:rsidR="0051276E" w:rsidRPr="004D2151">
        <w:rPr>
          <w:rFonts w:ascii="宋体" w:hAnsi="宋体" w:cs="宋体" w:hint="eastAsia"/>
          <w:snapToGrid w:val="0"/>
          <w:kern w:val="0"/>
          <w:szCs w:val="21"/>
        </w:rPr>
        <w:t>中标后1</w:t>
      </w:r>
      <w:r w:rsidR="00421528" w:rsidRPr="004D2151">
        <w:rPr>
          <w:rFonts w:ascii="宋体" w:hAnsi="宋体" w:cs="宋体" w:hint="eastAsia"/>
          <w:snapToGrid w:val="0"/>
          <w:kern w:val="0"/>
          <w:szCs w:val="21"/>
        </w:rPr>
        <w:t>5天内</w:t>
      </w:r>
      <w:r w:rsidR="0051276E" w:rsidRPr="004D2151">
        <w:rPr>
          <w:rFonts w:ascii="宋体" w:hAnsi="宋体" w:cs="宋体" w:hint="eastAsia"/>
          <w:snapToGrid w:val="0"/>
          <w:kern w:val="0"/>
          <w:szCs w:val="21"/>
        </w:rPr>
        <w:t>解决满足本项目需求所有机械设备、作业车辆。</w:t>
      </w:r>
    </w:p>
    <w:p w14:paraId="2F591064" w14:textId="4273A996" w:rsidR="00FA1CAA" w:rsidRPr="004D2151" w:rsidRDefault="00E46697">
      <w:pPr>
        <w:topLinePunct/>
        <w:adjustRightInd w:val="0"/>
        <w:snapToGrid w:val="0"/>
        <w:spacing w:line="360" w:lineRule="auto"/>
        <w:ind w:firstLineChars="200" w:firstLine="420"/>
        <w:rPr>
          <w:rFonts w:ascii="宋体" w:hAnsi="宋体" w:cs="宋体"/>
          <w:snapToGrid w:val="0"/>
          <w:kern w:val="0"/>
          <w:szCs w:val="21"/>
        </w:rPr>
      </w:pPr>
      <w:r>
        <w:rPr>
          <w:rFonts w:ascii="宋体" w:hAnsi="宋体" w:cs="宋体" w:hint="eastAsia"/>
          <w:snapToGrid w:val="0"/>
          <w:kern w:val="0"/>
          <w:szCs w:val="21"/>
        </w:rPr>
        <w:t>5</w:t>
      </w:r>
      <w:r w:rsidR="0051276E" w:rsidRPr="004D2151">
        <w:rPr>
          <w:rFonts w:ascii="宋体" w:hAnsi="宋体" w:cs="宋体" w:hint="eastAsia"/>
          <w:snapToGrid w:val="0"/>
          <w:kern w:val="0"/>
          <w:szCs w:val="21"/>
        </w:rPr>
        <w:t>、投标人应</w:t>
      </w:r>
      <w:r w:rsidR="0051276E" w:rsidRPr="004D2151">
        <w:rPr>
          <w:rFonts w:ascii="宋体" w:hAnsi="宋体" w:cs="宋体" w:hint="eastAsia"/>
          <w:b/>
          <w:bCs/>
          <w:i/>
          <w:iCs/>
          <w:snapToGrid w:val="0"/>
          <w:kern w:val="0"/>
          <w:szCs w:val="21"/>
        </w:rPr>
        <w:t>承诺</w:t>
      </w:r>
      <w:r w:rsidR="0051276E" w:rsidRPr="004D2151">
        <w:rPr>
          <w:rFonts w:ascii="宋体" w:hAnsi="宋体" w:cs="宋体" w:hint="eastAsia"/>
          <w:snapToGrid w:val="0"/>
          <w:kern w:val="0"/>
          <w:szCs w:val="21"/>
        </w:rPr>
        <w:t>一旦中标，将根据实际情况进一步提升日常养护工作的智能化水平，配置一定数量的智能巡查检测设备、日常巡查车辆须安装智能前端感知设备，所有一线养护作业车辆须安装</w:t>
      </w:r>
      <w:r w:rsidR="00811B2A">
        <w:rPr>
          <w:rFonts w:ascii="宋体" w:hAnsi="宋体" w:cs="宋体" w:hint="eastAsia"/>
          <w:snapToGrid w:val="0"/>
          <w:kern w:val="0"/>
          <w:szCs w:val="21"/>
        </w:rPr>
        <w:t>卫星</w:t>
      </w:r>
      <w:r w:rsidR="0051276E" w:rsidRPr="004D2151">
        <w:rPr>
          <w:rFonts w:ascii="宋体" w:hAnsi="宋体" w:cs="宋体" w:hint="eastAsia"/>
          <w:snapToGrid w:val="0"/>
          <w:kern w:val="0"/>
          <w:szCs w:val="21"/>
        </w:rPr>
        <w:t>定位系统，并接入采购人的养护在线监管平台。</w:t>
      </w:r>
    </w:p>
    <w:p w14:paraId="06D6A9FE" w14:textId="519C79F4" w:rsidR="007B1DA9" w:rsidRPr="004D2151" w:rsidRDefault="007B1DA9">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中标人还应在用于本设施政府购买牵引服务的牵引车上安装</w:t>
      </w:r>
      <w:r w:rsidR="00627AB2">
        <w:rPr>
          <w:rFonts w:ascii="宋体" w:hAnsi="宋体" w:cs="宋体" w:hint="eastAsia"/>
          <w:snapToGrid w:val="0"/>
          <w:kern w:val="0"/>
          <w:szCs w:val="21"/>
        </w:rPr>
        <w:t>卫星</w:t>
      </w:r>
      <w:r w:rsidRPr="004D2151">
        <w:rPr>
          <w:rFonts w:ascii="宋体" w:hAnsi="宋体" w:cs="宋体" w:hint="eastAsia"/>
          <w:snapToGrid w:val="0"/>
          <w:kern w:val="0"/>
          <w:szCs w:val="21"/>
        </w:rPr>
        <w:t>定位系统，</w:t>
      </w:r>
      <w:r w:rsidR="00627AB2">
        <w:rPr>
          <w:rFonts w:ascii="宋体" w:hAnsi="宋体" w:cs="宋体" w:hint="eastAsia"/>
          <w:snapToGrid w:val="0"/>
          <w:kern w:val="0"/>
          <w:szCs w:val="21"/>
        </w:rPr>
        <w:t>卫星定位</w:t>
      </w:r>
      <w:r w:rsidRPr="004D2151">
        <w:rPr>
          <w:rFonts w:ascii="宋体" w:hAnsi="宋体" w:cs="宋体" w:hint="eastAsia"/>
          <w:snapToGrid w:val="0"/>
          <w:kern w:val="0"/>
          <w:szCs w:val="21"/>
        </w:rPr>
        <w:t>轨迹数据应直接接入养护在线监管平台。</w:t>
      </w:r>
    </w:p>
    <w:p w14:paraId="74442AB2" w14:textId="532A8E56" w:rsidR="00FA1CAA" w:rsidRPr="004D2151" w:rsidRDefault="00E46697">
      <w:pPr>
        <w:topLinePunct/>
        <w:adjustRightInd w:val="0"/>
        <w:snapToGrid w:val="0"/>
        <w:spacing w:line="360" w:lineRule="auto"/>
        <w:ind w:firstLineChars="200" w:firstLine="420"/>
        <w:rPr>
          <w:rFonts w:ascii="宋体" w:hAnsi="宋体" w:cs="宋体"/>
          <w:snapToGrid w:val="0"/>
          <w:kern w:val="0"/>
          <w:szCs w:val="21"/>
        </w:rPr>
      </w:pPr>
      <w:r>
        <w:rPr>
          <w:rFonts w:ascii="宋体" w:hAnsi="宋体" w:cs="宋体" w:hint="eastAsia"/>
          <w:snapToGrid w:val="0"/>
          <w:kern w:val="0"/>
          <w:szCs w:val="21"/>
        </w:rPr>
        <w:t>6</w:t>
      </w:r>
      <w:r w:rsidR="0051276E" w:rsidRPr="004D2151">
        <w:rPr>
          <w:rFonts w:ascii="宋体" w:hAnsi="宋体" w:cs="宋体" w:hint="eastAsia"/>
          <w:snapToGrid w:val="0"/>
          <w:kern w:val="0"/>
          <w:szCs w:val="21"/>
        </w:rPr>
        <w:t>、上述机械设备或作业车辆必须为本设施专用。中标人还应配备一定数量的针对突发事件或自然灾害的应急处置设备，若因突发事件或</w:t>
      </w:r>
      <w:bookmarkStart w:id="3" w:name="_Hlk90300767"/>
      <w:r w:rsidR="0051276E" w:rsidRPr="004D2151">
        <w:rPr>
          <w:rFonts w:ascii="宋体" w:hAnsi="宋体" w:cs="宋体" w:hint="eastAsia"/>
          <w:snapToGrid w:val="0"/>
          <w:kern w:val="0"/>
          <w:szCs w:val="21"/>
        </w:rPr>
        <w:t>采购人要求需临时增加养护作业车辆设备</w:t>
      </w:r>
      <w:bookmarkEnd w:id="3"/>
      <w:r w:rsidR="0051276E" w:rsidRPr="004D2151">
        <w:rPr>
          <w:rFonts w:ascii="宋体" w:hAnsi="宋体" w:cs="宋体" w:hint="eastAsia"/>
          <w:snapToGrid w:val="0"/>
          <w:kern w:val="0"/>
          <w:szCs w:val="21"/>
        </w:rPr>
        <w:t>的，中标人应予以无条件落实。</w:t>
      </w:r>
    </w:p>
    <w:p w14:paraId="7626DC0E" w14:textId="77777777" w:rsidR="00FA1CAA" w:rsidRPr="004D2151" w:rsidRDefault="0051276E">
      <w:pPr>
        <w:tabs>
          <w:tab w:val="left" w:pos="7200"/>
        </w:tabs>
        <w:topLinePunct/>
        <w:adjustRightInd w:val="0"/>
        <w:snapToGrid w:val="0"/>
        <w:spacing w:line="360" w:lineRule="auto"/>
        <w:ind w:firstLineChars="200" w:firstLine="422"/>
        <w:outlineLvl w:val="1"/>
        <w:rPr>
          <w:rFonts w:ascii="宋体" w:hAnsi="宋体" w:cs="宋体"/>
          <w:b/>
          <w:snapToGrid w:val="0"/>
          <w:kern w:val="0"/>
          <w:szCs w:val="21"/>
        </w:rPr>
      </w:pPr>
      <w:r w:rsidRPr="004D2151">
        <w:rPr>
          <w:rFonts w:ascii="宋体" w:hAnsi="宋体" w:cs="宋体" w:hint="eastAsia"/>
          <w:b/>
          <w:snapToGrid w:val="0"/>
          <w:kern w:val="0"/>
          <w:szCs w:val="21"/>
        </w:rPr>
        <w:t>（三）养护基地配置基本要求</w:t>
      </w:r>
    </w:p>
    <w:p w14:paraId="4BD50CC8"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1、采购人将为本项目提供以下管理用房：</w:t>
      </w:r>
    </w:p>
    <w:tbl>
      <w:tblPr>
        <w:tblW w:w="97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1696"/>
        <w:gridCol w:w="2552"/>
        <w:gridCol w:w="2277"/>
        <w:gridCol w:w="3260"/>
      </w:tblGrid>
      <w:tr w:rsidR="00EA22D0" w:rsidRPr="00AA298D" w14:paraId="32532C87" w14:textId="77777777" w:rsidTr="00AA298D">
        <w:trPr>
          <w:trHeight w:val="567"/>
          <w:tblHeader/>
          <w:jc w:val="center"/>
        </w:trPr>
        <w:tc>
          <w:tcPr>
            <w:tcW w:w="1696" w:type="dxa"/>
            <w:vAlign w:val="center"/>
          </w:tcPr>
          <w:p w14:paraId="5BDB0291" w14:textId="370E6F55" w:rsidR="00EA22D0" w:rsidRPr="00AA298D" w:rsidRDefault="000F760E" w:rsidP="00AA298D">
            <w:pPr>
              <w:topLinePunct/>
              <w:adjustRightInd w:val="0"/>
              <w:snapToGrid w:val="0"/>
              <w:jc w:val="center"/>
              <w:rPr>
                <w:rFonts w:ascii="宋体" w:hAnsi="宋体" w:cs="宋体"/>
                <w:kern w:val="0"/>
                <w:sz w:val="20"/>
                <w:szCs w:val="20"/>
              </w:rPr>
            </w:pPr>
            <w:bookmarkStart w:id="4" w:name="_Hlk90817098"/>
            <w:r w:rsidRPr="00AA298D">
              <w:rPr>
                <w:rFonts w:ascii="宋体" w:hAnsi="宋体" w:cs="宋体" w:hint="eastAsia"/>
                <w:kern w:val="0"/>
                <w:sz w:val="20"/>
                <w:szCs w:val="20"/>
              </w:rPr>
              <w:t>适用包件</w:t>
            </w:r>
          </w:p>
        </w:tc>
        <w:tc>
          <w:tcPr>
            <w:tcW w:w="2552" w:type="dxa"/>
            <w:vAlign w:val="center"/>
          </w:tcPr>
          <w:p w14:paraId="1CB792EA" w14:textId="274D4EF6" w:rsidR="00EA22D0" w:rsidRPr="00AA298D" w:rsidRDefault="00EA22D0" w:rsidP="00AA298D">
            <w:pPr>
              <w:topLinePunct/>
              <w:adjustRightInd w:val="0"/>
              <w:snapToGrid w:val="0"/>
              <w:jc w:val="center"/>
              <w:rPr>
                <w:rFonts w:ascii="宋体" w:hAnsi="宋体" w:cs="宋体"/>
                <w:kern w:val="0"/>
                <w:sz w:val="20"/>
                <w:szCs w:val="20"/>
              </w:rPr>
            </w:pPr>
            <w:r w:rsidRPr="00AA298D">
              <w:rPr>
                <w:rFonts w:ascii="宋体" w:hAnsi="宋体" w:cs="宋体" w:hint="eastAsia"/>
                <w:kern w:val="0"/>
                <w:sz w:val="20"/>
                <w:szCs w:val="20"/>
              </w:rPr>
              <w:t>基地名称</w:t>
            </w:r>
          </w:p>
        </w:tc>
        <w:tc>
          <w:tcPr>
            <w:tcW w:w="2277" w:type="dxa"/>
            <w:vAlign w:val="center"/>
          </w:tcPr>
          <w:p w14:paraId="498BE436" w14:textId="77777777" w:rsidR="00EA22D0" w:rsidRPr="00AA298D" w:rsidRDefault="00EA22D0" w:rsidP="00AA298D">
            <w:pPr>
              <w:topLinePunct/>
              <w:adjustRightInd w:val="0"/>
              <w:snapToGrid w:val="0"/>
              <w:jc w:val="center"/>
              <w:rPr>
                <w:rFonts w:ascii="宋体" w:hAnsi="宋体" w:cs="宋体"/>
                <w:kern w:val="0"/>
                <w:sz w:val="20"/>
                <w:szCs w:val="20"/>
              </w:rPr>
            </w:pPr>
            <w:r w:rsidRPr="00AA298D">
              <w:rPr>
                <w:rFonts w:ascii="宋体" w:hAnsi="宋体" w:cs="宋体" w:hint="eastAsia"/>
                <w:kern w:val="0"/>
                <w:sz w:val="20"/>
                <w:szCs w:val="20"/>
              </w:rPr>
              <w:t>地址</w:t>
            </w:r>
          </w:p>
        </w:tc>
        <w:tc>
          <w:tcPr>
            <w:tcW w:w="3260" w:type="dxa"/>
            <w:vAlign w:val="center"/>
          </w:tcPr>
          <w:p w14:paraId="16BED738" w14:textId="77777777" w:rsidR="00EA22D0" w:rsidRPr="00AA298D" w:rsidRDefault="00EA22D0" w:rsidP="00AA298D">
            <w:pPr>
              <w:topLinePunct/>
              <w:adjustRightInd w:val="0"/>
              <w:snapToGrid w:val="0"/>
              <w:jc w:val="center"/>
              <w:rPr>
                <w:rFonts w:ascii="宋体" w:hAnsi="宋体" w:cs="宋体"/>
                <w:kern w:val="0"/>
                <w:sz w:val="20"/>
                <w:szCs w:val="20"/>
              </w:rPr>
            </w:pPr>
            <w:r w:rsidRPr="00AA298D">
              <w:rPr>
                <w:rFonts w:ascii="宋体" w:hAnsi="宋体" w:cs="宋体" w:hint="eastAsia"/>
                <w:kern w:val="0"/>
                <w:sz w:val="20"/>
                <w:szCs w:val="20"/>
              </w:rPr>
              <w:t>面积</w:t>
            </w:r>
          </w:p>
        </w:tc>
      </w:tr>
      <w:tr w:rsidR="00FF54FB" w:rsidRPr="00AA298D" w14:paraId="762C9F25" w14:textId="77777777" w:rsidTr="00AA298D">
        <w:trPr>
          <w:trHeight w:val="567"/>
          <w:jc w:val="center"/>
        </w:trPr>
        <w:tc>
          <w:tcPr>
            <w:tcW w:w="1696" w:type="dxa"/>
            <w:vAlign w:val="center"/>
          </w:tcPr>
          <w:p w14:paraId="4C65D371" w14:textId="298D6AD0" w:rsidR="00FF54FB" w:rsidRPr="00AA298D" w:rsidRDefault="00FF54FB" w:rsidP="00AA298D">
            <w:pPr>
              <w:topLinePunct/>
              <w:adjustRightInd w:val="0"/>
              <w:snapToGrid w:val="0"/>
              <w:jc w:val="center"/>
              <w:rPr>
                <w:rFonts w:ascii="宋体" w:hAnsi="宋体" w:cs="宋体"/>
                <w:sz w:val="20"/>
                <w:szCs w:val="20"/>
              </w:rPr>
            </w:pPr>
            <w:r w:rsidRPr="00AA298D">
              <w:rPr>
                <w:rFonts w:ascii="宋体" w:hAnsi="宋体" w:cs="宋体" w:hint="eastAsia"/>
                <w:sz w:val="20"/>
                <w:szCs w:val="20"/>
              </w:rPr>
              <w:t>包件一：长江路隧道</w:t>
            </w:r>
          </w:p>
        </w:tc>
        <w:tc>
          <w:tcPr>
            <w:tcW w:w="2552" w:type="dxa"/>
            <w:tcBorders>
              <w:top w:val="single" w:sz="4" w:space="0" w:color="auto"/>
              <w:left w:val="single" w:sz="4" w:space="0" w:color="auto"/>
              <w:bottom w:val="single" w:sz="4" w:space="0" w:color="auto"/>
              <w:right w:val="single" w:sz="4" w:space="0" w:color="auto"/>
            </w:tcBorders>
            <w:vAlign w:val="center"/>
          </w:tcPr>
          <w:p w14:paraId="3BDFFED3" w14:textId="40672C34" w:rsidR="00FF54FB" w:rsidRPr="00AA298D" w:rsidRDefault="00FF54FB" w:rsidP="00AA298D">
            <w:pPr>
              <w:topLinePunct/>
              <w:adjustRightInd w:val="0"/>
              <w:snapToGrid w:val="0"/>
              <w:jc w:val="center"/>
              <w:rPr>
                <w:rFonts w:ascii="宋体" w:hAnsi="宋体" w:cs="宋体"/>
                <w:kern w:val="0"/>
                <w:sz w:val="20"/>
                <w:szCs w:val="20"/>
              </w:rPr>
            </w:pPr>
            <w:r w:rsidRPr="00AA298D">
              <w:rPr>
                <w:rFonts w:ascii="宋体" w:hAnsi="宋体" w:cs="宋体" w:hint="eastAsia"/>
                <w:sz w:val="20"/>
                <w:szCs w:val="20"/>
              </w:rPr>
              <w:t>长江路隧道管理中心</w:t>
            </w:r>
          </w:p>
        </w:tc>
        <w:tc>
          <w:tcPr>
            <w:tcW w:w="2277" w:type="dxa"/>
            <w:tcBorders>
              <w:top w:val="nil"/>
              <w:left w:val="nil"/>
              <w:bottom w:val="single" w:sz="4" w:space="0" w:color="auto"/>
              <w:right w:val="single" w:sz="4" w:space="0" w:color="auto"/>
            </w:tcBorders>
            <w:vAlign w:val="center"/>
          </w:tcPr>
          <w:p w14:paraId="1B3FBEF2" w14:textId="51179BDC" w:rsidR="00FF54FB" w:rsidRPr="00AA298D" w:rsidRDefault="00FF54FB" w:rsidP="00AA298D">
            <w:pPr>
              <w:topLinePunct/>
              <w:adjustRightInd w:val="0"/>
              <w:snapToGrid w:val="0"/>
              <w:jc w:val="center"/>
              <w:rPr>
                <w:rFonts w:ascii="宋体" w:hAnsi="宋体"/>
                <w:sz w:val="20"/>
                <w:szCs w:val="20"/>
              </w:rPr>
            </w:pPr>
            <w:r w:rsidRPr="00AA298D">
              <w:rPr>
                <w:rFonts w:ascii="宋体" w:hAnsi="宋体" w:hint="eastAsia"/>
                <w:sz w:val="20"/>
                <w:szCs w:val="20"/>
              </w:rPr>
              <w:t>宝山区长江路45号</w:t>
            </w:r>
          </w:p>
        </w:tc>
        <w:tc>
          <w:tcPr>
            <w:tcW w:w="3260" w:type="dxa"/>
            <w:tcBorders>
              <w:top w:val="nil"/>
              <w:left w:val="nil"/>
              <w:bottom w:val="single" w:sz="4" w:space="0" w:color="auto"/>
              <w:right w:val="single" w:sz="4" w:space="0" w:color="auto"/>
            </w:tcBorders>
            <w:vAlign w:val="center"/>
          </w:tcPr>
          <w:p w14:paraId="11C32004" w14:textId="77777777" w:rsidR="00FF54FB" w:rsidRPr="00AA298D" w:rsidRDefault="00FF54FB" w:rsidP="00AA298D">
            <w:pPr>
              <w:jc w:val="center"/>
              <w:rPr>
                <w:rFonts w:ascii="宋体" w:hAnsi="宋体" w:cs="宋体"/>
                <w:sz w:val="20"/>
                <w:szCs w:val="20"/>
              </w:rPr>
            </w:pPr>
            <w:r w:rsidRPr="00AA298D">
              <w:rPr>
                <w:rFonts w:ascii="宋体" w:hAnsi="宋体" w:cs="宋体" w:hint="eastAsia"/>
                <w:sz w:val="20"/>
                <w:szCs w:val="20"/>
              </w:rPr>
              <w:t>占地面积4193㎡</w:t>
            </w:r>
          </w:p>
          <w:p w14:paraId="778CF8AB" w14:textId="05AFEBCF" w:rsidR="00FF54FB" w:rsidRPr="00AA298D" w:rsidRDefault="00FF54FB" w:rsidP="00AA298D">
            <w:pPr>
              <w:topLinePunct/>
              <w:adjustRightInd w:val="0"/>
              <w:snapToGrid w:val="0"/>
              <w:jc w:val="center"/>
              <w:rPr>
                <w:rFonts w:ascii="宋体" w:hAnsi="宋体" w:cs="宋体"/>
                <w:sz w:val="20"/>
                <w:szCs w:val="20"/>
              </w:rPr>
            </w:pPr>
            <w:r w:rsidRPr="00AA298D">
              <w:rPr>
                <w:rFonts w:ascii="宋体" w:hAnsi="宋体" w:cs="宋体" w:hint="eastAsia"/>
                <w:sz w:val="20"/>
                <w:szCs w:val="20"/>
              </w:rPr>
              <w:t>（房屋建筑面积3202.2㎡）</w:t>
            </w:r>
          </w:p>
        </w:tc>
      </w:tr>
      <w:tr w:rsidR="00F74B64" w:rsidRPr="00AA298D" w14:paraId="0869C7B9" w14:textId="77777777" w:rsidTr="00AA298D">
        <w:trPr>
          <w:trHeight w:val="567"/>
          <w:jc w:val="center"/>
        </w:trPr>
        <w:tc>
          <w:tcPr>
            <w:tcW w:w="1696" w:type="dxa"/>
            <w:vAlign w:val="center"/>
          </w:tcPr>
          <w:p w14:paraId="1303235C" w14:textId="446EF699" w:rsidR="00F74B64" w:rsidRPr="00AA298D" w:rsidRDefault="00F74B64" w:rsidP="00AA298D">
            <w:pPr>
              <w:topLinePunct/>
              <w:adjustRightInd w:val="0"/>
              <w:snapToGrid w:val="0"/>
              <w:jc w:val="center"/>
              <w:rPr>
                <w:rFonts w:ascii="宋体" w:hAnsi="宋体" w:cs="宋体"/>
                <w:sz w:val="20"/>
                <w:szCs w:val="20"/>
              </w:rPr>
            </w:pPr>
            <w:r w:rsidRPr="00AA298D">
              <w:rPr>
                <w:rFonts w:ascii="宋体" w:hAnsi="宋体" w:cs="宋体" w:hint="eastAsia"/>
                <w:sz w:val="20"/>
                <w:szCs w:val="20"/>
              </w:rPr>
              <w:lastRenderedPageBreak/>
              <w:t>包件二：诸光路地道</w:t>
            </w:r>
          </w:p>
        </w:tc>
        <w:tc>
          <w:tcPr>
            <w:tcW w:w="2552" w:type="dxa"/>
            <w:vAlign w:val="center"/>
          </w:tcPr>
          <w:p w14:paraId="7A7042F4" w14:textId="031CEA52" w:rsidR="00F74B64" w:rsidRPr="00AA298D" w:rsidRDefault="00F74B64" w:rsidP="00AA298D">
            <w:pPr>
              <w:topLinePunct/>
              <w:adjustRightInd w:val="0"/>
              <w:snapToGrid w:val="0"/>
              <w:jc w:val="center"/>
              <w:rPr>
                <w:rFonts w:ascii="宋体" w:hAnsi="宋体" w:cs="宋体"/>
                <w:kern w:val="0"/>
                <w:sz w:val="20"/>
                <w:szCs w:val="20"/>
              </w:rPr>
            </w:pPr>
            <w:r w:rsidRPr="00AA298D">
              <w:rPr>
                <w:rFonts w:ascii="宋体" w:hAnsi="宋体" w:cs="宋体" w:hint="eastAsia"/>
                <w:sz w:val="20"/>
                <w:szCs w:val="20"/>
              </w:rPr>
              <w:t>诸光路地道管理中心</w:t>
            </w:r>
          </w:p>
        </w:tc>
        <w:tc>
          <w:tcPr>
            <w:tcW w:w="2277" w:type="dxa"/>
            <w:vAlign w:val="center"/>
          </w:tcPr>
          <w:p w14:paraId="3FC5963B" w14:textId="075608B6" w:rsidR="00F74B64" w:rsidRPr="00AA298D" w:rsidRDefault="00F74B64" w:rsidP="00AA298D">
            <w:pPr>
              <w:topLinePunct/>
              <w:adjustRightInd w:val="0"/>
              <w:snapToGrid w:val="0"/>
              <w:jc w:val="center"/>
              <w:rPr>
                <w:rFonts w:ascii="宋体" w:hAnsi="宋体"/>
                <w:sz w:val="20"/>
                <w:szCs w:val="20"/>
              </w:rPr>
            </w:pPr>
            <w:r w:rsidRPr="00AA298D">
              <w:rPr>
                <w:rFonts w:ascii="宋体" w:hAnsi="宋体" w:hint="eastAsia"/>
                <w:sz w:val="20"/>
                <w:szCs w:val="20"/>
              </w:rPr>
              <w:t>天山西路5800号</w:t>
            </w:r>
          </w:p>
        </w:tc>
        <w:tc>
          <w:tcPr>
            <w:tcW w:w="3260" w:type="dxa"/>
            <w:vAlign w:val="center"/>
          </w:tcPr>
          <w:p w14:paraId="0A98D516" w14:textId="77777777" w:rsidR="00F74B64" w:rsidRPr="00AA298D" w:rsidRDefault="00F74B64" w:rsidP="00AA298D">
            <w:pPr>
              <w:jc w:val="center"/>
              <w:rPr>
                <w:rFonts w:ascii="宋体" w:hAnsi="宋体" w:cs="宋体"/>
                <w:sz w:val="20"/>
                <w:szCs w:val="20"/>
              </w:rPr>
            </w:pPr>
            <w:r w:rsidRPr="00AA298D">
              <w:rPr>
                <w:rFonts w:ascii="宋体" w:hAnsi="宋体" w:cs="宋体" w:hint="eastAsia"/>
                <w:sz w:val="20"/>
                <w:szCs w:val="20"/>
              </w:rPr>
              <w:t>占地面积2852.99㎡</w:t>
            </w:r>
          </w:p>
          <w:p w14:paraId="1A213E90" w14:textId="2433627C" w:rsidR="00F74B64" w:rsidRPr="00AA298D" w:rsidRDefault="00F74B64" w:rsidP="00AA298D">
            <w:pPr>
              <w:topLinePunct/>
              <w:adjustRightInd w:val="0"/>
              <w:snapToGrid w:val="0"/>
              <w:jc w:val="center"/>
              <w:rPr>
                <w:rFonts w:ascii="宋体" w:hAnsi="宋体" w:cs="宋体"/>
                <w:sz w:val="20"/>
                <w:szCs w:val="20"/>
              </w:rPr>
            </w:pPr>
            <w:r w:rsidRPr="00AA298D">
              <w:rPr>
                <w:rFonts w:ascii="宋体" w:hAnsi="宋体" w:cs="宋体" w:hint="eastAsia"/>
                <w:sz w:val="20"/>
                <w:szCs w:val="20"/>
              </w:rPr>
              <w:t>（房屋建筑面积718.64㎡）</w:t>
            </w:r>
          </w:p>
        </w:tc>
      </w:tr>
      <w:tr w:rsidR="009A2DB2" w:rsidRPr="00AA298D" w14:paraId="2C2E3A32" w14:textId="77777777" w:rsidTr="00AA298D">
        <w:trPr>
          <w:trHeight w:val="567"/>
          <w:jc w:val="center"/>
        </w:trPr>
        <w:tc>
          <w:tcPr>
            <w:tcW w:w="1696" w:type="dxa"/>
            <w:vAlign w:val="center"/>
          </w:tcPr>
          <w:p w14:paraId="3F37C749" w14:textId="2B18378C" w:rsidR="009A2DB2" w:rsidRPr="00AA298D" w:rsidRDefault="009A2DB2" w:rsidP="00AA298D">
            <w:pPr>
              <w:topLinePunct/>
              <w:adjustRightInd w:val="0"/>
              <w:snapToGrid w:val="0"/>
              <w:jc w:val="center"/>
              <w:rPr>
                <w:rFonts w:ascii="宋体" w:hAnsi="宋体" w:cs="宋体"/>
                <w:sz w:val="20"/>
                <w:szCs w:val="20"/>
              </w:rPr>
            </w:pPr>
            <w:r w:rsidRPr="00AA298D">
              <w:rPr>
                <w:rFonts w:ascii="宋体" w:hAnsi="宋体" w:cs="宋体" w:hint="eastAsia"/>
                <w:sz w:val="20"/>
                <w:szCs w:val="20"/>
              </w:rPr>
              <w:t>包件三：周家嘴路隧道</w:t>
            </w:r>
          </w:p>
        </w:tc>
        <w:tc>
          <w:tcPr>
            <w:tcW w:w="2552" w:type="dxa"/>
            <w:vAlign w:val="center"/>
          </w:tcPr>
          <w:p w14:paraId="59E50506" w14:textId="05385695" w:rsidR="009A2DB2" w:rsidRPr="00AA298D" w:rsidRDefault="009A2DB2" w:rsidP="00AA298D">
            <w:pPr>
              <w:topLinePunct/>
              <w:adjustRightInd w:val="0"/>
              <w:snapToGrid w:val="0"/>
              <w:jc w:val="center"/>
              <w:rPr>
                <w:rFonts w:ascii="宋体" w:hAnsi="宋体" w:cs="宋体"/>
                <w:kern w:val="0"/>
                <w:sz w:val="20"/>
                <w:szCs w:val="20"/>
              </w:rPr>
            </w:pPr>
            <w:r w:rsidRPr="00AA298D">
              <w:rPr>
                <w:rFonts w:ascii="宋体" w:hAnsi="宋体" w:cs="宋体" w:hint="eastAsia"/>
                <w:sz w:val="20"/>
                <w:szCs w:val="20"/>
              </w:rPr>
              <w:t>周家嘴路隧道管理中心</w:t>
            </w:r>
          </w:p>
        </w:tc>
        <w:tc>
          <w:tcPr>
            <w:tcW w:w="2277" w:type="dxa"/>
            <w:vAlign w:val="center"/>
          </w:tcPr>
          <w:p w14:paraId="5D5E3891" w14:textId="77777777" w:rsidR="009A2DB2" w:rsidRPr="00AA298D" w:rsidRDefault="009A2DB2" w:rsidP="00AA298D">
            <w:pPr>
              <w:jc w:val="center"/>
              <w:rPr>
                <w:rFonts w:ascii="宋体" w:hAnsi="宋体"/>
                <w:sz w:val="20"/>
                <w:szCs w:val="20"/>
              </w:rPr>
            </w:pPr>
            <w:r w:rsidRPr="00AA298D">
              <w:rPr>
                <w:rFonts w:ascii="宋体" w:hAnsi="宋体" w:hint="eastAsia"/>
                <w:sz w:val="20"/>
                <w:szCs w:val="20"/>
              </w:rPr>
              <w:t>杨浦区黎平路200号</w:t>
            </w:r>
          </w:p>
          <w:p w14:paraId="41FE9849" w14:textId="02ACF37D" w:rsidR="009A2DB2" w:rsidRPr="00AA298D" w:rsidRDefault="009A2DB2" w:rsidP="00AA298D">
            <w:pPr>
              <w:topLinePunct/>
              <w:adjustRightInd w:val="0"/>
              <w:snapToGrid w:val="0"/>
              <w:jc w:val="center"/>
              <w:rPr>
                <w:rFonts w:ascii="宋体" w:hAnsi="宋体"/>
                <w:sz w:val="20"/>
                <w:szCs w:val="20"/>
              </w:rPr>
            </w:pPr>
            <w:r w:rsidRPr="00AA298D">
              <w:rPr>
                <w:rFonts w:ascii="宋体" w:hAnsi="宋体" w:hint="eastAsia"/>
                <w:sz w:val="20"/>
                <w:szCs w:val="20"/>
              </w:rPr>
              <w:t>（与军工路隧道共用）</w:t>
            </w:r>
          </w:p>
        </w:tc>
        <w:tc>
          <w:tcPr>
            <w:tcW w:w="3260" w:type="dxa"/>
            <w:vAlign w:val="center"/>
          </w:tcPr>
          <w:p w14:paraId="4005A999" w14:textId="77777777" w:rsidR="009A2DB2" w:rsidRPr="00AA298D" w:rsidRDefault="009A2DB2" w:rsidP="00AA298D">
            <w:pPr>
              <w:jc w:val="center"/>
              <w:rPr>
                <w:rFonts w:ascii="宋体" w:hAnsi="宋体" w:cs="宋体"/>
                <w:sz w:val="20"/>
                <w:szCs w:val="20"/>
              </w:rPr>
            </w:pPr>
            <w:r w:rsidRPr="00AA298D">
              <w:rPr>
                <w:rFonts w:ascii="宋体" w:hAnsi="宋体" w:cs="宋体" w:hint="eastAsia"/>
                <w:sz w:val="20"/>
                <w:szCs w:val="20"/>
              </w:rPr>
              <w:t>占地面积</w:t>
            </w:r>
            <w:r w:rsidRPr="00AA298D">
              <w:rPr>
                <w:rFonts w:ascii="宋体" w:hAnsi="宋体" w:cs="宋体"/>
                <w:sz w:val="20"/>
                <w:szCs w:val="20"/>
              </w:rPr>
              <w:t>2739</w:t>
            </w:r>
            <w:r w:rsidRPr="00AA298D">
              <w:rPr>
                <w:rFonts w:ascii="宋体" w:hAnsi="宋体" w:cs="宋体" w:hint="eastAsia"/>
                <w:sz w:val="20"/>
                <w:szCs w:val="20"/>
              </w:rPr>
              <w:t>㎡</w:t>
            </w:r>
          </w:p>
          <w:p w14:paraId="5F2511F1" w14:textId="34482C59" w:rsidR="009A2DB2" w:rsidRPr="00AA298D" w:rsidRDefault="009A2DB2" w:rsidP="00AA298D">
            <w:pPr>
              <w:topLinePunct/>
              <w:adjustRightInd w:val="0"/>
              <w:snapToGrid w:val="0"/>
              <w:jc w:val="center"/>
              <w:rPr>
                <w:rFonts w:ascii="宋体" w:hAnsi="宋体" w:cs="宋体"/>
                <w:sz w:val="20"/>
                <w:szCs w:val="20"/>
              </w:rPr>
            </w:pPr>
            <w:r w:rsidRPr="00AA298D">
              <w:rPr>
                <w:rFonts w:ascii="宋体" w:hAnsi="宋体" w:cs="宋体" w:hint="eastAsia"/>
                <w:sz w:val="20"/>
                <w:szCs w:val="20"/>
              </w:rPr>
              <w:t>（房屋建筑面积</w:t>
            </w:r>
            <w:r w:rsidRPr="00AA298D">
              <w:rPr>
                <w:rFonts w:ascii="宋体" w:hAnsi="宋体" w:cs="宋体"/>
                <w:sz w:val="20"/>
                <w:szCs w:val="20"/>
              </w:rPr>
              <w:t>1898</w:t>
            </w:r>
            <w:r w:rsidRPr="00AA298D">
              <w:rPr>
                <w:rFonts w:ascii="宋体" w:hAnsi="宋体" w:cs="宋体" w:hint="eastAsia"/>
                <w:sz w:val="20"/>
                <w:szCs w:val="20"/>
              </w:rPr>
              <w:t>㎡）</w:t>
            </w:r>
          </w:p>
        </w:tc>
      </w:tr>
      <w:tr w:rsidR="00AA298D" w:rsidRPr="00AA298D" w14:paraId="6FFD5CED" w14:textId="77777777" w:rsidTr="00AA298D">
        <w:trPr>
          <w:trHeight w:val="567"/>
          <w:jc w:val="center"/>
        </w:trPr>
        <w:tc>
          <w:tcPr>
            <w:tcW w:w="1696" w:type="dxa"/>
            <w:vAlign w:val="center"/>
          </w:tcPr>
          <w:p w14:paraId="37902701" w14:textId="1527CA63" w:rsidR="00AA298D" w:rsidRPr="00AA298D" w:rsidRDefault="00AA298D" w:rsidP="00AA298D">
            <w:pPr>
              <w:topLinePunct/>
              <w:adjustRightInd w:val="0"/>
              <w:snapToGrid w:val="0"/>
              <w:jc w:val="center"/>
              <w:rPr>
                <w:rFonts w:ascii="宋体" w:hAnsi="宋体" w:cs="宋体"/>
                <w:sz w:val="20"/>
                <w:szCs w:val="20"/>
              </w:rPr>
            </w:pPr>
            <w:r w:rsidRPr="00AA298D">
              <w:rPr>
                <w:rFonts w:ascii="宋体" w:hAnsi="宋体" w:cs="宋体" w:hint="eastAsia"/>
                <w:sz w:val="20"/>
                <w:szCs w:val="20"/>
              </w:rPr>
              <w:t>包件四：北翟路地道</w:t>
            </w:r>
          </w:p>
        </w:tc>
        <w:tc>
          <w:tcPr>
            <w:tcW w:w="2552" w:type="dxa"/>
            <w:vAlign w:val="center"/>
          </w:tcPr>
          <w:p w14:paraId="303528BB" w14:textId="050D87FB" w:rsidR="00AA298D" w:rsidRPr="00AA298D" w:rsidRDefault="00AA298D" w:rsidP="00AA298D">
            <w:pPr>
              <w:topLinePunct/>
              <w:adjustRightInd w:val="0"/>
              <w:snapToGrid w:val="0"/>
              <w:jc w:val="center"/>
              <w:rPr>
                <w:rFonts w:ascii="宋体" w:hAnsi="宋体" w:cs="宋体"/>
                <w:kern w:val="0"/>
                <w:sz w:val="20"/>
                <w:szCs w:val="20"/>
              </w:rPr>
            </w:pPr>
            <w:r w:rsidRPr="00AA298D">
              <w:rPr>
                <w:rFonts w:ascii="宋体" w:hAnsi="宋体" w:hint="eastAsia"/>
                <w:sz w:val="20"/>
                <w:szCs w:val="20"/>
              </w:rPr>
              <w:t>北翟路地道管理中心</w:t>
            </w:r>
          </w:p>
        </w:tc>
        <w:tc>
          <w:tcPr>
            <w:tcW w:w="2277" w:type="dxa"/>
            <w:vAlign w:val="center"/>
          </w:tcPr>
          <w:p w14:paraId="02685FD6" w14:textId="73265A62" w:rsidR="00AA298D" w:rsidRPr="00AA298D" w:rsidRDefault="00AA298D" w:rsidP="00AA298D">
            <w:pPr>
              <w:topLinePunct/>
              <w:adjustRightInd w:val="0"/>
              <w:snapToGrid w:val="0"/>
              <w:jc w:val="center"/>
              <w:rPr>
                <w:rFonts w:ascii="宋体" w:hAnsi="宋体"/>
                <w:sz w:val="20"/>
                <w:szCs w:val="20"/>
              </w:rPr>
            </w:pPr>
            <w:r w:rsidRPr="00AA298D">
              <w:rPr>
                <w:rFonts w:ascii="宋体" w:hAnsi="宋体" w:hint="eastAsia"/>
                <w:sz w:val="20"/>
                <w:szCs w:val="20"/>
              </w:rPr>
              <w:t>北翟路1422号</w:t>
            </w:r>
          </w:p>
        </w:tc>
        <w:tc>
          <w:tcPr>
            <w:tcW w:w="3260" w:type="dxa"/>
            <w:vAlign w:val="center"/>
          </w:tcPr>
          <w:p w14:paraId="21665644" w14:textId="77777777" w:rsidR="00AA298D" w:rsidRPr="00AA298D" w:rsidRDefault="00AA298D" w:rsidP="00AA298D">
            <w:pPr>
              <w:jc w:val="center"/>
              <w:rPr>
                <w:rFonts w:ascii="宋体" w:hAnsi="宋体"/>
                <w:sz w:val="20"/>
                <w:szCs w:val="20"/>
              </w:rPr>
            </w:pPr>
            <w:r w:rsidRPr="00AA298D">
              <w:rPr>
                <w:rFonts w:ascii="宋体" w:hAnsi="宋体" w:hint="eastAsia"/>
                <w:sz w:val="20"/>
                <w:szCs w:val="20"/>
              </w:rPr>
              <w:t>占地面积770㎡</w:t>
            </w:r>
          </w:p>
          <w:p w14:paraId="7931364F" w14:textId="6E08417F" w:rsidR="00AA298D" w:rsidRPr="00AA298D" w:rsidRDefault="00AA298D" w:rsidP="00AA298D">
            <w:pPr>
              <w:topLinePunct/>
              <w:adjustRightInd w:val="0"/>
              <w:snapToGrid w:val="0"/>
              <w:jc w:val="center"/>
              <w:rPr>
                <w:rFonts w:ascii="宋体" w:hAnsi="宋体" w:cs="宋体"/>
                <w:sz w:val="20"/>
                <w:szCs w:val="20"/>
              </w:rPr>
            </w:pPr>
            <w:r w:rsidRPr="00AA298D">
              <w:rPr>
                <w:rFonts w:ascii="宋体" w:hAnsi="宋体" w:hint="eastAsia"/>
                <w:sz w:val="20"/>
                <w:szCs w:val="20"/>
              </w:rPr>
              <w:t>（房屋建筑面积1540㎡）</w:t>
            </w:r>
          </w:p>
        </w:tc>
      </w:tr>
    </w:tbl>
    <w:p w14:paraId="22166298" w14:textId="77777777" w:rsidR="00FA1CAA" w:rsidRPr="004D2151" w:rsidRDefault="0051276E" w:rsidP="00C34E82">
      <w:pPr>
        <w:topLinePunct/>
        <w:adjustRightInd w:val="0"/>
        <w:snapToGrid w:val="0"/>
        <w:spacing w:before="240"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2、养护基地要求：</w:t>
      </w:r>
    </w:p>
    <w:p w14:paraId="4FD12C5F"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1）管理用房、道班房等养护基地应保持环境整洁和设施设备的使用安全。做到各项规章制度上墙，张贴各类警示标识、标志；配置好消防排水器材，做到安全用气、用电、用水；消防通道应全天候保持畅通，严禁发生堆物、私拉乱接线缆等行为。室外环境应保持良好整洁，做到场地平整，无污水、垃圾等。车辆及机械设备应整齐有序停放在固定区域，各种养护运维材料应堆放在专用仓库或场地，满足存放要求。</w:t>
      </w:r>
    </w:p>
    <w:p w14:paraId="26A01979"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（2）若因养护运维工作需要或采购人认为有必要需另行增加管理用房、道班房等养护基地的，中标人必须予以增加，并作出明确</w:t>
      </w:r>
      <w:r w:rsidRPr="004D2151">
        <w:rPr>
          <w:rFonts w:ascii="宋体" w:hAnsi="宋体" w:cs="宋体" w:hint="eastAsia"/>
          <w:b/>
          <w:bCs/>
          <w:i/>
          <w:iCs/>
          <w:snapToGrid w:val="0"/>
          <w:kern w:val="0"/>
          <w:szCs w:val="21"/>
        </w:rPr>
        <w:t>承诺</w:t>
      </w:r>
      <w:r w:rsidRPr="004D2151">
        <w:rPr>
          <w:rFonts w:ascii="宋体" w:hAnsi="宋体" w:cs="宋体" w:hint="eastAsia"/>
          <w:snapToGrid w:val="0"/>
          <w:kern w:val="0"/>
          <w:szCs w:val="21"/>
        </w:rPr>
        <w:t>。中标人应规范合理使用管理用房、道班房等养护基地，并进行经常性养护维修，确保房屋建筑结构安全和外观整洁、干净、完好。</w:t>
      </w:r>
    </w:p>
    <w:p w14:paraId="66FDEC14"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hint="eastAsia"/>
          <w:szCs w:val="21"/>
        </w:rPr>
        <w:t>（3）未经采购人书面同意，中标人不得将采购人提供的管理用房、道班房等养护基地改变用途或者移作他用。</w:t>
      </w:r>
    </w:p>
    <w:p w14:paraId="3656B327" w14:textId="77777777" w:rsidR="00FA1CAA" w:rsidRPr="004D2151" w:rsidRDefault="00FA1CAA">
      <w:pPr>
        <w:topLinePunct/>
        <w:adjustRightInd w:val="0"/>
        <w:snapToGrid w:val="0"/>
        <w:spacing w:line="360" w:lineRule="auto"/>
        <w:ind w:firstLine="422"/>
        <w:rPr>
          <w:rFonts w:ascii="宋体" w:hAnsi="宋体" w:cs="宋体"/>
          <w:b/>
          <w:snapToGrid w:val="0"/>
          <w:kern w:val="0"/>
          <w:szCs w:val="21"/>
        </w:rPr>
      </w:pPr>
      <w:bookmarkStart w:id="5" w:name="_Hlk90538879"/>
      <w:bookmarkEnd w:id="4"/>
    </w:p>
    <w:p w14:paraId="3723AA9F" w14:textId="77777777" w:rsidR="00FA1CAA" w:rsidRPr="004D2151" w:rsidRDefault="0051276E" w:rsidP="005D0D1A">
      <w:pPr>
        <w:topLinePunct/>
        <w:adjustRightInd w:val="0"/>
        <w:snapToGrid w:val="0"/>
        <w:spacing w:line="360" w:lineRule="auto"/>
        <w:outlineLvl w:val="0"/>
        <w:rPr>
          <w:rFonts w:ascii="宋体" w:hAnsi="宋体" w:cs="宋体"/>
          <w:b/>
          <w:snapToGrid w:val="0"/>
          <w:kern w:val="0"/>
          <w:szCs w:val="21"/>
        </w:rPr>
      </w:pPr>
      <w:r w:rsidRPr="004D2151">
        <w:rPr>
          <w:rFonts w:ascii="宋体" w:hAnsi="宋体" w:cs="宋体" w:hint="eastAsia"/>
          <w:b/>
          <w:snapToGrid w:val="0"/>
          <w:kern w:val="0"/>
          <w:szCs w:val="21"/>
        </w:rPr>
        <w:t>五、养护运维工作基本要求</w:t>
      </w:r>
    </w:p>
    <w:p w14:paraId="6E556C3A" w14:textId="77777777" w:rsidR="00FA1CAA" w:rsidRPr="004D2151" w:rsidRDefault="0051276E">
      <w:pPr>
        <w:tabs>
          <w:tab w:val="left" w:pos="7200"/>
        </w:tabs>
        <w:topLinePunct/>
        <w:adjustRightInd w:val="0"/>
        <w:snapToGrid w:val="0"/>
        <w:spacing w:line="360" w:lineRule="auto"/>
        <w:ind w:firstLineChars="200" w:firstLine="422"/>
        <w:outlineLvl w:val="1"/>
        <w:rPr>
          <w:rFonts w:ascii="宋体" w:hAnsi="宋体" w:cs="宋体"/>
          <w:b/>
          <w:snapToGrid w:val="0"/>
          <w:kern w:val="0"/>
          <w:szCs w:val="21"/>
        </w:rPr>
      </w:pPr>
      <w:r w:rsidRPr="004D2151">
        <w:rPr>
          <w:rFonts w:ascii="宋体" w:hAnsi="宋体" w:cs="宋体" w:hint="eastAsia"/>
          <w:b/>
          <w:snapToGrid w:val="0"/>
          <w:kern w:val="0"/>
          <w:szCs w:val="21"/>
        </w:rPr>
        <w:t>（一）总体要求</w:t>
      </w:r>
    </w:p>
    <w:p w14:paraId="5E25DE6F"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1、中标人应根据相关技术规范、标准和本招标文件要求对设施及其附属设施进行经常性、及时性、周期性和预防性的维修保养，确保本设施的结构和运行安全、整洁干净和所有设施设备完好无损。</w:t>
      </w:r>
    </w:p>
    <w:p w14:paraId="6DD341C8"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2、中标人应严格规范养护维修及运行管理作业行为，制定养护运维工作大纲、操作手册，及时编制和严格落实年度养护运维工作计划。</w:t>
      </w:r>
    </w:p>
    <w:p w14:paraId="5C8F805A"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3、对于新接管设施，中标人应及时进行现场设施量排摸、清点，并制定详细的设施设备量清单表；同时，配合采购人开展有关移交接管手续办理。对于临时移交出去的设施，中标人应配合采购人做好移交工作，并开展经常性养护巡查，确保设施完好无损。</w:t>
      </w:r>
    </w:p>
    <w:p w14:paraId="083BEFB7"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4、中标人应严格按本招标文件的要求，配置养护管理、技术、一线作业人员和车辆机械设备，并加强人员培训和做好养护车辆机械设备的保养维修工作；同时，中标人应储备好应急队伍和车辆设备。</w:t>
      </w:r>
    </w:p>
    <w:p w14:paraId="7E67EBFC"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5、中标人应严格按有关规定做好养护台账、设施信息更新、年度运行状况分析、养护工作资料的收集、整理、汇编、上报等工作，并提升智慧化管理工作水平。</w:t>
      </w:r>
    </w:p>
    <w:p w14:paraId="73D51EB3"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6、全生命周期管理要求</w:t>
      </w:r>
    </w:p>
    <w:p w14:paraId="5207B87B"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中标人应贯彻落实全生命周期管养理念，主动推进道路设施智慧管养和一体化管理平台的建立完善，重视数字化技术、设备运用和数据资产的积累与应用，做好基于数据的科学决策，完善预防性养护标准要求和配套评价体系、决策依据等。同时，中标人还应积极落实采购人制定的中长期养护规划</w:t>
      </w:r>
      <w:r w:rsidRPr="004D2151">
        <w:rPr>
          <w:rFonts w:ascii="宋体" w:hAnsi="宋体" w:cs="宋体" w:hint="eastAsia"/>
          <w:snapToGrid w:val="0"/>
          <w:kern w:val="0"/>
          <w:szCs w:val="21"/>
        </w:rPr>
        <w:lastRenderedPageBreak/>
        <w:t>方案，统筹考虑日常运维和维修整治工程有机结合，构建与全生命周期管养相配套的资金配置，实现养护资金投入效益最优化。</w:t>
      </w:r>
    </w:p>
    <w:p w14:paraId="0D3D1F7A"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运行保障方面，中标人应注重大数据分析，合理优化应急保障力量，进而提升道路有效通行时长；养护维修方面，中标人应以提高设施服役性能为目标，动态调整资源配置，进行主动式养护和预防性养护，并将过程中的经验做法与发现的共性问题总结反馈给采购人，形成综合效益最优的闭环管理。</w:t>
      </w:r>
    </w:p>
    <w:p w14:paraId="7CED4829" w14:textId="77777777" w:rsidR="00FA1CAA" w:rsidRPr="004D2151" w:rsidRDefault="0051276E">
      <w:pPr>
        <w:tabs>
          <w:tab w:val="left" w:pos="7200"/>
        </w:tabs>
        <w:topLinePunct/>
        <w:adjustRightInd w:val="0"/>
        <w:snapToGrid w:val="0"/>
        <w:spacing w:line="360" w:lineRule="auto"/>
        <w:ind w:firstLineChars="200" w:firstLine="422"/>
        <w:outlineLvl w:val="1"/>
        <w:rPr>
          <w:rFonts w:ascii="宋体" w:hAnsi="宋体" w:cs="宋体"/>
          <w:b/>
          <w:snapToGrid w:val="0"/>
          <w:kern w:val="0"/>
          <w:szCs w:val="21"/>
        </w:rPr>
      </w:pPr>
      <w:r w:rsidRPr="004D2151">
        <w:rPr>
          <w:rFonts w:ascii="宋体" w:hAnsi="宋体" w:cs="宋体" w:hint="eastAsia"/>
          <w:b/>
          <w:snapToGrid w:val="0"/>
          <w:kern w:val="0"/>
          <w:szCs w:val="21"/>
        </w:rPr>
        <w:t>（二）日常养护工作基本要求</w:t>
      </w:r>
    </w:p>
    <w:p w14:paraId="35F6399E"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1、日常巡视检查</w:t>
      </w:r>
    </w:p>
    <w:p w14:paraId="420D2B74"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（1）每日进行设施巡查，发现病害或问题应及时采取有效措施进行处理，确保设施外观整洁、路面坚实平整、纵横坡顺适、排水顺畅，结构完好无损、机电设备正常工作。</w:t>
      </w:r>
    </w:p>
    <w:p w14:paraId="0E48DECE" w14:textId="060E5BD5"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（2）设施</w:t>
      </w:r>
      <w:r w:rsidR="002B348B" w:rsidRPr="004D2151">
        <w:rPr>
          <w:rFonts w:ascii="宋体" w:hAnsi="宋体" w:cs="宋体" w:hint="eastAsia"/>
          <w:snapToGrid w:val="0"/>
          <w:kern w:val="0"/>
          <w:szCs w:val="21"/>
        </w:rPr>
        <w:t>（包含但不限于隧道主体、安全保护区范围等</w:t>
      </w:r>
      <w:r w:rsidR="00226F8D">
        <w:rPr>
          <w:rFonts w:ascii="宋体" w:hAnsi="宋体" w:cs="宋体" w:hint="eastAsia"/>
          <w:snapToGrid w:val="0"/>
          <w:kern w:val="0"/>
          <w:szCs w:val="21"/>
        </w:rPr>
        <w:t>）</w:t>
      </w:r>
      <w:r w:rsidRPr="004D2151">
        <w:rPr>
          <w:rFonts w:ascii="宋体" w:hAnsi="宋体" w:cs="宋体" w:hint="eastAsia"/>
          <w:snapToGrid w:val="0"/>
          <w:kern w:val="0"/>
          <w:szCs w:val="21"/>
        </w:rPr>
        <w:t>应保证每天全覆盖巡视2次，各类机电设备用房应保证每天全覆盖巡视2次。</w:t>
      </w:r>
    </w:p>
    <w:p w14:paraId="1C983A43"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3）中标人应开展监控视频巡查，按高峰时段每10分钟、平峰时段每20分钟巡视一遍，并做好巡视记录。应做到第一时间发现路网突发事件，发现可能危及行车安全的严重病害必须立即采取相应措施，并根据《上海市中心城快速路、高速公路所属可变信息标志信息发布管理暂行规定》做好日常信息报送和发布工作。</w:t>
      </w:r>
    </w:p>
    <w:p w14:paraId="16FFE360"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4）经采购人批准的在设施管理区域内（含安全保护区）开展的其他施工作业行为，中标人负有监管职能，应收集并分析第三方作业单位上报的保护区监测报表，发现数据有异常的应立即上报采购人；同时，每周至少巡视2次，必要时应全天候巡视，做好巡视记录，并将有关情况及时上报采购人。</w:t>
      </w:r>
    </w:p>
    <w:p w14:paraId="71C294D7"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2、日常清扫保洁</w:t>
      </w:r>
    </w:p>
    <w:p w14:paraId="50D4FA6F"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（1）可采用机械或人工方式对所有设施设备进行清扫保洁。</w:t>
      </w:r>
    </w:p>
    <w:p w14:paraId="159857C2"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（2）频率质量要求</w:t>
      </w:r>
    </w:p>
    <w:p w14:paraId="106B6261"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路容类设施应按上海市道路运输事业发展中心《关于提高市属道路日常养护标准（路容类）的通知》（沪道运事养〔2019〕2号）要求及相关养护规范、标准和管理规定执行，其他设施按有关规范要求执行。必要时，采购人有权要求中标人提高养护保洁频次。</w:t>
      </w:r>
    </w:p>
    <w:p w14:paraId="02A9DFDC"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设施设备清扫保洁质量必须符合有关规范标准。</w:t>
      </w:r>
    </w:p>
    <w:p w14:paraId="49FDAC60"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3、日常养护维修</w:t>
      </w:r>
    </w:p>
    <w:p w14:paraId="23CAB439"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1）中标人应严格按照相关标准、规范做好设施的日常保养和小修理工作。对于尚在工程缺陷责任期内的设施，中标人应负责除因工程缺陷或质量问题外的所有养护维修工作；对于工程缺陷或质量问题影响设施结构或运行安全的情况，中标人也应及时采取相应措施避免安全生产事故的发生，并告知采购人及原建设单位和施工总包单位。</w:t>
      </w:r>
    </w:p>
    <w:p w14:paraId="3270B4EA"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（2）如果有本应属于小修理内容的病害或缺陷，由于中标人拖延修理或修理不当等原因，导致该小修理内容造成重大安全责任事故或转变为专项维修的，由此造成的一切后果均由中标人承担。</w:t>
      </w:r>
    </w:p>
    <w:p w14:paraId="28D9566B"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（3）所有养护维修工作必须严格按相关标准、规范及许可手续要求执行，并做好安全管理工作。所有养护维修工作应符合相关</w:t>
      </w:r>
      <w:r w:rsidRPr="004D2151">
        <w:rPr>
          <w:rFonts w:ascii="宋体" w:hAnsi="宋体" w:hint="eastAsia"/>
          <w:snapToGrid w:val="0"/>
          <w:kern w:val="0"/>
          <w:szCs w:val="21"/>
        </w:rPr>
        <w:t>质量验收规范和质量考核标准。</w:t>
      </w:r>
    </w:p>
    <w:p w14:paraId="34D4FF71" w14:textId="77777777" w:rsidR="00FA1CAA" w:rsidRPr="004D2151" w:rsidRDefault="0051276E">
      <w:pPr>
        <w:tabs>
          <w:tab w:val="left" w:pos="7200"/>
        </w:tabs>
        <w:topLinePunct/>
        <w:adjustRightInd w:val="0"/>
        <w:snapToGrid w:val="0"/>
        <w:spacing w:line="360" w:lineRule="auto"/>
        <w:ind w:firstLineChars="200" w:firstLine="422"/>
        <w:outlineLvl w:val="1"/>
        <w:rPr>
          <w:rFonts w:ascii="宋体" w:hAnsi="宋体" w:cs="宋体"/>
          <w:b/>
          <w:snapToGrid w:val="0"/>
          <w:kern w:val="0"/>
          <w:szCs w:val="21"/>
        </w:rPr>
      </w:pPr>
      <w:r w:rsidRPr="004D2151">
        <w:rPr>
          <w:rFonts w:ascii="宋体" w:hAnsi="宋体" w:cs="宋体" w:hint="eastAsia"/>
          <w:b/>
          <w:snapToGrid w:val="0"/>
          <w:kern w:val="0"/>
          <w:szCs w:val="21"/>
        </w:rPr>
        <w:t>（三）运行管理工作要求</w:t>
      </w:r>
    </w:p>
    <w:p w14:paraId="6A587135"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lastRenderedPageBreak/>
        <w:t>1、机电系统管理基本要求</w:t>
      </w:r>
    </w:p>
    <w:p w14:paraId="5DFBF251"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为创造安全、通畅的交通运行环境，中标人应</w:t>
      </w:r>
      <w:r w:rsidRPr="004D2151">
        <w:rPr>
          <w:rFonts w:ascii="宋体" w:hAnsi="宋体" w:cs="宋体" w:hint="eastAsia"/>
          <w:bCs/>
          <w:snapToGrid w:val="0"/>
          <w:kern w:val="0"/>
          <w:szCs w:val="21"/>
        </w:rPr>
        <w:t>按照</w:t>
      </w:r>
      <w:r w:rsidRPr="004D2151">
        <w:rPr>
          <w:rFonts w:ascii="宋体" w:hAnsi="宋体" w:hint="eastAsia"/>
          <w:snapToGrid w:val="0"/>
          <w:kern w:val="0"/>
          <w:szCs w:val="21"/>
        </w:rPr>
        <w:t>相关</w:t>
      </w:r>
      <w:r w:rsidRPr="004D2151">
        <w:rPr>
          <w:rFonts w:ascii="宋体" w:hAnsi="宋体" w:cs="宋体" w:hint="eastAsia"/>
          <w:bCs/>
          <w:snapToGrid w:val="0"/>
          <w:kern w:val="0"/>
          <w:szCs w:val="21"/>
        </w:rPr>
        <w:t>规范和标准</w:t>
      </w:r>
      <w:r w:rsidRPr="004D2151">
        <w:rPr>
          <w:rFonts w:ascii="宋体" w:hAnsi="宋体" w:cs="宋体" w:hint="eastAsia"/>
          <w:snapToGrid w:val="0"/>
          <w:kern w:val="0"/>
          <w:szCs w:val="21"/>
        </w:rPr>
        <w:t>对</w:t>
      </w:r>
      <w:r w:rsidRPr="004D2151">
        <w:rPr>
          <w:rFonts w:ascii="宋体" w:hAnsi="宋体" w:hint="eastAsia"/>
          <w:snapToGrid w:val="0"/>
          <w:kern w:val="0"/>
          <w:szCs w:val="21"/>
        </w:rPr>
        <w:t>综合监控系统、通信系统、火灾自动报警和消防系统、供配电系统、排水系统、照明系统、</w:t>
      </w:r>
      <w:r w:rsidRPr="004D2151">
        <w:rPr>
          <w:rFonts w:ascii="宋体" w:hAnsi="宋体" w:cs="宋体" w:hint="eastAsia"/>
          <w:snapToGrid w:val="0"/>
          <w:kern w:val="0"/>
          <w:szCs w:val="21"/>
        </w:rPr>
        <w:t>中央控制室等所有机电设施设备进行经常性、及时性、周期性和预防性的维修保养，保证其正常使用。</w:t>
      </w:r>
    </w:p>
    <w:p w14:paraId="258BF521"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2、运行管理系统维护</w:t>
      </w:r>
    </w:p>
    <w:p w14:paraId="0547B574" w14:textId="77777777" w:rsidR="00FA1CAA" w:rsidRPr="004D2151" w:rsidRDefault="0051276E">
      <w:pPr>
        <w:topLinePunct/>
        <w:adjustRightInd w:val="0"/>
        <w:snapToGrid w:val="0"/>
        <w:spacing w:line="360" w:lineRule="auto"/>
        <w:ind w:firstLineChars="200" w:firstLine="420"/>
        <w:rPr>
          <w:rFonts w:ascii="宋体" w:hAnsi="宋体"/>
          <w:snapToGrid w:val="0"/>
          <w:kern w:val="0"/>
          <w:szCs w:val="21"/>
        </w:rPr>
      </w:pPr>
      <w:r w:rsidRPr="004D2151">
        <w:rPr>
          <w:rFonts w:ascii="宋体" w:hAnsi="宋体" w:hint="eastAsia"/>
          <w:snapToGrid w:val="0"/>
          <w:kern w:val="0"/>
          <w:szCs w:val="21"/>
        </w:rPr>
        <w:t>中标人应按照相关规范和标准对运行管理硬件及软件系统进行维护。下列硬件及软件系统维护要求表为部分基本要求，仅供中标人参考。必要时，采购人有权要求中标人提高运行管理系统维护频次。</w:t>
      </w:r>
    </w:p>
    <w:p w14:paraId="2B08DB0A"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（1）硬件系统维护要求</w:t>
      </w:r>
      <w:r w:rsidRPr="004D2151">
        <w:rPr>
          <w:rFonts w:ascii="宋体" w:hAnsi="宋体" w:hint="eastAsia"/>
          <w:snapToGrid w:val="0"/>
          <w:kern w:val="0"/>
          <w:szCs w:val="21"/>
        </w:rPr>
        <w:t>表</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685"/>
        <w:gridCol w:w="2430"/>
        <w:gridCol w:w="6380"/>
        <w:gridCol w:w="706"/>
      </w:tblGrid>
      <w:tr w:rsidR="00FA1CAA" w:rsidRPr="004D2151" w14:paraId="5F1C18C2" w14:textId="77777777" w:rsidTr="00997DB5">
        <w:trPr>
          <w:trHeight w:val="510"/>
          <w:tblHeader/>
          <w:jc w:val="center"/>
        </w:trPr>
        <w:tc>
          <w:tcPr>
            <w:tcW w:w="336" w:type="pct"/>
            <w:shd w:val="clear" w:color="auto" w:fill="FFFFFF"/>
            <w:vAlign w:val="center"/>
          </w:tcPr>
          <w:p w14:paraId="0DC7D57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序号</w:t>
            </w:r>
          </w:p>
        </w:tc>
        <w:tc>
          <w:tcPr>
            <w:tcW w:w="1191" w:type="pct"/>
            <w:shd w:val="clear" w:color="auto" w:fill="FFFFFF"/>
            <w:vAlign w:val="center"/>
          </w:tcPr>
          <w:p w14:paraId="46541C7A"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维护项目</w:t>
            </w:r>
          </w:p>
        </w:tc>
        <w:tc>
          <w:tcPr>
            <w:tcW w:w="3127" w:type="pct"/>
            <w:shd w:val="clear" w:color="auto" w:fill="FFFFFF"/>
            <w:vAlign w:val="center"/>
          </w:tcPr>
          <w:p w14:paraId="23D558A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维护要求</w:t>
            </w:r>
          </w:p>
        </w:tc>
        <w:tc>
          <w:tcPr>
            <w:tcW w:w="347" w:type="pct"/>
            <w:shd w:val="clear" w:color="auto" w:fill="FFFFFF"/>
            <w:vAlign w:val="center"/>
          </w:tcPr>
          <w:p w14:paraId="4AB6BA76"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维护周期</w:t>
            </w:r>
          </w:p>
        </w:tc>
      </w:tr>
      <w:tr w:rsidR="00FA1CAA" w:rsidRPr="004D2151" w14:paraId="500603DD" w14:textId="77777777">
        <w:trPr>
          <w:trHeight w:val="510"/>
          <w:jc w:val="center"/>
        </w:trPr>
        <w:tc>
          <w:tcPr>
            <w:tcW w:w="336" w:type="pct"/>
            <w:vAlign w:val="center"/>
          </w:tcPr>
          <w:p w14:paraId="53EEA6CA"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b/>
                <w:snapToGrid w:val="0"/>
                <w:kern w:val="0"/>
                <w:sz w:val="20"/>
                <w:szCs w:val="20"/>
              </w:rPr>
              <w:t>1</w:t>
            </w:r>
          </w:p>
        </w:tc>
        <w:tc>
          <w:tcPr>
            <w:tcW w:w="4664" w:type="pct"/>
            <w:gridSpan w:val="3"/>
            <w:vAlign w:val="center"/>
          </w:tcPr>
          <w:p w14:paraId="058164D5" w14:textId="77777777" w:rsidR="00FA1CAA" w:rsidRPr="004D2151" w:rsidRDefault="0051276E" w:rsidP="00BF7067">
            <w:pPr>
              <w:topLinePunct/>
              <w:adjustRightInd w:val="0"/>
              <w:snapToGrid w:val="0"/>
              <w:spacing w:line="276" w:lineRule="auto"/>
              <w:jc w:val="center"/>
              <w:rPr>
                <w:rFonts w:ascii="宋体" w:hAnsi="宋体" w:cs="宋体"/>
                <w:b/>
                <w:snapToGrid w:val="0"/>
                <w:kern w:val="0"/>
                <w:sz w:val="20"/>
                <w:szCs w:val="20"/>
              </w:rPr>
            </w:pPr>
            <w:r w:rsidRPr="004D2151">
              <w:rPr>
                <w:rFonts w:ascii="宋体" w:hAnsi="宋体" w:cs="宋体" w:hint="eastAsia"/>
                <w:b/>
                <w:snapToGrid w:val="0"/>
                <w:kern w:val="0"/>
                <w:sz w:val="20"/>
                <w:szCs w:val="20"/>
              </w:rPr>
              <w:t>中控室机房环境检查</w:t>
            </w:r>
          </w:p>
        </w:tc>
      </w:tr>
      <w:tr w:rsidR="00FA1CAA" w:rsidRPr="004D2151" w14:paraId="2FBDF184" w14:textId="77777777">
        <w:trPr>
          <w:trHeight w:val="510"/>
          <w:jc w:val="center"/>
        </w:trPr>
        <w:tc>
          <w:tcPr>
            <w:tcW w:w="336" w:type="pct"/>
            <w:vAlign w:val="center"/>
          </w:tcPr>
          <w:p w14:paraId="11CF0FE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1.1</w:t>
            </w:r>
          </w:p>
        </w:tc>
        <w:tc>
          <w:tcPr>
            <w:tcW w:w="1191" w:type="pct"/>
            <w:vAlign w:val="center"/>
          </w:tcPr>
          <w:p w14:paraId="4FA0CF01"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机房洁净情况</w:t>
            </w:r>
          </w:p>
        </w:tc>
        <w:tc>
          <w:tcPr>
            <w:tcW w:w="3127" w:type="pct"/>
            <w:vAlign w:val="center"/>
          </w:tcPr>
          <w:p w14:paraId="67322FE7"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定期对机房地板、过道、门窗和箱体表面进行清扫、除尘，保持外观整洁。</w:t>
            </w:r>
          </w:p>
        </w:tc>
        <w:tc>
          <w:tcPr>
            <w:tcW w:w="347" w:type="pct"/>
            <w:vAlign w:val="center"/>
          </w:tcPr>
          <w:p w14:paraId="0B64A94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5629B40E" w14:textId="77777777">
        <w:trPr>
          <w:trHeight w:val="510"/>
          <w:jc w:val="center"/>
        </w:trPr>
        <w:tc>
          <w:tcPr>
            <w:tcW w:w="336" w:type="pct"/>
            <w:vAlign w:val="center"/>
          </w:tcPr>
          <w:p w14:paraId="24E712B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1.2</w:t>
            </w:r>
          </w:p>
        </w:tc>
        <w:tc>
          <w:tcPr>
            <w:tcW w:w="1191" w:type="pct"/>
            <w:vAlign w:val="center"/>
          </w:tcPr>
          <w:p w14:paraId="4FC503EA"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机房空调运行情况</w:t>
            </w:r>
          </w:p>
        </w:tc>
        <w:tc>
          <w:tcPr>
            <w:tcW w:w="3127" w:type="pct"/>
            <w:vAlign w:val="center"/>
          </w:tcPr>
          <w:p w14:paraId="54340C43"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清除空调滤网积尘，并保养、调试。</w:t>
            </w:r>
          </w:p>
        </w:tc>
        <w:tc>
          <w:tcPr>
            <w:tcW w:w="347" w:type="pct"/>
            <w:vAlign w:val="center"/>
          </w:tcPr>
          <w:p w14:paraId="6BC74186"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季</w:t>
            </w:r>
          </w:p>
        </w:tc>
      </w:tr>
      <w:tr w:rsidR="00FA1CAA" w:rsidRPr="004D2151" w14:paraId="3DC92F85" w14:textId="77777777">
        <w:trPr>
          <w:trHeight w:val="510"/>
          <w:jc w:val="center"/>
        </w:trPr>
        <w:tc>
          <w:tcPr>
            <w:tcW w:w="336" w:type="pct"/>
            <w:vAlign w:val="center"/>
          </w:tcPr>
          <w:p w14:paraId="18ED590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1.3</w:t>
            </w:r>
          </w:p>
        </w:tc>
        <w:tc>
          <w:tcPr>
            <w:tcW w:w="1191" w:type="pct"/>
            <w:vAlign w:val="center"/>
          </w:tcPr>
          <w:p w14:paraId="647D1025"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机房温、湿度信息</w:t>
            </w:r>
          </w:p>
        </w:tc>
        <w:tc>
          <w:tcPr>
            <w:tcW w:w="3127" w:type="pct"/>
            <w:vAlign w:val="center"/>
          </w:tcPr>
          <w:p w14:paraId="2CE15AE5"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机房温度应保持在21±2℃，湿度保持45%～65%</w:t>
            </w:r>
          </w:p>
        </w:tc>
        <w:tc>
          <w:tcPr>
            <w:tcW w:w="347" w:type="pct"/>
            <w:vAlign w:val="center"/>
          </w:tcPr>
          <w:p w14:paraId="5C68DBE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日</w:t>
            </w:r>
          </w:p>
        </w:tc>
      </w:tr>
      <w:tr w:rsidR="00FA1CAA" w:rsidRPr="004D2151" w14:paraId="6497DBB5" w14:textId="77777777">
        <w:trPr>
          <w:trHeight w:val="510"/>
          <w:jc w:val="center"/>
        </w:trPr>
        <w:tc>
          <w:tcPr>
            <w:tcW w:w="336" w:type="pct"/>
            <w:vAlign w:val="center"/>
          </w:tcPr>
          <w:p w14:paraId="6A30CBC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1.4</w:t>
            </w:r>
          </w:p>
        </w:tc>
        <w:tc>
          <w:tcPr>
            <w:tcW w:w="1191" w:type="pct"/>
            <w:vAlign w:val="center"/>
          </w:tcPr>
          <w:p w14:paraId="6D0719B6"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机房火灾报警器检测</w:t>
            </w:r>
          </w:p>
        </w:tc>
        <w:tc>
          <w:tcPr>
            <w:tcW w:w="3127" w:type="pct"/>
            <w:vAlign w:val="center"/>
          </w:tcPr>
          <w:p w14:paraId="44725BB2"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检查、试验。</w:t>
            </w:r>
          </w:p>
        </w:tc>
        <w:tc>
          <w:tcPr>
            <w:tcW w:w="347" w:type="pct"/>
            <w:vAlign w:val="center"/>
          </w:tcPr>
          <w:p w14:paraId="723489D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半年</w:t>
            </w:r>
          </w:p>
        </w:tc>
      </w:tr>
      <w:tr w:rsidR="00FA1CAA" w:rsidRPr="004D2151" w14:paraId="55AAFA45" w14:textId="77777777">
        <w:trPr>
          <w:trHeight w:val="510"/>
          <w:jc w:val="center"/>
        </w:trPr>
        <w:tc>
          <w:tcPr>
            <w:tcW w:w="336" w:type="pct"/>
            <w:vAlign w:val="center"/>
          </w:tcPr>
          <w:p w14:paraId="30D4A55E"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1.5</w:t>
            </w:r>
          </w:p>
        </w:tc>
        <w:tc>
          <w:tcPr>
            <w:tcW w:w="1191" w:type="pct"/>
            <w:vAlign w:val="center"/>
          </w:tcPr>
          <w:p w14:paraId="68D8CF3A"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机房防雷设施和接地电阻检测</w:t>
            </w:r>
          </w:p>
        </w:tc>
        <w:tc>
          <w:tcPr>
            <w:tcW w:w="3127" w:type="pct"/>
            <w:vAlign w:val="center"/>
          </w:tcPr>
          <w:p w14:paraId="6092DA3B"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定期检查避雷针、引下线，保持其完好，并检测接地电阻。雷雨季节时，应加强防雷器的巡查，发现异常及时处置。</w:t>
            </w:r>
          </w:p>
          <w:p w14:paraId="7CCAF46E"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接地电阻应符合下列要求：</w:t>
            </w:r>
          </w:p>
          <w:p w14:paraId="1110087D"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工作接地电阻≤4Ω；保护接地电阻≤4Ω；联合接地电阻≤1Ω。</w:t>
            </w:r>
          </w:p>
        </w:tc>
        <w:tc>
          <w:tcPr>
            <w:tcW w:w="347" w:type="pct"/>
            <w:vAlign w:val="center"/>
          </w:tcPr>
          <w:p w14:paraId="2F2265DF"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年</w:t>
            </w:r>
          </w:p>
        </w:tc>
      </w:tr>
      <w:tr w:rsidR="00FA1CAA" w:rsidRPr="004D2151" w14:paraId="5CEB134E" w14:textId="77777777">
        <w:trPr>
          <w:trHeight w:val="510"/>
          <w:jc w:val="center"/>
        </w:trPr>
        <w:tc>
          <w:tcPr>
            <w:tcW w:w="336" w:type="pct"/>
            <w:vAlign w:val="center"/>
          </w:tcPr>
          <w:p w14:paraId="1B50163D"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1.6</w:t>
            </w:r>
          </w:p>
        </w:tc>
        <w:tc>
          <w:tcPr>
            <w:tcW w:w="1191" w:type="pct"/>
            <w:vAlign w:val="center"/>
          </w:tcPr>
          <w:p w14:paraId="6A71EE96"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机房其他设施</w:t>
            </w:r>
          </w:p>
        </w:tc>
        <w:tc>
          <w:tcPr>
            <w:tcW w:w="3127" w:type="pct"/>
            <w:vAlign w:val="center"/>
          </w:tcPr>
          <w:p w14:paraId="2FDAD4D3"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定期检查机房防火、防潮、防尘、防盗、防磁、防小动物等设施；定期检查机房消防设施、应急照明装置和中控室门禁装置。</w:t>
            </w:r>
          </w:p>
        </w:tc>
        <w:tc>
          <w:tcPr>
            <w:tcW w:w="347" w:type="pct"/>
            <w:vAlign w:val="center"/>
          </w:tcPr>
          <w:p w14:paraId="79235E71"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半年</w:t>
            </w:r>
          </w:p>
        </w:tc>
      </w:tr>
      <w:tr w:rsidR="00FA1CAA" w:rsidRPr="004D2151" w14:paraId="7878B27C" w14:textId="77777777">
        <w:trPr>
          <w:trHeight w:val="510"/>
          <w:jc w:val="center"/>
        </w:trPr>
        <w:tc>
          <w:tcPr>
            <w:tcW w:w="336" w:type="pct"/>
            <w:vAlign w:val="center"/>
          </w:tcPr>
          <w:p w14:paraId="415073B9"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b/>
                <w:snapToGrid w:val="0"/>
                <w:kern w:val="0"/>
                <w:sz w:val="20"/>
                <w:szCs w:val="20"/>
              </w:rPr>
              <w:t>2</w:t>
            </w:r>
          </w:p>
        </w:tc>
        <w:tc>
          <w:tcPr>
            <w:tcW w:w="4664" w:type="pct"/>
            <w:gridSpan w:val="3"/>
            <w:vAlign w:val="center"/>
          </w:tcPr>
          <w:p w14:paraId="4674589F" w14:textId="77777777" w:rsidR="00FA1CAA" w:rsidRPr="004D2151" w:rsidRDefault="0051276E" w:rsidP="00BF7067">
            <w:pPr>
              <w:topLinePunct/>
              <w:adjustRightInd w:val="0"/>
              <w:snapToGrid w:val="0"/>
              <w:spacing w:line="276" w:lineRule="auto"/>
              <w:jc w:val="center"/>
              <w:rPr>
                <w:rFonts w:ascii="宋体" w:hAnsi="宋体" w:cs="宋体"/>
                <w:b/>
                <w:snapToGrid w:val="0"/>
                <w:kern w:val="0"/>
                <w:sz w:val="20"/>
                <w:szCs w:val="20"/>
              </w:rPr>
            </w:pPr>
            <w:r w:rsidRPr="004D2151">
              <w:rPr>
                <w:rFonts w:ascii="宋体" w:hAnsi="宋体" w:cs="宋体" w:hint="eastAsia"/>
                <w:b/>
                <w:snapToGrid w:val="0"/>
                <w:kern w:val="0"/>
                <w:sz w:val="20"/>
                <w:szCs w:val="20"/>
              </w:rPr>
              <w:t>主机</w:t>
            </w:r>
          </w:p>
        </w:tc>
      </w:tr>
      <w:tr w:rsidR="00FA1CAA" w:rsidRPr="004D2151" w14:paraId="765D1D96" w14:textId="77777777">
        <w:trPr>
          <w:trHeight w:val="510"/>
          <w:jc w:val="center"/>
        </w:trPr>
        <w:tc>
          <w:tcPr>
            <w:tcW w:w="336" w:type="pct"/>
            <w:vAlign w:val="center"/>
          </w:tcPr>
          <w:p w14:paraId="4964405F"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2.1</w:t>
            </w:r>
          </w:p>
        </w:tc>
        <w:tc>
          <w:tcPr>
            <w:tcW w:w="1191" w:type="pct"/>
            <w:vAlign w:val="center"/>
          </w:tcPr>
          <w:p w14:paraId="26066A2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指示灯状态检查</w:t>
            </w:r>
          </w:p>
        </w:tc>
        <w:tc>
          <w:tcPr>
            <w:tcW w:w="3127" w:type="pct"/>
            <w:vAlign w:val="center"/>
          </w:tcPr>
          <w:p w14:paraId="5F226A39"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A 查看电源指示灯状态，如绿灯则正常，红灯表示有警告信息；</w:t>
            </w:r>
          </w:p>
          <w:p w14:paraId="4651FEAC"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B 查看内部状态报警灯，如绿灯则正常，红灯表示有警告信息。</w:t>
            </w:r>
          </w:p>
        </w:tc>
        <w:tc>
          <w:tcPr>
            <w:tcW w:w="347" w:type="pct"/>
            <w:vAlign w:val="center"/>
          </w:tcPr>
          <w:p w14:paraId="52A3F0E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7563D693" w14:textId="77777777">
        <w:trPr>
          <w:trHeight w:val="510"/>
          <w:jc w:val="center"/>
        </w:trPr>
        <w:tc>
          <w:tcPr>
            <w:tcW w:w="336" w:type="pct"/>
            <w:vAlign w:val="center"/>
          </w:tcPr>
          <w:p w14:paraId="6D44FD9F"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2.2</w:t>
            </w:r>
          </w:p>
        </w:tc>
        <w:tc>
          <w:tcPr>
            <w:tcW w:w="1191" w:type="pct"/>
            <w:vAlign w:val="center"/>
          </w:tcPr>
          <w:p w14:paraId="0AC2BFF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处理器负荷率</w:t>
            </w:r>
          </w:p>
        </w:tc>
        <w:tc>
          <w:tcPr>
            <w:tcW w:w="3127" w:type="pct"/>
            <w:vAlign w:val="center"/>
          </w:tcPr>
          <w:p w14:paraId="6C4B1C4D"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主机处理器负荷率：正常状态30分钟内〈30%；突发任务10s内〈60%</w:t>
            </w:r>
          </w:p>
        </w:tc>
        <w:tc>
          <w:tcPr>
            <w:tcW w:w="347" w:type="pct"/>
            <w:vAlign w:val="center"/>
          </w:tcPr>
          <w:p w14:paraId="1889B14F"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4DCBBEE5" w14:textId="77777777">
        <w:trPr>
          <w:trHeight w:val="510"/>
          <w:jc w:val="center"/>
        </w:trPr>
        <w:tc>
          <w:tcPr>
            <w:tcW w:w="336" w:type="pct"/>
            <w:vAlign w:val="center"/>
          </w:tcPr>
          <w:p w14:paraId="122BAC0F"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2.3</w:t>
            </w:r>
          </w:p>
        </w:tc>
        <w:tc>
          <w:tcPr>
            <w:tcW w:w="1191" w:type="pct"/>
            <w:vAlign w:val="center"/>
          </w:tcPr>
          <w:p w14:paraId="3074693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内存使用情况</w:t>
            </w:r>
          </w:p>
        </w:tc>
        <w:tc>
          <w:tcPr>
            <w:tcW w:w="3127" w:type="pct"/>
            <w:vAlign w:val="center"/>
          </w:tcPr>
          <w:p w14:paraId="7CF5D598"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主机内存最大使用率（平均）≤50%，每个月的月末对通信机进行重启，释放内存空间。</w:t>
            </w:r>
          </w:p>
        </w:tc>
        <w:tc>
          <w:tcPr>
            <w:tcW w:w="347" w:type="pct"/>
            <w:vAlign w:val="center"/>
          </w:tcPr>
          <w:p w14:paraId="7E102E4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7BB4611D" w14:textId="77777777">
        <w:trPr>
          <w:trHeight w:val="510"/>
          <w:jc w:val="center"/>
        </w:trPr>
        <w:tc>
          <w:tcPr>
            <w:tcW w:w="336" w:type="pct"/>
            <w:vAlign w:val="center"/>
          </w:tcPr>
          <w:p w14:paraId="1C67291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2.4</w:t>
            </w:r>
          </w:p>
        </w:tc>
        <w:tc>
          <w:tcPr>
            <w:tcW w:w="1191" w:type="pct"/>
            <w:vAlign w:val="center"/>
          </w:tcPr>
          <w:p w14:paraId="3CA01F4A"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硬盘自由空间情况</w:t>
            </w:r>
          </w:p>
        </w:tc>
        <w:tc>
          <w:tcPr>
            <w:tcW w:w="3127" w:type="pct"/>
            <w:vAlign w:val="center"/>
          </w:tcPr>
          <w:p w14:paraId="65DD1BBE"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检查磁盘空间，要求存放日志的硬盘要保留至少500MB的自由空间，否则预处理程序会由于写不进日志而停止运行。</w:t>
            </w:r>
          </w:p>
        </w:tc>
        <w:tc>
          <w:tcPr>
            <w:tcW w:w="347" w:type="pct"/>
            <w:vAlign w:val="center"/>
          </w:tcPr>
          <w:p w14:paraId="6E7E3B4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2BE082C3" w14:textId="77777777">
        <w:trPr>
          <w:trHeight w:val="510"/>
          <w:jc w:val="center"/>
        </w:trPr>
        <w:tc>
          <w:tcPr>
            <w:tcW w:w="336" w:type="pct"/>
            <w:vAlign w:val="center"/>
          </w:tcPr>
          <w:p w14:paraId="51FE856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2.5</w:t>
            </w:r>
          </w:p>
        </w:tc>
        <w:tc>
          <w:tcPr>
            <w:tcW w:w="1191" w:type="pct"/>
            <w:vAlign w:val="center"/>
          </w:tcPr>
          <w:p w14:paraId="2C50A19A"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主机运行更替</w:t>
            </w:r>
          </w:p>
        </w:tc>
        <w:tc>
          <w:tcPr>
            <w:tcW w:w="3127" w:type="pct"/>
            <w:vAlign w:val="center"/>
          </w:tcPr>
          <w:p w14:paraId="2C545AFA"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每季度对主机和备机轮换上线运行</w:t>
            </w:r>
          </w:p>
        </w:tc>
        <w:tc>
          <w:tcPr>
            <w:tcW w:w="347" w:type="pct"/>
            <w:vAlign w:val="center"/>
          </w:tcPr>
          <w:p w14:paraId="3B32EDF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季</w:t>
            </w:r>
          </w:p>
        </w:tc>
      </w:tr>
      <w:tr w:rsidR="00FA1CAA" w:rsidRPr="004D2151" w14:paraId="4165701F" w14:textId="77777777">
        <w:trPr>
          <w:trHeight w:val="510"/>
          <w:jc w:val="center"/>
        </w:trPr>
        <w:tc>
          <w:tcPr>
            <w:tcW w:w="336" w:type="pct"/>
            <w:vAlign w:val="center"/>
          </w:tcPr>
          <w:p w14:paraId="5F053EBE"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2.6</w:t>
            </w:r>
          </w:p>
        </w:tc>
        <w:tc>
          <w:tcPr>
            <w:tcW w:w="1191" w:type="pct"/>
            <w:vAlign w:val="center"/>
          </w:tcPr>
          <w:p w14:paraId="6744D8EF"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服务进程运行情况</w:t>
            </w:r>
          </w:p>
        </w:tc>
        <w:tc>
          <w:tcPr>
            <w:tcW w:w="3127" w:type="pct"/>
            <w:vAlign w:val="center"/>
          </w:tcPr>
          <w:p w14:paraId="574347D4"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检查每台主机进程运行情况，有无假运行的进程或程序，并及时清理无关进程。</w:t>
            </w:r>
          </w:p>
        </w:tc>
        <w:tc>
          <w:tcPr>
            <w:tcW w:w="347" w:type="pct"/>
            <w:vAlign w:val="center"/>
          </w:tcPr>
          <w:p w14:paraId="4B276549"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25C9EF41" w14:textId="77777777">
        <w:trPr>
          <w:trHeight w:val="510"/>
          <w:jc w:val="center"/>
        </w:trPr>
        <w:tc>
          <w:tcPr>
            <w:tcW w:w="336" w:type="pct"/>
            <w:vAlign w:val="center"/>
          </w:tcPr>
          <w:p w14:paraId="6B8B1D7E"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2.7</w:t>
            </w:r>
          </w:p>
        </w:tc>
        <w:tc>
          <w:tcPr>
            <w:tcW w:w="1191" w:type="pct"/>
            <w:vAlign w:val="center"/>
          </w:tcPr>
          <w:p w14:paraId="52F7488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用户连接数检查</w:t>
            </w:r>
          </w:p>
        </w:tc>
        <w:tc>
          <w:tcPr>
            <w:tcW w:w="3127" w:type="pct"/>
            <w:vAlign w:val="center"/>
          </w:tcPr>
          <w:p w14:paraId="73A5860E"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要求用户连接数不能达到饱和。</w:t>
            </w:r>
          </w:p>
        </w:tc>
        <w:tc>
          <w:tcPr>
            <w:tcW w:w="347" w:type="pct"/>
            <w:vAlign w:val="center"/>
          </w:tcPr>
          <w:p w14:paraId="3014B754"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69C14362" w14:textId="77777777">
        <w:trPr>
          <w:trHeight w:val="510"/>
          <w:jc w:val="center"/>
        </w:trPr>
        <w:tc>
          <w:tcPr>
            <w:tcW w:w="336" w:type="pct"/>
            <w:vAlign w:val="center"/>
          </w:tcPr>
          <w:p w14:paraId="4EEC4D01"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2.8</w:t>
            </w:r>
          </w:p>
        </w:tc>
        <w:tc>
          <w:tcPr>
            <w:tcW w:w="1191" w:type="pct"/>
            <w:vAlign w:val="center"/>
          </w:tcPr>
          <w:p w14:paraId="5A5308A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日志检查</w:t>
            </w:r>
          </w:p>
        </w:tc>
        <w:tc>
          <w:tcPr>
            <w:tcW w:w="3127" w:type="pct"/>
            <w:vAlign w:val="center"/>
          </w:tcPr>
          <w:p w14:paraId="3E7F36EC"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检查并适时清理系统日志中报警记录。查看网管软件中是否有严重报警出现，查看其中critical报警信息，如有，解读信息内容并立刻修复。</w:t>
            </w:r>
          </w:p>
        </w:tc>
        <w:tc>
          <w:tcPr>
            <w:tcW w:w="347" w:type="pct"/>
            <w:vAlign w:val="center"/>
          </w:tcPr>
          <w:p w14:paraId="316AD02E"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5B1E3E24" w14:textId="77777777">
        <w:trPr>
          <w:trHeight w:val="510"/>
          <w:jc w:val="center"/>
        </w:trPr>
        <w:tc>
          <w:tcPr>
            <w:tcW w:w="336" w:type="pct"/>
            <w:vAlign w:val="center"/>
          </w:tcPr>
          <w:p w14:paraId="3642FC2A"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b/>
                <w:snapToGrid w:val="0"/>
                <w:kern w:val="0"/>
                <w:sz w:val="20"/>
                <w:szCs w:val="20"/>
              </w:rPr>
              <w:t>3</w:t>
            </w:r>
          </w:p>
        </w:tc>
        <w:tc>
          <w:tcPr>
            <w:tcW w:w="4664" w:type="pct"/>
            <w:gridSpan w:val="3"/>
            <w:vAlign w:val="center"/>
          </w:tcPr>
          <w:p w14:paraId="42D0B0DF" w14:textId="77777777" w:rsidR="00FA1CAA" w:rsidRPr="004D2151" w:rsidRDefault="0051276E" w:rsidP="00BF7067">
            <w:pPr>
              <w:topLinePunct/>
              <w:adjustRightInd w:val="0"/>
              <w:snapToGrid w:val="0"/>
              <w:spacing w:line="276" w:lineRule="auto"/>
              <w:jc w:val="center"/>
              <w:rPr>
                <w:rFonts w:ascii="宋体" w:hAnsi="宋体" w:cs="宋体"/>
                <w:b/>
                <w:snapToGrid w:val="0"/>
                <w:kern w:val="0"/>
                <w:sz w:val="20"/>
                <w:szCs w:val="20"/>
              </w:rPr>
            </w:pPr>
            <w:r w:rsidRPr="004D2151">
              <w:rPr>
                <w:rFonts w:ascii="宋体" w:hAnsi="宋体" w:cs="宋体" w:hint="eastAsia"/>
                <w:b/>
                <w:snapToGrid w:val="0"/>
                <w:kern w:val="0"/>
                <w:sz w:val="20"/>
                <w:szCs w:val="20"/>
              </w:rPr>
              <w:t>存储设备</w:t>
            </w:r>
          </w:p>
        </w:tc>
      </w:tr>
      <w:tr w:rsidR="00FA1CAA" w:rsidRPr="004D2151" w14:paraId="3ED76339" w14:textId="77777777">
        <w:trPr>
          <w:trHeight w:val="510"/>
          <w:jc w:val="center"/>
        </w:trPr>
        <w:tc>
          <w:tcPr>
            <w:tcW w:w="336" w:type="pct"/>
            <w:vAlign w:val="center"/>
          </w:tcPr>
          <w:p w14:paraId="3242D0D5"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lastRenderedPageBreak/>
              <w:t>3.1</w:t>
            </w:r>
          </w:p>
        </w:tc>
        <w:tc>
          <w:tcPr>
            <w:tcW w:w="1191" w:type="pct"/>
            <w:vAlign w:val="center"/>
          </w:tcPr>
          <w:p w14:paraId="4852487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面板指示灯状态</w:t>
            </w:r>
          </w:p>
        </w:tc>
        <w:tc>
          <w:tcPr>
            <w:tcW w:w="3127" w:type="pct"/>
            <w:vAlign w:val="center"/>
          </w:tcPr>
          <w:p w14:paraId="17B36D01"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观察、检查</w:t>
            </w:r>
          </w:p>
        </w:tc>
        <w:tc>
          <w:tcPr>
            <w:tcW w:w="347" w:type="pct"/>
            <w:vAlign w:val="center"/>
          </w:tcPr>
          <w:p w14:paraId="59697C6E"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1C810304" w14:textId="77777777">
        <w:trPr>
          <w:trHeight w:val="510"/>
          <w:jc w:val="center"/>
        </w:trPr>
        <w:tc>
          <w:tcPr>
            <w:tcW w:w="336" w:type="pct"/>
            <w:vAlign w:val="center"/>
          </w:tcPr>
          <w:p w14:paraId="680664AF"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3.2</w:t>
            </w:r>
          </w:p>
        </w:tc>
        <w:tc>
          <w:tcPr>
            <w:tcW w:w="1191" w:type="pct"/>
            <w:vAlign w:val="center"/>
          </w:tcPr>
          <w:p w14:paraId="58518BC1"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风扇运转情况</w:t>
            </w:r>
          </w:p>
        </w:tc>
        <w:tc>
          <w:tcPr>
            <w:tcW w:w="3127" w:type="pct"/>
            <w:vAlign w:val="center"/>
          </w:tcPr>
          <w:p w14:paraId="4B6B4075"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定期对风扇及滤网除尘，达到风扇运转平稳，无杂音。</w:t>
            </w:r>
          </w:p>
        </w:tc>
        <w:tc>
          <w:tcPr>
            <w:tcW w:w="347" w:type="pct"/>
            <w:vAlign w:val="center"/>
          </w:tcPr>
          <w:p w14:paraId="6C949E1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20F87168" w14:textId="77777777">
        <w:trPr>
          <w:trHeight w:val="510"/>
          <w:jc w:val="center"/>
        </w:trPr>
        <w:tc>
          <w:tcPr>
            <w:tcW w:w="336" w:type="pct"/>
            <w:vAlign w:val="center"/>
          </w:tcPr>
          <w:p w14:paraId="1C5D684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3.3</w:t>
            </w:r>
          </w:p>
        </w:tc>
        <w:tc>
          <w:tcPr>
            <w:tcW w:w="1191" w:type="pct"/>
            <w:vAlign w:val="center"/>
          </w:tcPr>
          <w:p w14:paraId="46762BA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每块盘阵清洁情况</w:t>
            </w:r>
          </w:p>
        </w:tc>
        <w:tc>
          <w:tcPr>
            <w:tcW w:w="3127" w:type="pct"/>
            <w:vAlign w:val="center"/>
          </w:tcPr>
          <w:p w14:paraId="3E74B666"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仔细小心地对每块盘表面做保洁工作</w:t>
            </w:r>
          </w:p>
        </w:tc>
        <w:tc>
          <w:tcPr>
            <w:tcW w:w="347" w:type="pct"/>
            <w:vAlign w:val="center"/>
          </w:tcPr>
          <w:p w14:paraId="1E864B0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年</w:t>
            </w:r>
          </w:p>
        </w:tc>
      </w:tr>
      <w:tr w:rsidR="00FA1CAA" w:rsidRPr="004D2151" w14:paraId="44DA2D5A" w14:textId="77777777">
        <w:trPr>
          <w:trHeight w:val="510"/>
          <w:jc w:val="center"/>
        </w:trPr>
        <w:tc>
          <w:tcPr>
            <w:tcW w:w="336" w:type="pct"/>
            <w:vAlign w:val="center"/>
          </w:tcPr>
          <w:p w14:paraId="762368E9"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3.4</w:t>
            </w:r>
          </w:p>
        </w:tc>
        <w:tc>
          <w:tcPr>
            <w:tcW w:w="1191" w:type="pct"/>
            <w:vAlign w:val="center"/>
          </w:tcPr>
          <w:p w14:paraId="477CB37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磁盘空间情况</w:t>
            </w:r>
          </w:p>
        </w:tc>
        <w:tc>
          <w:tcPr>
            <w:tcW w:w="3127" w:type="pct"/>
            <w:vAlign w:val="center"/>
          </w:tcPr>
          <w:p w14:paraId="15FCFF8C"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检查磁盘总空间，要求盘空间要保留至少500MB自由空间。</w:t>
            </w:r>
          </w:p>
        </w:tc>
        <w:tc>
          <w:tcPr>
            <w:tcW w:w="347" w:type="pct"/>
            <w:vAlign w:val="center"/>
          </w:tcPr>
          <w:p w14:paraId="25E45D4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701A1394" w14:textId="77777777">
        <w:trPr>
          <w:trHeight w:val="510"/>
          <w:jc w:val="center"/>
        </w:trPr>
        <w:tc>
          <w:tcPr>
            <w:tcW w:w="336" w:type="pct"/>
            <w:vAlign w:val="center"/>
          </w:tcPr>
          <w:p w14:paraId="010AAC04"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b/>
                <w:snapToGrid w:val="0"/>
                <w:kern w:val="0"/>
                <w:sz w:val="20"/>
                <w:szCs w:val="20"/>
              </w:rPr>
              <w:t>4</w:t>
            </w:r>
          </w:p>
        </w:tc>
        <w:tc>
          <w:tcPr>
            <w:tcW w:w="4664" w:type="pct"/>
            <w:gridSpan w:val="3"/>
            <w:vAlign w:val="center"/>
          </w:tcPr>
          <w:p w14:paraId="1175D286" w14:textId="77777777" w:rsidR="00FA1CAA" w:rsidRPr="004D2151" w:rsidRDefault="0051276E" w:rsidP="00BF7067">
            <w:pPr>
              <w:topLinePunct/>
              <w:adjustRightInd w:val="0"/>
              <w:snapToGrid w:val="0"/>
              <w:spacing w:line="276" w:lineRule="auto"/>
              <w:jc w:val="center"/>
              <w:rPr>
                <w:rFonts w:ascii="宋体" w:hAnsi="宋体" w:cs="宋体"/>
                <w:b/>
                <w:snapToGrid w:val="0"/>
                <w:kern w:val="0"/>
                <w:sz w:val="20"/>
                <w:szCs w:val="20"/>
              </w:rPr>
            </w:pPr>
            <w:r w:rsidRPr="004D2151">
              <w:rPr>
                <w:rFonts w:ascii="宋体" w:hAnsi="宋体" w:cs="宋体" w:hint="eastAsia"/>
                <w:b/>
                <w:snapToGrid w:val="0"/>
                <w:kern w:val="0"/>
                <w:sz w:val="20"/>
                <w:szCs w:val="20"/>
              </w:rPr>
              <w:t>终端设备</w:t>
            </w:r>
          </w:p>
        </w:tc>
      </w:tr>
      <w:tr w:rsidR="00FA1CAA" w:rsidRPr="004D2151" w14:paraId="67FEB6B3" w14:textId="77777777">
        <w:trPr>
          <w:trHeight w:val="510"/>
          <w:jc w:val="center"/>
        </w:trPr>
        <w:tc>
          <w:tcPr>
            <w:tcW w:w="336" w:type="pct"/>
            <w:vAlign w:val="center"/>
          </w:tcPr>
          <w:p w14:paraId="336E034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4.1</w:t>
            </w:r>
          </w:p>
        </w:tc>
        <w:tc>
          <w:tcPr>
            <w:tcW w:w="1191" w:type="pct"/>
            <w:vAlign w:val="center"/>
          </w:tcPr>
          <w:p w14:paraId="1E7F6E7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终端设备保洁</w:t>
            </w:r>
          </w:p>
        </w:tc>
        <w:tc>
          <w:tcPr>
            <w:tcW w:w="3127" w:type="pct"/>
            <w:vAlign w:val="center"/>
          </w:tcPr>
          <w:p w14:paraId="19BD9842"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清除箱机表面积尘，清除风扇和滤网积尘，确保机体外观清洁，风扇运转正常、无异常噪音。</w:t>
            </w:r>
          </w:p>
        </w:tc>
        <w:tc>
          <w:tcPr>
            <w:tcW w:w="347" w:type="pct"/>
            <w:vAlign w:val="center"/>
          </w:tcPr>
          <w:p w14:paraId="1986EB54"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43F6C408" w14:textId="77777777">
        <w:trPr>
          <w:trHeight w:val="510"/>
          <w:jc w:val="center"/>
        </w:trPr>
        <w:tc>
          <w:tcPr>
            <w:tcW w:w="336" w:type="pct"/>
            <w:vAlign w:val="center"/>
          </w:tcPr>
          <w:p w14:paraId="31B3F24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4.2</w:t>
            </w:r>
          </w:p>
        </w:tc>
        <w:tc>
          <w:tcPr>
            <w:tcW w:w="1191" w:type="pct"/>
            <w:vAlign w:val="center"/>
          </w:tcPr>
          <w:p w14:paraId="5F62744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风扇运转情况</w:t>
            </w:r>
          </w:p>
        </w:tc>
        <w:tc>
          <w:tcPr>
            <w:tcW w:w="3127" w:type="pct"/>
            <w:vAlign w:val="center"/>
          </w:tcPr>
          <w:p w14:paraId="5F144DAA"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定期对风扇及滤网除尘，达到风扇运转平稳，无杂音。</w:t>
            </w:r>
          </w:p>
        </w:tc>
        <w:tc>
          <w:tcPr>
            <w:tcW w:w="347" w:type="pct"/>
            <w:vAlign w:val="center"/>
          </w:tcPr>
          <w:p w14:paraId="28F46C9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1B4ABF09" w14:textId="77777777">
        <w:trPr>
          <w:trHeight w:val="510"/>
          <w:jc w:val="center"/>
        </w:trPr>
        <w:tc>
          <w:tcPr>
            <w:tcW w:w="336" w:type="pct"/>
            <w:vAlign w:val="center"/>
          </w:tcPr>
          <w:p w14:paraId="6CCB455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4.3</w:t>
            </w:r>
          </w:p>
        </w:tc>
        <w:tc>
          <w:tcPr>
            <w:tcW w:w="1191" w:type="pct"/>
            <w:vAlign w:val="center"/>
          </w:tcPr>
          <w:p w14:paraId="4D2F092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系统日志中是否有严重报警记录</w:t>
            </w:r>
          </w:p>
        </w:tc>
        <w:tc>
          <w:tcPr>
            <w:tcW w:w="3127" w:type="pct"/>
            <w:vAlign w:val="center"/>
          </w:tcPr>
          <w:p w14:paraId="207FA13F"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检查并适时清理</w:t>
            </w:r>
          </w:p>
        </w:tc>
        <w:tc>
          <w:tcPr>
            <w:tcW w:w="347" w:type="pct"/>
            <w:vAlign w:val="center"/>
          </w:tcPr>
          <w:p w14:paraId="5B59B39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周</w:t>
            </w:r>
          </w:p>
        </w:tc>
      </w:tr>
      <w:tr w:rsidR="00FA1CAA" w:rsidRPr="004D2151" w14:paraId="30B2BFDD" w14:textId="77777777">
        <w:trPr>
          <w:trHeight w:val="510"/>
          <w:jc w:val="center"/>
        </w:trPr>
        <w:tc>
          <w:tcPr>
            <w:tcW w:w="336" w:type="pct"/>
            <w:vAlign w:val="center"/>
          </w:tcPr>
          <w:p w14:paraId="1D8F6B54"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4.4</w:t>
            </w:r>
          </w:p>
        </w:tc>
        <w:tc>
          <w:tcPr>
            <w:tcW w:w="1191" w:type="pct"/>
            <w:vAlign w:val="center"/>
          </w:tcPr>
          <w:p w14:paraId="22152BB1"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内存使用情况</w:t>
            </w:r>
          </w:p>
        </w:tc>
        <w:tc>
          <w:tcPr>
            <w:tcW w:w="3127" w:type="pct"/>
            <w:vAlign w:val="center"/>
          </w:tcPr>
          <w:p w14:paraId="2139E54B"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计算机内存最大使用率（平均）≤50%，每个月的月末对通信机进行重启，释放内存空间。</w:t>
            </w:r>
          </w:p>
        </w:tc>
        <w:tc>
          <w:tcPr>
            <w:tcW w:w="347" w:type="pct"/>
            <w:vAlign w:val="center"/>
          </w:tcPr>
          <w:p w14:paraId="451E265E"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27510CC3" w14:textId="77777777">
        <w:trPr>
          <w:trHeight w:val="510"/>
          <w:jc w:val="center"/>
        </w:trPr>
        <w:tc>
          <w:tcPr>
            <w:tcW w:w="336" w:type="pct"/>
            <w:vAlign w:val="center"/>
          </w:tcPr>
          <w:p w14:paraId="54774159"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4.5</w:t>
            </w:r>
          </w:p>
        </w:tc>
        <w:tc>
          <w:tcPr>
            <w:tcW w:w="1191" w:type="pct"/>
            <w:vAlign w:val="center"/>
          </w:tcPr>
          <w:p w14:paraId="7E12D8C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硬盘自由空间情况</w:t>
            </w:r>
          </w:p>
        </w:tc>
        <w:tc>
          <w:tcPr>
            <w:tcW w:w="3127" w:type="pct"/>
            <w:vAlign w:val="center"/>
          </w:tcPr>
          <w:p w14:paraId="34136E9D"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检查磁盘空间，要求存放日志的硬盘要保留至少500MB的自由空间，否则预处理程序会由于写不进日志而停止运行。</w:t>
            </w:r>
          </w:p>
        </w:tc>
        <w:tc>
          <w:tcPr>
            <w:tcW w:w="347" w:type="pct"/>
            <w:vAlign w:val="center"/>
          </w:tcPr>
          <w:p w14:paraId="68873D8C"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周</w:t>
            </w:r>
          </w:p>
        </w:tc>
      </w:tr>
      <w:tr w:rsidR="00FA1CAA" w:rsidRPr="004D2151" w14:paraId="5527A3D8" w14:textId="77777777">
        <w:trPr>
          <w:trHeight w:val="510"/>
          <w:jc w:val="center"/>
        </w:trPr>
        <w:tc>
          <w:tcPr>
            <w:tcW w:w="336" w:type="pct"/>
            <w:vAlign w:val="center"/>
          </w:tcPr>
          <w:p w14:paraId="6B6353B4"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4.6</w:t>
            </w:r>
          </w:p>
        </w:tc>
        <w:tc>
          <w:tcPr>
            <w:tcW w:w="1191" w:type="pct"/>
            <w:vAlign w:val="center"/>
          </w:tcPr>
          <w:p w14:paraId="5C8F097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服务进程运行情况</w:t>
            </w:r>
          </w:p>
        </w:tc>
        <w:tc>
          <w:tcPr>
            <w:tcW w:w="3127" w:type="pct"/>
            <w:vAlign w:val="center"/>
          </w:tcPr>
          <w:p w14:paraId="766A0100"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检查每台服务器进程运行情况，有无假运行的进程或程序。</w:t>
            </w:r>
          </w:p>
        </w:tc>
        <w:tc>
          <w:tcPr>
            <w:tcW w:w="347" w:type="pct"/>
            <w:vAlign w:val="center"/>
          </w:tcPr>
          <w:p w14:paraId="5BB54BBE"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日</w:t>
            </w:r>
          </w:p>
        </w:tc>
      </w:tr>
      <w:tr w:rsidR="00FA1CAA" w:rsidRPr="004D2151" w14:paraId="517A4DE9" w14:textId="77777777">
        <w:trPr>
          <w:trHeight w:val="510"/>
          <w:jc w:val="center"/>
        </w:trPr>
        <w:tc>
          <w:tcPr>
            <w:tcW w:w="336" w:type="pct"/>
            <w:vAlign w:val="center"/>
          </w:tcPr>
          <w:p w14:paraId="6CC57DE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4.7</w:t>
            </w:r>
          </w:p>
        </w:tc>
        <w:tc>
          <w:tcPr>
            <w:tcW w:w="1191" w:type="pct"/>
            <w:vAlign w:val="center"/>
          </w:tcPr>
          <w:p w14:paraId="6F7C8226"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日志检查</w:t>
            </w:r>
          </w:p>
        </w:tc>
        <w:tc>
          <w:tcPr>
            <w:tcW w:w="3127" w:type="pct"/>
            <w:vAlign w:val="center"/>
          </w:tcPr>
          <w:p w14:paraId="1699EDA9"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查看网管软件中是否有严重报警出现，查看其中Critical报警信息，如有，解读信息内容并立刻修复。</w:t>
            </w:r>
          </w:p>
        </w:tc>
        <w:tc>
          <w:tcPr>
            <w:tcW w:w="347" w:type="pct"/>
            <w:vAlign w:val="center"/>
          </w:tcPr>
          <w:p w14:paraId="2A3F17A1"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周</w:t>
            </w:r>
          </w:p>
        </w:tc>
      </w:tr>
      <w:tr w:rsidR="00FA1CAA" w:rsidRPr="004D2151" w14:paraId="7DF3822A" w14:textId="77777777">
        <w:trPr>
          <w:trHeight w:val="510"/>
          <w:jc w:val="center"/>
        </w:trPr>
        <w:tc>
          <w:tcPr>
            <w:tcW w:w="336" w:type="pct"/>
            <w:vAlign w:val="center"/>
          </w:tcPr>
          <w:p w14:paraId="5C0BB5FD"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b/>
                <w:snapToGrid w:val="0"/>
                <w:kern w:val="0"/>
                <w:sz w:val="20"/>
                <w:szCs w:val="20"/>
              </w:rPr>
              <w:t>5</w:t>
            </w:r>
          </w:p>
        </w:tc>
        <w:tc>
          <w:tcPr>
            <w:tcW w:w="4664" w:type="pct"/>
            <w:gridSpan w:val="3"/>
            <w:vAlign w:val="center"/>
          </w:tcPr>
          <w:p w14:paraId="48519CA7" w14:textId="77777777" w:rsidR="00FA1CAA" w:rsidRPr="004D2151" w:rsidRDefault="0051276E" w:rsidP="00BF7067">
            <w:pPr>
              <w:topLinePunct/>
              <w:adjustRightInd w:val="0"/>
              <w:snapToGrid w:val="0"/>
              <w:spacing w:line="276" w:lineRule="auto"/>
              <w:jc w:val="center"/>
              <w:rPr>
                <w:rFonts w:ascii="宋体" w:hAnsi="宋体" w:cs="宋体"/>
                <w:b/>
                <w:snapToGrid w:val="0"/>
                <w:kern w:val="0"/>
                <w:sz w:val="20"/>
                <w:szCs w:val="20"/>
              </w:rPr>
            </w:pPr>
            <w:r w:rsidRPr="004D2151">
              <w:rPr>
                <w:rFonts w:ascii="宋体" w:hAnsi="宋体" w:cs="宋体" w:hint="eastAsia"/>
                <w:b/>
                <w:snapToGrid w:val="0"/>
                <w:kern w:val="0"/>
                <w:sz w:val="20"/>
                <w:szCs w:val="20"/>
              </w:rPr>
              <w:t>网络设备</w:t>
            </w:r>
          </w:p>
        </w:tc>
      </w:tr>
      <w:tr w:rsidR="00FA1CAA" w:rsidRPr="004D2151" w14:paraId="51B5C86F" w14:textId="77777777">
        <w:trPr>
          <w:trHeight w:val="510"/>
          <w:jc w:val="center"/>
        </w:trPr>
        <w:tc>
          <w:tcPr>
            <w:tcW w:w="336" w:type="pct"/>
            <w:vAlign w:val="center"/>
          </w:tcPr>
          <w:p w14:paraId="01D57AC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5.1</w:t>
            </w:r>
          </w:p>
        </w:tc>
        <w:tc>
          <w:tcPr>
            <w:tcW w:w="1191" w:type="pct"/>
            <w:vAlign w:val="center"/>
          </w:tcPr>
          <w:p w14:paraId="75D2C40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面板指示灯状态</w:t>
            </w:r>
          </w:p>
        </w:tc>
        <w:tc>
          <w:tcPr>
            <w:tcW w:w="3127" w:type="pct"/>
            <w:vAlign w:val="center"/>
          </w:tcPr>
          <w:p w14:paraId="31B74E29"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观察、检查面板指示灯颜色是否正常</w:t>
            </w:r>
          </w:p>
        </w:tc>
        <w:tc>
          <w:tcPr>
            <w:tcW w:w="347" w:type="pct"/>
            <w:vAlign w:val="center"/>
          </w:tcPr>
          <w:p w14:paraId="603E50FC"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026366C2" w14:textId="77777777">
        <w:trPr>
          <w:trHeight w:val="510"/>
          <w:jc w:val="center"/>
        </w:trPr>
        <w:tc>
          <w:tcPr>
            <w:tcW w:w="336" w:type="pct"/>
            <w:vAlign w:val="center"/>
          </w:tcPr>
          <w:p w14:paraId="45D731F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5.2</w:t>
            </w:r>
          </w:p>
        </w:tc>
        <w:tc>
          <w:tcPr>
            <w:tcW w:w="1191" w:type="pct"/>
            <w:vAlign w:val="center"/>
          </w:tcPr>
          <w:p w14:paraId="6BA4192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风扇运转情况</w:t>
            </w:r>
          </w:p>
        </w:tc>
        <w:tc>
          <w:tcPr>
            <w:tcW w:w="3127" w:type="pct"/>
            <w:vAlign w:val="center"/>
          </w:tcPr>
          <w:p w14:paraId="11650FBC"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定期对风扇及滤网除尘、达到风扇运转平稳，无杂音。</w:t>
            </w:r>
          </w:p>
        </w:tc>
        <w:tc>
          <w:tcPr>
            <w:tcW w:w="347" w:type="pct"/>
            <w:vAlign w:val="center"/>
          </w:tcPr>
          <w:p w14:paraId="6D1965CD"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0C72A140" w14:textId="77777777">
        <w:trPr>
          <w:trHeight w:val="510"/>
          <w:jc w:val="center"/>
        </w:trPr>
        <w:tc>
          <w:tcPr>
            <w:tcW w:w="336" w:type="pct"/>
            <w:vAlign w:val="center"/>
          </w:tcPr>
          <w:p w14:paraId="3A69C89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5.3</w:t>
            </w:r>
          </w:p>
        </w:tc>
        <w:tc>
          <w:tcPr>
            <w:tcW w:w="1191" w:type="pct"/>
            <w:vAlign w:val="center"/>
          </w:tcPr>
          <w:p w14:paraId="07401CFA"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VLAN表和端口流量情况</w:t>
            </w:r>
          </w:p>
        </w:tc>
        <w:tc>
          <w:tcPr>
            <w:tcW w:w="3127" w:type="pct"/>
            <w:vAlign w:val="center"/>
          </w:tcPr>
          <w:p w14:paraId="41A45313"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检查、分析</w:t>
            </w:r>
          </w:p>
        </w:tc>
        <w:tc>
          <w:tcPr>
            <w:tcW w:w="347" w:type="pct"/>
            <w:vAlign w:val="center"/>
          </w:tcPr>
          <w:p w14:paraId="5813D8D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296AA9F3" w14:textId="77777777">
        <w:trPr>
          <w:trHeight w:val="510"/>
          <w:jc w:val="center"/>
        </w:trPr>
        <w:tc>
          <w:tcPr>
            <w:tcW w:w="336" w:type="pct"/>
            <w:vAlign w:val="center"/>
          </w:tcPr>
          <w:p w14:paraId="24A0D25E"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5.4</w:t>
            </w:r>
          </w:p>
        </w:tc>
        <w:tc>
          <w:tcPr>
            <w:tcW w:w="1191" w:type="pct"/>
            <w:vAlign w:val="center"/>
          </w:tcPr>
          <w:p w14:paraId="48B329E1"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网络访问列表情况</w:t>
            </w:r>
          </w:p>
        </w:tc>
        <w:tc>
          <w:tcPr>
            <w:tcW w:w="3127" w:type="pct"/>
            <w:vAlign w:val="center"/>
          </w:tcPr>
          <w:p w14:paraId="1C5A6C64"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检查、分析</w:t>
            </w:r>
          </w:p>
        </w:tc>
        <w:tc>
          <w:tcPr>
            <w:tcW w:w="347" w:type="pct"/>
            <w:vAlign w:val="center"/>
          </w:tcPr>
          <w:p w14:paraId="53FCEF06"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23E61FE6" w14:textId="77777777">
        <w:trPr>
          <w:trHeight w:val="510"/>
          <w:jc w:val="center"/>
        </w:trPr>
        <w:tc>
          <w:tcPr>
            <w:tcW w:w="336" w:type="pct"/>
            <w:vAlign w:val="center"/>
          </w:tcPr>
          <w:p w14:paraId="7C0690E9"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5.5</w:t>
            </w:r>
          </w:p>
        </w:tc>
        <w:tc>
          <w:tcPr>
            <w:tcW w:w="1191" w:type="pct"/>
            <w:vAlign w:val="center"/>
          </w:tcPr>
          <w:p w14:paraId="22F23F5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网络负荷率</w:t>
            </w:r>
          </w:p>
        </w:tc>
        <w:tc>
          <w:tcPr>
            <w:tcW w:w="3127" w:type="pct"/>
            <w:vAlign w:val="center"/>
          </w:tcPr>
          <w:p w14:paraId="4274E0D2"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正常状态30分钟内〈10%；突发任务时10s内〈30%</w:t>
            </w:r>
          </w:p>
        </w:tc>
        <w:tc>
          <w:tcPr>
            <w:tcW w:w="347" w:type="pct"/>
            <w:vAlign w:val="center"/>
          </w:tcPr>
          <w:p w14:paraId="18E1A791"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074F67B2" w14:textId="77777777">
        <w:trPr>
          <w:trHeight w:val="510"/>
          <w:jc w:val="center"/>
        </w:trPr>
        <w:tc>
          <w:tcPr>
            <w:tcW w:w="336" w:type="pct"/>
            <w:vAlign w:val="center"/>
          </w:tcPr>
          <w:p w14:paraId="4E62733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5.6</w:t>
            </w:r>
          </w:p>
        </w:tc>
        <w:tc>
          <w:tcPr>
            <w:tcW w:w="1191" w:type="pct"/>
            <w:vAlign w:val="center"/>
          </w:tcPr>
          <w:p w14:paraId="31EA51A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IP地址管理</w:t>
            </w:r>
          </w:p>
        </w:tc>
        <w:tc>
          <w:tcPr>
            <w:tcW w:w="3127" w:type="pct"/>
            <w:vAlign w:val="center"/>
          </w:tcPr>
          <w:p w14:paraId="054B639D"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定期进行IP地址测试，检测非法用户。</w:t>
            </w:r>
          </w:p>
        </w:tc>
        <w:tc>
          <w:tcPr>
            <w:tcW w:w="347" w:type="pct"/>
            <w:vAlign w:val="center"/>
          </w:tcPr>
          <w:p w14:paraId="38393FC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1818EB63" w14:textId="77777777">
        <w:trPr>
          <w:trHeight w:val="510"/>
          <w:jc w:val="center"/>
        </w:trPr>
        <w:tc>
          <w:tcPr>
            <w:tcW w:w="336" w:type="pct"/>
            <w:vAlign w:val="center"/>
          </w:tcPr>
          <w:p w14:paraId="0C49BAF5"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5.7</w:t>
            </w:r>
          </w:p>
        </w:tc>
        <w:tc>
          <w:tcPr>
            <w:tcW w:w="1191" w:type="pct"/>
            <w:vAlign w:val="center"/>
          </w:tcPr>
          <w:p w14:paraId="039611B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日志检查</w:t>
            </w:r>
          </w:p>
        </w:tc>
        <w:tc>
          <w:tcPr>
            <w:tcW w:w="3127" w:type="pct"/>
            <w:vAlign w:val="center"/>
          </w:tcPr>
          <w:p w14:paraId="2F3147C2"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查看网管软件中是否有严重报警信息</w:t>
            </w:r>
          </w:p>
        </w:tc>
        <w:tc>
          <w:tcPr>
            <w:tcW w:w="347" w:type="pct"/>
            <w:vAlign w:val="center"/>
          </w:tcPr>
          <w:p w14:paraId="109AA78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22740BF9" w14:textId="77777777">
        <w:trPr>
          <w:trHeight w:val="510"/>
          <w:jc w:val="center"/>
        </w:trPr>
        <w:tc>
          <w:tcPr>
            <w:tcW w:w="336" w:type="pct"/>
            <w:vAlign w:val="center"/>
          </w:tcPr>
          <w:p w14:paraId="0F0B018B"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b/>
                <w:snapToGrid w:val="0"/>
                <w:kern w:val="0"/>
                <w:sz w:val="20"/>
                <w:szCs w:val="20"/>
              </w:rPr>
              <w:t>6</w:t>
            </w:r>
          </w:p>
        </w:tc>
        <w:tc>
          <w:tcPr>
            <w:tcW w:w="4664" w:type="pct"/>
            <w:gridSpan w:val="3"/>
            <w:vAlign w:val="center"/>
          </w:tcPr>
          <w:p w14:paraId="3446FD66" w14:textId="77777777" w:rsidR="00FA1CAA" w:rsidRPr="004D2151" w:rsidRDefault="0051276E" w:rsidP="00BF7067">
            <w:pPr>
              <w:topLinePunct/>
              <w:adjustRightInd w:val="0"/>
              <w:snapToGrid w:val="0"/>
              <w:spacing w:line="276" w:lineRule="auto"/>
              <w:jc w:val="center"/>
              <w:rPr>
                <w:rFonts w:ascii="宋体" w:hAnsi="宋体" w:cs="宋体"/>
                <w:b/>
                <w:snapToGrid w:val="0"/>
                <w:kern w:val="0"/>
                <w:sz w:val="20"/>
                <w:szCs w:val="20"/>
              </w:rPr>
            </w:pPr>
            <w:r w:rsidRPr="004D2151">
              <w:rPr>
                <w:rFonts w:ascii="宋体" w:hAnsi="宋体" w:cs="宋体" w:hint="eastAsia"/>
                <w:b/>
                <w:snapToGrid w:val="0"/>
                <w:kern w:val="0"/>
                <w:sz w:val="20"/>
                <w:szCs w:val="20"/>
              </w:rPr>
              <w:t>网络安全设备</w:t>
            </w:r>
          </w:p>
        </w:tc>
      </w:tr>
      <w:tr w:rsidR="00FA1CAA" w:rsidRPr="004D2151" w14:paraId="7E9366E9" w14:textId="77777777">
        <w:trPr>
          <w:trHeight w:val="510"/>
          <w:jc w:val="center"/>
        </w:trPr>
        <w:tc>
          <w:tcPr>
            <w:tcW w:w="336" w:type="pct"/>
            <w:vAlign w:val="center"/>
          </w:tcPr>
          <w:p w14:paraId="58FC01BC"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6.1</w:t>
            </w:r>
          </w:p>
        </w:tc>
        <w:tc>
          <w:tcPr>
            <w:tcW w:w="1191" w:type="pct"/>
            <w:vAlign w:val="center"/>
          </w:tcPr>
          <w:p w14:paraId="56DB5E9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面板指示灯状态及液晶面板状态</w:t>
            </w:r>
          </w:p>
        </w:tc>
        <w:tc>
          <w:tcPr>
            <w:tcW w:w="3127" w:type="pct"/>
            <w:vAlign w:val="center"/>
          </w:tcPr>
          <w:p w14:paraId="38C7AF47"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观察、检查</w:t>
            </w:r>
          </w:p>
        </w:tc>
        <w:tc>
          <w:tcPr>
            <w:tcW w:w="347" w:type="pct"/>
            <w:vAlign w:val="center"/>
          </w:tcPr>
          <w:p w14:paraId="5F9BFF06"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0490EE38" w14:textId="77777777">
        <w:trPr>
          <w:trHeight w:val="510"/>
          <w:jc w:val="center"/>
        </w:trPr>
        <w:tc>
          <w:tcPr>
            <w:tcW w:w="336" w:type="pct"/>
            <w:vAlign w:val="center"/>
          </w:tcPr>
          <w:p w14:paraId="77E001C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6.2</w:t>
            </w:r>
          </w:p>
        </w:tc>
        <w:tc>
          <w:tcPr>
            <w:tcW w:w="1191" w:type="pct"/>
            <w:vAlign w:val="center"/>
          </w:tcPr>
          <w:p w14:paraId="67B07F4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风扇运转情况</w:t>
            </w:r>
          </w:p>
        </w:tc>
        <w:tc>
          <w:tcPr>
            <w:tcW w:w="3127" w:type="pct"/>
            <w:vAlign w:val="center"/>
          </w:tcPr>
          <w:p w14:paraId="790F1D0E"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定期对风扇及滤网除尘，达到风扇运转平稳，无杂音。</w:t>
            </w:r>
          </w:p>
        </w:tc>
        <w:tc>
          <w:tcPr>
            <w:tcW w:w="347" w:type="pct"/>
            <w:vAlign w:val="center"/>
          </w:tcPr>
          <w:p w14:paraId="53DA9B9E"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0F10B98B" w14:textId="77777777">
        <w:trPr>
          <w:trHeight w:val="510"/>
          <w:jc w:val="center"/>
        </w:trPr>
        <w:tc>
          <w:tcPr>
            <w:tcW w:w="336" w:type="pct"/>
            <w:vAlign w:val="center"/>
          </w:tcPr>
          <w:p w14:paraId="470F8A7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6.3</w:t>
            </w:r>
          </w:p>
        </w:tc>
        <w:tc>
          <w:tcPr>
            <w:tcW w:w="1191" w:type="pct"/>
            <w:vAlign w:val="center"/>
          </w:tcPr>
          <w:p w14:paraId="3A3F28C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检测系统运行状态</w:t>
            </w:r>
          </w:p>
        </w:tc>
        <w:tc>
          <w:tcPr>
            <w:tcW w:w="3127" w:type="pct"/>
            <w:vAlign w:val="center"/>
          </w:tcPr>
          <w:p w14:paraId="240C53AE"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登录防火墙系统或入侵检测系统，监测系统运行状态是否正常</w:t>
            </w:r>
          </w:p>
        </w:tc>
        <w:tc>
          <w:tcPr>
            <w:tcW w:w="347" w:type="pct"/>
            <w:vAlign w:val="center"/>
          </w:tcPr>
          <w:p w14:paraId="07F2F795"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06CE52D3" w14:textId="77777777">
        <w:trPr>
          <w:trHeight w:val="510"/>
          <w:jc w:val="center"/>
        </w:trPr>
        <w:tc>
          <w:tcPr>
            <w:tcW w:w="336" w:type="pct"/>
            <w:vAlign w:val="center"/>
          </w:tcPr>
          <w:p w14:paraId="0FAAB5A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6.4</w:t>
            </w:r>
          </w:p>
        </w:tc>
        <w:tc>
          <w:tcPr>
            <w:tcW w:w="1191" w:type="pct"/>
            <w:vAlign w:val="center"/>
          </w:tcPr>
          <w:p w14:paraId="2306BACE"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安全规则配置信息</w:t>
            </w:r>
          </w:p>
        </w:tc>
        <w:tc>
          <w:tcPr>
            <w:tcW w:w="3127" w:type="pct"/>
            <w:vAlign w:val="center"/>
          </w:tcPr>
          <w:p w14:paraId="54393818"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检查防火墙或入侵检测引擎当前的规则配置情况是否与所记录的规则配置情况相符，对应的报警及响应方式是否正常。</w:t>
            </w:r>
          </w:p>
        </w:tc>
        <w:tc>
          <w:tcPr>
            <w:tcW w:w="347" w:type="pct"/>
            <w:vAlign w:val="center"/>
          </w:tcPr>
          <w:p w14:paraId="3229C09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44FF2BBE" w14:textId="77777777">
        <w:trPr>
          <w:trHeight w:val="510"/>
          <w:jc w:val="center"/>
        </w:trPr>
        <w:tc>
          <w:tcPr>
            <w:tcW w:w="336" w:type="pct"/>
            <w:vAlign w:val="center"/>
          </w:tcPr>
          <w:p w14:paraId="344C26B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lastRenderedPageBreak/>
              <w:t>6.5</w:t>
            </w:r>
          </w:p>
        </w:tc>
        <w:tc>
          <w:tcPr>
            <w:tcW w:w="1191" w:type="pct"/>
            <w:vAlign w:val="center"/>
          </w:tcPr>
          <w:p w14:paraId="68753D6C"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日志检查</w:t>
            </w:r>
          </w:p>
        </w:tc>
        <w:tc>
          <w:tcPr>
            <w:tcW w:w="3127" w:type="pct"/>
            <w:vAlign w:val="center"/>
          </w:tcPr>
          <w:p w14:paraId="74C2525D"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查看防火墙或入侵检测系统当天的日志信息，对报警信息进行分析，对于异常情况及时报告并跟踪处理。</w:t>
            </w:r>
          </w:p>
        </w:tc>
        <w:tc>
          <w:tcPr>
            <w:tcW w:w="347" w:type="pct"/>
            <w:vAlign w:val="center"/>
          </w:tcPr>
          <w:p w14:paraId="5DDEBCD5"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179C8ABB" w14:textId="77777777">
        <w:trPr>
          <w:trHeight w:val="510"/>
          <w:jc w:val="center"/>
        </w:trPr>
        <w:tc>
          <w:tcPr>
            <w:tcW w:w="336" w:type="pct"/>
            <w:vAlign w:val="center"/>
          </w:tcPr>
          <w:p w14:paraId="0C3DF53D"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6.6</w:t>
            </w:r>
          </w:p>
        </w:tc>
        <w:tc>
          <w:tcPr>
            <w:tcW w:w="1191" w:type="pct"/>
            <w:vAlign w:val="center"/>
          </w:tcPr>
          <w:p w14:paraId="3FF5D72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联网设备布局变化情况</w:t>
            </w:r>
          </w:p>
        </w:tc>
        <w:tc>
          <w:tcPr>
            <w:tcW w:w="3127" w:type="pct"/>
            <w:vAlign w:val="center"/>
          </w:tcPr>
          <w:p w14:paraId="554B3979"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有变化及时通知采购人并更新文档</w:t>
            </w:r>
          </w:p>
        </w:tc>
        <w:tc>
          <w:tcPr>
            <w:tcW w:w="347" w:type="pct"/>
            <w:vAlign w:val="center"/>
          </w:tcPr>
          <w:p w14:paraId="41E8B60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有变动时</w:t>
            </w:r>
          </w:p>
        </w:tc>
      </w:tr>
      <w:tr w:rsidR="00FA1CAA" w:rsidRPr="004D2151" w14:paraId="19676AEA" w14:textId="77777777">
        <w:trPr>
          <w:trHeight w:val="510"/>
          <w:jc w:val="center"/>
        </w:trPr>
        <w:tc>
          <w:tcPr>
            <w:tcW w:w="336" w:type="pct"/>
            <w:vAlign w:val="center"/>
          </w:tcPr>
          <w:p w14:paraId="6B82ED64"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6.7</w:t>
            </w:r>
          </w:p>
        </w:tc>
        <w:tc>
          <w:tcPr>
            <w:tcW w:w="1191" w:type="pct"/>
            <w:vAlign w:val="center"/>
          </w:tcPr>
          <w:p w14:paraId="18D9FDC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网络top协议与激活状况</w:t>
            </w:r>
          </w:p>
        </w:tc>
        <w:tc>
          <w:tcPr>
            <w:tcW w:w="3127" w:type="pct"/>
            <w:vAlign w:val="center"/>
          </w:tcPr>
          <w:p w14:paraId="7DE99D39"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检查、测试网络top协议与激活状况</w:t>
            </w:r>
          </w:p>
        </w:tc>
        <w:tc>
          <w:tcPr>
            <w:tcW w:w="347" w:type="pct"/>
            <w:vAlign w:val="center"/>
          </w:tcPr>
          <w:p w14:paraId="06417D0F"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季</w:t>
            </w:r>
          </w:p>
        </w:tc>
      </w:tr>
      <w:tr w:rsidR="00FA1CAA" w:rsidRPr="004D2151" w14:paraId="08F8D7C9" w14:textId="77777777">
        <w:trPr>
          <w:trHeight w:val="510"/>
          <w:jc w:val="center"/>
        </w:trPr>
        <w:tc>
          <w:tcPr>
            <w:tcW w:w="336" w:type="pct"/>
            <w:vAlign w:val="center"/>
          </w:tcPr>
          <w:p w14:paraId="2F7D4AE8"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b/>
                <w:snapToGrid w:val="0"/>
                <w:kern w:val="0"/>
                <w:sz w:val="20"/>
                <w:szCs w:val="20"/>
              </w:rPr>
              <w:t>7</w:t>
            </w:r>
          </w:p>
        </w:tc>
        <w:tc>
          <w:tcPr>
            <w:tcW w:w="4664" w:type="pct"/>
            <w:gridSpan w:val="3"/>
            <w:vAlign w:val="center"/>
          </w:tcPr>
          <w:p w14:paraId="74AF6D16" w14:textId="77777777" w:rsidR="00FA1CAA" w:rsidRPr="004D2151" w:rsidRDefault="0051276E" w:rsidP="00BF7067">
            <w:pPr>
              <w:topLinePunct/>
              <w:adjustRightInd w:val="0"/>
              <w:snapToGrid w:val="0"/>
              <w:spacing w:line="276" w:lineRule="auto"/>
              <w:jc w:val="center"/>
              <w:rPr>
                <w:rFonts w:ascii="宋体" w:hAnsi="宋体" w:cs="宋体"/>
                <w:b/>
                <w:snapToGrid w:val="0"/>
                <w:kern w:val="0"/>
                <w:sz w:val="20"/>
                <w:szCs w:val="20"/>
              </w:rPr>
            </w:pPr>
            <w:r w:rsidRPr="004D2151">
              <w:rPr>
                <w:rFonts w:ascii="宋体" w:hAnsi="宋体" w:cs="宋体" w:hint="eastAsia"/>
                <w:b/>
                <w:snapToGrid w:val="0"/>
                <w:kern w:val="0"/>
                <w:sz w:val="20"/>
                <w:szCs w:val="20"/>
              </w:rPr>
              <w:t>路由器</w:t>
            </w:r>
          </w:p>
        </w:tc>
      </w:tr>
      <w:tr w:rsidR="00FA1CAA" w:rsidRPr="004D2151" w14:paraId="4E941F81" w14:textId="77777777">
        <w:trPr>
          <w:trHeight w:val="510"/>
          <w:jc w:val="center"/>
        </w:trPr>
        <w:tc>
          <w:tcPr>
            <w:tcW w:w="336" w:type="pct"/>
            <w:vAlign w:val="center"/>
          </w:tcPr>
          <w:p w14:paraId="4D7AF7FC"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snapToGrid w:val="0"/>
                <w:kern w:val="0"/>
                <w:sz w:val="20"/>
                <w:szCs w:val="20"/>
              </w:rPr>
              <w:t>7.1</w:t>
            </w:r>
          </w:p>
        </w:tc>
        <w:tc>
          <w:tcPr>
            <w:tcW w:w="1191" w:type="pct"/>
            <w:vAlign w:val="center"/>
          </w:tcPr>
          <w:p w14:paraId="018860B5"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面板指示灯状态</w:t>
            </w:r>
          </w:p>
        </w:tc>
        <w:tc>
          <w:tcPr>
            <w:tcW w:w="3127" w:type="pct"/>
            <w:vAlign w:val="center"/>
          </w:tcPr>
          <w:p w14:paraId="67F2B148"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观察、检查</w:t>
            </w:r>
          </w:p>
        </w:tc>
        <w:tc>
          <w:tcPr>
            <w:tcW w:w="347" w:type="pct"/>
            <w:vAlign w:val="center"/>
          </w:tcPr>
          <w:p w14:paraId="6487F37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7C3162CC" w14:textId="77777777">
        <w:trPr>
          <w:trHeight w:val="510"/>
          <w:jc w:val="center"/>
        </w:trPr>
        <w:tc>
          <w:tcPr>
            <w:tcW w:w="336" w:type="pct"/>
            <w:vAlign w:val="center"/>
          </w:tcPr>
          <w:p w14:paraId="23897AB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7.2</w:t>
            </w:r>
          </w:p>
        </w:tc>
        <w:tc>
          <w:tcPr>
            <w:tcW w:w="1191" w:type="pct"/>
            <w:vAlign w:val="center"/>
          </w:tcPr>
          <w:p w14:paraId="6C34C88A"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风扇运转情况</w:t>
            </w:r>
          </w:p>
        </w:tc>
        <w:tc>
          <w:tcPr>
            <w:tcW w:w="3127" w:type="pct"/>
            <w:vAlign w:val="center"/>
          </w:tcPr>
          <w:p w14:paraId="3FFE5A15"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定期对风扇及滤网除尘，达到风扇运转平稳，无杂音。</w:t>
            </w:r>
          </w:p>
        </w:tc>
        <w:tc>
          <w:tcPr>
            <w:tcW w:w="347" w:type="pct"/>
            <w:vAlign w:val="center"/>
          </w:tcPr>
          <w:p w14:paraId="1BD2AC86"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2EE2A2F9" w14:textId="77777777">
        <w:trPr>
          <w:trHeight w:val="510"/>
          <w:jc w:val="center"/>
        </w:trPr>
        <w:tc>
          <w:tcPr>
            <w:tcW w:w="336" w:type="pct"/>
            <w:vAlign w:val="center"/>
          </w:tcPr>
          <w:p w14:paraId="0DA82F5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7.3</w:t>
            </w:r>
          </w:p>
        </w:tc>
        <w:tc>
          <w:tcPr>
            <w:tcW w:w="1191" w:type="pct"/>
            <w:vAlign w:val="center"/>
          </w:tcPr>
          <w:p w14:paraId="082BC5A4"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路由表和端口流量</w:t>
            </w:r>
          </w:p>
        </w:tc>
        <w:tc>
          <w:tcPr>
            <w:tcW w:w="3127" w:type="pct"/>
            <w:vAlign w:val="center"/>
          </w:tcPr>
          <w:p w14:paraId="1249D330"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检查、分析</w:t>
            </w:r>
          </w:p>
        </w:tc>
        <w:tc>
          <w:tcPr>
            <w:tcW w:w="347" w:type="pct"/>
            <w:vAlign w:val="center"/>
          </w:tcPr>
          <w:p w14:paraId="35378B2A"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59B3306C" w14:textId="77777777">
        <w:trPr>
          <w:trHeight w:val="510"/>
          <w:jc w:val="center"/>
        </w:trPr>
        <w:tc>
          <w:tcPr>
            <w:tcW w:w="336" w:type="pct"/>
            <w:vAlign w:val="center"/>
          </w:tcPr>
          <w:p w14:paraId="479306B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7.4</w:t>
            </w:r>
          </w:p>
        </w:tc>
        <w:tc>
          <w:tcPr>
            <w:tcW w:w="1191" w:type="pct"/>
            <w:vAlign w:val="center"/>
          </w:tcPr>
          <w:p w14:paraId="6E74A524"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CPU负荷，端口状态和占用率</w:t>
            </w:r>
          </w:p>
        </w:tc>
        <w:tc>
          <w:tcPr>
            <w:tcW w:w="3127" w:type="pct"/>
            <w:vAlign w:val="center"/>
          </w:tcPr>
          <w:p w14:paraId="0BF0450D"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检查、分析</w:t>
            </w:r>
          </w:p>
        </w:tc>
        <w:tc>
          <w:tcPr>
            <w:tcW w:w="347" w:type="pct"/>
            <w:vAlign w:val="center"/>
          </w:tcPr>
          <w:p w14:paraId="1B95B7A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51E9708C" w14:textId="77777777">
        <w:trPr>
          <w:trHeight w:val="510"/>
          <w:jc w:val="center"/>
        </w:trPr>
        <w:tc>
          <w:tcPr>
            <w:tcW w:w="336" w:type="pct"/>
            <w:vAlign w:val="center"/>
          </w:tcPr>
          <w:p w14:paraId="4A558643"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b/>
                <w:snapToGrid w:val="0"/>
                <w:kern w:val="0"/>
                <w:sz w:val="20"/>
                <w:szCs w:val="20"/>
              </w:rPr>
              <w:t>8</w:t>
            </w:r>
          </w:p>
        </w:tc>
        <w:tc>
          <w:tcPr>
            <w:tcW w:w="4664" w:type="pct"/>
            <w:gridSpan w:val="3"/>
            <w:vAlign w:val="center"/>
          </w:tcPr>
          <w:p w14:paraId="4E0C88D0" w14:textId="77777777" w:rsidR="00FA1CAA" w:rsidRPr="004D2151" w:rsidRDefault="0051276E" w:rsidP="00BF7067">
            <w:pPr>
              <w:topLinePunct/>
              <w:adjustRightInd w:val="0"/>
              <w:snapToGrid w:val="0"/>
              <w:spacing w:line="276" w:lineRule="auto"/>
              <w:jc w:val="center"/>
              <w:rPr>
                <w:rFonts w:ascii="宋体" w:hAnsi="宋体" w:cs="宋体"/>
                <w:b/>
                <w:snapToGrid w:val="0"/>
                <w:kern w:val="0"/>
                <w:sz w:val="20"/>
                <w:szCs w:val="20"/>
              </w:rPr>
            </w:pPr>
            <w:r w:rsidRPr="004D2151">
              <w:rPr>
                <w:rFonts w:ascii="宋体" w:hAnsi="宋体" w:cs="宋体" w:hint="eastAsia"/>
                <w:b/>
                <w:snapToGrid w:val="0"/>
                <w:kern w:val="0"/>
                <w:sz w:val="20"/>
                <w:szCs w:val="20"/>
              </w:rPr>
              <w:t>机房UPS</w:t>
            </w:r>
          </w:p>
        </w:tc>
      </w:tr>
      <w:tr w:rsidR="00FA1CAA" w:rsidRPr="004D2151" w14:paraId="0296DB6F" w14:textId="77777777">
        <w:trPr>
          <w:trHeight w:val="510"/>
          <w:jc w:val="center"/>
        </w:trPr>
        <w:tc>
          <w:tcPr>
            <w:tcW w:w="336" w:type="pct"/>
            <w:vAlign w:val="center"/>
          </w:tcPr>
          <w:p w14:paraId="038F94AA"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8.1</w:t>
            </w:r>
          </w:p>
        </w:tc>
        <w:tc>
          <w:tcPr>
            <w:tcW w:w="1191" w:type="pct"/>
            <w:vAlign w:val="center"/>
          </w:tcPr>
          <w:p w14:paraId="3646DD2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面板指示灯状态</w:t>
            </w:r>
          </w:p>
        </w:tc>
        <w:tc>
          <w:tcPr>
            <w:tcW w:w="3127" w:type="pct"/>
            <w:vAlign w:val="center"/>
          </w:tcPr>
          <w:p w14:paraId="579EFF20"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观察、检查指示灯和故障报警装置</w:t>
            </w:r>
          </w:p>
        </w:tc>
        <w:tc>
          <w:tcPr>
            <w:tcW w:w="347" w:type="pct"/>
            <w:vAlign w:val="center"/>
          </w:tcPr>
          <w:p w14:paraId="09AE664A"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3985EFAA" w14:textId="77777777">
        <w:trPr>
          <w:trHeight w:val="510"/>
          <w:jc w:val="center"/>
        </w:trPr>
        <w:tc>
          <w:tcPr>
            <w:tcW w:w="336" w:type="pct"/>
            <w:vAlign w:val="center"/>
          </w:tcPr>
          <w:p w14:paraId="706CEDCA"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8.2</w:t>
            </w:r>
          </w:p>
        </w:tc>
        <w:tc>
          <w:tcPr>
            <w:tcW w:w="1191" w:type="pct"/>
            <w:vAlign w:val="center"/>
          </w:tcPr>
          <w:p w14:paraId="1DEB4EA1"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机柜清洁</w:t>
            </w:r>
          </w:p>
        </w:tc>
        <w:tc>
          <w:tcPr>
            <w:tcW w:w="3127" w:type="pct"/>
            <w:vAlign w:val="center"/>
          </w:tcPr>
          <w:p w14:paraId="673444C9"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对UPS机柜、电池柜清洁，对风扇及滤网除尘、达到风扇运转平稳，无杂音。</w:t>
            </w:r>
          </w:p>
        </w:tc>
        <w:tc>
          <w:tcPr>
            <w:tcW w:w="347" w:type="pct"/>
            <w:vAlign w:val="center"/>
          </w:tcPr>
          <w:p w14:paraId="5B3FCC1A"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季</w:t>
            </w:r>
          </w:p>
        </w:tc>
      </w:tr>
      <w:tr w:rsidR="00FA1CAA" w:rsidRPr="004D2151" w14:paraId="6C96AA23" w14:textId="77777777">
        <w:trPr>
          <w:trHeight w:val="510"/>
          <w:jc w:val="center"/>
        </w:trPr>
        <w:tc>
          <w:tcPr>
            <w:tcW w:w="336" w:type="pct"/>
            <w:vAlign w:val="center"/>
          </w:tcPr>
          <w:p w14:paraId="62482E0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8.3</w:t>
            </w:r>
          </w:p>
        </w:tc>
        <w:tc>
          <w:tcPr>
            <w:tcW w:w="1191" w:type="pct"/>
            <w:vAlign w:val="center"/>
          </w:tcPr>
          <w:p w14:paraId="061A2074"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检查和校验蓄电池、逆变器输出电压和频率</w:t>
            </w:r>
          </w:p>
        </w:tc>
        <w:tc>
          <w:tcPr>
            <w:tcW w:w="3127" w:type="pct"/>
            <w:vAlign w:val="center"/>
          </w:tcPr>
          <w:p w14:paraId="335BC32E"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测量和记录蓄电池、逆变器输出电压和频率</w:t>
            </w:r>
          </w:p>
        </w:tc>
        <w:tc>
          <w:tcPr>
            <w:tcW w:w="347" w:type="pct"/>
            <w:vAlign w:val="center"/>
          </w:tcPr>
          <w:p w14:paraId="625B88A9"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季</w:t>
            </w:r>
          </w:p>
        </w:tc>
      </w:tr>
      <w:tr w:rsidR="00FA1CAA" w:rsidRPr="004D2151" w14:paraId="7E2CB269" w14:textId="77777777">
        <w:trPr>
          <w:trHeight w:val="510"/>
          <w:jc w:val="center"/>
        </w:trPr>
        <w:tc>
          <w:tcPr>
            <w:tcW w:w="336" w:type="pct"/>
            <w:vAlign w:val="center"/>
          </w:tcPr>
          <w:p w14:paraId="6B09EC6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8.4</w:t>
            </w:r>
          </w:p>
        </w:tc>
        <w:tc>
          <w:tcPr>
            <w:tcW w:w="1191" w:type="pct"/>
            <w:vAlign w:val="center"/>
          </w:tcPr>
          <w:p w14:paraId="76BE6C8D"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查看一些参数，如温度、输入、输出电压情况</w:t>
            </w:r>
          </w:p>
        </w:tc>
        <w:tc>
          <w:tcPr>
            <w:tcW w:w="3127" w:type="pct"/>
            <w:vAlign w:val="center"/>
          </w:tcPr>
          <w:p w14:paraId="02574E4B"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检查机房专用供电线路，并观察、测试相关参数。</w:t>
            </w:r>
          </w:p>
        </w:tc>
        <w:tc>
          <w:tcPr>
            <w:tcW w:w="347" w:type="pct"/>
            <w:vAlign w:val="center"/>
          </w:tcPr>
          <w:p w14:paraId="6A634A7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季</w:t>
            </w:r>
          </w:p>
        </w:tc>
      </w:tr>
      <w:tr w:rsidR="00FA1CAA" w:rsidRPr="004D2151" w14:paraId="66A0AEB9" w14:textId="77777777">
        <w:trPr>
          <w:trHeight w:val="510"/>
          <w:jc w:val="center"/>
        </w:trPr>
        <w:tc>
          <w:tcPr>
            <w:tcW w:w="336" w:type="pct"/>
            <w:vAlign w:val="center"/>
          </w:tcPr>
          <w:p w14:paraId="13C56EA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8.5</w:t>
            </w:r>
          </w:p>
        </w:tc>
        <w:tc>
          <w:tcPr>
            <w:tcW w:w="1191" w:type="pct"/>
            <w:vAlign w:val="center"/>
          </w:tcPr>
          <w:p w14:paraId="183347CD"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供电切换情况</w:t>
            </w:r>
          </w:p>
        </w:tc>
        <w:tc>
          <w:tcPr>
            <w:tcW w:w="3127" w:type="pct"/>
            <w:vAlign w:val="center"/>
          </w:tcPr>
          <w:p w14:paraId="0256475D"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对市电和UPS电池供电进行切换试验</w:t>
            </w:r>
          </w:p>
        </w:tc>
        <w:tc>
          <w:tcPr>
            <w:tcW w:w="347" w:type="pct"/>
            <w:vAlign w:val="center"/>
          </w:tcPr>
          <w:p w14:paraId="42FC5DA1"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季</w:t>
            </w:r>
          </w:p>
        </w:tc>
      </w:tr>
      <w:tr w:rsidR="00FA1CAA" w:rsidRPr="004D2151" w14:paraId="33C2E0C8" w14:textId="77777777">
        <w:trPr>
          <w:trHeight w:val="510"/>
          <w:jc w:val="center"/>
        </w:trPr>
        <w:tc>
          <w:tcPr>
            <w:tcW w:w="336" w:type="pct"/>
            <w:vAlign w:val="center"/>
          </w:tcPr>
          <w:p w14:paraId="3D5BD9C1"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8.6</w:t>
            </w:r>
          </w:p>
        </w:tc>
        <w:tc>
          <w:tcPr>
            <w:tcW w:w="1191" w:type="pct"/>
            <w:vAlign w:val="center"/>
          </w:tcPr>
          <w:p w14:paraId="07BDA63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是否有缺相情况</w:t>
            </w:r>
          </w:p>
        </w:tc>
        <w:tc>
          <w:tcPr>
            <w:tcW w:w="3127" w:type="pct"/>
            <w:vAlign w:val="center"/>
          </w:tcPr>
          <w:p w14:paraId="119D80EB"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检查、核实缺相情况</w:t>
            </w:r>
          </w:p>
        </w:tc>
        <w:tc>
          <w:tcPr>
            <w:tcW w:w="347" w:type="pct"/>
            <w:vAlign w:val="center"/>
          </w:tcPr>
          <w:p w14:paraId="6267660D"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季</w:t>
            </w:r>
          </w:p>
        </w:tc>
      </w:tr>
      <w:tr w:rsidR="00FA1CAA" w:rsidRPr="004D2151" w14:paraId="784C9D6B" w14:textId="77777777">
        <w:trPr>
          <w:trHeight w:val="510"/>
          <w:jc w:val="center"/>
        </w:trPr>
        <w:tc>
          <w:tcPr>
            <w:tcW w:w="336" w:type="pct"/>
            <w:vAlign w:val="center"/>
          </w:tcPr>
          <w:p w14:paraId="56362D4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8.7</w:t>
            </w:r>
          </w:p>
        </w:tc>
        <w:tc>
          <w:tcPr>
            <w:tcW w:w="1191" w:type="pct"/>
            <w:vAlign w:val="center"/>
          </w:tcPr>
          <w:p w14:paraId="7772CCDC"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网管软件中有否UPS严重报警记录</w:t>
            </w:r>
          </w:p>
        </w:tc>
        <w:tc>
          <w:tcPr>
            <w:tcW w:w="3127" w:type="pct"/>
            <w:vAlign w:val="center"/>
          </w:tcPr>
          <w:p w14:paraId="0A2A013F"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查阅网管软件中有否UPS严重报警记录</w:t>
            </w:r>
          </w:p>
        </w:tc>
        <w:tc>
          <w:tcPr>
            <w:tcW w:w="347" w:type="pct"/>
            <w:vAlign w:val="center"/>
          </w:tcPr>
          <w:p w14:paraId="087E81F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768C8BC3" w14:textId="77777777">
        <w:trPr>
          <w:trHeight w:val="510"/>
          <w:jc w:val="center"/>
        </w:trPr>
        <w:tc>
          <w:tcPr>
            <w:tcW w:w="336" w:type="pct"/>
            <w:vAlign w:val="center"/>
          </w:tcPr>
          <w:p w14:paraId="2E401705"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8.8</w:t>
            </w:r>
          </w:p>
        </w:tc>
        <w:tc>
          <w:tcPr>
            <w:tcW w:w="1191" w:type="pct"/>
            <w:vAlign w:val="center"/>
          </w:tcPr>
          <w:p w14:paraId="6BBFEC1C"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UPS蓄电池定期维护</w:t>
            </w:r>
          </w:p>
        </w:tc>
        <w:tc>
          <w:tcPr>
            <w:tcW w:w="3127" w:type="pct"/>
            <w:vAlign w:val="center"/>
          </w:tcPr>
          <w:p w14:paraId="3CD1F172"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每季度对UPS蓄电池维护。</w:t>
            </w:r>
          </w:p>
        </w:tc>
        <w:tc>
          <w:tcPr>
            <w:tcW w:w="347" w:type="pct"/>
            <w:vAlign w:val="center"/>
          </w:tcPr>
          <w:p w14:paraId="5D28853E"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季</w:t>
            </w:r>
          </w:p>
        </w:tc>
      </w:tr>
      <w:tr w:rsidR="00FA1CAA" w:rsidRPr="004D2151" w14:paraId="38875D55" w14:textId="77777777">
        <w:trPr>
          <w:trHeight w:val="510"/>
          <w:jc w:val="center"/>
        </w:trPr>
        <w:tc>
          <w:tcPr>
            <w:tcW w:w="336" w:type="pct"/>
            <w:vAlign w:val="center"/>
          </w:tcPr>
          <w:p w14:paraId="08DABBC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8.9</w:t>
            </w:r>
          </w:p>
        </w:tc>
        <w:tc>
          <w:tcPr>
            <w:tcW w:w="1191" w:type="pct"/>
            <w:vAlign w:val="center"/>
          </w:tcPr>
          <w:p w14:paraId="4A63094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UPS负载百分比情况</w:t>
            </w:r>
          </w:p>
        </w:tc>
        <w:tc>
          <w:tcPr>
            <w:tcW w:w="3127" w:type="pct"/>
            <w:vAlign w:val="center"/>
          </w:tcPr>
          <w:p w14:paraId="5467BAEA"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检查和记录UPS负载百分比情况</w:t>
            </w:r>
          </w:p>
        </w:tc>
        <w:tc>
          <w:tcPr>
            <w:tcW w:w="347" w:type="pct"/>
            <w:vAlign w:val="center"/>
          </w:tcPr>
          <w:p w14:paraId="2A7A7FD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季</w:t>
            </w:r>
          </w:p>
        </w:tc>
      </w:tr>
      <w:tr w:rsidR="00FA1CAA" w:rsidRPr="004D2151" w14:paraId="7F51319D" w14:textId="77777777">
        <w:trPr>
          <w:trHeight w:val="510"/>
          <w:jc w:val="center"/>
        </w:trPr>
        <w:tc>
          <w:tcPr>
            <w:tcW w:w="336" w:type="pct"/>
            <w:vAlign w:val="center"/>
          </w:tcPr>
          <w:p w14:paraId="3C1453E1"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b/>
                <w:snapToGrid w:val="0"/>
                <w:kern w:val="0"/>
                <w:sz w:val="20"/>
                <w:szCs w:val="20"/>
              </w:rPr>
              <w:t>9</w:t>
            </w:r>
          </w:p>
        </w:tc>
        <w:tc>
          <w:tcPr>
            <w:tcW w:w="4664" w:type="pct"/>
            <w:gridSpan w:val="3"/>
            <w:vAlign w:val="center"/>
          </w:tcPr>
          <w:p w14:paraId="72E2BBF2" w14:textId="77777777" w:rsidR="00FA1CAA" w:rsidRPr="004D2151" w:rsidRDefault="0051276E" w:rsidP="00BF7067">
            <w:pPr>
              <w:topLinePunct/>
              <w:adjustRightInd w:val="0"/>
              <w:snapToGrid w:val="0"/>
              <w:spacing w:line="276" w:lineRule="auto"/>
              <w:jc w:val="center"/>
              <w:rPr>
                <w:rFonts w:ascii="宋体" w:hAnsi="宋体" w:cs="宋体"/>
                <w:b/>
                <w:snapToGrid w:val="0"/>
                <w:kern w:val="0"/>
                <w:sz w:val="20"/>
                <w:szCs w:val="20"/>
              </w:rPr>
            </w:pPr>
            <w:r w:rsidRPr="004D2151">
              <w:rPr>
                <w:rFonts w:ascii="宋体" w:hAnsi="宋体" w:cs="宋体" w:hint="eastAsia"/>
                <w:b/>
                <w:snapToGrid w:val="0"/>
                <w:kern w:val="0"/>
                <w:sz w:val="20"/>
                <w:szCs w:val="20"/>
              </w:rPr>
              <w:t>统一授时系统</w:t>
            </w:r>
          </w:p>
        </w:tc>
      </w:tr>
      <w:tr w:rsidR="00FA1CAA" w:rsidRPr="004D2151" w14:paraId="1B663D4C" w14:textId="77777777">
        <w:trPr>
          <w:trHeight w:val="510"/>
          <w:jc w:val="center"/>
        </w:trPr>
        <w:tc>
          <w:tcPr>
            <w:tcW w:w="336" w:type="pct"/>
            <w:vAlign w:val="center"/>
          </w:tcPr>
          <w:p w14:paraId="68E95A3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9.1</w:t>
            </w:r>
          </w:p>
        </w:tc>
        <w:tc>
          <w:tcPr>
            <w:tcW w:w="1191" w:type="pct"/>
            <w:vAlign w:val="center"/>
          </w:tcPr>
          <w:p w14:paraId="5B376F8F"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校准时钟</w:t>
            </w:r>
          </w:p>
        </w:tc>
        <w:tc>
          <w:tcPr>
            <w:tcW w:w="3127" w:type="pct"/>
            <w:vAlign w:val="center"/>
          </w:tcPr>
          <w:p w14:paraId="78BFB0E4"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检查并核实所有设备是否采用统一授时系统。若中控室没有配置统一授时系统，可联网采用城市快速路监控中心的统一授时系统。</w:t>
            </w:r>
          </w:p>
        </w:tc>
        <w:tc>
          <w:tcPr>
            <w:tcW w:w="347" w:type="pct"/>
            <w:vAlign w:val="center"/>
          </w:tcPr>
          <w:p w14:paraId="6CF202E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周</w:t>
            </w:r>
          </w:p>
        </w:tc>
      </w:tr>
      <w:tr w:rsidR="00FA1CAA" w:rsidRPr="004D2151" w14:paraId="3B206D82" w14:textId="77777777">
        <w:trPr>
          <w:trHeight w:val="510"/>
          <w:jc w:val="center"/>
        </w:trPr>
        <w:tc>
          <w:tcPr>
            <w:tcW w:w="336" w:type="pct"/>
            <w:vAlign w:val="center"/>
          </w:tcPr>
          <w:p w14:paraId="3C4A5D4F"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b/>
                <w:snapToGrid w:val="0"/>
                <w:kern w:val="0"/>
                <w:sz w:val="20"/>
                <w:szCs w:val="20"/>
              </w:rPr>
              <w:t>10</w:t>
            </w:r>
          </w:p>
        </w:tc>
        <w:tc>
          <w:tcPr>
            <w:tcW w:w="4664" w:type="pct"/>
            <w:gridSpan w:val="3"/>
            <w:vAlign w:val="center"/>
          </w:tcPr>
          <w:p w14:paraId="0BEA6B3B" w14:textId="77777777" w:rsidR="00FA1CAA" w:rsidRPr="004D2151" w:rsidRDefault="0051276E" w:rsidP="00BF7067">
            <w:pPr>
              <w:topLinePunct/>
              <w:adjustRightInd w:val="0"/>
              <w:snapToGrid w:val="0"/>
              <w:spacing w:line="276" w:lineRule="auto"/>
              <w:jc w:val="center"/>
              <w:rPr>
                <w:rFonts w:ascii="宋体" w:hAnsi="宋体" w:cs="宋体"/>
                <w:b/>
                <w:snapToGrid w:val="0"/>
                <w:kern w:val="0"/>
                <w:sz w:val="20"/>
                <w:szCs w:val="20"/>
              </w:rPr>
            </w:pPr>
            <w:r w:rsidRPr="004D2151">
              <w:rPr>
                <w:rFonts w:ascii="宋体" w:hAnsi="宋体" w:cs="宋体" w:hint="eastAsia"/>
                <w:b/>
                <w:snapToGrid w:val="0"/>
                <w:kern w:val="0"/>
                <w:sz w:val="20"/>
                <w:szCs w:val="20"/>
              </w:rPr>
              <w:t>机房火灾报警系统</w:t>
            </w:r>
          </w:p>
        </w:tc>
      </w:tr>
      <w:tr w:rsidR="00FA1CAA" w:rsidRPr="004D2151" w14:paraId="20AFA939" w14:textId="77777777">
        <w:trPr>
          <w:trHeight w:val="510"/>
          <w:jc w:val="center"/>
        </w:trPr>
        <w:tc>
          <w:tcPr>
            <w:tcW w:w="336" w:type="pct"/>
            <w:vAlign w:val="center"/>
          </w:tcPr>
          <w:p w14:paraId="6615DB1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10.1</w:t>
            </w:r>
          </w:p>
        </w:tc>
        <w:tc>
          <w:tcPr>
            <w:tcW w:w="1191" w:type="pct"/>
            <w:vAlign w:val="center"/>
          </w:tcPr>
          <w:p w14:paraId="6F839491"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机房火灾报警设施的检查</w:t>
            </w:r>
          </w:p>
        </w:tc>
        <w:tc>
          <w:tcPr>
            <w:tcW w:w="3127" w:type="pct"/>
            <w:vAlign w:val="center"/>
          </w:tcPr>
          <w:p w14:paraId="25E75EE3"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检查设备面板指示灯状态、核查配置信息。</w:t>
            </w:r>
          </w:p>
        </w:tc>
        <w:tc>
          <w:tcPr>
            <w:tcW w:w="347" w:type="pct"/>
            <w:vAlign w:val="center"/>
          </w:tcPr>
          <w:p w14:paraId="382FE6A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半年</w:t>
            </w:r>
          </w:p>
        </w:tc>
      </w:tr>
      <w:tr w:rsidR="00FA1CAA" w:rsidRPr="004D2151" w14:paraId="2C6F96B3" w14:textId="77777777">
        <w:trPr>
          <w:trHeight w:val="510"/>
          <w:jc w:val="center"/>
        </w:trPr>
        <w:tc>
          <w:tcPr>
            <w:tcW w:w="336" w:type="pct"/>
            <w:vAlign w:val="center"/>
          </w:tcPr>
          <w:p w14:paraId="0DFBB76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10.2</w:t>
            </w:r>
          </w:p>
        </w:tc>
        <w:tc>
          <w:tcPr>
            <w:tcW w:w="1191" w:type="pct"/>
            <w:vAlign w:val="center"/>
          </w:tcPr>
          <w:p w14:paraId="0CB830D5"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机房消防气体的检查</w:t>
            </w:r>
          </w:p>
        </w:tc>
        <w:tc>
          <w:tcPr>
            <w:tcW w:w="3127" w:type="pct"/>
            <w:vAlign w:val="center"/>
          </w:tcPr>
          <w:p w14:paraId="11360E42"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检查消防气体贮存情况。</w:t>
            </w:r>
          </w:p>
        </w:tc>
        <w:tc>
          <w:tcPr>
            <w:tcW w:w="347" w:type="pct"/>
            <w:vAlign w:val="center"/>
          </w:tcPr>
          <w:p w14:paraId="61CDBA4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半年</w:t>
            </w:r>
          </w:p>
        </w:tc>
      </w:tr>
      <w:tr w:rsidR="00FA1CAA" w:rsidRPr="004D2151" w14:paraId="6FF8727F" w14:textId="77777777">
        <w:trPr>
          <w:trHeight w:val="510"/>
          <w:jc w:val="center"/>
        </w:trPr>
        <w:tc>
          <w:tcPr>
            <w:tcW w:w="336" w:type="pct"/>
            <w:vAlign w:val="center"/>
          </w:tcPr>
          <w:p w14:paraId="4FF51C41"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b/>
                <w:snapToGrid w:val="0"/>
                <w:kern w:val="0"/>
                <w:sz w:val="20"/>
                <w:szCs w:val="20"/>
              </w:rPr>
              <w:t>11</w:t>
            </w:r>
          </w:p>
        </w:tc>
        <w:tc>
          <w:tcPr>
            <w:tcW w:w="4664" w:type="pct"/>
            <w:gridSpan w:val="3"/>
            <w:vAlign w:val="center"/>
          </w:tcPr>
          <w:p w14:paraId="0949D18B" w14:textId="77777777" w:rsidR="00FA1CAA" w:rsidRPr="004D2151" w:rsidRDefault="0051276E" w:rsidP="00BF7067">
            <w:pPr>
              <w:topLinePunct/>
              <w:adjustRightInd w:val="0"/>
              <w:snapToGrid w:val="0"/>
              <w:spacing w:line="276" w:lineRule="auto"/>
              <w:jc w:val="center"/>
              <w:rPr>
                <w:rFonts w:ascii="宋体" w:hAnsi="宋体" w:cs="宋体"/>
                <w:b/>
                <w:snapToGrid w:val="0"/>
                <w:kern w:val="0"/>
                <w:sz w:val="20"/>
                <w:szCs w:val="20"/>
              </w:rPr>
            </w:pPr>
            <w:r w:rsidRPr="004D2151">
              <w:rPr>
                <w:rFonts w:ascii="宋体" w:hAnsi="宋体" w:cs="宋体" w:hint="eastAsia"/>
                <w:b/>
                <w:snapToGrid w:val="0"/>
                <w:kern w:val="0"/>
                <w:sz w:val="20"/>
                <w:szCs w:val="20"/>
              </w:rPr>
              <w:t>各类线缆</w:t>
            </w:r>
          </w:p>
        </w:tc>
      </w:tr>
      <w:tr w:rsidR="00FA1CAA" w:rsidRPr="004D2151" w14:paraId="64A2CBD0" w14:textId="77777777">
        <w:trPr>
          <w:trHeight w:val="510"/>
          <w:jc w:val="center"/>
        </w:trPr>
        <w:tc>
          <w:tcPr>
            <w:tcW w:w="336" w:type="pct"/>
            <w:vAlign w:val="center"/>
          </w:tcPr>
          <w:p w14:paraId="294D6A66"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11.1</w:t>
            </w:r>
          </w:p>
        </w:tc>
        <w:tc>
          <w:tcPr>
            <w:tcW w:w="1191" w:type="pct"/>
            <w:vAlign w:val="center"/>
          </w:tcPr>
          <w:p w14:paraId="19F7931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网络线缆的检查</w:t>
            </w:r>
          </w:p>
        </w:tc>
        <w:tc>
          <w:tcPr>
            <w:tcW w:w="3127" w:type="pct"/>
            <w:vAlign w:val="center"/>
          </w:tcPr>
          <w:p w14:paraId="49D195A4"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用网络线缆测试仪检查网络线，线缆无折痕，无破损，确保每对网络线缆接触良好。</w:t>
            </w:r>
          </w:p>
        </w:tc>
        <w:tc>
          <w:tcPr>
            <w:tcW w:w="347" w:type="pct"/>
            <w:vAlign w:val="center"/>
          </w:tcPr>
          <w:p w14:paraId="0866A3B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半年</w:t>
            </w:r>
          </w:p>
        </w:tc>
      </w:tr>
      <w:tr w:rsidR="00FA1CAA" w:rsidRPr="004D2151" w14:paraId="1E2A0C90" w14:textId="77777777">
        <w:trPr>
          <w:trHeight w:val="510"/>
          <w:jc w:val="center"/>
        </w:trPr>
        <w:tc>
          <w:tcPr>
            <w:tcW w:w="336" w:type="pct"/>
            <w:vAlign w:val="center"/>
          </w:tcPr>
          <w:p w14:paraId="5471D6D5"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lastRenderedPageBreak/>
              <w:t>11.2</w:t>
            </w:r>
          </w:p>
        </w:tc>
        <w:tc>
          <w:tcPr>
            <w:tcW w:w="1191" w:type="pct"/>
            <w:vAlign w:val="center"/>
          </w:tcPr>
          <w:p w14:paraId="2E4B954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单模、多模光纤的检查</w:t>
            </w:r>
          </w:p>
        </w:tc>
        <w:tc>
          <w:tcPr>
            <w:tcW w:w="3127" w:type="pct"/>
            <w:vAlign w:val="center"/>
          </w:tcPr>
          <w:p w14:paraId="24AA8DDA"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光纤应无折痕、无破损等现象。</w:t>
            </w:r>
          </w:p>
        </w:tc>
        <w:tc>
          <w:tcPr>
            <w:tcW w:w="347" w:type="pct"/>
            <w:vAlign w:val="center"/>
          </w:tcPr>
          <w:p w14:paraId="3E109B7E"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半年</w:t>
            </w:r>
          </w:p>
        </w:tc>
      </w:tr>
      <w:tr w:rsidR="00FA1CAA" w:rsidRPr="004D2151" w14:paraId="182BDFEC" w14:textId="77777777">
        <w:trPr>
          <w:trHeight w:val="510"/>
          <w:jc w:val="center"/>
        </w:trPr>
        <w:tc>
          <w:tcPr>
            <w:tcW w:w="336" w:type="pct"/>
            <w:vAlign w:val="center"/>
          </w:tcPr>
          <w:p w14:paraId="4E30B75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11.3</w:t>
            </w:r>
          </w:p>
        </w:tc>
        <w:tc>
          <w:tcPr>
            <w:tcW w:w="1191" w:type="pct"/>
            <w:vAlign w:val="center"/>
          </w:tcPr>
          <w:p w14:paraId="3DF68C4D"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控制（串口通信）线缆的检查</w:t>
            </w:r>
          </w:p>
        </w:tc>
        <w:tc>
          <w:tcPr>
            <w:tcW w:w="3127" w:type="pct"/>
            <w:vAlign w:val="center"/>
          </w:tcPr>
          <w:p w14:paraId="36713DF0"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用万用表检查串口线通断情况，线缆无折痕，无破损。对疑有表面氧化的插头用除氧化剂进行处理或重新更换加工，确保每对每根线缆接触良好。</w:t>
            </w:r>
          </w:p>
        </w:tc>
        <w:tc>
          <w:tcPr>
            <w:tcW w:w="347" w:type="pct"/>
            <w:vAlign w:val="center"/>
          </w:tcPr>
          <w:p w14:paraId="3162037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半年</w:t>
            </w:r>
          </w:p>
        </w:tc>
      </w:tr>
      <w:tr w:rsidR="00FA1CAA" w:rsidRPr="004D2151" w14:paraId="2763B664" w14:textId="77777777">
        <w:trPr>
          <w:trHeight w:val="510"/>
          <w:jc w:val="center"/>
        </w:trPr>
        <w:tc>
          <w:tcPr>
            <w:tcW w:w="336" w:type="pct"/>
            <w:vAlign w:val="center"/>
          </w:tcPr>
          <w:p w14:paraId="663A259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11.4</w:t>
            </w:r>
          </w:p>
        </w:tc>
        <w:tc>
          <w:tcPr>
            <w:tcW w:w="1191" w:type="pct"/>
            <w:vAlign w:val="center"/>
          </w:tcPr>
          <w:p w14:paraId="5FC10F49"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电源线缆的检查</w:t>
            </w:r>
          </w:p>
        </w:tc>
        <w:tc>
          <w:tcPr>
            <w:tcW w:w="3127" w:type="pct"/>
            <w:vAlign w:val="center"/>
          </w:tcPr>
          <w:p w14:paraId="0C743FE9"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检查电源线及接线插座安全可靠情况。电源插头、插座应感觉无明显温升、塑料熔化、松动等现象。</w:t>
            </w:r>
          </w:p>
        </w:tc>
        <w:tc>
          <w:tcPr>
            <w:tcW w:w="347" w:type="pct"/>
            <w:vAlign w:val="center"/>
          </w:tcPr>
          <w:p w14:paraId="62C47FB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半年</w:t>
            </w:r>
          </w:p>
        </w:tc>
      </w:tr>
      <w:tr w:rsidR="00FA1CAA" w:rsidRPr="004D2151" w14:paraId="207D916A" w14:textId="77777777">
        <w:trPr>
          <w:trHeight w:val="510"/>
          <w:jc w:val="center"/>
        </w:trPr>
        <w:tc>
          <w:tcPr>
            <w:tcW w:w="336" w:type="pct"/>
            <w:vAlign w:val="center"/>
          </w:tcPr>
          <w:p w14:paraId="3758F54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11.5</w:t>
            </w:r>
          </w:p>
        </w:tc>
        <w:tc>
          <w:tcPr>
            <w:tcW w:w="1191" w:type="pct"/>
            <w:vAlign w:val="center"/>
          </w:tcPr>
          <w:p w14:paraId="6AC7055A"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电源插头、插座的检查</w:t>
            </w:r>
          </w:p>
        </w:tc>
        <w:tc>
          <w:tcPr>
            <w:tcW w:w="3127" w:type="pct"/>
            <w:vAlign w:val="center"/>
          </w:tcPr>
          <w:p w14:paraId="702535FE"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应感觉无明显温升、塑料熔化、松动等现象。</w:t>
            </w:r>
          </w:p>
        </w:tc>
        <w:tc>
          <w:tcPr>
            <w:tcW w:w="347" w:type="pct"/>
            <w:vAlign w:val="center"/>
          </w:tcPr>
          <w:p w14:paraId="5E954B7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半年</w:t>
            </w:r>
          </w:p>
        </w:tc>
      </w:tr>
      <w:tr w:rsidR="00FA1CAA" w:rsidRPr="004D2151" w14:paraId="394CEBFC" w14:textId="77777777">
        <w:trPr>
          <w:trHeight w:val="510"/>
          <w:jc w:val="center"/>
        </w:trPr>
        <w:tc>
          <w:tcPr>
            <w:tcW w:w="336" w:type="pct"/>
            <w:vAlign w:val="center"/>
          </w:tcPr>
          <w:p w14:paraId="0C406049"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b/>
                <w:snapToGrid w:val="0"/>
                <w:kern w:val="0"/>
                <w:sz w:val="20"/>
                <w:szCs w:val="20"/>
              </w:rPr>
              <w:t>12</w:t>
            </w:r>
          </w:p>
        </w:tc>
        <w:tc>
          <w:tcPr>
            <w:tcW w:w="4664" w:type="pct"/>
            <w:gridSpan w:val="3"/>
            <w:vAlign w:val="center"/>
          </w:tcPr>
          <w:p w14:paraId="1CBA7CA8" w14:textId="77777777" w:rsidR="00FA1CAA" w:rsidRPr="004D2151" w:rsidRDefault="0051276E" w:rsidP="00BF7067">
            <w:pPr>
              <w:topLinePunct/>
              <w:adjustRightInd w:val="0"/>
              <w:snapToGrid w:val="0"/>
              <w:spacing w:line="276" w:lineRule="auto"/>
              <w:jc w:val="center"/>
              <w:rPr>
                <w:rFonts w:ascii="宋体" w:hAnsi="宋体" w:cs="宋体"/>
                <w:b/>
                <w:snapToGrid w:val="0"/>
                <w:kern w:val="0"/>
                <w:sz w:val="20"/>
                <w:szCs w:val="20"/>
              </w:rPr>
            </w:pPr>
            <w:r w:rsidRPr="004D2151">
              <w:rPr>
                <w:rFonts w:ascii="宋体" w:hAnsi="宋体" w:cs="宋体" w:hint="eastAsia"/>
                <w:b/>
                <w:snapToGrid w:val="0"/>
                <w:kern w:val="0"/>
                <w:sz w:val="20"/>
                <w:szCs w:val="20"/>
              </w:rPr>
              <w:t>与市交通委指挥中心的信息互联情况</w:t>
            </w:r>
          </w:p>
        </w:tc>
      </w:tr>
      <w:tr w:rsidR="00FA1CAA" w:rsidRPr="004D2151" w14:paraId="2E23CF40" w14:textId="77777777">
        <w:trPr>
          <w:trHeight w:val="510"/>
          <w:jc w:val="center"/>
        </w:trPr>
        <w:tc>
          <w:tcPr>
            <w:tcW w:w="336" w:type="pct"/>
            <w:vAlign w:val="center"/>
          </w:tcPr>
          <w:p w14:paraId="5705E9CD"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12.1</w:t>
            </w:r>
          </w:p>
        </w:tc>
        <w:tc>
          <w:tcPr>
            <w:tcW w:w="4317" w:type="pct"/>
            <w:gridSpan w:val="2"/>
            <w:vAlign w:val="center"/>
          </w:tcPr>
          <w:p w14:paraId="18E753B6"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检查设施中控室与市交通委指挥中心的数据、事件、视频的互联和同步情况，IP电话通信情况。</w:t>
            </w:r>
          </w:p>
        </w:tc>
        <w:tc>
          <w:tcPr>
            <w:tcW w:w="347" w:type="pct"/>
            <w:vAlign w:val="center"/>
          </w:tcPr>
          <w:p w14:paraId="7D8338B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日</w:t>
            </w:r>
          </w:p>
        </w:tc>
      </w:tr>
      <w:tr w:rsidR="00FA1CAA" w:rsidRPr="004D2151" w14:paraId="4FCDF79C" w14:textId="77777777">
        <w:trPr>
          <w:trHeight w:val="510"/>
          <w:jc w:val="center"/>
        </w:trPr>
        <w:tc>
          <w:tcPr>
            <w:tcW w:w="336" w:type="pct"/>
            <w:vAlign w:val="center"/>
          </w:tcPr>
          <w:p w14:paraId="2ED28D03"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b/>
                <w:snapToGrid w:val="0"/>
                <w:kern w:val="0"/>
                <w:sz w:val="20"/>
                <w:szCs w:val="20"/>
              </w:rPr>
              <w:t>13</w:t>
            </w:r>
          </w:p>
        </w:tc>
        <w:tc>
          <w:tcPr>
            <w:tcW w:w="4664" w:type="pct"/>
            <w:gridSpan w:val="3"/>
            <w:vAlign w:val="center"/>
          </w:tcPr>
          <w:p w14:paraId="5E787FDC" w14:textId="77777777" w:rsidR="00FA1CAA" w:rsidRPr="004D2151" w:rsidRDefault="0051276E" w:rsidP="00BF7067">
            <w:pPr>
              <w:topLinePunct/>
              <w:adjustRightInd w:val="0"/>
              <w:snapToGrid w:val="0"/>
              <w:spacing w:line="276" w:lineRule="auto"/>
              <w:jc w:val="center"/>
              <w:rPr>
                <w:rFonts w:ascii="宋体" w:hAnsi="宋体" w:cs="宋体"/>
                <w:b/>
                <w:snapToGrid w:val="0"/>
                <w:kern w:val="0"/>
                <w:sz w:val="20"/>
                <w:szCs w:val="20"/>
              </w:rPr>
            </w:pPr>
            <w:r w:rsidRPr="004D2151">
              <w:rPr>
                <w:rFonts w:ascii="宋体" w:hAnsi="宋体" w:cs="宋体" w:hint="eastAsia"/>
                <w:b/>
                <w:snapToGrid w:val="0"/>
                <w:kern w:val="0"/>
                <w:sz w:val="20"/>
                <w:szCs w:val="20"/>
              </w:rPr>
              <w:t>中控室应急演习</w:t>
            </w:r>
          </w:p>
        </w:tc>
      </w:tr>
      <w:tr w:rsidR="00FA1CAA" w:rsidRPr="004D2151" w14:paraId="62B38EEB" w14:textId="77777777">
        <w:trPr>
          <w:trHeight w:val="510"/>
          <w:jc w:val="center"/>
        </w:trPr>
        <w:tc>
          <w:tcPr>
            <w:tcW w:w="336" w:type="pct"/>
            <w:vAlign w:val="center"/>
          </w:tcPr>
          <w:p w14:paraId="2BA0E999"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13.1</w:t>
            </w:r>
          </w:p>
        </w:tc>
        <w:tc>
          <w:tcPr>
            <w:tcW w:w="4317" w:type="pct"/>
            <w:gridSpan w:val="2"/>
            <w:vAlign w:val="center"/>
          </w:tcPr>
          <w:p w14:paraId="572E68D3"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每年按“中控室网络与信息安全事件专项应急预案”组织一次应急演习，并提交演习总结报告。若在演习过程中发现较严重的问题，一并提交整改方案和实施计划。</w:t>
            </w:r>
          </w:p>
        </w:tc>
        <w:tc>
          <w:tcPr>
            <w:tcW w:w="347" w:type="pct"/>
            <w:vAlign w:val="center"/>
          </w:tcPr>
          <w:p w14:paraId="2A78431E"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年</w:t>
            </w:r>
          </w:p>
        </w:tc>
      </w:tr>
    </w:tbl>
    <w:p w14:paraId="1D7EAFFB" w14:textId="77777777" w:rsidR="00FA1CAA" w:rsidRPr="004D2151" w:rsidRDefault="00FA1CAA" w:rsidP="00526C23">
      <w:pPr>
        <w:topLinePunct/>
        <w:adjustRightInd w:val="0"/>
        <w:snapToGrid w:val="0"/>
        <w:spacing w:line="360" w:lineRule="auto"/>
        <w:ind w:firstLineChars="200" w:firstLine="420"/>
        <w:rPr>
          <w:rFonts w:ascii="宋体" w:hAnsi="宋体" w:cs="宋体"/>
          <w:snapToGrid w:val="0"/>
          <w:kern w:val="0"/>
          <w:szCs w:val="21"/>
        </w:rPr>
      </w:pPr>
    </w:p>
    <w:p w14:paraId="2031E529"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（2）软件系统维护要求表</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4A0" w:firstRow="1" w:lastRow="0" w:firstColumn="1" w:lastColumn="0" w:noHBand="0" w:noVBand="1"/>
      </w:tblPr>
      <w:tblGrid>
        <w:gridCol w:w="703"/>
        <w:gridCol w:w="2410"/>
        <w:gridCol w:w="5245"/>
        <w:gridCol w:w="1276"/>
      </w:tblGrid>
      <w:tr w:rsidR="00FA1CAA" w:rsidRPr="004D2151" w14:paraId="1C970E98" w14:textId="77777777" w:rsidTr="00997DB5">
        <w:trPr>
          <w:trHeight w:val="510"/>
          <w:tblHeader/>
          <w:jc w:val="center"/>
        </w:trPr>
        <w:tc>
          <w:tcPr>
            <w:tcW w:w="365" w:type="pct"/>
            <w:shd w:val="clear" w:color="auto" w:fill="FFFFFF"/>
            <w:vAlign w:val="center"/>
          </w:tcPr>
          <w:p w14:paraId="3531197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序号</w:t>
            </w:r>
          </w:p>
        </w:tc>
        <w:tc>
          <w:tcPr>
            <w:tcW w:w="1251" w:type="pct"/>
            <w:shd w:val="clear" w:color="auto" w:fill="FFFFFF"/>
            <w:vAlign w:val="center"/>
          </w:tcPr>
          <w:p w14:paraId="37AB5761"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维护项目</w:t>
            </w:r>
          </w:p>
        </w:tc>
        <w:tc>
          <w:tcPr>
            <w:tcW w:w="2722" w:type="pct"/>
            <w:shd w:val="clear" w:color="auto" w:fill="FFFFFF"/>
            <w:vAlign w:val="center"/>
          </w:tcPr>
          <w:p w14:paraId="4343F9F5"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维护要求</w:t>
            </w:r>
          </w:p>
        </w:tc>
        <w:tc>
          <w:tcPr>
            <w:tcW w:w="662" w:type="pct"/>
            <w:shd w:val="clear" w:color="auto" w:fill="FFFFFF"/>
            <w:vAlign w:val="center"/>
          </w:tcPr>
          <w:p w14:paraId="21D8FE0D"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维护频次</w:t>
            </w:r>
          </w:p>
        </w:tc>
      </w:tr>
      <w:tr w:rsidR="00FA1CAA" w:rsidRPr="004D2151" w14:paraId="778E0A46" w14:textId="77777777">
        <w:trPr>
          <w:trHeight w:val="510"/>
          <w:jc w:val="center"/>
        </w:trPr>
        <w:tc>
          <w:tcPr>
            <w:tcW w:w="365" w:type="pct"/>
            <w:vAlign w:val="center"/>
          </w:tcPr>
          <w:p w14:paraId="6A1796D6"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w:t>
            </w:r>
          </w:p>
        </w:tc>
        <w:tc>
          <w:tcPr>
            <w:tcW w:w="1251" w:type="pct"/>
            <w:vAlign w:val="center"/>
          </w:tcPr>
          <w:p w14:paraId="260283BC"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系统安全性检查</w:t>
            </w:r>
          </w:p>
        </w:tc>
        <w:tc>
          <w:tcPr>
            <w:tcW w:w="2722" w:type="pct"/>
            <w:vAlign w:val="center"/>
          </w:tcPr>
          <w:p w14:paraId="49847DAA"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定期更换系统密码，定期核准用户权限，防止系统出现越权访问。定期进行IP地址测试，检测非法用户，防止非法用户入侵。</w:t>
            </w:r>
          </w:p>
        </w:tc>
        <w:tc>
          <w:tcPr>
            <w:tcW w:w="662" w:type="pct"/>
            <w:vAlign w:val="center"/>
          </w:tcPr>
          <w:p w14:paraId="7AD5CFB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季</w:t>
            </w:r>
          </w:p>
        </w:tc>
      </w:tr>
      <w:tr w:rsidR="00FA1CAA" w:rsidRPr="004D2151" w14:paraId="5F045225" w14:textId="77777777">
        <w:trPr>
          <w:trHeight w:val="510"/>
          <w:jc w:val="center"/>
        </w:trPr>
        <w:tc>
          <w:tcPr>
            <w:tcW w:w="365" w:type="pct"/>
            <w:vAlign w:val="center"/>
          </w:tcPr>
          <w:p w14:paraId="1F2D103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2</w:t>
            </w:r>
          </w:p>
        </w:tc>
        <w:tc>
          <w:tcPr>
            <w:tcW w:w="1251" w:type="pct"/>
            <w:vAlign w:val="center"/>
          </w:tcPr>
          <w:p w14:paraId="1ED3363E"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软件运行状态检查</w:t>
            </w:r>
          </w:p>
        </w:tc>
        <w:tc>
          <w:tcPr>
            <w:tcW w:w="2722" w:type="pct"/>
            <w:vAlign w:val="center"/>
          </w:tcPr>
          <w:p w14:paraId="27D4A777"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要求所有服务器端和客户端的软件运行稳定，软件无卡机和假运行现象。</w:t>
            </w:r>
          </w:p>
        </w:tc>
        <w:tc>
          <w:tcPr>
            <w:tcW w:w="662" w:type="pct"/>
            <w:vAlign w:val="center"/>
          </w:tcPr>
          <w:p w14:paraId="242949E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日</w:t>
            </w:r>
          </w:p>
        </w:tc>
      </w:tr>
      <w:tr w:rsidR="00FA1CAA" w:rsidRPr="004D2151" w14:paraId="16E352A5" w14:textId="77777777">
        <w:trPr>
          <w:trHeight w:val="510"/>
          <w:jc w:val="center"/>
        </w:trPr>
        <w:tc>
          <w:tcPr>
            <w:tcW w:w="365" w:type="pct"/>
            <w:vMerge w:val="restart"/>
            <w:vAlign w:val="center"/>
          </w:tcPr>
          <w:p w14:paraId="43D036A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3</w:t>
            </w:r>
          </w:p>
        </w:tc>
        <w:tc>
          <w:tcPr>
            <w:tcW w:w="1251" w:type="pct"/>
            <w:vMerge w:val="restart"/>
            <w:vAlign w:val="center"/>
          </w:tcPr>
          <w:p w14:paraId="25CC622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数据库系统运行状态检查</w:t>
            </w:r>
          </w:p>
        </w:tc>
        <w:tc>
          <w:tcPr>
            <w:tcW w:w="2722" w:type="pct"/>
            <w:vAlign w:val="center"/>
          </w:tcPr>
          <w:p w14:paraId="2CDE5DB1"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要求数据库连接数不超过80%</w:t>
            </w:r>
          </w:p>
        </w:tc>
        <w:tc>
          <w:tcPr>
            <w:tcW w:w="662" w:type="pct"/>
            <w:vAlign w:val="center"/>
          </w:tcPr>
          <w:p w14:paraId="69BD1BE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周</w:t>
            </w:r>
          </w:p>
        </w:tc>
      </w:tr>
      <w:tr w:rsidR="00FA1CAA" w:rsidRPr="004D2151" w14:paraId="271A312A" w14:textId="77777777">
        <w:trPr>
          <w:trHeight w:val="510"/>
          <w:jc w:val="center"/>
        </w:trPr>
        <w:tc>
          <w:tcPr>
            <w:tcW w:w="365" w:type="pct"/>
            <w:vMerge/>
            <w:vAlign w:val="center"/>
          </w:tcPr>
          <w:p w14:paraId="29E6377E" w14:textId="77777777" w:rsidR="00FA1CAA" w:rsidRPr="004D2151" w:rsidRDefault="00FA1CAA" w:rsidP="00BF7067">
            <w:pPr>
              <w:topLinePunct/>
              <w:adjustRightInd w:val="0"/>
              <w:snapToGrid w:val="0"/>
              <w:jc w:val="center"/>
              <w:rPr>
                <w:rFonts w:ascii="宋体" w:hAnsi="宋体" w:cs="宋体"/>
                <w:snapToGrid w:val="0"/>
                <w:kern w:val="0"/>
                <w:sz w:val="20"/>
                <w:szCs w:val="20"/>
              </w:rPr>
            </w:pPr>
          </w:p>
        </w:tc>
        <w:tc>
          <w:tcPr>
            <w:tcW w:w="1251" w:type="pct"/>
            <w:vMerge/>
            <w:vAlign w:val="center"/>
          </w:tcPr>
          <w:p w14:paraId="7FEBB569" w14:textId="77777777" w:rsidR="00FA1CAA" w:rsidRPr="004D2151" w:rsidRDefault="00FA1CAA" w:rsidP="00BF7067">
            <w:pPr>
              <w:topLinePunct/>
              <w:adjustRightInd w:val="0"/>
              <w:snapToGrid w:val="0"/>
              <w:jc w:val="center"/>
              <w:rPr>
                <w:rFonts w:ascii="宋体" w:hAnsi="宋体" w:cs="宋体"/>
                <w:snapToGrid w:val="0"/>
                <w:kern w:val="0"/>
                <w:sz w:val="20"/>
                <w:szCs w:val="20"/>
              </w:rPr>
            </w:pPr>
          </w:p>
        </w:tc>
        <w:tc>
          <w:tcPr>
            <w:tcW w:w="2722" w:type="pct"/>
            <w:vAlign w:val="center"/>
          </w:tcPr>
          <w:p w14:paraId="109B78C8"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定期查看与分析数据库日志，定期汇报数据库运行状况。</w:t>
            </w:r>
          </w:p>
        </w:tc>
        <w:tc>
          <w:tcPr>
            <w:tcW w:w="662" w:type="pct"/>
            <w:vAlign w:val="center"/>
          </w:tcPr>
          <w:p w14:paraId="3775390B"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周</w:t>
            </w:r>
          </w:p>
        </w:tc>
      </w:tr>
      <w:tr w:rsidR="00FA1CAA" w:rsidRPr="004D2151" w14:paraId="334D38B5" w14:textId="77777777">
        <w:trPr>
          <w:trHeight w:val="510"/>
          <w:jc w:val="center"/>
        </w:trPr>
        <w:tc>
          <w:tcPr>
            <w:tcW w:w="365" w:type="pct"/>
            <w:vMerge/>
            <w:vAlign w:val="center"/>
          </w:tcPr>
          <w:p w14:paraId="32DCEDC1" w14:textId="77777777" w:rsidR="00FA1CAA" w:rsidRPr="004D2151" w:rsidRDefault="00FA1CAA" w:rsidP="00BF7067">
            <w:pPr>
              <w:topLinePunct/>
              <w:adjustRightInd w:val="0"/>
              <w:snapToGrid w:val="0"/>
              <w:jc w:val="center"/>
              <w:rPr>
                <w:rFonts w:ascii="宋体" w:hAnsi="宋体" w:cs="宋体"/>
                <w:snapToGrid w:val="0"/>
                <w:kern w:val="0"/>
                <w:sz w:val="20"/>
                <w:szCs w:val="20"/>
              </w:rPr>
            </w:pPr>
          </w:p>
        </w:tc>
        <w:tc>
          <w:tcPr>
            <w:tcW w:w="1251" w:type="pct"/>
            <w:vMerge/>
            <w:vAlign w:val="center"/>
          </w:tcPr>
          <w:p w14:paraId="6099C241" w14:textId="77777777" w:rsidR="00FA1CAA" w:rsidRPr="004D2151" w:rsidRDefault="00FA1CAA" w:rsidP="00BF7067">
            <w:pPr>
              <w:topLinePunct/>
              <w:adjustRightInd w:val="0"/>
              <w:snapToGrid w:val="0"/>
              <w:jc w:val="center"/>
              <w:rPr>
                <w:rFonts w:ascii="宋体" w:hAnsi="宋体" w:cs="宋体"/>
                <w:snapToGrid w:val="0"/>
                <w:kern w:val="0"/>
                <w:sz w:val="20"/>
                <w:szCs w:val="20"/>
              </w:rPr>
            </w:pPr>
          </w:p>
        </w:tc>
        <w:tc>
          <w:tcPr>
            <w:tcW w:w="2722" w:type="pct"/>
            <w:vAlign w:val="center"/>
          </w:tcPr>
          <w:p w14:paraId="05BE19D9"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要求数据库表占用空间不超过90％。</w:t>
            </w:r>
          </w:p>
        </w:tc>
        <w:tc>
          <w:tcPr>
            <w:tcW w:w="662" w:type="pct"/>
            <w:vAlign w:val="center"/>
          </w:tcPr>
          <w:p w14:paraId="68F25253"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周</w:t>
            </w:r>
          </w:p>
        </w:tc>
      </w:tr>
      <w:tr w:rsidR="00FA1CAA" w:rsidRPr="004D2151" w14:paraId="1ECBCF0D" w14:textId="77777777">
        <w:trPr>
          <w:trHeight w:val="510"/>
          <w:jc w:val="center"/>
        </w:trPr>
        <w:tc>
          <w:tcPr>
            <w:tcW w:w="365" w:type="pct"/>
            <w:vMerge/>
            <w:vAlign w:val="center"/>
          </w:tcPr>
          <w:p w14:paraId="34854994" w14:textId="77777777" w:rsidR="00FA1CAA" w:rsidRPr="004D2151" w:rsidRDefault="00FA1CAA" w:rsidP="00BF7067">
            <w:pPr>
              <w:topLinePunct/>
              <w:adjustRightInd w:val="0"/>
              <w:snapToGrid w:val="0"/>
              <w:jc w:val="center"/>
              <w:rPr>
                <w:rFonts w:ascii="宋体" w:hAnsi="宋体" w:cs="宋体"/>
                <w:snapToGrid w:val="0"/>
                <w:kern w:val="0"/>
                <w:sz w:val="20"/>
                <w:szCs w:val="20"/>
              </w:rPr>
            </w:pPr>
          </w:p>
        </w:tc>
        <w:tc>
          <w:tcPr>
            <w:tcW w:w="1251" w:type="pct"/>
            <w:vMerge/>
            <w:vAlign w:val="center"/>
          </w:tcPr>
          <w:p w14:paraId="786473BA" w14:textId="77777777" w:rsidR="00FA1CAA" w:rsidRPr="004D2151" w:rsidRDefault="00FA1CAA" w:rsidP="00BF7067">
            <w:pPr>
              <w:topLinePunct/>
              <w:adjustRightInd w:val="0"/>
              <w:snapToGrid w:val="0"/>
              <w:jc w:val="center"/>
              <w:rPr>
                <w:rFonts w:ascii="宋体" w:hAnsi="宋体" w:cs="宋体"/>
                <w:snapToGrid w:val="0"/>
                <w:kern w:val="0"/>
                <w:sz w:val="20"/>
                <w:szCs w:val="20"/>
              </w:rPr>
            </w:pPr>
          </w:p>
        </w:tc>
        <w:tc>
          <w:tcPr>
            <w:tcW w:w="2722" w:type="pct"/>
            <w:vAlign w:val="center"/>
          </w:tcPr>
          <w:p w14:paraId="40B892EB"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查看数据库资源，检查表空间是否写满。</w:t>
            </w:r>
          </w:p>
        </w:tc>
        <w:tc>
          <w:tcPr>
            <w:tcW w:w="662" w:type="pct"/>
            <w:vAlign w:val="center"/>
          </w:tcPr>
          <w:p w14:paraId="03E90E0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周</w:t>
            </w:r>
          </w:p>
        </w:tc>
      </w:tr>
      <w:tr w:rsidR="00FA1CAA" w:rsidRPr="004D2151" w14:paraId="007C7557" w14:textId="77777777">
        <w:trPr>
          <w:trHeight w:val="510"/>
          <w:jc w:val="center"/>
        </w:trPr>
        <w:tc>
          <w:tcPr>
            <w:tcW w:w="365" w:type="pct"/>
            <w:vAlign w:val="center"/>
          </w:tcPr>
          <w:p w14:paraId="0BD2FB85"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4</w:t>
            </w:r>
          </w:p>
        </w:tc>
        <w:tc>
          <w:tcPr>
            <w:tcW w:w="1251" w:type="pct"/>
            <w:vAlign w:val="center"/>
          </w:tcPr>
          <w:p w14:paraId="3807CFF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软件变更</w:t>
            </w:r>
          </w:p>
        </w:tc>
        <w:tc>
          <w:tcPr>
            <w:tcW w:w="2722" w:type="pct"/>
            <w:vAlign w:val="center"/>
          </w:tcPr>
          <w:p w14:paraId="1EC22ED8"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软件的变更（增加、修改、删除、调整优化）应按软件工程规范实施，并填写“软件变更审核流转单”（见附表）逐级审核。</w:t>
            </w:r>
          </w:p>
        </w:tc>
        <w:tc>
          <w:tcPr>
            <w:tcW w:w="662" w:type="pct"/>
            <w:vAlign w:val="center"/>
          </w:tcPr>
          <w:p w14:paraId="1A8BCE77"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snapToGrid w:val="0"/>
                <w:kern w:val="0"/>
                <w:sz w:val="20"/>
                <w:szCs w:val="20"/>
              </w:rPr>
              <w:t>软件变更时</w:t>
            </w:r>
          </w:p>
        </w:tc>
      </w:tr>
      <w:tr w:rsidR="00FA1CAA" w:rsidRPr="004D2151" w14:paraId="0D65C04C" w14:textId="77777777">
        <w:trPr>
          <w:trHeight w:val="510"/>
          <w:jc w:val="center"/>
        </w:trPr>
        <w:tc>
          <w:tcPr>
            <w:tcW w:w="365" w:type="pct"/>
            <w:vAlign w:val="center"/>
          </w:tcPr>
          <w:p w14:paraId="41AE305F"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5</w:t>
            </w:r>
          </w:p>
        </w:tc>
        <w:tc>
          <w:tcPr>
            <w:tcW w:w="1251" w:type="pct"/>
            <w:vAlign w:val="center"/>
          </w:tcPr>
          <w:p w14:paraId="528274F8"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软件和数据备份管理</w:t>
            </w:r>
          </w:p>
        </w:tc>
        <w:tc>
          <w:tcPr>
            <w:tcW w:w="2722" w:type="pct"/>
            <w:vAlign w:val="center"/>
          </w:tcPr>
          <w:p w14:paraId="71CE25D5"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每半年对应用软件进行备份，在软件变更时，应及时同步更新备份。</w:t>
            </w:r>
          </w:p>
          <w:p w14:paraId="0C8E511F"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每半年对数据库基础数据和业务数据进行备份。</w:t>
            </w:r>
          </w:p>
          <w:p w14:paraId="4ACAC5BD"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每半年对配置信息进行备份。当配置升级时及时更新备份。</w:t>
            </w:r>
          </w:p>
          <w:p w14:paraId="6010B555"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每半年检查备份数据是否安全可用。</w:t>
            </w:r>
          </w:p>
        </w:tc>
        <w:tc>
          <w:tcPr>
            <w:tcW w:w="662" w:type="pct"/>
            <w:vAlign w:val="center"/>
          </w:tcPr>
          <w:p w14:paraId="7C095744"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snapToGrid w:val="0"/>
                <w:kern w:val="0"/>
                <w:sz w:val="20"/>
                <w:szCs w:val="20"/>
              </w:rPr>
              <w:t>半年</w:t>
            </w:r>
          </w:p>
        </w:tc>
      </w:tr>
      <w:tr w:rsidR="00FA1CAA" w:rsidRPr="004D2151" w14:paraId="301D984A" w14:textId="77777777">
        <w:trPr>
          <w:trHeight w:val="510"/>
          <w:jc w:val="center"/>
        </w:trPr>
        <w:tc>
          <w:tcPr>
            <w:tcW w:w="365" w:type="pct"/>
            <w:vAlign w:val="center"/>
          </w:tcPr>
          <w:p w14:paraId="138EC900"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6</w:t>
            </w:r>
          </w:p>
        </w:tc>
        <w:tc>
          <w:tcPr>
            <w:tcW w:w="1251" w:type="pct"/>
            <w:vAlign w:val="center"/>
          </w:tcPr>
          <w:p w14:paraId="67C1D0FA"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软件故障恢复管理</w:t>
            </w:r>
          </w:p>
        </w:tc>
        <w:tc>
          <w:tcPr>
            <w:tcW w:w="2722" w:type="pct"/>
            <w:vAlign w:val="center"/>
          </w:tcPr>
          <w:p w14:paraId="117AE7B5"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对软件（如操作系统、数据库系统、应用软件、重要设备配置信息等）能够自动或在人工干预下从故障状态下恢复到正常状态而不致造成系统混乱和数据丢失。</w:t>
            </w:r>
          </w:p>
        </w:tc>
        <w:tc>
          <w:tcPr>
            <w:tcW w:w="662" w:type="pct"/>
            <w:vAlign w:val="center"/>
          </w:tcPr>
          <w:p w14:paraId="3317B8E9"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发生故障时</w:t>
            </w:r>
          </w:p>
        </w:tc>
      </w:tr>
      <w:tr w:rsidR="00FA1CAA" w:rsidRPr="004D2151" w14:paraId="17E0AAEF" w14:textId="77777777">
        <w:trPr>
          <w:trHeight w:val="510"/>
          <w:jc w:val="center"/>
        </w:trPr>
        <w:tc>
          <w:tcPr>
            <w:tcW w:w="365" w:type="pct"/>
            <w:vAlign w:val="center"/>
          </w:tcPr>
          <w:p w14:paraId="7A6819F5"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7</w:t>
            </w:r>
          </w:p>
        </w:tc>
        <w:tc>
          <w:tcPr>
            <w:tcW w:w="1251" w:type="pct"/>
            <w:vAlign w:val="center"/>
          </w:tcPr>
          <w:p w14:paraId="06B8CC5C"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snapToGrid w:val="0"/>
                <w:kern w:val="0"/>
                <w:sz w:val="20"/>
                <w:szCs w:val="20"/>
              </w:rPr>
              <w:t>对病毒的监控、查杀及病毒防范软件的升级</w:t>
            </w:r>
          </w:p>
        </w:tc>
        <w:tc>
          <w:tcPr>
            <w:tcW w:w="2722" w:type="pct"/>
            <w:vAlign w:val="center"/>
          </w:tcPr>
          <w:p w14:paraId="7A849EBD" w14:textId="77777777" w:rsidR="00FA1CAA" w:rsidRPr="004D2151" w:rsidRDefault="0051276E" w:rsidP="00BF7067">
            <w:pPr>
              <w:topLinePunct/>
              <w:adjustRightInd w:val="0"/>
              <w:snapToGrid w:val="0"/>
              <w:spacing w:line="276" w:lineRule="auto"/>
              <w:rPr>
                <w:rFonts w:ascii="宋体" w:hAnsi="宋体" w:cs="宋体"/>
                <w:b/>
                <w:snapToGrid w:val="0"/>
                <w:kern w:val="0"/>
                <w:sz w:val="20"/>
                <w:szCs w:val="20"/>
              </w:rPr>
            </w:pPr>
            <w:r w:rsidRPr="004D2151">
              <w:rPr>
                <w:rFonts w:ascii="宋体" w:hAnsi="宋体" w:cs="宋体" w:hint="eastAsia"/>
                <w:snapToGrid w:val="0"/>
                <w:kern w:val="0"/>
                <w:sz w:val="20"/>
                <w:szCs w:val="20"/>
              </w:rPr>
              <w:t>每月对病毒库进行升级，当有新病毒出现时，随时升级。严禁发生病毒侵入或带入内部网络。做好记录工作。</w:t>
            </w:r>
          </w:p>
        </w:tc>
        <w:tc>
          <w:tcPr>
            <w:tcW w:w="662" w:type="pct"/>
            <w:vAlign w:val="center"/>
          </w:tcPr>
          <w:p w14:paraId="4CCAB723" w14:textId="77777777" w:rsidR="00FA1CAA" w:rsidRPr="004D2151" w:rsidRDefault="0051276E" w:rsidP="00BF7067">
            <w:pPr>
              <w:topLinePunct/>
              <w:adjustRightInd w:val="0"/>
              <w:snapToGrid w:val="0"/>
              <w:jc w:val="center"/>
              <w:rPr>
                <w:rFonts w:ascii="宋体" w:hAnsi="宋体" w:cs="宋体"/>
                <w:b/>
                <w:snapToGrid w:val="0"/>
                <w:kern w:val="0"/>
                <w:sz w:val="20"/>
                <w:szCs w:val="20"/>
              </w:rPr>
            </w:pPr>
            <w:r w:rsidRPr="004D2151">
              <w:rPr>
                <w:rFonts w:ascii="宋体" w:hAnsi="宋体" w:cs="宋体" w:hint="eastAsia"/>
                <w:snapToGrid w:val="0"/>
                <w:kern w:val="0"/>
                <w:sz w:val="20"/>
                <w:szCs w:val="20"/>
              </w:rPr>
              <w:t>月</w:t>
            </w:r>
          </w:p>
        </w:tc>
      </w:tr>
      <w:tr w:rsidR="00FA1CAA" w:rsidRPr="004D2151" w14:paraId="79C66246" w14:textId="77777777">
        <w:trPr>
          <w:trHeight w:val="510"/>
          <w:jc w:val="center"/>
        </w:trPr>
        <w:tc>
          <w:tcPr>
            <w:tcW w:w="365" w:type="pct"/>
            <w:vAlign w:val="center"/>
          </w:tcPr>
          <w:p w14:paraId="210A57E9"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lastRenderedPageBreak/>
              <w:t>8</w:t>
            </w:r>
          </w:p>
        </w:tc>
        <w:tc>
          <w:tcPr>
            <w:tcW w:w="1251" w:type="pct"/>
            <w:vAlign w:val="center"/>
          </w:tcPr>
          <w:p w14:paraId="24DB4B41"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服务器状况检查</w:t>
            </w:r>
          </w:p>
        </w:tc>
        <w:tc>
          <w:tcPr>
            <w:tcW w:w="2722" w:type="pct"/>
            <w:vAlign w:val="center"/>
          </w:tcPr>
          <w:p w14:paraId="0BE2CCA4"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定期检查服务器运行状况，对服务器系统安全进行监控和安全状况评估</w:t>
            </w:r>
          </w:p>
        </w:tc>
        <w:tc>
          <w:tcPr>
            <w:tcW w:w="662" w:type="pct"/>
            <w:vAlign w:val="center"/>
          </w:tcPr>
          <w:p w14:paraId="16D162C2"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3C006433" w14:textId="77777777">
        <w:trPr>
          <w:trHeight w:val="510"/>
          <w:jc w:val="center"/>
        </w:trPr>
        <w:tc>
          <w:tcPr>
            <w:tcW w:w="365" w:type="pct"/>
            <w:vAlign w:val="center"/>
          </w:tcPr>
          <w:p w14:paraId="4AB5014E"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9</w:t>
            </w:r>
          </w:p>
        </w:tc>
        <w:tc>
          <w:tcPr>
            <w:tcW w:w="1251" w:type="pct"/>
            <w:vAlign w:val="center"/>
          </w:tcPr>
          <w:p w14:paraId="1CFFDA24"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网络状况检查</w:t>
            </w:r>
          </w:p>
        </w:tc>
        <w:tc>
          <w:tcPr>
            <w:tcW w:w="2722" w:type="pct"/>
            <w:vAlign w:val="center"/>
          </w:tcPr>
          <w:p w14:paraId="1E605186"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检查网络运行状况，对网络安全进行监控和安全状况评估，杜绝网络中断事件的发生。</w:t>
            </w:r>
          </w:p>
        </w:tc>
        <w:tc>
          <w:tcPr>
            <w:tcW w:w="662" w:type="pct"/>
            <w:vAlign w:val="center"/>
          </w:tcPr>
          <w:p w14:paraId="70244F3A"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425B514B" w14:textId="77777777">
        <w:trPr>
          <w:trHeight w:val="510"/>
          <w:jc w:val="center"/>
        </w:trPr>
        <w:tc>
          <w:tcPr>
            <w:tcW w:w="365" w:type="pct"/>
            <w:vAlign w:val="center"/>
          </w:tcPr>
          <w:p w14:paraId="7610C361"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10</w:t>
            </w:r>
          </w:p>
        </w:tc>
        <w:tc>
          <w:tcPr>
            <w:tcW w:w="1251" w:type="pct"/>
            <w:vAlign w:val="center"/>
          </w:tcPr>
          <w:p w14:paraId="7C244BAF"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防火墙软件管理</w:t>
            </w:r>
          </w:p>
        </w:tc>
        <w:tc>
          <w:tcPr>
            <w:tcW w:w="2722" w:type="pct"/>
            <w:vAlign w:val="center"/>
          </w:tcPr>
          <w:p w14:paraId="177864B3"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检查防火墙的有效性，对其配置信息进行管理和备份。</w:t>
            </w:r>
          </w:p>
        </w:tc>
        <w:tc>
          <w:tcPr>
            <w:tcW w:w="662" w:type="pct"/>
            <w:vAlign w:val="center"/>
          </w:tcPr>
          <w:p w14:paraId="00BBDEB4"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r w:rsidR="00FA1CAA" w:rsidRPr="004D2151" w14:paraId="15DF2698" w14:textId="77777777">
        <w:trPr>
          <w:trHeight w:val="510"/>
          <w:jc w:val="center"/>
        </w:trPr>
        <w:tc>
          <w:tcPr>
            <w:tcW w:w="365" w:type="pct"/>
            <w:vAlign w:val="center"/>
          </w:tcPr>
          <w:p w14:paraId="444A830A"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11</w:t>
            </w:r>
          </w:p>
        </w:tc>
        <w:tc>
          <w:tcPr>
            <w:tcW w:w="1251" w:type="pct"/>
            <w:vAlign w:val="center"/>
          </w:tcPr>
          <w:p w14:paraId="7991DEEF"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日志管理</w:t>
            </w:r>
          </w:p>
        </w:tc>
        <w:tc>
          <w:tcPr>
            <w:tcW w:w="2722" w:type="pct"/>
            <w:vAlign w:val="center"/>
          </w:tcPr>
          <w:p w14:paraId="6C2281E4" w14:textId="77777777" w:rsidR="00FA1CAA" w:rsidRPr="004D2151" w:rsidRDefault="0051276E" w:rsidP="00BF7067">
            <w:pPr>
              <w:topLinePunct/>
              <w:adjustRightInd w:val="0"/>
              <w:snapToGrid w:val="0"/>
              <w:spacing w:line="276" w:lineRule="auto"/>
              <w:rPr>
                <w:rFonts w:ascii="宋体" w:hAnsi="宋体" w:cs="宋体"/>
                <w:snapToGrid w:val="0"/>
                <w:kern w:val="0"/>
                <w:sz w:val="20"/>
                <w:szCs w:val="20"/>
              </w:rPr>
            </w:pPr>
            <w:r w:rsidRPr="004D2151">
              <w:rPr>
                <w:rFonts w:ascii="宋体" w:hAnsi="宋体" w:cs="宋体" w:hint="eastAsia"/>
                <w:snapToGrid w:val="0"/>
                <w:kern w:val="0"/>
                <w:sz w:val="20"/>
                <w:szCs w:val="20"/>
              </w:rPr>
              <w:t>备份并清理过期日志记录，避免发生磁盘空间溢出。</w:t>
            </w:r>
          </w:p>
        </w:tc>
        <w:tc>
          <w:tcPr>
            <w:tcW w:w="662" w:type="pct"/>
            <w:vAlign w:val="center"/>
          </w:tcPr>
          <w:p w14:paraId="02DDE677" w14:textId="77777777" w:rsidR="00FA1CAA" w:rsidRPr="004D2151" w:rsidRDefault="0051276E" w:rsidP="00BF7067">
            <w:pPr>
              <w:topLinePunct/>
              <w:adjustRightInd w:val="0"/>
              <w:snapToGrid w:val="0"/>
              <w:jc w:val="center"/>
              <w:rPr>
                <w:rFonts w:ascii="宋体" w:hAnsi="宋体" w:cs="宋体"/>
                <w:snapToGrid w:val="0"/>
                <w:kern w:val="0"/>
                <w:sz w:val="20"/>
                <w:szCs w:val="20"/>
              </w:rPr>
            </w:pPr>
            <w:r w:rsidRPr="004D2151">
              <w:rPr>
                <w:rFonts w:ascii="宋体" w:hAnsi="宋体" w:cs="宋体" w:hint="eastAsia"/>
                <w:snapToGrid w:val="0"/>
                <w:kern w:val="0"/>
                <w:sz w:val="20"/>
                <w:szCs w:val="20"/>
              </w:rPr>
              <w:t>月</w:t>
            </w:r>
          </w:p>
        </w:tc>
      </w:tr>
    </w:tbl>
    <w:p w14:paraId="2CD85403" w14:textId="77777777" w:rsidR="00FA1CAA" w:rsidRPr="004D2151" w:rsidRDefault="00FA1CAA" w:rsidP="00526C23">
      <w:pPr>
        <w:topLinePunct/>
        <w:adjustRightInd w:val="0"/>
        <w:snapToGrid w:val="0"/>
        <w:spacing w:line="360" w:lineRule="auto"/>
        <w:ind w:firstLineChars="200" w:firstLine="420"/>
        <w:rPr>
          <w:rFonts w:ascii="宋体" w:hAnsi="宋体" w:cs="宋体"/>
          <w:snapToGrid w:val="0"/>
          <w:kern w:val="0"/>
          <w:szCs w:val="21"/>
        </w:rPr>
      </w:pPr>
    </w:p>
    <w:p w14:paraId="021BC9D1"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3、综合监控业务管理</w:t>
      </w:r>
    </w:p>
    <w:p w14:paraId="7F19F86A"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snapToGrid w:val="0"/>
          <w:kern w:val="0"/>
          <w:szCs w:val="21"/>
        </w:rPr>
        <w:t>（1）中标人应制定和细化运行监控的各类规章制度，明确运行部门各岗位职责。监控室应按白班值班长1名、监控员至少2名、电力调度1名；晚班值班长1名，监控员至少1名，电力调度1名的配置标准进行人员配备。在实际运行过程中，采购人有权对相关人员提出更换或增加要求。</w:t>
      </w:r>
    </w:p>
    <w:p w14:paraId="225C0222"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（2）中标人在交通监控指挥系统的日常运行中，应收集掌握如下相关信息：</w:t>
      </w:r>
    </w:p>
    <w:p w14:paraId="3ECA9410"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1）交通信息：交通量、行驶速度、交通阻塞、交通事故、出入口开放情况等信息；</w:t>
      </w:r>
    </w:p>
    <w:p w14:paraId="7C9F0F1D"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2）气象信息：有关雨、雪、雾、风、冰冻等信息；</w:t>
      </w:r>
    </w:p>
    <w:p w14:paraId="7D13BB8D"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3）养护、施工信息：道路养护、施工占道范围及时间，临时封交、交通保障等信息。</w:t>
      </w:r>
    </w:p>
    <w:p w14:paraId="790EFF57"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4、流量数据采集和应用管理要求</w:t>
      </w:r>
    </w:p>
    <w:p w14:paraId="4F6694D5"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中标人应每日收集、汇总并统计设施交通流量情况。主要包括：双向车流量、每日最高小时流量、日总流量。中标人不得随意对外提供设施流量数据信息。</w:t>
      </w:r>
    </w:p>
    <w:p w14:paraId="2D687C55"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5、运行管理其他要求</w:t>
      </w:r>
    </w:p>
    <w:p w14:paraId="1C769143"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（1）中标人应当协助采购人及时完成信访投诉、热线工单及其它新闻媒体报道事件的前期调查排摸和处置工作。</w:t>
      </w:r>
    </w:p>
    <w:p w14:paraId="0BAF7CA7"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（2）完成采购人布置的其他工作任务。</w:t>
      </w:r>
    </w:p>
    <w:p w14:paraId="664DC6D1" w14:textId="77777777" w:rsidR="00FA1CAA" w:rsidRPr="004D2151" w:rsidRDefault="0051276E">
      <w:pPr>
        <w:tabs>
          <w:tab w:val="left" w:pos="7200"/>
        </w:tabs>
        <w:topLinePunct/>
        <w:adjustRightInd w:val="0"/>
        <w:snapToGrid w:val="0"/>
        <w:spacing w:line="360" w:lineRule="auto"/>
        <w:ind w:firstLineChars="200" w:firstLine="422"/>
        <w:outlineLvl w:val="1"/>
        <w:rPr>
          <w:rFonts w:ascii="宋体" w:hAnsi="宋体" w:cs="宋体"/>
          <w:b/>
          <w:snapToGrid w:val="0"/>
          <w:kern w:val="0"/>
          <w:szCs w:val="21"/>
        </w:rPr>
      </w:pPr>
      <w:r w:rsidRPr="004D2151">
        <w:rPr>
          <w:rFonts w:ascii="宋体" w:hAnsi="宋体" w:cs="宋体" w:hint="eastAsia"/>
          <w:b/>
          <w:snapToGrid w:val="0"/>
          <w:kern w:val="0"/>
          <w:szCs w:val="21"/>
        </w:rPr>
        <w:t>（四）信息化管理要求</w:t>
      </w:r>
    </w:p>
    <w:p w14:paraId="50D129F3"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中标人必须应用</w:t>
      </w:r>
      <w:r w:rsidRPr="004D2151">
        <w:rPr>
          <w:rFonts w:ascii="宋体" w:hAnsi="宋体" w:cs="宋体"/>
          <w:bCs/>
          <w:snapToGrid w:val="0"/>
          <w:kern w:val="0"/>
          <w:szCs w:val="21"/>
        </w:rPr>
        <w:t>CIMS城市基础设施管理系统（以下简称“养护在线监管平台”）、上海市高架桥隧管理系统等相关业务管理系统做好日常养护管理工作，加强信息化手段在设施管理中的应用，努力提升设施资产数字化、日常养护信息化管理水平，规范数据操作流程、管理行为等。</w:t>
      </w:r>
    </w:p>
    <w:p w14:paraId="034329F2"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bCs/>
          <w:snapToGrid w:val="0"/>
          <w:kern w:val="0"/>
          <w:szCs w:val="21"/>
        </w:rPr>
        <w:t>1、设施资产数字化管理</w:t>
      </w:r>
    </w:p>
    <w:p w14:paraId="42ACD426"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w:t>
      </w:r>
      <w:r w:rsidRPr="004D2151">
        <w:rPr>
          <w:rFonts w:ascii="宋体" w:hAnsi="宋体" w:cs="宋体"/>
          <w:bCs/>
          <w:snapToGrid w:val="0"/>
          <w:kern w:val="0"/>
          <w:szCs w:val="21"/>
        </w:rPr>
        <w:t>1）针对未建立数字化模型的设施，应对设施的基础情况进行全方位排查，并进行</w:t>
      </w:r>
      <w:r w:rsidRPr="004D2151">
        <w:rPr>
          <w:rFonts w:ascii="宋体" w:hAnsi="宋体" w:cs="宋体" w:hint="eastAsia"/>
          <w:bCs/>
          <w:snapToGrid w:val="0"/>
          <w:kern w:val="0"/>
          <w:szCs w:val="21"/>
        </w:rPr>
        <w:t>周边地形测绘（含保护区范围），并录入设施相关数据，包括但不限于设施的基础数据（基本信息、建设档案、设施设备台账等）、历年养护维修数据等，将传统纸质档案转换成结构化数字模型。</w:t>
      </w:r>
    </w:p>
    <w:p w14:paraId="7B53883A"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w:t>
      </w:r>
      <w:r w:rsidRPr="004D2151">
        <w:rPr>
          <w:rFonts w:ascii="宋体" w:hAnsi="宋体" w:cs="宋体"/>
          <w:bCs/>
          <w:snapToGrid w:val="0"/>
          <w:kern w:val="0"/>
          <w:szCs w:val="21"/>
        </w:rPr>
        <w:t>2）针对已建立数字化模型的设施，应对维修中移交的资产及时进行内容补充及更新，包括设施设备更新数据、检查检测数据、养护维修数据、运行管理数据等多项内容。</w:t>
      </w:r>
    </w:p>
    <w:p w14:paraId="4E9E026B"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w:t>
      </w:r>
      <w:r w:rsidRPr="004D2151">
        <w:rPr>
          <w:rFonts w:ascii="宋体" w:hAnsi="宋体" w:cs="宋体"/>
          <w:bCs/>
          <w:snapToGrid w:val="0"/>
          <w:kern w:val="0"/>
          <w:szCs w:val="21"/>
        </w:rPr>
        <w:t>3）应及时做好养护在线监管系统、上海市高架桥隧管理系统中设施基础数据的维护及更新工作。</w:t>
      </w:r>
    </w:p>
    <w:p w14:paraId="1ECFABB3"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bCs/>
          <w:snapToGrid w:val="0"/>
          <w:kern w:val="0"/>
          <w:szCs w:val="21"/>
        </w:rPr>
        <w:t>2、日常养护信息化管理</w:t>
      </w:r>
    </w:p>
    <w:p w14:paraId="1FFAA9ED"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lastRenderedPageBreak/>
        <w:t>（</w:t>
      </w:r>
      <w:r w:rsidRPr="004D2151">
        <w:rPr>
          <w:rFonts w:ascii="宋体" w:hAnsi="宋体" w:cs="宋体"/>
          <w:bCs/>
          <w:snapToGrid w:val="0"/>
          <w:kern w:val="0"/>
          <w:szCs w:val="21"/>
        </w:rPr>
        <w:t>1）应配备人员及手持式设备，每日将巡查发现的病害上报至养护在线监管平台的小程序，熟悉城市道路养护业务流程，及时将病害处置流程进行闭环。</w:t>
      </w:r>
    </w:p>
    <w:p w14:paraId="6E55AFE7" w14:textId="354E2945"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w:t>
      </w:r>
      <w:r w:rsidRPr="004D2151">
        <w:rPr>
          <w:rFonts w:ascii="宋体" w:hAnsi="宋体" w:cs="宋体"/>
          <w:bCs/>
          <w:snapToGrid w:val="0"/>
          <w:kern w:val="0"/>
          <w:szCs w:val="21"/>
        </w:rPr>
        <w:t>2）应在为本项目设施配置的清扫车</w:t>
      </w:r>
      <w:r w:rsidR="007B1DA9" w:rsidRPr="004D2151">
        <w:rPr>
          <w:rFonts w:ascii="宋体" w:hAnsi="宋体" w:cs="宋体" w:hint="eastAsia"/>
          <w:bCs/>
          <w:snapToGrid w:val="0"/>
          <w:kern w:val="0"/>
          <w:szCs w:val="21"/>
        </w:rPr>
        <w:t>、</w:t>
      </w:r>
      <w:r w:rsidRPr="004D2151">
        <w:rPr>
          <w:rFonts w:ascii="宋体" w:hAnsi="宋体" w:cs="宋体"/>
          <w:bCs/>
          <w:snapToGrid w:val="0"/>
          <w:kern w:val="0"/>
          <w:szCs w:val="21"/>
        </w:rPr>
        <w:t>巡视车</w:t>
      </w:r>
      <w:r w:rsidR="007B1DA9" w:rsidRPr="004D2151">
        <w:rPr>
          <w:rFonts w:ascii="宋体" w:hAnsi="宋体" w:cs="宋体" w:hint="eastAsia"/>
          <w:bCs/>
          <w:snapToGrid w:val="0"/>
          <w:kern w:val="0"/>
          <w:szCs w:val="21"/>
        </w:rPr>
        <w:t>和牵引车</w:t>
      </w:r>
      <w:r w:rsidRPr="004D2151">
        <w:rPr>
          <w:rFonts w:ascii="宋体" w:hAnsi="宋体" w:cs="宋体"/>
          <w:bCs/>
          <w:snapToGrid w:val="0"/>
          <w:kern w:val="0"/>
          <w:szCs w:val="21"/>
        </w:rPr>
        <w:t>上安装</w:t>
      </w:r>
      <w:r w:rsidR="00627AB2">
        <w:rPr>
          <w:rFonts w:ascii="宋体" w:hAnsi="宋体" w:cs="宋体" w:hint="eastAsia"/>
          <w:bCs/>
          <w:snapToGrid w:val="0"/>
          <w:kern w:val="0"/>
          <w:szCs w:val="21"/>
        </w:rPr>
        <w:t>卫星</w:t>
      </w:r>
      <w:r w:rsidRPr="004D2151">
        <w:rPr>
          <w:rFonts w:ascii="宋体" w:hAnsi="宋体" w:cs="宋体"/>
          <w:bCs/>
          <w:snapToGrid w:val="0"/>
          <w:kern w:val="0"/>
          <w:szCs w:val="21"/>
        </w:rPr>
        <w:t>定位系统，</w:t>
      </w:r>
      <w:r w:rsidR="00627AB2">
        <w:rPr>
          <w:rFonts w:ascii="宋体" w:hAnsi="宋体" w:cs="宋体" w:hint="eastAsia"/>
          <w:bCs/>
          <w:snapToGrid w:val="0"/>
          <w:kern w:val="0"/>
          <w:szCs w:val="21"/>
        </w:rPr>
        <w:t>卫星定位</w:t>
      </w:r>
      <w:r w:rsidRPr="004D2151">
        <w:rPr>
          <w:rFonts w:ascii="宋体" w:hAnsi="宋体" w:cs="宋体"/>
          <w:bCs/>
          <w:snapToGrid w:val="0"/>
          <w:kern w:val="0"/>
          <w:szCs w:val="21"/>
        </w:rPr>
        <w:t>轨迹数据应</w:t>
      </w:r>
      <w:r w:rsidR="007B1DA9" w:rsidRPr="004D2151">
        <w:rPr>
          <w:rFonts w:ascii="宋体" w:hAnsi="宋体" w:cs="宋体" w:hint="eastAsia"/>
          <w:bCs/>
          <w:snapToGrid w:val="0"/>
          <w:kern w:val="0"/>
          <w:szCs w:val="21"/>
        </w:rPr>
        <w:t>按采购人要求</w:t>
      </w:r>
      <w:r w:rsidRPr="004D2151">
        <w:rPr>
          <w:rFonts w:ascii="宋体" w:hAnsi="宋体" w:cs="宋体"/>
          <w:bCs/>
          <w:snapToGrid w:val="0"/>
          <w:kern w:val="0"/>
          <w:szCs w:val="21"/>
        </w:rPr>
        <w:t>直接接入养护在线监管平台；应在养护巡视车上安装路域病害智能前端感知设备，检测的病害数据直接接入养护在线监管平台。</w:t>
      </w:r>
    </w:p>
    <w:p w14:paraId="684A23B5"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w:t>
      </w:r>
      <w:r w:rsidRPr="004D2151">
        <w:rPr>
          <w:rFonts w:ascii="宋体" w:hAnsi="宋体" w:cs="宋体"/>
          <w:bCs/>
          <w:snapToGrid w:val="0"/>
          <w:kern w:val="0"/>
          <w:szCs w:val="21"/>
        </w:rPr>
        <w:t>3）根据</w:t>
      </w:r>
      <w:r w:rsidR="007F1D6A" w:rsidRPr="004D2151">
        <w:rPr>
          <w:rFonts w:ascii="宋体" w:hAnsi="宋体" w:cs="宋体" w:hint="eastAsia"/>
          <w:bCs/>
          <w:snapToGrid w:val="0"/>
          <w:kern w:val="0"/>
          <w:szCs w:val="21"/>
        </w:rPr>
        <w:t>主体设施</w:t>
      </w:r>
      <w:r w:rsidRPr="004D2151">
        <w:rPr>
          <w:rFonts w:ascii="宋体" w:hAnsi="宋体" w:cs="宋体"/>
          <w:bCs/>
          <w:snapToGrid w:val="0"/>
          <w:kern w:val="0"/>
          <w:szCs w:val="21"/>
        </w:rPr>
        <w:t>日常巡查要求，巡视车无法到达的地方需配合人工巡查，并用水印相机做好巡视记录，将巡视记录及时上传至平台；根据</w:t>
      </w:r>
      <w:r w:rsidR="007F1D6A" w:rsidRPr="004D2151">
        <w:rPr>
          <w:rFonts w:ascii="宋体" w:hAnsi="宋体" w:cs="宋体" w:hint="eastAsia"/>
          <w:bCs/>
          <w:snapToGrid w:val="0"/>
          <w:kern w:val="0"/>
          <w:szCs w:val="21"/>
        </w:rPr>
        <w:t>主体设施</w:t>
      </w:r>
      <w:r w:rsidRPr="004D2151">
        <w:rPr>
          <w:rFonts w:ascii="宋体" w:hAnsi="宋体" w:cs="宋体"/>
          <w:bCs/>
          <w:snapToGrid w:val="0"/>
          <w:kern w:val="0"/>
          <w:szCs w:val="21"/>
        </w:rPr>
        <w:t>经常性巡查要求，做好NFC电子巡更工作。NFC电子标签需按规定位置安装，严禁弄虚作假、伪造巡查事实等行为。</w:t>
      </w:r>
    </w:p>
    <w:p w14:paraId="7F48BB14" w14:textId="77777777" w:rsidR="00FA1CAA" w:rsidRPr="004D2151" w:rsidRDefault="0051276E">
      <w:pPr>
        <w:topLinePunct/>
        <w:adjustRightInd w:val="0"/>
        <w:snapToGrid w:val="0"/>
        <w:spacing w:line="360" w:lineRule="auto"/>
        <w:ind w:firstLineChars="200" w:firstLine="420"/>
        <w:rPr>
          <w:rFonts w:ascii="宋体" w:hAnsi="宋体" w:cs="宋体"/>
          <w:bCs/>
          <w:snapToGrid w:val="0"/>
          <w:kern w:val="0"/>
          <w:szCs w:val="21"/>
        </w:rPr>
      </w:pPr>
      <w:r w:rsidRPr="004D2151">
        <w:rPr>
          <w:rFonts w:ascii="宋体" w:hAnsi="宋体" w:cs="宋体" w:hint="eastAsia"/>
          <w:bCs/>
          <w:snapToGrid w:val="0"/>
          <w:kern w:val="0"/>
          <w:szCs w:val="21"/>
        </w:rPr>
        <w:t>（</w:t>
      </w:r>
      <w:r w:rsidRPr="004D2151">
        <w:rPr>
          <w:rFonts w:ascii="宋体" w:hAnsi="宋体" w:cs="宋体"/>
          <w:bCs/>
          <w:snapToGrid w:val="0"/>
          <w:kern w:val="0"/>
          <w:szCs w:val="21"/>
        </w:rPr>
        <w:t>4）应按要求提前将每日养护作业计划、次日将作业执行情况上报至养护在线监管平台；按时按要求将定期检测报告、养护过程管理资料、安全管理资料等各类设施养护运维内业资料上传至业务管理平台，确保信息真实、完整、准确。</w:t>
      </w:r>
    </w:p>
    <w:p w14:paraId="243DF6C9" w14:textId="77777777" w:rsidR="00FA1CAA" w:rsidRPr="004D2151" w:rsidRDefault="0051276E">
      <w:pPr>
        <w:tabs>
          <w:tab w:val="left" w:pos="7200"/>
        </w:tabs>
        <w:topLinePunct/>
        <w:adjustRightInd w:val="0"/>
        <w:snapToGrid w:val="0"/>
        <w:spacing w:line="360" w:lineRule="auto"/>
        <w:ind w:firstLineChars="200" w:firstLine="422"/>
        <w:outlineLvl w:val="1"/>
        <w:rPr>
          <w:rFonts w:ascii="宋体" w:hAnsi="宋体" w:cs="宋体"/>
          <w:b/>
          <w:snapToGrid w:val="0"/>
          <w:kern w:val="0"/>
          <w:szCs w:val="21"/>
        </w:rPr>
      </w:pPr>
      <w:r w:rsidRPr="004D2151">
        <w:rPr>
          <w:rFonts w:ascii="宋体" w:hAnsi="宋体" w:cs="宋体" w:hint="eastAsia"/>
          <w:b/>
          <w:snapToGrid w:val="0"/>
          <w:kern w:val="0"/>
          <w:szCs w:val="21"/>
        </w:rPr>
        <w:t>（五）应急管理工作要求</w:t>
      </w:r>
    </w:p>
    <w:p w14:paraId="7831550F"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1、应急值守</w:t>
      </w:r>
    </w:p>
    <w:p w14:paraId="17990AB3"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中标人应建立24小时应急值守制度，安排专职人员，监测、收集各类信息；一旦发生突发性事件或灾害性天气等紧急事件，及时启动应急预案，接受采购人的统一指挥、统一管理，完成好应急抢险和交通保障工作。</w:t>
      </w:r>
    </w:p>
    <w:p w14:paraId="653C3E61"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2、应急信息上报</w:t>
      </w:r>
    </w:p>
    <w:p w14:paraId="533208C5"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中标人应严格按照《上海交通行业生产安全突发事件信息报送规定》（沪交行规〔2022〕3号）相关要求向有关主管部门和采购人上报各类信息，遵循“快报事实、慎报原因”的原则，严格执行信息首报、续报和终报制度，不得瞒报、谎报和拖延不报。同时，须保留好现场事件信息及处置情况资料。</w:t>
      </w:r>
    </w:p>
    <w:p w14:paraId="41875F3C"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3、牵引施救除障</w:t>
      </w:r>
    </w:p>
    <w:p w14:paraId="015D4955"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中标人应及时牵引影响道路通行的故障车辆，保持道路安全畅通；应按有关管理部门和采购人要求配置数量足够、符合要求的牵引车辆和设备，明确牵引车辆位置布点、救援路径方案、牵引处置时间等内容。</w:t>
      </w:r>
    </w:p>
    <w:p w14:paraId="72D2EEC2"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4、应急预案要求</w:t>
      </w:r>
    </w:p>
    <w:p w14:paraId="211E811D" w14:textId="77777777" w:rsidR="00FA1CAA" w:rsidRPr="004D2151" w:rsidRDefault="0051276E">
      <w:pPr>
        <w:topLinePunct/>
        <w:adjustRightInd w:val="0"/>
        <w:snapToGrid w:val="0"/>
        <w:spacing w:line="360" w:lineRule="auto"/>
        <w:ind w:firstLineChars="200" w:firstLine="420"/>
        <w:jc w:val="left"/>
        <w:rPr>
          <w:rFonts w:ascii="宋体" w:hAnsi="宋体" w:cs="宋体"/>
          <w:snapToGrid w:val="0"/>
          <w:kern w:val="0"/>
          <w:szCs w:val="21"/>
        </w:rPr>
      </w:pPr>
      <w:r w:rsidRPr="004D2151">
        <w:rPr>
          <w:rFonts w:ascii="宋体" w:hAnsi="宋体" w:cs="宋体" w:hint="eastAsia"/>
          <w:snapToGrid w:val="0"/>
          <w:kern w:val="0"/>
          <w:szCs w:val="21"/>
        </w:rPr>
        <w:t>（1）应急</w:t>
      </w:r>
      <w:r w:rsidRPr="004D2151">
        <w:rPr>
          <w:rFonts w:ascii="宋体" w:hAnsi="宋体" w:hint="eastAsia"/>
          <w:bCs/>
          <w:snapToGrid w:val="0"/>
          <w:kern w:val="0"/>
          <w:szCs w:val="21"/>
        </w:rPr>
        <w:t>预案</w:t>
      </w:r>
    </w:p>
    <w:p w14:paraId="2A4C057C" w14:textId="77777777" w:rsidR="00FA1CAA" w:rsidRPr="004D2151" w:rsidRDefault="0051276E">
      <w:pPr>
        <w:topLinePunct/>
        <w:adjustRightInd w:val="0"/>
        <w:snapToGrid w:val="0"/>
        <w:spacing w:line="360" w:lineRule="auto"/>
        <w:ind w:firstLineChars="200" w:firstLine="420"/>
        <w:jc w:val="left"/>
        <w:rPr>
          <w:rFonts w:ascii="宋体" w:hAnsi="宋体" w:cs="宋体"/>
          <w:snapToGrid w:val="0"/>
          <w:kern w:val="0"/>
          <w:szCs w:val="21"/>
        </w:rPr>
      </w:pPr>
      <w:r w:rsidRPr="004D2151">
        <w:rPr>
          <w:rFonts w:ascii="宋体" w:hAnsi="宋体" w:cs="宋体" w:hint="eastAsia"/>
          <w:snapToGrid w:val="0"/>
          <w:kern w:val="0"/>
          <w:szCs w:val="21"/>
        </w:rPr>
        <w:t>养护运维作业应急预案应做到流程清晰明了、职能岗位明确、组织架构层次分明、处置措施恰当、应急救援保障方案详实高效，本项目的应急预案应包括但不限于：防汛防台应急预案、雨雪冰冻天应急预案、高温暴雨天应急预案、抗震救灾应急预案、节日交通高峰应急预案、设施抢修应急预案、重大交通事故应急预案、设施火灾应急预案、超限车辆误入应急预案、人员意外伤亡事故应急预案等。中标人应将所有的应急预案汇编整合在一起，在合同签订后1个月内提交到采购人处登记备案；同时，应将应急处置流程图上墙。</w:t>
      </w:r>
    </w:p>
    <w:p w14:paraId="417B389E" w14:textId="77777777" w:rsidR="00FA1CAA" w:rsidRPr="004D2151" w:rsidRDefault="0051276E">
      <w:pPr>
        <w:topLinePunct/>
        <w:adjustRightInd w:val="0"/>
        <w:snapToGrid w:val="0"/>
        <w:spacing w:line="360" w:lineRule="auto"/>
        <w:ind w:firstLineChars="200" w:firstLine="420"/>
        <w:jc w:val="left"/>
        <w:rPr>
          <w:rFonts w:ascii="宋体" w:hAnsi="宋体" w:cs="宋体"/>
          <w:snapToGrid w:val="0"/>
          <w:kern w:val="0"/>
          <w:szCs w:val="21"/>
        </w:rPr>
      </w:pPr>
      <w:r w:rsidRPr="004D2151">
        <w:rPr>
          <w:rFonts w:ascii="宋体" w:hAnsi="宋体" w:cs="宋体" w:hint="eastAsia"/>
          <w:snapToGrid w:val="0"/>
          <w:kern w:val="0"/>
          <w:szCs w:val="21"/>
        </w:rPr>
        <w:t>（2）应急预案要素</w:t>
      </w:r>
    </w:p>
    <w:p w14:paraId="2F37E5AF" w14:textId="77777777" w:rsidR="00FA1CAA" w:rsidRPr="004D2151" w:rsidRDefault="0051276E">
      <w:pPr>
        <w:topLinePunct/>
        <w:adjustRightInd w:val="0"/>
        <w:snapToGrid w:val="0"/>
        <w:spacing w:line="360" w:lineRule="auto"/>
        <w:ind w:firstLineChars="200" w:firstLine="420"/>
        <w:jc w:val="left"/>
        <w:rPr>
          <w:rFonts w:ascii="宋体" w:hAnsi="宋体" w:cs="宋体"/>
          <w:snapToGrid w:val="0"/>
          <w:kern w:val="0"/>
          <w:szCs w:val="21"/>
        </w:rPr>
      </w:pPr>
      <w:r w:rsidRPr="004D2151">
        <w:rPr>
          <w:rFonts w:ascii="宋体" w:hAnsi="宋体" w:cs="宋体" w:hint="eastAsia"/>
          <w:snapToGrid w:val="0"/>
          <w:kern w:val="0"/>
          <w:szCs w:val="21"/>
        </w:rPr>
        <w:t>应急预案必须具备的要素包括但不限于应急预案组织指挥体系和各自职责、应急预案启动和终</w:t>
      </w:r>
      <w:r w:rsidRPr="004D2151">
        <w:rPr>
          <w:rFonts w:ascii="宋体" w:hAnsi="宋体" w:cs="宋体" w:hint="eastAsia"/>
          <w:snapToGrid w:val="0"/>
          <w:kern w:val="0"/>
          <w:szCs w:val="21"/>
        </w:rPr>
        <w:lastRenderedPageBreak/>
        <w:t>止流程、应急预案通讯网等内容。</w:t>
      </w:r>
    </w:p>
    <w:p w14:paraId="0E732DB7" w14:textId="77777777" w:rsidR="00FA1CAA" w:rsidRPr="004D2151" w:rsidRDefault="0051276E">
      <w:pPr>
        <w:topLinePunct/>
        <w:adjustRightInd w:val="0"/>
        <w:snapToGrid w:val="0"/>
        <w:spacing w:line="360" w:lineRule="auto"/>
        <w:ind w:firstLineChars="200" w:firstLine="420"/>
        <w:jc w:val="left"/>
        <w:rPr>
          <w:rFonts w:ascii="宋体" w:hAnsi="宋体" w:cs="宋体"/>
          <w:snapToGrid w:val="0"/>
          <w:kern w:val="0"/>
          <w:szCs w:val="21"/>
        </w:rPr>
      </w:pPr>
      <w:r w:rsidRPr="004D2151">
        <w:rPr>
          <w:rFonts w:ascii="宋体" w:hAnsi="宋体" w:cs="宋体" w:hint="eastAsia"/>
          <w:snapToGrid w:val="0"/>
          <w:kern w:val="0"/>
          <w:szCs w:val="21"/>
        </w:rPr>
        <w:t>5、应急演练要求</w:t>
      </w:r>
    </w:p>
    <w:p w14:paraId="73AD6F5D"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按照政府管理部门及采购人的要求，进行必要的应急演练，并做好应急演练资料的整理工作。</w:t>
      </w:r>
    </w:p>
    <w:p w14:paraId="5F96313A" w14:textId="77777777" w:rsidR="00FA1CAA" w:rsidRPr="004D2151" w:rsidRDefault="0051276E">
      <w:pPr>
        <w:tabs>
          <w:tab w:val="left" w:pos="7200"/>
        </w:tabs>
        <w:topLinePunct/>
        <w:adjustRightInd w:val="0"/>
        <w:snapToGrid w:val="0"/>
        <w:spacing w:line="360" w:lineRule="auto"/>
        <w:ind w:firstLineChars="200" w:firstLine="422"/>
        <w:outlineLvl w:val="1"/>
        <w:rPr>
          <w:rFonts w:ascii="宋体" w:hAnsi="宋体" w:cs="宋体"/>
          <w:b/>
          <w:snapToGrid w:val="0"/>
          <w:kern w:val="0"/>
          <w:szCs w:val="21"/>
        </w:rPr>
      </w:pPr>
      <w:r w:rsidRPr="004D2151">
        <w:rPr>
          <w:rFonts w:ascii="宋体" w:hAnsi="宋体" w:cs="宋体" w:hint="eastAsia"/>
          <w:b/>
          <w:snapToGrid w:val="0"/>
          <w:kern w:val="0"/>
          <w:szCs w:val="21"/>
        </w:rPr>
        <w:t>（六）检查检测监测工作要求</w:t>
      </w:r>
    </w:p>
    <w:p w14:paraId="1FEB7462" w14:textId="77777777" w:rsidR="00FA1CAA" w:rsidRPr="004D2151" w:rsidRDefault="0051276E" w:rsidP="00BF7067">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中标人应按照国家及上海有关法律、法规、规范及采购人要求对设施设备进行必要的检测，包括经常性检查、定期检查、特殊检查等。若有需要，中标人应委托具有资质的第三方检测监测单位开展相应工作，并出具正式报告。采购人有权根据养护运维工作需要增加检测项目和提高检测频率，中标人应无条件响应，相关费用应包含在其投标报价中。</w:t>
      </w:r>
    </w:p>
    <w:p w14:paraId="26DCA62D" w14:textId="77777777" w:rsidR="00FA1CAA" w:rsidRPr="004D2151" w:rsidRDefault="0051276E">
      <w:pPr>
        <w:tabs>
          <w:tab w:val="left" w:pos="7200"/>
        </w:tabs>
        <w:topLinePunct/>
        <w:adjustRightInd w:val="0"/>
        <w:snapToGrid w:val="0"/>
        <w:spacing w:line="360" w:lineRule="auto"/>
        <w:ind w:firstLineChars="200" w:firstLine="422"/>
        <w:outlineLvl w:val="1"/>
        <w:rPr>
          <w:rFonts w:ascii="宋体" w:hAnsi="宋体" w:cs="宋体"/>
          <w:b/>
          <w:snapToGrid w:val="0"/>
          <w:kern w:val="0"/>
          <w:szCs w:val="21"/>
        </w:rPr>
      </w:pPr>
      <w:r w:rsidRPr="004D2151">
        <w:rPr>
          <w:rFonts w:ascii="宋体" w:hAnsi="宋体" w:cs="宋体" w:hint="eastAsia"/>
          <w:b/>
          <w:snapToGrid w:val="0"/>
          <w:kern w:val="0"/>
          <w:szCs w:val="21"/>
        </w:rPr>
        <w:t>（七）资料、数据编制和管理要求</w:t>
      </w:r>
    </w:p>
    <w:p w14:paraId="79DFC644"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1、中标人应做好设施设备量的排查、清点、记录和更新工作，并收集整理好所有设施设备的基础资料和数据，包括但不限于建设过程中的有关报审批复文件（如环评报告和批复、规划土地批复等）、设计图纸、验收文件、机电设备的型号、品牌、生产厂家、使用年限等。</w:t>
      </w:r>
    </w:p>
    <w:p w14:paraId="18C60834"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2、中标人应在合同签订后1个月内向采购人提交设施养护维修及运行管理工作大纲和手册，并报备各类人员、机械设备等资料；年度养护工作完成后，应在1个月内向采购人提交养护维修及运行管理年度总结报告和设施年度运行状况报告。上述资料格式、内容由采购人统一制定。</w:t>
      </w:r>
    </w:p>
    <w:p w14:paraId="00358325"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3、中标人应根据采购人提供的基础资料，通过调查建立设施设备量清单及养护工作台账，有条件时应建立设施养护维修数据信息管理系统，并与采购人的管理系统做好对接，实时上报养护维修情况和数据；中标人应及时上报设施状况及设施量变化情况，并协助做好采购人的数据信息管理系统的建设完善工作。</w:t>
      </w:r>
    </w:p>
    <w:p w14:paraId="1FF4C429"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4、中标人应配备专职的内业资料员，收集、整理、编制以及上报各类养护运维作业资料，要求及时准确完整地反映中标人的全部养护运维作业实施过程及管理状况。</w:t>
      </w:r>
    </w:p>
    <w:p w14:paraId="0C1628B3"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5、中标人应严格落实采购人在招标文件中提出的有关设施设备量清单表更新完善、资产数字化、地形测绘等数据信息管理工作。必要时，应委托专业单位开展上述工作。</w:t>
      </w:r>
    </w:p>
    <w:p w14:paraId="492407AF" w14:textId="77777777" w:rsidR="00FA1CAA" w:rsidRPr="004D2151" w:rsidRDefault="00FA1CAA">
      <w:pPr>
        <w:topLinePunct/>
        <w:adjustRightInd w:val="0"/>
        <w:snapToGrid w:val="0"/>
        <w:spacing w:line="360" w:lineRule="auto"/>
        <w:ind w:firstLine="422"/>
        <w:rPr>
          <w:rFonts w:ascii="宋体" w:hAnsi="宋体" w:cs="宋体"/>
          <w:b/>
          <w:snapToGrid w:val="0"/>
          <w:kern w:val="0"/>
          <w:szCs w:val="21"/>
        </w:rPr>
      </w:pPr>
    </w:p>
    <w:p w14:paraId="0647A84F" w14:textId="77777777" w:rsidR="00FA1CAA" w:rsidRPr="004D2151" w:rsidRDefault="0051276E" w:rsidP="00526C23">
      <w:pPr>
        <w:topLinePunct/>
        <w:adjustRightInd w:val="0"/>
        <w:snapToGrid w:val="0"/>
        <w:spacing w:line="360" w:lineRule="auto"/>
        <w:outlineLvl w:val="0"/>
        <w:rPr>
          <w:rFonts w:ascii="宋体" w:hAnsi="宋体" w:cs="宋体"/>
          <w:b/>
          <w:snapToGrid w:val="0"/>
          <w:kern w:val="0"/>
          <w:szCs w:val="21"/>
        </w:rPr>
      </w:pPr>
      <w:r w:rsidRPr="004D2151">
        <w:rPr>
          <w:rFonts w:ascii="宋体" w:hAnsi="宋体" w:cs="宋体" w:hint="eastAsia"/>
          <w:b/>
          <w:snapToGrid w:val="0"/>
          <w:kern w:val="0"/>
          <w:szCs w:val="21"/>
        </w:rPr>
        <w:t>六、考核与奖惩要求</w:t>
      </w:r>
    </w:p>
    <w:p w14:paraId="0610891D"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1、</w:t>
      </w:r>
      <w:r w:rsidR="00110BFE" w:rsidRPr="004D2151">
        <w:rPr>
          <w:rFonts w:ascii="宋体" w:hAnsi="宋体" w:cs="宋体" w:hint="eastAsia"/>
          <w:snapToGrid w:val="0"/>
          <w:kern w:val="0"/>
          <w:szCs w:val="21"/>
        </w:rPr>
        <w:t>采购人按照《上海市道路运输事业发展中心市管城市道路日常养护运维工作考核管理办法（试行）》（见附件一）对中标人进行考核，市管城市道路日常养护运维考核包括月（季）度考核和年度考核两部分组成，主要考核设施规范化管理成效和养护运维目标计划完成情况。</w:t>
      </w:r>
    </w:p>
    <w:p w14:paraId="4368C9AB"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2、采购人有权对月度考核不通过的中标人进行一定范围内的通报，年度有</w:t>
      </w:r>
      <w:r w:rsidR="00575A7B" w:rsidRPr="004D2151">
        <w:rPr>
          <w:rFonts w:ascii="宋体" w:hAnsi="宋体" w:cs="宋体" w:hint="eastAsia"/>
          <w:snapToGrid w:val="0"/>
          <w:kern w:val="0"/>
          <w:szCs w:val="21"/>
        </w:rPr>
        <w:t>连续两个月月度考核不合格、或累计三个月月度考核不合格、或季度考核不合格，</w:t>
      </w:r>
      <w:r w:rsidRPr="004D2151">
        <w:rPr>
          <w:rFonts w:ascii="宋体" w:hAnsi="宋体" w:cs="宋体" w:hint="eastAsia"/>
          <w:snapToGrid w:val="0"/>
          <w:kern w:val="0"/>
          <w:szCs w:val="21"/>
        </w:rPr>
        <w:t>记为年度考核不合格。</w:t>
      </w:r>
    </w:p>
    <w:p w14:paraId="260D7E70"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3、月度考核中对设施设备养护未完成、养护质量不符合要求、设施和运行管理不到位、资料提交不及时或不完整、媒体舆情曝光批评等情况在日常运维经费中进行单项扣款。</w:t>
      </w:r>
    </w:p>
    <w:p w14:paraId="6EB855F1" w14:textId="77777777" w:rsidR="00FA1CAA" w:rsidRPr="004D2151" w:rsidRDefault="0051276E">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4、考核办法仅供参考，以采购人最终发布的通知或文件为准。</w:t>
      </w:r>
    </w:p>
    <w:p w14:paraId="456FF32F" w14:textId="77777777" w:rsidR="00872505" w:rsidRDefault="0051276E" w:rsidP="00526C23">
      <w:pPr>
        <w:topLinePunct/>
        <w:adjustRightInd w:val="0"/>
        <w:snapToGrid w:val="0"/>
        <w:spacing w:line="360" w:lineRule="auto"/>
        <w:ind w:firstLineChars="200" w:firstLine="420"/>
        <w:rPr>
          <w:rFonts w:ascii="宋体" w:hAnsi="宋体" w:cs="宋体"/>
          <w:snapToGrid w:val="0"/>
          <w:kern w:val="0"/>
          <w:szCs w:val="21"/>
        </w:rPr>
      </w:pPr>
      <w:r w:rsidRPr="004D2151">
        <w:rPr>
          <w:rFonts w:ascii="宋体" w:hAnsi="宋体" w:cs="宋体" w:hint="eastAsia"/>
          <w:snapToGrid w:val="0"/>
          <w:kern w:val="0"/>
          <w:szCs w:val="21"/>
        </w:rPr>
        <w:t>5、考核办法的解释权归采购人，采购人有权根据实际情况进行调整。</w:t>
      </w:r>
    </w:p>
    <w:p w14:paraId="5D9FC0E7" w14:textId="77777777" w:rsidR="00872505" w:rsidRDefault="0051276E" w:rsidP="00872505">
      <w:pPr>
        <w:topLinePunct/>
        <w:adjustRightInd w:val="0"/>
        <w:snapToGrid w:val="0"/>
        <w:spacing w:line="360" w:lineRule="auto"/>
        <w:rPr>
          <w:rFonts w:ascii="宋体" w:hAnsi="宋体"/>
          <w:snapToGrid w:val="0"/>
          <w:kern w:val="0"/>
          <w:szCs w:val="21"/>
        </w:rPr>
      </w:pPr>
      <w:r w:rsidRPr="004D2151">
        <w:rPr>
          <w:rFonts w:ascii="宋体" w:hAnsi="宋体"/>
          <w:snapToGrid w:val="0"/>
          <w:kern w:val="0"/>
          <w:szCs w:val="21"/>
        </w:rPr>
        <w:br w:type="page"/>
      </w:r>
    </w:p>
    <w:p w14:paraId="30C5F4CA" w14:textId="72D12C5C" w:rsidR="00FA1CAA" w:rsidRPr="004D2151" w:rsidRDefault="0051276E" w:rsidP="00872505">
      <w:pPr>
        <w:topLinePunct/>
        <w:adjustRightInd w:val="0"/>
        <w:snapToGrid w:val="0"/>
        <w:spacing w:line="360" w:lineRule="auto"/>
        <w:outlineLvl w:val="0"/>
        <w:rPr>
          <w:rFonts w:ascii="宋体" w:hAnsi="宋体" w:cs="宋体"/>
          <w:b/>
          <w:snapToGrid w:val="0"/>
          <w:kern w:val="0"/>
          <w:szCs w:val="21"/>
        </w:rPr>
      </w:pPr>
      <w:r w:rsidRPr="004D2151">
        <w:rPr>
          <w:rFonts w:ascii="宋体" w:hAnsi="宋体" w:cs="宋体" w:hint="eastAsia"/>
          <w:b/>
          <w:snapToGrid w:val="0"/>
          <w:kern w:val="0"/>
          <w:szCs w:val="21"/>
        </w:rPr>
        <w:lastRenderedPageBreak/>
        <w:t>附件一：考核办法</w:t>
      </w:r>
    </w:p>
    <w:p w14:paraId="7D23561B" w14:textId="77777777" w:rsidR="00526C23" w:rsidRDefault="00526C23" w:rsidP="00526C23">
      <w:pPr>
        <w:topLinePunct/>
        <w:adjustRightInd w:val="0"/>
        <w:snapToGrid w:val="0"/>
        <w:jc w:val="left"/>
        <w:rPr>
          <w:rFonts w:ascii="宋体" w:hAnsi="宋体"/>
          <w:bCs/>
          <w:kern w:val="0"/>
          <w:szCs w:val="21"/>
        </w:rPr>
      </w:pPr>
      <w:bookmarkStart w:id="6" w:name="_Hlk72246904"/>
      <w:bookmarkEnd w:id="5"/>
    </w:p>
    <w:p w14:paraId="5CFC9A93" w14:textId="77777777" w:rsidR="00C62B21" w:rsidRPr="00C62B21" w:rsidRDefault="00C62B21" w:rsidP="00526C23">
      <w:pPr>
        <w:topLinePunct/>
        <w:adjustRightInd w:val="0"/>
        <w:snapToGrid w:val="0"/>
        <w:jc w:val="left"/>
        <w:rPr>
          <w:rFonts w:ascii="宋体" w:hAnsi="宋体"/>
          <w:bCs/>
          <w:kern w:val="0"/>
          <w:szCs w:val="21"/>
        </w:rPr>
      </w:pPr>
    </w:p>
    <w:p w14:paraId="1D643EAC" w14:textId="77777777" w:rsidR="00C73E6B" w:rsidRPr="00C73E6B" w:rsidRDefault="00C73E6B" w:rsidP="00C73E6B">
      <w:pPr>
        <w:spacing w:line="600" w:lineRule="exact"/>
        <w:jc w:val="center"/>
        <w:rPr>
          <w:rFonts w:ascii="Times New Roman" w:eastAsia="华文中宋" w:hAnsi="Times New Roman"/>
          <w:b/>
          <w:sz w:val="36"/>
          <w:szCs w:val="36"/>
        </w:rPr>
      </w:pPr>
      <w:r w:rsidRPr="00C73E6B">
        <w:rPr>
          <w:rFonts w:ascii="Times New Roman" w:eastAsia="华文中宋" w:hAnsi="Times New Roman" w:hint="eastAsia"/>
          <w:b/>
          <w:sz w:val="36"/>
          <w:szCs w:val="36"/>
        </w:rPr>
        <w:t>上海市道路运输事业发展中心</w:t>
      </w:r>
      <w:bookmarkStart w:id="7" w:name="_Hlk89870992"/>
      <w:r w:rsidRPr="00C73E6B">
        <w:rPr>
          <w:rFonts w:ascii="Times New Roman" w:eastAsia="华文中宋" w:hAnsi="Times New Roman" w:hint="eastAsia"/>
          <w:b/>
          <w:sz w:val="36"/>
          <w:szCs w:val="36"/>
        </w:rPr>
        <w:t>市管城市道路</w:t>
      </w:r>
      <w:bookmarkEnd w:id="7"/>
    </w:p>
    <w:p w14:paraId="29C51132" w14:textId="77777777" w:rsidR="00C73E6B" w:rsidRPr="00C73E6B" w:rsidRDefault="00C73E6B" w:rsidP="00C73E6B">
      <w:pPr>
        <w:spacing w:line="600" w:lineRule="exact"/>
        <w:jc w:val="center"/>
        <w:rPr>
          <w:rFonts w:ascii="Times New Roman" w:eastAsia="华文中宋" w:hAnsi="Times New Roman"/>
          <w:b/>
          <w:sz w:val="36"/>
          <w:szCs w:val="36"/>
        </w:rPr>
      </w:pPr>
      <w:r w:rsidRPr="00C73E6B">
        <w:rPr>
          <w:rFonts w:ascii="Times New Roman" w:eastAsia="华文中宋" w:hAnsi="Times New Roman" w:hint="eastAsia"/>
          <w:b/>
          <w:sz w:val="36"/>
          <w:szCs w:val="36"/>
        </w:rPr>
        <w:t>日常养护运维工作考核管理办法（试行）</w:t>
      </w:r>
    </w:p>
    <w:p w14:paraId="0831744C" w14:textId="77777777" w:rsidR="00C73E6B" w:rsidRPr="00C73E6B" w:rsidRDefault="00C73E6B" w:rsidP="00C73E6B">
      <w:pPr>
        <w:rPr>
          <w:rFonts w:ascii="Times New Roman" w:hAnsi="Times New Roman"/>
          <w:szCs w:val="21"/>
        </w:rPr>
      </w:pPr>
    </w:p>
    <w:p w14:paraId="6C4745DF" w14:textId="77777777" w:rsidR="00C73E6B" w:rsidRPr="00C73E6B" w:rsidRDefault="00C73E6B" w:rsidP="00C73E6B">
      <w:pPr>
        <w:spacing w:line="560" w:lineRule="exact"/>
        <w:ind w:firstLineChars="200" w:firstLine="560"/>
        <w:rPr>
          <w:rFonts w:ascii="宋体" w:eastAsia="仿宋_GB2312" w:hAnsi="Times New Roman" w:cs="宋体"/>
          <w:sz w:val="28"/>
          <w:szCs w:val="28"/>
        </w:rPr>
      </w:pPr>
      <w:r w:rsidRPr="00C73E6B">
        <w:rPr>
          <w:rFonts w:ascii="Times New Roman" w:eastAsia="仿宋_GB2312" w:hAnsi="Times New Roman"/>
          <w:sz w:val="28"/>
          <w:szCs w:val="28"/>
        </w:rPr>
        <w:t>为</w:t>
      </w:r>
      <w:r w:rsidRPr="00C73E6B">
        <w:rPr>
          <w:rFonts w:ascii="Times New Roman" w:eastAsia="仿宋_GB2312" w:hAnsi="Times New Roman" w:hint="eastAsia"/>
          <w:sz w:val="28"/>
          <w:szCs w:val="28"/>
        </w:rPr>
        <w:t>建立健全市管城市道路养护考核管理机制，进一步推动市管城市道路精细化、数字化、科学化管养，全面提升道路设施服务水平和品质，确保结构安全、运行安全。根据《城市道路管理条例》、《上海市城市道路管理条例》、《上海市黄浦江大桥管理办法》、《财政部关于进一步加强政府采购需求和履约验收管理的指导意见》及有关规范标准等文件，结合实际情况，特制定本办法。</w:t>
      </w:r>
    </w:p>
    <w:p w14:paraId="05507A0C" w14:textId="77777777" w:rsidR="00C73E6B" w:rsidRPr="00C73E6B" w:rsidRDefault="00C73E6B" w:rsidP="00C73E6B">
      <w:pPr>
        <w:numPr>
          <w:ilvl w:val="0"/>
          <w:numId w:val="4"/>
        </w:numPr>
        <w:spacing w:beforeLines="50" w:before="120" w:line="560" w:lineRule="exact"/>
        <w:ind w:left="843" w:hangingChars="300" w:hanging="843"/>
        <w:jc w:val="center"/>
        <w:rPr>
          <w:rFonts w:ascii="黑体" w:eastAsia="黑体" w:hAnsi="黑体"/>
          <w:b/>
          <w:sz w:val="28"/>
          <w:szCs w:val="28"/>
        </w:rPr>
      </w:pPr>
      <w:r w:rsidRPr="00C73E6B">
        <w:rPr>
          <w:rFonts w:ascii="黑体" w:eastAsia="黑体" w:hAnsi="黑体" w:hint="eastAsia"/>
          <w:b/>
          <w:sz w:val="28"/>
          <w:szCs w:val="28"/>
        </w:rPr>
        <w:t>总则</w:t>
      </w:r>
    </w:p>
    <w:p w14:paraId="7B66BF8D" w14:textId="77777777" w:rsidR="00C73E6B" w:rsidRPr="00C73E6B" w:rsidRDefault="00C73E6B" w:rsidP="00C73E6B">
      <w:pPr>
        <w:numPr>
          <w:ilvl w:val="0"/>
          <w:numId w:val="5"/>
        </w:numPr>
        <w:spacing w:line="600" w:lineRule="exact"/>
        <w:rPr>
          <w:rFonts w:ascii="Times New Roman" w:eastAsia="楷体_GB2312" w:hAnsi="Times New Roman"/>
          <w:b/>
          <w:sz w:val="28"/>
          <w:szCs w:val="28"/>
        </w:rPr>
      </w:pPr>
      <w:bookmarkStart w:id="8" w:name="_Hlk161301422"/>
      <w:r w:rsidRPr="00C73E6B">
        <w:rPr>
          <w:rFonts w:ascii="Times New Roman" w:eastAsia="楷体_GB2312" w:hAnsi="Times New Roman" w:hint="eastAsia"/>
          <w:b/>
          <w:sz w:val="28"/>
          <w:szCs w:val="28"/>
        </w:rPr>
        <w:t>适用范围</w:t>
      </w:r>
    </w:p>
    <w:p w14:paraId="2FCF6FF9"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hint="eastAsia"/>
          <w:sz w:val="28"/>
          <w:szCs w:val="28"/>
        </w:rPr>
        <w:t>上海市道路运输事业发展中心（以下简称“市道运中心”）直接管理的市管城市道路及其附属设施。</w:t>
      </w:r>
    </w:p>
    <w:p w14:paraId="44075EBA" w14:textId="77777777" w:rsidR="00C73E6B" w:rsidRPr="00C73E6B" w:rsidRDefault="00C73E6B" w:rsidP="00C73E6B">
      <w:pPr>
        <w:numPr>
          <w:ilvl w:val="0"/>
          <w:numId w:val="5"/>
        </w:numPr>
        <w:spacing w:line="600" w:lineRule="exact"/>
        <w:rPr>
          <w:rFonts w:ascii="Times New Roman" w:eastAsia="楷体_GB2312" w:hAnsi="Times New Roman"/>
          <w:b/>
          <w:sz w:val="28"/>
          <w:szCs w:val="28"/>
        </w:rPr>
      </w:pPr>
      <w:r w:rsidRPr="00C73E6B">
        <w:rPr>
          <w:rFonts w:ascii="Times New Roman" w:eastAsia="楷体_GB2312" w:hAnsi="Times New Roman"/>
          <w:b/>
          <w:sz w:val="28"/>
          <w:szCs w:val="28"/>
        </w:rPr>
        <w:t>考核对象</w:t>
      </w:r>
    </w:p>
    <w:p w14:paraId="69C9D30B"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hint="eastAsia"/>
          <w:sz w:val="28"/>
          <w:szCs w:val="28"/>
        </w:rPr>
        <w:t>承担市管城市快速路、桥隧、地道及其附属设施日常养护运维工作的各中标单位（以下简称“养护单位”）。</w:t>
      </w:r>
    </w:p>
    <w:p w14:paraId="7EB24627" w14:textId="77777777" w:rsidR="00C73E6B" w:rsidRPr="00C73E6B" w:rsidRDefault="00C73E6B" w:rsidP="00C73E6B">
      <w:pPr>
        <w:numPr>
          <w:ilvl w:val="0"/>
          <w:numId w:val="5"/>
        </w:numPr>
        <w:spacing w:line="600" w:lineRule="exact"/>
        <w:rPr>
          <w:rFonts w:ascii="Times New Roman" w:eastAsia="楷体_GB2312" w:hAnsi="Times New Roman"/>
          <w:b/>
          <w:sz w:val="28"/>
          <w:szCs w:val="28"/>
        </w:rPr>
      </w:pPr>
      <w:r w:rsidRPr="00C73E6B">
        <w:rPr>
          <w:rFonts w:ascii="Times New Roman" w:eastAsia="楷体_GB2312" w:hAnsi="Times New Roman" w:hint="eastAsia"/>
          <w:b/>
          <w:sz w:val="28"/>
          <w:szCs w:val="28"/>
        </w:rPr>
        <w:t>考核原则</w:t>
      </w:r>
    </w:p>
    <w:p w14:paraId="183A3B5C"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hint="eastAsia"/>
          <w:sz w:val="28"/>
          <w:szCs w:val="28"/>
        </w:rPr>
        <w:t>科学合理、客观公正、公平公开、优胜劣汰。</w:t>
      </w:r>
    </w:p>
    <w:bookmarkEnd w:id="8"/>
    <w:p w14:paraId="0D03EF33" w14:textId="77777777" w:rsidR="00C73E6B" w:rsidRPr="00C73E6B" w:rsidRDefault="00C73E6B" w:rsidP="00C73E6B">
      <w:pPr>
        <w:numPr>
          <w:ilvl w:val="0"/>
          <w:numId w:val="4"/>
        </w:numPr>
        <w:spacing w:beforeLines="50" w:before="120" w:line="560" w:lineRule="exact"/>
        <w:ind w:left="0" w:firstLine="0"/>
        <w:jc w:val="center"/>
        <w:rPr>
          <w:rFonts w:ascii="黑体" w:eastAsia="黑体" w:hAnsi="黑体"/>
          <w:b/>
          <w:sz w:val="28"/>
          <w:szCs w:val="28"/>
        </w:rPr>
      </w:pPr>
      <w:r w:rsidRPr="00C73E6B">
        <w:rPr>
          <w:rFonts w:ascii="黑体" w:eastAsia="黑体" w:hAnsi="黑体" w:hint="eastAsia"/>
          <w:b/>
          <w:sz w:val="28"/>
          <w:szCs w:val="28"/>
        </w:rPr>
        <w:t>考核内容</w:t>
      </w:r>
    </w:p>
    <w:p w14:paraId="6AFC2289" w14:textId="77777777" w:rsidR="00C73E6B" w:rsidRPr="00C73E6B" w:rsidRDefault="00C73E6B" w:rsidP="00C73E6B">
      <w:pPr>
        <w:numPr>
          <w:ilvl w:val="0"/>
          <w:numId w:val="5"/>
        </w:numPr>
        <w:spacing w:line="600" w:lineRule="exact"/>
        <w:rPr>
          <w:rFonts w:ascii="Times New Roman" w:eastAsia="楷体_GB2312" w:hAnsi="Times New Roman"/>
          <w:b/>
          <w:sz w:val="28"/>
          <w:szCs w:val="28"/>
        </w:rPr>
      </w:pPr>
      <w:r w:rsidRPr="00C73E6B">
        <w:rPr>
          <w:rFonts w:ascii="Times New Roman" w:eastAsia="楷体_GB2312" w:hAnsi="Times New Roman" w:hint="eastAsia"/>
          <w:b/>
          <w:sz w:val="28"/>
          <w:szCs w:val="28"/>
        </w:rPr>
        <w:t>考核方式</w:t>
      </w:r>
    </w:p>
    <w:p w14:paraId="65C5C5A6"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hint="eastAsia"/>
          <w:sz w:val="28"/>
          <w:szCs w:val="28"/>
        </w:rPr>
        <w:t>市管城市快速路、桥隧、地道及其附属设施日常养护运维</w:t>
      </w:r>
      <w:r w:rsidRPr="00C73E6B">
        <w:rPr>
          <w:rFonts w:ascii="Times New Roman" w:eastAsia="仿宋_GB2312" w:hAnsi="Times New Roman"/>
          <w:sz w:val="28"/>
          <w:szCs w:val="28"/>
        </w:rPr>
        <w:t>考核</w:t>
      </w:r>
      <w:r w:rsidRPr="00C73E6B">
        <w:rPr>
          <w:rFonts w:ascii="Times New Roman" w:eastAsia="仿宋_GB2312" w:hAnsi="Times New Roman" w:hint="eastAsia"/>
          <w:sz w:val="28"/>
          <w:szCs w:val="28"/>
        </w:rPr>
        <w:t>包括月度、季度和年度考核，主要考核养护单位是否根据合同约定和有关要求完成所有养护运维工作内容及完成质量、设施结构及运行安全状况、职责履行情况等，</w:t>
      </w:r>
      <w:r w:rsidRPr="00C73E6B">
        <w:rPr>
          <w:rFonts w:ascii="Times New Roman" w:eastAsia="仿宋_GB2312" w:hAnsi="Times New Roman" w:hint="eastAsia"/>
          <w:sz w:val="28"/>
          <w:szCs w:val="28"/>
        </w:rPr>
        <w:lastRenderedPageBreak/>
        <w:t>采用综合评价打分制形式。</w:t>
      </w:r>
    </w:p>
    <w:p w14:paraId="6F3C5016"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hint="eastAsia"/>
          <w:sz w:val="28"/>
          <w:szCs w:val="28"/>
        </w:rPr>
        <w:t>所有考核评分保留两位小数并向下取整。</w:t>
      </w:r>
    </w:p>
    <w:p w14:paraId="77D95393" w14:textId="77777777" w:rsidR="00C73E6B" w:rsidRPr="00C73E6B" w:rsidRDefault="00C73E6B" w:rsidP="00C73E6B">
      <w:pPr>
        <w:numPr>
          <w:ilvl w:val="0"/>
          <w:numId w:val="5"/>
        </w:numPr>
        <w:spacing w:line="600" w:lineRule="exact"/>
        <w:rPr>
          <w:rFonts w:ascii="Times New Roman" w:eastAsia="楷体_GB2312" w:hAnsi="Times New Roman"/>
          <w:b/>
          <w:sz w:val="28"/>
          <w:szCs w:val="28"/>
        </w:rPr>
      </w:pPr>
      <w:r w:rsidRPr="00C73E6B">
        <w:rPr>
          <w:rFonts w:ascii="Times New Roman" w:eastAsia="楷体_GB2312" w:hAnsi="Times New Roman"/>
          <w:b/>
          <w:sz w:val="28"/>
          <w:szCs w:val="28"/>
        </w:rPr>
        <w:t>月度考核</w:t>
      </w:r>
    </w:p>
    <w:p w14:paraId="67682AB5"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hint="eastAsia"/>
          <w:sz w:val="28"/>
          <w:szCs w:val="28"/>
        </w:rPr>
        <w:t>每月开展一次，适用于主体设施养护运维的项目。月度考核由定量、定性和专项考核三个部分组成。其中，定量考核是指对各项养护运维工作完成率进行考核，定性考核是指对养护运维工作开展过程及完成质量进行考核，专项考核是针对本项目设施特点单独列举的考核内容（具体详见附件）。通过各部分累加后得到月度考核评分，满分为</w:t>
      </w:r>
      <w:r w:rsidRPr="00C73E6B">
        <w:rPr>
          <w:rFonts w:ascii="Times New Roman" w:eastAsia="仿宋_GB2312" w:hAnsi="Times New Roman" w:hint="eastAsia"/>
          <w:sz w:val="28"/>
          <w:szCs w:val="28"/>
        </w:rPr>
        <w:t>1</w:t>
      </w:r>
      <w:r w:rsidRPr="00C73E6B">
        <w:rPr>
          <w:rFonts w:ascii="Times New Roman" w:eastAsia="仿宋_GB2312" w:hAnsi="Times New Roman"/>
          <w:sz w:val="28"/>
          <w:szCs w:val="28"/>
        </w:rPr>
        <w:t>00</w:t>
      </w:r>
      <w:r w:rsidRPr="00C73E6B">
        <w:rPr>
          <w:rFonts w:ascii="Times New Roman" w:eastAsia="仿宋_GB2312" w:hAnsi="Times New Roman" w:hint="eastAsia"/>
          <w:sz w:val="28"/>
          <w:szCs w:val="28"/>
        </w:rPr>
        <w:t>分，计算方式如下：</w:t>
      </w:r>
    </w:p>
    <w:p w14:paraId="223B48C8" w14:textId="77777777" w:rsidR="00C73E6B" w:rsidRPr="00C73E6B" w:rsidRDefault="00C73E6B" w:rsidP="00C73E6B">
      <w:pPr>
        <w:adjustRightInd w:val="0"/>
        <w:snapToGrid w:val="0"/>
        <w:spacing w:line="560" w:lineRule="exact"/>
        <w:ind w:firstLineChars="200" w:firstLine="562"/>
        <w:rPr>
          <w:rFonts w:ascii="Times New Roman" w:eastAsia="仿宋_GB2312" w:hAnsi="Times New Roman"/>
          <w:sz w:val="28"/>
          <w:szCs w:val="28"/>
        </w:rPr>
      </w:pPr>
      <w:r w:rsidRPr="00C73E6B">
        <w:rPr>
          <w:rFonts w:ascii="Times New Roman" w:eastAsia="仿宋_GB2312" w:hAnsi="Times New Roman" w:hint="eastAsia"/>
          <w:b/>
          <w:bCs/>
          <w:sz w:val="28"/>
          <w:szCs w:val="28"/>
        </w:rPr>
        <w:t>主体设施月度考核评分</w:t>
      </w:r>
      <w:r w:rsidRPr="00C73E6B">
        <w:rPr>
          <w:rFonts w:ascii="Times New Roman" w:eastAsia="仿宋_GB2312" w:hAnsi="Times New Roman" w:hint="eastAsia"/>
          <w:sz w:val="28"/>
          <w:szCs w:val="28"/>
        </w:rPr>
        <w:t>=</w:t>
      </w:r>
      <w:r w:rsidRPr="00C73E6B">
        <w:rPr>
          <w:rFonts w:ascii="Times New Roman" w:eastAsia="仿宋_GB2312" w:hAnsi="Times New Roman" w:hint="eastAsia"/>
          <w:sz w:val="28"/>
          <w:szCs w:val="28"/>
        </w:rPr>
        <w:t>定量考核（</w:t>
      </w:r>
      <w:r w:rsidRPr="00C73E6B">
        <w:rPr>
          <w:rFonts w:ascii="Times New Roman" w:eastAsia="仿宋_GB2312" w:hAnsi="Times New Roman" w:hint="eastAsia"/>
          <w:sz w:val="28"/>
          <w:szCs w:val="28"/>
        </w:rPr>
        <w:t>6</w:t>
      </w:r>
      <w:r w:rsidRPr="00C73E6B">
        <w:rPr>
          <w:rFonts w:ascii="Times New Roman" w:eastAsia="仿宋_GB2312" w:hAnsi="Times New Roman"/>
          <w:sz w:val="28"/>
          <w:szCs w:val="28"/>
        </w:rPr>
        <w:t>0</w:t>
      </w:r>
      <w:r w:rsidRPr="00C73E6B">
        <w:rPr>
          <w:rFonts w:ascii="Times New Roman" w:eastAsia="仿宋_GB2312" w:hAnsi="Times New Roman" w:hint="eastAsia"/>
          <w:sz w:val="28"/>
          <w:szCs w:val="28"/>
        </w:rPr>
        <w:t>分）</w:t>
      </w:r>
      <w:r w:rsidRPr="00C73E6B">
        <w:rPr>
          <w:rFonts w:ascii="Times New Roman" w:eastAsia="仿宋_GB2312" w:hAnsi="Times New Roman" w:hint="eastAsia"/>
          <w:sz w:val="28"/>
          <w:szCs w:val="28"/>
        </w:rPr>
        <w:t>+</w:t>
      </w:r>
      <w:r w:rsidRPr="00C73E6B">
        <w:rPr>
          <w:rFonts w:ascii="Times New Roman" w:eastAsia="仿宋_GB2312" w:hAnsi="Times New Roman" w:hint="eastAsia"/>
          <w:sz w:val="28"/>
          <w:szCs w:val="28"/>
        </w:rPr>
        <w:t>定性考核（</w:t>
      </w:r>
      <w:r w:rsidRPr="00C73E6B">
        <w:rPr>
          <w:rFonts w:ascii="Times New Roman" w:eastAsia="仿宋_GB2312" w:hAnsi="Times New Roman" w:hint="eastAsia"/>
          <w:sz w:val="28"/>
          <w:szCs w:val="28"/>
        </w:rPr>
        <w:t>4</w:t>
      </w:r>
      <w:r w:rsidRPr="00C73E6B">
        <w:rPr>
          <w:rFonts w:ascii="Times New Roman" w:eastAsia="仿宋_GB2312" w:hAnsi="Times New Roman"/>
          <w:sz w:val="28"/>
          <w:szCs w:val="28"/>
        </w:rPr>
        <w:t>0</w:t>
      </w:r>
      <w:r w:rsidRPr="00C73E6B">
        <w:rPr>
          <w:rFonts w:ascii="Times New Roman" w:eastAsia="仿宋_GB2312" w:hAnsi="Times New Roman" w:hint="eastAsia"/>
          <w:sz w:val="28"/>
          <w:szCs w:val="28"/>
        </w:rPr>
        <w:t>分）</w:t>
      </w:r>
      <w:r w:rsidRPr="00C73E6B">
        <w:rPr>
          <w:rFonts w:ascii="Times New Roman" w:eastAsia="仿宋_GB2312" w:hAnsi="Times New Roman" w:hint="eastAsia"/>
          <w:sz w:val="28"/>
          <w:szCs w:val="28"/>
        </w:rPr>
        <w:t>+</w:t>
      </w:r>
      <w:r w:rsidRPr="00C73E6B">
        <w:rPr>
          <w:rFonts w:ascii="Times New Roman" w:eastAsia="仿宋_GB2312" w:hAnsi="Times New Roman" w:hint="eastAsia"/>
          <w:sz w:val="28"/>
          <w:szCs w:val="28"/>
        </w:rPr>
        <w:t>专项考核</w:t>
      </w:r>
    </w:p>
    <w:p w14:paraId="5763F121" w14:textId="77777777" w:rsidR="00C73E6B" w:rsidRPr="00C73E6B" w:rsidRDefault="00C73E6B" w:rsidP="00C73E6B">
      <w:pPr>
        <w:numPr>
          <w:ilvl w:val="0"/>
          <w:numId w:val="5"/>
        </w:numPr>
        <w:spacing w:line="600" w:lineRule="exact"/>
        <w:rPr>
          <w:rFonts w:ascii="Times New Roman" w:eastAsia="楷体_GB2312" w:hAnsi="Times New Roman"/>
          <w:b/>
          <w:sz w:val="28"/>
          <w:szCs w:val="28"/>
        </w:rPr>
      </w:pPr>
      <w:r w:rsidRPr="00C73E6B">
        <w:rPr>
          <w:rFonts w:ascii="Times New Roman" w:eastAsia="楷体_GB2312" w:hAnsi="Times New Roman"/>
          <w:b/>
          <w:sz w:val="28"/>
          <w:szCs w:val="28"/>
        </w:rPr>
        <w:t>季度考核</w:t>
      </w:r>
    </w:p>
    <w:p w14:paraId="30265BFA" w14:textId="77777777" w:rsidR="00C73E6B" w:rsidRPr="00C73E6B" w:rsidRDefault="00C73E6B" w:rsidP="00C73E6B">
      <w:pPr>
        <w:adjustRightInd w:val="0"/>
        <w:snapToGrid w:val="0"/>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hint="eastAsia"/>
          <w:sz w:val="28"/>
          <w:szCs w:val="28"/>
        </w:rPr>
        <w:t>每季开展一次，一般为</w:t>
      </w:r>
      <w:r w:rsidRPr="00C73E6B">
        <w:rPr>
          <w:rFonts w:ascii="Times New Roman" w:eastAsia="仿宋_GB2312" w:hAnsi="Times New Roman" w:hint="eastAsia"/>
          <w:sz w:val="28"/>
          <w:szCs w:val="28"/>
        </w:rPr>
        <w:t>3</w:t>
      </w:r>
      <w:r w:rsidRPr="00C73E6B">
        <w:rPr>
          <w:rFonts w:ascii="Times New Roman" w:eastAsia="仿宋_GB2312" w:hAnsi="Times New Roman" w:hint="eastAsia"/>
          <w:sz w:val="28"/>
          <w:szCs w:val="28"/>
        </w:rPr>
        <w:t>、</w:t>
      </w:r>
      <w:r w:rsidRPr="00C73E6B">
        <w:rPr>
          <w:rFonts w:ascii="Times New Roman" w:eastAsia="仿宋_GB2312" w:hAnsi="Times New Roman" w:hint="eastAsia"/>
          <w:sz w:val="28"/>
          <w:szCs w:val="28"/>
        </w:rPr>
        <w:t>6</w:t>
      </w:r>
      <w:r w:rsidRPr="00C73E6B">
        <w:rPr>
          <w:rFonts w:ascii="Times New Roman" w:eastAsia="仿宋_GB2312" w:hAnsi="Times New Roman" w:hint="eastAsia"/>
          <w:sz w:val="28"/>
          <w:szCs w:val="28"/>
        </w:rPr>
        <w:t>、</w:t>
      </w:r>
      <w:r w:rsidRPr="00C73E6B">
        <w:rPr>
          <w:rFonts w:ascii="Times New Roman" w:eastAsia="仿宋_GB2312" w:hAnsi="Times New Roman" w:hint="eastAsia"/>
          <w:sz w:val="28"/>
          <w:szCs w:val="28"/>
        </w:rPr>
        <w:t>9</w:t>
      </w:r>
      <w:r w:rsidRPr="00C73E6B">
        <w:rPr>
          <w:rFonts w:ascii="Times New Roman" w:eastAsia="仿宋_GB2312" w:hAnsi="Times New Roman" w:hint="eastAsia"/>
          <w:sz w:val="28"/>
          <w:szCs w:val="28"/>
        </w:rPr>
        <w:t>、</w:t>
      </w:r>
      <w:r w:rsidRPr="00C73E6B">
        <w:rPr>
          <w:rFonts w:ascii="Times New Roman" w:eastAsia="仿宋_GB2312" w:hAnsi="Times New Roman" w:hint="eastAsia"/>
          <w:sz w:val="28"/>
          <w:szCs w:val="28"/>
        </w:rPr>
        <w:t>1</w:t>
      </w:r>
      <w:r w:rsidRPr="00C73E6B">
        <w:rPr>
          <w:rFonts w:ascii="Times New Roman" w:eastAsia="仿宋_GB2312" w:hAnsi="Times New Roman"/>
          <w:sz w:val="28"/>
          <w:szCs w:val="28"/>
        </w:rPr>
        <w:t>1</w:t>
      </w:r>
      <w:r w:rsidRPr="00C73E6B">
        <w:rPr>
          <w:rFonts w:ascii="Times New Roman" w:eastAsia="仿宋_GB2312" w:hAnsi="Times New Roman" w:hint="eastAsia"/>
          <w:sz w:val="28"/>
          <w:szCs w:val="28"/>
        </w:rPr>
        <w:t>月，适用于下部涂装保洁、道路绿化、景观灯光养护运行等项目。季度考核由季度定量、定性和专项考核三个分部组成。其中，定量考核是指对各项养护工作完成率进行考核，定性考核是指对养护工作开展过程及完成质量进行考核，专项考核是针对本项目设施特点单独列举的考核内容（具体详见附录）。通过累加后得到季度考核评分，满分为</w:t>
      </w:r>
      <w:r w:rsidRPr="00C73E6B">
        <w:rPr>
          <w:rFonts w:ascii="Times New Roman" w:eastAsia="仿宋_GB2312" w:hAnsi="Times New Roman" w:hint="eastAsia"/>
          <w:sz w:val="28"/>
          <w:szCs w:val="28"/>
        </w:rPr>
        <w:t>1</w:t>
      </w:r>
      <w:r w:rsidRPr="00C73E6B">
        <w:rPr>
          <w:rFonts w:ascii="Times New Roman" w:eastAsia="仿宋_GB2312" w:hAnsi="Times New Roman"/>
          <w:sz w:val="28"/>
          <w:szCs w:val="28"/>
        </w:rPr>
        <w:t>00</w:t>
      </w:r>
      <w:r w:rsidRPr="00C73E6B">
        <w:rPr>
          <w:rFonts w:ascii="Times New Roman" w:eastAsia="仿宋_GB2312" w:hAnsi="Times New Roman" w:hint="eastAsia"/>
          <w:sz w:val="28"/>
          <w:szCs w:val="28"/>
        </w:rPr>
        <w:t>分，计算方式如下：</w:t>
      </w:r>
    </w:p>
    <w:p w14:paraId="4AA34941" w14:textId="77777777" w:rsidR="00C73E6B" w:rsidRPr="00C73E6B" w:rsidRDefault="00C73E6B" w:rsidP="00C73E6B">
      <w:pPr>
        <w:adjustRightInd w:val="0"/>
        <w:snapToGrid w:val="0"/>
        <w:spacing w:line="560" w:lineRule="exact"/>
        <w:ind w:firstLineChars="200" w:firstLine="562"/>
        <w:rPr>
          <w:rFonts w:ascii="Times New Roman" w:eastAsia="仿宋_GB2312" w:hAnsi="Times New Roman"/>
          <w:sz w:val="28"/>
          <w:szCs w:val="28"/>
        </w:rPr>
      </w:pPr>
      <w:r w:rsidRPr="00C73E6B">
        <w:rPr>
          <w:rFonts w:ascii="Times New Roman" w:eastAsia="仿宋_GB2312" w:hAnsi="Times New Roman" w:hint="eastAsia"/>
          <w:b/>
          <w:bCs/>
          <w:sz w:val="28"/>
          <w:szCs w:val="28"/>
        </w:rPr>
        <w:t>下部涂装保洁</w:t>
      </w:r>
      <w:r w:rsidRPr="00C73E6B">
        <w:rPr>
          <w:rFonts w:ascii="Times New Roman" w:eastAsia="仿宋_GB2312" w:hAnsi="Times New Roman" w:hint="eastAsia"/>
          <w:b/>
          <w:bCs/>
          <w:sz w:val="28"/>
          <w:szCs w:val="28"/>
        </w:rPr>
        <w:t>/</w:t>
      </w:r>
      <w:r w:rsidRPr="00C73E6B">
        <w:rPr>
          <w:rFonts w:ascii="Times New Roman" w:eastAsia="仿宋_GB2312" w:hAnsi="Times New Roman" w:hint="eastAsia"/>
          <w:b/>
          <w:bCs/>
          <w:sz w:val="28"/>
          <w:szCs w:val="28"/>
        </w:rPr>
        <w:t>道路绿化</w:t>
      </w:r>
      <w:r w:rsidRPr="00C73E6B">
        <w:rPr>
          <w:rFonts w:ascii="Times New Roman" w:eastAsia="仿宋_GB2312" w:hAnsi="Times New Roman" w:hint="eastAsia"/>
          <w:b/>
          <w:bCs/>
          <w:sz w:val="28"/>
          <w:szCs w:val="28"/>
        </w:rPr>
        <w:t>/</w:t>
      </w:r>
      <w:r w:rsidRPr="00C73E6B">
        <w:rPr>
          <w:rFonts w:ascii="Times New Roman" w:eastAsia="仿宋_GB2312" w:hAnsi="Times New Roman" w:hint="eastAsia"/>
          <w:b/>
          <w:bCs/>
          <w:sz w:val="28"/>
          <w:szCs w:val="28"/>
        </w:rPr>
        <w:t>景观灯光月度考核评分</w:t>
      </w:r>
      <w:r w:rsidRPr="00C73E6B">
        <w:rPr>
          <w:rFonts w:ascii="Times New Roman" w:eastAsia="仿宋_GB2312" w:hAnsi="Times New Roman" w:hint="eastAsia"/>
          <w:sz w:val="28"/>
          <w:szCs w:val="28"/>
        </w:rPr>
        <w:t>=</w:t>
      </w:r>
      <w:r w:rsidRPr="00C73E6B">
        <w:rPr>
          <w:rFonts w:ascii="Times New Roman" w:eastAsia="仿宋_GB2312" w:hAnsi="Times New Roman" w:hint="eastAsia"/>
          <w:sz w:val="28"/>
          <w:szCs w:val="28"/>
        </w:rPr>
        <w:t>定量考核（</w:t>
      </w:r>
      <w:r w:rsidRPr="00C73E6B">
        <w:rPr>
          <w:rFonts w:ascii="Times New Roman" w:eastAsia="仿宋_GB2312" w:hAnsi="Times New Roman"/>
          <w:sz w:val="28"/>
          <w:szCs w:val="28"/>
        </w:rPr>
        <w:t>60</w:t>
      </w:r>
      <w:r w:rsidRPr="00C73E6B">
        <w:rPr>
          <w:rFonts w:ascii="Times New Roman" w:eastAsia="仿宋_GB2312" w:hAnsi="Times New Roman" w:hint="eastAsia"/>
          <w:sz w:val="28"/>
          <w:szCs w:val="28"/>
        </w:rPr>
        <w:t>分）</w:t>
      </w:r>
      <w:r w:rsidRPr="00C73E6B">
        <w:rPr>
          <w:rFonts w:ascii="Times New Roman" w:eastAsia="仿宋_GB2312" w:hAnsi="Times New Roman" w:hint="eastAsia"/>
          <w:sz w:val="28"/>
          <w:szCs w:val="28"/>
        </w:rPr>
        <w:t>+</w:t>
      </w:r>
      <w:r w:rsidRPr="00C73E6B">
        <w:rPr>
          <w:rFonts w:ascii="Times New Roman" w:eastAsia="仿宋_GB2312" w:hAnsi="Times New Roman" w:hint="eastAsia"/>
          <w:sz w:val="28"/>
          <w:szCs w:val="28"/>
        </w:rPr>
        <w:t>定性考核（</w:t>
      </w:r>
      <w:r w:rsidRPr="00C73E6B">
        <w:rPr>
          <w:rFonts w:ascii="Times New Roman" w:eastAsia="仿宋_GB2312" w:hAnsi="Times New Roman"/>
          <w:sz w:val="28"/>
          <w:szCs w:val="28"/>
        </w:rPr>
        <w:t>40</w:t>
      </w:r>
      <w:r w:rsidRPr="00C73E6B">
        <w:rPr>
          <w:rFonts w:ascii="Times New Roman" w:eastAsia="仿宋_GB2312" w:hAnsi="Times New Roman" w:hint="eastAsia"/>
          <w:sz w:val="28"/>
          <w:szCs w:val="28"/>
        </w:rPr>
        <w:t>分）</w:t>
      </w:r>
      <w:r w:rsidRPr="00C73E6B">
        <w:rPr>
          <w:rFonts w:ascii="Times New Roman" w:eastAsia="仿宋_GB2312" w:hAnsi="Times New Roman" w:hint="eastAsia"/>
          <w:sz w:val="28"/>
          <w:szCs w:val="28"/>
        </w:rPr>
        <w:t>+</w:t>
      </w:r>
      <w:r w:rsidRPr="00C73E6B">
        <w:rPr>
          <w:rFonts w:ascii="Times New Roman" w:eastAsia="仿宋_GB2312" w:hAnsi="Times New Roman" w:hint="eastAsia"/>
          <w:sz w:val="28"/>
          <w:szCs w:val="28"/>
        </w:rPr>
        <w:t>专项考核</w:t>
      </w:r>
    </w:p>
    <w:p w14:paraId="753E2EBB" w14:textId="77777777" w:rsidR="00C73E6B" w:rsidRPr="00C73E6B" w:rsidRDefault="00C73E6B" w:rsidP="00C73E6B">
      <w:pPr>
        <w:numPr>
          <w:ilvl w:val="0"/>
          <w:numId w:val="5"/>
        </w:numPr>
        <w:spacing w:line="600" w:lineRule="exact"/>
        <w:rPr>
          <w:rFonts w:ascii="Times New Roman" w:eastAsia="楷体_GB2312" w:hAnsi="Times New Roman"/>
          <w:b/>
          <w:sz w:val="28"/>
          <w:szCs w:val="28"/>
        </w:rPr>
      </w:pPr>
      <w:r w:rsidRPr="00C73E6B">
        <w:rPr>
          <w:rFonts w:ascii="Times New Roman" w:eastAsia="楷体_GB2312" w:hAnsi="Times New Roman"/>
          <w:b/>
          <w:sz w:val="28"/>
          <w:szCs w:val="28"/>
        </w:rPr>
        <w:t>年度考核</w:t>
      </w:r>
    </w:p>
    <w:p w14:paraId="6D93C041" w14:textId="77777777" w:rsidR="00C73E6B" w:rsidRPr="00C73E6B" w:rsidRDefault="00C73E6B" w:rsidP="00C73E6B">
      <w:pPr>
        <w:adjustRightInd w:val="0"/>
        <w:snapToGrid w:val="0"/>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hint="eastAsia"/>
          <w:sz w:val="28"/>
          <w:szCs w:val="28"/>
        </w:rPr>
        <w:t>年度考核评分由月度考核或季度考核的算术平均值和年度检测得分（如有）组成，满分为</w:t>
      </w:r>
      <w:r w:rsidRPr="00C73E6B">
        <w:rPr>
          <w:rFonts w:ascii="Times New Roman" w:eastAsia="仿宋_GB2312" w:hAnsi="Times New Roman" w:hint="eastAsia"/>
          <w:sz w:val="28"/>
          <w:szCs w:val="28"/>
        </w:rPr>
        <w:t>1</w:t>
      </w:r>
      <w:r w:rsidRPr="00C73E6B">
        <w:rPr>
          <w:rFonts w:ascii="Times New Roman" w:eastAsia="仿宋_GB2312" w:hAnsi="Times New Roman"/>
          <w:sz w:val="28"/>
          <w:szCs w:val="28"/>
        </w:rPr>
        <w:t>00</w:t>
      </w:r>
      <w:r w:rsidRPr="00C73E6B">
        <w:rPr>
          <w:rFonts w:ascii="Times New Roman" w:eastAsia="仿宋_GB2312" w:hAnsi="Times New Roman" w:hint="eastAsia"/>
          <w:sz w:val="28"/>
          <w:szCs w:val="28"/>
        </w:rPr>
        <w:t>分。其中，年度检测得分主要是指由市道运中心委托第三方单位出具的有关检测报告计算出来的得分。</w:t>
      </w:r>
    </w:p>
    <w:p w14:paraId="5843756C" w14:textId="77777777" w:rsidR="00C73E6B" w:rsidRPr="00C73E6B" w:rsidRDefault="00C73E6B" w:rsidP="00C73E6B">
      <w:pPr>
        <w:adjustRightInd w:val="0"/>
        <w:snapToGrid w:val="0"/>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hint="eastAsia"/>
          <w:sz w:val="28"/>
          <w:szCs w:val="28"/>
        </w:rPr>
        <w:t>根据上述原则，各设施年度考核评分情况分别为：主体设施年度考核评分为月度考核算数平均值和年度检测得分之和，下部涂装保洁</w:t>
      </w:r>
      <w:r w:rsidRPr="00C73E6B">
        <w:rPr>
          <w:rFonts w:ascii="Times New Roman" w:eastAsia="仿宋_GB2312" w:hAnsi="Times New Roman" w:hint="eastAsia"/>
          <w:sz w:val="28"/>
          <w:szCs w:val="28"/>
        </w:rPr>
        <w:t>/</w:t>
      </w:r>
      <w:r w:rsidRPr="00C73E6B">
        <w:rPr>
          <w:rFonts w:ascii="Times New Roman" w:eastAsia="仿宋_GB2312" w:hAnsi="Times New Roman" w:hint="eastAsia"/>
          <w:sz w:val="28"/>
          <w:szCs w:val="28"/>
        </w:rPr>
        <w:t>道路绿化</w:t>
      </w:r>
      <w:r w:rsidRPr="00C73E6B">
        <w:rPr>
          <w:rFonts w:ascii="Times New Roman" w:eastAsia="仿宋_GB2312" w:hAnsi="Times New Roman" w:hint="eastAsia"/>
          <w:sz w:val="28"/>
          <w:szCs w:val="28"/>
        </w:rPr>
        <w:t>/</w:t>
      </w:r>
      <w:r w:rsidRPr="00C73E6B">
        <w:rPr>
          <w:rFonts w:ascii="Times New Roman" w:eastAsia="仿宋_GB2312" w:hAnsi="Times New Roman" w:hint="eastAsia"/>
          <w:sz w:val="28"/>
          <w:szCs w:val="28"/>
        </w:rPr>
        <w:t>景</w:t>
      </w:r>
      <w:r w:rsidRPr="00C73E6B">
        <w:rPr>
          <w:rFonts w:ascii="Times New Roman" w:eastAsia="仿宋_GB2312" w:hAnsi="Times New Roman" w:hint="eastAsia"/>
          <w:sz w:val="28"/>
          <w:szCs w:val="28"/>
        </w:rPr>
        <w:lastRenderedPageBreak/>
        <w:t>观灯光年度考核评分为季度考核算数平均值。</w:t>
      </w:r>
    </w:p>
    <w:p w14:paraId="2EFC9B29" w14:textId="77777777" w:rsidR="00C73E6B" w:rsidRPr="00C73E6B" w:rsidRDefault="00C73E6B" w:rsidP="00C73E6B">
      <w:pPr>
        <w:numPr>
          <w:ilvl w:val="0"/>
          <w:numId w:val="5"/>
        </w:numPr>
        <w:spacing w:line="600" w:lineRule="exact"/>
        <w:rPr>
          <w:rFonts w:ascii="Times New Roman" w:eastAsia="楷体_GB2312" w:hAnsi="Times New Roman"/>
          <w:b/>
          <w:sz w:val="28"/>
          <w:szCs w:val="28"/>
        </w:rPr>
      </w:pPr>
      <w:r w:rsidRPr="00C73E6B">
        <w:rPr>
          <w:rFonts w:ascii="Times New Roman" w:eastAsia="楷体_GB2312" w:hAnsi="Times New Roman"/>
          <w:b/>
          <w:sz w:val="28"/>
          <w:szCs w:val="28"/>
        </w:rPr>
        <w:t>考核组织</w:t>
      </w:r>
    </w:p>
    <w:p w14:paraId="2BD92F17" w14:textId="77777777" w:rsidR="00C73E6B" w:rsidRPr="00C73E6B" w:rsidRDefault="00C73E6B" w:rsidP="00C73E6B">
      <w:pPr>
        <w:adjustRightInd w:val="0"/>
        <w:snapToGrid w:val="0"/>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hint="eastAsia"/>
          <w:sz w:val="28"/>
          <w:szCs w:val="28"/>
        </w:rPr>
        <w:t>市道运中心城市道路科（以下简称“城道科”）负责牵头组织开展市管城市道路日常养护运维考核的具体工作，包括但不限于考评资料准备、组建考核工作小组、组织开展具体考核工作、汇总分析考评情况、编制考评报告等。</w:t>
      </w:r>
    </w:p>
    <w:p w14:paraId="45F04BDD" w14:textId="77777777" w:rsidR="00C73E6B" w:rsidRPr="00C73E6B" w:rsidRDefault="00C73E6B" w:rsidP="00C73E6B">
      <w:pPr>
        <w:adjustRightInd w:val="0"/>
        <w:snapToGrid w:val="0"/>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hint="eastAsia"/>
          <w:sz w:val="28"/>
          <w:szCs w:val="28"/>
        </w:rPr>
        <w:t>考评小组成员由市道运中心城道科、计划财务科、科技信息科和养护监理单位等组成，必要时将邀请上海市政府采购中心、上级单位主管部门和行业专家一并参加考评。</w:t>
      </w:r>
    </w:p>
    <w:p w14:paraId="2E9B3434" w14:textId="77777777" w:rsidR="00C73E6B" w:rsidRPr="00C73E6B" w:rsidRDefault="00C73E6B" w:rsidP="00C73E6B">
      <w:pPr>
        <w:numPr>
          <w:ilvl w:val="0"/>
          <w:numId w:val="5"/>
        </w:numPr>
        <w:spacing w:line="600" w:lineRule="exact"/>
        <w:rPr>
          <w:rFonts w:ascii="Times New Roman" w:eastAsia="楷体_GB2312" w:hAnsi="Times New Roman"/>
          <w:b/>
          <w:sz w:val="28"/>
          <w:szCs w:val="28"/>
        </w:rPr>
      </w:pPr>
      <w:r w:rsidRPr="00C73E6B">
        <w:rPr>
          <w:rFonts w:ascii="Times New Roman" w:eastAsia="楷体_GB2312" w:hAnsi="Times New Roman" w:hint="eastAsia"/>
          <w:b/>
          <w:sz w:val="28"/>
          <w:szCs w:val="28"/>
        </w:rPr>
        <w:t>考核报告</w:t>
      </w:r>
    </w:p>
    <w:p w14:paraId="132E7D58" w14:textId="77777777" w:rsidR="00C73E6B" w:rsidRPr="00C73E6B" w:rsidRDefault="00C73E6B" w:rsidP="00C73E6B">
      <w:pPr>
        <w:adjustRightInd w:val="0"/>
        <w:snapToGrid w:val="0"/>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hint="eastAsia"/>
          <w:sz w:val="28"/>
          <w:szCs w:val="28"/>
        </w:rPr>
        <w:t>月度、季度考核工作完成后，考评小组负责汇总整理月度、季度考评工作具体情况，对各设施考评情况进行研究分析后，正式编制月度、季度考评报告。年度考评工作完成后，考评小组负责汇总整理年度考评工作具体情况，并编制年度考评报告。上述报告将分送各相关单位。</w:t>
      </w:r>
    </w:p>
    <w:p w14:paraId="798B5343" w14:textId="77777777" w:rsidR="00C73E6B" w:rsidRPr="00C73E6B" w:rsidRDefault="00C73E6B" w:rsidP="00C73E6B">
      <w:pPr>
        <w:numPr>
          <w:ilvl w:val="0"/>
          <w:numId w:val="5"/>
        </w:numPr>
        <w:spacing w:line="600" w:lineRule="exact"/>
        <w:rPr>
          <w:rFonts w:ascii="Times New Roman" w:eastAsia="楷体_GB2312" w:hAnsi="Times New Roman"/>
          <w:b/>
          <w:sz w:val="28"/>
          <w:szCs w:val="28"/>
        </w:rPr>
      </w:pPr>
      <w:r w:rsidRPr="00C73E6B">
        <w:rPr>
          <w:rFonts w:ascii="Times New Roman" w:eastAsia="楷体_GB2312" w:hAnsi="Times New Roman" w:hint="eastAsia"/>
          <w:b/>
          <w:sz w:val="28"/>
          <w:szCs w:val="28"/>
        </w:rPr>
        <w:t>考核标准</w:t>
      </w:r>
    </w:p>
    <w:p w14:paraId="71061751" w14:textId="77777777" w:rsidR="00C73E6B" w:rsidRPr="00C73E6B" w:rsidRDefault="00C73E6B" w:rsidP="00C73E6B">
      <w:pPr>
        <w:adjustRightInd w:val="0"/>
        <w:snapToGrid w:val="0"/>
        <w:spacing w:line="560" w:lineRule="exact"/>
        <w:ind w:firstLineChars="200" w:firstLine="562"/>
        <w:rPr>
          <w:rFonts w:ascii="Times New Roman" w:eastAsia="仿宋_GB2312" w:hAnsi="Times New Roman"/>
          <w:sz w:val="28"/>
          <w:szCs w:val="28"/>
        </w:rPr>
      </w:pPr>
      <w:r w:rsidRPr="00C73E6B">
        <w:rPr>
          <w:rFonts w:ascii="Times New Roman" w:eastAsia="楷体_GB2312" w:hAnsi="Times New Roman" w:hint="eastAsia"/>
          <w:b/>
          <w:bCs/>
          <w:sz w:val="28"/>
          <w:szCs w:val="28"/>
        </w:rPr>
        <w:t>月度、季度考核：</w:t>
      </w:r>
      <w:r w:rsidRPr="00C73E6B">
        <w:rPr>
          <w:rFonts w:ascii="Times New Roman" w:eastAsia="仿宋_GB2312" w:hAnsi="Times New Roman" w:hint="eastAsia"/>
          <w:sz w:val="28"/>
          <w:szCs w:val="28"/>
        </w:rPr>
        <w:t>考核评分</w:t>
      </w:r>
      <w:r w:rsidRPr="00C73E6B">
        <w:rPr>
          <w:rFonts w:ascii="Times New Roman" w:eastAsia="仿宋_GB2312" w:hAnsi="Times New Roman" w:hint="eastAsia"/>
          <w:sz w:val="28"/>
          <w:szCs w:val="28"/>
        </w:rPr>
        <w:t>8</w:t>
      </w:r>
      <w:r w:rsidRPr="00C73E6B">
        <w:rPr>
          <w:rFonts w:ascii="Times New Roman" w:eastAsia="仿宋_GB2312" w:hAnsi="Times New Roman"/>
          <w:sz w:val="28"/>
          <w:szCs w:val="28"/>
        </w:rPr>
        <w:t>5</w:t>
      </w:r>
      <w:r w:rsidRPr="00C73E6B">
        <w:rPr>
          <w:rFonts w:ascii="Times New Roman" w:eastAsia="仿宋_GB2312" w:hAnsi="Times New Roman" w:hint="eastAsia"/>
          <w:sz w:val="28"/>
          <w:szCs w:val="28"/>
        </w:rPr>
        <w:t>分及以上为合格，</w:t>
      </w:r>
      <w:r w:rsidRPr="00C73E6B">
        <w:rPr>
          <w:rFonts w:ascii="Times New Roman" w:eastAsia="仿宋_GB2312" w:hAnsi="Times New Roman" w:hint="eastAsia"/>
          <w:sz w:val="28"/>
          <w:szCs w:val="28"/>
        </w:rPr>
        <w:t>8</w:t>
      </w:r>
      <w:r w:rsidRPr="00C73E6B">
        <w:rPr>
          <w:rFonts w:ascii="Times New Roman" w:eastAsia="仿宋_GB2312" w:hAnsi="Times New Roman"/>
          <w:sz w:val="28"/>
          <w:szCs w:val="28"/>
        </w:rPr>
        <w:t>5</w:t>
      </w:r>
      <w:r w:rsidRPr="00C73E6B">
        <w:rPr>
          <w:rFonts w:ascii="Times New Roman" w:eastAsia="仿宋_GB2312" w:hAnsi="Times New Roman" w:hint="eastAsia"/>
          <w:sz w:val="28"/>
          <w:szCs w:val="28"/>
        </w:rPr>
        <w:t>分以下为不合格。</w:t>
      </w:r>
    </w:p>
    <w:p w14:paraId="11B96083" w14:textId="77777777" w:rsidR="00C73E6B" w:rsidRPr="00C73E6B" w:rsidRDefault="00C73E6B" w:rsidP="00C73E6B">
      <w:pPr>
        <w:adjustRightInd w:val="0"/>
        <w:snapToGrid w:val="0"/>
        <w:spacing w:line="560" w:lineRule="exact"/>
        <w:ind w:firstLineChars="200" w:firstLine="562"/>
        <w:rPr>
          <w:rFonts w:ascii="Times New Roman" w:eastAsia="仿宋_GB2312" w:hAnsi="Times New Roman"/>
          <w:sz w:val="28"/>
          <w:szCs w:val="28"/>
        </w:rPr>
      </w:pPr>
      <w:r w:rsidRPr="00C73E6B">
        <w:rPr>
          <w:rFonts w:ascii="Times New Roman" w:eastAsia="楷体_GB2312" w:hAnsi="Times New Roman"/>
          <w:b/>
          <w:bCs/>
          <w:sz w:val="28"/>
          <w:szCs w:val="28"/>
        </w:rPr>
        <w:t>年度考核：</w:t>
      </w:r>
      <w:r w:rsidRPr="00C73E6B">
        <w:rPr>
          <w:rFonts w:ascii="Times New Roman" w:eastAsia="仿宋_GB2312" w:hAnsi="Times New Roman" w:hint="eastAsia"/>
          <w:sz w:val="28"/>
          <w:szCs w:val="28"/>
        </w:rPr>
        <w:t>年度考核评分</w:t>
      </w:r>
      <w:r w:rsidRPr="00C73E6B">
        <w:rPr>
          <w:rFonts w:ascii="Times New Roman" w:eastAsia="仿宋_GB2312" w:hAnsi="Times New Roman" w:hint="eastAsia"/>
          <w:sz w:val="28"/>
          <w:szCs w:val="28"/>
        </w:rPr>
        <w:t>95</w:t>
      </w:r>
      <w:r w:rsidRPr="00C73E6B">
        <w:rPr>
          <w:rFonts w:ascii="Times New Roman" w:eastAsia="仿宋_GB2312" w:hAnsi="Times New Roman" w:hint="eastAsia"/>
          <w:sz w:val="28"/>
          <w:szCs w:val="28"/>
        </w:rPr>
        <w:t>分及以上为优秀；</w:t>
      </w:r>
      <w:r w:rsidRPr="00C73E6B">
        <w:rPr>
          <w:rFonts w:ascii="Times New Roman" w:eastAsia="仿宋_GB2312" w:hAnsi="Times New Roman" w:hint="eastAsia"/>
          <w:sz w:val="28"/>
          <w:szCs w:val="28"/>
        </w:rPr>
        <w:t>90</w:t>
      </w:r>
      <w:r w:rsidRPr="00C73E6B">
        <w:rPr>
          <w:rFonts w:ascii="Times New Roman" w:eastAsia="仿宋_GB2312" w:hAnsi="Times New Roman" w:hint="eastAsia"/>
          <w:sz w:val="28"/>
          <w:szCs w:val="28"/>
        </w:rPr>
        <w:t>分及以上为良好；</w:t>
      </w:r>
      <w:r w:rsidRPr="00C73E6B">
        <w:rPr>
          <w:rFonts w:ascii="Times New Roman" w:eastAsia="仿宋_GB2312" w:hAnsi="Times New Roman" w:hint="eastAsia"/>
          <w:sz w:val="28"/>
          <w:szCs w:val="28"/>
        </w:rPr>
        <w:t>85</w:t>
      </w:r>
      <w:r w:rsidRPr="00C73E6B">
        <w:rPr>
          <w:rFonts w:ascii="Times New Roman" w:eastAsia="仿宋_GB2312" w:hAnsi="Times New Roman" w:hint="eastAsia"/>
          <w:sz w:val="28"/>
          <w:szCs w:val="28"/>
        </w:rPr>
        <w:t>分及以上，且无连续两个月月度考核不合格、无累计三个月月度考核不合格，或无季度考核不合格，则该年度考核结果为合格，其余为不合格。</w:t>
      </w:r>
    </w:p>
    <w:p w14:paraId="0FB82C3A" w14:textId="77777777" w:rsidR="00C73E6B" w:rsidRPr="00C73E6B" w:rsidRDefault="00C73E6B" w:rsidP="00C73E6B">
      <w:pPr>
        <w:numPr>
          <w:ilvl w:val="0"/>
          <w:numId w:val="4"/>
        </w:numPr>
        <w:spacing w:beforeLines="50" w:before="120" w:line="560" w:lineRule="exact"/>
        <w:ind w:left="0" w:firstLine="0"/>
        <w:jc w:val="center"/>
        <w:rPr>
          <w:rFonts w:ascii="黑体" w:eastAsia="黑体" w:hAnsi="黑体"/>
          <w:b/>
          <w:sz w:val="28"/>
          <w:szCs w:val="28"/>
        </w:rPr>
      </w:pPr>
      <w:r w:rsidRPr="00C73E6B">
        <w:rPr>
          <w:rFonts w:ascii="黑体" w:eastAsia="黑体" w:hAnsi="黑体" w:hint="eastAsia"/>
          <w:b/>
          <w:sz w:val="28"/>
          <w:szCs w:val="28"/>
        </w:rPr>
        <w:t>考核奖惩</w:t>
      </w:r>
    </w:p>
    <w:p w14:paraId="27856E1C" w14:textId="77777777" w:rsidR="00C73E6B" w:rsidRPr="00C73E6B" w:rsidRDefault="00C73E6B" w:rsidP="00C73E6B">
      <w:pPr>
        <w:numPr>
          <w:ilvl w:val="0"/>
          <w:numId w:val="5"/>
        </w:numPr>
        <w:spacing w:line="600" w:lineRule="exact"/>
        <w:rPr>
          <w:rFonts w:ascii="Times New Roman" w:eastAsia="楷体_GB2312" w:hAnsi="Times New Roman"/>
          <w:b/>
          <w:sz w:val="28"/>
          <w:szCs w:val="28"/>
        </w:rPr>
      </w:pPr>
      <w:r w:rsidRPr="00C73E6B">
        <w:rPr>
          <w:rFonts w:ascii="Times New Roman" w:eastAsia="楷体_GB2312" w:hAnsi="Times New Roman" w:hint="eastAsia"/>
          <w:b/>
          <w:sz w:val="28"/>
          <w:szCs w:val="28"/>
        </w:rPr>
        <w:t>奖励措施</w:t>
      </w:r>
    </w:p>
    <w:p w14:paraId="44DDF520" w14:textId="77777777" w:rsidR="00C73E6B" w:rsidRPr="00C73E6B" w:rsidRDefault="00C73E6B" w:rsidP="00C73E6B">
      <w:pPr>
        <w:adjustRightInd w:val="0"/>
        <w:snapToGrid w:val="0"/>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hint="eastAsia"/>
          <w:sz w:val="28"/>
          <w:szCs w:val="28"/>
        </w:rPr>
        <w:t>年度考核评分结果优秀的设施在年度报告中通报表扬，并纳入推优范围，在市级、行业优秀称号、先进等各类评比中优先提名推荐。</w:t>
      </w:r>
    </w:p>
    <w:p w14:paraId="12119502" w14:textId="77777777" w:rsidR="00C73E6B" w:rsidRPr="00C73E6B" w:rsidRDefault="00C73E6B" w:rsidP="00C73E6B">
      <w:pPr>
        <w:numPr>
          <w:ilvl w:val="0"/>
          <w:numId w:val="5"/>
        </w:numPr>
        <w:spacing w:line="600" w:lineRule="exact"/>
        <w:rPr>
          <w:rFonts w:ascii="Times New Roman" w:eastAsia="楷体_GB2312" w:hAnsi="Times New Roman"/>
          <w:b/>
          <w:sz w:val="28"/>
          <w:szCs w:val="28"/>
        </w:rPr>
      </w:pPr>
      <w:r w:rsidRPr="00C73E6B">
        <w:rPr>
          <w:rFonts w:ascii="Times New Roman" w:eastAsia="楷体_GB2312" w:hAnsi="Times New Roman"/>
          <w:b/>
          <w:sz w:val="28"/>
          <w:szCs w:val="28"/>
        </w:rPr>
        <w:t>考核扣款</w:t>
      </w:r>
    </w:p>
    <w:p w14:paraId="478E3309" w14:textId="77777777" w:rsidR="00C73E6B" w:rsidRPr="00C73E6B" w:rsidRDefault="00C73E6B" w:rsidP="00C73E6B">
      <w:pPr>
        <w:adjustRightInd w:val="0"/>
        <w:snapToGrid w:val="0"/>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sz w:val="28"/>
          <w:szCs w:val="28"/>
        </w:rPr>
        <w:t>月</w:t>
      </w:r>
      <w:r w:rsidRPr="00C73E6B">
        <w:rPr>
          <w:rFonts w:ascii="Times New Roman" w:eastAsia="仿宋_GB2312" w:hAnsi="Times New Roman" w:hint="eastAsia"/>
          <w:sz w:val="28"/>
          <w:szCs w:val="28"/>
        </w:rPr>
        <w:t>度、季度考核结果不合格，则按比例扣减该设施项目当月或季度日常</w:t>
      </w:r>
      <w:r w:rsidRPr="00C73E6B">
        <w:rPr>
          <w:rFonts w:ascii="Times New Roman" w:eastAsia="仿宋_GB2312" w:hAnsi="Times New Roman" w:hint="eastAsia"/>
          <w:sz w:val="28"/>
          <w:szCs w:val="28"/>
        </w:rPr>
        <w:lastRenderedPageBreak/>
        <w:t>养护运维经费，计算方式如下：</w:t>
      </w:r>
    </w:p>
    <w:p w14:paraId="3548BAC9" w14:textId="77777777" w:rsidR="00C73E6B" w:rsidRPr="00C73E6B" w:rsidRDefault="00C73E6B" w:rsidP="00C73E6B">
      <w:pPr>
        <w:adjustRightInd w:val="0"/>
        <w:snapToGrid w:val="0"/>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hint="eastAsia"/>
          <w:sz w:val="28"/>
          <w:szCs w:val="28"/>
        </w:rPr>
        <w:t>扣减金额</w:t>
      </w:r>
      <w:r w:rsidRPr="00C73E6B">
        <w:rPr>
          <w:rFonts w:ascii="Times New Roman" w:eastAsia="仿宋_GB2312" w:hAnsi="Times New Roman" w:hint="eastAsia"/>
          <w:sz w:val="28"/>
          <w:szCs w:val="28"/>
        </w:rPr>
        <w:t>=</w:t>
      </w:r>
      <w:r w:rsidRPr="00C73E6B">
        <w:rPr>
          <w:rFonts w:ascii="Times New Roman" w:eastAsia="仿宋_GB2312" w:hAnsi="Times New Roman" w:hint="eastAsia"/>
          <w:sz w:val="28"/>
          <w:szCs w:val="28"/>
        </w:rPr>
        <w:t>（</w:t>
      </w:r>
      <w:r w:rsidRPr="00C73E6B">
        <w:rPr>
          <w:rFonts w:ascii="Times New Roman" w:eastAsia="仿宋_GB2312" w:hAnsi="Times New Roman" w:hint="eastAsia"/>
          <w:sz w:val="28"/>
          <w:szCs w:val="28"/>
        </w:rPr>
        <w:t>1-</w:t>
      </w:r>
      <w:r w:rsidRPr="00C73E6B">
        <w:rPr>
          <w:rFonts w:ascii="Times New Roman" w:eastAsia="仿宋_GB2312" w:hAnsi="Times New Roman" w:hint="eastAsia"/>
          <w:sz w:val="28"/>
          <w:szCs w:val="28"/>
        </w:rPr>
        <w:t>当月或季度考核评分</w:t>
      </w:r>
      <w:r w:rsidRPr="00C73E6B">
        <w:rPr>
          <w:rFonts w:ascii="Times New Roman" w:eastAsia="仿宋_GB2312" w:hAnsi="Times New Roman" w:hint="eastAsia"/>
          <w:sz w:val="28"/>
          <w:szCs w:val="28"/>
        </w:rPr>
        <w:t>/</w:t>
      </w:r>
      <w:r w:rsidRPr="00C73E6B">
        <w:rPr>
          <w:rFonts w:ascii="Times New Roman" w:eastAsia="仿宋_GB2312" w:hAnsi="Times New Roman" w:hint="eastAsia"/>
          <w:color w:val="000000"/>
          <w:sz w:val="28"/>
          <w:szCs w:val="28"/>
        </w:rPr>
        <w:t>85</w:t>
      </w:r>
      <w:r w:rsidRPr="00C73E6B">
        <w:rPr>
          <w:rFonts w:ascii="Times New Roman" w:eastAsia="仿宋_GB2312" w:hAnsi="Times New Roman" w:hint="eastAsia"/>
          <w:sz w:val="28"/>
          <w:szCs w:val="28"/>
        </w:rPr>
        <w:t>）</w:t>
      </w:r>
      <w:r w:rsidRPr="00C73E6B">
        <w:rPr>
          <w:rFonts w:ascii="Times New Roman" w:eastAsia="仿宋_GB2312" w:hAnsi="Times New Roman" w:hint="eastAsia"/>
          <w:sz w:val="28"/>
          <w:szCs w:val="28"/>
        </w:rPr>
        <w:t>*</w:t>
      </w:r>
      <w:r w:rsidRPr="00C73E6B">
        <w:rPr>
          <w:rFonts w:ascii="Times New Roman" w:eastAsia="仿宋_GB2312" w:hAnsi="Times New Roman" w:hint="eastAsia"/>
          <w:sz w:val="28"/>
          <w:szCs w:val="28"/>
        </w:rPr>
        <w:t>当月或季度日常养护运维经费。</w:t>
      </w:r>
    </w:p>
    <w:p w14:paraId="423274AE" w14:textId="77777777" w:rsidR="00C73E6B" w:rsidRPr="00C73E6B" w:rsidRDefault="00C73E6B" w:rsidP="00C73E6B">
      <w:pPr>
        <w:numPr>
          <w:ilvl w:val="0"/>
          <w:numId w:val="5"/>
        </w:numPr>
        <w:spacing w:line="600" w:lineRule="exact"/>
        <w:ind w:left="0" w:firstLine="0"/>
        <w:rPr>
          <w:rFonts w:ascii="Times New Roman" w:eastAsia="楷体_GB2312" w:hAnsi="Times New Roman"/>
          <w:b/>
          <w:sz w:val="28"/>
          <w:szCs w:val="28"/>
        </w:rPr>
      </w:pPr>
      <w:r w:rsidRPr="00C73E6B">
        <w:rPr>
          <w:rFonts w:ascii="Times New Roman" w:eastAsia="楷体_GB2312" w:hAnsi="Times New Roman" w:hint="eastAsia"/>
          <w:b/>
          <w:sz w:val="28"/>
          <w:szCs w:val="28"/>
        </w:rPr>
        <w:t>履约管理</w:t>
      </w:r>
    </w:p>
    <w:p w14:paraId="24B311E0" w14:textId="77777777" w:rsidR="00C73E6B" w:rsidRPr="00C73E6B" w:rsidRDefault="00C73E6B" w:rsidP="00C73E6B">
      <w:pPr>
        <w:adjustRightInd w:val="0"/>
        <w:snapToGrid w:val="0"/>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hint="eastAsia"/>
          <w:sz w:val="28"/>
          <w:szCs w:val="28"/>
        </w:rPr>
        <w:t>年度考核结果不合格，则视为违约，将扣减该设施项目当年度日常养护运维经费的</w:t>
      </w:r>
      <w:r w:rsidRPr="00C73E6B">
        <w:rPr>
          <w:rFonts w:ascii="Times New Roman" w:eastAsia="仿宋_GB2312" w:hAnsi="Times New Roman" w:hint="eastAsia"/>
          <w:sz w:val="28"/>
          <w:szCs w:val="28"/>
        </w:rPr>
        <w:t>3%</w:t>
      </w:r>
      <w:r w:rsidRPr="00C73E6B">
        <w:rPr>
          <w:rFonts w:ascii="Times New Roman" w:eastAsia="仿宋_GB2312" w:hAnsi="Times New Roman" w:hint="eastAsia"/>
          <w:sz w:val="28"/>
          <w:szCs w:val="28"/>
        </w:rPr>
        <w:t>。养护服务期限为</w:t>
      </w:r>
      <w:r w:rsidRPr="00C73E6B">
        <w:rPr>
          <w:rFonts w:ascii="Times New Roman" w:eastAsia="仿宋_GB2312" w:hAnsi="Times New Roman" w:hint="eastAsia"/>
          <w:sz w:val="28"/>
          <w:szCs w:val="28"/>
        </w:rPr>
        <w:t>3</w:t>
      </w:r>
      <w:r w:rsidRPr="00C73E6B">
        <w:rPr>
          <w:rFonts w:ascii="Times New Roman" w:eastAsia="仿宋_GB2312" w:hAnsi="Times New Roman" w:hint="eastAsia"/>
          <w:sz w:val="28"/>
          <w:szCs w:val="28"/>
        </w:rPr>
        <w:t>年的设施，年度考核结果在服务期限内连续或累计</w:t>
      </w:r>
      <w:r w:rsidRPr="00C73E6B">
        <w:rPr>
          <w:rFonts w:ascii="Times New Roman" w:eastAsia="仿宋_GB2312" w:hAnsi="Times New Roman" w:hint="eastAsia"/>
          <w:sz w:val="28"/>
          <w:szCs w:val="28"/>
        </w:rPr>
        <w:t>2</w:t>
      </w:r>
      <w:r w:rsidRPr="00C73E6B">
        <w:rPr>
          <w:rFonts w:ascii="Times New Roman" w:eastAsia="仿宋_GB2312" w:hAnsi="Times New Roman" w:hint="eastAsia"/>
          <w:sz w:val="28"/>
          <w:szCs w:val="28"/>
        </w:rPr>
        <w:t>年不合格的，则其养护单位</w:t>
      </w:r>
      <w:r w:rsidRPr="00C73E6B">
        <w:rPr>
          <w:rFonts w:ascii="Times New Roman" w:eastAsia="仿宋_GB2312" w:hAnsi="Times New Roman" w:hint="eastAsia"/>
          <w:sz w:val="28"/>
          <w:szCs w:val="28"/>
        </w:rPr>
        <w:t>3</w:t>
      </w:r>
      <w:r w:rsidRPr="00C73E6B">
        <w:rPr>
          <w:rFonts w:ascii="Times New Roman" w:eastAsia="仿宋_GB2312" w:hAnsi="Times New Roman" w:hint="eastAsia"/>
          <w:sz w:val="28"/>
          <w:szCs w:val="28"/>
        </w:rPr>
        <w:t>年内不得参与该设施的养护采购项目竞标。</w:t>
      </w:r>
    </w:p>
    <w:p w14:paraId="04C18FFA" w14:textId="77777777" w:rsidR="00C73E6B" w:rsidRPr="00C73E6B" w:rsidRDefault="00C73E6B" w:rsidP="00C73E6B">
      <w:pPr>
        <w:adjustRightInd w:val="0"/>
        <w:snapToGrid w:val="0"/>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hint="eastAsia"/>
          <w:sz w:val="28"/>
          <w:szCs w:val="28"/>
        </w:rPr>
        <w:t>在同类设施的年度考核评分中排名末位的设施，其养护单位之后</w:t>
      </w:r>
      <w:r w:rsidRPr="00C73E6B">
        <w:rPr>
          <w:rFonts w:ascii="Times New Roman" w:eastAsia="仿宋_GB2312" w:hAnsi="Times New Roman" w:hint="eastAsia"/>
          <w:sz w:val="28"/>
          <w:szCs w:val="28"/>
        </w:rPr>
        <w:t>3</w:t>
      </w:r>
      <w:r w:rsidRPr="00C73E6B">
        <w:rPr>
          <w:rFonts w:ascii="Times New Roman" w:eastAsia="仿宋_GB2312" w:hAnsi="Times New Roman" w:hint="eastAsia"/>
          <w:sz w:val="28"/>
          <w:szCs w:val="28"/>
        </w:rPr>
        <w:t>年内如若参与本设施养护采购项目竞标的，将予以扣除一定分数，具体以招标文件规定为准。</w:t>
      </w:r>
    </w:p>
    <w:p w14:paraId="10BD15E2" w14:textId="77777777" w:rsidR="00C73E6B" w:rsidRPr="00C73E6B" w:rsidRDefault="00C73E6B" w:rsidP="00C73E6B">
      <w:pPr>
        <w:numPr>
          <w:ilvl w:val="0"/>
          <w:numId w:val="5"/>
        </w:numPr>
        <w:spacing w:line="600" w:lineRule="exact"/>
        <w:ind w:left="0" w:firstLine="0"/>
        <w:rPr>
          <w:rFonts w:ascii="Times New Roman" w:eastAsia="楷体_GB2312" w:hAnsi="Times New Roman"/>
          <w:b/>
          <w:sz w:val="28"/>
          <w:szCs w:val="28"/>
        </w:rPr>
      </w:pPr>
      <w:r w:rsidRPr="00C73E6B">
        <w:rPr>
          <w:rFonts w:ascii="Times New Roman" w:eastAsia="楷体_GB2312" w:hAnsi="Times New Roman" w:hint="eastAsia"/>
          <w:b/>
          <w:sz w:val="28"/>
          <w:szCs w:val="28"/>
        </w:rPr>
        <w:t>退出机制</w:t>
      </w:r>
    </w:p>
    <w:p w14:paraId="40FD2B16" w14:textId="77777777" w:rsidR="00C73E6B" w:rsidRPr="00C73E6B" w:rsidRDefault="00C73E6B" w:rsidP="00C73E6B">
      <w:pPr>
        <w:adjustRightInd w:val="0"/>
        <w:snapToGrid w:val="0"/>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hint="eastAsia"/>
          <w:sz w:val="28"/>
          <w:szCs w:val="28"/>
        </w:rPr>
        <w:t>养护单位出现下列行为之一或在服务期限为</w:t>
      </w:r>
      <w:r w:rsidRPr="00C73E6B">
        <w:rPr>
          <w:rFonts w:ascii="Times New Roman" w:eastAsia="仿宋_GB2312" w:hAnsi="Times New Roman" w:hint="eastAsia"/>
          <w:sz w:val="28"/>
          <w:szCs w:val="28"/>
        </w:rPr>
        <w:t>3</w:t>
      </w:r>
      <w:r w:rsidRPr="00C73E6B">
        <w:rPr>
          <w:rFonts w:ascii="Times New Roman" w:eastAsia="仿宋_GB2312" w:hAnsi="Times New Roman" w:hint="eastAsia"/>
          <w:sz w:val="28"/>
          <w:szCs w:val="28"/>
        </w:rPr>
        <w:t>年的设施中前</w:t>
      </w:r>
      <w:r w:rsidRPr="00C73E6B">
        <w:rPr>
          <w:rFonts w:ascii="Times New Roman" w:eastAsia="仿宋_GB2312" w:hAnsi="Times New Roman" w:hint="eastAsia"/>
          <w:sz w:val="28"/>
          <w:szCs w:val="28"/>
        </w:rPr>
        <w:t>2</w:t>
      </w:r>
      <w:r w:rsidRPr="00C73E6B">
        <w:rPr>
          <w:rFonts w:ascii="Times New Roman" w:eastAsia="仿宋_GB2312" w:hAnsi="Times New Roman" w:hint="eastAsia"/>
          <w:sz w:val="28"/>
          <w:szCs w:val="28"/>
        </w:rPr>
        <w:t>次年度考核结果不合格的，市道运中心有权提前终止合同，并重新启动招投标。同时，该养护单位应立即整改并承担所有相关费用、责任和经济赔偿。</w:t>
      </w:r>
    </w:p>
    <w:p w14:paraId="4B6AB65F" w14:textId="77777777" w:rsidR="00C73E6B" w:rsidRPr="00C73E6B" w:rsidRDefault="00C73E6B" w:rsidP="00C73E6B">
      <w:pPr>
        <w:adjustRightInd w:val="0"/>
        <w:snapToGrid w:val="0"/>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hint="eastAsia"/>
          <w:sz w:val="28"/>
          <w:szCs w:val="28"/>
        </w:rPr>
        <w:t>1</w:t>
      </w:r>
      <w:r w:rsidRPr="00C73E6B">
        <w:rPr>
          <w:rFonts w:ascii="Times New Roman" w:eastAsia="仿宋_GB2312" w:hAnsi="Times New Roman" w:hint="eastAsia"/>
          <w:sz w:val="28"/>
          <w:szCs w:val="28"/>
        </w:rPr>
        <w:t>、忽视制度管理，缺少两项及以上制度。包括安全生产责任制度、检查制度、特种作业管理制度、动火管理制度、安措经费使用管理制度、安全交底制度、带班制度、事故报告与处理制度、安全考核奖罚制度等；</w:t>
      </w:r>
    </w:p>
    <w:p w14:paraId="57E32A02" w14:textId="77777777" w:rsidR="00C73E6B" w:rsidRPr="00C73E6B" w:rsidRDefault="00C73E6B" w:rsidP="00C73E6B">
      <w:pPr>
        <w:adjustRightInd w:val="0"/>
        <w:snapToGrid w:val="0"/>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hint="eastAsia"/>
          <w:sz w:val="28"/>
          <w:szCs w:val="28"/>
        </w:rPr>
        <w:t>2</w:t>
      </w:r>
      <w:r w:rsidRPr="00C73E6B">
        <w:rPr>
          <w:rFonts w:ascii="Times New Roman" w:eastAsia="仿宋_GB2312" w:hAnsi="Times New Roman" w:hint="eastAsia"/>
          <w:sz w:val="28"/>
          <w:szCs w:val="28"/>
        </w:rPr>
        <w:t>、违法违规</w:t>
      </w:r>
      <w:r w:rsidRPr="00C73E6B">
        <w:rPr>
          <w:rFonts w:ascii="Times New Roman" w:eastAsia="仿宋_GB2312" w:hAnsi="Times New Roman"/>
          <w:sz w:val="28"/>
          <w:szCs w:val="28"/>
        </w:rPr>
        <w:t>，影响</w:t>
      </w:r>
      <w:r w:rsidRPr="00C73E6B">
        <w:rPr>
          <w:rFonts w:ascii="Times New Roman" w:eastAsia="仿宋_GB2312" w:hAnsi="Times New Roman" w:hint="eastAsia"/>
          <w:sz w:val="28"/>
          <w:szCs w:val="28"/>
        </w:rPr>
        <w:t>设施结构和运行安全、社会稳定</w:t>
      </w:r>
      <w:r w:rsidRPr="00C73E6B">
        <w:rPr>
          <w:rFonts w:ascii="Times New Roman" w:eastAsia="仿宋_GB2312" w:hAnsi="Times New Roman"/>
          <w:sz w:val="28"/>
          <w:szCs w:val="28"/>
        </w:rPr>
        <w:t>的情况。如违法分包、转包、恶意拖欠工人工资、养护资质资格变动不符合招标要求</w:t>
      </w:r>
      <w:r w:rsidRPr="00C73E6B">
        <w:rPr>
          <w:rFonts w:ascii="Times New Roman" w:eastAsia="仿宋_GB2312" w:hAnsi="Times New Roman" w:hint="eastAsia"/>
          <w:sz w:val="28"/>
          <w:szCs w:val="28"/>
        </w:rPr>
        <w:t>、利用设施开展经营性行为</w:t>
      </w:r>
      <w:r w:rsidRPr="00C73E6B">
        <w:rPr>
          <w:rFonts w:ascii="Times New Roman" w:eastAsia="仿宋_GB2312" w:hAnsi="Times New Roman"/>
          <w:sz w:val="28"/>
          <w:szCs w:val="28"/>
        </w:rPr>
        <w:t>等；</w:t>
      </w:r>
    </w:p>
    <w:p w14:paraId="40CF8437" w14:textId="77777777" w:rsidR="00C73E6B" w:rsidRPr="00C73E6B" w:rsidRDefault="00C73E6B" w:rsidP="00C73E6B">
      <w:pPr>
        <w:adjustRightInd w:val="0"/>
        <w:snapToGrid w:val="0"/>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hint="eastAsia"/>
          <w:sz w:val="28"/>
          <w:szCs w:val="28"/>
        </w:rPr>
        <w:t>3</w:t>
      </w:r>
      <w:r w:rsidRPr="00C73E6B">
        <w:rPr>
          <w:rFonts w:ascii="Times New Roman" w:eastAsia="仿宋_GB2312" w:hAnsi="Times New Roman" w:hint="eastAsia"/>
          <w:sz w:val="28"/>
          <w:szCs w:val="28"/>
        </w:rPr>
        <w:t>、</w:t>
      </w:r>
      <w:r w:rsidRPr="00C73E6B">
        <w:rPr>
          <w:rFonts w:ascii="Times New Roman" w:eastAsia="仿宋_GB2312" w:hAnsi="Times New Roman"/>
          <w:sz w:val="28"/>
          <w:szCs w:val="28"/>
        </w:rPr>
        <w:t>发生重大安全责任事故或者严重质量问题</w:t>
      </w:r>
      <w:r w:rsidRPr="00C73E6B">
        <w:rPr>
          <w:rFonts w:ascii="Times New Roman" w:eastAsia="仿宋_GB2312" w:hAnsi="Times New Roman" w:hint="eastAsia"/>
          <w:sz w:val="28"/>
          <w:szCs w:val="28"/>
        </w:rPr>
        <w:t>、重大节假日或活动保障不力，</w:t>
      </w:r>
      <w:r w:rsidRPr="00C73E6B">
        <w:rPr>
          <w:rFonts w:ascii="Times New Roman" w:eastAsia="仿宋_GB2312" w:hAnsi="Times New Roman"/>
          <w:sz w:val="28"/>
          <w:szCs w:val="28"/>
        </w:rPr>
        <w:t>造成不良社会影响的。</w:t>
      </w:r>
    </w:p>
    <w:p w14:paraId="741004A0" w14:textId="77777777" w:rsidR="00C73E6B" w:rsidRPr="00C73E6B" w:rsidRDefault="00C73E6B" w:rsidP="00C73E6B">
      <w:pPr>
        <w:numPr>
          <w:ilvl w:val="0"/>
          <w:numId w:val="4"/>
        </w:numPr>
        <w:spacing w:beforeLines="50" w:before="120" w:line="560" w:lineRule="exact"/>
        <w:ind w:left="0" w:firstLine="0"/>
        <w:jc w:val="center"/>
        <w:rPr>
          <w:rFonts w:ascii="黑体" w:eastAsia="黑体" w:hAnsi="黑体"/>
          <w:b/>
          <w:sz w:val="28"/>
          <w:szCs w:val="28"/>
        </w:rPr>
      </w:pPr>
      <w:r w:rsidRPr="00C73E6B">
        <w:rPr>
          <w:rFonts w:ascii="黑体" w:eastAsia="黑体" w:hAnsi="黑体"/>
          <w:b/>
          <w:sz w:val="28"/>
          <w:szCs w:val="28"/>
        </w:rPr>
        <w:t>公示及通报</w:t>
      </w:r>
    </w:p>
    <w:p w14:paraId="258E5561" w14:textId="77777777" w:rsidR="00C73E6B" w:rsidRPr="00C73E6B" w:rsidRDefault="00C73E6B" w:rsidP="00C73E6B">
      <w:pPr>
        <w:numPr>
          <w:ilvl w:val="0"/>
          <w:numId w:val="5"/>
        </w:numPr>
        <w:spacing w:line="600" w:lineRule="exact"/>
        <w:ind w:left="0" w:firstLine="0"/>
        <w:rPr>
          <w:rFonts w:ascii="Times New Roman" w:eastAsia="楷体_GB2312" w:hAnsi="Times New Roman"/>
          <w:b/>
          <w:sz w:val="28"/>
          <w:szCs w:val="28"/>
        </w:rPr>
      </w:pPr>
      <w:r w:rsidRPr="00C73E6B">
        <w:rPr>
          <w:rFonts w:ascii="Times New Roman" w:eastAsia="楷体_GB2312" w:hAnsi="Times New Roman" w:hint="eastAsia"/>
          <w:b/>
          <w:sz w:val="28"/>
          <w:szCs w:val="28"/>
        </w:rPr>
        <w:t>结果公示</w:t>
      </w:r>
      <w:r w:rsidRPr="00C73E6B">
        <w:rPr>
          <w:rFonts w:ascii="Times New Roman" w:eastAsia="楷体_GB2312" w:hAnsi="Times New Roman" w:hint="eastAsia"/>
          <w:b/>
          <w:sz w:val="28"/>
          <w:szCs w:val="28"/>
        </w:rPr>
        <w:t xml:space="preserve"> </w:t>
      </w:r>
    </w:p>
    <w:p w14:paraId="606E2967" w14:textId="77777777" w:rsidR="00C73E6B" w:rsidRPr="00C73E6B" w:rsidRDefault="00C73E6B" w:rsidP="00C73E6B">
      <w:pPr>
        <w:adjustRightInd w:val="0"/>
        <w:snapToGrid w:val="0"/>
        <w:spacing w:line="560" w:lineRule="exact"/>
        <w:ind w:firstLineChars="200" w:firstLine="562"/>
        <w:rPr>
          <w:rFonts w:ascii="Times New Roman" w:eastAsia="楷体_GB2312" w:hAnsi="Times New Roman"/>
          <w:b/>
          <w:bCs/>
          <w:sz w:val="28"/>
          <w:szCs w:val="28"/>
        </w:rPr>
      </w:pPr>
      <w:r w:rsidRPr="00C73E6B">
        <w:rPr>
          <w:rFonts w:ascii="Times New Roman" w:eastAsia="楷体_GB2312" w:hAnsi="Times New Roman"/>
          <w:b/>
          <w:bCs/>
          <w:sz w:val="28"/>
          <w:szCs w:val="28"/>
        </w:rPr>
        <w:t>月</w:t>
      </w:r>
      <w:r w:rsidRPr="00C73E6B">
        <w:rPr>
          <w:rFonts w:ascii="Times New Roman" w:eastAsia="楷体_GB2312" w:hAnsi="Times New Roman" w:hint="eastAsia"/>
          <w:b/>
          <w:bCs/>
          <w:sz w:val="28"/>
          <w:szCs w:val="28"/>
        </w:rPr>
        <w:t>度考核：</w:t>
      </w:r>
      <w:r w:rsidRPr="00C73E6B">
        <w:rPr>
          <w:rFonts w:ascii="Times New Roman" w:eastAsia="仿宋_GB2312" w:hAnsi="Times New Roman" w:hint="eastAsia"/>
          <w:sz w:val="28"/>
          <w:szCs w:val="28"/>
        </w:rPr>
        <w:t>次月</w:t>
      </w:r>
      <w:r w:rsidRPr="00C73E6B">
        <w:rPr>
          <w:rFonts w:ascii="Times New Roman" w:eastAsia="仿宋_GB2312" w:hAnsi="Times New Roman" w:hint="eastAsia"/>
          <w:sz w:val="28"/>
          <w:szCs w:val="28"/>
        </w:rPr>
        <w:t>11</w:t>
      </w:r>
      <w:r w:rsidRPr="00C73E6B">
        <w:rPr>
          <w:rFonts w:ascii="Times New Roman" w:eastAsia="仿宋_GB2312" w:hAnsi="Times New Roman" w:hint="eastAsia"/>
          <w:sz w:val="28"/>
          <w:szCs w:val="28"/>
        </w:rPr>
        <w:t>日，由养护在线监管系统出具定量指标分数；次月</w:t>
      </w:r>
      <w:r w:rsidRPr="00C73E6B">
        <w:rPr>
          <w:rFonts w:ascii="Times New Roman" w:eastAsia="仿宋_GB2312" w:hAnsi="Times New Roman" w:hint="eastAsia"/>
          <w:sz w:val="28"/>
          <w:szCs w:val="28"/>
        </w:rPr>
        <w:lastRenderedPageBreak/>
        <w:t>11</w:t>
      </w:r>
      <w:r w:rsidRPr="00C73E6B">
        <w:rPr>
          <w:rFonts w:ascii="Times New Roman" w:eastAsia="仿宋_GB2312" w:hAnsi="Times New Roman" w:hint="eastAsia"/>
          <w:sz w:val="28"/>
          <w:szCs w:val="28"/>
        </w:rPr>
        <w:t>至</w:t>
      </w:r>
      <w:r w:rsidRPr="00C73E6B">
        <w:rPr>
          <w:rFonts w:ascii="Times New Roman" w:eastAsia="仿宋_GB2312" w:hAnsi="Times New Roman" w:hint="eastAsia"/>
          <w:sz w:val="28"/>
          <w:szCs w:val="28"/>
        </w:rPr>
        <w:t>15</w:t>
      </w:r>
      <w:r w:rsidRPr="00C73E6B">
        <w:rPr>
          <w:rFonts w:ascii="Times New Roman" w:eastAsia="仿宋_GB2312" w:hAnsi="Times New Roman" w:hint="eastAsia"/>
          <w:sz w:val="28"/>
          <w:szCs w:val="28"/>
        </w:rPr>
        <w:t>日，由中心设施负责人考评定性指标分数，同时养护单位对定量考核结果有异议的可进行申诉；次月</w:t>
      </w:r>
      <w:r w:rsidRPr="00C73E6B">
        <w:rPr>
          <w:rFonts w:ascii="Times New Roman" w:eastAsia="仿宋_GB2312" w:hAnsi="Times New Roman" w:hint="eastAsia"/>
          <w:sz w:val="28"/>
          <w:szCs w:val="28"/>
        </w:rPr>
        <w:t>1</w:t>
      </w:r>
      <w:r w:rsidRPr="00C73E6B">
        <w:rPr>
          <w:rFonts w:ascii="Times New Roman" w:eastAsia="仿宋_GB2312" w:hAnsi="Times New Roman"/>
          <w:sz w:val="28"/>
          <w:szCs w:val="28"/>
        </w:rPr>
        <w:t>5</w:t>
      </w:r>
      <w:r w:rsidRPr="00C73E6B">
        <w:rPr>
          <w:rFonts w:ascii="Times New Roman" w:eastAsia="仿宋_GB2312" w:hAnsi="Times New Roman" w:hint="eastAsia"/>
          <w:sz w:val="28"/>
          <w:szCs w:val="28"/>
        </w:rPr>
        <w:t>至</w:t>
      </w:r>
      <w:r w:rsidRPr="00C73E6B">
        <w:rPr>
          <w:rFonts w:ascii="Times New Roman" w:eastAsia="仿宋_GB2312" w:hAnsi="Times New Roman" w:hint="eastAsia"/>
          <w:sz w:val="28"/>
          <w:szCs w:val="28"/>
        </w:rPr>
        <w:t>2</w:t>
      </w:r>
      <w:r w:rsidRPr="00C73E6B">
        <w:rPr>
          <w:rFonts w:ascii="Times New Roman" w:eastAsia="仿宋_GB2312" w:hAnsi="Times New Roman"/>
          <w:sz w:val="28"/>
          <w:szCs w:val="28"/>
        </w:rPr>
        <w:t>0</w:t>
      </w:r>
      <w:r w:rsidRPr="00C73E6B">
        <w:rPr>
          <w:rFonts w:ascii="Times New Roman" w:eastAsia="仿宋_GB2312" w:hAnsi="Times New Roman" w:hint="eastAsia"/>
          <w:sz w:val="28"/>
          <w:szCs w:val="28"/>
        </w:rPr>
        <w:t>日，由部门复核总分；一般于次月</w:t>
      </w:r>
      <w:r w:rsidRPr="00C73E6B">
        <w:rPr>
          <w:rFonts w:ascii="Times New Roman" w:eastAsia="仿宋_GB2312" w:hAnsi="Times New Roman" w:hint="eastAsia"/>
          <w:sz w:val="28"/>
          <w:szCs w:val="28"/>
        </w:rPr>
        <w:t>2</w:t>
      </w:r>
      <w:r w:rsidRPr="00C73E6B">
        <w:rPr>
          <w:rFonts w:ascii="Times New Roman" w:eastAsia="仿宋_GB2312" w:hAnsi="Times New Roman"/>
          <w:sz w:val="28"/>
          <w:szCs w:val="28"/>
        </w:rPr>
        <w:t>5</w:t>
      </w:r>
      <w:r w:rsidRPr="00C73E6B">
        <w:rPr>
          <w:rFonts w:ascii="Times New Roman" w:eastAsia="仿宋_GB2312" w:hAnsi="Times New Roman" w:hint="eastAsia"/>
          <w:sz w:val="28"/>
          <w:szCs w:val="28"/>
        </w:rPr>
        <w:t>日，形成正式分数并上传云路。</w:t>
      </w:r>
    </w:p>
    <w:p w14:paraId="7D3732F9" w14:textId="77777777" w:rsidR="00C73E6B" w:rsidRPr="00C73E6B" w:rsidRDefault="00C73E6B" w:rsidP="00C73E6B">
      <w:pPr>
        <w:adjustRightInd w:val="0"/>
        <w:snapToGrid w:val="0"/>
        <w:spacing w:line="560" w:lineRule="exact"/>
        <w:ind w:firstLineChars="200" w:firstLine="562"/>
        <w:rPr>
          <w:rFonts w:ascii="Times New Roman" w:hAnsi="Times New Roman"/>
          <w:szCs w:val="21"/>
        </w:rPr>
      </w:pPr>
      <w:r w:rsidRPr="00C73E6B">
        <w:rPr>
          <w:rFonts w:ascii="Times New Roman" w:eastAsia="楷体_GB2312" w:hAnsi="Times New Roman" w:hint="eastAsia"/>
          <w:b/>
          <w:bCs/>
          <w:sz w:val="28"/>
          <w:szCs w:val="28"/>
        </w:rPr>
        <w:t>季度考核：</w:t>
      </w:r>
      <w:r w:rsidRPr="00C73E6B">
        <w:rPr>
          <w:rFonts w:ascii="Times New Roman" w:eastAsia="仿宋_GB2312" w:hAnsi="Times New Roman" w:hint="eastAsia"/>
          <w:sz w:val="28"/>
          <w:szCs w:val="28"/>
        </w:rPr>
        <w:t>一般于次月</w:t>
      </w:r>
      <w:r w:rsidRPr="00C73E6B">
        <w:rPr>
          <w:rFonts w:ascii="Times New Roman" w:eastAsia="仿宋_GB2312" w:hAnsi="Times New Roman" w:hint="eastAsia"/>
          <w:sz w:val="28"/>
          <w:szCs w:val="28"/>
        </w:rPr>
        <w:t>2</w:t>
      </w:r>
      <w:r w:rsidRPr="00C73E6B">
        <w:rPr>
          <w:rFonts w:ascii="Times New Roman" w:eastAsia="仿宋_GB2312" w:hAnsi="Times New Roman"/>
          <w:sz w:val="28"/>
          <w:szCs w:val="28"/>
        </w:rPr>
        <w:t>5</w:t>
      </w:r>
      <w:r w:rsidRPr="00C73E6B">
        <w:rPr>
          <w:rFonts w:ascii="Times New Roman" w:eastAsia="仿宋_GB2312" w:hAnsi="Times New Roman" w:hint="eastAsia"/>
          <w:sz w:val="28"/>
          <w:szCs w:val="28"/>
        </w:rPr>
        <w:t>日后形成结果报告并公示，公示期为五个工作日。各相关单位如对结果持有异议可在公示期内以书面形式向城道科申请复核。</w:t>
      </w:r>
    </w:p>
    <w:p w14:paraId="49AB8380" w14:textId="77777777" w:rsidR="00C73E6B" w:rsidRPr="00C73E6B" w:rsidRDefault="00C73E6B" w:rsidP="00C73E6B">
      <w:pPr>
        <w:adjustRightInd w:val="0"/>
        <w:snapToGrid w:val="0"/>
        <w:spacing w:line="560" w:lineRule="exact"/>
        <w:ind w:firstLineChars="200" w:firstLine="562"/>
        <w:rPr>
          <w:rFonts w:ascii="Times New Roman" w:eastAsia="仿宋_GB2312" w:hAnsi="Times New Roman"/>
          <w:sz w:val="28"/>
          <w:szCs w:val="28"/>
        </w:rPr>
      </w:pPr>
      <w:r w:rsidRPr="00C73E6B">
        <w:rPr>
          <w:rFonts w:ascii="Times New Roman" w:eastAsia="楷体_GB2312" w:hAnsi="Times New Roman"/>
          <w:b/>
          <w:bCs/>
          <w:sz w:val="28"/>
          <w:szCs w:val="28"/>
        </w:rPr>
        <w:t>年度考核</w:t>
      </w:r>
      <w:r w:rsidRPr="00C73E6B">
        <w:rPr>
          <w:rFonts w:ascii="Times New Roman" w:eastAsia="楷体_GB2312" w:hAnsi="Times New Roman" w:hint="eastAsia"/>
          <w:b/>
          <w:bCs/>
          <w:sz w:val="28"/>
          <w:szCs w:val="28"/>
        </w:rPr>
        <w:t>：</w:t>
      </w:r>
      <w:r w:rsidRPr="00C73E6B">
        <w:rPr>
          <w:rFonts w:ascii="Times New Roman" w:eastAsia="仿宋_GB2312" w:hAnsi="Times New Roman" w:hint="eastAsia"/>
          <w:sz w:val="28"/>
          <w:szCs w:val="28"/>
        </w:rPr>
        <w:t>一般于次年春节后的两周内形成结果报告并公示，公示期为五个工作日。各相关单位如对结果持有异议可在公示期内以书面形式向城道科申请复核。其中，年度检测得分由科技信息科负责复核。</w:t>
      </w:r>
    </w:p>
    <w:p w14:paraId="53E0A7E1" w14:textId="77777777" w:rsidR="00C73E6B" w:rsidRPr="00C73E6B" w:rsidRDefault="00C73E6B" w:rsidP="00C73E6B">
      <w:pPr>
        <w:adjustRightInd w:val="0"/>
        <w:snapToGrid w:val="0"/>
        <w:spacing w:line="560" w:lineRule="exact"/>
        <w:ind w:firstLineChars="200" w:firstLine="562"/>
        <w:rPr>
          <w:rFonts w:ascii="Times New Roman" w:eastAsia="仿宋_GB2312" w:hAnsi="Times New Roman"/>
          <w:szCs w:val="21"/>
        </w:rPr>
      </w:pPr>
      <w:r w:rsidRPr="00C73E6B">
        <w:rPr>
          <w:rFonts w:ascii="Times New Roman" w:eastAsia="楷体_GB2312" w:hAnsi="Times New Roman" w:hint="eastAsia"/>
          <w:b/>
          <w:bCs/>
          <w:sz w:val="28"/>
          <w:szCs w:val="28"/>
        </w:rPr>
        <w:t>结果复核：</w:t>
      </w:r>
      <w:r w:rsidRPr="00C73E6B">
        <w:rPr>
          <w:rFonts w:ascii="Times New Roman" w:eastAsia="仿宋_GB2312" w:hAnsi="Times New Roman" w:hint="eastAsia"/>
          <w:sz w:val="28"/>
          <w:szCs w:val="28"/>
        </w:rPr>
        <w:t>内容包括是否有漏评、错统情况；打分是否超出规定阈值；各小项得分合成后是否准确等。超出上述规定事项范围的申请不予受理。</w:t>
      </w:r>
    </w:p>
    <w:p w14:paraId="6C954F88" w14:textId="77777777" w:rsidR="00C73E6B" w:rsidRPr="00C73E6B" w:rsidRDefault="00C73E6B" w:rsidP="00C73E6B">
      <w:pPr>
        <w:numPr>
          <w:ilvl w:val="0"/>
          <w:numId w:val="5"/>
        </w:numPr>
        <w:spacing w:line="600" w:lineRule="exact"/>
        <w:ind w:left="0" w:firstLine="0"/>
        <w:rPr>
          <w:rFonts w:ascii="Times New Roman" w:eastAsia="楷体_GB2312" w:hAnsi="Times New Roman"/>
          <w:b/>
          <w:sz w:val="28"/>
          <w:szCs w:val="28"/>
        </w:rPr>
      </w:pPr>
      <w:r w:rsidRPr="00C73E6B">
        <w:rPr>
          <w:rFonts w:ascii="Times New Roman" w:eastAsia="楷体_GB2312" w:hAnsi="Times New Roman" w:hint="eastAsia"/>
          <w:b/>
          <w:sz w:val="28"/>
          <w:szCs w:val="28"/>
        </w:rPr>
        <w:t>结果通报</w:t>
      </w:r>
      <w:r w:rsidRPr="00C73E6B">
        <w:rPr>
          <w:rFonts w:ascii="Times New Roman" w:eastAsia="楷体_GB2312" w:hAnsi="Times New Roman" w:hint="eastAsia"/>
          <w:b/>
          <w:sz w:val="28"/>
          <w:szCs w:val="28"/>
        </w:rPr>
        <w:t xml:space="preserve"> </w:t>
      </w:r>
    </w:p>
    <w:p w14:paraId="37190AB8" w14:textId="77777777" w:rsidR="00C73E6B" w:rsidRPr="00C73E6B" w:rsidRDefault="00C73E6B" w:rsidP="00C73E6B">
      <w:pPr>
        <w:adjustRightInd w:val="0"/>
        <w:snapToGrid w:val="0"/>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hint="eastAsia"/>
          <w:sz w:val="28"/>
          <w:szCs w:val="28"/>
        </w:rPr>
        <w:t>公示期结束后，各类考核结果予以行业通报，年度考核报告同步抄送上级主管部门。</w:t>
      </w:r>
    </w:p>
    <w:p w14:paraId="56BD077D" w14:textId="77777777" w:rsidR="00C73E6B" w:rsidRPr="00C73E6B" w:rsidRDefault="00C73E6B" w:rsidP="00C73E6B">
      <w:pPr>
        <w:numPr>
          <w:ilvl w:val="0"/>
          <w:numId w:val="4"/>
        </w:numPr>
        <w:spacing w:beforeLines="50" w:before="120" w:line="560" w:lineRule="exact"/>
        <w:ind w:left="0" w:firstLine="0"/>
        <w:jc w:val="center"/>
        <w:rPr>
          <w:rFonts w:ascii="黑体" w:eastAsia="黑体" w:hAnsi="黑体"/>
          <w:b/>
          <w:sz w:val="28"/>
          <w:szCs w:val="28"/>
        </w:rPr>
      </w:pPr>
      <w:r w:rsidRPr="00C73E6B">
        <w:rPr>
          <w:rFonts w:ascii="黑体" w:eastAsia="黑体" w:hAnsi="黑体" w:hint="eastAsia"/>
          <w:b/>
          <w:sz w:val="28"/>
          <w:szCs w:val="28"/>
        </w:rPr>
        <w:t>附则</w:t>
      </w:r>
    </w:p>
    <w:p w14:paraId="2CD52DAA" w14:textId="77777777" w:rsidR="00C73E6B" w:rsidRPr="00C73E6B" w:rsidRDefault="00C73E6B" w:rsidP="00C73E6B">
      <w:pPr>
        <w:spacing w:line="500" w:lineRule="exact"/>
        <w:rPr>
          <w:rFonts w:ascii="Times New Roman" w:eastAsia="仿宋_GB2312" w:hAnsi="Times New Roman"/>
          <w:sz w:val="28"/>
          <w:szCs w:val="28"/>
        </w:rPr>
      </w:pPr>
      <w:r w:rsidRPr="00C73E6B">
        <w:rPr>
          <w:rFonts w:ascii="Times New Roman" w:eastAsia="楷体_GB2312" w:hAnsi="Times New Roman"/>
          <w:b/>
          <w:sz w:val="28"/>
          <w:szCs w:val="28"/>
        </w:rPr>
        <w:t>第</w:t>
      </w:r>
      <w:r w:rsidRPr="00C73E6B">
        <w:rPr>
          <w:rFonts w:ascii="Times New Roman" w:eastAsia="楷体_GB2312" w:hAnsi="Times New Roman" w:hint="eastAsia"/>
          <w:b/>
          <w:sz w:val="28"/>
          <w:szCs w:val="28"/>
        </w:rPr>
        <w:t>十七</w:t>
      </w:r>
      <w:r w:rsidRPr="00C73E6B">
        <w:rPr>
          <w:rFonts w:ascii="Times New Roman" w:eastAsia="楷体_GB2312" w:hAnsi="Times New Roman"/>
          <w:b/>
          <w:sz w:val="28"/>
          <w:szCs w:val="28"/>
        </w:rPr>
        <w:t>条</w:t>
      </w:r>
      <w:r w:rsidRPr="00C73E6B">
        <w:rPr>
          <w:rFonts w:ascii="仿宋_GB2312" w:eastAsia="仿宋_GB2312" w:hAnsi="宋体"/>
          <w:b/>
          <w:sz w:val="28"/>
          <w:szCs w:val="28"/>
        </w:rPr>
        <w:t xml:space="preserve"> </w:t>
      </w:r>
      <w:r w:rsidRPr="00C73E6B">
        <w:rPr>
          <w:rFonts w:ascii="Times New Roman" w:eastAsia="仿宋_GB2312" w:hAnsi="Times New Roman"/>
          <w:sz w:val="28"/>
          <w:szCs w:val="28"/>
        </w:rPr>
        <w:t>本办法由上海市道路运输事业发展中心负责解释。</w:t>
      </w:r>
    </w:p>
    <w:p w14:paraId="094591C7" w14:textId="77777777" w:rsidR="00C73E6B" w:rsidRPr="00C73E6B" w:rsidRDefault="00C73E6B" w:rsidP="00C73E6B">
      <w:pPr>
        <w:widowControl/>
        <w:spacing w:line="500" w:lineRule="exact"/>
        <w:rPr>
          <w:rFonts w:ascii="Times New Roman" w:eastAsia="仿宋_GB2312" w:hAnsi="Times New Roman"/>
          <w:sz w:val="28"/>
          <w:szCs w:val="28"/>
        </w:rPr>
      </w:pPr>
      <w:r w:rsidRPr="00C73E6B">
        <w:rPr>
          <w:rFonts w:ascii="Times New Roman" w:eastAsia="楷体_GB2312" w:hAnsi="Times New Roman"/>
          <w:b/>
          <w:sz w:val="28"/>
          <w:szCs w:val="28"/>
        </w:rPr>
        <w:t>第十</w:t>
      </w:r>
      <w:r w:rsidRPr="00C73E6B">
        <w:rPr>
          <w:rFonts w:ascii="Times New Roman" w:eastAsia="楷体_GB2312" w:hAnsi="Times New Roman" w:hint="eastAsia"/>
          <w:b/>
          <w:sz w:val="28"/>
          <w:szCs w:val="28"/>
        </w:rPr>
        <w:t>八</w:t>
      </w:r>
      <w:r w:rsidRPr="00C73E6B">
        <w:rPr>
          <w:rFonts w:ascii="Times New Roman" w:eastAsia="楷体_GB2312" w:hAnsi="Times New Roman"/>
          <w:b/>
          <w:sz w:val="28"/>
          <w:szCs w:val="28"/>
        </w:rPr>
        <w:t>条</w:t>
      </w:r>
      <w:r w:rsidRPr="00C73E6B">
        <w:rPr>
          <w:rFonts w:ascii="Times New Roman" w:eastAsia="楷体_GB2312" w:hAnsi="Times New Roman"/>
          <w:b/>
          <w:sz w:val="28"/>
          <w:szCs w:val="28"/>
        </w:rPr>
        <w:t xml:space="preserve"> </w:t>
      </w:r>
      <w:r w:rsidRPr="00C73E6B">
        <w:rPr>
          <w:rFonts w:ascii="Times New Roman" w:eastAsia="仿宋_GB2312" w:hAnsi="Times New Roman"/>
          <w:sz w:val="28"/>
          <w:szCs w:val="28"/>
        </w:rPr>
        <w:t>本办法自</w:t>
      </w:r>
      <w:r w:rsidRPr="00C73E6B">
        <w:rPr>
          <w:rFonts w:ascii="Times New Roman" w:eastAsia="仿宋_GB2312" w:hAnsi="Times New Roman"/>
          <w:sz w:val="28"/>
          <w:szCs w:val="28"/>
        </w:rPr>
        <w:t xml:space="preserve"> 2024 </w:t>
      </w:r>
      <w:r w:rsidRPr="00C73E6B">
        <w:rPr>
          <w:rFonts w:ascii="Times New Roman" w:eastAsia="仿宋_GB2312" w:hAnsi="Times New Roman"/>
          <w:sz w:val="28"/>
          <w:szCs w:val="28"/>
        </w:rPr>
        <w:t>年</w:t>
      </w:r>
      <w:r w:rsidRPr="00C73E6B">
        <w:rPr>
          <w:rFonts w:ascii="Times New Roman" w:eastAsia="仿宋_GB2312" w:hAnsi="Times New Roman"/>
          <w:sz w:val="28"/>
          <w:szCs w:val="28"/>
        </w:rPr>
        <w:t xml:space="preserve"> 10 </w:t>
      </w:r>
      <w:r w:rsidRPr="00C73E6B">
        <w:rPr>
          <w:rFonts w:ascii="Times New Roman" w:eastAsia="仿宋_GB2312" w:hAnsi="Times New Roman"/>
          <w:sz w:val="28"/>
          <w:szCs w:val="28"/>
        </w:rPr>
        <w:t>月</w:t>
      </w:r>
      <w:r w:rsidRPr="00C73E6B">
        <w:rPr>
          <w:rFonts w:ascii="Times New Roman" w:eastAsia="仿宋_GB2312" w:hAnsi="Times New Roman"/>
          <w:sz w:val="28"/>
          <w:szCs w:val="28"/>
        </w:rPr>
        <w:t xml:space="preserve"> 1 </w:t>
      </w:r>
      <w:r w:rsidRPr="00C73E6B">
        <w:rPr>
          <w:rFonts w:ascii="Times New Roman" w:eastAsia="仿宋_GB2312" w:hAnsi="Times New Roman"/>
          <w:sz w:val="28"/>
          <w:szCs w:val="28"/>
        </w:rPr>
        <w:t>日起试行。</w:t>
      </w:r>
    </w:p>
    <w:p w14:paraId="4CF6298D" w14:textId="77777777" w:rsidR="00C73E6B" w:rsidRPr="00C73E6B" w:rsidRDefault="00C73E6B" w:rsidP="00C73E6B">
      <w:pPr>
        <w:widowControl/>
        <w:spacing w:line="500" w:lineRule="exact"/>
        <w:rPr>
          <w:rFonts w:ascii="仿宋_GB2312" w:eastAsia="仿宋_GB2312" w:hAnsi="仿宋_GB2312"/>
          <w:sz w:val="24"/>
        </w:rPr>
      </w:pPr>
    </w:p>
    <w:p w14:paraId="1AA4F126" w14:textId="77777777" w:rsidR="00C73E6B" w:rsidRPr="00C73E6B" w:rsidRDefault="00C73E6B" w:rsidP="00C73E6B">
      <w:pPr>
        <w:widowControl/>
        <w:spacing w:line="500" w:lineRule="exact"/>
        <w:rPr>
          <w:rFonts w:ascii="仿宋_GB2312" w:eastAsia="仿宋_GB2312" w:hAnsi="仿宋_GB2312"/>
          <w:sz w:val="24"/>
        </w:rPr>
      </w:pPr>
      <w:r w:rsidRPr="00C73E6B">
        <w:rPr>
          <w:rFonts w:ascii="仿宋_GB2312" w:eastAsia="仿宋_GB2312" w:hAnsi="仿宋_GB2312" w:hint="eastAsia"/>
          <w:sz w:val="24"/>
        </w:rPr>
        <w:br w:type="page"/>
      </w:r>
    </w:p>
    <w:p w14:paraId="44C3FA00" w14:textId="77777777" w:rsidR="00C73E6B" w:rsidRPr="00C73E6B" w:rsidRDefault="00C73E6B" w:rsidP="00C73E6B">
      <w:pPr>
        <w:topLinePunct/>
        <w:adjustRightInd w:val="0"/>
        <w:snapToGrid w:val="0"/>
        <w:spacing w:line="480" w:lineRule="auto"/>
        <w:jc w:val="center"/>
        <w:rPr>
          <w:rFonts w:ascii="黑体" w:eastAsia="黑体" w:hAnsi="黑体"/>
          <w:sz w:val="32"/>
          <w:szCs w:val="40"/>
        </w:rPr>
      </w:pPr>
      <w:r w:rsidRPr="00C73E6B">
        <w:rPr>
          <w:rFonts w:ascii="黑体" w:eastAsia="黑体" w:hAnsi="黑体" w:hint="eastAsia"/>
          <w:sz w:val="32"/>
          <w:szCs w:val="40"/>
        </w:rPr>
        <w:lastRenderedPageBreak/>
        <w:t>附件目录</w:t>
      </w:r>
    </w:p>
    <w:p w14:paraId="2D5A9882" w14:textId="77777777" w:rsidR="00C73E6B" w:rsidRPr="00C73E6B" w:rsidRDefault="00C73E6B" w:rsidP="00C73E6B">
      <w:pPr>
        <w:topLinePunct/>
        <w:adjustRightInd w:val="0"/>
        <w:snapToGrid w:val="0"/>
        <w:spacing w:line="480" w:lineRule="auto"/>
        <w:rPr>
          <w:rFonts w:ascii="仿宋_GB2312" w:eastAsia="仿宋_GB2312"/>
          <w:sz w:val="28"/>
          <w:szCs w:val="36"/>
        </w:rPr>
      </w:pPr>
      <w:r w:rsidRPr="00C73E6B">
        <w:rPr>
          <w:rFonts w:ascii="仿宋_GB2312" w:eastAsia="仿宋_GB2312" w:hint="eastAsia"/>
          <w:sz w:val="28"/>
          <w:szCs w:val="36"/>
        </w:rPr>
        <w:t>一、考核依据</w:t>
      </w:r>
    </w:p>
    <w:p w14:paraId="07998A26" w14:textId="77777777" w:rsidR="00C73E6B" w:rsidRPr="00C73E6B" w:rsidRDefault="00C73E6B" w:rsidP="00C73E6B">
      <w:pPr>
        <w:topLinePunct/>
        <w:adjustRightInd w:val="0"/>
        <w:snapToGrid w:val="0"/>
        <w:spacing w:line="480" w:lineRule="auto"/>
        <w:rPr>
          <w:rFonts w:ascii="仿宋_GB2312" w:eastAsia="仿宋_GB2312"/>
          <w:sz w:val="28"/>
          <w:szCs w:val="36"/>
        </w:rPr>
      </w:pPr>
      <w:r w:rsidRPr="00C73E6B">
        <w:rPr>
          <w:rFonts w:ascii="仿宋_GB2312" w:eastAsia="仿宋_GB2312" w:hint="eastAsia"/>
          <w:sz w:val="28"/>
          <w:szCs w:val="36"/>
        </w:rPr>
        <w:t>二、市管城市道路主体设施养护运维月度考核评分细则（修订）</w:t>
      </w:r>
    </w:p>
    <w:p w14:paraId="28557BE5" w14:textId="77777777" w:rsidR="00C73E6B" w:rsidRPr="00C73E6B" w:rsidRDefault="00C73E6B" w:rsidP="00C73E6B">
      <w:pPr>
        <w:topLinePunct/>
        <w:adjustRightInd w:val="0"/>
        <w:snapToGrid w:val="0"/>
        <w:spacing w:line="480" w:lineRule="auto"/>
        <w:rPr>
          <w:rFonts w:ascii="仿宋_GB2312" w:eastAsia="仿宋_GB2312"/>
          <w:sz w:val="28"/>
          <w:szCs w:val="36"/>
        </w:rPr>
      </w:pPr>
      <w:r w:rsidRPr="00C73E6B">
        <w:rPr>
          <w:rFonts w:ascii="仿宋_GB2312" w:eastAsia="仿宋_GB2312" w:hint="eastAsia"/>
          <w:sz w:val="28"/>
          <w:szCs w:val="36"/>
        </w:rPr>
        <w:t>三、市管设施下部涂装保洁工作考核评分细则（略）</w:t>
      </w:r>
    </w:p>
    <w:p w14:paraId="727EBA7C" w14:textId="77777777" w:rsidR="00C73E6B" w:rsidRPr="00C73E6B" w:rsidRDefault="00C73E6B" w:rsidP="00C73E6B">
      <w:pPr>
        <w:topLinePunct/>
        <w:adjustRightInd w:val="0"/>
        <w:snapToGrid w:val="0"/>
        <w:spacing w:line="480" w:lineRule="auto"/>
        <w:rPr>
          <w:rFonts w:ascii="仿宋_GB2312" w:eastAsia="仿宋_GB2312"/>
          <w:sz w:val="28"/>
          <w:szCs w:val="36"/>
        </w:rPr>
      </w:pPr>
      <w:r w:rsidRPr="00C73E6B">
        <w:rPr>
          <w:rFonts w:ascii="仿宋_GB2312" w:eastAsia="仿宋_GB2312" w:hint="eastAsia"/>
          <w:sz w:val="28"/>
          <w:szCs w:val="36"/>
        </w:rPr>
        <w:t>四、市管城市道路绿化养护工作考核评分细则（略）</w:t>
      </w:r>
    </w:p>
    <w:p w14:paraId="02C50D07" w14:textId="77777777" w:rsidR="00C73E6B" w:rsidRPr="00C73E6B" w:rsidRDefault="00C73E6B" w:rsidP="00C73E6B">
      <w:pPr>
        <w:topLinePunct/>
        <w:adjustRightInd w:val="0"/>
        <w:snapToGrid w:val="0"/>
        <w:spacing w:line="480" w:lineRule="auto"/>
        <w:rPr>
          <w:rFonts w:ascii="仿宋_GB2312" w:eastAsia="仿宋_GB2312"/>
          <w:sz w:val="28"/>
          <w:szCs w:val="36"/>
        </w:rPr>
      </w:pPr>
      <w:r w:rsidRPr="00C73E6B">
        <w:rPr>
          <w:rFonts w:ascii="仿宋_GB2312" w:eastAsia="仿宋_GB2312" w:hint="eastAsia"/>
          <w:sz w:val="28"/>
          <w:szCs w:val="36"/>
        </w:rPr>
        <w:t>五、市管城市道路景观灯光养护运维考核评分细则（略）</w:t>
      </w:r>
    </w:p>
    <w:p w14:paraId="5C918142" w14:textId="77777777" w:rsidR="00C73E6B" w:rsidRPr="00C73E6B" w:rsidRDefault="00C73E6B" w:rsidP="00C73E6B">
      <w:pPr>
        <w:topLinePunct/>
        <w:adjustRightInd w:val="0"/>
        <w:snapToGrid w:val="0"/>
        <w:spacing w:line="360" w:lineRule="auto"/>
        <w:rPr>
          <w:rFonts w:ascii="Times New Roman" w:hAnsi="Times New Roman"/>
          <w:b/>
          <w:bCs/>
          <w:sz w:val="32"/>
          <w:szCs w:val="32"/>
        </w:rPr>
      </w:pPr>
      <w:r w:rsidRPr="00C73E6B">
        <w:rPr>
          <w:rFonts w:ascii="Times New Roman" w:hAnsi="Times New Roman"/>
          <w:b/>
          <w:bCs/>
          <w:sz w:val="32"/>
          <w:szCs w:val="32"/>
        </w:rPr>
        <w:br w:type="page"/>
      </w:r>
    </w:p>
    <w:p w14:paraId="5518B844" w14:textId="77777777" w:rsidR="00C73E6B" w:rsidRPr="00C73E6B" w:rsidRDefault="00C73E6B" w:rsidP="00C73E6B">
      <w:pPr>
        <w:topLinePunct/>
        <w:adjustRightInd w:val="0"/>
        <w:snapToGrid w:val="0"/>
        <w:spacing w:line="360" w:lineRule="auto"/>
        <w:rPr>
          <w:rFonts w:ascii="黑体" w:eastAsia="黑体" w:hAnsi="黑体"/>
          <w:bCs/>
          <w:kern w:val="0"/>
          <w:sz w:val="28"/>
          <w:szCs w:val="28"/>
        </w:rPr>
      </w:pPr>
      <w:r w:rsidRPr="00C73E6B">
        <w:rPr>
          <w:rFonts w:ascii="黑体" w:eastAsia="黑体" w:hAnsi="黑体" w:hint="eastAsia"/>
          <w:bCs/>
          <w:kern w:val="0"/>
          <w:sz w:val="28"/>
          <w:szCs w:val="28"/>
        </w:rPr>
        <w:lastRenderedPageBreak/>
        <w:t>附件一：</w:t>
      </w:r>
    </w:p>
    <w:p w14:paraId="3061D9C7" w14:textId="77777777" w:rsidR="00C73E6B" w:rsidRPr="00C73E6B" w:rsidRDefault="00C73E6B" w:rsidP="00C73E6B">
      <w:pPr>
        <w:topLinePunct/>
        <w:adjustRightInd w:val="0"/>
        <w:snapToGrid w:val="0"/>
        <w:spacing w:line="360" w:lineRule="auto"/>
        <w:jc w:val="center"/>
        <w:rPr>
          <w:rFonts w:ascii="Times New Roman" w:eastAsia="华文中宋" w:hAnsi="华文中宋"/>
          <w:b/>
          <w:kern w:val="0"/>
          <w:sz w:val="32"/>
          <w:szCs w:val="32"/>
        </w:rPr>
      </w:pPr>
      <w:r w:rsidRPr="00C73E6B">
        <w:rPr>
          <w:rFonts w:ascii="Times New Roman" w:eastAsia="华文中宋" w:hAnsi="华文中宋" w:hint="eastAsia"/>
          <w:b/>
          <w:kern w:val="0"/>
          <w:sz w:val="32"/>
          <w:szCs w:val="32"/>
        </w:rPr>
        <w:t>考核依据</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7303"/>
      </w:tblGrid>
      <w:tr w:rsidR="00C73E6B" w:rsidRPr="00C73E6B" w14:paraId="7BC39897" w14:textId="77777777" w:rsidTr="00D92EF4">
        <w:trPr>
          <w:trHeight w:val="425"/>
          <w:jc w:val="center"/>
        </w:trPr>
        <w:tc>
          <w:tcPr>
            <w:tcW w:w="987" w:type="dxa"/>
            <w:vAlign w:val="center"/>
          </w:tcPr>
          <w:p w14:paraId="34EC6F4D" w14:textId="77777777" w:rsidR="00C73E6B" w:rsidRPr="00C73E6B" w:rsidRDefault="00C73E6B" w:rsidP="00C73E6B">
            <w:pPr>
              <w:topLinePunct/>
              <w:adjustRightInd w:val="0"/>
              <w:jc w:val="center"/>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编号</w:t>
            </w:r>
          </w:p>
        </w:tc>
        <w:tc>
          <w:tcPr>
            <w:tcW w:w="7303" w:type="dxa"/>
            <w:vAlign w:val="center"/>
          </w:tcPr>
          <w:p w14:paraId="6D76A5CD" w14:textId="77777777" w:rsidR="00C73E6B" w:rsidRPr="00C73E6B" w:rsidRDefault="00C73E6B" w:rsidP="00C73E6B">
            <w:pPr>
              <w:topLinePunct/>
              <w:adjustRightInd w:val="0"/>
              <w:jc w:val="center"/>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规范名称</w:t>
            </w:r>
          </w:p>
        </w:tc>
      </w:tr>
      <w:tr w:rsidR="00C73E6B" w:rsidRPr="00C73E6B" w14:paraId="11778F83" w14:textId="77777777" w:rsidTr="00D92EF4">
        <w:trPr>
          <w:trHeight w:val="425"/>
          <w:jc w:val="center"/>
        </w:trPr>
        <w:tc>
          <w:tcPr>
            <w:tcW w:w="987" w:type="dxa"/>
            <w:vAlign w:val="center"/>
          </w:tcPr>
          <w:p w14:paraId="19C1C115" w14:textId="77777777" w:rsidR="00C73E6B" w:rsidRPr="00C73E6B" w:rsidRDefault="00C73E6B" w:rsidP="00C73E6B">
            <w:pPr>
              <w:topLinePunct/>
              <w:adjustRightInd w:val="0"/>
              <w:jc w:val="center"/>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1</w:t>
            </w:r>
          </w:p>
        </w:tc>
        <w:tc>
          <w:tcPr>
            <w:tcW w:w="7303" w:type="dxa"/>
            <w:vAlign w:val="center"/>
          </w:tcPr>
          <w:p w14:paraId="39190F95" w14:textId="77777777" w:rsidR="00C73E6B" w:rsidRPr="00C73E6B" w:rsidRDefault="00C73E6B" w:rsidP="00C73E6B">
            <w:pPr>
              <w:topLinePunct/>
              <w:adjustRightInd w:val="0"/>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《城镇道路养护技术规范》（CJJ36）</w:t>
            </w:r>
          </w:p>
        </w:tc>
      </w:tr>
      <w:tr w:rsidR="00C73E6B" w:rsidRPr="00C73E6B" w14:paraId="6F382132" w14:textId="77777777" w:rsidTr="00D92EF4">
        <w:trPr>
          <w:trHeight w:val="425"/>
          <w:jc w:val="center"/>
        </w:trPr>
        <w:tc>
          <w:tcPr>
            <w:tcW w:w="987" w:type="dxa"/>
            <w:vAlign w:val="center"/>
          </w:tcPr>
          <w:p w14:paraId="32C959E6" w14:textId="77777777" w:rsidR="00C73E6B" w:rsidRPr="00C73E6B" w:rsidRDefault="00C73E6B" w:rsidP="00C73E6B">
            <w:pPr>
              <w:topLinePunct/>
              <w:adjustRightInd w:val="0"/>
              <w:jc w:val="center"/>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2</w:t>
            </w:r>
          </w:p>
        </w:tc>
        <w:tc>
          <w:tcPr>
            <w:tcW w:w="7303" w:type="dxa"/>
            <w:vAlign w:val="center"/>
          </w:tcPr>
          <w:p w14:paraId="718AA711" w14:textId="77777777" w:rsidR="00C73E6B" w:rsidRPr="00C73E6B" w:rsidRDefault="00C73E6B" w:rsidP="00C73E6B">
            <w:pPr>
              <w:topLinePunct/>
              <w:adjustRightInd w:val="0"/>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《城市桥梁养护技术标准》（CJJ99）</w:t>
            </w:r>
          </w:p>
        </w:tc>
      </w:tr>
      <w:tr w:rsidR="00C73E6B" w:rsidRPr="00C73E6B" w14:paraId="3C89A63D" w14:textId="77777777" w:rsidTr="00D92EF4">
        <w:trPr>
          <w:trHeight w:val="425"/>
          <w:jc w:val="center"/>
        </w:trPr>
        <w:tc>
          <w:tcPr>
            <w:tcW w:w="987" w:type="dxa"/>
            <w:vAlign w:val="center"/>
          </w:tcPr>
          <w:p w14:paraId="575E7C44" w14:textId="77777777" w:rsidR="00C73E6B" w:rsidRPr="00C73E6B" w:rsidRDefault="00C73E6B" w:rsidP="00C73E6B">
            <w:pPr>
              <w:topLinePunct/>
              <w:adjustRightInd w:val="0"/>
              <w:jc w:val="center"/>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3</w:t>
            </w:r>
          </w:p>
        </w:tc>
        <w:tc>
          <w:tcPr>
            <w:tcW w:w="7303" w:type="dxa"/>
            <w:vAlign w:val="center"/>
          </w:tcPr>
          <w:p w14:paraId="5ED21557" w14:textId="77777777" w:rsidR="00C73E6B" w:rsidRPr="00C73E6B" w:rsidRDefault="00C73E6B" w:rsidP="00C73E6B">
            <w:pPr>
              <w:topLinePunct/>
              <w:adjustRightInd w:val="0"/>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《隧道养护技术规程》（DG/TJ08-2175）</w:t>
            </w:r>
          </w:p>
        </w:tc>
      </w:tr>
      <w:tr w:rsidR="00C73E6B" w:rsidRPr="00C73E6B" w14:paraId="45BD2D46" w14:textId="77777777" w:rsidTr="00D92EF4">
        <w:trPr>
          <w:trHeight w:val="425"/>
          <w:jc w:val="center"/>
        </w:trPr>
        <w:tc>
          <w:tcPr>
            <w:tcW w:w="987" w:type="dxa"/>
            <w:vAlign w:val="center"/>
          </w:tcPr>
          <w:p w14:paraId="07BB40C4" w14:textId="77777777" w:rsidR="00C73E6B" w:rsidRPr="00C73E6B" w:rsidRDefault="00C73E6B" w:rsidP="00C73E6B">
            <w:pPr>
              <w:topLinePunct/>
              <w:adjustRightInd w:val="0"/>
              <w:jc w:val="center"/>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4</w:t>
            </w:r>
          </w:p>
        </w:tc>
        <w:tc>
          <w:tcPr>
            <w:tcW w:w="7303" w:type="dxa"/>
            <w:vAlign w:val="center"/>
          </w:tcPr>
          <w:p w14:paraId="35B04112" w14:textId="77777777" w:rsidR="00C73E6B" w:rsidRPr="00C73E6B" w:rsidRDefault="00C73E6B" w:rsidP="00C73E6B">
            <w:pPr>
              <w:topLinePunct/>
              <w:adjustRightInd w:val="0"/>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《城市高架道路养护技术规范》（DB31/T 678）</w:t>
            </w:r>
          </w:p>
        </w:tc>
      </w:tr>
      <w:tr w:rsidR="00C73E6B" w:rsidRPr="00C73E6B" w14:paraId="4DA61D0A" w14:textId="77777777" w:rsidTr="00D92EF4">
        <w:trPr>
          <w:trHeight w:val="425"/>
          <w:jc w:val="center"/>
        </w:trPr>
        <w:tc>
          <w:tcPr>
            <w:tcW w:w="987" w:type="dxa"/>
            <w:vAlign w:val="center"/>
          </w:tcPr>
          <w:p w14:paraId="057EB930" w14:textId="77777777" w:rsidR="00C73E6B" w:rsidRPr="00C73E6B" w:rsidRDefault="00C73E6B" w:rsidP="00C73E6B">
            <w:pPr>
              <w:topLinePunct/>
              <w:adjustRightInd w:val="0"/>
              <w:jc w:val="center"/>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5</w:t>
            </w:r>
          </w:p>
        </w:tc>
        <w:tc>
          <w:tcPr>
            <w:tcW w:w="7303" w:type="dxa"/>
            <w:vAlign w:val="center"/>
          </w:tcPr>
          <w:p w14:paraId="69932959" w14:textId="77777777" w:rsidR="00C73E6B" w:rsidRPr="00C73E6B" w:rsidRDefault="00C73E6B" w:rsidP="00C73E6B">
            <w:pPr>
              <w:topLinePunct/>
              <w:adjustRightInd w:val="0"/>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《城市道路养护技术规程》（DG/TJ08-92）</w:t>
            </w:r>
          </w:p>
        </w:tc>
      </w:tr>
      <w:tr w:rsidR="00C73E6B" w:rsidRPr="00C73E6B" w14:paraId="7886EAE6" w14:textId="77777777" w:rsidTr="00D92EF4">
        <w:trPr>
          <w:trHeight w:val="425"/>
          <w:jc w:val="center"/>
        </w:trPr>
        <w:tc>
          <w:tcPr>
            <w:tcW w:w="987" w:type="dxa"/>
            <w:vAlign w:val="center"/>
          </w:tcPr>
          <w:p w14:paraId="78B4DD13" w14:textId="77777777" w:rsidR="00C73E6B" w:rsidRPr="00C73E6B" w:rsidRDefault="00C73E6B" w:rsidP="00C73E6B">
            <w:pPr>
              <w:topLinePunct/>
              <w:adjustRightInd w:val="0"/>
              <w:jc w:val="center"/>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6</w:t>
            </w:r>
          </w:p>
        </w:tc>
        <w:tc>
          <w:tcPr>
            <w:tcW w:w="7303" w:type="dxa"/>
            <w:vAlign w:val="center"/>
          </w:tcPr>
          <w:p w14:paraId="4D9216F1" w14:textId="77777777" w:rsidR="00C73E6B" w:rsidRPr="00C73E6B" w:rsidRDefault="00C73E6B" w:rsidP="00C73E6B">
            <w:pPr>
              <w:topLinePunct/>
              <w:adjustRightInd w:val="0"/>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《城市桥梁养护技术规程》（DG/TJ08-2145）</w:t>
            </w:r>
          </w:p>
        </w:tc>
      </w:tr>
      <w:tr w:rsidR="00C73E6B" w:rsidRPr="00C73E6B" w14:paraId="443C09FB" w14:textId="77777777" w:rsidTr="00D92EF4">
        <w:trPr>
          <w:trHeight w:val="425"/>
          <w:jc w:val="center"/>
        </w:trPr>
        <w:tc>
          <w:tcPr>
            <w:tcW w:w="987" w:type="dxa"/>
            <w:vAlign w:val="center"/>
          </w:tcPr>
          <w:p w14:paraId="6AEE611A" w14:textId="77777777" w:rsidR="00C73E6B" w:rsidRPr="00C73E6B" w:rsidRDefault="00C73E6B" w:rsidP="00C73E6B">
            <w:pPr>
              <w:topLinePunct/>
              <w:adjustRightInd w:val="0"/>
              <w:jc w:val="center"/>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7</w:t>
            </w:r>
          </w:p>
        </w:tc>
        <w:tc>
          <w:tcPr>
            <w:tcW w:w="7303" w:type="dxa"/>
            <w:vAlign w:val="center"/>
          </w:tcPr>
          <w:p w14:paraId="561023D8" w14:textId="77777777" w:rsidR="00C73E6B" w:rsidRPr="00C73E6B" w:rsidRDefault="00C73E6B" w:rsidP="00C73E6B">
            <w:pPr>
              <w:topLinePunct/>
              <w:adjustRightInd w:val="0"/>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《城市综合管廊维护技术规程》（DG/TJ08-2168）</w:t>
            </w:r>
          </w:p>
        </w:tc>
      </w:tr>
      <w:tr w:rsidR="00C73E6B" w:rsidRPr="00C73E6B" w14:paraId="068B2855" w14:textId="77777777" w:rsidTr="00D92EF4">
        <w:trPr>
          <w:trHeight w:val="425"/>
          <w:jc w:val="center"/>
        </w:trPr>
        <w:tc>
          <w:tcPr>
            <w:tcW w:w="987" w:type="dxa"/>
            <w:vAlign w:val="center"/>
          </w:tcPr>
          <w:p w14:paraId="4E57CD55" w14:textId="77777777" w:rsidR="00C73E6B" w:rsidRPr="00C73E6B" w:rsidRDefault="00C73E6B" w:rsidP="00C73E6B">
            <w:pPr>
              <w:topLinePunct/>
              <w:adjustRightInd w:val="0"/>
              <w:jc w:val="center"/>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8</w:t>
            </w:r>
          </w:p>
        </w:tc>
        <w:tc>
          <w:tcPr>
            <w:tcW w:w="7303" w:type="dxa"/>
            <w:vAlign w:val="center"/>
          </w:tcPr>
          <w:p w14:paraId="196D05FB" w14:textId="77777777" w:rsidR="00C73E6B" w:rsidRPr="00C73E6B" w:rsidRDefault="00C73E6B" w:rsidP="00C73E6B">
            <w:pPr>
              <w:topLinePunct/>
              <w:adjustRightInd w:val="0"/>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《桥梁结构检测技术规程》（DG/TJ08-2149）</w:t>
            </w:r>
          </w:p>
        </w:tc>
      </w:tr>
      <w:tr w:rsidR="00C73E6B" w:rsidRPr="00C73E6B" w14:paraId="7903CDF2" w14:textId="77777777" w:rsidTr="00D92EF4">
        <w:trPr>
          <w:trHeight w:val="425"/>
          <w:jc w:val="center"/>
        </w:trPr>
        <w:tc>
          <w:tcPr>
            <w:tcW w:w="987" w:type="dxa"/>
            <w:vAlign w:val="center"/>
          </w:tcPr>
          <w:p w14:paraId="2396F68F" w14:textId="77777777" w:rsidR="00C73E6B" w:rsidRPr="00C73E6B" w:rsidRDefault="00C73E6B" w:rsidP="00C73E6B">
            <w:pPr>
              <w:topLinePunct/>
              <w:adjustRightInd w:val="0"/>
              <w:jc w:val="center"/>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9</w:t>
            </w:r>
          </w:p>
        </w:tc>
        <w:tc>
          <w:tcPr>
            <w:tcW w:w="7303" w:type="dxa"/>
            <w:vAlign w:val="center"/>
          </w:tcPr>
          <w:p w14:paraId="717D8FD5" w14:textId="77777777" w:rsidR="00C73E6B" w:rsidRPr="00C73E6B" w:rsidRDefault="00C73E6B" w:rsidP="00C73E6B">
            <w:pPr>
              <w:topLinePunct/>
              <w:adjustRightInd w:val="0"/>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《城市桥梁结构加固技术规程》（CJJ/T</w:t>
            </w:r>
            <w:r w:rsidRPr="00C73E6B">
              <w:rPr>
                <w:rFonts w:ascii="仿宋_GB2312" w:eastAsia="仿宋_GB2312" w:hAnsi="宋体" w:hint="eastAsia"/>
                <w:color w:val="000000"/>
                <w:kern w:val="0"/>
                <w:sz w:val="20"/>
                <w:szCs w:val="20"/>
                <w:lang w:eastAsia="ja-JP"/>
              </w:rPr>
              <w:t> </w:t>
            </w:r>
            <w:r w:rsidRPr="00C73E6B">
              <w:rPr>
                <w:rFonts w:ascii="仿宋_GB2312" w:eastAsia="仿宋_GB2312" w:hAnsi="宋体" w:hint="eastAsia"/>
                <w:color w:val="000000"/>
                <w:kern w:val="0"/>
                <w:sz w:val="20"/>
                <w:szCs w:val="20"/>
                <w:lang w:eastAsia="ja-JP"/>
              </w:rPr>
              <w:t>239）</w:t>
            </w:r>
          </w:p>
        </w:tc>
      </w:tr>
      <w:tr w:rsidR="00C73E6B" w:rsidRPr="00C73E6B" w14:paraId="3C0FB942" w14:textId="77777777" w:rsidTr="00D92EF4">
        <w:trPr>
          <w:trHeight w:val="425"/>
          <w:jc w:val="center"/>
        </w:trPr>
        <w:tc>
          <w:tcPr>
            <w:tcW w:w="987" w:type="dxa"/>
            <w:vAlign w:val="center"/>
          </w:tcPr>
          <w:p w14:paraId="2200A897" w14:textId="77777777" w:rsidR="00C73E6B" w:rsidRPr="00C73E6B" w:rsidRDefault="00C73E6B" w:rsidP="00C73E6B">
            <w:pPr>
              <w:topLinePunct/>
              <w:adjustRightInd w:val="0"/>
              <w:jc w:val="center"/>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10</w:t>
            </w:r>
          </w:p>
        </w:tc>
        <w:tc>
          <w:tcPr>
            <w:tcW w:w="7303" w:type="dxa"/>
            <w:vAlign w:val="center"/>
          </w:tcPr>
          <w:p w14:paraId="0E505D15" w14:textId="77777777" w:rsidR="00C73E6B" w:rsidRPr="00C73E6B" w:rsidRDefault="00C73E6B" w:rsidP="00C73E6B">
            <w:pPr>
              <w:topLinePunct/>
              <w:adjustRightInd w:val="0"/>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《城市道路工程施工与质量验收规范》（CJJ1）</w:t>
            </w:r>
          </w:p>
        </w:tc>
      </w:tr>
      <w:tr w:rsidR="00C73E6B" w:rsidRPr="00C73E6B" w14:paraId="147E4CC9" w14:textId="77777777" w:rsidTr="00D92EF4">
        <w:trPr>
          <w:trHeight w:val="425"/>
          <w:jc w:val="center"/>
        </w:trPr>
        <w:tc>
          <w:tcPr>
            <w:tcW w:w="987" w:type="dxa"/>
            <w:vAlign w:val="center"/>
          </w:tcPr>
          <w:p w14:paraId="4242EF85" w14:textId="77777777" w:rsidR="00C73E6B" w:rsidRPr="00C73E6B" w:rsidRDefault="00C73E6B" w:rsidP="00C73E6B">
            <w:pPr>
              <w:topLinePunct/>
              <w:adjustRightInd w:val="0"/>
              <w:jc w:val="center"/>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11</w:t>
            </w:r>
          </w:p>
        </w:tc>
        <w:tc>
          <w:tcPr>
            <w:tcW w:w="7303" w:type="dxa"/>
            <w:vAlign w:val="center"/>
          </w:tcPr>
          <w:p w14:paraId="1CEB934A" w14:textId="77777777" w:rsidR="00C73E6B" w:rsidRPr="00C73E6B" w:rsidRDefault="00C73E6B" w:rsidP="00C73E6B">
            <w:pPr>
              <w:topLinePunct/>
              <w:adjustRightInd w:val="0"/>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《城市桥梁工程施工与质量验收规范》（CJJ2）</w:t>
            </w:r>
          </w:p>
        </w:tc>
      </w:tr>
      <w:tr w:rsidR="00C73E6B" w:rsidRPr="00C73E6B" w14:paraId="0922BC9D" w14:textId="77777777" w:rsidTr="00D92EF4">
        <w:trPr>
          <w:trHeight w:val="425"/>
          <w:jc w:val="center"/>
        </w:trPr>
        <w:tc>
          <w:tcPr>
            <w:tcW w:w="987" w:type="dxa"/>
            <w:vAlign w:val="center"/>
          </w:tcPr>
          <w:p w14:paraId="4C5478C3" w14:textId="77777777" w:rsidR="00C73E6B" w:rsidRPr="00C73E6B" w:rsidRDefault="00C73E6B" w:rsidP="00C73E6B">
            <w:pPr>
              <w:topLinePunct/>
              <w:adjustRightInd w:val="0"/>
              <w:jc w:val="center"/>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12</w:t>
            </w:r>
          </w:p>
        </w:tc>
        <w:tc>
          <w:tcPr>
            <w:tcW w:w="7303" w:type="dxa"/>
            <w:vAlign w:val="center"/>
          </w:tcPr>
          <w:p w14:paraId="5FA99E17" w14:textId="77777777" w:rsidR="00C73E6B" w:rsidRPr="00C73E6B" w:rsidRDefault="00C73E6B" w:rsidP="00C73E6B">
            <w:pPr>
              <w:topLinePunct/>
              <w:adjustRightInd w:val="0"/>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《城市道路和桥梁数据采集标准》（DG/TJ08-2284）</w:t>
            </w:r>
          </w:p>
        </w:tc>
      </w:tr>
      <w:tr w:rsidR="00C73E6B" w:rsidRPr="00C73E6B" w14:paraId="20B752C3" w14:textId="77777777" w:rsidTr="00D92EF4">
        <w:trPr>
          <w:trHeight w:val="425"/>
          <w:jc w:val="center"/>
        </w:trPr>
        <w:tc>
          <w:tcPr>
            <w:tcW w:w="987" w:type="dxa"/>
            <w:vAlign w:val="center"/>
          </w:tcPr>
          <w:p w14:paraId="14AA87DD" w14:textId="77777777" w:rsidR="00C73E6B" w:rsidRPr="00C73E6B" w:rsidRDefault="00C73E6B" w:rsidP="00C73E6B">
            <w:pPr>
              <w:topLinePunct/>
              <w:adjustRightInd w:val="0"/>
              <w:jc w:val="center"/>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13</w:t>
            </w:r>
          </w:p>
        </w:tc>
        <w:tc>
          <w:tcPr>
            <w:tcW w:w="7303" w:type="dxa"/>
            <w:vAlign w:val="center"/>
          </w:tcPr>
          <w:p w14:paraId="6D2ADEEE" w14:textId="77777777" w:rsidR="00C73E6B" w:rsidRPr="00C73E6B" w:rsidRDefault="00C73E6B" w:rsidP="00C73E6B">
            <w:pPr>
              <w:topLinePunct/>
              <w:adjustRightInd w:val="0"/>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《城市道路养护维修作业安全技术规程》（DG/TJ08-2183）</w:t>
            </w:r>
          </w:p>
        </w:tc>
      </w:tr>
      <w:tr w:rsidR="00C73E6B" w:rsidRPr="00C73E6B" w14:paraId="6F83CE7C" w14:textId="77777777" w:rsidTr="00D92EF4">
        <w:trPr>
          <w:trHeight w:val="425"/>
          <w:jc w:val="center"/>
        </w:trPr>
        <w:tc>
          <w:tcPr>
            <w:tcW w:w="987" w:type="dxa"/>
            <w:vAlign w:val="center"/>
          </w:tcPr>
          <w:p w14:paraId="33EED7E2" w14:textId="77777777" w:rsidR="00C73E6B" w:rsidRPr="00C73E6B" w:rsidRDefault="00C73E6B" w:rsidP="00C73E6B">
            <w:pPr>
              <w:topLinePunct/>
              <w:adjustRightInd w:val="0"/>
              <w:jc w:val="center"/>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14</w:t>
            </w:r>
          </w:p>
        </w:tc>
        <w:tc>
          <w:tcPr>
            <w:tcW w:w="7303" w:type="dxa"/>
            <w:vAlign w:val="center"/>
          </w:tcPr>
          <w:p w14:paraId="6CDCD928" w14:textId="77777777" w:rsidR="00C73E6B" w:rsidRPr="00C73E6B" w:rsidRDefault="00C73E6B" w:rsidP="00C73E6B">
            <w:pPr>
              <w:topLinePunct/>
              <w:adjustRightInd w:val="0"/>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《上海市市政道路机电系统维护技术规程》（DG/TJ 08-2171）</w:t>
            </w:r>
          </w:p>
        </w:tc>
      </w:tr>
      <w:tr w:rsidR="00C73E6B" w:rsidRPr="00C73E6B" w14:paraId="5C8A99D7" w14:textId="77777777" w:rsidTr="00D92EF4">
        <w:trPr>
          <w:trHeight w:val="425"/>
          <w:jc w:val="center"/>
        </w:trPr>
        <w:tc>
          <w:tcPr>
            <w:tcW w:w="987" w:type="dxa"/>
            <w:vAlign w:val="center"/>
          </w:tcPr>
          <w:p w14:paraId="2E956E19" w14:textId="77777777" w:rsidR="00C73E6B" w:rsidRPr="00C73E6B" w:rsidRDefault="00C73E6B" w:rsidP="00C73E6B">
            <w:pPr>
              <w:topLinePunct/>
              <w:adjustRightInd w:val="0"/>
              <w:jc w:val="center"/>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15</w:t>
            </w:r>
          </w:p>
        </w:tc>
        <w:tc>
          <w:tcPr>
            <w:tcW w:w="7303" w:type="dxa"/>
            <w:vAlign w:val="center"/>
          </w:tcPr>
          <w:p w14:paraId="35AD8315" w14:textId="77777777" w:rsidR="00C73E6B" w:rsidRPr="00C73E6B" w:rsidRDefault="00C73E6B" w:rsidP="00C73E6B">
            <w:pPr>
              <w:topLinePunct/>
              <w:adjustRightInd w:val="0"/>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《城市道路交通标志、标线、信号设施养护技术标准》（DG/TJ08-2256）</w:t>
            </w:r>
          </w:p>
        </w:tc>
      </w:tr>
      <w:tr w:rsidR="00C73E6B" w:rsidRPr="00C73E6B" w14:paraId="23C20512" w14:textId="77777777" w:rsidTr="00D92EF4">
        <w:trPr>
          <w:trHeight w:val="425"/>
          <w:jc w:val="center"/>
        </w:trPr>
        <w:tc>
          <w:tcPr>
            <w:tcW w:w="987" w:type="dxa"/>
            <w:vAlign w:val="center"/>
          </w:tcPr>
          <w:p w14:paraId="4C3CA572" w14:textId="77777777" w:rsidR="00C73E6B" w:rsidRPr="00C73E6B" w:rsidRDefault="00C73E6B" w:rsidP="00C73E6B">
            <w:pPr>
              <w:topLinePunct/>
              <w:adjustRightInd w:val="0"/>
              <w:jc w:val="center"/>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16</w:t>
            </w:r>
          </w:p>
        </w:tc>
        <w:tc>
          <w:tcPr>
            <w:tcW w:w="7303" w:type="dxa"/>
            <w:vAlign w:val="center"/>
          </w:tcPr>
          <w:p w14:paraId="4DA3E62C" w14:textId="77777777" w:rsidR="00C73E6B" w:rsidRPr="00C73E6B" w:rsidRDefault="00C73E6B" w:rsidP="00C73E6B">
            <w:pPr>
              <w:topLinePunct/>
              <w:adjustRightInd w:val="0"/>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《道路声屏障结构技术规范》（DG/TJ08-2086）</w:t>
            </w:r>
          </w:p>
        </w:tc>
      </w:tr>
      <w:tr w:rsidR="00C73E6B" w:rsidRPr="00C73E6B" w14:paraId="3E9B00EA" w14:textId="77777777" w:rsidTr="00D92EF4">
        <w:trPr>
          <w:trHeight w:val="425"/>
          <w:jc w:val="center"/>
        </w:trPr>
        <w:tc>
          <w:tcPr>
            <w:tcW w:w="987" w:type="dxa"/>
            <w:vAlign w:val="center"/>
          </w:tcPr>
          <w:p w14:paraId="65494A45" w14:textId="77777777" w:rsidR="00C73E6B" w:rsidRPr="00C73E6B" w:rsidRDefault="00C73E6B" w:rsidP="00C73E6B">
            <w:pPr>
              <w:topLinePunct/>
              <w:adjustRightInd w:val="0"/>
              <w:jc w:val="center"/>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17</w:t>
            </w:r>
          </w:p>
        </w:tc>
        <w:tc>
          <w:tcPr>
            <w:tcW w:w="7303" w:type="dxa"/>
            <w:vAlign w:val="center"/>
          </w:tcPr>
          <w:p w14:paraId="47B324E3" w14:textId="77777777" w:rsidR="00C73E6B" w:rsidRPr="00C73E6B" w:rsidRDefault="00C73E6B" w:rsidP="00C73E6B">
            <w:pPr>
              <w:topLinePunct/>
              <w:adjustRightInd w:val="0"/>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《斜拉桥养护技术规程》（SZ-09）</w:t>
            </w:r>
          </w:p>
        </w:tc>
      </w:tr>
      <w:tr w:rsidR="00C73E6B" w:rsidRPr="00C73E6B" w14:paraId="7DEBFEA9" w14:textId="77777777" w:rsidTr="00D92EF4">
        <w:trPr>
          <w:trHeight w:val="425"/>
          <w:jc w:val="center"/>
        </w:trPr>
        <w:tc>
          <w:tcPr>
            <w:tcW w:w="987" w:type="dxa"/>
            <w:vAlign w:val="center"/>
          </w:tcPr>
          <w:p w14:paraId="5B7EF2CA" w14:textId="77777777" w:rsidR="00C73E6B" w:rsidRPr="00C73E6B" w:rsidRDefault="00C73E6B" w:rsidP="00C73E6B">
            <w:pPr>
              <w:topLinePunct/>
              <w:adjustRightInd w:val="0"/>
              <w:jc w:val="center"/>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18</w:t>
            </w:r>
          </w:p>
        </w:tc>
        <w:tc>
          <w:tcPr>
            <w:tcW w:w="7303" w:type="dxa"/>
            <w:vAlign w:val="center"/>
          </w:tcPr>
          <w:p w14:paraId="30350ACC" w14:textId="77777777" w:rsidR="00C73E6B" w:rsidRPr="00C73E6B" w:rsidRDefault="00C73E6B" w:rsidP="00C73E6B">
            <w:pPr>
              <w:topLinePunct/>
              <w:adjustRightInd w:val="0"/>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《卢浦大桥养护技术规程》（市建交委2009行业标准）</w:t>
            </w:r>
          </w:p>
        </w:tc>
      </w:tr>
      <w:tr w:rsidR="00C73E6B" w:rsidRPr="00C73E6B" w14:paraId="792E2FB8" w14:textId="77777777" w:rsidTr="00D92EF4">
        <w:trPr>
          <w:trHeight w:val="425"/>
          <w:jc w:val="center"/>
        </w:trPr>
        <w:tc>
          <w:tcPr>
            <w:tcW w:w="987" w:type="dxa"/>
            <w:vAlign w:val="center"/>
          </w:tcPr>
          <w:p w14:paraId="61958F54" w14:textId="77777777" w:rsidR="00C73E6B" w:rsidRPr="00C73E6B" w:rsidRDefault="00C73E6B" w:rsidP="00C73E6B">
            <w:pPr>
              <w:topLinePunct/>
              <w:adjustRightInd w:val="0"/>
              <w:jc w:val="center"/>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19</w:t>
            </w:r>
          </w:p>
        </w:tc>
        <w:tc>
          <w:tcPr>
            <w:tcW w:w="7303" w:type="dxa"/>
            <w:vAlign w:val="center"/>
          </w:tcPr>
          <w:p w14:paraId="41A8861F" w14:textId="77777777" w:rsidR="00C73E6B" w:rsidRPr="00C73E6B" w:rsidRDefault="00C73E6B" w:rsidP="00C73E6B">
            <w:pPr>
              <w:topLinePunct/>
              <w:adjustRightInd w:val="0"/>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《城市桥梁、隧道安全保护区域技术标准》（</w:t>
            </w:r>
            <w:r w:rsidRPr="00C73E6B">
              <w:rPr>
                <w:rFonts w:ascii="仿宋_GB2312" w:eastAsia="仿宋_GB2312" w:hAnsi="宋体" w:cs="宋体" w:hint="eastAsia"/>
                <w:szCs w:val="21"/>
                <w:lang w:eastAsia="ja-JP"/>
              </w:rPr>
              <w:t>沪建交〔2010〕511号</w:t>
            </w:r>
            <w:r w:rsidRPr="00C73E6B">
              <w:rPr>
                <w:rFonts w:ascii="仿宋_GB2312" w:eastAsia="仿宋_GB2312" w:hAnsi="宋体" w:hint="eastAsia"/>
                <w:color w:val="000000"/>
                <w:kern w:val="0"/>
                <w:sz w:val="20"/>
                <w:szCs w:val="20"/>
                <w:lang w:eastAsia="ja-JP"/>
              </w:rPr>
              <w:t>）</w:t>
            </w:r>
          </w:p>
        </w:tc>
      </w:tr>
      <w:tr w:rsidR="00C73E6B" w:rsidRPr="00C73E6B" w14:paraId="1F304427" w14:textId="77777777" w:rsidTr="00D92EF4">
        <w:trPr>
          <w:trHeight w:val="425"/>
          <w:jc w:val="center"/>
        </w:trPr>
        <w:tc>
          <w:tcPr>
            <w:tcW w:w="987" w:type="dxa"/>
            <w:vAlign w:val="center"/>
          </w:tcPr>
          <w:p w14:paraId="7BE9AB96" w14:textId="77777777" w:rsidR="00C73E6B" w:rsidRPr="00C73E6B" w:rsidRDefault="00C73E6B" w:rsidP="00C73E6B">
            <w:pPr>
              <w:topLinePunct/>
              <w:adjustRightInd w:val="0"/>
              <w:jc w:val="center"/>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20</w:t>
            </w:r>
          </w:p>
        </w:tc>
        <w:tc>
          <w:tcPr>
            <w:tcW w:w="7303" w:type="dxa"/>
            <w:vAlign w:val="center"/>
          </w:tcPr>
          <w:p w14:paraId="4E68A289" w14:textId="77777777" w:rsidR="00C73E6B" w:rsidRPr="00C73E6B" w:rsidRDefault="00C73E6B" w:rsidP="00C73E6B">
            <w:pPr>
              <w:topLinePunct/>
              <w:adjustRightInd w:val="0"/>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《上海城市桥梁限载标准》（SZ-C-E02）</w:t>
            </w:r>
          </w:p>
        </w:tc>
      </w:tr>
      <w:tr w:rsidR="00C73E6B" w:rsidRPr="00C73E6B" w14:paraId="0A3FFCC4" w14:textId="77777777" w:rsidTr="00D92EF4">
        <w:trPr>
          <w:trHeight w:val="425"/>
          <w:jc w:val="center"/>
        </w:trPr>
        <w:tc>
          <w:tcPr>
            <w:tcW w:w="987" w:type="dxa"/>
            <w:vAlign w:val="center"/>
          </w:tcPr>
          <w:p w14:paraId="19B3529A" w14:textId="77777777" w:rsidR="00C73E6B" w:rsidRPr="00C73E6B" w:rsidRDefault="00C73E6B" w:rsidP="00C73E6B">
            <w:pPr>
              <w:topLinePunct/>
              <w:adjustRightInd w:val="0"/>
              <w:jc w:val="center"/>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21</w:t>
            </w:r>
          </w:p>
        </w:tc>
        <w:tc>
          <w:tcPr>
            <w:tcW w:w="7303" w:type="dxa"/>
            <w:vAlign w:val="center"/>
          </w:tcPr>
          <w:p w14:paraId="0F74ADE6" w14:textId="77777777" w:rsidR="00C73E6B" w:rsidRPr="00C73E6B" w:rsidRDefault="00C73E6B" w:rsidP="00C73E6B">
            <w:pPr>
              <w:topLinePunct/>
              <w:adjustRightInd w:val="0"/>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《桥梁结构健康监测系统设计与实施标准》</w:t>
            </w:r>
          </w:p>
        </w:tc>
      </w:tr>
      <w:tr w:rsidR="00C73E6B" w:rsidRPr="00C73E6B" w14:paraId="7F412C16" w14:textId="77777777" w:rsidTr="00D92EF4">
        <w:trPr>
          <w:trHeight w:val="425"/>
          <w:jc w:val="center"/>
        </w:trPr>
        <w:tc>
          <w:tcPr>
            <w:tcW w:w="987" w:type="dxa"/>
            <w:vAlign w:val="center"/>
          </w:tcPr>
          <w:p w14:paraId="53D0A51F" w14:textId="77777777" w:rsidR="00C73E6B" w:rsidRPr="00C73E6B" w:rsidRDefault="00C73E6B" w:rsidP="00C73E6B">
            <w:pPr>
              <w:topLinePunct/>
              <w:adjustRightInd w:val="0"/>
              <w:jc w:val="center"/>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22</w:t>
            </w:r>
          </w:p>
        </w:tc>
        <w:tc>
          <w:tcPr>
            <w:tcW w:w="7303" w:type="dxa"/>
            <w:vAlign w:val="center"/>
          </w:tcPr>
          <w:p w14:paraId="065B7FC4" w14:textId="77777777" w:rsidR="00C73E6B" w:rsidRPr="00C73E6B" w:rsidRDefault="00C73E6B" w:rsidP="00C73E6B">
            <w:pPr>
              <w:topLinePunct/>
              <w:adjustRightInd w:val="0"/>
              <w:rPr>
                <w:rFonts w:ascii="仿宋_GB2312" w:eastAsia="仿宋_GB2312" w:hAnsi="宋体"/>
                <w:color w:val="000000"/>
                <w:kern w:val="0"/>
                <w:sz w:val="20"/>
                <w:szCs w:val="20"/>
                <w:lang w:eastAsia="ja-JP"/>
              </w:rPr>
            </w:pPr>
            <w:r w:rsidRPr="00C73E6B">
              <w:rPr>
                <w:rFonts w:ascii="仿宋_GB2312" w:eastAsia="仿宋_GB2312" w:hAnsi="宋体" w:cs="宋体" w:hint="eastAsia"/>
                <w:szCs w:val="21"/>
                <w:lang w:eastAsia="ja-JP"/>
              </w:rPr>
              <w:t>上海市防汛防台应急响应规范（沪道运安委办〔2022〕41 号）</w:t>
            </w:r>
          </w:p>
        </w:tc>
      </w:tr>
      <w:tr w:rsidR="00C73E6B" w:rsidRPr="00C73E6B" w14:paraId="04AADDCB" w14:textId="77777777" w:rsidTr="00D92EF4">
        <w:trPr>
          <w:trHeight w:val="425"/>
          <w:jc w:val="center"/>
        </w:trPr>
        <w:tc>
          <w:tcPr>
            <w:tcW w:w="987" w:type="dxa"/>
            <w:vAlign w:val="center"/>
          </w:tcPr>
          <w:p w14:paraId="02453671" w14:textId="77777777" w:rsidR="00C73E6B" w:rsidRPr="00C73E6B" w:rsidRDefault="00C73E6B" w:rsidP="00C73E6B">
            <w:pPr>
              <w:topLinePunct/>
              <w:adjustRightInd w:val="0"/>
              <w:jc w:val="center"/>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23</w:t>
            </w:r>
          </w:p>
        </w:tc>
        <w:tc>
          <w:tcPr>
            <w:tcW w:w="7303" w:type="dxa"/>
            <w:vAlign w:val="center"/>
          </w:tcPr>
          <w:p w14:paraId="344636A3" w14:textId="77777777" w:rsidR="00C73E6B" w:rsidRPr="00C73E6B" w:rsidRDefault="00C73E6B" w:rsidP="00C73E6B">
            <w:pPr>
              <w:topLinePunct/>
              <w:adjustRightInd w:val="0"/>
              <w:rPr>
                <w:rFonts w:ascii="仿宋_GB2312" w:eastAsia="仿宋_GB2312" w:hAnsi="宋体"/>
                <w:color w:val="000000"/>
                <w:kern w:val="0"/>
                <w:sz w:val="20"/>
                <w:szCs w:val="20"/>
                <w:lang w:eastAsia="ja-JP"/>
              </w:rPr>
            </w:pPr>
            <w:r w:rsidRPr="00C73E6B">
              <w:rPr>
                <w:rFonts w:ascii="仿宋_GB2312" w:eastAsia="仿宋_GB2312" w:hAnsi="宋体" w:cs="宋体" w:hint="eastAsia"/>
                <w:szCs w:val="21"/>
                <w:lang w:eastAsia="ja-JP"/>
              </w:rPr>
              <w:t>《城市道路工程设计规范》(CJJ37-2012)</w:t>
            </w:r>
          </w:p>
        </w:tc>
      </w:tr>
      <w:tr w:rsidR="00C73E6B" w:rsidRPr="00C73E6B" w14:paraId="61873DA3" w14:textId="77777777" w:rsidTr="00D92EF4">
        <w:trPr>
          <w:trHeight w:val="425"/>
          <w:jc w:val="center"/>
        </w:trPr>
        <w:tc>
          <w:tcPr>
            <w:tcW w:w="987" w:type="dxa"/>
            <w:vAlign w:val="center"/>
          </w:tcPr>
          <w:p w14:paraId="2A0B5F4F" w14:textId="77777777" w:rsidR="00C73E6B" w:rsidRPr="00C73E6B" w:rsidRDefault="00C73E6B" w:rsidP="00C73E6B">
            <w:pPr>
              <w:topLinePunct/>
              <w:adjustRightInd w:val="0"/>
              <w:jc w:val="center"/>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24</w:t>
            </w:r>
          </w:p>
        </w:tc>
        <w:tc>
          <w:tcPr>
            <w:tcW w:w="7303" w:type="dxa"/>
            <w:vAlign w:val="center"/>
          </w:tcPr>
          <w:p w14:paraId="115413C6" w14:textId="77777777" w:rsidR="00C73E6B" w:rsidRPr="00C73E6B" w:rsidRDefault="00C73E6B" w:rsidP="00C73E6B">
            <w:pPr>
              <w:topLinePunct/>
              <w:adjustRightInd w:val="0"/>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w:t>
            </w:r>
            <w:r w:rsidRPr="00C73E6B">
              <w:rPr>
                <w:rFonts w:ascii="仿宋_GB2312" w:eastAsia="仿宋_GB2312" w:hAnsi="宋体" w:cs="宋体" w:hint="eastAsia"/>
                <w:szCs w:val="21"/>
                <w:lang w:eastAsia="ja-JP"/>
              </w:rPr>
              <w:t>城镇排水管渠与泵站运行、维护及安全技术规程</w:t>
            </w:r>
            <w:r w:rsidRPr="00C73E6B">
              <w:rPr>
                <w:rFonts w:ascii="仿宋_GB2312" w:eastAsia="仿宋_GB2312" w:hAnsi="宋体" w:hint="eastAsia"/>
                <w:color w:val="000000"/>
                <w:kern w:val="0"/>
                <w:sz w:val="20"/>
                <w:szCs w:val="20"/>
                <w:lang w:eastAsia="ja-JP"/>
              </w:rPr>
              <w:t>》（</w:t>
            </w:r>
            <w:r w:rsidRPr="00C73E6B">
              <w:rPr>
                <w:rFonts w:ascii="仿宋_GB2312" w:eastAsia="仿宋_GB2312" w:hAnsi="宋体" w:cs="宋体" w:hint="eastAsia"/>
                <w:szCs w:val="21"/>
                <w:lang w:eastAsia="ja-JP"/>
              </w:rPr>
              <w:t>CJJ 68—2016</w:t>
            </w:r>
            <w:r w:rsidRPr="00C73E6B">
              <w:rPr>
                <w:rFonts w:ascii="仿宋_GB2312" w:eastAsia="仿宋_GB2312" w:hAnsi="宋体" w:hint="eastAsia"/>
                <w:color w:val="000000"/>
                <w:kern w:val="0"/>
                <w:sz w:val="20"/>
                <w:szCs w:val="20"/>
                <w:lang w:eastAsia="ja-JP"/>
              </w:rPr>
              <w:t>）</w:t>
            </w:r>
          </w:p>
        </w:tc>
      </w:tr>
      <w:tr w:rsidR="00C73E6B" w:rsidRPr="00C73E6B" w14:paraId="52AA33E8" w14:textId="77777777" w:rsidTr="00D92EF4">
        <w:trPr>
          <w:trHeight w:val="425"/>
          <w:jc w:val="center"/>
        </w:trPr>
        <w:tc>
          <w:tcPr>
            <w:tcW w:w="987" w:type="dxa"/>
            <w:vAlign w:val="center"/>
          </w:tcPr>
          <w:p w14:paraId="1C548496" w14:textId="77777777" w:rsidR="00C73E6B" w:rsidRPr="00C73E6B" w:rsidRDefault="00C73E6B" w:rsidP="00C73E6B">
            <w:pPr>
              <w:topLinePunct/>
              <w:adjustRightInd w:val="0"/>
              <w:jc w:val="center"/>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25</w:t>
            </w:r>
          </w:p>
        </w:tc>
        <w:tc>
          <w:tcPr>
            <w:tcW w:w="7303" w:type="dxa"/>
            <w:vAlign w:val="center"/>
          </w:tcPr>
          <w:p w14:paraId="716F3752" w14:textId="77777777" w:rsidR="00C73E6B" w:rsidRPr="00C73E6B" w:rsidRDefault="00C73E6B" w:rsidP="00C73E6B">
            <w:pPr>
              <w:topLinePunct/>
              <w:adjustRightInd w:val="0"/>
              <w:rPr>
                <w:rFonts w:ascii="仿宋_GB2312" w:eastAsia="仿宋_GB2312" w:hAnsi="宋体"/>
                <w:color w:val="000000"/>
                <w:kern w:val="0"/>
                <w:sz w:val="20"/>
                <w:szCs w:val="20"/>
                <w:lang w:eastAsia="ja-JP"/>
              </w:rPr>
            </w:pPr>
            <w:r w:rsidRPr="00C73E6B">
              <w:rPr>
                <w:rFonts w:ascii="仿宋_GB2312" w:eastAsia="仿宋_GB2312" w:hAnsi="宋体" w:cs="宋体" w:hint="eastAsia"/>
                <w:szCs w:val="21"/>
                <w:lang w:eastAsia="ja-JP"/>
              </w:rPr>
              <w:t>道路照明设施运行养护标准（DG/TJ08-2215-2016）</w:t>
            </w:r>
          </w:p>
        </w:tc>
      </w:tr>
      <w:tr w:rsidR="00C73E6B" w:rsidRPr="00C73E6B" w14:paraId="3D100039" w14:textId="77777777" w:rsidTr="00D92EF4">
        <w:trPr>
          <w:trHeight w:val="425"/>
          <w:jc w:val="center"/>
        </w:trPr>
        <w:tc>
          <w:tcPr>
            <w:tcW w:w="987" w:type="dxa"/>
            <w:vAlign w:val="center"/>
          </w:tcPr>
          <w:p w14:paraId="66963381" w14:textId="77777777" w:rsidR="00C73E6B" w:rsidRPr="00C73E6B" w:rsidRDefault="00C73E6B" w:rsidP="00C73E6B">
            <w:pPr>
              <w:topLinePunct/>
              <w:adjustRightInd w:val="0"/>
              <w:jc w:val="center"/>
              <w:rPr>
                <w:rFonts w:ascii="仿宋_GB2312" w:eastAsia="仿宋_GB2312" w:hAnsi="宋体"/>
                <w:color w:val="000000"/>
                <w:kern w:val="0"/>
                <w:sz w:val="20"/>
                <w:szCs w:val="20"/>
                <w:lang w:eastAsia="ja-JP"/>
              </w:rPr>
            </w:pPr>
            <w:r w:rsidRPr="00C73E6B">
              <w:rPr>
                <w:rFonts w:ascii="仿宋_GB2312" w:eastAsia="仿宋_GB2312" w:hAnsi="宋体" w:hint="eastAsia"/>
                <w:color w:val="000000"/>
                <w:kern w:val="0"/>
                <w:sz w:val="20"/>
                <w:szCs w:val="20"/>
                <w:lang w:eastAsia="ja-JP"/>
              </w:rPr>
              <w:t>26</w:t>
            </w:r>
          </w:p>
        </w:tc>
        <w:tc>
          <w:tcPr>
            <w:tcW w:w="7303" w:type="dxa"/>
            <w:vAlign w:val="center"/>
          </w:tcPr>
          <w:p w14:paraId="2B42CF1B" w14:textId="77777777" w:rsidR="00C73E6B" w:rsidRPr="00C73E6B" w:rsidRDefault="00C73E6B" w:rsidP="00C73E6B">
            <w:pPr>
              <w:topLinePunct/>
              <w:adjustRightInd w:val="0"/>
              <w:rPr>
                <w:rFonts w:ascii="仿宋_GB2312" w:eastAsia="仿宋_GB2312" w:hAnsi="宋体"/>
                <w:color w:val="000000"/>
                <w:kern w:val="0"/>
                <w:sz w:val="20"/>
                <w:szCs w:val="20"/>
                <w:lang w:eastAsia="ja-JP"/>
              </w:rPr>
            </w:pPr>
            <w:r w:rsidRPr="00C73E6B">
              <w:rPr>
                <w:rFonts w:ascii="仿宋_GB2312" w:eastAsia="仿宋_GB2312" w:hAnsi="宋体" w:cs="宋体" w:hint="eastAsia"/>
                <w:szCs w:val="21"/>
                <w:lang w:eastAsia="ja-JP"/>
              </w:rPr>
              <w:t>道路隧道养护运行评价技术标准（DG/TJ08-2425-2023）</w:t>
            </w:r>
          </w:p>
        </w:tc>
      </w:tr>
    </w:tbl>
    <w:p w14:paraId="29E55423" w14:textId="77777777" w:rsidR="00C73E6B" w:rsidRPr="00C73E6B" w:rsidRDefault="00C73E6B" w:rsidP="00C73E6B">
      <w:pPr>
        <w:topLinePunct/>
        <w:adjustRightInd w:val="0"/>
        <w:snapToGrid w:val="0"/>
        <w:jc w:val="left"/>
        <w:rPr>
          <w:rFonts w:ascii="Times New Roman" w:hAnsi="Times New Roman"/>
          <w:b/>
          <w:bCs/>
          <w:sz w:val="32"/>
          <w:szCs w:val="32"/>
        </w:rPr>
      </w:pPr>
      <w:r w:rsidRPr="00C73E6B">
        <w:rPr>
          <w:rFonts w:ascii="Times New Roman" w:hAnsi="Times New Roman"/>
          <w:b/>
          <w:bCs/>
          <w:sz w:val="32"/>
          <w:szCs w:val="32"/>
        </w:rPr>
        <w:br w:type="page"/>
      </w:r>
    </w:p>
    <w:p w14:paraId="5DD99CDA" w14:textId="77777777" w:rsidR="00C73E6B" w:rsidRPr="00C73E6B" w:rsidRDefault="00C73E6B" w:rsidP="00C73E6B">
      <w:pPr>
        <w:topLinePunct/>
        <w:adjustRightInd w:val="0"/>
        <w:snapToGrid w:val="0"/>
        <w:jc w:val="left"/>
        <w:rPr>
          <w:rFonts w:ascii="黑体" w:eastAsia="黑体" w:hAnsi="黑体"/>
          <w:bCs/>
          <w:kern w:val="0"/>
          <w:sz w:val="28"/>
          <w:szCs w:val="28"/>
        </w:rPr>
      </w:pPr>
      <w:r w:rsidRPr="00C73E6B">
        <w:rPr>
          <w:rFonts w:ascii="黑体" w:eastAsia="黑体" w:hAnsi="黑体" w:hint="eastAsia"/>
          <w:bCs/>
          <w:kern w:val="0"/>
          <w:sz w:val="28"/>
          <w:szCs w:val="28"/>
        </w:rPr>
        <w:lastRenderedPageBreak/>
        <w:t>附件二：</w:t>
      </w:r>
    </w:p>
    <w:p w14:paraId="006344BF" w14:textId="77777777" w:rsidR="00C73E6B" w:rsidRPr="00C73E6B" w:rsidRDefault="00C73E6B" w:rsidP="00C73E6B">
      <w:pPr>
        <w:spacing w:line="600" w:lineRule="exact"/>
        <w:jc w:val="center"/>
        <w:rPr>
          <w:rFonts w:ascii="Times New Roman" w:eastAsia="华文中宋" w:hAnsi="Times New Roman"/>
          <w:b/>
          <w:sz w:val="36"/>
          <w:szCs w:val="36"/>
        </w:rPr>
      </w:pPr>
      <w:r w:rsidRPr="00C73E6B">
        <w:rPr>
          <w:rFonts w:ascii="Times New Roman" w:eastAsia="华文中宋" w:hAnsi="Times New Roman"/>
          <w:b/>
          <w:sz w:val="36"/>
          <w:szCs w:val="36"/>
        </w:rPr>
        <w:t>市管城市道路主体设施养护运维</w:t>
      </w:r>
    </w:p>
    <w:p w14:paraId="7B50F5ED" w14:textId="77777777" w:rsidR="00C73E6B" w:rsidRPr="00C73E6B" w:rsidRDefault="00C73E6B" w:rsidP="00C73E6B">
      <w:pPr>
        <w:spacing w:line="600" w:lineRule="exact"/>
        <w:jc w:val="center"/>
        <w:rPr>
          <w:rFonts w:ascii="Times New Roman" w:eastAsia="华文中宋" w:hAnsi="Times New Roman"/>
          <w:b/>
          <w:sz w:val="36"/>
          <w:szCs w:val="36"/>
        </w:rPr>
      </w:pPr>
      <w:r w:rsidRPr="00C73E6B">
        <w:rPr>
          <w:rFonts w:ascii="Times New Roman" w:eastAsia="华文中宋" w:hAnsi="Times New Roman" w:hint="eastAsia"/>
          <w:b/>
          <w:sz w:val="36"/>
          <w:szCs w:val="36"/>
        </w:rPr>
        <w:t>月度</w:t>
      </w:r>
      <w:r w:rsidRPr="00C73E6B">
        <w:rPr>
          <w:rFonts w:ascii="Times New Roman" w:eastAsia="华文中宋" w:hAnsi="Times New Roman"/>
          <w:b/>
          <w:sz w:val="36"/>
          <w:szCs w:val="36"/>
        </w:rPr>
        <w:t>考核评分细则</w:t>
      </w:r>
      <w:r w:rsidRPr="00C73E6B">
        <w:rPr>
          <w:rFonts w:ascii="Times New Roman" w:eastAsia="华文中宋" w:hAnsi="Times New Roman" w:hint="eastAsia"/>
          <w:b/>
          <w:sz w:val="36"/>
          <w:szCs w:val="36"/>
        </w:rPr>
        <w:t>（修订）</w:t>
      </w:r>
    </w:p>
    <w:p w14:paraId="6BF77B2F" w14:textId="77777777" w:rsidR="00C73E6B" w:rsidRPr="00C73E6B" w:rsidRDefault="00C73E6B" w:rsidP="00C73E6B">
      <w:pPr>
        <w:spacing w:line="560" w:lineRule="exact"/>
        <w:jc w:val="center"/>
        <w:rPr>
          <w:rFonts w:ascii="Times New Roman" w:eastAsia="仿宋_GB2312" w:hAnsi="Times New Roman"/>
          <w:sz w:val="28"/>
          <w:szCs w:val="28"/>
        </w:rPr>
      </w:pPr>
      <w:r w:rsidRPr="00C73E6B">
        <w:rPr>
          <w:rFonts w:ascii="Times New Roman" w:eastAsia="仿宋_GB2312" w:hAnsi="Times New Roman" w:hint="eastAsia"/>
          <w:sz w:val="28"/>
          <w:szCs w:val="28"/>
        </w:rPr>
        <w:t>城市道路科</w:t>
      </w:r>
      <w:r w:rsidRPr="00C73E6B">
        <w:rPr>
          <w:rFonts w:ascii="Times New Roman" w:eastAsia="仿宋_GB2312" w:hAnsi="Times New Roman" w:hint="eastAsia"/>
          <w:sz w:val="28"/>
          <w:szCs w:val="28"/>
        </w:rPr>
        <w:t>202</w:t>
      </w:r>
      <w:r w:rsidRPr="00C73E6B">
        <w:rPr>
          <w:rFonts w:ascii="Times New Roman" w:eastAsia="仿宋_GB2312" w:hAnsi="Times New Roman"/>
          <w:sz w:val="28"/>
          <w:szCs w:val="28"/>
        </w:rPr>
        <w:t>5</w:t>
      </w:r>
      <w:r w:rsidRPr="00C73E6B">
        <w:rPr>
          <w:rFonts w:ascii="Times New Roman" w:eastAsia="仿宋_GB2312" w:hAnsi="Times New Roman" w:hint="eastAsia"/>
          <w:sz w:val="28"/>
          <w:szCs w:val="28"/>
        </w:rPr>
        <w:t>年</w:t>
      </w:r>
      <w:r w:rsidRPr="00C73E6B">
        <w:rPr>
          <w:rFonts w:ascii="Times New Roman" w:eastAsia="仿宋_GB2312" w:hAnsi="Times New Roman"/>
          <w:sz w:val="28"/>
          <w:szCs w:val="28"/>
        </w:rPr>
        <w:t>10</w:t>
      </w:r>
      <w:r w:rsidRPr="00C73E6B">
        <w:rPr>
          <w:rFonts w:ascii="Times New Roman" w:eastAsia="仿宋_GB2312" w:hAnsi="Times New Roman" w:hint="eastAsia"/>
          <w:sz w:val="28"/>
          <w:szCs w:val="28"/>
        </w:rPr>
        <w:t>月</w:t>
      </w:r>
    </w:p>
    <w:p w14:paraId="103DAC7E" w14:textId="77777777" w:rsidR="00C73E6B" w:rsidRPr="00C73E6B" w:rsidRDefault="00C73E6B" w:rsidP="00C73E6B">
      <w:pPr>
        <w:spacing w:line="560" w:lineRule="exact"/>
        <w:jc w:val="center"/>
        <w:rPr>
          <w:rFonts w:ascii="Times New Roman" w:eastAsia="仿宋_GB2312" w:hAnsi="Times New Roman"/>
          <w:sz w:val="32"/>
          <w:szCs w:val="32"/>
        </w:rPr>
      </w:pPr>
    </w:p>
    <w:p w14:paraId="290F1F56"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sz w:val="28"/>
          <w:szCs w:val="28"/>
        </w:rPr>
        <w:t>为进一步完善市管城市道路日常养护运维考核办法，提高城市道路养护运维质量，保证考核评分工作规范化和可操作性，根据《上海市道路运输事业发展中心市管城市道路日常养护运维工作考核管理办法（试行）》，结合城市道路、桥梁、隧道（含地道及下立交）技术规范以及检查考核工作实践，制定《市管城市道路主体设施养护运维</w:t>
      </w:r>
      <w:r w:rsidRPr="00C73E6B">
        <w:rPr>
          <w:rFonts w:ascii="Times New Roman" w:eastAsia="仿宋_GB2312" w:hAnsi="Times New Roman" w:hint="eastAsia"/>
          <w:sz w:val="28"/>
          <w:szCs w:val="28"/>
        </w:rPr>
        <w:t>月度</w:t>
      </w:r>
      <w:r w:rsidRPr="00C73E6B">
        <w:rPr>
          <w:rFonts w:ascii="Times New Roman" w:eastAsia="仿宋_GB2312" w:hAnsi="Times New Roman"/>
          <w:sz w:val="28"/>
          <w:szCs w:val="28"/>
        </w:rPr>
        <w:t>考核评分细则》（以下简称</w:t>
      </w:r>
      <w:r w:rsidRPr="00C73E6B">
        <w:rPr>
          <w:rFonts w:ascii="Times New Roman" w:eastAsia="仿宋_GB2312" w:hAnsi="Times New Roman"/>
          <w:sz w:val="28"/>
          <w:szCs w:val="28"/>
        </w:rPr>
        <w:t>“</w:t>
      </w:r>
      <w:r w:rsidRPr="00C73E6B">
        <w:rPr>
          <w:rFonts w:ascii="Times New Roman" w:eastAsia="仿宋_GB2312" w:hAnsi="Times New Roman"/>
          <w:sz w:val="28"/>
          <w:szCs w:val="28"/>
        </w:rPr>
        <w:t>评分细则</w:t>
      </w:r>
      <w:r w:rsidRPr="00C73E6B">
        <w:rPr>
          <w:rFonts w:ascii="Times New Roman" w:eastAsia="仿宋_GB2312" w:hAnsi="Times New Roman"/>
          <w:sz w:val="28"/>
          <w:szCs w:val="28"/>
        </w:rPr>
        <w:t>”</w:t>
      </w:r>
      <w:r w:rsidRPr="00C73E6B">
        <w:rPr>
          <w:rFonts w:ascii="Times New Roman" w:eastAsia="仿宋_GB2312" w:hAnsi="Times New Roman"/>
          <w:sz w:val="28"/>
          <w:szCs w:val="28"/>
        </w:rPr>
        <w:t>）如下。</w:t>
      </w:r>
    </w:p>
    <w:p w14:paraId="4431FD9C" w14:textId="77777777" w:rsidR="00C73E6B" w:rsidRPr="00C73E6B" w:rsidRDefault="00C73E6B" w:rsidP="00C73E6B">
      <w:pPr>
        <w:spacing w:line="600" w:lineRule="exact"/>
        <w:ind w:firstLineChars="200" w:firstLine="562"/>
        <w:rPr>
          <w:rFonts w:ascii="Times New Roman" w:eastAsia="黑体" w:hAnsi="Times New Roman"/>
          <w:b/>
          <w:sz w:val="28"/>
          <w:szCs w:val="28"/>
        </w:rPr>
      </w:pPr>
      <w:r w:rsidRPr="00C73E6B">
        <w:rPr>
          <w:rFonts w:ascii="Times New Roman" w:eastAsia="黑体" w:hAnsi="Times New Roman"/>
          <w:b/>
          <w:sz w:val="28"/>
          <w:szCs w:val="28"/>
        </w:rPr>
        <w:t>一、定量考核（</w:t>
      </w:r>
      <w:r w:rsidRPr="00C73E6B">
        <w:rPr>
          <w:rFonts w:ascii="Times New Roman" w:eastAsia="黑体" w:hAnsi="Times New Roman"/>
          <w:b/>
          <w:sz w:val="28"/>
          <w:szCs w:val="28"/>
        </w:rPr>
        <w:t>60</w:t>
      </w:r>
      <w:r w:rsidRPr="00C73E6B">
        <w:rPr>
          <w:rFonts w:ascii="Times New Roman" w:eastAsia="黑体" w:hAnsi="Times New Roman"/>
          <w:b/>
          <w:sz w:val="28"/>
          <w:szCs w:val="28"/>
        </w:rPr>
        <w:t>分）</w:t>
      </w:r>
    </w:p>
    <w:p w14:paraId="4CDB1B91" w14:textId="77777777" w:rsidR="00C73E6B" w:rsidRPr="00C73E6B" w:rsidRDefault="00C73E6B" w:rsidP="00C73E6B">
      <w:pPr>
        <w:spacing w:line="600" w:lineRule="exact"/>
        <w:ind w:firstLineChars="200" w:firstLine="562"/>
        <w:rPr>
          <w:rFonts w:ascii="Times New Roman" w:eastAsia="楷体_GB2312" w:hAnsi="Times New Roman"/>
          <w:b/>
          <w:sz w:val="28"/>
          <w:szCs w:val="28"/>
        </w:rPr>
      </w:pPr>
      <w:r w:rsidRPr="00C73E6B">
        <w:rPr>
          <w:rFonts w:ascii="Times New Roman" w:eastAsia="楷体_GB2312" w:hAnsi="Times New Roman"/>
          <w:b/>
          <w:sz w:val="28"/>
          <w:szCs w:val="28"/>
        </w:rPr>
        <w:t>（一）清扫覆盖率</w:t>
      </w:r>
    </w:p>
    <w:p w14:paraId="0CBD77F9"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sz w:val="28"/>
          <w:szCs w:val="28"/>
        </w:rPr>
        <w:t>满分</w:t>
      </w:r>
      <w:r w:rsidRPr="00C73E6B">
        <w:rPr>
          <w:rFonts w:ascii="Times New Roman" w:eastAsia="仿宋_GB2312" w:hAnsi="Times New Roman"/>
          <w:sz w:val="28"/>
          <w:szCs w:val="28"/>
        </w:rPr>
        <w:t>10</w:t>
      </w:r>
      <w:r w:rsidRPr="00C73E6B">
        <w:rPr>
          <w:rFonts w:ascii="Times New Roman" w:eastAsia="仿宋_GB2312" w:hAnsi="Times New Roman"/>
          <w:sz w:val="28"/>
          <w:szCs w:val="28"/>
        </w:rPr>
        <w:t>分。养护单位应每天对管养设施全覆盖清扫。</w:t>
      </w:r>
      <w:r w:rsidRPr="00C73E6B">
        <w:rPr>
          <w:rFonts w:ascii="Times New Roman" w:eastAsia="仿宋_GB2312" w:hAnsi="Times New Roman" w:hint="eastAsia"/>
          <w:sz w:val="28"/>
          <w:szCs w:val="28"/>
        </w:rPr>
        <w:t>满足</w:t>
      </w:r>
      <w:r w:rsidRPr="00C73E6B">
        <w:rPr>
          <w:rFonts w:ascii="Times New Roman" w:eastAsia="仿宋_GB2312" w:hAnsi="Times New Roman"/>
          <w:sz w:val="28"/>
          <w:szCs w:val="28"/>
        </w:rPr>
        <w:t>清扫时间、范围、频次等要求</w:t>
      </w:r>
      <w:r w:rsidRPr="00C73E6B">
        <w:rPr>
          <w:rFonts w:ascii="Times New Roman" w:eastAsia="仿宋_GB2312" w:hAnsi="Times New Roman" w:hint="eastAsia"/>
          <w:sz w:val="28"/>
          <w:szCs w:val="28"/>
        </w:rPr>
        <w:t>，清扫</w:t>
      </w:r>
      <w:r w:rsidRPr="00C73E6B">
        <w:rPr>
          <w:rFonts w:ascii="Times New Roman" w:eastAsia="仿宋_GB2312" w:hAnsi="Times New Roman"/>
          <w:sz w:val="28"/>
          <w:szCs w:val="28"/>
        </w:rPr>
        <w:t>覆盖率</w:t>
      </w:r>
      <w:r w:rsidRPr="00C73E6B">
        <w:rPr>
          <w:rFonts w:ascii="Times New Roman" w:eastAsia="仿宋_GB2312" w:hAnsi="Times New Roman" w:hint="eastAsia"/>
          <w:sz w:val="28"/>
          <w:szCs w:val="28"/>
        </w:rPr>
        <w:t>应</w:t>
      </w:r>
      <w:r w:rsidRPr="00C73E6B">
        <w:rPr>
          <w:rFonts w:ascii="Times New Roman" w:eastAsia="仿宋_GB2312" w:hAnsi="Times New Roman"/>
          <w:sz w:val="28"/>
          <w:szCs w:val="28"/>
        </w:rPr>
        <w:t>达到规定作业里程的</w:t>
      </w:r>
      <w:r w:rsidRPr="00C73E6B">
        <w:rPr>
          <w:rFonts w:ascii="Times New Roman" w:eastAsia="仿宋_GB2312" w:hAnsi="Times New Roman"/>
          <w:sz w:val="28"/>
          <w:szCs w:val="28"/>
        </w:rPr>
        <w:t>100%</w:t>
      </w:r>
      <w:r w:rsidRPr="00C73E6B">
        <w:rPr>
          <w:rFonts w:ascii="Times New Roman" w:eastAsia="仿宋_GB2312" w:hAnsi="Times New Roman" w:hint="eastAsia"/>
          <w:sz w:val="28"/>
          <w:szCs w:val="28"/>
        </w:rPr>
        <w:t>，</w:t>
      </w:r>
      <w:r w:rsidRPr="00C73E6B">
        <w:rPr>
          <w:rFonts w:ascii="Times New Roman" w:eastAsia="仿宋_GB2312" w:hAnsi="Times New Roman"/>
          <w:sz w:val="28"/>
          <w:szCs w:val="28"/>
        </w:rPr>
        <w:t>清扫车</w:t>
      </w:r>
      <w:r w:rsidRPr="00C73E6B">
        <w:rPr>
          <w:rFonts w:ascii="Times New Roman" w:eastAsia="仿宋_GB2312" w:hAnsi="Times New Roman"/>
          <w:sz w:val="28"/>
          <w:szCs w:val="28"/>
        </w:rPr>
        <w:t>GPS</w:t>
      </w:r>
      <w:r w:rsidRPr="00C73E6B">
        <w:rPr>
          <w:rFonts w:ascii="Times New Roman" w:eastAsia="仿宋_GB2312" w:hAnsi="Times New Roman"/>
          <w:sz w:val="28"/>
          <w:szCs w:val="28"/>
        </w:rPr>
        <w:t>路线覆盖率</w:t>
      </w:r>
      <w:r w:rsidRPr="00C73E6B">
        <w:rPr>
          <w:rFonts w:ascii="Times New Roman" w:eastAsia="仿宋_GB2312" w:hAnsi="Times New Roman" w:hint="eastAsia"/>
          <w:sz w:val="28"/>
          <w:szCs w:val="28"/>
        </w:rPr>
        <w:t>达到</w:t>
      </w:r>
      <w:r w:rsidRPr="00C73E6B">
        <w:rPr>
          <w:rFonts w:ascii="Times New Roman" w:eastAsia="仿宋_GB2312" w:hAnsi="Times New Roman"/>
          <w:sz w:val="28"/>
          <w:szCs w:val="28"/>
        </w:rPr>
        <w:t>90%</w:t>
      </w:r>
      <w:r w:rsidRPr="00C73E6B">
        <w:rPr>
          <w:rFonts w:ascii="Times New Roman" w:eastAsia="仿宋_GB2312" w:hAnsi="Times New Roman"/>
          <w:sz w:val="28"/>
          <w:szCs w:val="28"/>
        </w:rPr>
        <w:t>以上。针对苏州河沿线桥梁，</w:t>
      </w:r>
      <w:r w:rsidRPr="00C73E6B">
        <w:rPr>
          <w:rFonts w:ascii="Times New Roman" w:eastAsia="仿宋_GB2312" w:hAnsi="Times New Roman" w:hint="eastAsia"/>
          <w:sz w:val="28"/>
          <w:szCs w:val="28"/>
        </w:rPr>
        <w:t>利用水印相机对</w:t>
      </w:r>
      <w:r w:rsidRPr="00C73E6B">
        <w:rPr>
          <w:rFonts w:ascii="Times New Roman" w:eastAsia="仿宋_GB2312" w:hAnsi="Times New Roman"/>
          <w:sz w:val="28"/>
          <w:szCs w:val="28"/>
        </w:rPr>
        <w:t>作业前、后</w:t>
      </w:r>
      <w:r w:rsidRPr="00C73E6B">
        <w:rPr>
          <w:rFonts w:ascii="Times New Roman" w:eastAsia="仿宋_GB2312" w:hAnsi="Times New Roman" w:hint="eastAsia"/>
          <w:sz w:val="28"/>
          <w:szCs w:val="28"/>
        </w:rPr>
        <w:t>进行</w:t>
      </w:r>
      <w:r w:rsidRPr="00C73E6B">
        <w:rPr>
          <w:rFonts w:ascii="Times New Roman" w:eastAsia="仿宋_GB2312" w:hAnsi="Times New Roman"/>
          <w:sz w:val="28"/>
          <w:szCs w:val="28"/>
        </w:rPr>
        <w:t>拍照打卡</w:t>
      </w:r>
      <w:r w:rsidRPr="00C73E6B">
        <w:rPr>
          <w:rFonts w:ascii="Times New Roman" w:eastAsia="仿宋_GB2312" w:hAnsi="Times New Roman" w:hint="eastAsia"/>
          <w:sz w:val="28"/>
          <w:szCs w:val="28"/>
        </w:rPr>
        <w:t>，打卡</w:t>
      </w:r>
      <w:r w:rsidRPr="00C73E6B">
        <w:rPr>
          <w:rFonts w:ascii="Times New Roman" w:eastAsia="仿宋_GB2312" w:hAnsi="Times New Roman"/>
          <w:sz w:val="28"/>
          <w:szCs w:val="28"/>
        </w:rPr>
        <w:t>率应达到</w:t>
      </w:r>
      <w:r w:rsidRPr="00C73E6B">
        <w:rPr>
          <w:rFonts w:ascii="Times New Roman" w:eastAsia="仿宋_GB2312" w:hAnsi="Times New Roman"/>
          <w:sz w:val="28"/>
          <w:szCs w:val="28"/>
        </w:rPr>
        <w:t>100%</w:t>
      </w:r>
      <w:r w:rsidRPr="00C73E6B">
        <w:rPr>
          <w:rFonts w:ascii="Times New Roman" w:eastAsia="仿宋_GB2312" w:hAnsi="Times New Roman"/>
          <w:sz w:val="28"/>
          <w:szCs w:val="28"/>
        </w:rPr>
        <w:t>。不合格的扣</w:t>
      </w:r>
      <w:r w:rsidRPr="00C73E6B">
        <w:rPr>
          <w:rFonts w:ascii="Times New Roman" w:eastAsia="仿宋_GB2312" w:hAnsi="Times New Roman"/>
          <w:sz w:val="28"/>
          <w:szCs w:val="28"/>
        </w:rPr>
        <w:t>1</w:t>
      </w:r>
      <w:r w:rsidRPr="00C73E6B">
        <w:rPr>
          <w:rFonts w:ascii="Times New Roman" w:eastAsia="仿宋_GB2312" w:hAnsi="Times New Roman"/>
          <w:sz w:val="28"/>
          <w:szCs w:val="28"/>
        </w:rPr>
        <w:t>分</w:t>
      </w:r>
      <w:r w:rsidRPr="00C73E6B">
        <w:rPr>
          <w:rFonts w:ascii="Times New Roman" w:eastAsia="仿宋_GB2312" w:hAnsi="Times New Roman"/>
          <w:sz w:val="28"/>
          <w:szCs w:val="28"/>
        </w:rPr>
        <w:t>/</w:t>
      </w:r>
      <w:r w:rsidRPr="00C73E6B">
        <w:rPr>
          <w:rFonts w:ascii="Times New Roman" w:eastAsia="仿宋_GB2312" w:hAnsi="Times New Roman"/>
          <w:sz w:val="28"/>
          <w:szCs w:val="28"/>
        </w:rPr>
        <w:t>天，扣完为止。如遇暴雨天、台风天等特殊天气，需进行说明，由监理单位进行审核。</w:t>
      </w:r>
    </w:p>
    <w:p w14:paraId="5BB04D51" w14:textId="77777777" w:rsidR="00C73E6B" w:rsidRPr="00C73E6B" w:rsidRDefault="00C73E6B" w:rsidP="00C73E6B">
      <w:pPr>
        <w:spacing w:line="600" w:lineRule="exact"/>
        <w:ind w:firstLineChars="200" w:firstLine="562"/>
        <w:rPr>
          <w:rFonts w:ascii="Times New Roman" w:eastAsia="楷体_GB2312" w:hAnsi="Times New Roman"/>
          <w:b/>
          <w:sz w:val="28"/>
          <w:szCs w:val="28"/>
        </w:rPr>
      </w:pPr>
      <w:r w:rsidRPr="00C73E6B">
        <w:rPr>
          <w:rFonts w:ascii="Times New Roman" w:eastAsia="楷体_GB2312" w:hAnsi="Times New Roman"/>
          <w:b/>
          <w:sz w:val="28"/>
          <w:szCs w:val="28"/>
        </w:rPr>
        <w:t>（二）巡查覆盖率</w:t>
      </w:r>
    </w:p>
    <w:p w14:paraId="15930FAB"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sz w:val="28"/>
          <w:szCs w:val="28"/>
        </w:rPr>
        <w:t>满分</w:t>
      </w:r>
      <w:r w:rsidRPr="00C73E6B">
        <w:rPr>
          <w:rFonts w:ascii="Times New Roman" w:eastAsia="仿宋_GB2312" w:hAnsi="Times New Roman"/>
          <w:sz w:val="28"/>
          <w:szCs w:val="28"/>
        </w:rPr>
        <w:t>10</w:t>
      </w:r>
      <w:r w:rsidRPr="00C73E6B">
        <w:rPr>
          <w:rFonts w:ascii="Times New Roman" w:eastAsia="仿宋_GB2312" w:hAnsi="Times New Roman"/>
          <w:sz w:val="28"/>
          <w:szCs w:val="28"/>
        </w:rPr>
        <w:t>分。养护单位应每天对管养设施进行全覆盖巡查。鼓励使用智能病害检测设备，人工与智能设备相结合。要求道路巡查覆盖率达到规定作业里程的</w:t>
      </w:r>
      <w:r w:rsidRPr="00C73E6B">
        <w:rPr>
          <w:rFonts w:ascii="Times New Roman" w:eastAsia="仿宋_GB2312" w:hAnsi="Times New Roman"/>
          <w:sz w:val="28"/>
          <w:szCs w:val="28"/>
        </w:rPr>
        <w:t>100%</w:t>
      </w:r>
      <w:r w:rsidRPr="00C73E6B">
        <w:rPr>
          <w:rFonts w:ascii="Times New Roman" w:eastAsia="仿宋_GB2312" w:hAnsi="Times New Roman"/>
          <w:sz w:val="28"/>
          <w:szCs w:val="28"/>
        </w:rPr>
        <w:t>，</w:t>
      </w:r>
      <w:r w:rsidRPr="00C73E6B">
        <w:rPr>
          <w:rFonts w:ascii="Times New Roman" w:eastAsia="仿宋_GB2312" w:hAnsi="Times New Roman"/>
          <w:sz w:val="28"/>
          <w:szCs w:val="28"/>
        </w:rPr>
        <w:t>GPS</w:t>
      </w:r>
      <w:r w:rsidRPr="00C73E6B">
        <w:rPr>
          <w:rFonts w:ascii="Times New Roman" w:eastAsia="仿宋_GB2312" w:hAnsi="Times New Roman"/>
          <w:sz w:val="28"/>
          <w:szCs w:val="28"/>
        </w:rPr>
        <w:t>巡查数据覆盖率达到规定作业里程的</w:t>
      </w:r>
      <w:r w:rsidRPr="00C73E6B">
        <w:rPr>
          <w:rFonts w:ascii="Times New Roman" w:eastAsia="仿宋_GB2312" w:hAnsi="Times New Roman"/>
          <w:sz w:val="28"/>
          <w:szCs w:val="28"/>
        </w:rPr>
        <w:t>90%</w:t>
      </w:r>
      <w:r w:rsidRPr="00C73E6B">
        <w:rPr>
          <w:rFonts w:ascii="Times New Roman" w:eastAsia="仿宋_GB2312" w:hAnsi="Times New Roman"/>
          <w:sz w:val="28"/>
          <w:szCs w:val="28"/>
        </w:rPr>
        <w:t>以上。针对苏州河沿线桥梁，要求</w:t>
      </w:r>
      <w:r w:rsidRPr="00C73E6B">
        <w:rPr>
          <w:rFonts w:ascii="Times New Roman" w:eastAsia="仿宋_GB2312" w:hAnsi="Times New Roman" w:hint="eastAsia"/>
          <w:sz w:val="28"/>
          <w:szCs w:val="28"/>
        </w:rPr>
        <w:t>利用水印相机对</w:t>
      </w:r>
      <w:r w:rsidRPr="00C73E6B">
        <w:rPr>
          <w:rFonts w:ascii="Times New Roman" w:eastAsia="仿宋_GB2312" w:hAnsi="Times New Roman"/>
          <w:sz w:val="28"/>
          <w:szCs w:val="28"/>
        </w:rPr>
        <w:t>桥头</w:t>
      </w:r>
      <w:r w:rsidRPr="00C73E6B">
        <w:rPr>
          <w:rFonts w:ascii="Times New Roman" w:eastAsia="仿宋_GB2312" w:hAnsi="Times New Roman" w:hint="eastAsia"/>
          <w:sz w:val="28"/>
          <w:szCs w:val="28"/>
        </w:rPr>
        <w:t>、</w:t>
      </w:r>
      <w:r w:rsidRPr="00C73E6B">
        <w:rPr>
          <w:rFonts w:ascii="Times New Roman" w:eastAsia="仿宋_GB2312" w:hAnsi="Times New Roman"/>
          <w:sz w:val="28"/>
          <w:szCs w:val="28"/>
        </w:rPr>
        <w:t>桥尾</w:t>
      </w:r>
      <w:r w:rsidRPr="00C73E6B">
        <w:rPr>
          <w:rFonts w:ascii="Times New Roman" w:eastAsia="仿宋_GB2312" w:hAnsi="Times New Roman" w:hint="eastAsia"/>
          <w:sz w:val="28"/>
          <w:szCs w:val="28"/>
        </w:rPr>
        <w:t>进行</w:t>
      </w:r>
      <w:r w:rsidRPr="00C73E6B">
        <w:rPr>
          <w:rFonts w:ascii="Times New Roman" w:eastAsia="仿宋_GB2312" w:hAnsi="Times New Roman"/>
          <w:sz w:val="28"/>
          <w:szCs w:val="28"/>
        </w:rPr>
        <w:t>拍照打卡，打卡率应达到</w:t>
      </w:r>
      <w:r w:rsidRPr="00C73E6B">
        <w:rPr>
          <w:rFonts w:ascii="Times New Roman" w:eastAsia="仿宋_GB2312" w:hAnsi="Times New Roman"/>
          <w:sz w:val="28"/>
          <w:szCs w:val="28"/>
        </w:rPr>
        <w:t>100%</w:t>
      </w:r>
      <w:r w:rsidRPr="00C73E6B">
        <w:rPr>
          <w:rFonts w:ascii="Times New Roman" w:eastAsia="仿宋_GB2312" w:hAnsi="Times New Roman"/>
          <w:sz w:val="28"/>
          <w:szCs w:val="28"/>
        </w:rPr>
        <w:t>。</w:t>
      </w:r>
      <w:r w:rsidRPr="00C73E6B">
        <w:rPr>
          <w:rFonts w:ascii="Times New Roman" w:eastAsia="仿宋_GB2312" w:hAnsi="Times New Roman" w:hint="eastAsia"/>
          <w:sz w:val="28"/>
          <w:szCs w:val="28"/>
        </w:rPr>
        <w:t>针对设施经常性巡查要求</w:t>
      </w:r>
      <w:r w:rsidRPr="00C73E6B">
        <w:rPr>
          <w:rFonts w:ascii="Times New Roman" w:eastAsia="仿宋_GB2312" w:hAnsi="Times New Roman"/>
          <w:sz w:val="28"/>
          <w:szCs w:val="28"/>
        </w:rPr>
        <w:t>，桥梁、隧道</w:t>
      </w:r>
      <w:r w:rsidRPr="00C73E6B">
        <w:rPr>
          <w:rFonts w:ascii="Times New Roman" w:eastAsia="仿宋_GB2312" w:hAnsi="Times New Roman"/>
          <w:sz w:val="28"/>
          <w:szCs w:val="28"/>
        </w:rPr>
        <w:t>NFC</w:t>
      </w:r>
      <w:r w:rsidRPr="00C73E6B">
        <w:rPr>
          <w:rFonts w:ascii="Times New Roman" w:eastAsia="仿宋_GB2312" w:hAnsi="Times New Roman"/>
          <w:sz w:val="28"/>
          <w:szCs w:val="28"/>
        </w:rPr>
        <w:t>电子标签系统打卡率</w:t>
      </w:r>
      <w:r w:rsidRPr="00C73E6B">
        <w:rPr>
          <w:rFonts w:ascii="Times New Roman" w:eastAsia="仿宋_GB2312" w:hAnsi="Times New Roman" w:hint="eastAsia"/>
          <w:sz w:val="28"/>
          <w:szCs w:val="28"/>
        </w:rPr>
        <w:t>应</w:t>
      </w:r>
      <w:r w:rsidRPr="00C73E6B">
        <w:rPr>
          <w:rFonts w:ascii="Times New Roman" w:eastAsia="仿宋_GB2312" w:hAnsi="Times New Roman"/>
          <w:sz w:val="28"/>
          <w:szCs w:val="28"/>
        </w:rPr>
        <w:t>达到设施量的</w:t>
      </w:r>
      <w:r w:rsidRPr="00C73E6B">
        <w:rPr>
          <w:rFonts w:ascii="Times New Roman" w:eastAsia="仿宋_GB2312" w:hAnsi="Times New Roman"/>
          <w:sz w:val="28"/>
          <w:szCs w:val="28"/>
        </w:rPr>
        <w:t>100%</w:t>
      </w:r>
      <w:r w:rsidRPr="00C73E6B">
        <w:rPr>
          <w:rFonts w:ascii="Times New Roman" w:eastAsia="仿宋_GB2312" w:hAnsi="Times New Roman"/>
          <w:sz w:val="28"/>
          <w:szCs w:val="28"/>
        </w:rPr>
        <w:t>。道路巡查覆盖率不合格的扣</w:t>
      </w:r>
      <w:r w:rsidRPr="00C73E6B">
        <w:rPr>
          <w:rFonts w:ascii="Times New Roman" w:eastAsia="仿宋_GB2312" w:hAnsi="Times New Roman"/>
          <w:sz w:val="28"/>
          <w:szCs w:val="28"/>
        </w:rPr>
        <w:t>1</w:t>
      </w:r>
      <w:r w:rsidRPr="00C73E6B">
        <w:rPr>
          <w:rFonts w:ascii="Times New Roman" w:eastAsia="仿宋_GB2312" w:hAnsi="Times New Roman"/>
          <w:sz w:val="28"/>
          <w:szCs w:val="28"/>
        </w:rPr>
        <w:t>分</w:t>
      </w:r>
      <w:r w:rsidRPr="00C73E6B">
        <w:rPr>
          <w:rFonts w:ascii="Times New Roman" w:eastAsia="仿宋_GB2312" w:hAnsi="Times New Roman"/>
          <w:sz w:val="28"/>
          <w:szCs w:val="28"/>
        </w:rPr>
        <w:t>/</w:t>
      </w:r>
      <w:r w:rsidRPr="00C73E6B">
        <w:rPr>
          <w:rFonts w:ascii="Times New Roman" w:eastAsia="仿宋_GB2312" w:hAnsi="Times New Roman"/>
          <w:sz w:val="28"/>
          <w:szCs w:val="28"/>
        </w:rPr>
        <w:t>天，桥梁、隧道</w:t>
      </w:r>
      <w:r w:rsidRPr="00C73E6B">
        <w:rPr>
          <w:rFonts w:ascii="Times New Roman" w:eastAsia="仿宋_GB2312" w:hAnsi="Times New Roman"/>
          <w:sz w:val="28"/>
          <w:szCs w:val="28"/>
        </w:rPr>
        <w:lastRenderedPageBreak/>
        <w:t>巡查覆盖率不合格的扣</w:t>
      </w:r>
      <w:r w:rsidRPr="00C73E6B">
        <w:rPr>
          <w:rFonts w:ascii="Times New Roman" w:eastAsia="仿宋_GB2312" w:hAnsi="Times New Roman"/>
          <w:sz w:val="28"/>
          <w:szCs w:val="28"/>
        </w:rPr>
        <w:t>1</w:t>
      </w:r>
      <w:r w:rsidRPr="00C73E6B">
        <w:rPr>
          <w:rFonts w:ascii="Times New Roman" w:eastAsia="仿宋_GB2312" w:hAnsi="Times New Roman"/>
          <w:sz w:val="28"/>
          <w:szCs w:val="28"/>
        </w:rPr>
        <w:t>分</w:t>
      </w:r>
      <w:r w:rsidRPr="00C73E6B">
        <w:rPr>
          <w:rFonts w:ascii="Times New Roman" w:eastAsia="仿宋_GB2312" w:hAnsi="Times New Roman"/>
          <w:sz w:val="28"/>
          <w:szCs w:val="28"/>
        </w:rPr>
        <w:t>/</w:t>
      </w:r>
      <w:r w:rsidRPr="00C73E6B">
        <w:rPr>
          <w:rFonts w:ascii="Times New Roman" w:eastAsia="仿宋_GB2312" w:hAnsi="Times New Roman"/>
          <w:sz w:val="28"/>
          <w:szCs w:val="28"/>
        </w:rPr>
        <w:t>座次</w:t>
      </w:r>
      <w:r w:rsidRPr="00C73E6B">
        <w:rPr>
          <w:rFonts w:ascii="Times New Roman" w:eastAsia="仿宋_GB2312" w:hAnsi="Times New Roman"/>
          <w:sz w:val="28"/>
          <w:szCs w:val="28"/>
        </w:rPr>
        <w:t>/</w:t>
      </w:r>
      <w:r w:rsidRPr="00C73E6B">
        <w:rPr>
          <w:rFonts w:ascii="Times New Roman" w:eastAsia="仿宋_GB2312" w:hAnsi="Times New Roman"/>
          <w:sz w:val="28"/>
          <w:szCs w:val="28"/>
        </w:rPr>
        <w:t>天，扣完为止。</w:t>
      </w:r>
    </w:p>
    <w:p w14:paraId="45CCD489" w14:textId="77777777" w:rsidR="00C73E6B" w:rsidRPr="00C73E6B" w:rsidRDefault="00C73E6B" w:rsidP="00C73E6B">
      <w:pPr>
        <w:spacing w:line="600" w:lineRule="exact"/>
        <w:ind w:firstLineChars="200" w:firstLine="562"/>
        <w:rPr>
          <w:rFonts w:ascii="Times New Roman" w:eastAsia="楷体_GB2312" w:hAnsi="Times New Roman"/>
          <w:b/>
          <w:sz w:val="28"/>
          <w:szCs w:val="28"/>
        </w:rPr>
      </w:pPr>
      <w:r w:rsidRPr="00C73E6B">
        <w:rPr>
          <w:rFonts w:ascii="Times New Roman" w:eastAsia="楷体_GB2312" w:hAnsi="Times New Roman"/>
          <w:b/>
          <w:sz w:val="28"/>
          <w:szCs w:val="28"/>
        </w:rPr>
        <w:t>（三）病害处置率</w:t>
      </w:r>
    </w:p>
    <w:p w14:paraId="5E025533"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sz w:val="28"/>
          <w:szCs w:val="28"/>
        </w:rPr>
        <w:t>满分</w:t>
      </w:r>
      <w:r w:rsidRPr="00C73E6B">
        <w:rPr>
          <w:rFonts w:ascii="Times New Roman" w:eastAsia="仿宋_GB2312" w:hAnsi="Times New Roman"/>
          <w:sz w:val="28"/>
          <w:szCs w:val="28"/>
        </w:rPr>
        <w:t>20</w:t>
      </w:r>
      <w:r w:rsidRPr="00C73E6B">
        <w:rPr>
          <w:rFonts w:ascii="Times New Roman" w:eastAsia="仿宋_GB2312" w:hAnsi="Times New Roman"/>
          <w:sz w:val="28"/>
          <w:szCs w:val="28"/>
        </w:rPr>
        <w:t>分，其中基础分</w:t>
      </w:r>
      <w:r w:rsidRPr="00C73E6B">
        <w:rPr>
          <w:rFonts w:ascii="Times New Roman" w:eastAsia="仿宋_GB2312" w:hAnsi="Times New Roman"/>
          <w:sz w:val="28"/>
          <w:szCs w:val="28"/>
        </w:rPr>
        <w:t>17</w:t>
      </w:r>
      <w:r w:rsidRPr="00C73E6B">
        <w:rPr>
          <w:rFonts w:ascii="Times New Roman" w:eastAsia="仿宋_GB2312" w:hAnsi="Times New Roman"/>
          <w:sz w:val="28"/>
          <w:szCs w:val="28"/>
        </w:rPr>
        <w:t>分，排名分</w:t>
      </w:r>
      <w:r w:rsidRPr="00C73E6B">
        <w:rPr>
          <w:rFonts w:ascii="Times New Roman" w:eastAsia="仿宋_GB2312" w:hAnsi="Times New Roman"/>
          <w:sz w:val="28"/>
          <w:szCs w:val="28"/>
        </w:rPr>
        <w:t>3</w:t>
      </w:r>
      <w:r w:rsidRPr="00C73E6B">
        <w:rPr>
          <w:rFonts w:ascii="Times New Roman" w:eastAsia="仿宋_GB2312" w:hAnsi="Times New Roman"/>
          <w:sz w:val="28"/>
          <w:szCs w:val="28"/>
        </w:rPr>
        <w:t>分。养护单位应每日进行日常巡查，发现的病害应及时录入至养护在线监管系统，</w:t>
      </w:r>
      <w:r w:rsidRPr="00C73E6B">
        <w:rPr>
          <w:rFonts w:ascii="Times New Roman" w:eastAsia="仿宋_GB2312" w:hAnsi="Times New Roman" w:hint="eastAsia"/>
          <w:sz w:val="28"/>
          <w:szCs w:val="28"/>
        </w:rPr>
        <w:t>并由监理单位复核其处置情况，</w:t>
      </w:r>
      <w:r w:rsidRPr="00C73E6B">
        <w:rPr>
          <w:rFonts w:ascii="Times New Roman" w:eastAsia="仿宋_GB2312" w:hAnsi="Times New Roman"/>
          <w:sz w:val="28"/>
          <w:szCs w:val="28"/>
        </w:rPr>
        <w:t>在</w:t>
      </w:r>
      <w:r w:rsidRPr="00C73E6B">
        <w:rPr>
          <w:rFonts w:ascii="Times New Roman" w:eastAsia="仿宋_GB2312" w:hAnsi="Times New Roman" w:hint="eastAsia"/>
          <w:sz w:val="28"/>
          <w:szCs w:val="28"/>
        </w:rPr>
        <w:t>规定</w:t>
      </w:r>
      <w:r w:rsidRPr="00C73E6B">
        <w:rPr>
          <w:rFonts w:ascii="Times New Roman" w:eastAsia="仿宋_GB2312" w:hAnsi="Times New Roman"/>
          <w:sz w:val="28"/>
          <w:szCs w:val="28"/>
        </w:rPr>
        <w:t>的处置时限内完成闭环。</w:t>
      </w:r>
    </w:p>
    <w:p w14:paraId="1A8B5FAB"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sz w:val="28"/>
          <w:szCs w:val="28"/>
        </w:rPr>
        <w:t>1</w:t>
      </w:r>
      <w:r w:rsidRPr="00C73E6B">
        <w:rPr>
          <w:rFonts w:ascii="Times New Roman" w:eastAsia="仿宋_GB2312" w:hAnsi="Times New Roman"/>
          <w:sz w:val="28"/>
          <w:szCs w:val="28"/>
        </w:rPr>
        <w:t>、基础分</w:t>
      </w:r>
      <w:r w:rsidRPr="00C73E6B">
        <w:rPr>
          <w:rFonts w:ascii="Times New Roman" w:eastAsia="仿宋_GB2312" w:hAnsi="Times New Roman" w:hint="eastAsia"/>
          <w:sz w:val="28"/>
          <w:szCs w:val="28"/>
        </w:rPr>
        <w:t>（</w:t>
      </w:r>
      <w:r w:rsidRPr="00C73E6B">
        <w:rPr>
          <w:rFonts w:ascii="Times New Roman" w:eastAsia="仿宋_GB2312" w:hAnsi="Times New Roman" w:hint="eastAsia"/>
          <w:sz w:val="28"/>
          <w:szCs w:val="28"/>
        </w:rPr>
        <w:t>17</w:t>
      </w:r>
      <w:r w:rsidRPr="00C73E6B">
        <w:rPr>
          <w:rFonts w:ascii="Times New Roman" w:eastAsia="仿宋_GB2312" w:hAnsi="Times New Roman" w:hint="eastAsia"/>
          <w:sz w:val="28"/>
          <w:szCs w:val="28"/>
        </w:rPr>
        <w:t>分）</w:t>
      </w:r>
    </w:p>
    <w:p w14:paraId="6FE1EA4D"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eastAsia="仿宋_GB2312" w:cs="Calibri" w:hint="eastAsia"/>
          <w:sz w:val="28"/>
          <w:szCs w:val="28"/>
        </w:rPr>
        <w:t>（</w:t>
      </w:r>
      <w:r w:rsidRPr="00C73E6B">
        <w:rPr>
          <w:rFonts w:eastAsia="仿宋_GB2312" w:cs="Calibri" w:hint="eastAsia"/>
          <w:sz w:val="28"/>
          <w:szCs w:val="28"/>
        </w:rPr>
        <w:t>1</w:t>
      </w:r>
      <w:r w:rsidRPr="00C73E6B">
        <w:rPr>
          <w:rFonts w:eastAsia="仿宋_GB2312" w:cs="Calibri" w:hint="eastAsia"/>
          <w:sz w:val="28"/>
          <w:szCs w:val="28"/>
        </w:rPr>
        <w:t>）</w:t>
      </w:r>
      <w:r w:rsidRPr="00C73E6B">
        <w:rPr>
          <w:rFonts w:ascii="Times New Roman" w:eastAsia="仿宋_GB2312" w:hAnsi="Times New Roman"/>
          <w:sz w:val="28"/>
          <w:szCs w:val="28"/>
        </w:rPr>
        <w:t>每月上报养护在线监管系统的病害数量应达到相应标准，</w:t>
      </w:r>
      <w:r w:rsidRPr="00C73E6B">
        <w:rPr>
          <w:rFonts w:ascii="Times New Roman" w:eastAsia="仿宋_GB2312" w:hAnsi="Times New Roman" w:hint="eastAsia"/>
          <w:sz w:val="28"/>
          <w:szCs w:val="28"/>
        </w:rPr>
        <w:t>高架快速路、越江大桥</w:t>
      </w:r>
      <w:r w:rsidRPr="00C73E6B">
        <w:rPr>
          <w:rFonts w:ascii="Times New Roman" w:eastAsia="仿宋_GB2312" w:hAnsi="Times New Roman"/>
          <w:sz w:val="28"/>
          <w:szCs w:val="28"/>
        </w:rPr>
        <w:t>上报</w:t>
      </w:r>
      <w:r w:rsidRPr="00C73E6B">
        <w:rPr>
          <w:rFonts w:ascii="Times New Roman" w:eastAsia="仿宋_GB2312" w:hAnsi="Times New Roman" w:hint="eastAsia"/>
          <w:sz w:val="28"/>
          <w:szCs w:val="28"/>
        </w:rPr>
        <w:t>数量</w:t>
      </w:r>
      <w:r w:rsidRPr="00C73E6B">
        <w:rPr>
          <w:rFonts w:ascii="Times New Roman" w:eastAsia="仿宋_GB2312" w:hAnsi="Times New Roman"/>
          <w:sz w:val="28"/>
          <w:szCs w:val="28"/>
        </w:rPr>
        <w:t>不少于</w:t>
      </w:r>
      <w:r w:rsidRPr="00C73E6B">
        <w:rPr>
          <w:rFonts w:ascii="Times New Roman" w:eastAsia="仿宋_GB2312" w:hAnsi="Times New Roman"/>
          <w:sz w:val="28"/>
          <w:szCs w:val="28"/>
        </w:rPr>
        <w:t>150</w:t>
      </w:r>
      <w:r w:rsidRPr="00C73E6B">
        <w:rPr>
          <w:rFonts w:ascii="Times New Roman" w:eastAsia="仿宋_GB2312" w:hAnsi="Times New Roman"/>
          <w:sz w:val="28"/>
          <w:szCs w:val="28"/>
        </w:rPr>
        <w:t>个</w:t>
      </w:r>
      <w:r w:rsidRPr="00C73E6B">
        <w:rPr>
          <w:rFonts w:ascii="Times New Roman" w:eastAsia="仿宋_GB2312" w:hAnsi="Times New Roman"/>
          <w:sz w:val="28"/>
          <w:szCs w:val="28"/>
        </w:rPr>
        <w:t>/</w:t>
      </w:r>
      <w:r w:rsidRPr="00C73E6B">
        <w:rPr>
          <w:rFonts w:ascii="Times New Roman" w:eastAsia="仿宋_GB2312" w:hAnsi="Times New Roman"/>
          <w:sz w:val="28"/>
          <w:szCs w:val="28"/>
        </w:rPr>
        <w:t>月</w:t>
      </w:r>
      <w:r w:rsidRPr="00C73E6B">
        <w:rPr>
          <w:rFonts w:ascii="Times New Roman" w:eastAsia="仿宋_GB2312" w:hAnsi="Times New Roman" w:hint="eastAsia"/>
          <w:sz w:val="28"/>
          <w:szCs w:val="28"/>
        </w:rPr>
        <w:t>（同济路高架不少于</w:t>
      </w:r>
      <w:r w:rsidRPr="00C73E6B">
        <w:rPr>
          <w:rFonts w:ascii="Times New Roman" w:eastAsia="仿宋_GB2312" w:hAnsi="Times New Roman" w:hint="eastAsia"/>
          <w:sz w:val="28"/>
          <w:szCs w:val="28"/>
        </w:rPr>
        <w:t>3</w:t>
      </w:r>
      <w:r w:rsidRPr="00C73E6B">
        <w:rPr>
          <w:rFonts w:ascii="Times New Roman" w:eastAsia="仿宋_GB2312" w:hAnsi="Times New Roman"/>
          <w:sz w:val="28"/>
          <w:szCs w:val="28"/>
        </w:rPr>
        <w:t>0</w:t>
      </w:r>
      <w:r w:rsidRPr="00C73E6B">
        <w:rPr>
          <w:rFonts w:ascii="Times New Roman" w:eastAsia="仿宋_GB2312" w:hAnsi="Times New Roman" w:hint="eastAsia"/>
          <w:sz w:val="28"/>
          <w:szCs w:val="28"/>
        </w:rPr>
        <w:t>个</w:t>
      </w:r>
      <w:r w:rsidRPr="00C73E6B">
        <w:rPr>
          <w:rFonts w:ascii="Times New Roman" w:eastAsia="仿宋_GB2312" w:hAnsi="Times New Roman" w:hint="eastAsia"/>
          <w:sz w:val="28"/>
          <w:szCs w:val="28"/>
        </w:rPr>
        <w:t>/</w:t>
      </w:r>
      <w:r w:rsidRPr="00C73E6B">
        <w:rPr>
          <w:rFonts w:ascii="Times New Roman" w:eastAsia="仿宋_GB2312" w:hAnsi="Times New Roman" w:hint="eastAsia"/>
          <w:sz w:val="28"/>
          <w:szCs w:val="28"/>
        </w:rPr>
        <w:t>月）</w:t>
      </w:r>
      <w:r w:rsidRPr="00C73E6B">
        <w:rPr>
          <w:rFonts w:ascii="Times New Roman" w:eastAsia="仿宋_GB2312" w:hAnsi="Times New Roman"/>
          <w:sz w:val="28"/>
          <w:szCs w:val="28"/>
        </w:rPr>
        <w:t>，其中隧道、市管桥梁上报</w:t>
      </w:r>
      <w:r w:rsidRPr="00C73E6B">
        <w:rPr>
          <w:rFonts w:ascii="Times New Roman" w:eastAsia="仿宋_GB2312" w:hAnsi="Times New Roman" w:hint="eastAsia"/>
          <w:sz w:val="28"/>
          <w:szCs w:val="28"/>
        </w:rPr>
        <w:t>数量</w:t>
      </w:r>
      <w:r w:rsidRPr="00C73E6B">
        <w:rPr>
          <w:rFonts w:ascii="Times New Roman" w:eastAsia="仿宋_GB2312" w:hAnsi="Times New Roman"/>
          <w:sz w:val="28"/>
          <w:szCs w:val="28"/>
        </w:rPr>
        <w:t>不少于</w:t>
      </w:r>
      <w:r w:rsidRPr="00C73E6B">
        <w:rPr>
          <w:rFonts w:ascii="Times New Roman" w:eastAsia="仿宋_GB2312" w:hAnsi="Times New Roman"/>
          <w:sz w:val="28"/>
          <w:szCs w:val="28"/>
        </w:rPr>
        <w:t>80</w:t>
      </w:r>
      <w:r w:rsidRPr="00C73E6B">
        <w:rPr>
          <w:rFonts w:ascii="Times New Roman" w:eastAsia="仿宋_GB2312" w:hAnsi="Times New Roman"/>
          <w:sz w:val="28"/>
          <w:szCs w:val="28"/>
        </w:rPr>
        <w:t>个</w:t>
      </w:r>
      <w:r w:rsidRPr="00C73E6B">
        <w:rPr>
          <w:rFonts w:ascii="Times New Roman" w:eastAsia="仿宋_GB2312" w:hAnsi="Times New Roman"/>
          <w:sz w:val="28"/>
          <w:szCs w:val="28"/>
        </w:rPr>
        <w:t>/</w:t>
      </w:r>
      <w:r w:rsidRPr="00C73E6B">
        <w:rPr>
          <w:rFonts w:ascii="Times New Roman" w:eastAsia="仿宋_GB2312" w:hAnsi="Times New Roman"/>
          <w:sz w:val="28"/>
          <w:szCs w:val="28"/>
        </w:rPr>
        <w:t>月</w:t>
      </w:r>
      <w:r w:rsidRPr="00C73E6B">
        <w:rPr>
          <w:rFonts w:ascii="Times New Roman" w:eastAsia="仿宋_GB2312" w:hAnsi="Times New Roman" w:hint="eastAsia"/>
          <w:sz w:val="28"/>
          <w:szCs w:val="28"/>
        </w:rPr>
        <w:t>（</w:t>
      </w:r>
      <w:bookmarkStart w:id="9" w:name="OLE_LINK6"/>
      <w:bookmarkStart w:id="10" w:name="OLE_LINK5"/>
      <w:r w:rsidRPr="00C73E6B">
        <w:rPr>
          <w:rFonts w:ascii="Times New Roman" w:eastAsia="仿宋_GB2312" w:hAnsi="Times New Roman" w:hint="eastAsia"/>
          <w:sz w:val="28"/>
          <w:szCs w:val="28"/>
        </w:rPr>
        <w:t>隆昌路下立交不少于</w:t>
      </w:r>
      <w:r w:rsidRPr="00C73E6B">
        <w:rPr>
          <w:rFonts w:ascii="Times New Roman" w:eastAsia="仿宋_GB2312" w:hAnsi="Times New Roman" w:hint="eastAsia"/>
          <w:sz w:val="28"/>
          <w:szCs w:val="28"/>
        </w:rPr>
        <w:t>3</w:t>
      </w:r>
      <w:r w:rsidRPr="00C73E6B">
        <w:rPr>
          <w:rFonts w:ascii="Times New Roman" w:eastAsia="仿宋_GB2312" w:hAnsi="Times New Roman"/>
          <w:sz w:val="28"/>
          <w:szCs w:val="28"/>
        </w:rPr>
        <w:t>0</w:t>
      </w:r>
      <w:r w:rsidRPr="00C73E6B">
        <w:rPr>
          <w:rFonts w:ascii="Times New Roman" w:eastAsia="仿宋_GB2312" w:hAnsi="Times New Roman" w:hint="eastAsia"/>
          <w:sz w:val="28"/>
          <w:szCs w:val="28"/>
        </w:rPr>
        <w:t>个</w:t>
      </w:r>
      <w:r w:rsidRPr="00C73E6B">
        <w:rPr>
          <w:rFonts w:ascii="Times New Roman" w:eastAsia="仿宋_GB2312" w:hAnsi="Times New Roman" w:hint="eastAsia"/>
          <w:sz w:val="28"/>
          <w:szCs w:val="28"/>
        </w:rPr>
        <w:t>/</w:t>
      </w:r>
      <w:r w:rsidRPr="00C73E6B">
        <w:rPr>
          <w:rFonts w:ascii="Times New Roman" w:eastAsia="仿宋_GB2312" w:hAnsi="Times New Roman" w:hint="eastAsia"/>
          <w:sz w:val="28"/>
          <w:szCs w:val="28"/>
        </w:rPr>
        <w:t>月</w:t>
      </w:r>
      <w:bookmarkEnd w:id="9"/>
      <w:bookmarkEnd w:id="10"/>
      <w:r w:rsidRPr="00C73E6B">
        <w:rPr>
          <w:rFonts w:ascii="Times New Roman" w:eastAsia="仿宋_GB2312" w:hAnsi="Times New Roman" w:hint="eastAsia"/>
          <w:sz w:val="28"/>
          <w:szCs w:val="28"/>
        </w:rPr>
        <w:t>）。</w:t>
      </w:r>
      <w:r w:rsidRPr="00C73E6B">
        <w:rPr>
          <w:rFonts w:ascii="Times New Roman" w:eastAsia="仿宋_GB2312" w:hAnsi="Times New Roman"/>
          <w:sz w:val="28"/>
          <w:szCs w:val="28"/>
        </w:rPr>
        <w:t>未达到月度上报养护在线监管系统病害数量</w:t>
      </w:r>
      <w:r w:rsidRPr="00C73E6B">
        <w:rPr>
          <w:rFonts w:ascii="Times New Roman" w:eastAsia="仿宋_GB2312" w:hAnsi="Times New Roman" w:hint="eastAsia"/>
          <w:sz w:val="28"/>
          <w:szCs w:val="28"/>
        </w:rPr>
        <w:t>的扣</w:t>
      </w:r>
      <w:r w:rsidRPr="00C73E6B">
        <w:rPr>
          <w:rFonts w:ascii="Times New Roman" w:eastAsia="仿宋_GB2312" w:hAnsi="Times New Roman" w:hint="eastAsia"/>
          <w:sz w:val="28"/>
          <w:szCs w:val="28"/>
        </w:rPr>
        <w:t>3</w:t>
      </w:r>
      <w:r w:rsidRPr="00C73E6B">
        <w:rPr>
          <w:rFonts w:ascii="Times New Roman" w:eastAsia="仿宋_GB2312" w:hAnsi="Times New Roman" w:hint="eastAsia"/>
          <w:sz w:val="28"/>
          <w:szCs w:val="28"/>
        </w:rPr>
        <w:t>分。</w:t>
      </w:r>
    </w:p>
    <w:p w14:paraId="48E67B3E"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eastAsia="仿宋_GB2312" w:cs="Calibri" w:hint="eastAsia"/>
          <w:sz w:val="28"/>
          <w:szCs w:val="28"/>
        </w:rPr>
        <w:t>（</w:t>
      </w:r>
      <w:r w:rsidRPr="00C73E6B">
        <w:rPr>
          <w:rFonts w:eastAsia="仿宋_GB2312" w:cs="Calibri" w:hint="eastAsia"/>
          <w:sz w:val="28"/>
          <w:szCs w:val="28"/>
        </w:rPr>
        <w:t>2</w:t>
      </w:r>
      <w:r w:rsidRPr="00C73E6B">
        <w:rPr>
          <w:rFonts w:eastAsia="仿宋_GB2312" w:cs="Calibri" w:hint="eastAsia"/>
          <w:sz w:val="28"/>
          <w:szCs w:val="28"/>
        </w:rPr>
        <w:t>）</w:t>
      </w:r>
      <w:r w:rsidRPr="00C73E6B">
        <w:rPr>
          <w:rFonts w:ascii="Times New Roman" w:eastAsia="仿宋_GB2312" w:hAnsi="Times New Roman"/>
          <w:sz w:val="28"/>
          <w:szCs w:val="28"/>
        </w:rPr>
        <w:t>病害按规定要求已处置完成</w:t>
      </w:r>
      <w:r w:rsidRPr="00C73E6B">
        <w:rPr>
          <w:rFonts w:ascii="Times New Roman" w:eastAsia="仿宋_GB2312" w:hAnsi="Times New Roman" w:hint="eastAsia"/>
          <w:sz w:val="28"/>
          <w:szCs w:val="28"/>
        </w:rPr>
        <w:t>，高架快速路、越江大桥</w:t>
      </w:r>
      <w:r w:rsidRPr="00C73E6B">
        <w:rPr>
          <w:rFonts w:ascii="Times New Roman" w:eastAsia="仿宋_GB2312" w:hAnsi="Times New Roman"/>
          <w:sz w:val="28"/>
          <w:szCs w:val="28"/>
        </w:rPr>
        <w:t>上报数量不少于</w:t>
      </w:r>
      <w:r w:rsidRPr="00C73E6B">
        <w:rPr>
          <w:rFonts w:ascii="Times New Roman" w:eastAsia="仿宋_GB2312" w:hAnsi="Times New Roman"/>
          <w:sz w:val="28"/>
          <w:szCs w:val="28"/>
        </w:rPr>
        <w:t>200</w:t>
      </w:r>
      <w:r w:rsidRPr="00C73E6B">
        <w:rPr>
          <w:rFonts w:ascii="Times New Roman" w:eastAsia="仿宋_GB2312" w:hAnsi="Times New Roman"/>
          <w:sz w:val="28"/>
          <w:szCs w:val="28"/>
        </w:rPr>
        <w:t>个</w:t>
      </w:r>
      <w:r w:rsidRPr="00C73E6B">
        <w:rPr>
          <w:rFonts w:ascii="Times New Roman" w:eastAsia="仿宋_GB2312" w:hAnsi="Times New Roman"/>
          <w:sz w:val="28"/>
          <w:szCs w:val="28"/>
        </w:rPr>
        <w:t>/</w:t>
      </w:r>
      <w:r w:rsidRPr="00C73E6B">
        <w:rPr>
          <w:rFonts w:ascii="Times New Roman" w:eastAsia="仿宋_GB2312" w:hAnsi="Times New Roman"/>
          <w:sz w:val="28"/>
          <w:szCs w:val="28"/>
        </w:rPr>
        <w:t>月（</w:t>
      </w:r>
      <w:r w:rsidRPr="00C73E6B">
        <w:rPr>
          <w:rFonts w:ascii="Times New Roman" w:eastAsia="仿宋_GB2312" w:hAnsi="Times New Roman" w:hint="eastAsia"/>
          <w:sz w:val="28"/>
          <w:szCs w:val="28"/>
        </w:rPr>
        <w:t>同济路高架不少于</w:t>
      </w:r>
      <w:r w:rsidRPr="00C73E6B">
        <w:rPr>
          <w:rFonts w:ascii="Times New Roman" w:eastAsia="仿宋_GB2312" w:hAnsi="Times New Roman"/>
          <w:sz w:val="28"/>
          <w:szCs w:val="28"/>
        </w:rPr>
        <w:t>50</w:t>
      </w:r>
      <w:r w:rsidRPr="00C73E6B">
        <w:rPr>
          <w:rFonts w:ascii="Times New Roman" w:eastAsia="仿宋_GB2312" w:hAnsi="Times New Roman" w:hint="eastAsia"/>
          <w:sz w:val="28"/>
          <w:szCs w:val="28"/>
        </w:rPr>
        <w:t>个</w:t>
      </w:r>
      <w:r w:rsidRPr="00C73E6B">
        <w:rPr>
          <w:rFonts w:ascii="Times New Roman" w:eastAsia="仿宋_GB2312" w:hAnsi="Times New Roman" w:hint="eastAsia"/>
          <w:sz w:val="28"/>
          <w:szCs w:val="28"/>
        </w:rPr>
        <w:t>/</w:t>
      </w:r>
      <w:r w:rsidRPr="00C73E6B">
        <w:rPr>
          <w:rFonts w:ascii="Times New Roman" w:eastAsia="仿宋_GB2312" w:hAnsi="Times New Roman" w:hint="eastAsia"/>
          <w:sz w:val="28"/>
          <w:szCs w:val="28"/>
        </w:rPr>
        <w:t>月，</w:t>
      </w:r>
      <w:r w:rsidRPr="00C73E6B">
        <w:rPr>
          <w:rFonts w:ascii="Times New Roman" w:eastAsia="仿宋_GB2312" w:hAnsi="Times New Roman"/>
          <w:sz w:val="28"/>
          <w:szCs w:val="28"/>
        </w:rPr>
        <w:t>含业主、监理上报病害），隧道、市管桥梁处置数量不少于</w:t>
      </w:r>
      <w:r w:rsidRPr="00C73E6B">
        <w:rPr>
          <w:rFonts w:ascii="Times New Roman" w:eastAsia="仿宋_GB2312" w:hAnsi="Times New Roman"/>
          <w:sz w:val="28"/>
          <w:szCs w:val="28"/>
        </w:rPr>
        <w:t>100</w:t>
      </w:r>
      <w:r w:rsidRPr="00C73E6B">
        <w:rPr>
          <w:rFonts w:ascii="Times New Roman" w:eastAsia="仿宋_GB2312" w:hAnsi="Times New Roman"/>
          <w:sz w:val="28"/>
          <w:szCs w:val="28"/>
        </w:rPr>
        <w:t>个</w:t>
      </w:r>
      <w:r w:rsidRPr="00C73E6B">
        <w:rPr>
          <w:rFonts w:ascii="Times New Roman" w:eastAsia="仿宋_GB2312" w:hAnsi="Times New Roman"/>
          <w:sz w:val="28"/>
          <w:szCs w:val="28"/>
        </w:rPr>
        <w:t>/</w:t>
      </w:r>
      <w:r w:rsidRPr="00C73E6B">
        <w:rPr>
          <w:rFonts w:ascii="Times New Roman" w:eastAsia="仿宋_GB2312" w:hAnsi="Times New Roman"/>
          <w:sz w:val="28"/>
          <w:szCs w:val="28"/>
        </w:rPr>
        <w:t>月（</w:t>
      </w:r>
      <w:r w:rsidRPr="00C73E6B">
        <w:rPr>
          <w:rFonts w:ascii="Times New Roman" w:eastAsia="仿宋_GB2312" w:hAnsi="Times New Roman" w:hint="eastAsia"/>
          <w:sz w:val="28"/>
          <w:szCs w:val="28"/>
        </w:rPr>
        <w:t>隆昌路下立交不少于</w:t>
      </w:r>
      <w:r w:rsidRPr="00C73E6B">
        <w:rPr>
          <w:rFonts w:ascii="Times New Roman" w:eastAsia="仿宋_GB2312" w:hAnsi="Times New Roman"/>
          <w:sz w:val="28"/>
          <w:szCs w:val="28"/>
        </w:rPr>
        <w:t>50</w:t>
      </w:r>
      <w:r w:rsidRPr="00C73E6B">
        <w:rPr>
          <w:rFonts w:ascii="Times New Roman" w:eastAsia="仿宋_GB2312" w:hAnsi="Times New Roman" w:hint="eastAsia"/>
          <w:sz w:val="28"/>
          <w:szCs w:val="28"/>
        </w:rPr>
        <w:t>个</w:t>
      </w:r>
      <w:r w:rsidRPr="00C73E6B">
        <w:rPr>
          <w:rFonts w:ascii="Times New Roman" w:eastAsia="仿宋_GB2312" w:hAnsi="Times New Roman" w:hint="eastAsia"/>
          <w:sz w:val="28"/>
          <w:szCs w:val="28"/>
        </w:rPr>
        <w:t>/</w:t>
      </w:r>
      <w:r w:rsidRPr="00C73E6B">
        <w:rPr>
          <w:rFonts w:ascii="Times New Roman" w:eastAsia="仿宋_GB2312" w:hAnsi="Times New Roman" w:hint="eastAsia"/>
          <w:sz w:val="28"/>
          <w:szCs w:val="28"/>
        </w:rPr>
        <w:t>月，</w:t>
      </w:r>
      <w:r w:rsidRPr="00C73E6B">
        <w:rPr>
          <w:rFonts w:ascii="Times New Roman" w:eastAsia="仿宋_GB2312" w:hAnsi="Times New Roman"/>
          <w:sz w:val="28"/>
          <w:szCs w:val="28"/>
        </w:rPr>
        <w:t>含业主、监理上报病害）</w:t>
      </w:r>
      <w:r w:rsidRPr="00C73E6B">
        <w:rPr>
          <w:rFonts w:ascii="Times New Roman" w:eastAsia="仿宋_GB2312" w:hAnsi="Times New Roman" w:hint="eastAsia"/>
          <w:sz w:val="28"/>
          <w:szCs w:val="28"/>
        </w:rPr>
        <w:t>，</w:t>
      </w:r>
      <w:r w:rsidRPr="00C73E6B">
        <w:rPr>
          <w:rFonts w:ascii="Times New Roman" w:eastAsia="仿宋_GB2312" w:hAnsi="Times New Roman"/>
          <w:sz w:val="28"/>
          <w:szCs w:val="28"/>
        </w:rPr>
        <w:t>未按规定要求处置完成的扣</w:t>
      </w:r>
      <w:r w:rsidRPr="00C73E6B">
        <w:rPr>
          <w:rFonts w:ascii="Times New Roman" w:eastAsia="仿宋_GB2312" w:hAnsi="Times New Roman"/>
          <w:sz w:val="28"/>
          <w:szCs w:val="28"/>
        </w:rPr>
        <w:t>2</w:t>
      </w:r>
      <w:r w:rsidRPr="00C73E6B">
        <w:rPr>
          <w:rFonts w:ascii="Times New Roman" w:eastAsia="仿宋_GB2312" w:hAnsi="Times New Roman"/>
          <w:sz w:val="28"/>
          <w:szCs w:val="28"/>
        </w:rPr>
        <w:t>分。</w:t>
      </w:r>
    </w:p>
    <w:p w14:paraId="4D12C952"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hint="eastAsia"/>
          <w:sz w:val="28"/>
          <w:szCs w:val="28"/>
        </w:rPr>
        <w:t>（</w:t>
      </w:r>
      <w:r w:rsidRPr="00C73E6B">
        <w:rPr>
          <w:rFonts w:ascii="Times New Roman" w:eastAsia="仿宋_GB2312" w:hAnsi="Times New Roman" w:hint="eastAsia"/>
          <w:sz w:val="28"/>
          <w:szCs w:val="28"/>
        </w:rPr>
        <w:t>3</w:t>
      </w:r>
      <w:r w:rsidRPr="00C73E6B">
        <w:rPr>
          <w:rFonts w:ascii="Times New Roman" w:eastAsia="仿宋_GB2312" w:hAnsi="Times New Roman" w:hint="eastAsia"/>
          <w:sz w:val="28"/>
          <w:szCs w:val="28"/>
        </w:rPr>
        <w:t>）</w:t>
      </w:r>
      <w:r w:rsidRPr="00C73E6B">
        <w:rPr>
          <w:rFonts w:ascii="Times New Roman" w:eastAsia="仿宋_GB2312" w:hAnsi="Times New Roman"/>
          <w:sz w:val="28"/>
          <w:szCs w:val="28"/>
        </w:rPr>
        <w:t>病害处置率应达到</w:t>
      </w:r>
      <w:r w:rsidRPr="00C73E6B">
        <w:rPr>
          <w:rFonts w:ascii="Times New Roman" w:eastAsia="仿宋_GB2312" w:hAnsi="Times New Roman"/>
          <w:sz w:val="28"/>
          <w:szCs w:val="28"/>
        </w:rPr>
        <w:t>100%</w:t>
      </w:r>
      <w:r w:rsidRPr="00C73E6B">
        <w:rPr>
          <w:rFonts w:ascii="Times New Roman" w:eastAsia="仿宋_GB2312" w:hAnsi="Times New Roman"/>
          <w:sz w:val="28"/>
          <w:szCs w:val="28"/>
        </w:rPr>
        <w:t>，每降低</w:t>
      </w:r>
      <w:r w:rsidRPr="00C73E6B">
        <w:rPr>
          <w:rFonts w:ascii="Times New Roman" w:eastAsia="仿宋_GB2312" w:hAnsi="Times New Roman"/>
          <w:sz w:val="28"/>
          <w:szCs w:val="28"/>
        </w:rPr>
        <w:t>1%</w:t>
      </w:r>
      <w:r w:rsidRPr="00C73E6B">
        <w:rPr>
          <w:rFonts w:ascii="Times New Roman" w:eastAsia="仿宋_GB2312" w:hAnsi="Times New Roman"/>
          <w:sz w:val="28"/>
          <w:szCs w:val="28"/>
        </w:rPr>
        <w:t>扣</w:t>
      </w:r>
      <w:r w:rsidRPr="00C73E6B">
        <w:rPr>
          <w:rFonts w:ascii="Times New Roman" w:eastAsia="仿宋_GB2312" w:hAnsi="Times New Roman"/>
          <w:sz w:val="28"/>
          <w:szCs w:val="28"/>
        </w:rPr>
        <w:t>1</w:t>
      </w:r>
      <w:r w:rsidRPr="00C73E6B">
        <w:rPr>
          <w:rFonts w:ascii="Times New Roman" w:eastAsia="仿宋_GB2312" w:hAnsi="Times New Roman"/>
          <w:sz w:val="28"/>
          <w:szCs w:val="28"/>
        </w:rPr>
        <w:t>分，</w:t>
      </w:r>
      <w:r w:rsidRPr="00C73E6B">
        <w:rPr>
          <w:rFonts w:ascii="Times New Roman" w:eastAsia="仿宋_GB2312" w:hAnsi="Times New Roman" w:hint="eastAsia"/>
          <w:sz w:val="28"/>
          <w:szCs w:val="28"/>
        </w:rPr>
        <w:t>月度基础分</w:t>
      </w:r>
      <w:r w:rsidRPr="00C73E6B">
        <w:rPr>
          <w:rFonts w:ascii="Times New Roman" w:eastAsia="仿宋_GB2312" w:hAnsi="Times New Roman"/>
          <w:sz w:val="28"/>
          <w:szCs w:val="28"/>
        </w:rPr>
        <w:t>扣完为止。应处置病害总数是指病害修复截止时间在考核时间内的所有病害总和</w:t>
      </w:r>
      <w:r w:rsidRPr="00C73E6B">
        <w:rPr>
          <w:rFonts w:ascii="Times New Roman" w:eastAsia="仿宋_GB2312" w:hAnsi="Times New Roman" w:hint="eastAsia"/>
          <w:sz w:val="28"/>
          <w:szCs w:val="28"/>
        </w:rPr>
        <w:t>，</w:t>
      </w:r>
      <w:r w:rsidRPr="00C73E6B">
        <w:rPr>
          <w:rFonts w:ascii="Times New Roman" w:eastAsia="仿宋_GB2312" w:hAnsi="Times New Roman"/>
          <w:sz w:val="28"/>
          <w:szCs w:val="28"/>
        </w:rPr>
        <w:t>已处置病害数是指病害修复截止时间在考核时间内已完成的病害的总和。病害处置时限要求为：普通病害（轻</w:t>
      </w:r>
      <w:r w:rsidRPr="00C73E6B">
        <w:rPr>
          <w:rFonts w:ascii="Times New Roman" w:eastAsia="仿宋_GB2312" w:hAnsi="Times New Roman"/>
          <w:sz w:val="28"/>
          <w:szCs w:val="28"/>
        </w:rPr>
        <w:t>/</w:t>
      </w:r>
      <w:r w:rsidRPr="00C73E6B">
        <w:rPr>
          <w:rFonts w:ascii="Times New Roman" w:eastAsia="仿宋_GB2312" w:hAnsi="Times New Roman"/>
          <w:sz w:val="28"/>
          <w:szCs w:val="28"/>
        </w:rPr>
        <w:t>中度</w:t>
      </w:r>
      <w:r w:rsidRPr="00C73E6B">
        <w:rPr>
          <w:rFonts w:ascii="Times New Roman" w:eastAsia="仿宋_GB2312" w:hAnsi="Times New Roman"/>
          <w:sz w:val="28"/>
          <w:szCs w:val="28"/>
        </w:rPr>
        <w:t>/</w:t>
      </w:r>
      <w:r w:rsidRPr="00C73E6B">
        <w:rPr>
          <w:rFonts w:ascii="Times New Roman" w:eastAsia="仿宋_GB2312" w:hAnsi="Times New Roman"/>
          <w:sz w:val="28"/>
          <w:szCs w:val="28"/>
        </w:rPr>
        <w:t>未做等级划分说明）不超过</w:t>
      </w:r>
      <w:r w:rsidRPr="00C73E6B">
        <w:rPr>
          <w:rFonts w:ascii="Times New Roman" w:eastAsia="仿宋_GB2312" w:hAnsi="Times New Roman"/>
          <w:sz w:val="28"/>
          <w:szCs w:val="28"/>
        </w:rPr>
        <w:t>10</w:t>
      </w:r>
      <w:r w:rsidRPr="00C73E6B">
        <w:rPr>
          <w:rFonts w:ascii="Times New Roman" w:eastAsia="仿宋_GB2312" w:hAnsi="Times New Roman"/>
          <w:sz w:val="28"/>
          <w:szCs w:val="28"/>
        </w:rPr>
        <w:t>天，重度病害不超过</w:t>
      </w:r>
      <w:r w:rsidRPr="00C73E6B">
        <w:rPr>
          <w:rFonts w:ascii="Times New Roman" w:eastAsia="仿宋_GB2312" w:hAnsi="Times New Roman"/>
          <w:sz w:val="28"/>
          <w:szCs w:val="28"/>
        </w:rPr>
        <w:t>7</w:t>
      </w:r>
      <w:r w:rsidRPr="00C73E6B">
        <w:rPr>
          <w:rFonts w:ascii="Times New Roman" w:eastAsia="仿宋_GB2312" w:hAnsi="Times New Roman"/>
          <w:sz w:val="28"/>
          <w:szCs w:val="28"/>
        </w:rPr>
        <w:t>天，危险病害不超过</w:t>
      </w:r>
      <w:r w:rsidRPr="00C73E6B">
        <w:rPr>
          <w:rFonts w:ascii="Times New Roman" w:eastAsia="仿宋_GB2312" w:hAnsi="Times New Roman"/>
          <w:sz w:val="28"/>
          <w:szCs w:val="28"/>
        </w:rPr>
        <w:t>1</w:t>
      </w:r>
      <w:r w:rsidRPr="00C73E6B">
        <w:rPr>
          <w:rFonts w:ascii="Times New Roman" w:eastAsia="仿宋_GB2312" w:hAnsi="Times New Roman"/>
          <w:sz w:val="28"/>
          <w:szCs w:val="28"/>
        </w:rPr>
        <w:t>天。若因特殊原因出现逾期情况，需进行说明，由监理单位进行审核。</w:t>
      </w:r>
    </w:p>
    <w:p w14:paraId="64C239C9" w14:textId="77777777" w:rsidR="00C73E6B" w:rsidRPr="00C73E6B" w:rsidRDefault="00C73E6B" w:rsidP="00C73E6B">
      <w:pPr>
        <w:spacing w:line="480" w:lineRule="auto"/>
        <w:ind w:firstLine="320"/>
        <w:jc w:val="center"/>
        <w:rPr>
          <w:rFonts w:ascii="Times New Roman" w:eastAsia="仿宋_GB2312" w:hAnsi="Times New Roman"/>
          <w:sz w:val="32"/>
          <w:szCs w:val="32"/>
        </w:rPr>
      </w:pPr>
      <w:r w:rsidRPr="00C73E6B">
        <w:rPr>
          <w:rFonts w:ascii="Times New Roman" w:eastAsia="仿宋_GB2312" w:hAnsi="Times New Roman"/>
          <w:sz w:val="28"/>
          <w:szCs w:val="28"/>
        </w:rPr>
        <w:t>病害处置率</w:t>
      </w:r>
      <w:r w:rsidRPr="00C73E6B">
        <w:rPr>
          <w:rFonts w:ascii="Times New Roman" w:eastAsia="仿宋_GB2312" w:hAnsi="Times New Roman"/>
          <w:sz w:val="28"/>
          <w:szCs w:val="28"/>
        </w:rPr>
        <w:t xml:space="preserve"> =</w:t>
      </w:r>
      <w:r w:rsidRPr="00C73E6B">
        <w:rPr>
          <w:rFonts w:ascii="Times New Roman" w:hAnsi="Times New Roman"/>
          <w:sz w:val="28"/>
          <w:szCs w:val="28"/>
        </w:rPr>
        <w:t xml:space="preserve"> </w:t>
      </w:r>
      <m:oMath>
        <m:f>
          <m:fPr>
            <m:ctrlPr>
              <w:rPr>
                <w:rFonts w:ascii="Cambria Math" w:eastAsia="仿宋_GB2312" w:hAnsi="Cambria Math"/>
                <w:sz w:val="32"/>
                <w:szCs w:val="32"/>
              </w:rPr>
            </m:ctrlPr>
          </m:fPr>
          <m:num>
            <m:r>
              <m:rPr>
                <m:sty m:val="p"/>
              </m:rPr>
              <w:rPr>
                <w:rFonts w:ascii="Cambria Math" w:eastAsia="仿宋_GB2312" w:hAnsi="Cambria Math"/>
                <w:sz w:val="32"/>
                <w:szCs w:val="32"/>
              </w:rPr>
              <m:t>已处置病害数</m:t>
            </m:r>
          </m:num>
          <m:den>
            <m:r>
              <m:rPr>
                <m:sty m:val="p"/>
              </m:rPr>
              <w:rPr>
                <w:rFonts w:ascii="Cambria Math" w:eastAsia="仿宋_GB2312" w:hAnsi="Cambria Math"/>
                <w:sz w:val="32"/>
                <w:szCs w:val="32"/>
              </w:rPr>
              <m:t>应处置病害总数</m:t>
            </m:r>
          </m:den>
        </m:f>
      </m:oMath>
    </w:p>
    <w:p w14:paraId="0A2FBC8C"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sz w:val="28"/>
          <w:szCs w:val="28"/>
        </w:rPr>
        <w:t>2</w:t>
      </w:r>
      <w:r w:rsidRPr="00C73E6B">
        <w:rPr>
          <w:rFonts w:ascii="Times New Roman" w:eastAsia="仿宋_GB2312" w:hAnsi="Times New Roman"/>
          <w:sz w:val="28"/>
          <w:szCs w:val="28"/>
        </w:rPr>
        <w:t>、排名</w:t>
      </w:r>
      <w:r w:rsidRPr="00C73E6B">
        <w:rPr>
          <w:rFonts w:ascii="Times New Roman" w:eastAsia="仿宋_GB2312" w:hAnsi="Times New Roman" w:hint="eastAsia"/>
          <w:sz w:val="28"/>
          <w:szCs w:val="28"/>
        </w:rPr>
        <w:t>分（</w:t>
      </w:r>
      <w:r w:rsidRPr="00C73E6B">
        <w:rPr>
          <w:rFonts w:ascii="Times New Roman" w:eastAsia="仿宋_GB2312" w:hAnsi="Times New Roman" w:hint="eastAsia"/>
          <w:sz w:val="28"/>
          <w:szCs w:val="28"/>
        </w:rPr>
        <w:t>3</w:t>
      </w:r>
      <w:r w:rsidRPr="00C73E6B">
        <w:rPr>
          <w:rFonts w:ascii="Times New Roman" w:eastAsia="仿宋_GB2312" w:hAnsi="Times New Roman" w:hint="eastAsia"/>
          <w:sz w:val="28"/>
          <w:szCs w:val="28"/>
        </w:rPr>
        <w:t>分）</w:t>
      </w:r>
    </w:p>
    <w:p w14:paraId="6461093E"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sz w:val="28"/>
          <w:szCs w:val="28"/>
        </w:rPr>
        <w:t>根据</w:t>
      </w:r>
      <w:r w:rsidRPr="00C73E6B">
        <w:rPr>
          <w:rFonts w:ascii="Times New Roman" w:eastAsia="仿宋_GB2312" w:hAnsi="Times New Roman" w:hint="eastAsia"/>
          <w:sz w:val="28"/>
          <w:szCs w:val="28"/>
        </w:rPr>
        <w:t>病害处置率</w:t>
      </w:r>
      <w:r w:rsidRPr="00C73E6B">
        <w:rPr>
          <w:rFonts w:ascii="Times New Roman" w:eastAsia="仿宋_GB2312" w:hAnsi="Times New Roman"/>
          <w:sz w:val="28"/>
          <w:szCs w:val="28"/>
        </w:rPr>
        <w:t>进行月度排名</w:t>
      </w:r>
      <w:r w:rsidRPr="00C73E6B">
        <w:rPr>
          <w:rFonts w:ascii="Times New Roman" w:eastAsia="仿宋_GB2312" w:hAnsi="Times New Roman" w:hint="eastAsia"/>
          <w:sz w:val="28"/>
          <w:szCs w:val="28"/>
        </w:rPr>
        <w:t>，即考核时间内</w:t>
      </w:r>
      <w:r w:rsidRPr="00C73E6B">
        <w:rPr>
          <w:rFonts w:ascii="Times New Roman" w:eastAsia="仿宋_GB2312" w:hAnsi="Times New Roman"/>
          <w:sz w:val="28"/>
          <w:szCs w:val="28"/>
        </w:rPr>
        <w:t>平均处置病害完成数量（病害处置数量</w:t>
      </w:r>
      <w:r w:rsidRPr="00C73E6B">
        <w:rPr>
          <w:rFonts w:ascii="Times New Roman" w:eastAsia="仿宋_GB2312" w:hAnsi="Times New Roman"/>
          <w:sz w:val="28"/>
          <w:szCs w:val="28"/>
        </w:rPr>
        <w:t>/</w:t>
      </w:r>
      <w:r w:rsidRPr="00C73E6B">
        <w:rPr>
          <w:rFonts w:ascii="Times New Roman" w:eastAsia="仿宋_GB2312" w:hAnsi="Times New Roman"/>
          <w:sz w:val="28"/>
          <w:szCs w:val="28"/>
        </w:rPr>
        <w:t>里程数），</w:t>
      </w:r>
      <w:r w:rsidRPr="00C73E6B">
        <w:rPr>
          <w:rFonts w:ascii="Times New Roman" w:eastAsia="仿宋_GB2312" w:hAnsi="Times New Roman" w:hint="eastAsia"/>
          <w:sz w:val="28"/>
          <w:szCs w:val="28"/>
        </w:rPr>
        <w:t>其中，保洁类病害数量不纳入统计。分成快速路、</w:t>
      </w:r>
      <w:r w:rsidRPr="00C73E6B">
        <w:rPr>
          <w:rFonts w:ascii="Times New Roman" w:eastAsia="仿宋_GB2312" w:hAnsi="Times New Roman" w:hint="eastAsia"/>
          <w:sz w:val="28"/>
          <w:szCs w:val="28"/>
        </w:rPr>
        <w:lastRenderedPageBreak/>
        <w:t>隧道地道、桥梁三个板块，按合同进行排名，</w:t>
      </w:r>
      <w:r w:rsidRPr="00C73E6B">
        <w:rPr>
          <w:rFonts w:ascii="Times New Roman" w:eastAsia="仿宋_GB2312" w:hAnsi="Times New Roman"/>
          <w:sz w:val="28"/>
          <w:szCs w:val="28"/>
        </w:rPr>
        <w:t>排名</w:t>
      </w:r>
      <w:r w:rsidRPr="00C73E6B">
        <w:rPr>
          <w:rFonts w:ascii="Times New Roman" w:eastAsia="仿宋_GB2312" w:hAnsi="Times New Roman" w:hint="eastAsia"/>
          <w:sz w:val="28"/>
          <w:szCs w:val="28"/>
        </w:rPr>
        <w:t>第一名得</w:t>
      </w:r>
      <w:r w:rsidRPr="00C73E6B">
        <w:rPr>
          <w:rFonts w:ascii="Times New Roman" w:eastAsia="仿宋_GB2312" w:hAnsi="Times New Roman" w:hint="eastAsia"/>
          <w:sz w:val="28"/>
          <w:szCs w:val="28"/>
        </w:rPr>
        <w:t>3</w:t>
      </w:r>
      <w:r w:rsidRPr="00C73E6B">
        <w:rPr>
          <w:rFonts w:ascii="Times New Roman" w:eastAsia="仿宋_GB2312" w:hAnsi="Times New Roman" w:hint="eastAsia"/>
          <w:sz w:val="28"/>
          <w:szCs w:val="28"/>
        </w:rPr>
        <w:t>分，第二名得</w:t>
      </w:r>
      <w:r w:rsidRPr="00C73E6B">
        <w:rPr>
          <w:rFonts w:ascii="Times New Roman" w:eastAsia="仿宋_GB2312" w:hAnsi="Times New Roman" w:hint="eastAsia"/>
          <w:sz w:val="28"/>
          <w:szCs w:val="28"/>
        </w:rPr>
        <w:t>2</w:t>
      </w:r>
      <w:r w:rsidRPr="00C73E6B">
        <w:rPr>
          <w:rFonts w:ascii="Times New Roman" w:eastAsia="仿宋_GB2312" w:hAnsi="Times New Roman" w:hint="eastAsia"/>
          <w:sz w:val="28"/>
          <w:szCs w:val="28"/>
        </w:rPr>
        <w:t>分，第三名得</w:t>
      </w:r>
      <w:r w:rsidRPr="00C73E6B">
        <w:rPr>
          <w:rFonts w:ascii="Times New Roman" w:eastAsia="仿宋_GB2312" w:hAnsi="Times New Roman" w:hint="eastAsia"/>
          <w:sz w:val="28"/>
          <w:szCs w:val="28"/>
        </w:rPr>
        <w:t>1</w:t>
      </w:r>
      <w:r w:rsidRPr="00C73E6B">
        <w:rPr>
          <w:rFonts w:ascii="Times New Roman" w:eastAsia="仿宋_GB2312" w:hAnsi="Times New Roman" w:hint="eastAsia"/>
          <w:sz w:val="28"/>
          <w:szCs w:val="28"/>
        </w:rPr>
        <w:t>分，其余名次不得分</w:t>
      </w:r>
      <w:r w:rsidRPr="00C73E6B">
        <w:rPr>
          <w:rFonts w:ascii="Times New Roman" w:eastAsia="仿宋_GB2312" w:hAnsi="Times New Roman"/>
          <w:sz w:val="28"/>
          <w:szCs w:val="28"/>
        </w:rPr>
        <w:t>。</w:t>
      </w:r>
    </w:p>
    <w:p w14:paraId="79AC8D2D" w14:textId="77777777" w:rsidR="00C73E6B" w:rsidRPr="00C73E6B" w:rsidRDefault="00C73E6B" w:rsidP="00C73E6B">
      <w:pPr>
        <w:spacing w:line="600" w:lineRule="exact"/>
        <w:ind w:firstLineChars="200" w:firstLine="562"/>
        <w:rPr>
          <w:rFonts w:ascii="Times New Roman" w:eastAsia="楷体_GB2312" w:hAnsi="Times New Roman"/>
          <w:b/>
          <w:sz w:val="28"/>
          <w:szCs w:val="28"/>
        </w:rPr>
      </w:pPr>
      <w:r w:rsidRPr="00C73E6B">
        <w:rPr>
          <w:rFonts w:ascii="Times New Roman" w:eastAsia="楷体_GB2312" w:hAnsi="Times New Roman"/>
          <w:b/>
          <w:sz w:val="28"/>
          <w:szCs w:val="28"/>
        </w:rPr>
        <w:t>（四）计划执行率</w:t>
      </w:r>
    </w:p>
    <w:p w14:paraId="6BB0E8A3"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sz w:val="28"/>
          <w:szCs w:val="28"/>
        </w:rPr>
        <w:t>满分</w:t>
      </w:r>
      <w:r w:rsidRPr="00C73E6B">
        <w:rPr>
          <w:rFonts w:ascii="Times New Roman" w:eastAsia="仿宋_GB2312" w:hAnsi="Times New Roman"/>
          <w:sz w:val="28"/>
          <w:szCs w:val="28"/>
        </w:rPr>
        <w:t>10</w:t>
      </w:r>
      <w:r w:rsidRPr="00C73E6B">
        <w:rPr>
          <w:rFonts w:ascii="Times New Roman" w:eastAsia="仿宋_GB2312" w:hAnsi="Times New Roman"/>
          <w:sz w:val="28"/>
          <w:szCs w:val="28"/>
        </w:rPr>
        <w:t>分。养护单位应每日报送养护作业计划，次日填写实际完成情况，由监理单位进行审核，结果为已完成或未完成。对考核时间内的每日计划完成情况进行统计，月度计划执行率应达到</w:t>
      </w:r>
      <w:r w:rsidRPr="00C73E6B">
        <w:rPr>
          <w:rFonts w:ascii="Times New Roman" w:eastAsia="仿宋_GB2312" w:hAnsi="Times New Roman"/>
          <w:sz w:val="28"/>
          <w:szCs w:val="28"/>
        </w:rPr>
        <w:t>100%</w:t>
      </w:r>
      <w:r w:rsidRPr="00C73E6B">
        <w:rPr>
          <w:rFonts w:ascii="Times New Roman" w:eastAsia="仿宋_GB2312" w:hAnsi="Times New Roman"/>
          <w:sz w:val="28"/>
          <w:szCs w:val="28"/>
        </w:rPr>
        <w:t>，每降低</w:t>
      </w:r>
      <w:r w:rsidRPr="00C73E6B">
        <w:rPr>
          <w:rFonts w:ascii="Times New Roman" w:eastAsia="仿宋_GB2312" w:hAnsi="Times New Roman"/>
          <w:sz w:val="28"/>
          <w:szCs w:val="28"/>
        </w:rPr>
        <w:t>1%</w:t>
      </w:r>
      <w:r w:rsidRPr="00C73E6B">
        <w:rPr>
          <w:rFonts w:ascii="Times New Roman" w:eastAsia="仿宋_GB2312" w:hAnsi="Times New Roman"/>
          <w:sz w:val="28"/>
          <w:szCs w:val="28"/>
        </w:rPr>
        <w:t>扣</w:t>
      </w:r>
      <w:r w:rsidRPr="00C73E6B">
        <w:rPr>
          <w:rFonts w:ascii="Times New Roman" w:eastAsia="仿宋_GB2312" w:hAnsi="Times New Roman"/>
          <w:sz w:val="28"/>
          <w:szCs w:val="28"/>
        </w:rPr>
        <w:t>1</w:t>
      </w:r>
      <w:r w:rsidRPr="00C73E6B">
        <w:rPr>
          <w:rFonts w:ascii="Times New Roman" w:eastAsia="仿宋_GB2312" w:hAnsi="Times New Roman"/>
          <w:sz w:val="28"/>
          <w:szCs w:val="28"/>
        </w:rPr>
        <w:t>分，扣完为止。若因特殊原因出现未完成情况，需进行说明，由监理单位进行审核。</w:t>
      </w:r>
    </w:p>
    <w:p w14:paraId="7CD9A7A1" w14:textId="77777777" w:rsidR="00C73E6B" w:rsidRPr="00C73E6B" w:rsidRDefault="00C73E6B" w:rsidP="00C73E6B">
      <w:pPr>
        <w:spacing w:afterLines="50" w:after="120" w:line="600" w:lineRule="exact"/>
        <w:ind w:firstLine="240"/>
        <w:jc w:val="center"/>
        <w:rPr>
          <w:rFonts w:ascii="Times New Roman" w:eastAsia="仿宋_GB2312" w:hAnsi="Times New Roman"/>
          <w:sz w:val="32"/>
          <w:szCs w:val="32"/>
          <w:highlight w:val="red"/>
        </w:rPr>
      </w:pPr>
      <w:r w:rsidRPr="00C73E6B">
        <w:rPr>
          <w:rFonts w:ascii="Times New Roman" w:eastAsia="仿宋_GB2312" w:hAnsi="Times New Roman"/>
          <w:sz w:val="24"/>
        </w:rPr>
        <w:t>计划执行率</w:t>
      </w:r>
      <w:r w:rsidRPr="00C73E6B">
        <w:rPr>
          <w:rFonts w:ascii="Times New Roman" w:eastAsia="仿宋_GB2312" w:hAnsi="Times New Roman"/>
          <w:sz w:val="24"/>
        </w:rPr>
        <w:t xml:space="preserve"> = </w:t>
      </w:r>
      <m:oMath>
        <m:f>
          <m:fPr>
            <m:ctrlPr>
              <w:rPr>
                <w:rFonts w:ascii="Cambria Math" w:eastAsia="仿宋_GB2312" w:hAnsi="Cambria Math"/>
                <w:sz w:val="32"/>
                <w:szCs w:val="32"/>
              </w:rPr>
            </m:ctrlPr>
          </m:fPr>
          <m:num>
            <m:r>
              <m:rPr>
                <m:sty m:val="p"/>
              </m:rPr>
              <w:rPr>
                <w:rFonts w:ascii="Cambria Math" w:eastAsia="仿宋_GB2312" w:hAnsi="Cambria Math" w:hint="eastAsia"/>
                <w:sz w:val="32"/>
                <w:szCs w:val="32"/>
              </w:rPr>
              <m:t>每日作业计划执行率（每项作业计划执行率总和</m:t>
            </m:r>
            <m:r>
              <m:rPr>
                <m:sty m:val="p"/>
              </m:rPr>
              <w:rPr>
                <w:rFonts w:ascii="Cambria Math" w:eastAsia="仿宋_GB2312" w:hAnsi="Cambria Math"/>
                <w:sz w:val="32"/>
                <w:szCs w:val="32"/>
              </w:rPr>
              <m:t>/</m:t>
            </m:r>
            <m:r>
              <m:rPr>
                <m:sty m:val="p"/>
              </m:rPr>
              <w:rPr>
                <w:rFonts w:ascii="Cambria Math" w:eastAsia="仿宋_GB2312" w:hAnsi="Cambria Math" w:hint="eastAsia"/>
                <w:sz w:val="32"/>
                <w:szCs w:val="32"/>
              </w:rPr>
              <m:t>作业总项数）总和</m:t>
            </m:r>
          </m:num>
          <m:den>
            <m:r>
              <m:rPr>
                <m:sty m:val="p"/>
              </m:rPr>
              <w:rPr>
                <w:rFonts w:ascii="Cambria Math" w:eastAsia="仿宋_GB2312" w:hAnsi="Cambria Math"/>
                <w:sz w:val="32"/>
                <w:szCs w:val="32"/>
              </w:rPr>
              <m:t>养护作业计划天数</m:t>
            </m:r>
          </m:den>
        </m:f>
      </m:oMath>
    </w:p>
    <w:p w14:paraId="4500B36A" w14:textId="77777777" w:rsidR="00C73E6B" w:rsidRPr="00C73E6B" w:rsidRDefault="00C73E6B" w:rsidP="00C73E6B">
      <w:pPr>
        <w:spacing w:line="600" w:lineRule="exact"/>
        <w:ind w:firstLineChars="200" w:firstLine="562"/>
        <w:rPr>
          <w:rFonts w:ascii="Times New Roman" w:eastAsia="楷体_GB2312" w:hAnsi="Times New Roman"/>
          <w:b/>
          <w:sz w:val="28"/>
          <w:szCs w:val="28"/>
        </w:rPr>
      </w:pPr>
      <w:r w:rsidRPr="00C73E6B">
        <w:rPr>
          <w:rFonts w:ascii="Times New Roman" w:eastAsia="楷体_GB2312" w:hAnsi="Times New Roman"/>
          <w:b/>
          <w:sz w:val="28"/>
          <w:szCs w:val="28"/>
        </w:rPr>
        <w:t>（五）内业提交情况</w:t>
      </w:r>
    </w:p>
    <w:p w14:paraId="46EFC0F3"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sz w:val="28"/>
          <w:szCs w:val="28"/>
        </w:rPr>
        <w:t>满分</w:t>
      </w:r>
      <w:r w:rsidRPr="00C73E6B">
        <w:rPr>
          <w:rFonts w:ascii="Times New Roman" w:eastAsia="仿宋_GB2312" w:hAnsi="Times New Roman"/>
          <w:sz w:val="28"/>
          <w:szCs w:val="28"/>
        </w:rPr>
        <w:t>10</w:t>
      </w:r>
      <w:r w:rsidRPr="00C73E6B">
        <w:rPr>
          <w:rFonts w:ascii="Times New Roman" w:eastAsia="仿宋_GB2312" w:hAnsi="Times New Roman"/>
          <w:sz w:val="28"/>
          <w:szCs w:val="28"/>
        </w:rPr>
        <w:t>分。养护单位应安排专职人员负责养护信息化系统管理工作，要求</w:t>
      </w:r>
      <w:r w:rsidRPr="00C73E6B">
        <w:rPr>
          <w:rFonts w:ascii="Times New Roman" w:eastAsia="仿宋_GB2312" w:hAnsi="Times New Roman" w:hint="eastAsia"/>
          <w:sz w:val="28"/>
          <w:szCs w:val="28"/>
        </w:rPr>
        <w:t>在</w:t>
      </w:r>
      <w:r w:rsidRPr="00C73E6B">
        <w:rPr>
          <w:rFonts w:ascii="Times New Roman" w:eastAsia="仿宋_GB2312" w:hAnsi="Times New Roman"/>
          <w:sz w:val="28"/>
          <w:szCs w:val="28"/>
        </w:rPr>
        <w:t>信息化平台</w:t>
      </w:r>
      <w:r w:rsidRPr="00C73E6B">
        <w:rPr>
          <w:rFonts w:ascii="Times New Roman" w:eastAsia="仿宋_GB2312" w:hAnsi="Times New Roman" w:hint="eastAsia"/>
          <w:sz w:val="28"/>
          <w:szCs w:val="28"/>
        </w:rPr>
        <w:t>上</w:t>
      </w:r>
      <w:r w:rsidRPr="00C73E6B">
        <w:rPr>
          <w:rFonts w:ascii="Times New Roman" w:eastAsia="仿宋_GB2312" w:hAnsi="Times New Roman"/>
          <w:sz w:val="28"/>
          <w:szCs w:val="28"/>
        </w:rPr>
        <w:t>按时</w:t>
      </w:r>
      <w:r w:rsidRPr="00C73E6B">
        <w:rPr>
          <w:rFonts w:ascii="Times New Roman" w:eastAsia="仿宋_GB2312" w:hAnsi="Times New Roman" w:hint="eastAsia"/>
          <w:sz w:val="28"/>
          <w:szCs w:val="28"/>
        </w:rPr>
        <w:t>提交</w:t>
      </w:r>
      <w:r w:rsidRPr="00C73E6B">
        <w:rPr>
          <w:rFonts w:ascii="Times New Roman" w:eastAsia="仿宋_GB2312" w:hAnsi="Times New Roman"/>
          <w:sz w:val="28"/>
          <w:szCs w:val="28"/>
        </w:rPr>
        <w:t>年度、月度内业资料，主要内业资料目录详见附</w:t>
      </w:r>
      <w:r w:rsidRPr="00C73E6B">
        <w:rPr>
          <w:rFonts w:ascii="Times New Roman" w:eastAsia="仿宋_GB2312" w:hAnsi="Times New Roman" w:hint="eastAsia"/>
          <w:sz w:val="28"/>
          <w:szCs w:val="28"/>
        </w:rPr>
        <w:t>表一</w:t>
      </w:r>
      <w:r w:rsidRPr="00C73E6B">
        <w:rPr>
          <w:rFonts w:ascii="Times New Roman" w:eastAsia="仿宋_GB2312" w:hAnsi="Times New Roman"/>
          <w:sz w:val="28"/>
          <w:szCs w:val="28"/>
        </w:rPr>
        <w:t>，若未提交</w:t>
      </w:r>
      <w:r w:rsidRPr="00C73E6B">
        <w:rPr>
          <w:rFonts w:ascii="Times New Roman" w:eastAsia="仿宋_GB2312" w:hAnsi="Times New Roman" w:hint="eastAsia"/>
          <w:sz w:val="28"/>
          <w:szCs w:val="28"/>
        </w:rPr>
        <w:t>每项扣</w:t>
      </w:r>
      <w:r w:rsidRPr="00C73E6B">
        <w:rPr>
          <w:rFonts w:ascii="Times New Roman" w:eastAsia="仿宋_GB2312" w:hAnsi="Times New Roman" w:hint="eastAsia"/>
          <w:sz w:val="28"/>
          <w:szCs w:val="28"/>
        </w:rPr>
        <w:t>1</w:t>
      </w:r>
      <w:r w:rsidRPr="00C73E6B">
        <w:rPr>
          <w:rFonts w:ascii="Times New Roman" w:eastAsia="仿宋_GB2312" w:hAnsi="Times New Roman" w:hint="eastAsia"/>
          <w:sz w:val="28"/>
          <w:szCs w:val="28"/>
        </w:rPr>
        <w:t>分</w:t>
      </w:r>
      <w:r w:rsidRPr="00C73E6B">
        <w:rPr>
          <w:rFonts w:ascii="Times New Roman" w:eastAsia="仿宋_GB2312" w:hAnsi="Times New Roman"/>
          <w:sz w:val="28"/>
          <w:szCs w:val="28"/>
        </w:rPr>
        <w:t>，</w:t>
      </w:r>
      <w:r w:rsidRPr="00C73E6B">
        <w:rPr>
          <w:rFonts w:ascii="Times New Roman" w:eastAsia="仿宋_GB2312" w:hAnsi="Times New Roman" w:hint="eastAsia"/>
          <w:sz w:val="28"/>
          <w:szCs w:val="28"/>
        </w:rPr>
        <w:t>若提交材料内容不符要求酌情予以扣分，每项最多扣</w:t>
      </w:r>
      <w:r w:rsidRPr="00C73E6B">
        <w:rPr>
          <w:rFonts w:ascii="Times New Roman" w:eastAsia="仿宋_GB2312" w:hAnsi="Times New Roman" w:hint="eastAsia"/>
          <w:sz w:val="28"/>
          <w:szCs w:val="28"/>
        </w:rPr>
        <w:t>1</w:t>
      </w:r>
      <w:r w:rsidRPr="00C73E6B">
        <w:rPr>
          <w:rFonts w:ascii="Times New Roman" w:eastAsia="仿宋_GB2312" w:hAnsi="Times New Roman" w:hint="eastAsia"/>
          <w:sz w:val="28"/>
          <w:szCs w:val="28"/>
        </w:rPr>
        <w:t>分，上述</w:t>
      </w:r>
      <w:r w:rsidRPr="00C73E6B">
        <w:rPr>
          <w:rFonts w:ascii="Times New Roman" w:eastAsia="仿宋_GB2312" w:hAnsi="Times New Roman"/>
          <w:sz w:val="28"/>
          <w:szCs w:val="28"/>
        </w:rPr>
        <w:t>扣完为止。</w:t>
      </w:r>
    </w:p>
    <w:p w14:paraId="76CA0324" w14:textId="77777777" w:rsidR="00C73E6B" w:rsidRPr="00C73E6B" w:rsidRDefault="00C73E6B" w:rsidP="00C73E6B">
      <w:pPr>
        <w:spacing w:line="600" w:lineRule="exact"/>
        <w:ind w:firstLineChars="200" w:firstLine="562"/>
        <w:rPr>
          <w:rFonts w:ascii="Times New Roman" w:eastAsia="黑体" w:hAnsi="Times New Roman"/>
          <w:b/>
          <w:sz w:val="28"/>
          <w:szCs w:val="28"/>
        </w:rPr>
      </w:pPr>
      <w:r w:rsidRPr="00C73E6B">
        <w:rPr>
          <w:rFonts w:ascii="Times New Roman" w:eastAsia="黑体" w:hAnsi="Times New Roman"/>
          <w:b/>
          <w:sz w:val="28"/>
          <w:szCs w:val="28"/>
        </w:rPr>
        <w:t>二、定性考核（</w:t>
      </w:r>
      <w:r w:rsidRPr="00C73E6B">
        <w:rPr>
          <w:rFonts w:ascii="Times New Roman" w:eastAsia="黑体" w:hAnsi="Times New Roman"/>
          <w:b/>
          <w:sz w:val="28"/>
          <w:szCs w:val="28"/>
        </w:rPr>
        <w:t>40</w:t>
      </w:r>
      <w:r w:rsidRPr="00C73E6B">
        <w:rPr>
          <w:rFonts w:ascii="Times New Roman" w:eastAsia="黑体" w:hAnsi="Times New Roman"/>
          <w:b/>
          <w:sz w:val="28"/>
          <w:szCs w:val="28"/>
        </w:rPr>
        <w:t>分）</w:t>
      </w:r>
    </w:p>
    <w:p w14:paraId="3EE76640" w14:textId="77777777" w:rsidR="00C73E6B" w:rsidRPr="00C73E6B" w:rsidRDefault="00C73E6B" w:rsidP="00C73E6B">
      <w:pPr>
        <w:spacing w:line="600" w:lineRule="exact"/>
        <w:ind w:firstLineChars="200" w:firstLine="562"/>
        <w:rPr>
          <w:rFonts w:ascii="Times New Roman" w:eastAsia="楷体_GB2312" w:hAnsi="Times New Roman"/>
          <w:b/>
          <w:sz w:val="28"/>
          <w:szCs w:val="28"/>
        </w:rPr>
      </w:pPr>
      <w:r w:rsidRPr="00C73E6B">
        <w:rPr>
          <w:rFonts w:ascii="Times New Roman" w:eastAsia="楷体_GB2312" w:hAnsi="Times New Roman"/>
          <w:b/>
          <w:sz w:val="28"/>
          <w:szCs w:val="28"/>
        </w:rPr>
        <w:t>（一）清洁程度</w:t>
      </w:r>
    </w:p>
    <w:p w14:paraId="4E4A8DED"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sz w:val="28"/>
          <w:szCs w:val="28"/>
        </w:rPr>
        <w:t>满分</w:t>
      </w:r>
      <w:r w:rsidRPr="00C73E6B">
        <w:rPr>
          <w:rFonts w:ascii="Times New Roman" w:eastAsia="仿宋_GB2312" w:hAnsi="Times New Roman"/>
          <w:sz w:val="28"/>
          <w:szCs w:val="28"/>
        </w:rPr>
        <w:t>15</w:t>
      </w:r>
      <w:r w:rsidRPr="00C73E6B">
        <w:rPr>
          <w:rFonts w:ascii="Times New Roman" w:eastAsia="仿宋_GB2312" w:hAnsi="Times New Roman"/>
          <w:sz w:val="28"/>
          <w:szCs w:val="28"/>
        </w:rPr>
        <w:t>分。所有设施设备应保持良好的清洁程度，每处不合格扣</w:t>
      </w:r>
      <w:r w:rsidRPr="00C73E6B">
        <w:rPr>
          <w:rFonts w:ascii="Times New Roman" w:eastAsia="仿宋_GB2312" w:hAnsi="Times New Roman"/>
          <w:sz w:val="28"/>
          <w:szCs w:val="28"/>
        </w:rPr>
        <w:t>1</w:t>
      </w:r>
      <w:r w:rsidRPr="00C73E6B">
        <w:rPr>
          <w:rFonts w:ascii="Times New Roman" w:eastAsia="仿宋_GB2312" w:hAnsi="Times New Roman"/>
          <w:sz w:val="28"/>
          <w:szCs w:val="28"/>
        </w:rPr>
        <w:t>分，扣完为止。具体要求如下：</w:t>
      </w:r>
    </w:p>
    <w:p w14:paraId="1D338D6C"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sz w:val="28"/>
          <w:szCs w:val="28"/>
        </w:rPr>
        <w:t>1</w:t>
      </w:r>
      <w:r w:rsidRPr="00C73E6B">
        <w:rPr>
          <w:rFonts w:ascii="Times New Roman" w:eastAsia="仿宋_GB2312" w:hAnsi="Times New Roman" w:hint="eastAsia"/>
          <w:sz w:val="28"/>
          <w:szCs w:val="28"/>
        </w:rPr>
        <w:t>、</w:t>
      </w:r>
      <w:r w:rsidRPr="00C73E6B">
        <w:rPr>
          <w:rFonts w:ascii="Times New Roman" w:eastAsia="仿宋_GB2312" w:hAnsi="Times New Roman"/>
          <w:sz w:val="28"/>
          <w:szCs w:val="28"/>
        </w:rPr>
        <w:t>道路：</w:t>
      </w:r>
      <w:r w:rsidRPr="00C73E6B">
        <w:rPr>
          <w:rFonts w:ascii="Times New Roman" w:eastAsia="仿宋_GB2312" w:hAnsi="Times New Roman" w:hint="eastAsia"/>
          <w:sz w:val="28"/>
          <w:szCs w:val="28"/>
        </w:rPr>
        <w:t>车行道内无垃圾杂物，如有每处扣</w:t>
      </w:r>
      <w:r w:rsidRPr="00C73E6B">
        <w:rPr>
          <w:rFonts w:ascii="Times New Roman" w:eastAsia="仿宋_GB2312" w:hAnsi="Times New Roman" w:hint="eastAsia"/>
          <w:sz w:val="28"/>
          <w:szCs w:val="28"/>
        </w:rPr>
        <w:t>1</w:t>
      </w:r>
      <w:r w:rsidRPr="00C73E6B">
        <w:rPr>
          <w:rFonts w:ascii="Times New Roman" w:eastAsia="仿宋_GB2312" w:hAnsi="Times New Roman" w:hint="eastAsia"/>
          <w:sz w:val="28"/>
          <w:szCs w:val="28"/>
        </w:rPr>
        <w:t>分；</w:t>
      </w:r>
      <w:r w:rsidRPr="00C73E6B">
        <w:rPr>
          <w:rFonts w:ascii="Times New Roman" w:eastAsia="仿宋_GB2312" w:hAnsi="Times New Roman" w:hint="eastAsia"/>
          <w:sz w:val="28"/>
          <w:szCs w:val="28"/>
        </w:rPr>
        <w:t xml:space="preserve"> </w:t>
      </w:r>
    </w:p>
    <w:p w14:paraId="5DC53748"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sz w:val="28"/>
          <w:szCs w:val="28"/>
        </w:rPr>
        <w:t>2</w:t>
      </w:r>
      <w:r w:rsidRPr="00C73E6B">
        <w:rPr>
          <w:rFonts w:ascii="Times New Roman" w:eastAsia="仿宋_GB2312" w:hAnsi="Times New Roman" w:hint="eastAsia"/>
          <w:sz w:val="28"/>
          <w:szCs w:val="28"/>
        </w:rPr>
        <w:t>、</w:t>
      </w:r>
      <w:r w:rsidRPr="00C73E6B">
        <w:rPr>
          <w:rFonts w:ascii="Times New Roman" w:eastAsia="仿宋_GB2312" w:hAnsi="Times New Roman"/>
          <w:sz w:val="28"/>
          <w:szCs w:val="28"/>
        </w:rPr>
        <w:t>桥梁：设施无明显污垢、无明显积尘、油漆鲜明，包括但不限于：隔离设施、伸缩缝、龙门架、声屏障、防撞墙、桥铭牌（中环高架除外）、限载牌、防眩板、扶手、栏杆等，每发现</w:t>
      </w:r>
      <w:r w:rsidRPr="00C73E6B">
        <w:rPr>
          <w:rFonts w:ascii="Times New Roman" w:eastAsia="仿宋_GB2312" w:hAnsi="Times New Roman"/>
          <w:sz w:val="28"/>
          <w:szCs w:val="28"/>
        </w:rPr>
        <w:t>3</w:t>
      </w:r>
      <w:r w:rsidRPr="00C73E6B">
        <w:rPr>
          <w:rFonts w:ascii="Times New Roman" w:eastAsia="仿宋_GB2312" w:hAnsi="Times New Roman"/>
          <w:sz w:val="28"/>
          <w:szCs w:val="28"/>
        </w:rPr>
        <w:t>处扣</w:t>
      </w:r>
      <w:r w:rsidRPr="00C73E6B">
        <w:rPr>
          <w:rFonts w:ascii="Times New Roman" w:eastAsia="仿宋_GB2312" w:hAnsi="Times New Roman"/>
          <w:sz w:val="28"/>
          <w:szCs w:val="28"/>
        </w:rPr>
        <w:t>1</w:t>
      </w:r>
      <w:r w:rsidRPr="00C73E6B">
        <w:rPr>
          <w:rFonts w:ascii="Times New Roman" w:eastAsia="仿宋_GB2312" w:hAnsi="Times New Roman"/>
          <w:sz w:val="28"/>
          <w:szCs w:val="28"/>
        </w:rPr>
        <w:t>分。</w:t>
      </w:r>
    </w:p>
    <w:p w14:paraId="71E6B732"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sz w:val="28"/>
          <w:szCs w:val="28"/>
        </w:rPr>
        <w:t>3</w:t>
      </w:r>
      <w:r w:rsidRPr="00C73E6B">
        <w:rPr>
          <w:rFonts w:ascii="Times New Roman" w:eastAsia="仿宋_GB2312" w:hAnsi="Times New Roman" w:hint="eastAsia"/>
          <w:sz w:val="28"/>
          <w:szCs w:val="28"/>
        </w:rPr>
        <w:t>、</w:t>
      </w:r>
      <w:r w:rsidRPr="00C73E6B">
        <w:rPr>
          <w:rFonts w:ascii="Times New Roman" w:eastAsia="仿宋_GB2312" w:hAnsi="Times New Roman"/>
          <w:sz w:val="28"/>
          <w:szCs w:val="28"/>
        </w:rPr>
        <w:t>隧道：设施无明显污垢、无明显灰尘、无垃圾杂物，包括但不限于：龙门架、横截沟、防撞墙、声屏障、反光隔离柱、各类板材（搪瓷板、防火板）、栏杆、人防门、应急电话牌、电箱盖、景观灯、监控室、变电所、泵房等，每发现</w:t>
      </w:r>
      <w:r w:rsidRPr="00C73E6B">
        <w:rPr>
          <w:rFonts w:ascii="Times New Roman" w:eastAsia="仿宋_GB2312" w:hAnsi="Times New Roman"/>
          <w:sz w:val="28"/>
          <w:szCs w:val="28"/>
        </w:rPr>
        <w:t>3</w:t>
      </w:r>
      <w:r w:rsidRPr="00C73E6B">
        <w:rPr>
          <w:rFonts w:ascii="Times New Roman" w:eastAsia="仿宋_GB2312" w:hAnsi="Times New Roman"/>
          <w:sz w:val="28"/>
          <w:szCs w:val="28"/>
        </w:rPr>
        <w:t>处扣</w:t>
      </w:r>
      <w:r w:rsidRPr="00C73E6B">
        <w:rPr>
          <w:rFonts w:ascii="Times New Roman" w:eastAsia="仿宋_GB2312" w:hAnsi="Times New Roman"/>
          <w:sz w:val="28"/>
          <w:szCs w:val="28"/>
        </w:rPr>
        <w:t>1</w:t>
      </w:r>
      <w:r w:rsidRPr="00C73E6B">
        <w:rPr>
          <w:rFonts w:ascii="Times New Roman" w:eastAsia="仿宋_GB2312" w:hAnsi="Times New Roman"/>
          <w:sz w:val="28"/>
          <w:szCs w:val="28"/>
        </w:rPr>
        <w:t>分。</w:t>
      </w:r>
    </w:p>
    <w:p w14:paraId="3B0EE489" w14:textId="77777777" w:rsidR="00C73E6B" w:rsidRPr="00C73E6B" w:rsidRDefault="00C73E6B" w:rsidP="00C73E6B">
      <w:pPr>
        <w:spacing w:line="600" w:lineRule="exact"/>
        <w:ind w:firstLineChars="200" w:firstLine="562"/>
        <w:rPr>
          <w:rFonts w:ascii="Times New Roman" w:eastAsia="楷体_GB2312" w:hAnsi="Times New Roman"/>
          <w:b/>
          <w:sz w:val="28"/>
          <w:szCs w:val="28"/>
        </w:rPr>
      </w:pPr>
      <w:r w:rsidRPr="00C73E6B">
        <w:rPr>
          <w:rFonts w:ascii="Times New Roman" w:eastAsia="楷体_GB2312" w:hAnsi="Times New Roman"/>
          <w:b/>
          <w:sz w:val="28"/>
          <w:szCs w:val="28"/>
        </w:rPr>
        <w:lastRenderedPageBreak/>
        <w:t>（二）病害情况</w:t>
      </w:r>
    </w:p>
    <w:p w14:paraId="456240D9"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sz w:val="28"/>
          <w:szCs w:val="28"/>
        </w:rPr>
        <w:t>满分</w:t>
      </w:r>
      <w:r w:rsidRPr="00C73E6B">
        <w:rPr>
          <w:rFonts w:ascii="Times New Roman" w:eastAsia="仿宋_GB2312" w:hAnsi="Times New Roman"/>
          <w:sz w:val="28"/>
          <w:szCs w:val="28"/>
        </w:rPr>
        <w:t>15</w:t>
      </w:r>
      <w:r w:rsidRPr="00C73E6B">
        <w:rPr>
          <w:rFonts w:ascii="Times New Roman" w:eastAsia="仿宋_GB2312" w:hAnsi="Times New Roman"/>
          <w:sz w:val="28"/>
          <w:szCs w:val="28"/>
        </w:rPr>
        <w:t>分。城市道路养护应及时消除路面、桥梁、隧道、其他设施等病害，保证道路通行安全。若因特殊原因出现未处治情况，需进行说明，由监理单位进行审核。根据《城镇道路养护技术规范》（</w:t>
      </w:r>
      <w:r w:rsidRPr="00C73E6B">
        <w:rPr>
          <w:rFonts w:ascii="Times New Roman" w:eastAsia="仿宋_GB2312" w:hAnsi="Times New Roman"/>
          <w:sz w:val="28"/>
          <w:szCs w:val="28"/>
        </w:rPr>
        <w:t>CJJ36</w:t>
      </w:r>
      <w:r w:rsidRPr="00C73E6B">
        <w:rPr>
          <w:rFonts w:ascii="Times New Roman" w:eastAsia="仿宋_GB2312" w:hAnsi="Times New Roman"/>
          <w:sz w:val="28"/>
          <w:szCs w:val="28"/>
        </w:rPr>
        <w:t>）、《城市桥梁养护技术标准》（</w:t>
      </w:r>
      <w:r w:rsidRPr="00C73E6B">
        <w:rPr>
          <w:rFonts w:ascii="Times New Roman" w:eastAsia="仿宋_GB2312" w:hAnsi="Times New Roman"/>
          <w:sz w:val="28"/>
          <w:szCs w:val="28"/>
        </w:rPr>
        <w:t>CJJ99</w:t>
      </w:r>
      <w:r w:rsidRPr="00C73E6B">
        <w:rPr>
          <w:rFonts w:ascii="Times New Roman" w:eastAsia="仿宋_GB2312" w:hAnsi="Times New Roman"/>
          <w:sz w:val="28"/>
          <w:szCs w:val="28"/>
        </w:rPr>
        <w:t>）、《隧道养护技术规程》（</w:t>
      </w:r>
      <w:r w:rsidRPr="00C73E6B">
        <w:rPr>
          <w:rFonts w:ascii="Times New Roman" w:eastAsia="仿宋_GB2312" w:hAnsi="Times New Roman"/>
          <w:sz w:val="28"/>
          <w:szCs w:val="28"/>
        </w:rPr>
        <w:t>DG/TJ08-2175</w:t>
      </w:r>
      <w:r w:rsidRPr="00C73E6B">
        <w:rPr>
          <w:rFonts w:ascii="Times New Roman" w:eastAsia="仿宋_GB2312" w:hAnsi="Times New Roman"/>
          <w:sz w:val="28"/>
          <w:szCs w:val="28"/>
        </w:rPr>
        <w:t>）和各设施养护的实际情况，具体评分细则如下：</w:t>
      </w:r>
    </w:p>
    <w:p w14:paraId="655E9FF1"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sz w:val="28"/>
          <w:szCs w:val="28"/>
        </w:rPr>
        <w:t>1</w:t>
      </w:r>
      <w:r w:rsidRPr="00C73E6B">
        <w:rPr>
          <w:rFonts w:ascii="Times New Roman" w:eastAsia="仿宋_GB2312" w:hAnsi="Times New Roman" w:hint="eastAsia"/>
          <w:sz w:val="28"/>
          <w:szCs w:val="28"/>
        </w:rPr>
        <w:t>、</w:t>
      </w:r>
      <w:r w:rsidRPr="00C73E6B">
        <w:rPr>
          <w:rFonts w:ascii="Times New Roman" w:eastAsia="仿宋_GB2312" w:hAnsi="Times New Roman"/>
          <w:sz w:val="28"/>
          <w:szCs w:val="28"/>
        </w:rPr>
        <w:t>道路：路面无明显裂缝、无坑槽、无局部变形，灌缝与修补平整、边缘整齐、无二次损坏，每处不合格扣</w:t>
      </w:r>
      <w:r w:rsidRPr="00C73E6B">
        <w:rPr>
          <w:rFonts w:ascii="Times New Roman" w:eastAsia="仿宋_GB2312" w:hAnsi="Times New Roman"/>
          <w:sz w:val="28"/>
          <w:szCs w:val="28"/>
        </w:rPr>
        <w:t>1</w:t>
      </w:r>
      <w:r w:rsidRPr="00C73E6B">
        <w:rPr>
          <w:rFonts w:ascii="Times New Roman" w:eastAsia="仿宋_GB2312" w:hAnsi="Times New Roman"/>
          <w:sz w:val="28"/>
          <w:szCs w:val="28"/>
        </w:rPr>
        <w:t>分，扣完为止；</w:t>
      </w:r>
    </w:p>
    <w:p w14:paraId="7A2ADBF4"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sz w:val="28"/>
          <w:szCs w:val="28"/>
        </w:rPr>
        <w:t>2</w:t>
      </w:r>
      <w:r w:rsidRPr="00C73E6B">
        <w:rPr>
          <w:rFonts w:ascii="Times New Roman" w:eastAsia="仿宋_GB2312" w:hAnsi="Times New Roman" w:hint="eastAsia"/>
          <w:sz w:val="28"/>
          <w:szCs w:val="28"/>
        </w:rPr>
        <w:t>、</w:t>
      </w:r>
      <w:r w:rsidRPr="00C73E6B">
        <w:rPr>
          <w:rFonts w:ascii="Times New Roman" w:eastAsia="仿宋_GB2312" w:hAnsi="Times New Roman"/>
          <w:sz w:val="28"/>
          <w:szCs w:val="28"/>
        </w:rPr>
        <w:t>桥梁：主体结构完好，混凝土构件无明显开裂、无明显剥落、无缺损、无松动、不露筋、无锈蚀，钢构件无缺损、无松动、面漆鲜明无剥落、无锈蚀；声屏障、伸缩缝等附属设施完好无损，排水设施畅通，强弱电设备完好，每处不合格扣</w:t>
      </w:r>
      <w:r w:rsidRPr="00C73E6B">
        <w:rPr>
          <w:rFonts w:ascii="Times New Roman" w:eastAsia="仿宋_GB2312" w:hAnsi="Times New Roman"/>
          <w:sz w:val="28"/>
          <w:szCs w:val="28"/>
        </w:rPr>
        <w:t>1</w:t>
      </w:r>
      <w:r w:rsidRPr="00C73E6B">
        <w:rPr>
          <w:rFonts w:ascii="Times New Roman" w:eastAsia="仿宋_GB2312" w:hAnsi="Times New Roman"/>
          <w:sz w:val="28"/>
          <w:szCs w:val="28"/>
        </w:rPr>
        <w:t>分，扣完为止；</w:t>
      </w:r>
    </w:p>
    <w:p w14:paraId="59452610"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sz w:val="28"/>
          <w:szCs w:val="28"/>
        </w:rPr>
        <w:t>3</w:t>
      </w:r>
      <w:r w:rsidRPr="00C73E6B">
        <w:rPr>
          <w:rFonts w:ascii="Times New Roman" w:eastAsia="仿宋_GB2312" w:hAnsi="Times New Roman" w:hint="eastAsia"/>
          <w:sz w:val="28"/>
          <w:szCs w:val="28"/>
        </w:rPr>
        <w:t>、</w:t>
      </w:r>
      <w:r w:rsidRPr="00C73E6B">
        <w:rPr>
          <w:rFonts w:ascii="Times New Roman" w:eastAsia="仿宋_GB2312" w:hAnsi="Times New Roman"/>
          <w:sz w:val="28"/>
          <w:szCs w:val="28"/>
        </w:rPr>
        <w:t>隧道：主体结构完好，混凝土构件无明显开裂剥落、无缺损、无松动、不露筋、无锈蚀；钢结构设施无缺损、无松动、面漆鲜明无剥落、无锈蚀；机电设施完好，各类设备运行正常，无损坏，每处不合格扣</w:t>
      </w:r>
      <w:r w:rsidRPr="00C73E6B">
        <w:rPr>
          <w:rFonts w:ascii="Times New Roman" w:eastAsia="仿宋_GB2312" w:hAnsi="Times New Roman"/>
          <w:sz w:val="28"/>
          <w:szCs w:val="28"/>
        </w:rPr>
        <w:t>1</w:t>
      </w:r>
      <w:r w:rsidRPr="00C73E6B">
        <w:rPr>
          <w:rFonts w:ascii="Times New Roman" w:eastAsia="仿宋_GB2312" w:hAnsi="Times New Roman"/>
          <w:sz w:val="28"/>
          <w:szCs w:val="28"/>
        </w:rPr>
        <w:t>分，扣完为止。</w:t>
      </w:r>
    </w:p>
    <w:p w14:paraId="4CD2088E"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sz w:val="28"/>
          <w:szCs w:val="28"/>
        </w:rPr>
        <w:t>4</w:t>
      </w:r>
      <w:r w:rsidRPr="00C73E6B">
        <w:rPr>
          <w:rFonts w:ascii="Times New Roman" w:eastAsia="仿宋_GB2312" w:hAnsi="Times New Roman" w:hint="eastAsia"/>
          <w:sz w:val="28"/>
          <w:szCs w:val="28"/>
        </w:rPr>
        <w:t>、</w:t>
      </w:r>
      <w:r w:rsidRPr="00C73E6B">
        <w:rPr>
          <w:rFonts w:ascii="Times New Roman" w:eastAsia="仿宋_GB2312" w:hAnsi="Times New Roman"/>
          <w:sz w:val="28"/>
          <w:szCs w:val="28"/>
        </w:rPr>
        <w:t>其他设施：参照对应附件中外场检查分别对下部保洁、绿化、景观灯光等养护要求，每处不合格扣</w:t>
      </w:r>
      <w:r w:rsidRPr="00C73E6B">
        <w:rPr>
          <w:rFonts w:ascii="Times New Roman" w:eastAsia="仿宋_GB2312" w:hAnsi="Times New Roman"/>
          <w:sz w:val="28"/>
          <w:szCs w:val="28"/>
        </w:rPr>
        <w:t>0.5</w:t>
      </w:r>
      <w:r w:rsidRPr="00C73E6B">
        <w:rPr>
          <w:rFonts w:ascii="Times New Roman" w:eastAsia="仿宋_GB2312" w:hAnsi="Times New Roman"/>
          <w:sz w:val="28"/>
          <w:szCs w:val="28"/>
        </w:rPr>
        <w:t>分，扣完为止。</w:t>
      </w:r>
    </w:p>
    <w:p w14:paraId="309F1A23"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hint="eastAsia"/>
          <w:sz w:val="28"/>
          <w:szCs w:val="28"/>
        </w:rPr>
        <w:t>打分表详见附表二。</w:t>
      </w:r>
    </w:p>
    <w:p w14:paraId="62BA6F6E" w14:textId="77777777" w:rsidR="00C73E6B" w:rsidRPr="00C73E6B" w:rsidRDefault="00C73E6B" w:rsidP="00C73E6B">
      <w:pPr>
        <w:spacing w:line="600" w:lineRule="exact"/>
        <w:ind w:firstLineChars="200" w:firstLine="562"/>
        <w:rPr>
          <w:rFonts w:ascii="Times New Roman" w:eastAsia="楷体_GB2312" w:hAnsi="Times New Roman"/>
          <w:b/>
          <w:sz w:val="28"/>
          <w:szCs w:val="28"/>
        </w:rPr>
      </w:pPr>
      <w:r w:rsidRPr="00C73E6B">
        <w:rPr>
          <w:rFonts w:ascii="Times New Roman" w:eastAsia="楷体_GB2312" w:hAnsi="Times New Roman"/>
          <w:b/>
          <w:sz w:val="28"/>
          <w:szCs w:val="28"/>
        </w:rPr>
        <w:t>（三）安全</w:t>
      </w:r>
      <w:r w:rsidRPr="00C73E6B">
        <w:rPr>
          <w:rFonts w:ascii="Times New Roman" w:eastAsia="楷体_GB2312" w:hAnsi="Times New Roman" w:hint="eastAsia"/>
          <w:b/>
          <w:sz w:val="28"/>
          <w:szCs w:val="28"/>
        </w:rPr>
        <w:t>管理</w:t>
      </w:r>
    </w:p>
    <w:p w14:paraId="2551AA13"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hint="eastAsia"/>
          <w:sz w:val="28"/>
          <w:szCs w:val="28"/>
        </w:rPr>
        <w:t>满分</w:t>
      </w:r>
      <w:r w:rsidRPr="00C73E6B">
        <w:rPr>
          <w:rFonts w:ascii="Times New Roman" w:eastAsia="仿宋_GB2312" w:hAnsi="Times New Roman" w:hint="eastAsia"/>
          <w:sz w:val="28"/>
          <w:szCs w:val="28"/>
        </w:rPr>
        <w:t>10</w:t>
      </w:r>
      <w:r w:rsidRPr="00C73E6B">
        <w:rPr>
          <w:rFonts w:ascii="Times New Roman" w:eastAsia="仿宋_GB2312" w:hAnsi="Times New Roman" w:hint="eastAsia"/>
          <w:sz w:val="28"/>
          <w:szCs w:val="28"/>
        </w:rPr>
        <w:t>分。针对日常养护工作中安全工作方面的具体要求如下：</w:t>
      </w:r>
    </w:p>
    <w:p w14:paraId="48F66FF2"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hint="eastAsia"/>
          <w:sz w:val="28"/>
          <w:szCs w:val="28"/>
        </w:rPr>
        <w:t>1</w:t>
      </w:r>
      <w:r w:rsidRPr="00C73E6B">
        <w:rPr>
          <w:rFonts w:ascii="Times New Roman" w:eastAsia="仿宋_GB2312" w:hAnsi="Times New Roman" w:hint="eastAsia"/>
          <w:sz w:val="28"/>
          <w:szCs w:val="28"/>
        </w:rPr>
        <w:t>、道路养护现场安全标准化落实情况（</w:t>
      </w:r>
      <w:r w:rsidRPr="00C73E6B">
        <w:rPr>
          <w:rFonts w:ascii="Times New Roman" w:eastAsia="仿宋_GB2312" w:hAnsi="Times New Roman" w:hint="eastAsia"/>
          <w:sz w:val="28"/>
          <w:szCs w:val="28"/>
        </w:rPr>
        <w:t>5</w:t>
      </w:r>
      <w:r w:rsidRPr="00C73E6B">
        <w:rPr>
          <w:rFonts w:ascii="Times New Roman" w:eastAsia="仿宋_GB2312" w:hAnsi="Times New Roman" w:hint="eastAsia"/>
          <w:sz w:val="28"/>
          <w:szCs w:val="28"/>
        </w:rPr>
        <w:t>分）</w:t>
      </w:r>
    </w:p>
    <w:p w14:paraId="313176F9"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hint="eastAsia"/>
          <w:sz w:val="28"/>
          <w:szCs w:val="28"/>
        </w:rPr>
        <w:t>养护单位日常养护中应严格按照《道路交通标志和标线</w:t>
      </w:r>
      <w:r w:rsidRPr="00C73E6B">
        <w:rPr>
          <w:rFonts w:ascii="Times New Roman" w:eastAsia="仿宋_GB2312" w:hAnsi="Times New Roman" w:hint="eastAsia"/>
          <w:sz w:val="28"/>
          <w:szCs w:val="28"/>
        </w:rPr>
        <w:t xml:space="preserve"> </w:t>
      </w:r>
      <w:r w:rsidRPr="00C73E6B">
        <w:rPr>
          <w:rFonts w:ascii="Times New Roman" w:eastAsia="仿宋_GB2312" w:hAnsi="Times New Roman" w:hint="eastAsia"/>
          <w:sz w:val="28"/>
          <w:szCs w:val="28"/>
        </w:rPr>
        <w:t>第</w:t>
      </w:r>
      <w:r w:rsidRPr="00C73E6B">
        <w:rPr>
          <w:rFonts w:ascii="Times New Roman" w:eastAsia="仿宋_GB2312" w:hAnsi="Times New Roman" w:hint="eastAsia"/>
          <w:sz w:val="28"/>
          <w:szCs w:val="28"/>
        </w:rPr>
        <w:t>4</w:t>
      </w:r>
      <w:r w:rsidRPr="00C73E6B">
        <w:rPr>
          <w:rFonts w:ascii="Times New Roman" w:eastAsia="仿宋_GB2312" w:hAnsi="Times New Roman" w:hint="eastAsia"/>
          <w:sz w:val="28"/>
          <w:szCs w:val="28"/>
        </w:rPr>
        <w:t>部分：作业区》（</w:t>
      </w:r>
      <w:r w:rsidRPr="00C73E6B">
        <w:rPr>
          <w:rFonts w:ascii="Times New Roman" w:eastAsia="仿宋_GB2312" w:hAnsi="Times New Roman" w:hint="eastAsia"/>
          <w:sz w:val="28"/>
          <w:szCs w:val="28"/>
        </w:rPr>
        <w:t>GB 5768.4-2017</w:t>
      </w:r>
      <w:r w:rsidRPr="00C73E6B">
        <w:rPr>
          <w:rFonts w:ascii="Times New Roman" w:eastAsia="仿宋_GB2312" w:hAnsi="Times New Roman" w:hint="eastAsia"/>
          <w:sz w:val="28"/>
          <w:szCs w:val="28"/>
        </w:rPr>
        <w:t>）、《城市道路养护维修作业安全技术规程》（</w:t>
      </w:r>
      <w:r w:rsidRPr="00C73E6B">
        <w:rPr>
          <w:rFonts w:ascii="Times New Roman" w:eastAsia="仿宋_GB2312" w:hAnsi="Times New Roman" w:hint="eastAsia"/>
          <w:sz w:val="28"/>
          <w:szCs w:val="28"/>
        </w:rPr>
        <w:t>DG/TJ 08-2183-2015</w:t>
      </w:r>
      <w:r w:rsidRPr="00C73E6B">
        <w:rPr>
          <w:rFonts w:ascii="Times New Roman" w:eastAsia="仿宋_GB2312" w:hAnsi="Times New Roman" w:hint="eastAsia"/>
          <w:sz w:val="28"/>
          <w:szCs w:val="28"/>
        </w:rPr>
        <w:t>）、《上海市高速公路和快速路养护维修安全作业指南》（沪道运安〔</w:t>
      </w:r>
      <w:r w:rsidRPr="00C73E6B">
        <w:rPr>
          <w:rFonts w:ascii="Times New Roman" w:eastAsia="仿宋_GB2312" w:hAnsi="Times New Roman" w:hint="eastAsia"/>
          <w:sz w:val="28"/>
          <w:szCs w:val="28"/>
        </w:rPr>
        <w:t>2021</w:t>
      </w:r>
      <w:r w:rsidRPr="00C73E6B">
        <w:rPr>
          <w:rFonts w:ascii="Times New Roman" w:eastAsia="仿宋_GB2312" w:hAnsi="Times New Roman" w:hint="eastAsia"/>
          <w:sz w:val="28"/>
          <w:szCs w:val="28"/>
        </w:rPr>
        <w:t>〕</w:t>
      </w:r>
      <w:r w:rsidRPr="00C73E6B">
        <w:rPr>
          <w:rFonts w:ascii="Times New Roman" w:eastAsia="仿宋_GB2312" w:hAnsi="Times New Roman" w:hint="eastAsia"/>
          <w:sz w:val="28"/>
          <w:szCs w:val="28"/>
        </w:rPr>
        <w:t>315</w:t>
      </w:r>
      <w:r w:rsidRPr="00C73E6B">
        <w:rPr>
          <w:rFonts w:ascii="Times New Roman" w:eastAsia="仿宋_GB2312" w:hAnsi="Times New Roman" w:hint="eastAsia"/>
          <w:sz w:val="28"/>
          <w:szCs w:val="28"/>
        </w:rPr>
        <w:t>号）等相关规范落实安全防范措施。设施负责人或监理</w:t>
      </w:r>
      <w:r w:rsidRPr="00C73E6B">
        <w:rPr>
          <w:rFonts w:ascii="Times New Roman" w:eastAsia="仿宋_GB2312" w:hAnsi="Times New Roman" w:hint="eastAsia"/>
          <w:sz w:val="28"/>
          <w:szCs w:val="28"/>
        </w:rPr>
        <w:lastRenderedPageBreak/>
        <w:t>单位每月对现场养护安全标准化落实情况进行检查，总分</w:t>
      </w:r>
      <w:r w:rsidRPr="00C73E6B">
        <w:rPr>
          <w:rFonts w:ascii="Times New Roman" w:eastAsia="仿宋_GB2312" w:hAnsi="Times New Roman" w:hint="eastAsia"/>
          <w:sz w:val="28"/>
          <w:szCs w:val="28"/>
        </w:rPr>
        <w:t>5</w:t>
      </w:r>
      <w:r w:rsidRPr="00C73E6B">
        <w:rPr>
          <w:rFonts w:ascii="Times New Roman" w:eastAsia="仿宋_GB2312" w:hAnsi="Times New Roman" w:hint="eastAsia"/>
          <w:sz w:val="28"/>
          <w:szCs w:val="28"/>
        </w:rPr>
        <w:t>分，扣完为止。检查考核表详见附表三。</w:t>
      </w:r>
    </w:p>
    <w:p w14:paraId="51AE030D"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hint="eastAsia"/>
          <w:sz w:val="28"/>
          <w:szCs w:val="28"/>
        </w:rPr>
        <w:t>2</w:t>
      </w:r>
      <w:r w:rsidRPr="00C73E6B">
        <w:rPr>
          <w:rFonts w:ascii="Times New Roman" w:eastAsia="仿宋_GB2312" w:hAnsi="Times New Roman" w:hint="eastAsia"/>
          <w:sz w:val="28"/>
          <w:szCs w:val="28"/>
        </w:rPr>
        <w:t>、市道运中心安全应急系统填报（</w:t>
      </w:r>
      <w:r w:rsidRPr="00C73E6B">
        <w:rPr>
          <w:rFonts w:ascii="Times New Roman" w:eastAsia="仿宋_GB2312" w:hAnsi="Times New Roman" w:hint="eastAsia"/>
          <w:sz w:val="28"/>
          <w:szCs w:val="28"/>
        </w:rPr>
        <w:t>1</w:t>
      </w:r>
      <w:r w:rsidRPr="00C73E6B">
        <w:rPr>
          <w:rFonts w:ascii="Times New Roman" w:eastAsia="仿宋_GB2312" w:hAnsi="Times New Roman" w:hint="eastAsia"/>
          <w:sz w:val="28"/>
          <w:szCs w:val="28"/>
        </w:rPr>
        <w:t>分）</w:t>
      </w:r>
    </w:p>
    <w:p w14:paraId="1BB7E656"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hint="eastAsia"/>
          <w:sz w:val="28"/>
          <w:szCs w:val="28"/>
        </w:rPr>
        <w:t>恶劣天气发生预警信息，需要填报应急物资人员出动情况信息时，养护单位应该规定时间内填报相关信息，未及时填报每次扣</w:t>
      </w:r>
      <w:r w:rsidRPr="00C73E6B">
        <w:rPr>
          <w:rFonts w:ascii="Times New Roman" w:eastAsia="仿宋_GB2312" w:hAnsi="Times New Roman" w:hint="eastAsia"/>
          <w:sz w:val="28"/>
          <w:szCs w:val="28"/>
        </w:rPr>
        <w:t>0.5</w:t>
      </w:r>
      <w:r w:rsidRPr="00C73E6B">
        <w:rPr>
          <w:rFonts w:ascii="Times New Roman" w:eastAsia="仿宋_GB2312" w:hAnsi="Times New Roman" w:hint="eastAsia"/>
          <w:sz w:val="28"/>
          <w:szCs w:val="28"/>
        </w:rPr>
        <w:t>分，总分</w:t>
      </w:r>
      <w:r w:rsidRPr="00C73E6B">
        <w:rPr>
          <w:rFonts w:ascii="Times New Roman" w:eastAsia="仿宋_GB2312" w:hAnsi="Times New Roman" w:hint="eastAsia"/>
          <w:sz w:val="28"/>
          <w:szCs w:val="28"/>
        </w:rPr>
        <w:t>1</w:t>
      </w:r>
      <w:r w:rsidRPr="00C73E6B">
        <w:rPr>
          <w:rFonts w:ascii="Times New Roman" w:eastAsia="仿宋_GB2312" w:hAnsi="Times New Roman" w:hint="eastAsia"/>
          <w:sz w:val="28"/>
          <w:szCs w:val="28"/>
        </w:rPr>
        <w:t>分，扣完为止。</w:t>
      </w:r>
    </w:p>
    <w:p w14:paraId="790C3832" w14:textId="77777777" w:rsidR="00C73E6B" w:rsidRPr="00C73E6B" w:rsidRDefault="00C73E6B" w:rsidP="00C73E6B">
      <w:pPr>
        <w:spacing w:line="560" w:lineRule="exact"/>
        <w:ind w:firstLineChars="200" w:firstLine="560"/>
        <w:rPr>
          <w:rFonts w:ascii="Times New Roman" w:eastAsia="仿宋_GB2312" w:hAnsi="Times New Roman"/>
          <w:sz w:val="28"/>
          <w:szCs w:val="28"/>
        </w:rPr>
      </w:pPr>
      <w:bookmarkStart w:id="11" w:name="OLE_LINK1"/>
      <w:bookmarkStart w:id="12" w:name="OLE_LINK2"/>
      <w:r w:rsidRPr="00C73E6B">
        <w:rPr>
          <w:rFonts w:ascii="Times New Roman" w:eastAsia="仿宋_GB2312" w:hAnsi="Times New Roman" w:hint="eastAsia"/>
          <w:sz w:val="28"/>
          <w:szCs w:val="28"/>
        </w:rPr>
        <w:t>3</w:t>
      </w:r>
      <w:r w:rsidRPr="00C73E6B">
        <w:rPr>
          <w:rFonts w:ascii="Times New Roman" w:eastAsia="仿宋_GB2312" w:hAnsi="Times New Roman" w:hint="eastAsia"/>
          <w:sz w:val="28"/>
          <w:szCs w:val="28"/>
        </w:rPr>
        <w:t>、安全文件宣贯及学习，安全内业资料（</w:t>
      </w:r>
      <w:r w:rsidRPr="00C73E6B">
        <w:rPr>
          <w:rFonts w:ascii="Times New Roman" w:eastAsia="仿宋_GB2312" w:hAnsi="Times New Roman" w:hint="eastAsia"/>
          <w:sz w:val="28"/>
          <w:szCs w:val="28"/>
        </w:rPr>
        <w:t>2</w:t>
      </w:r>
      <w:r w:rsidRPr="00C73E6B">
        <w:rPr>
          <w:rFonts w:ascii="Times New Roman" w:eastAsia="仿宋_GB2312" w:hAnsi="Times New Roman" w:hint="eastAsia"/>
          <w:sz w:val="28"/>
          <w:szCs w:val="28"/>
        </w:rPr>
        <w:t>分）</w:t>
      </w:r>
    </w:p>
    <w:p w14:paraId="64D4D6E4"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hint="eastAsia"/>
          <w:sz w:val="28"/>
          <w:szCs w:val="28"/>
        </w:rPr>
        <w:t>养护单位对于中心下发的安全文件要对全体人员及时进行宣贯，并组织学习，并形成记录。安全内业资料需按《上海市道路运输事业发展中心安全管理工作基础台账》“沪道运事安（</w:t>
      </w:r>
      <w:r w:rsidRPr="00C73E6B">
        <w:rPr>
          <w:rFonts w:ascii="Times New Roman" w:eastAsia="仿宋_GB2312" w:hAnsi="Times New Roman" w:hint="eastAsia"/>
          <w:sz w:val="28"/>
          <w:szCs w:val="28"/>
        </w:rPr>
        <w:t>2020</w:t>
      </w:r>
      <w:r w:rsidRPr="00C73E6B">
        <w:rPr>
          <w:rFonts w:ascii="Times New Roman" w:eastAsia="仿宋_GB2312" w:hAnsi="Times New Roman" w:hint="eastAsia"/>
          <w:sz w:val="28"/>
          <w:szCs w:val="28"/>
        </w:rPr>
        <w:t>）</w:t>
      </w:r>
      <w:r w:rsidRPr="00C73E6B">
        <w:rPr>
          <w:rFonts w:ascii="Times New Roman" w:eastAsia="仿宋_GB2312" w:hAnsi="Times New Roman" w:hint="eastAsia"/>
          <w:sz w:val="28"/>
          <w:szCs w:val="28"/>
        </w:rPr>
        <w:t>12</w:t>
      </w:r>
      <w:r w:rsidRPr="00C73E6B">
        <w:rPr>
          <w:rFonts w:ascii="Times New Roman" w:eastAsia="仿宋_GB2312" w:hAnsi="Times New Roman" w:hint="eastAsia"/>
          <w:sz w:val="28"/>
          <w:szCs w:val="28"/>
        </w:rPr>
        <w:t>号”进行编制归档，文件宣贯少一份扣</w:t>
      </w:r>
      <w:r w:rsidRPr="00C73E6B">
        <w:rPr>
          <w:rFonts w:ascii="Times New Roman" w:eastAsia="仿宋_GB2312" w:hAnsi="Times New Roman" w:hint="eastAsia"/>
          <w:sz w:val="28"/>
          <w:szCs w:val="28"/>
        </w:rPr>
        <w:t>0.5</w:t>
      </w:r>
      <w:r w:rsidRPr="00C73E6B">
        <w:rPr>
          <w:rFonts w:ascii="Times New Roman" w:eastAsia="仿宋_GB2312" w:hAnsi="Times New Roman" w:hint="eastAsia"/>
          <w:sz w:val="28"/>
          <w:szCs w:val="28"/>
        </w:rPr>
        <w:t>分，内业资料不符合基础台账要求扣</w:t>
      </w:r>
      <w:r w:rsidRPr="00C73E6B">
        <w:rPr>
          <w:rFonts w:ascii="Times New Roman" w:eastAsia="仿宋_GB2312" w:hAnsi="Times New Roman" w:hint="eastAsia"/>
          <w:sz w:val="28"/>
          <w:szCs w:val="28"/>
        </w:rPr>
        <w:t>0.5</w:t>
      </w:r>
      <w:r w:rsidRPr="00C73E6B">
        <w:rPr>
          <w:rFonts w:ascii="Times New Roman" w:eastAsia="仿宋_GB2312" w:hAnsi="Times New Roman" w:hint="eastAsia"/>
          <w:sz w:val="28"/>
          <w:szCs w:val="28"/>
        </w:rPr>
        <w:t>分，总分</w:t>
      </w:r>
      <w:r w:rsidRPr="00C73E6B">
        <w:rPr>
          <w:rFonts w:ascii="Times New Roman" w:eastAsia="仿宋_GB2312" w:hAnsi="Times New Roman" w:hint="eastAsia"/>
          <w:sz w:val="28"/>
          <w:szCs w:val="28"/>
        </w:rPr>
        <w:t>2</w:t>
      </w:r>
      <w:r w:rsidRPr="00C73E6B">
        <w:rPr>
          <w:rFonts w:ascii="Times New Roman" w:eastAsia="仿宋_GB2312" w:hAnsi="Times New Roman" w:hint="eastAsia"/>
          <w:sz w:val="28"/>
          <w:szCs w:val="28"/>
        </w:rPr>
        <w:t>分，扣完为止。</w:t>
      </w:r>
    </w:p>
    <w:bookmarkEnd w:id="11"/>
    <w:bookmarkEnd w:id="12"/>
    <w:p w14:paraId="5444C510"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sz w:val="28"/>
          <w:szCs w:val="28"/>
        </w:rPr>
        <w:t>4</w:t>
      </w:r>
      <w:r w:rsidRPr="00C73E6B">
        <w:rPr>
          <w:rFonts w:ascii="Times New Roman" w:eastAsia="仿宋_GB2312" w:hAnsi="Times New Roman" w:hint="eastAsia"/>
          <w:sz w:val="28"/>
          <w:szCs w:val="28"/>
        </w:rPr>
        <w:t>、养护基地管理（</w:t>
      </w:r>
      <w:r w:rsidRPr="00C73E6B">
        <w:rPr>
          <w:rFonts w:ascii="Times New Roman" w:eastAsia="仿宋_GB2312" w:hAnsi="Times New Roman" w:hint="eastAsia"/>
          <w:sz w:val="28"/>
          <w:szCs w:val="28"/>
        </w:rPr>
        <w:t>2</w:t>
      </w:r>
      <w:r w:rsidRPr="00C73E6B">
        <w:rPr>
          <w:rFonts w:ascii="Times New Roman" w:eastAsia="仿宋_GB2312" w:hAnsi="Times New Roman" w:hint="eastAsia"/>
          <w:sz w:val="28"/>
          <w:szCs w:val="28"/>
        </w:rPr>
        <w:t>分）</w:t>
      </w:r>
    </w:p>
    <w:p w14:paraId="6D48E7A7" w14:textId="77777777" w:rsidR="00C73E6B" w:rsidRPr="00C73E6B" w:rsidRDefault="00C73E6B" w:rsidP="00C73E6B">
      <w:pPr>
        <w:spacing w:line="560" w:lineRule="exact"/>
        <w:ind w:firstLineChars="200" w:firstLine="560"/>
        <w:rPr>
          <w:rFonts w:ascii="Times New Roman" w:eastAsia="仿宋_GB2312" w:hAnsi="Times New Roman"/>
          <w:sz w:val="28"/>
          <w:szCs w:val="28"/>
          <w:highlight w:val="yellow"/>
        </w:rPr>
      </w:pPr>
      <w:r w:rsidRPr="00C73E6B">
        <w:rPr>
          <w:rFonts w:ascii="Times New Roman" w:eastAsia="仿宋_GB2312" w:hAnsi="Times New Roman" w:hint="eastAsia"/>
          <w:sz w:val="28"/>
          <w:szCs w:val="28"/>
        </w:rPr>
        <w:t>养护单位日常养护做好管理中心及应急基地的管理。使用桥下空间的需符合《上海市道路桥梁桥下空间内设施设置准则》；设施负责人或监理单位每月对现场养护安全标准化落实情况进行检查，总分</w:t>
      </w:r>
      <w:r w:rsidRPr="00C73E6B">
        <w:rPr>
          <w:rFonts w:ascii="Times New Roman" w:eastAsia="仿宋_GB2312" w:hAnsi="Times New Roman" w:hint="eastAsia"/>
          <w:sz w:val="28"/>
          <w:szCs w:val="28"/>
        </w:rPr>
        <w:t>2</w:t>
      </w:r>
      <w:r w:rsidRPr="00C73E6B">
        <w:rPr>
          <w:rFonts w:ascii="Times New Roman" w:eastAsia="仿宋_GB2312" w:hAnsi="Times New Roman" w:hint="eastAsia"/>
          <w:sz w:val="28"/>
          <w:szCs w:val="28"/>
        </w:rPr>
        <w:t>分，扣完为止。检查考核表详见附表四。</w:t>
      </w:r>
    </w:p>
    <w:p w14:paraId="20EBE0A4"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hint="eastAsia"/>
          <w:sz w:val="28"/>
          <w:szCs w:val="28"/>
        </w:rPr>
        <w:t>5</w:t>
      </w:r>
      <w:r w:rsidRPr="00C73E6B">
        <w:rPr>
          <w:rFonts w:ascii="Times New Roman" w:eastAsia="仿宋_GB2312" w:hAnsi="Times New Roman" w:hint="eastAsia"/>
          <w:sz w:val="28"/>
          <w:szCs w:val="28"/>
        </w:rPr>
        <w:t>、安全生产事故</w:t>
      </w:r>
    </w:p>
    <w:p w14:paraId="1415A782"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hint="eastAsia"/>
          <w:sz w:val="28"/>
          <w:szCs w:val="28"/>
        </w:rPr>
        <w:t>养护单位要确保主体设施、附属设施运行安全，无安全隐患。日常养护项目、专项整治项目、养护基地不得发生安全生产事故。发生单次有责事故造成</w:t>
      </w:r>
      <w:r w:rsidRPr="00C73E6B">
        <w:rPr>
          <w:rFonts w:ascii="Times New Roman" w:eastAsia="仿宋_GB2312" w:hAnsi="Times New Roman" w:hint="eastAsia"/>
          <w:sz w:val="28"/>
          <w:szCs w:val="28"/>
        </w:rPr>
        <w:t>1</w:t>
      </w:r>
      <w:r w:rsidRPr="00C73E6B">
        <w:rPr>
          <w:rFonts w:ascii="Times New Roman" w:eastAsia="仿宋_GB2312" w:hAnsi="Times New Roman" w:hint="eastAsia"/>
          <w:sz w:val="28"/>
          <w:szCs w:val="28"/>
        </w:rPr>
        <w:t>人及以上死亡的扣</w:t>
      </w:r>
      <w:r w:rsidRPr="00C73E6B">
        <w:rPr>
          <w:rFonts w:ascii="Times New Roman" w:eastAsia="仿宋_GB2312" w:hAnsi="Times New Roman" w:hint="eastAsia"/>
          <w:sz w:val="28"/>
          <w:szCs w:val="28"/>
        </w:rPr>
        <w:t>10</w:t>
      </w:r>
      <w:r w:rsidRPr="00C73E6B">
        <w:rPr>
          <w:rFonts w:ascii="Times New Roman" w:eastAsia="仿宋_GB2312" w:hAnsi="Times New Roman" w:hint="eastAsia"/>
          <w:sz w:val="28"/>
          <w:szCs w:val="28"/>
        </w:rPr>
        <w:t>分，单次有责事故扣</w:t>
      </w:r>
      <w:r w:rsidRPr="00C73E6B">
        <w:rPr>
          <w:rFonts w:ascii="Times New Roman" w:eastAsia="仿宋_GB2312" w:hAnsi="Times New Roman" w:hint="eastAsia"/>
          <w:sz w:val="28"/>
          <w:szCs w:val="28"/>
        </w:rPr>
        <w:t>5</w:t>
      </w:r>
      <w:r w:rsidRPr="00C73E6B">
        <w:rPr>
          <w:rFonts w:ascii="Times New Roman" w:eastAsia="仿宋_GB2312" w:hAnsi="Times New Roman" w:hint="eastAsia"/>
          <w:sz w:val="28"/>
          <w:szCs w:val="28"/>
        </w:rPr>
        <w:t>分；总分</w:t>
      </w:r>
      <w:r w:rsidRPr="00C73E6B">
        <w:rPr>
          <w:rFonts w:ascii="Times New Roman" w:eastAsia="仿宋_GB2312" w:hAnsi="Times New Roman" w:hint="eastAsia"/>
          <w:sz w:val="28"/>
          <w:szCs w:val="28"/>
        </w:rPr>
        <w:t>10</w:t>
      </w:r>
      <w:r w:rsidRPr="00C73E6B">
        <w:rPr>
          <w:rFonts w:ascii="Times New Roman" w:eastAsia="仿宋_GB2312" w:hAnsi="Times New Roman" w:hint="eastAsia"/>
          <w:sz w:val="28"/>
          <w:szCs w:val="28"/>
        </w:rPr>
        <w:t>分，扣完为止。</w:t>
      </w:r>
    </w:p>
    <w:p w14:paraId="1DC7D4FC" w14:textId="77777777" w:rsidR="00C73E6B" w:rsidRPr="00C73E6B" w:rsidRDefault="00C73E6B" w:rsidP="00C73E6B">
      <w:pPr>
        <w:spacing w:line="600" w:lineRule="exact"/>
        <w:ind w:firstLineChars="200" w:firstLine="562"/>
        <w:rPr>
          <w:rFonts w:ascii="Times New Roman" w:eastAsia="黑体" w:hAnsi="Times New Roman"/>
          <w:b/>
          <w:sz w:val="28"/>
          <w:szCs w:val="28"/>
        </w:rPr>
      </w:pPr>
      <w:r w:rsidRPr="00C73E6B">
        <w:rPr>
          <w:rFonts w:ascii="Times New Roman" w:eastAsia="黑体" w:hAnsi="Times New Roman"/>
          <w:b/>
          <w:sz w:val="28"/>
          <w:szCs w:val="28"/>
        </w:rPr>
        <w:t>三、专项评分</w:t>
      </w:r>
    </w:p>
    <w:p w14:paraId="16428836" w14:textId="77777777" w:rsidR="00C73E6B" w:rsidRPr="00C73E6B" w:rsidRDefault="00C73E6B" w:rsidP="00C73E6B">
      <w:pPr>
        <w:spacing w:line="600" w:lineRule="exact"/>
        <w:ind w:firstLineChars="200" w:firstLine="562"/>
        <w:rPr>
          <w:rFonts w:ascii="Times New Roman" w:eastAsia="楷体_GB2312" w:hAnsi="Times New Roman"/>
          <w:b/>
          <w:sz w:val="28"/>
          <w:szCs w:val="28"/>
        </w:rPr>
      </w:pPr>
      <w:r w:rsidRPr="00C73E6B">
        <w:rPr>
          <w:rFonts w:ascii="Times New Roman" w:eastAsia="楷体_GB2312" w:hAnsi="Times New Roman"/>
          <w:b/>
          <w:sz w:val="28"/>
          <w:szCs w:val="28"/>
        </w:rPr>
        <w:t>（一）专项扣分</w:t>
      </w:r>
    </w:p>
    <w:p w14:paraId="11705018" w14:textId="77777777" w:rsidR="00C73E6B" w:rsidRPr="00C73E6B" w:rsidRDefault="00C73E6B" w:rsidP="00C73E6B">
      <w:pPr>
        <w:spacing w:line="560" w:lineRule="exact"/>
        <w:ind w:firstLineChars="200" w:firstLine="560"/>
        <w:rPr>
          <w:rFonts w:ascii="Times New Roman" w:eastAsia="仿宋_GB2312" w:hAnsi="Times New Roman"/>
          <w:sz w:val="28"/>
          <w:szCs w:val="28"/>
        </w:rPr>
      </w:pPr>
      <w:r w:rsidRPr="00C73E6B">
        <w:rPr>
          <w:rFonts w:ascii="Times New Roman" w:eastAsia="仿宋_GB2312" w:hAnsi="Times New Roman"/>
          <w:sz w:val="28"/>
          <w:szCs w:val="28"/>
        </w:rPr>
        <w:t>发生下列情况之一的，在月度考核的基础上另行扣除专项分数</w:t>
      </w:r>
      <w:r w:rsidRPr="00C73E6B">
        <w:rPr>
          <w:rFonts w:ascii="Times New Roman" w:eastAsia="仿宋_GB2312" w:hAnsi="Times New Roman" w:hint="eastAsia"/>
          <w:sz w:val="28"/>
          <w:szCs w:val="28"/>
        </w:rPr>
        <w:t>，详见下</w:t>
      </w:r>
      <w:r w:rsidRPr="00C73E6B">
        <w:rPr>
          <w:rFonts w:ascii="Times New Roman" w:eastAsia="仿宋_GB2312" w:hAnsi="Times New Roman" w:hint="eastAsia"/>
          <w:sz w:val="28"/>
          <w:szCs w:val="28"/>
        </w:rPr>
        <w:lastRenderedPageBreak/>
        <w:t>表。</w:t>
      </w:r>
    </w:p>
    <w:p w14:paraId="1CBD5F58" w14:textId="77777777" w:rsidR="00C73E6B" w:rsidRPr="00C73E6B" w:rsidRDefault="00C73E6B" w:rsidP="00C73E6B">
      <w:pPr>
        <w:spacing w:beforeLines="50" w:before="120" w:line="600" w:lineRule="exact"/>
        <w:ind w:firstLine="220"/>
        <w:jc w:val="center"/>
        <w:rPr>
          <w:rFonts w:ascii="Times New Roman" w:eastAsia="黑体" w:hAnsi="Times New Roman"/>
          <w:sz w:val="22"/>
          <w:szCs w:val="22"/>
        </w:rPr>
      </w:pPr>
      <w:r w:rsidRPr="00C73E6B">
        <w:rPr>
          <w:rFonts w:ascii="Times New Roman" w:eastAsia="黑体" w:hAnsi="Times New Roman"/>
          <w:sz w:val="22"/>
          <w:szCs w:val="22"/>
        </w:rPr>
        <w:t>表</w:t>
      </w:r>
      <w:r w:rsidRPr="00C73E6B">
        <w:rPr>
          <w:rFonts w:ascii="Times New Roman" w:eastAsia="黑体" w:hAnsi="Times New Roman"/>
          <w:sz w:val="22"/>
          <w:szCs w:val="22"/>
        </w:rPr>
        <w:fldChar w:fldCharType="begin"/>
      </w:r>
      <w:r w:rsidRPr="00C73E6B">
        <w:rPr>
          <w:rFonts w:ascii="Times New Roman" w:eastAsia="黑体" w:hAnsi="Times New Roman"/>
          <w:sz w:val="22"/>
          <w:szCs w:val="22"/>
        </w:rPr>
        <w:instrText xml:space="preserve"> SEQ </w:instrText>
      </w:r>
      <w:r w:rsidRPr="00C73E6B">
        <w:rPr>
          <w:rFonts w:ascii="Times New Roman" w:eastAsia="黑体" w:hAnsi="Times New Roman"/>
          <w:sz w:val="22"/>
          <w:szCs w:val="22"/>
        </w:rPr>
        <w:instrText>表</w:instrText>
      </w:r>
      <w:r w:rsidRPr="00C73E6B">
        <w:rPr>
          <w:rFonts w:ascii="Times New Roman" w:eastAsia="黑体" w:hAnsi="Times New Roman"/>
          <w:sz w:val="22"/>
          <w:szCs w:val="22"/>
        </w:rPr>
        <w:instrText xml:space="preserve"> \* ARABIC </w:instrText>
      </w:r>
      <w:r w:rsidRPr="00C73E6B">
        <w:rPr>
          <w:rFonts w:ascii="Times New Roman" w:eastAsia="黑体" w:hAnsi="Times New Roman"/>
          <w:sz w:val="22"/>
          <w:szCs w:val="22"/>
        </w:rPr>
        <w:fldChar w:fldCharType="separate"/>
      </w:r>
      <w:r w:rsidRPr="00C73E6B">
        <w:rPr>
          <w:rFonts w:ascii="Times New Roman" w:eastAsia="黑体" w:hAnsi="Times New Roman"/>
          <w:noProof/>
          <w:sz w:val="22"/>
          <w:szCs w:val="22"/>
        </w:rPr>
        <w:t>1</w:t>
      </w:r>
      <w:r w:rsidRPr="00C73E6B">
        <w:rPr>
          <w:rFonts w:ascii="Times New Roman" w:eastAsia="黑体" w:hAnsi="Times New Roman"/>
          <w:sz w:val="22"/>
          <w:szCs w:val="22"/>
        </w:rPr>
        <w:fldChar w:fldCharType="end"/>
      </w:r>
      <w:r w:rsidRPr="00C73E6B">
        <w:rPr>
          <w:rFonts w:ascii="Times New Roman" w:eastAsia="黑体" w:hAnsi="Times New Roman"/>
          <w:sz w:val="22"/>
          <w:szCs w:val="22"/>
        </w:rPr>
        <w:t xml:space="preserve"> </w:t>
      </w:r>
      <w:r w:rsidRPr="00C73E6B">
        <w:rPr>
          <w:rFonts w:ascii="Times New Roman" w:eastAsia="黑体" w:hAnsi="Times New Roman"/>
          <w:sz w:val="22"/>
          <w:szCs w:val="22"/>
        </w:rPr>
        <w:t>主体设施养护运维月度考核专项扣分表</w:t>
      </w:r>
    </w:p>
    <w:tbl>
      <w:tblPr>
        <w:tblStyle w:val="aff3"/>
        <w:tblW w:w="9067" w:type="dxa"/>
        <w:jc w:val="center"/>
        <w:tblLayout w:type="fixed"/>
        <w:tblLook w:val="04A0" w:firstRow="1" w:lastRow="0" w:firstColumn="1" w:lastColumn="0" w:noHBand="0" w:noVBand="1"/>
      </w:tblPr>
      <w:tblGrid>
        <w:gridCol w:w="704"/>
        <w:gridCol w:w="1384"/>
        <w:gridCol w:w="5137"/>
        <w:gridCol w:w="1842"/>
      </w:tblGrid>
      <w:tr w:rsidR="00C73E6B" w:rsidRPr="00C73E6B" w14:paraId="4522015D" w14:textId="77777777" w:rsidTr="00D92EF4">
        <w:trPr>
          <w:cantSplit/>
          <w:trHeight w:val="567"/>
          <w:jc w:val="center"/>
        </w:trPr>
        <w:tc>
          <w:tcPr>
            <w:tcW w:w="704" w:type="dxa"/>
            <w:vAlign w:val="center"/>
          </w:tcPr>
          <w:p w14:paraId="27FF7668" w14:textId="77777777" w:rsidR="00C73E6B" w:rsidRPr="00C73E6B" w:rsidRDefault="00C73E6B" w:rsidP="00C73E6B">
            <w:pPr>
              <w:adjustRightInd w:val="0"/>
              <w:snapToGrid w:val="0"/>
              <w:jc w:val="center"/>
              <w:rPr>
                <w:rFonts w:ascii="Times New Roman" w:eastAsia="仿宋_GB2312" w:hAnsi="Times New Roman"/>
                <w:b/>
                <w:bCs/>
                <w:kern w:val="0"/>
                <w:szCs w:val="21"/>
              </w:rPr>
            </w:pPr>
            <w:r w:rsidRPr="00C73E6B">
              <w:rPr>
                <w:rFonts w:ascii="Times New Roman" w:eastAsia="仿宋_GB2312" w:hAnsi="Times New Roman"/>
                <w:b/>
                <w:bCs/>
                <w:kern w:val="0"/>
                <w:szCs w:val="21"/>
              </w:rPr>
              <w:t>序号</w:t>
            </w:r>
          </w:p>
        </w:tc>
        <w:tc>
          <w:tcPr>
            <w:tcW w:w="1384" w:type="dxa"/>
            <w:vAlign w:val="center"/>
          </w:tcPr>
          <w:p w14:paraId="0E6E398B" w14:textId="77777777" w:rsidR="00C73E6B" w:rsidRPr="00C73E6B" w:rsidRDefault="00C73E6B" w:rsidP="00C73E6B">
            <w:pPr>
              <w:adjustRightInd w:val="0"/>
              <w:snapToGrid w:val="0"/>
              <w:jc w:val="center"/>
              <w:rPr>
                <w:rFonts w:ascii="Times New Roman" w:eastAsia="仿宋_GB2312" w:hAnsi="Times New Roman"/>
                <w:b/>
                <w:bCs/>
                <w:kern w:val="0"/>
                <w:szCs w:val="21"/>
              </w:rPr>
            </w:pPr>
            <w:r w:rsidRPr="00C73E6B">
              <w:rPr>
                <w:rFonts w:ascii="Times New Roman" w:eastAsia="仿宋_GB2312" w:hAnsi="Times New Roman"/>
                <w:b/>
                <w:bCs/>
                <w:kern w:val="0"/>
                <w:szCs w:val="21"/>
              </w:rPr>
              <w:t>分类</w:t>
            </w:r>
          </w:p>
        </w:tc>
        <w:tc>
          <w:tcPr>
            <w:tcW w:w="5137" w:type="dxa"/>
            <w:vAlign w:val="center"/>
          </w:tcPr>
          <w:p w14:paraId="35A24118" w14:textId="77777777" w:rsidR="00C73E6B" w:rsidRPr="00C73E6B" w:rsidRDefault="00C73E6B" w:rsidP="00C73E6B">
            <w:pPr>
              <w:adjustRightInd w:val="0"/>
              <w:snapToGrid w:val="0"/>
              <w:jc w:val="center"/>
              <w:rPr>
                <w:rFonts w:ascii="Times New Roman" w:eastAsia="仿宋_GB2312" w:hAnsi="Times New Roman"/>
                <w:b/>
                <w:bCs/>
                <w:kern w:val="0"/>
                <w:szCs w:val="21"/>
              </w:rPr>
            </w:pPr>
            <w:r w:rsidRPr="00C73E6B">
              <w:rPr>
                <w:rFonts w:ascii="Times New Roman" w:eastAsia="仿宋_GB2312" w:hAnsi="Times New Roman"/>
                <w:b/>
                <w:bCs/>
                <w:kern w:val="0"/>
                <w:szCs w:val="21"/>
              </w:rPr>
              <w:t>扣分事由</w:t>
            </w:r>
          </w:p>
        </w:tc>
        <w:tc>
          <w:tcPr>
            <w:tcW w:w="1842" w:type="dxa"/>
            <w:vAlign w:val="center"/>
          </w:tcPr>
          <w:p w14:paraId="2CA80704" w14:textId="77777777" w:rsidR="00C73E6B" w:rsidRPr="00C73E6B" w:rsidRDefault="00C73E6B" w:rsidP="00C73E6B">
            <w:pPr>
              <w:adjustRightInd w:val="0"/>
              <w:snapToGrid w:val="0"/>
              <w:jc w:val="center"/>
              <w:rPr>
                <w:rFonts w:ascii="Times New Roman" w:eastAsia="仿宋_GB2312" w:hAnsi="Times New Roman"/>
                <w:b/>
                <w:bCs/>
                <w:kern w:val="0"/>
                <w:szCs w:val="21"/>
              </w:rPr>
            </w:pPr>
            <w:r w:rsidRPr="00C73E6B">
              <w:rPr>
                <w:rFonts w:ascii="Times New Roman" w:eastAsia="仿宋_GB2312" w:hAnsi="Times New Roman"/>
                <w:b/>
                <w:bCs/>
                <w:kern w:val="0"/>
                <w:szCs w:val="21"/>
              </w:rPr>
              <w:t>扣分准则</w:t>
            </w:r>
          </w:p>
        </w:tc>
      </w:tr>
      <w:tr w:rsidR="00C73E6B" w:rsidRPr="00C73E6B" w14:paraId="3560C6CA" w14:textId="77777777" w:rsidTr="00D92EF4">
        <w:trPr>
          <w:cantSplit/>
          <w:trHeight w:val="567"/>
          <w:jc w:val="center"/>
        </w:trPr>
        <w:tc>
          <w:tcPr>
            <w:tcW w:w="704" w:type="dxa"/>
            <w:vAlign w:val="center"/>
          </w:tcPr>
          <w:p w14:paraId="449B2F9E" w14:textId="77777777" w:rsidR="00C73E6B" w:rsidRPr="00C73E6B" w:rsidRDefault="00C73E6B" w:rsidP="00C73E6B">
            <w:pPr>
              <w:adjustRightInd w:val="0"/>
              <w:snapToGrid w:val="0"/>
              <w:jc w:val="center"/>
              <w:rPr>
                <w:rFonts w:ascii="Times New Roman" w:eastAsia="仿宋_GB2312" w:hAnsi="Times New Roman"/>
                <w:kern w:val="0"/>
                <w:szCs w:val="21"/>
              </w:rPr>
            </w:pPr>
            <w:r w:rsidRPr="00C73E6B">
              <w:rPr>
                <w:rFonts w:ascii="Times New Roman" w:eastAsia="仿宋_GB2312" w:hAnsi="Times New Roman"/>
                <w:kern w:val="0"/>
                <w:szCs w:val="21"/>
              </w:rPr>
              <w:t>1</w:t>
            </w:r>
          </w:p>
        </w:tc>
        <w:tc>
          <w:tcPr>
            <w:tcW w:w="1384" w:type="dxa"/>
            <w:vMerge w:val="restart"/>
            <w:vAlign w:val="center"/>
          </w:tcPr>
          <w:p w14:paraId="107E8A48" w14:textId="77777777" w:rsidR="00C73E6B" w:rsidRPr="00C73E6B" w:rsidRDefault="00C73E6B" w:rsidP="00C73E6B">
            <w:pPr>
              <w:adjustRightInd w:val="0"/>
              <w:snapToGrid w:val="0"/>
              <w:jc w:val="center"/>
              <w:rPr>
                <w:rFonts w:ascii="Times New Roman" w:eastAsia="仿宋_GB2312" w:hAnsi="Times New Roman"/>
                <w:kern w:val="0"/>
                <w:szCs w:val="21"/>
              </w:rPr>
            </w:pPr>
            <w:r w:rsidRPr="00C73E6B">
              <w:rPr>
                <w:rFonts w:ascii="Times New Roman" w:eastAsia="仿宋_GB2312" w:hAnsi="Times New Roman"/>
                <w:kern w:val="0"/>
                <w:szCs w:val="21"/>
              </w:rPr>
              <w:t>管理要求</w:t>
            </w:r>
          </w:p>
          <w:p w14:paraId="618BA360" w14:textId="77777777" w:rsidR="00C73E6B" w:rsidRPr="00C73E6B" w:rsidRDefault="00C73E6B" w:rsidP="00C73E6B">
            <w:pPr>
              <w:adjustRightInd w:val="0"/>
              <w:snapToGrid w:val="0"/>
              <w:jc w:val="center"/>
              <w:rPr>
                <w:rFonts w:ascii="Times New Roman" w:eastAsia="仿宋_GB2312" w:hAnsi="Times New Roman"/>
                <w:kern w:val="0"/>
                <w:szCs w:val="21"/>
              </w:rPr>
            </w:pPr>
            <w:r w:rsidRPr="00C73E6B">
              <w:rPr>
                <w:rFonts w:ascii="Times New Roman" w:eastAsia="仿宋_GB2312" w:hAnsi="Times New Roman"/>
                <w:kern w:val="0"/>
                <w:szCs w:val="21"/>
              </w:rPr>
              <w:t>执行</w:t>
            </w:r>
          </w:p>
        </w:tc>
        <w:tc>
          <w:tcPr>
            <w:tcW w:w="5137" w:type="dxa"/>
            <w:vAlign w:val="center"/>
          </w:tcPr>
          <w:p w14:paraId="4507950F" w14:textId="77777777" w:rsidR="00C73E6B" w:rsidRPr="00C73E6B" w:rsidRDefault="00C73E6B" w:rsidP="00C73E6B">
            <w:pPr>
              <w:adjustRightInd w:val="0"/>
              <w:snapToGrid w:val="0"/>
              <w:jc w:val="left"/>
              <w:rPr>
                <w:rFonts w:ascii="Times New Roman" w:eastAsia="仿宋_GB2312" w:hAnsi="Times New Roman"/>
                <w:kern w:val="0"/>
                <w:szCs w:val="21"/>
              </w:rPr>
            </w:pPr>
            <w:r w:rsidRPr="00C73E6B">
              <w:rPr>
                <w:rFonts w:ascii="Times New Roman" w:eastAsia="仿宋_GB2312" w:hAnsi="Times New Roman"/>
                <w:kern w:val="0"/>
                <w:szCs w:val="21"/>
              </w:rPr>
              <w:t>社会舆论和信访投诉：</w:t>
            </w:r>
          </w:p>
          <w:p w14:paraId="4EEE2B9A" w14:textId="77777777" w:rsidR="00C73E6B" w:rsidRPr="00C73E6B" w:rsidRDefault="00C73E6B" w:rsidP="00C73E6B">
            <w:pPr>
              <w:adjustRightInd w:val="0"/>
              <w:snapToGrid w:val="0"/>
              <w:jc w:val="left"/>
              <w:rPr>
                <w:rFonts w:ascii="Times New Roman" w:eastAsia="仿宋_GB2312" w:hAnsi="Times New Roman"/>
                <w:kern w:val="0"/>
                <w:szCs w:val="21"/>
              </w:rPr>
            </w:pPr>
            <w:r w:rsidRPr="00C73E6B">
              <w:rPr>
                <w:rFonts w:ascii="Times New Roman" w:eastAsia="仿宋_GB2312" w:hAnsi="Times New Roman"/>
                <w:kern w:val="0"/>
                <w:szCs w:val="21"/>
              </w:rPr>
              <w:t>未在规定时间内及时妥善处理人民来信、来电、来访等诉求工单和社会投诉，每次扣</w:t>
            </w:r>
            <w:r w:rsidRPr="00C73E6B">
              <w:rPr>
                <w:rFonts w:ascii="Times New Roman" w:eastAsia="仿宋_GB2312" w:hAnsi="Times New Roman"/>
                <w:kern w:val="0"/>
                <w:szCs w:val="21"/>
              </w:rPr>
              <w:t>2</w:t>
            </w:r>
            <w:r w:rsidRPr="00C73E6B">
              <w:rPr>
                <w:rFonts w:ascii="Times New Roman" w:eastAsia="仿宋_GB2312" w:hAnsi="Times New Roman"/>
                <w:kern w:val="0"/>
                <w:szCs w:val="21"/>
              </w:rPr>
              <w:t>分；</w:t>
            </w:r>
          </w:p>
          <w:p w14:paraId="220B93E8" w14:textId="77777777" w:rsidR="00C73E6B" w:rsidRPr="00C73E6B" w:rsidRDefault="00C73E6B" w:rsidP="00C73E6B">
            <w:pPr>
              <w:adjustRightInd w:val="0"/>
              <w:snapToGrid w:val="0"/>
              <w:jc w:val="left"/>
              <w:rPr>
                <w:rFonts w:ascii="Times New Roman" w:eastAsia="仿宋_GB2312" w:hAnsi="Times New Roman"/>
                <w:kern w:val="0"/>
                <w:szCs w:val="21"/>
              </w:rPr>
            </w:pPr>
            <w:r w:rsidRPr="00C73E6B">
              <w:rPr>
                <w:rFonts w:ascii="Times New Roman" w:eastAsia="仿宋_GB2312" w:hAnsi="Times New Roman"/>
                <w:kern w:val="0"/>
                <w:szCs w:val="21"/>
              </w:rPr>
              <w:t>行业、业主、上级部门点名批评或书面通报，每次扣</w:t>
            </w:r>
            <w:r w:rsidRPr="00C73E6B">
              <w:rPr>
                <w:rFonts w:ascii="Times New Roman" w:eastAsia="仿宋_GB2312" w:hAnsi="Times New Roman"/>
                <w:kern w:val="0"/>
                <w:szCs w:val="21"/>
              </w:rPr>
              <w:t>3</w:t>
            </w:r>
            <w:r w:rsidRPr="00C73E6B">
              <w:rPr>
                <w:rFonts w:ascii="Times New Roman" w:eastAsia="仿宋_GB2312" w:hAnsi="Times New Roman"/>
                <w:kern w:val="0"/>
                <w:szCs w:val="21"/>
              </w:rPr>
              <w:t>分；</w:t>
            </w:r>
          </w:p>
          <w:p w14:paraId="3135E068" w14:textId="77777777" w:rsidR="00C73E6B" w:rsidRPr="00C73E6B" w:rsidRDefault="00C73E6B" w:rsidP="00C73E6B">
            <w:pPr>
              <w:adjustRightInd w:val="0"/>
              <w:snapToGrid w:val="0"/>
              <w:jc w:val="left"/>
              <w:rPr>
                <w:rFonts w:ascii="Times New Roman" w:eastAsia="仿宋_GB2312" w:hAnsi="Times New Roman"/>
                <w:kern w:val="0"/>
                <w:szCs w:val="21"/>
              </w:rPr>
            </w:pPr>
            <w:r w:rsidRPr="00C73E6B">
              <w:rPr>
                <w:rFonts w:ascii="Times New Roman" w:eastAsia="仿宋_GB2312" w:hAnsi="Times New Roman"/>
                <w:kern w:val="0"/>
                <w:szCs w:val="21"/>
              </w:rPr>
              <w:t>有责并被社会新闻媒体公开负面报道或造成严重舆情影响，每次扣</w:t>
            </w:r>
            <w:r w:rsidRPr="00C73E6B">
              <w:rPr>
                <w:rFonts w:ascii="Times New Roman" w:eastAsia="仿宋_GB2312" w:hAnsi="Times New Roman"/>
                <w:kern w:val="0"/>
                <w:szCs w:val="21"/>
              </w:rPr>
              <w:t>5</w:t>
            </w:r>
            <w:r w:rsidRPr="00C73E6B">
              <w:rPr>
                <w:rFonts w:ascii="Times New Roman" w:eastAsia="仿宋_GB2312" w:hAnsi="Times New Roman"/>
                <w:kern w:val="0"/>
                <w:szCs w:val="21"/>
              </w:rPr>
              <w:t>分。</w:t>
            </w:r>
          </w:p>
        </w:tc>
        <w:tc>
          <w:tcPr>
            <w:tcW w:w="1842" w:type="dxa"/>
            <w:vAlign w:val="center"/>
          </w:tcPr>
          <w:p w14:paraId="7AEEC74D" w14:textId="77777777" w:rsidR="00C73E6B" w:rsidRPr="00C73E6B" w:rsidRDefault="00C73E6B" w:rsidP="00C73E6B">
            <w:pPr>
              <w:adjustRightInd w:val="0"/>
              <w:snapToGrid w:val="0"/>
              <w:jc w:val="left"/>
              <w:rPr>
                <w:rFonts w:ascii="Times New Roman" w:eastAsia="仿宋_GB2312" w:hAnsi="Times New Roman"/>
                <w:kern w:val="0"/>
                <w:szCs w:val="21"/>
              </w:rPr>
            </w:pPr>
            <w:r w:rsidRPr="00C73E6B">
              <w:rPr>
                <w:rFonts w:ascii="Times New Roman" w:eastAsia="仿宋_GB2312" w:hAnsi="Times New Roman"/>
                <w:kern w:val="0"/>
                <w:szCs w:val="21"/>
              </w:rPr>
              <w:t>每次扣</w:t>
            </w:r>
            <w:r w:rsidRPr="00C73E6B">
              <w:rPr>
                <w:rFonts w:ascii="Times New Roman" w:eastAsia="仿宋_GB2312" w:hAnsi="Times New Roman"/>
                <w:kern w:val="0"/>
                <w:szCs w:val="21"/>
              </w:rPr>
              <w:t>2~5</w:t>
            </w:r>
            <w:r w:rsidRPr="00C73E6B">
              <w:rPr>
                <w:rFonts w:ascii="Times New Roman" w:eastAsia="仿宋_GB2312" w:hAnsi="Times New Roman"/>
                <w:kern w:val="0"/>
                <w:szCs w:val="21"/>
              </w:rPr>
              <w:t>分</w:t>
            </w:r>
          </w:p>
        </w:tc>
      </w:tr>
      <w:tr w:rsidR="00C73E6B" w:rsidRPr="00C73E6B" w14:paraId="1AC9EC4C" w14:textId="77777777" w:rsidTr="00D92EF4">
        <w:trPr>
          <w:cantSplit/>
          <w:trHeight w:val="567"/>
          <w:jc w:val="center"/>
        </w:trPr>
        <w:tc>
          <w:tcPr>
            <w:tcW w:w="704" w:type="dxa"/>
            <w:vAlign w:val="center"/>
          </w:tcPr>
          <w:p w14:paraId="5CB709EC" w14:textId="77777777" w:rsidR="00C73E6B" w:rsidRPr="00C73E6B" w:rsidRDefault="00C73E6B" w:rsidP="00C73E6B">
            <w:pPr>
              <w:adjustRightInd w:val="0"/>
              <w:snapToGrid w:val="0"/>
              <w:jc w:val="center"/>
              <w:rPr>
                <w:rFonts w:ascii="Times New Roman" w:eastAsia="仿宋_GB2312" w:hAnsi="Times New Roman"/>
                <w:kern w:val="0"/>
                <w:szCs w:val="21"/>
              </w:rPr>
            </w:pPr>
            <w:r w:rsidRPr="00C73E6B">
              <w:rPr>
                <w:rFonts w:ascii="Times New Roman" w:eastAsia="仿宋_GB2312" w:hAnsi="Times New Roman"/>
                <w:kern w:val="0"/>
                <w:szCs w:val="21"/>
              </w:rPr>
              <w:t>2</w:t>
            </w:r>
          </w:p>
        </w:tc>
        <w:tc>
          <w:tcPr>
            <w:tcW w:w="1384" w:type="dxa"/>
            <w:vMerge/>
            <w:vAlign w:val="center"/>
          </w:tcPr>
          <w:p w14:paraId="75049B11" w14:textId="77777777" w:rsidR="00C73E6B" w:rsidRPr="00C73E6B" w:rsidRDefault="00C73E6B" w:rsidP="00C73E6B">
            <w:pPr>
              <w:adjustRightInd w:val="0"/>
              <w:snapToGrid w:val="0"/>
              <w:jc w:val="center"/>
              <w:rPr>
                <w:rFonts w:ascii="Times New Roman" w:eastAsia="仿宋_GB2312" w:hAnsi="Times New Roman"/>
                <w:kern w:val="0"/>
                <w:szCs w:val="21"/>
              </w:rPr>
            </w:pPr>
          </w:p>
        </w:tc>
        <w:tc>
          <w:tcPr>
            <w:tcW w:w="5137" w:type="dxa"/>
            <w:vAlign w:val="center"/>
          </w:tcPr>
          <w:p w14:paraId="4CBDD070" w14:textId="77777777" w:rsidR="00C73E6B" w:rsidRPr="00C73E6B" w:rsidRDefault="00C73E6B" w:rsidP="00C73E6B">
            <w:pPr>
              <w:adjustRightInd w:val="0"/>
              <w:snapToGrid w:val="0"/>
              <w:jc w:val="left"/>
              <w:rPr>
                <w:rFonts w:ascii="Times New Roman" w:eastAsia="仿宋_GB2312" w:hAnsi="Times New Roman"/>
                <w:kern w:val="0"/>
                <w:szCs w:val="21"/>
              </w:rPr>
            </w:pPr>
            <w:r w:rsidRPr="00C73E6B">
              <w:rPr>
                <w:rFonts w:ascii="Times New Roman" w:eastAsia="仿宋_GB2312" w:hAnsi="Times New Roman"/>
                <w:kern w:val="0"/>
                <w:szCs w:val="21"/>
              </w:rPr>
              <w:t>人员车辆和设施资源管理：</w:t>
            </w:r>
          </w:p>
          <w:p w14:paraId="28F23CDE" w14:textId="77777777" w:rsidR="00C73E6B" w:rsidRPr="00C73E6B" w:rsidRDefault="00C73E6B" w:rsidP="00C73E6B">
            <w:pPr>
              <w:adjustRightInd w:val="0"/>
              <w:snapToGrid w:val="0"/>
              <w:jc w:val="left"/>
              <w:rPr>
                <w:rFonts w:ascii="Times New Roman" w:eastAsia="仿宋_GB2312" w:hAnsi="Times New Roman"/>
                <w:kern w:val="0"/>
                <w:szCs w:val="21"/>
              </w:rPr>
            </w:pPr>
            <w:r w:rsidRPr="00C73E6B">
              <w:rPr>
                <w:rFonts w:ascii="Times New Roman" w:eastAsia="仿宋_GB2312" w:hAnsi="Times New Roman"/>
                <w:kern w:val="0"/>
                <w:szCs w:val="21"/>
              </w:rPr>
              <w:t>项目管理人员、车辆设备和材料未按招标文件所规定的数量、规格配置到位，每次每项扣</w:t>
            </w:r>
            <w:r w:rsidRPr="00C73E6B">
              <w:rPr>
                <w:rFonts w:ascii="Times New Roman" w:eastAsia="仿宋_GB2312" w:hAnsi="Times New Roman"/>
                <w:kern w:val="0"/>
                <w:szCs w:val="21"/>
              </w:rPr>
              <w:t>1</w:t>
            </w:r>
            <w:r w:rsidRPr="00C73E6B">
              <w:rPr>
                <w:rFonts w:ascii="Times New Roman" w:eastAsia="仿宋_GB2312" w:hAnsi="Times New Roman"/>
                <w:kern w:val="0"/>
                <w:szCs w:val="21"/>
              </w:rPr>
              <w:t>分；</w:t>
            </w:r>
          </w:p>
          <w:p w14:paraId="7015E4DD" w14:textId="77777777" w:rsidR="00C73E6B" w:rsidRPr="00C73E6B" w:rsidRDefault="00C73E6B" w:rsidP="00C73E6B">
            <w:pPr>
              <w:adjustRightInd w:val="0"/>
              <w:snapToGrid w:val="0"/>
              <w:jc w:val="left"/>
              <w:rPr>
                <w:rFonts w:ascii="Times New Roman" w:eastAsia="仿宋_GB2312" w:hAnsi="Times New Roman"/>
                <w:kern w:val="0"/>
                <w:szCs w:val="21"/>
              </w:rPr>
            </w:pPr>
            <w:r w:rsidRPr="00C73E6B">
              <w:rPr>
                <w:rFonts w:ascii="Times New Roman" w:eastAsia="仿宋_GB2312" w:hAnsi="Times New Roman"/>
                <w:kern w:val="0"/>
                <w:szCs w:val="21"/>
              </w:rPr>
              <w:t>擅自出租、出借、挪用设施设备和违规使用或侵占附属设施、应标资源，造成恶劣影响，每次扣</w:t>
            </w:r>
            <w:r w:rsidRPr="00C73E6B">
              <w:rPr>
                <w:rFonts w:ascii="Times New Roman" w:eastAsia="仿宋_GB2312" w:hAnsi="Times New Roman"/>
                <w:kern w:val="0"/>
                <w:szCs w:val="21"/>
              </w:rPr>
              <w:t>5</w:t>
            </w:r>
            <w:r w:rsidRPr="00C73E6B">
              <w:rPr>
                <w:rFonts w:ascii="Times New Roman" w:eastAsia="仿宋_GB2312" w:hAnsi="Times New Roman"/>
                <w:kern w:val="0"/>
                <w:szCs w:val="21"/>
              </w:rPr>
              <w:t>分。</w:t>
            </w:r>
          </w:p>
        </w:tc>
        <w:tc>
          <w:tcPr>
            <w:tcW w:w="1842" w:type="dxa"/>
            <w:vAlign w:val="center"/>
          </w:tcPr>
          <w:p w14:paraId="12F9F8C9" w14:textId="77777777" w:rsidR="00C73E6B" w:rsidRPr="00C73E6B" w:rsidRDefault="00C73E6B" w:rsidP="00C73E6B">
            <w:pPr>
              <w:adjustRightInd w:val="0"/>
              <w:snapToGrid w:val="0"/>
              <w:jc w:val="left"/>
              <w:rPr>
                <w:rFonts w:ascii="Times New Roman" w:eastAsia="仿宋_GB2312" w:hAnsi="Times New Roman"/>
                <w:kern w:val="0"/>
                <w:szCs w:val="21"/>
              </w:rPr>
            </w:pPr>
            <w:r w:rsidRPr="00C73E6B">
              <w:rPr>
                <w:rFonts w:ascii="Times New Roman" w:eastAsia="仿宋_GB2312" w:hAnsi="Times New Roman"/>
                <w:kern w:val="0"/>
                <w:szCs w:val="21"/>
              </w:rPr>
              <w:t>每次扣</w:t>
            </w:r>
            <w:r w:rsidRPr="00C73E6B">
              <w:rPr>
                <w:rFonts w:ascii="Times New Roman" w:eastAsia="仿宋_GB2312" w:hAnsi="Times New Roman"/>
                <w:kern w:val="0"/>
                <w:szCs w:val="21"/>
              </w:rPr>
              <w:t>1~5</w:t>
            </w:r>
            <w:r w:rsidRPr="00C73E6B">
              <w:rPr>
                <w:rFonts w:ascii="Times New Roman" w:eastAsia="仿宋_GB2312" w:hAnsi="Times New Roman"/>
                <w:kern w:val="0"/>
                <w:szCs w:val="21"/>
              </w:rPr>
              <w:t>分</w:t>
            </w:r>
          </w:p>
        </w:tc>
      </w:tr>
      <w:tr w:rsidR="00C73E6B" w:rsidRPr="00C73E6B" w14:paraId="7BD5D0FA" w14:textId="77777777" w:rsidTr="00D92EF4">
        <w:trPr>
          <w:cantSplit/>
          <w:trHeight w:val="567"/>
          <w:jc w:val="center"/>
        </w:trPr>
        <w:tc>
          <w:tcPr>
            <w:tcW w:w="704" w:type="dxa"/>
            <w:vAlign w:val="center"/>
          </w:tcPr>
          <w:p w14:paraId="4F7AD8B4" w14:textId="77777777" w:rsidR="00C73E6B" w:rsidRPr="00C73E6B" w:rsidRDefault="00C73E6B" w:rsidP="00C73E6B">
            <w:pPr>
              <w:adjustRightInd w:val="0"/>
              <w:snapToGrid w:val="0"/>
              <w:jc w:val="center"/>
              <w:rPr>
                <w:rFonts w:ascii="Times New Roman" w:eastAsia="仿宋_GB2312" w:hAnsi="Times New Roman"/>
                <w:kern w:val="0"/>
                <w:szCs w:val="21"/>
              </w:rPr>
            </w:pPr>
            <w:r w:rsidRPr="00C73E6B">
              <w:rPr>
                <w:rFonts w:ascii="Times New Roman" w:eastAsia="仿宋_GB2312" w:hAnsi="Times New Roman"/>
                <w:kern w:val="0"/>
                <w:szCs w:val="21"/>
              </w:rPr>
              <w:t>3</w:t>
            </w:r>
          </w:p>
        </w:tc>
        <w:tc>
          <w:tcPr>
            <w:tcW w:w="1384" w:type="dxa"/>
            <w:vMerge/>
            <w:vAlign w:val="center"/>
          </w:tcPr>
          <w:p w14:paraId="36D85AF7" w14:textId="77777777" w:rsidR="00C73E6B" w:rsidRPr="00C73E6B" w:rsidRDefault="00C73E6B" w:rsidP="00C73E6B">
            <w:pPr>
              <w:adjustRightInd w:val="0"/>
              <w:snapToGrid w:val="0"/>
              <w:jc w:val="center"/>
              <w:rPr>
                <w:rFonts w:ascii="Times New Roman" w:eastAsia="仿宋_GB2312" w:hAnsi="Times New Roman"/>
                <w:kern w:val="0"/>
                <w:szCs w:val="21"/>
              </w:rPr>
            </w:pPr>
          </w:p>
        </w:tc>
        <w:tc>
          <w:tcPr>
            <w:tcW w:w="5137" w:type="dxa"/>
            <w:vAlign w:val="center"/>
          </w:tcPr>
          <w:p w14:paraId="25268CF3" w14:textId="77777777" w:rsidR="00C73E6B" w:rsidRPr="00C73E6B" w:rsidRDefault="00C73E6B" w:rsidP="00C73E6B">
            <w:pPr>
              <w:adjustRightInd w:val="0"/>
              <w:snapToGrid w:val="0"/>
              <w:jc w:val="left"/>
              <w:rPr>
                <w:rFonts w:ascii="Times New Roman" w:eastAsia="仿宋_GB2312" w:hAnsi="Times New Roman"/>
                <w:kern w:val="0"/>
                <w:szCs w:val="21"/>
              </w:rPr>
            </w:pPr>
            <w:r w:rsidRPr="00C73E6B">
              <w:rPr>
                <w:rFonts w:ascii="Times New Roman" w:eastAsia="仿宋_GB2312" w:hAnsi="Times New Roman"/>
                <w:kern w:val="0"/>
                <w:szCs w:val="21"/>
              </w:rPr>
              <w:t>重要条款响应：</w:t>
            </w:r>
          </w:p>
          <w:p w14:paraId="52FA0A3D" w14:textId="77777777" w:rsidR="00C73E6B" w:rsidRPr="00C73E6B" w:rsidRDefault="00C73E6B" w:rsidP="00C73E6B">
            <w:pPr>
              <w:adjustRightInd w:val="0"/>
              <w:snapToGrid w:val="0"/>
              <w:jc w:val="left"/>
              <w:rPr>
                <w:rFonts w:ascii="Times New Roman" w:eastAsia="仿宋_GB2312" w:hAnsi="Times New Roman"/>
                <w:kern w:val="0"/>
                <w:szCs w:val="21"/>
              </w:rPr>
            </w:pPr>
            <w:r w:rsidRPr="00C73E6B">
              <w:rPr>
                <w:rFonts w:ascii="Times New Roman" w:eastAsia="仿宋_GB2312" w:hAnsi="Times New Roman"/>
                <w:kern w:val="0"/>
                <w:szCs w:val="21"/>
              </w:rPr>
              <w:t>在网签合同生成后的</w:t>
            </w:r>
            <w:r w:rsidRPr="00C73E6B">
              <w:rPr>
                <w:rFonts w:ascii="Times New Roman" w:eastAsia="仿宋_GB2312" w:hAnsi="Times New Roman"/>
                <w:kern w:val="0"/>
                <w:szCs w:val="21"/>
              </w:rPr>
              <w:t>15</w:t>
            </w:r>
            <w:r w:rsidRPr="00C73E6B">
              <w:rPr>
                <w:rFonts w:ascii="Times New Roman" w:eastAsia="仿宋_GB2312" w:hAnsi="Times New Roman"/>
                <w:kern w:val="0"/>
                <w:szCs w:val="21"/>
              </w:rPr>
              <w:t>日内（国家法定节假日除外），未提交软件版投标报价文件，每次扣</w:t>
            </w:r>
            <w:r w:rsidRPr="00C73E6B">
              <w:rPr>
                <w:rFonts w:ascii="Times New Roman" w:eastAsia="仿宋_GB2312" w:hAnsi="Times New Roman"/>
                <w:kern w:val="0"/>
                <w:szCs w:val="21"/>
              </w:rPr>
              <w:t>2</w:t>
            </w:r>
            <w:r w:rsidRPr="00C73E6B">
              <w:rPr>
                <w:rFonts w:ascii="Times New Roman" w:eastAsia="仿宋_GB2312" w:hAnsi="Times New Roman"/>
                <w:kern w:val="0"/>
                <w:szCs w:val="21"/>
              </w:rPr>
              <w:t>分；</w:t>
            </w:r>
          </w:p>
          <w:p w14:paraId="5D679655" w14:textId="77777777" w:rsidR="00C73E6B" w:rsidRPr="00C73E6B" w:rsidRDefault="00C73E6B" w:rsidP="00C73E6B">
            <w:pPr>
              <w:adjustRightInd w:val="0"/>
              <w:snapToGrid w:val="0"/>
              <w:jc w:val="left"/>
              <w:rPr>
                <w:rFonts w:ascii="Times New Roman" w:eastAsia="仿宋_GB2312" w:hAnsi="Times New Roman"/>
                <w:kern w:val="0"/>
                <w:szCs w:val="21"/>
              </w:rPr>
            </w:pPr>
            <w:r w:rsidRPr="00C73E6B">
              <w:rPr>
                <w:rFonts w:ascii="Times New Roman" w:eastAsia="仿宋_GB2312" w:hAnsi="Times New Roman"/>
                <w:kern w:val="0"/>
                <w:szCs w:val="21"/>
              </w:rPr>
              <w:t>未严格按照养护资金监管相关管理办法及要求提供相关依据、配合实施请款工作，每次扣</w:t>
            </w:r>
            <w:r w:rsidRPr="00C73E6B">
              <w:rPr>
                <w:rFonts w:ascii="Times New Roman" w:eastAsia="仿宋_GB2312" w:hAnsi="Times New Roman"/>
                <w:kern w:val="0"/>
                <w:szCs w:val="21"/>
              </w:rPr>
              <w:t>2</w:t>
            </w:r>
            <w:r w:rsidRPr="00C73E6B">
              <w:rPr>
                <w:rFonts w:ascii="Times New Roman" w:eastAsia="仿宋_GB2312" w:hAnsi="Times New Roman"/>
                <w:kern w:val="0"/>
                <w:szCs w:val="21"/>
              </w:rPr>
              <w:t>分。</w:t>
            </w:r>
          </w:p>
        </w:tc>
        <w:tc>
          <w:tcPr>
            <w:tcW w:w="1842" w:type="dxa"/>
            <w:vAlign w:val="center"/>
          </w:tcPr>
          <w:p w14:paraId="69FF225A" w14:textId="77777777" w:rsidR="00C73E6B" w:rsidRPr="00C73E6B" w:rsidRDefault="00C73E6B" w:rsidP="00C73E6B">
            <w:pPr>
              <w:adjustRightInd w:val="0"/>
              <w:snapToGrid w:val="0"/>
              <w:jc w:val="left"/>
              <w:rPr>
                <w:rFonts w:ascii="Times New Roman" w:eastAsia="仿宋_GB2312" w:hAnsi="Times New Roman"/>
                <w:kern w:val="0"/>
                <w:szCs w:val="21"/>
              </w:rPr>
            </w:pPr>
            <w:r w:rsidRPr="00C73E6B">
              <w:rPr>
                <w:rFonts w:ascii="Times New Roman" w:eastAsia="仿宋_GB2312" w:hAnsi="Times New Roman"/>
                <w:kern w:val="0"/>
                <w:szCs w:val="21"/>
              </w:rPr>
              <w:t>每次扣</w:t>
            </w:r>
            <w:r w:rsidRPr="00C73E6B">
              <w:rPr>
                <w:rFonts w:ascii="Times New Roman" w:eastAsia="仿宋_GB2312" w:hAnsi="Times New Roman"/>
                <w:kern w:val="0"/>
                <w:szCs w:val="21"/>
              </w:rPr>
              <w:t>2</w:t>
            </w:r>
            <w:r w:rsidRPr="00C73E6B">
              <w:rPr>
                <w:rFonts w:ascii="Times New Roman" w:eastAsia="仿宋_GB2312" w:hAnsi="Times New Roman"/>
                <w:kern w:val="0"/>
                <w:szCs w:val="21"/>
              </w:rPr>
              <w:t>分</w:t>
            </w:r>
          </w:p>
        </w:tc>
      </w:tr>
      <w:tr w:rsidR="00C73E6B" w:rsidRPr="00C73E6B" w14:paraId="675BAE41" w14:textId="77777777" w:rsidTr="00D92EF4">
        <w:trPr>
          <w:cantSplit/>
          <w:trHeight w:val="567"/>
          <w:jc w:val="center"/>
        </w:trPr>
        <w:tc>
          <w:tcPr>
            <w:tcW w:w="704" w:type="dxa"/>
            <w:vAlign w:val="center"/>
          </w:tcPr>
          <w:p w14:paraId="54BEF171" w14:textId="77777777" w:rsidR="00C73E6B" w:rsidRPr="00C73E6B" w:rsidRDefault="00C73E6B" w:rsidP="00C73E6B">
            <w:pPr>
              <w:adjustRightInd w:val="0"/>
              <w:snapToGrid w:val="0"/>
              <w:jc w:val="center"/>
              <w:rPr>
                <w:rFonts w:ascii="Times New Roman" w:eastAsia="仿宋_GB2312" w:hAnsi="Times New Roman"/>
                <w:kern w:val="0"/>
                <w:szCs w:val="21"/>
              </w:rPr>
            </w:pPr>
            <w:r w:rsidRPr="00C73E6B">
              <w:rPr>
                <w:rFonts w:ascii="Times New Roman" w:eastAsia="仿宋_GB2312" w:hAnsi="Times New Roman"/>
                <w:kern w:val="0"/>
                <w:szCs w:val="21"/>
              </w:rPr>
              <w:t>4</w:t>
            </w:r>
          </w:p>
        </w:tc>
        <w:tc>
          <w:tcPr>
            <w:tcW w:w="1384" w:type="dxa"/>
            <w:vMerge/>
            <w:vAlign w:val="center"/>
          </w:tcPr>
          <w:p w14:paraId="3C41682C" w14:textId="77777777" w:rsidR="00C73E6B" w:rsidRPr="00C73E6B" w:rsidRDefault="00C73E6B" w:rsidP="00C73E6B">
            <w:pPr>
              <w:adjustRightInd w:val="0"/>
              <w:snapToGrid w:val="0"/>
              <w:jc w:val="center"/>
              <w:rPr>
                <w:rFonts w:ascii="Times New Roman" w:eastAsia="仿宋_GB2312" w:hAnsi="Times New Roman"/>
                <w:kern w:val="0"/>
                <w:szCs w:val="21"/>
              </w:rPr>
            </w:pPr>
          </w:p>
        </w:tc>
        <w:tc>
          <w:tcPr>
            <w:tcW w:w="5137" w:type="dxa"/>
            <w:vAlign w:val="center"/>
          </w:tcPr>
          <w:p w14:paraId="34463DF2" w14:textId="77777777" w:rsidR="00C73E6B" w:rsidRPr="00C73E6B" w:rsidRDefault="00C73E6B" w:rsidP="00C73E6B">
            <w:pPr>
              <w:adjustRightInd w:val="0"/>
              <w:snapToGrid w:val="0"/>
              <w:jc w:val="left"/>
              <w:rPr>
                <w:rFonts w:ascii="Times New Roman" w:eastAsia="仿宋_GB2312" w:hAnsi="Times New Roman"/>
                <w:kern w:val="0"/>
                <w:szCs w:val="21"/>
              </w:rPr>
            </w:pPr>
            <w:r w:rsidRPr="00C73E6B">
              <w:rPr>
                <w:rFonts w:ascii="Times New Roman" w:eastAsia="仿宋_GB2312" w:hAnsi="Times New Roman"/>
                <w:kern w:val="0"/>
                <w:szCs w:val="21"/>
              </w:rPr>
              <w:t>智慧化工作推进：</w:t>
            </w:r>
          </w:p>
          <w:p w14:paraId="05C33E37" w14:textId="77777777" w:rsidR="00C73E6B" w:rsidRPr="00C73E6B" w:rsidRDefault="00C73E6B" w:rsidP="00C73E6B">
            <w:pPr>
              <w:adjustRightInd w:val="0"/>
              <w:snapToGrid w:val="0"/>
              <w:jc w:val="left"/>
              <w:rPr>
                <w:rFonts w:ascii="Times New Roman" w:eastAsia="仿宋_GB2312" w:hAnsi="Times New Roman"/>
                <w:kern w:val="0"/>
                <w:szCs w:val="21"/>
              </w:rPr>
            </w:pPr>
            <w:r w:rsidRPr="00C73E6B">
              <w:rPr>
                <w:rFonts w:ascii="Times New Roman" w:eastAsia="仿宋_GB2312" w:hAnsi="Times New Roman"/>
                <w:kern w:val="0"/>
                <w:szCs w:val="21"/>
              </w:rPr>
              <w:t>未配置智能巡检设备或智能巡检设备未处于良好运行状态的，每次扣</w:t>
            </w:r>
            <w:r w:rsidRPr="00C73E6B">
              <w:rPr>
                <w:rFonts w:ascii="Times New Roman" w:eastAsia="仿宋_GB2312" w:hAnsi="Times New Roman"/>
                <w:kern w:val="0"/>
                <w:szCs w:val="21"/>
              </w:rPr>
              <w:t>1</w:t>
            </w:r>
            <w:r w:rsidRPr="00C73E6B">
              <w:rPr>
                <w:rFonts w:ascii="Times New Roman" w:eastAsia="仿宋_GB2312" w:hAnsi="Times New Roman"/>
                <w:kern w:val="0"/>
                <w:szCs w:val="21"/>
              </w:rPr>
              <w:t>分；</w:t>
            </w:r>
          </w:p>
          <w:p w14:paraId="2E367A88" w14:textId="77777777" w:rsidR="00C73E6B" w:rsidRPr="00C73E6B" w:rsidRDefault="00C73E6B" w:rsidP="00C73E6B">
            <w:pPr>
              <w:adjustRightInd w:val="0"/>
              <w:snapToGrid w:val="0"/>
              <w:jc w:val="left"/>
              <w:rPr>
                <w:rFonts w:ascii="Times New Roman" w:eastAsia="仿宋_GB2312" w:hAnsi="Times New Roman"/>
                <w:kern w:val="0"/>
                <w:szCs w:val="21"/>
              </w:rPr>
            </w:pPr>
            <w:r w:rsidRPr="00C73E6B">
              <w:rPr>
                <w:rFonts w:ascii="Times New Roman" w:eastAsia="仿宋_GB2312" w:hAnsi="Times New Roman"/>
                <w:kern w:val="0"/>
                <w:szCs w:val="21"/>
              </w:rPr>
              <w:t>未按要求响应落实智慧化、信息化管理工作，由云路或中心发现未按要求报送数据、附件，每次扣</w:t>
            </w:r>
            <w:r w:rsidRPr="00C73E6B">
              <w:rPr>
                <w:rFonts w:ascii="Times New Roman" w:eastAsia="仿宋_GB2312" w:hAnsi="Times New Roman"/>
                <w:kern w:val="0"/>
                <w:szCs w:val="21"/>
              </w:rPr>
              <w:t>2</w:t>
            </w:r>
            <w:r w:rsidRPr="00C73E6B">
              <w:rPr>
                <w:rFonts w:ascii="Times New Roman" w:eastAsia="仿宋_GB2312" w:hAnsi="Times New Roman"/>
                <w:kern w:val="0"/>
                <w:szCs w:val="21"/>
              </w:rPr>
              <w:t>分。</w:t>
            </w:r>
          </w:p>
        </w:tc>
        <w:tc>
          <w:tcPr>
            <w:tcW w:w="1842" w:type="dxa"/>
            <w:vAlign w:val="center"/>
          </w:tcPr>
          <w:p w14:paraId="7B076FDF" w14:textId="77777777" w:rsidR="00C73E6B" w:rsidRPr="00C73E6B" w:rsidRDefault="00C73E6B" w:rsidP="00C73E6B">
            <w:pPr>
              <w:adjustRightInd w:val="0"/>
              <w:snapToGrid w:val="0"/>
              <w:jc w:val="left"/>
              <w:rPr>
                <w:rFonts w:ascii="Times New Roman" w:eastAsia="仿宋_GB2312" w:hAnsi="Times New Roman"/>
                <w:kern w:val="0"/>
                <w:szCs w:val="21"/>
              </w:rPr>
            </w:pPr>
            <w:r w:rsidRPr="00C73E6B">
              <w:rPr>
                <w:rFonts w:ascii="Times New Roman" w:eastAsia="仿宋_GB2312" w:hAnsi="Times New Roman"/>
                <w:kern w:val="0"/>
                <w:szCs w:val="21"/>
              </w:rPr>
              <w:t>每次扣</w:t>
            </w:r>
            <w:r w:rsidRPr="00C73E6B">
              <w:rPr>
                <w:rFonts w:ascii="Times New Roman" w:eastAsia="仿宋_GB2312" w:hAnsi="Times New Roman"/>
                <w:kern w:val="0"/>
                <w:szCs w:val="21"/>
              </w:rPr>
              <w:t>1~2</w:t>
            </w:r>
            <w:r w:rsidRPr="00C73E6B">
              <w:rPr>
                <w:rFonts w:ascii="Times New Roman" w:eastAsia="仿宋_GB2312" w:hAnsi="Times New Roman"/>
                <w:kern w:val="0"/>
                <w:szCs w:val="21"/>
              </w:rPr>
              <w:t>分</w:t>
            </w:r>
          </w:p>
        </w:tc>
      </w:tr>
      <w:tr w:rsidR="00C73E6B" w:rsidRPr="00C73E6B" w14:paraId="0BB765F7" w14:textId="77777777" w:rsidTr="00D92EF4">
        <w:trPr>
          <w:cantSplit/>
          <w:trHeight w:val="567"/>
          <w:jc w:val="center"/>
        </w:trPr>
        <w:tc>
          <w:tcPr>
            <w:tcW w:w="704" w:type="dxa"/>
            <w:vAlign w:val="center"/>
          </w:tcPr>
          <w:p w14:paraId="4338D159" w14:textId="77777777" w:rsidR="00C73E6B" w:rsidRPr="00C73E6B" w:rsidRDefault="00C73E6B" w:rsidP="00C73E6B">
            <w:pPr>
              <w:adjustRightInd w:val="0"/>
              <w:snapToGrid w:val="0"/>
              <w:jc w:val="center"/>
              <w:rPr>
                <w:rFonts w:ascii="Times New Roman" w:eastAsia="仿宋_GB2312" w:hAnsi="Times New Roman"/>
                <w:kern w:val="0"/>
                <w:szCs w:val="21"/>
              </w:rPr>
            </w:pPr>
            <w:r w:rsidRPr="00C73E6B">
              <w:rPr>
                <w:rFonts w:ascii="Times New Roman" w:eastAsia="仿宋_GB2312" w:hAnsi="Times New Roman"/>
                <w:kern w:val="0"/>
                <w:szCs w:val="21"/>
              </w:rPr>
              <w:t>5</w:t>
            </w:r>
          </w:p>
        </w:tc>
        <w:tc>
          <w:tcPr>
            <w:tcW w:w="1384" w:type="dxa"/>
            <w:vAlign w:val="center"/>
          </w:tcPr>
          <w:p w14:paraId="75C42616" w14:textId="77777777" w:rsidR="00C73E6B" w:rsidRPr="00C73E6B" w:rsidRDefault="00C73E6B" w:rsidP="00C73E6B">
            <w:pPr>
              <w:adjustRightInd w:val="0"/>
              <w:snapToGrid w:val="0"/>
              <w:jc w:val="center"/>
              <w:rPr>
                <w:rFonts w:ascii="Times New Roman" w:eastAsia="仿宋_GB2312" w:hAnsi="Times New Roman"/>
                <w:kern w:val="0"/>
                <w:szCs w:val="21"/>
              </w:rPr>
            </w:pPr>
            <w:r w:rsidRPr="00C73E6B">
              <w:rPr>
                <w:rFonts w:ascii="Times New Roman" w:eastAsia="仿宋_GB2312" w:hAnsi="Times New Roman"/>
                <w:kern w:val="0"/>
                <w:szCs w:val="21"/>
              </w:rPr>
              <w:t>养护作业</w:t>
            </w:r>
          </w:p>
        </w:tc>
        <w:tc>
          <w:tcPr>
            <w:tcW w:w="5137" w:type="dxa"/>
            <w:vAlign w:val="center"/>
          </w:tcPr>
          <w:p w14:paraId="00F60345" w14:textId="77777777" w:rsidR="00C73E6B" w:rsidRPr="00C73E6B" w:rsidRDefault="00C73E6B" w:rsidP="00C73E6B">
            <w:pPr>
              <w:adjustRightInd w:val="0"/>
              <w:snapToGrid w:val="0"/>
              <w:jc w:val="left"/>
              <w:rPr>
                <w:rFonts w:ascii="Times New Roman" w:eastAsia="仿宋_GB2312" w:hAnsi="Times New Roman"/>
                <w:kern w:val="0"/>
                <w:szCs w:val="21"/>
              </w:rPr>
            </w:pPr>
            <w:r w:rsidRPr="00C73E6B">
              <w:rPr>
                <w:rFonts w:ascii="Times New Roman" w:eastAsia="仿宋_GB2312" w:hAnsi="Times New Roman"/>
                <w:kern w:val="0"/>
                <w:szCs w:val="21"/>
              </w:rPr>
              <w:t>对市道运中心委托的第三方单位（专业检测、专业网格化巡查等）发现的问题、病害或缺陷，未及时整改或采取措施，每次扣</w:t>
            </w:r>
            <w:r w:rsidRPr="00C73E6B">
              <w:rPr>
                <w:rFonts w:ascii="Times New Roman" w:eastAsia="仿宋_GB2312" w:hAnsi="Times New Roman"/>
                <w:kern w:val="0"/>
                <w:szCs w:val="21"/>
              </w:rPr>
              <w:t>1</w:t>
            </w:r>
            <w:r w:rsidRPr="00C73E6B">
              <w:rPr>
                <w:rFonts w:ascii="Times New Roman" w:eastAsia="仿宋_GB2312" w:hAnsi="Times New Roman"/>
                <w:kern w:val="0"/>
                <w:szCs w:val="21"/>
              </w:rPr>
              <w:t>分；</w:t>
            </w:r>
          </w:p>
          <w:p w14:paraId="78E8297B" w14:textId="77777777" w:rsidR="00C73E6B" w:rsidRPr="00C73E6B" w:rsidRDefault="00C73E6B" w:rsidP="00C73E6B">
            <w:pPr>
              <w:adjustRightInd w:val="0"/>
              <w:snapToGrid w:val="0"/>
              <w:jc w:val="left"/>
              <w:rPr>
                <w:rFonts w:ascii="Times New Roman" w:eastAsia="仿宋_GB2312" w:hAnsi="Times New Roman"/>
                <w:kern w:val="0"/>
                <w:szCs w:val="21"/>
              </w:rPr>
            </w:pPr>
            <w:r w:rsidRPr="00C73E6B">
              <w:rPr>
                <w:rFonts w:ascii="Times New Roman" w:eastAsia="仿宋_GB2312" w:hAnsi="Times New Roman"/>
                <w:kern w:val="0"/>
                <w:szCs w:val="21"/>
              </w:rPr>
              <w:t>未针对各类检测报告中指出的问题进行有效处置，造成设施病害缺陷加剧、人员财产损失或影响正常通行，每次扣</w:t>
            </w:r>
            <w:r w:rsidRPr="00C73E6B">
              <w:rPr>
                <w:rFonts w:ascii="Times New Roman" w:eastAsia="仿宋_GB2312" w:hAnsi="Times New Roman"/>
                <w:kern w:val="0"/>
                <w:szCs w:val="21"/>
              </w:rPr>
              <w:t>3</w:t>
            </w:r>
            <w:r w:rsidRPr="00C73E6B">
              <w:rPr>
                <w:rFonts w:ascii="Times New Roman" w:eastAsia="仿宋_GB2312" w:hAnsi="Times New Roman"/>
                <w:kern w:val="0"/>
                <w:szCs w:val="21"/>
              </w:rPr>
              <w:t>分。</w:t>
            </w:r>
          </w:p>
        </w:tc>
        <w:tc>
          <w:tcPr>
            <w:tcW w:w="1842" w:type="dxa"/>
            <w:vAlign w:val="center"/>
          </w:tcPr>
          <w:p w14:paraId="7D8C5575" w14:textId="77777777" w:rsidR="00C73E6B" w:rsidRPr="00C73E6B" w:rsidRDefault="00C73E6B" w:rsidP="00C73E6B">
            <w:pPr>
              <w:adjustRightInd w:val="0"/>
              <w:snapToGrid w:val="0"/>
              <w:jc w:val="left"/>
              <w:rPr>
                <w:rFonts w:ascii="Times New Roman" w:eastAsia="仿宋_GB2312" w:hAnsi="Times New Roman"/>
                <w:kern w:val="0"/>
                <w:szCs w:val="21"/>
              </w:rPr>
            </w:pPr>
            <w:r w:rsidRPr="00C73E6B">
              <w:rPr>
                <w:rFonts w:ascii="Times New Roman" w:eastAsia="仿宋_GB2312" w:hAnsi="Times New Roman"/>
                <w:kern w:val="0"/>
                <w:szCs w:val="21"/>
              </w:rPr>
              <w:t>每次扣</w:t>
            </w:r>
            <w:r w:rsidRPr="00C73E6B">
              <w:rPr>
                <w:rFonts w:ascii="Times New Roman" w:eastAsia="仿宋_GB2312" w:hAnsi="Times New Roman"/>
                <w:kern w:val="0"/>
                <w:szCs w:val="21"/>
              </w:rPr>
              <w:t>1~3</w:t>
            </w:r>
            <w:r w:rsidRPr="00C73E6B">
              <w:rPr>
                <w:rFonts w:ascii="Times New Roman" w:eastAsia="仿宋_GB2312" w:hAnsi="Times New Roman"/>
                <w:kern w:val="0"/>
                <w:szCs w:val="21"/>
              </w:rPr>
              <w:t>分</w:t>
            </w:r>
          </w:p>
        </w:tc>
      </w:tr>
      <w:tr w:rsidR="00C73E6B" w:rsidRPr="00C73E6B" w14:paraId="3C01261B" w14:textId="77777777" w:rsidTr="00D92EF4">
        <w:trPr>
          <w:cantSplit/>
          <w:trHeight w:val="567"/>
          <w:jc w:val="center"/>
        </w:trPr>
        <w:tc>
          <w:tcPr>
            <w:tcW w:w="704" w:type="dxa"/>
            <w:vAlign w:val="center"/>
          </w:tcPr>
          <w:p w14:paraId="15CF5CF8" w14:textId="77777777" w:rsidR="00C73E6B" w:rsidRPr="00C73E6B" w:rsidRDefault="00C73E6B" w:rsidP="00C73E6B">
            <w:pPr>
              <w:adjustRightInd w:val="0"/>
              <w:snapToGrid w:val="0"/>
              <w:jc w:val="center"/>
              <w:rPr>
                <w:rFonts w:ascii="Times New Roman" w:eastAsia="仿宋_GB2312" w:hAnsi="Times New Roman"/>
                <w:kern w:val="0"/>
                <w:szCs w:val="21"/>
              </w:rPr>
            </w:pPr>
            <w:r w:rsidRPr="00C73E6B">
              <w:rPr>
                <w:rFonts w:ascii="Times New Roman" w:eastAsia="仿宋_GB2312" w:hAnsi="Times New Roman"/>
                <w:kern w:val="0"/>
                <w:szCs w:val="21"/>
              </w:rPr>
              <w:t>6</w:t>
            </w:r>
          </w:p>
        </w:tc>
        <w:tc>
          <w:tcPr>
            <w:tcW w:w="1384" w:type="dxa"/>
            <w:vAlign w:val="center"/>
          </w:tcPr>
          <w:p w14:paraId="4F2E5E53" w14:textId="77777777" w:rsidR="00C73E6B" w:rsidRPr="00C73E6B" w:rsidRDefault="00C73E6B" w:rsidP="00C73E6B">
            <w:pPr>
              <w:adjustRightInd w:val="0"/>
              <w:snapToGrid w:val="0"/>
              <w:jc w:val="center"/>
              <w:rPr>
                <w:rFonts w:ascii="Times New Roman" w:eastAsia="仿宋_GB2312" w:hAnsi="Times New Roman"/>
                <w:kern w:val="0"/>
                <w:szCs w:val="21"/>
              </w:rPr>
            </w:pPr>
            <w:r w:rsidRPr="00C73E6B">
              <w:rPr>
                <w:rFonts w:ascii="Times New Roman" w:eastAsia="仿宋_GB2312" w:hAnsi="Times New Roman"/>
                <w:kern w:val="0"/>
                <w:szCs w:val="21"/>
              </w:rPr>
              <w:t>运维保障</w:t>
            </w:r>
          </w:p>
        </w:tc>
        <w:tc>
          <w:tcPr>
            <w:tcW w:w="5137" w:type="dxa"/>
            <w:vAlign w:val="center"/>
          </w:tcPr>
          <w:p w14:paraId="40E573E3" w14:textId="77777777" w:rsidR="00C73E6B" w:rsidRPr="00C73E6B" w:rsidRDefault="00C73E6B" w:rsidP="00C73E6B">
            <w:pPr>
              <w:adjustRightInd w:val="0"/>
              <w:snapToGrid w:val="0"/>
              <w:jc w:val="left"/>
              <w:rPr>
                <w:rFonts w:ascii="Times New Roman" w:eastAsia="仿宋_GB2312" w:hAnsi="Times New Roman"/>
                <w:kern w:val="0"/>
                <w:szCs w:val="21"/>
              </w:rPr>
            </w:pPr>
            <w:r w:rsidRPr="00C73E6B">
              <w:rPr>
                <w:rFonts w:ascii="Times New Roman" w:eastAsia="仿宋_GB2312" w:hAnsi="Times New Roman"/>
                <w:kern w:val="0"/>
                <w:szCs w:val="21"/>
              </w:rPr>
              <w:t>未能按时、保质保量完成重大任务或指令要求，每次扣</w:t>
            </w:r>
            <w:r w:rsidRPr="00C73E6B">
              <w:rPr>
                <w:rFonts w:ascii="Times New Roman" w:eastAsia="仿宋_GB2312" w:hAnsi="Times New Roman"/>
                <w:kern w:val="0"/>
                <w:szCs w:val="21"/>
              </w:rPr>
              <w:t>3</w:t>
            </w:r>
            <w:r w:rsidRPr="00C73E6B">
              <w:rPr>
                <w:rFonts w:ascii="Times New Roman" w:eastAsia="仿宋_GB2312" w:hAnsi="Times New Roman"/>
                <w:kern w:val="0"/>
                <w:szCs w:val="21"/>
              </w:rPr>
              <w:t>分；</w:t>
            </w:r>
          </w:p>
          <w:p w14:paraId="3D9BAE39" w14:textId="77777777" w:rsidR="00C73E6B" w:rsidRPr="00C73E6B" w:rsidRDefault="00C73E6B" w:rsidP="00C73E6B">
            <w:pPr>
              <w:adjustRightInd w:val="0"/>
              <w:snapToGrid w:val="0"/>
              <w:jc w:val="left"/>
              <w:rPr>
                <w:rFonts w:ascii="Times New Roman" w:eastAsia="仿宋_GB2312" w:hAnsi="Times New Roman"/>
                <w:kern w:val="0"/>
                <w:szCs w:val="21"/>
              </w:rPr>
            </w:pPr>
            <w:r w:rsidRPr="00C73E6B">
              <w:rPr>
                <w:rFonts w:ascii="Times New Roman" w:eastAsia="仿宋_GB2312" w:hAnsi="Times New Roman"/>
                <w:kern w:val="0"/>
                <w:szCs w:val="21"/>
              </w:rPr>
              <w:t>风险隐患、险情或重大事件存在不报、瞒报、误报、处置不力，造成设施人员财产损失或严重影响交通运行，每次扣</w:t>
            </w:r>
            <w:r w:rsidRPr="00C73E6B">
              <w:rPr>
                <w:rFonts w:ascii="Times New Roman" w:eastAsia="仿宋_GB2312" w:hAnsi="Times New Roman"/>
                <w:kern w:val="0"/>
                <w:szCs w:val="21"/>
              </w:rPr>
              <w:t>3</w:t>
            </w:r>
            <w:r w:rsidRPr="00C73E6B">
              <w:rPr>
                <w:rFonts w:ascii="Times New Roman" w:eastAsia="仿宋_GB2312" w:hAnsi="Times New Roman"/>
                <w:kern w:val="0"/>
                <w:szCs w:val="21"/>
              </w:rPr>
              <w:t>分。</w:t>
            </w:r>
          </w:p>
        </w:tc>
        <w:tc>
          <w:tcPr>
            <w:tcW w:w="1842" w:type="dxa"/>
            <w:vAlign w:val="center"/>
          </w:tcPr>
          <w:p w14:paraId="1877839F" w14:textId="77777777" w:rsidR="00C73E6B" w:rsidRPr="00C73E6B" w:rsidRDefault="00C73E6B" w:rsidP="00C73E6B">
            <w:pPr>
              <w:adjustRightInd w:val="0"/>
              <w:snapToGrid w:val="0"/>
              <w:jc w:val="left"/>
              <w:rPr>
                <w:rFonts w:ascii="Times New Roman" w:eastAsia="仿宋_GB2312" w:hAnsi="Times New Roman"/>
                <w:kern w:val="0"/>
                <w:szCs w:val="21"/>
              </w:rPr>
            </w:pPr>
            <w:r w:rsidRPr="00C73E6B">
              <w:rPr>
                <w:rFonts w:ascii="Times New Roman" w:eastAsia="仿宋_GB2312" w:hAnsi="Times New Roman"/>
                <w:kern w:val="0"/>
                <w:szCs w:val="21"/>
              </w:rPr>
              <w:t>每次扣</w:t>
            </w:r>
            <w:r w:rsidRPr="00C73E6B">
              <w:rPr>
                <w:rFonts w:ascii="Times New Roman" w:eastAsia="仿宋_GB2312" w:hAnsi="Times New Roman"/>
                <w:kern w:val="0"/>
                <w:szCs w:val="21"/>
              </w:rPr>
              <w:t>3</w:t>
            </w:r>
            <w:r w:rsidRPr="00C73E6B">
              <w:rPr>
                <w:rFonts w:ascii="Times New Roman" w:eastAsia="仿宋_GB2312" w:hAnsi="Times New Roman"/>
                <w:kern w:val="0"/>
                <w:szCs w:val="21"/>
              </w:rPr>
              <w:t>分</w:t>
            </w:r>
          </w:p>
        </w:tc>
      </w:tr>
      <w:tr w:rsidR="00C73E6B" w:rsidRPr="00C73E6B" w14:paraId="4B4A687C" w14:textId="77777777" w:rsidTr="00D92EF4">
        <w:trPr>
          <w:cantSplit/>
          <w:trHeight w:val="567"/>
          <w:jc w:val="center"/>
        </w:trPr>
        <w:tc>
          <w:tcPr>
            <w:tcW w:w="704" w:type="dxa"/>
            <w:vAlign w:val="center"/>
          </w:tcPr>
          <w:p w14:paraId="131FAE41" w14:textId="77777777" w:rsidR="00C73E6B" w:rsidRPr="00C73E6B" w:rsidRDefault="00C73E6B" w:rsidP="00C73E6B">
            <w:pPr>
              <w:adjustRightInd w:val="0"/>
              <w:snapToGrid w:val="0"/>
              <w:jc w:val="center"/>
              <w:rPr>
                <w:rFonts w:ascii="Times New Roman" w:eastAsia="仿宋_GB2312" w:hAnsi="Times New Roman"/>
                <w:kern w:val="0"/>
                <w:szCs w:val="21"/>
              </w:rPr>
            </w:pPr>
            <w:r w:rsidRPr="00C73E6B">
              <w:rPr>
                <w:rFonts w:ascii="Times New Roman" w:eastAsia="仿宋_GB2312" w:hAnsi="Times New Roman"/>
                <w:kern w:val="0"/>
                <w:szCs w:val="21"/>
              </w:rPr>
              <w:t>7</w:t>
            </w:r>
          </w:p>
        </w:tc>
        <w:tc>
          <w:tcPr>
            <w:tcW w:w="1384" w:type="dxa"/>
            <w:vAlign w:val="center"/>
          </w:tcPr>
          <w:p w14:paraId="416CC24A" w14:textId="77777777" w:rsidR="00C73E6B" w:rsidRPr="00C73E6B" w:rsidRDefault="00C73E6B" w:rsidP="00C73E6B">
            <w:pPr>
              <w:adjustRightInd w:val="0"/>
              <w:snapToGrid w:val="0"/>
              <w:jc w:val="center"/>
              <w:rPr>
                <w:rFonts w:ascii="Times New Roman" w:eastAsia="仿宋_GB2312" w:hAnsi="Times New Roman"/>
                <w:kern w:val="0"/>
                <w:szCs w:val="21"/>
              </w:rPr>
            </w:pPr>
            <w:r w:rsidRPr="00C73E6B">
              <w:rPr>
                <w:rFonts w:ascii="Times New Roman" w:eastAsia="仿宋_GB2312" w:hAnsi="Times New Roman"/>
                <w:kern w:val="0"/>
                <w:szCs w:val="21"/>
              </w:rPr>
              <w:t>安全生产和应急处置</w:t>
            </w:r>
          </w:p>
        </w:tc>
        <w:tc>
          <w:tcPr>
            <w:tcW w:w="5137" w:type="dxa"/>
            <w:vAlign w:val="center"/>
          </w:tcPr>
          <w:p w14:paraId="04666016" w14:textId="77777777" w:rsidR="00C73E6B" w:rsidRPr="00C73E6B" w:rsidRDefault="00C73E6B" w:rsidP="00C73E6B">
            <w:pPr>
              <w:adjustRightInd w:val="0"/>
              <w:snapToGrid w:val="0"/>
              <w:jc w:val="left"/>
              <w:rPr>
                <w:rFonts w:ascii="Times New Roman" w:eastAsia="仿宋_GB2312" w:hAnsi="Times New Roman"/>
                <w:kern w:val="0"/>
                <w:szCs w:val="21"/>
              </w:rPr>
            </w:pPr>
            <w:r w:rsidRPr="00C73E6B">
              <w:rPr>
                <w:rFonts w:ascii="Times New Roman" w:eastAsia="仿宋_GB2312" w:hAnsi="Times New Roman"/>
                <w:kern w:val="0"/>
                <w:szCs w:val="21"/>
              </w:rPr>
              <w:t>因养护运维作业质量不达标，影响设施运行安全或交通运行、受到行业主管部门严肃批评问责或引起社会舆论反响等，每次扣</w:t>
            </w:r>
            <w:r w:rsidRPr="00C73E6B">
              <w:rPr>
                <w:rFonts w:ascii="Times New Roman" w:eastAsia="仿宋_GB2312" w:hAnsi="Times New Roman"/>
                <w:kern w:val="0"/>
                <w:szCs w:val="21"/>
              </w:rPr>
              <w:t>3</w:t>
            </w:r>
            <w:r w:rsidRPr="00C73E6B">
              <w:rPr>
                <w:rFonts w:ascii="Times New Roman" w:eastAsia="仿宋_GB2312" w:hAnsi="Times New Roman"/>
                <w:kern w:val="0"/>
                <w:szCs w:val="21"/>
              </w:rPr>
              <w:t>分；</w:t>
            </w:r>
          </w:p>
          <w:p w14:paraId="6680DF3E" w14:textId="77777777" w:rsidR="00C73E6B" w:rsidRPr="00C73E6B" w:rsidRDefault="00C73E6B" w:rsidP="00C73E6B">
            <w:pPr>
              <w:adjustRightInd w:val="0"/>
              <w:snapToGrid w:val="0"/>
              <w:jc w:val="left"/>
              <w:rPr>
                <w:rFonts w:ascii="Times New Roman" w:eastAsia="仿宋_GB2312" w:hAnsi="Times New Roman"/>
                <w:kern w:val="0"/>
                <w:szCs w:val="21"/>
              </w:rPr>
            </w:pPr>
            <w:r w:rsidRPr="00C73E6B">
              <w:rPr>
                <w:rFonts w:ascii="Times New Roman" w:eastAsia="仿宋_GB2312" w:hAnsi="Times New Roman"/>
                <w:kern w:val="0"/>
                <w:szCs w:val="21"/>
              </w:rPr>
              <w:t>因养护运维管理或作业行为的缺失、违规，造成设施人员财产损失或导致第三方发生安全事故、引起次生灾害，每次扣</w:t>
            </w:r>
            <w:r w:rsidRPr="00C73E6B">
              <w:rPr>
                <w:rFonts w:ascii="Times New Roman" w:eastAsia="仿宋_GB2312" w:hAnsi="Times New Roman"/>
                <w:kern w:val="0"/>
                <w:szCs w:val="21"/>
              </w:rPr>
              <w:t>5</w:t>
            </w:r>
            <w:r w:rsidRPr="00C73E6B">
              <w:rPr>
                <w:rFonts w:ascii="Times New Roman" w:eastAsia="仿宋_GB2312" w:hAnsi="Times New Roman"/>
                <w:kern w:val="0"/>
                <w:szCs w:val="21"/>
              </w:rPr>
              <w:t>分；</w:t>
            </w:r>
          </w:p>
          <w:p w14:paraId="790130A7" w14:textId="77777777" w:rsidR="00C73E6B" w:rsidRPr="00C73E6B" w:rsidRDefault="00C73E6B" w:rsidP="00C73E6B">
            <w:pPr>
              <w:adjustRightInd w:val="0"/>
              <w:snapToGrid w:val="0"/>
              <w:jc w:val="left"/>
              <w:rPr>
                <w:rFonts w:ascii="Times New Roman" w:eastAsia="仿宋_GB2312" w:hAnsi="Times New Roman"/>
                <w:kern w:val="0"/>
                <w:szCs w:val="21"/>
              </w:rPr>
            </w:pPr>
            <w:r w:rsidRPr="00C73E6B">
              <w:rPr>
                <w:rFonts w:ascii="Times New Roman" w:eastAsia="仿宋_GB2312" w:hAnsi="Times New Roman"/>
                <w:kern w:val="0"/>
                <w:szCs w:val="21"/>
              </w:rPr>
              <w:t>发生有责生产安全事故，造成人员死亡、重伤或致使设施出现重大结构安全隐患，每次扣</w:t>
            </w:r>
            <w:r w:rsidRPr="00C73E6B">
              <w:rPr>
                <w:rFonts w:ascii="Times New Roman" w:eastAsia="仿宋_GB2312" w:hAnsi="Times New Roman"/>
                <w:kern w:val="0"/>
                <w:szCs w:val="21"/>
              </w:rPr>
              <w:t>10</w:t>
            </w:r>
            <w:r w:rsidRPr="00C73E6B">
              <w:rPr>
                <w:rFonts w:ascii="Times New Roman" w:eastAsia="仿宋_GB2312" w:hAnsi="Times New Roman"/>
                <w:kern w:val="0"/>
                <w:szCs w:val="21"/>
              </w:rPr>
              <w:t>分。</w:t>
            </w:r>
          </w:p>
        </w:tc>
        <w:tc>
          <w:tcPr>
            <w:tcW w:w="1842" w:type="dxa"/>
            <w:vAlign w:val="center"/>
          </w:tcPr>
          <w:p w14:paraId="3DB45C6C" w14:textId="77777777" w:rsidR="00C73E6B" w:rsidRPr="00C73E6B" w:rsidRDefault="00C73E6B" w:rsidP="00C73E6B">
            <w:pPr>
              <w:adjustRightInd w:val="0"/>
              <w:snapToGrid w:val="0"/>
              <w:jc w:val="left"/>
              <w:rPr>
                <w:rFonts w:ascii="Times New Roman" w:eastAsia="仿宋_GB2312" w:hAnsi="Times New Roman"/>
                <w:kern w:val="0"/>
                <w:szCs w:val="21"/>
              </w:rPr>
            </w:pPr>
            <w:r w:rsidRPr="00C73E6B">
              <w:rPr>
                <w:rFonts w:ascii="Times New Roman" w:eastAsia="仿宋_GB2312" w:hAnsi="Times New Roman"/>
                <w:kern w:val="0"/>
                <w:szCs w:val="21"/>
              </w:rPr>
              <w:t>每次扣</w:t>
            </w:r>
            <w:r w:rsidRPr="00C73E6B">
              <w:rPr>
                <w:rFonts w:ascii="Times New Roman" w:eastAsia="仿宋_GB2312" w:hAnsi="Times New Roman"/>
                <w:kern w:val="0"/>
                <w:szCs w:val="21"/>
              </w:rPr>
              <w:t>3~10</w:t>
            </w:r>
            <w:r w:rsidRPr="00C73E6B">
              <w:rPr>
                <w:rFonts w:ascii="Times New Roman" w:eastAsia="仿宋_GB2312" w:hAnsi="Times New Roman"/>
                <w:kern w:val="0"/>
                <w:szCs w:val="21"/>
              </w:rPr>
              <w:t>分</w:t>
            </w:r>
          </w:p>
        </w:tc>
      </w:tr>
    </w:tbl>
    <w:p w14:paraId="0097414E" w14:textId="77777777" w:rsidR="00C73E6B" w:rsidRPr="00C73E6B" w:rsidRDefault="00C73E6B" w:rsidP="00C73E6B">
      <w:pPr>
        <w:spacing w:line="600" w:lineRule="exact"/>
        <w:jc w:val="left"/>
        <w:rPr>
          <w:rFonts w:ascii="Times New Roman" w:hAnsi="Times New Roman"/>
          <w:sz w:val="20"/>
          <w:szCs w:val="20"/>
        </w:rPr>
      </w:pPr>
    </w:p>
    <w:p w14:paraId="45B10229" w14:textId="77777777" w:rsidR="00C73E6B" w:rsidRPr="00C73E6B" w:rsidRDefault="00C73E6B" w:rsidP="00C73E6B">
      <w:pPr>
        <w:spacing w:line="600" w:lineRule="exact"/>
        <w:ind w:firstLineChars="200" w:firstLine="562"/>
        <w:rPr>
          <w:rFonts w:ascii="Times New Roman" w:eastAsia="楷体_GB2312" w:hAnsi="Times New Roman"/>
          <w:b/>
          <w:sz w:val="28"/>
          <w:szCs w:val="28"/>
        </w:rPr>
      </w:pPr>
      <w:r w:rsidRPr="00C73E6B">
        <w:rPr>
          <w:rFonts w:ascii="Times New Roman" w:eastAsia="楷体_GB2312" w:hAnsi="Times New Roman"/>
          <w:b/>
          <w:sz w:val="28"/>
          <w:szCs w:val="28"/>
        </w:rPr>
        <w:t>（二）专项加分</w:t>
      </w:r>
    </w:p>
    <w:p w14:paraId="32ACBAE9" w14:textId="77777777" w:rsidR="00C73E6B" w:rsidRPr="00C73E6B" w:rsidRDefault="00C73E6B" w:rsidP="00C73E6B">
      <w:pPr>
        <w:spacing w:line="560" w:lineRule="exact"/>
        <w:ind w:firstLineChars="200" w:firstLine="560"/>
        <w:rPr>
          <w:rFonts w:ascii="Times New Roman" w:eastAsia="仿宋_GB2312" w:hAnsi="Times New Roman"/>
          <w:color w:val="FF0000"/>
          <w:sz w:val="28"/>
          <w:szCs w:val="28"/>
        </w:rPr>
      </w:pPr>
      <w:r w:rsidRPr="00C73E6B">
        <w:rPr>
          <w:rFonts w:ascii="Times New Roman" w:eastAsia="仿宋_GB2312" w:hAnsi="Times New Roman"/>
          <w:sz w:val="28"/>
          <w:szCs w:val="28"/>
        </w:rPr>
        <w:lastRenderedPageBreak/>
        <w:t>发生下列情况之一的，在月度考核（满分</w:t>
      </w:r>
      <w:r w:rsidRPr="00C73E6B">
        <w:rPr>
          <w:rFonts w:ascii="Times New Roman" w:eastAsia="仿宋_GB2312" w:hAnsi="Times New Roman"/>
          <w:sz w:val="28"/>
          <w:szCs w:val="28"/>
        </w:rPr>
        <w:t>100</w:t>
      </w:r>
      <w:r w:rsidRPr="00C73E6B">
        <w:rPr>
          <w:rFonts w:ascii="Times New Roman" w:eastAsia="仿宋_GB2312" w:hAnsi="Times New Roman"/>
          <w:sz w:val="28"/>
          <w:szCs w:val="28"/>
        </w:rPr>
        <w:t>分）的基础上进行加分，上限为</w:t>
      </w:r>
      <w:r w:rsidRPr="00C73E6B">
        <w:rPr>
          <w:rFonts w:ascii="Times New Roman" w:eastAsia="仿宋_GB2312" w:hAnsi="Times New Roman"/>
          <w:sz w:val="28"/>
          <w:szCs w:val="28"/>
        </w:rPr>
        <w:t>10</w:t>
      </w:r>
      <w:r w:rsidRPr="00C73E6B">
        <w:rPr>
          <w:rFonts w:ascii="Times New Roman" w:eastAsia="仿宋_GB2312" w:hAnsi="Times New Roman"/>
          <w:sz w:val="28"/>
          <w:szCs w:val="28"/>
        </w:rPr>
        <w:t>分。养护单位应在当月月底前主动提供所有加分事项的书面支持文件作为依据，经考评小组认可后方能计入月度加分</w:t>
      </w:r>
      <w:r w:rsidRPr="00C73E6B">
        <w:rPr>
          <w:rFonts w:ascii="Times New Roman" w:eastAsia="仿宋_GB2312" w:hAnsi="Times New Roman" w:hint="eastAsia"/>
          <w:sz w:val="28"/>
          <w:szCs w:val="28"/>
        </w:rPr>
        <w:t>，详见下表。</w:t>
      </w:r>
    </w:p>
    <w:p w14:paraId="278B3DAF" w14:textId="77777777" w:rsidR="00C73E6B" w:rsidRPr="00C73E6B" w:rsidRDefault="00C73E6B" w:rsidP="00C73E6B">
      <w:pPr>
        <w:spacing w:beforeLines="50" w:before="120" w:line="600" w:lineRule="exact"/>
        <w:ind w:firstLine="220"/>
        <w:jc w:val="center"/>
        <w:rPr>
          <w:rFonts w:ascii="Times New Roman" w:eastAsia="黑体" w:hAnsi="Times New Roman"/>
          <w:sz w:val="22"/>
          <w:szCs w:val="22"/>
        </w:rPr>
      </w:pPr>
      <w:r w:rsidRPr="00C73E6B">
        <w:rPr>
          <w:rFonts w:ascii="Times New Roman" w:eastAsia="黑体" w:hAnsi="Times New Roman"/>
          <w:sz w:val="22"/>
          <w:szCs w:val="22"/>
        </w:rPr>
        <w:t>表</w:t>
      </w:r>
      <w:r w:rsidRPr="00C73E6B">
        <w:rPr>
          <w:rFonts w:ascii="Times New Roman" w:eastAsia="黑体" w:hAnsi="Times New Roman"/>
          <w:sz w:val="22"/>
          <w:szCs w:val="22"/>
        </w:rPr>
        <w:t xml:space="preserve"> </w:t>
      </w:r>
      <w:r w:rsidRPr="00C73E6B">
        <w:rPr>
          <w:rFonts w:ascii="Times New Roman" w:eastAsia="黑体" w:hAnsi="Times New Roman"/>
          <w:sz w:val="22"/>
          <w:szCs w:val="22"/>
        </w:rPr>
        <w:fldChar w:fldCharType="begin"/>
      </w:r>
      <w:r w:rsidRPr="00C73E6B">
        <w:rPr>
          <w:rFonts w:ascii="Times New Roman" w:eastAsia="黑体" w:hAnsi="Times New Roman"/>
          <w:sz w:val="22"/>
          <w:szCs w:val="22"/>
        </w:rPr>
        <w:instrText xml:space="preserve"> SEQ </w:instrText>
      </w:r>
      <w:r w:rsidRPr="00C73E6B">
        <w:rPr>
          <w:rFonts w:ascii="Times New Roman" w:eastAsia="黑体" w:hAnsi="Times New Roman"/>
          <w:sz w:val="22"/>
          <w:szCs w:val="22"/>
        </w:rPr>
        <w:instrText>表</w:instrText>
      </w:r>
      <w:r w:rsidRPr="00C73E6B">
        <w:rPr>
          <w:rFonts w:ascii="Times New Roman" w:eastAsia="黑体" w:hAnsi="Times New Roman"/>
          <w:sz w:val="22"/>
          <w:szCs w:val="22"/>
        </w:rPr>
        <w:instrText xml:space="preserve"> \* ARABIC </w:instrText>
      </w:r>
      <w:r w:rsidRPr="00C73E6B">
        <w:rPr>
          <w:rFonts w:ascii="Times New Roman" w:eastAsia="黑体" w:hAnsi="Times New Roman"/>
          <w:sz w:val="22"/>
          <w:szCs w:val="22"/>
        </w:rPr>
        <w:fldChar w:fldCharType="separate"/>
      </w:r>
      <w:r w:rsidRPr="00C73E6B">
        <w:rPr>
          <w:rFonts w:ascii="Times New Roman" w:eastAsia="黑体" w:hAnsi="Times New Roman"/>
          <w:noProof/>
          <w:sz w:val="22"/>
          <w:szCs w:val="22"/>
        </w:rPr>
        <w:t>2</w:t>
      </w:r>
      <w:r w:rsidRPr="00C73E6B">
        <w:rPr>
          <w:rFonts w:ascii="Times New Roman" w:eastAsia="黑体" w:hAnsi="Times New Roman"/>
          <w:sz w:val="22"/>
          <w:szCs w:val="22"/>
        </w:rPr>
        <w:fldChar w:fldCharType="end"/>
      </w:r>
      <w:r w:rsidRPr="00C73E6B">
        <w:rPr>
          <w:rFonts w:ascii="Times New Roman" w:eastAsia="黑体" w:hAnsi="Times New Roman"/>
          <w:sz w:val="22"/>
          <w:szCs w:val="22"/>
        </w:rPr>
        <w:t xml:space="preserve"> </w:t>
      </w:r>
      <w:r w:rsidRPr="00C73E6B">
        <w:rPr>
          <w:rFonts w:ascii="Times New Roman" w:eastAsia="黑体" w:hAnsi="Times New Roman"/>
          <w:sz w:val="22"/>
          <w:szCs w:val="22"/>
        </w:rPr>
        <w:t>主体设施养护运维月度考核专项加分表</w:t>
      </w:r>
    </w:p>
    <w:tbl>
      <w:tblPr>
        <w:tblStyle w:val="aff3"/>
        <w:tblW w:w="8653" w:type="dxa"/>
        <w:jc w:val="center"/>
        <w:tblLook w:val="04A0" w:firstRow="1" w:lastRow="0" w:firstColumn="1" w:lastColumn="0" w:noHBand="0" w:noVBand="1"/>
      </w:tblPr>
      <w:tblGrid>
        <w:gridCol w:w="653"/>
        <w:gridCol w:w="1298"/>
        <w:gridCol w:w="4657"/>
        <w:gridCol w:w="2045"/>
      </w:tblGrid>
      <w:tr w:rsidR="00C73E6B" w:rsidRPr="00C73E6B" w14:paraId="74ED93C4" w14:textId="77777777" w:rsidTr="00D92EF4">
        <w:trPr>
          <w:trHeight w:val="454"/>
          <w:tblHeader/>
          <w:jc w:val="center"/>
        </w:trPr>
        <w:tc>
          <w:tcPr>
            <w:tcW w:w="653" w:type="dxa"/>
            <w:vAlign w:val="center"/>
          </w:tcPr>
          <w:p w14:paraId="23CA2F87" w14:textId="77777777" w:rsidR="00C73E6B" w:rsidRPr="00C73E6B" w:rsidRDefault="00C73E6B" w:rsidP="00C73E6B">
            <w:pPr>
              <w:jc w:val="center"/>
              <w:rPr>
                <w:rFonts w:ascii="Times New Roman" w:eastAsia="仿宋_GB2312" w:hAnsi="Times New Roman"/>
                <w:b/>
                <w:bCs/>
                <w:kern w:val="0"/>
                <w:szCs w:val="21"/>
              </w:rPr>
            </w:pPr>
            <w:r w:rsidRPr="00C73E6B">
              <w:rPr>
                <w:rFonts w:ascii="Times New Roman" w:eastAsia="仿宋_GB2312" w:hAnsi="Times New Roman"/>
                <w:b/>
                <w:bCs/>
                <w:kern w:val="0"/>
                <w:szCs w:val="21"/>
              </w:rPr>
              <w:t>序号</w:t>
            </w:r>
          </w:p>
        </w:tc>
        <w:tc>
          <w:tcPr>
            <w:tcW w:w="1298" w:type="dxa"/>
            <w:vAlign w:val="center"/>
          </w:tcPr>
          <w:p w14:paraId="1E8E166D" w14:textId="77777777" w:rsidR="00C73E6B" w:rsidRPr="00C73E6B" w:rsidRDefault="00C73E6B" w:rsidP="00C73E6B">
            <w:pPr>
              <w:jc w:val="center"/>
              <w:rPr>
                <w:rFonts w:ascii="Times New Roman" w:eastAsia="仿宋_GB2312" w:hAnsi="Times New Roman"/>
                <w:b/>
                <w:bCs/>
                <w:kern w:val="0"/>
                <w:szCs w:val="21"/>
              </w:rPr>
            </w:pPr>
            <w:r w:rsidRPr="00C73E6B">
              <w:rPr>
                <w:rFonts w:ascii="Times New Roman" w:eastAsia="仿宋_GB2312" w:hAnsi="Times New Roman"/>
                <w:b/>
                <w:bCs/>
                <w:kern w:val="0"/>
                <w:szCs w:val="21"/>
              </w:rPr>
              <w:t>分类</w:t>
            </w:r>
          </w:p>
        </w:tc>
        <w:tc>
          <w:tcPr>
            <w:tcW w:w="4657" w:type="dxa"/>
            <w:vAlign w:val="center"/>
          </w:tcPr>
          <w:p w14:paraId="4BFF18E8" w14:textId="77777777" w:rsidR="00C73E6B" w:rsidRPr="00C73E6B" w:rsidRDefault="00C73E6B" w:rsidP="00C73E6B">
            <w:pPr>
              <w:jc w:val="center"/>
              <w:rPr>
                <w:rFonts w:ascii="Times New Roman" w:eastAsia="仿宋_GB2312" w:hAnsi="Times New Roman"/>
                <w:b/>
                <w:bCs/>
                <w:kern w:val="0"/>
                <w:szCs w:val="21"/>
              </w:rPr>
            </w:pPr>
            <w:r w:rsidRPr="00C73E6B">
              <w:rPr>
                <w:rFonts w:ascii="Times New Roman" w:eastAsia="仿宋_GB2312" w:hAnsi="Times New Roman"/>
                <w:b/>
                <w:bCs/>
                <w:kern w:val="0"/>
                <w:szCs w:val="21"/>
              </w:rPr>
              <w:t>加分事由</w:t>
            </w:r>
          </w:p>
        </w:tc>
        <w:tc>
          <w:tcPr>
            <w:tcW w:w="2045" w:type="dxa"/>
            <w:vAlign w:val="center"/>
          </w:tcPr>
          <w:p w14:paraId="146B56CC" w14:textId="77777777" w:rsidR="00C73E6B" w:rsidRPr="00C73E6B" w:rsidRDefault="00C73E6B" w:rsidP="00C73E6B">
            <w:pPr>
              <w:jc w:val="center"/>
              <w:rPr>
                <w:rFonts w:ascii="Times New Roman" w:eastAsia="仿宋_GB2312" w:hAnsi="Times New Roman"/>
                <w:b/>
                <w:bCs/>
                <w:kern w:val="0"/>
                <w:szCs w:val="21"/>
              </w:rPr>
            </w:pPr>
            <w:r w:rsidRPr="00C73E6B">
              <w:rPr>
                <w:rFonts w:ascii="Times New Roman" w:eastAsia="仿宋_GB2312" w:hAnsi="Times New Roman"/>
                <w:b/>
                <w:bCs/>
                <w:kern w:val="0"/>
                <w:szCs w:val="21"/>
              </w:rPr>
              <w:t>加分准则</w:t>
            </w:r>
          </w:p>
        </w:tc>
      </w:tr>
      <w:tr w:rsidR="00C73E6B" w:rsidRPr="00C73E6B" w14:paraId="2CB60325" w14:textId="77777777" w:rsidTr="00D92EF4">
        <w:trPr>
          <w:trHeight w:val="454"/>
          <w:tblHeader/>
          <w:jc w:val="center"/>
        </w:trPr>
        <w:tc>
          <w:tcPr>
            <w:tcW w:w="653" w:type="dxa"/>
            <w:vAlign w:val="center"/>
          </w:tcPr>
          <w:p w14:paraId="594AC73A"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kern w:val="0"/>
                <w:szCs w:val="21"/>
              </w:rPr>
              <w:t>1</w:t>
            </w:r>
          </w:p>
        </w:tc>
        <w:tc>
          <w:tcPr>
            <w:tcW w:w="1298" w:type="dxa"/>
            <w:vMerge w:val="restart"/>
            <w:vAlign w:val="center"/>
          </w:tcPr>
          <w:p w14:paraId="24C9F42F"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hint="eastAsia"/>
                <w:kern w:val="0"/>
                <w:szCs w:val="21"/>
              </w:rPr>
              <w:t>宣传与公众服务</w:t>
            </w:r>
          </w:p>
        </w:tc>
        <w:tc>
          <w:tcPr>
            <w:tcW w:w="4657" w:type="dxa"/>
            <w:vAlign w:val="center"/>
          </w:tcPr>
          <w:p w14:paraId="72A96911"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通讯稿被上海市道运中心微信公众号或其它新闻媒介采纳发布。</w:t>
            </w:r>
          </w:p>
        </w:tc>
        <w:tc>
          <w:tcPr>
            <w:tcW w:w="2045" w:type="dxa"/>
            <w:vAlign w:val="center"/>
          </w:tcPr>
          <w:p w14:paraId="6830A1A4"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每次加</w:t>
            </w:r>
            <w:r w:rsidRPr="00C73E6B">
              <w:rPr>
                <w:rFonts w:ascii="Times New Roman" w:eastAsia="仿宋_GB2312" w:hAnsi="Times New Roman"/>
                <w:kern w:val="0"/>
                <w:szCs w:val="21"/>
              </w:rPr>
              <w:t>2</w:t>
            </w:r>
            <w:r w:rsidRPr="00C73E6B">
              <w:rPr>
                <w:rFonts w:ascii="Times New Roman" w:eastAsia="仿宋_GB2312" w:hAnsi="Times New Roman"/>
                <w:kern w:val="0"/>
                <w:szCs w:val="21"/>
              </w:rPr>
              <w:t>分</w:t>
            </w:r>
          </w:p>
        </w:tc>
      </w:tr>
      <w:tr w:rsidR="00C73E6B" w:rsidRPr="00C73E6B" w14:paraId="2D78CD31" w14:textId="77777777" w:rsidTr="00D92EF4">
        <w:trPr>
          <w:trHeight w:val="454"/>
          <w:tblHeader/>
          <w:jc w:val="center"/>
        </w:trPr>
        <w:tc>
          <w:tcPr>
            <w:tcW w:w="653" w:type="dxa"/>
            <w:vAlign w:val="center"/>
          </w:tcPr>
          <w:p w14:paraId="5DA371DD"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kern w:val="0"/>
                <w:szCs w:val="21"/>
              </w:rPr>
              <w:t>2</w:t>
            </w:r>
          </w:p>
        </w:tc>
        <w:tc>
          <w:tcPr>
            <w:tcW w:w="1298" w:type="dxa"/>
            <w:vMerge/>
            <w:vAlign w:val="center"/>
          </w:tcPr>
          <w:p w14:paraId="625419CD" w14:textId="77777777" w:rsidR="00C73E6B" w:rsidRPr="00C73E6B" w:rsidRDefault="00C73E6B" w:rsidP="00C73E6B">
            <w:pPr>
              <w:jc w:val="center"/>
              <w:rPr>
                <w:rFonts w:ascii="Times New Roman" w:eastAsia="仿宋_GB2312" w:hAnsi="Times New Roman"/>
                <w:kern w:val="0"/>
                <w:szCs w:val="21"/>
              </w:rPr>
            </w:pPr>
          </w:p>
        </w:tc>
        <w:tc>
          <w:tcPr>
            <w:tcW w:w="4657" w:type="dxa"/>
            <w:vAlign w:val="center"/>
          </w:tcPr>
          <w:p w14:paraId="4F6ECA9A"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妥善处理人民来信、来电、来访等诉求工单和社会投诉，被录用至热线处置工单优秀案例。</w:t>
            </w:r>
          </w:p>
        </w:tc>
        <w:tc>
          <w:tcPr>
            <w:tcW w:w="2045" w:type="dxa"/>
            <w:vAlign w:val="center"/>
          </w:tcPr>
          <w:p w14:paraId="685F5CD2"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每次加</w:t>
            </w:r>
            <w:r w:rsidRPr="00C73E6B">
              <w:rPr>
                <w:rFonts w:ascii="Times New Roman" w:eastAsia="仿宋_GB2312" w:hAnsi="Times New Roman"/>
                <w:kern w:val="0"/>
                <w:szCs w:val="21"/>
              </w:rPr>
              <w:t>2</w:t>
            </w:r>
            <w:r w:rsidRPr="00C73E6B">
              <w:rPr>
                <w:rFonts w:ascii="Times New Roman" w:eastAsia="仿宋_GB2312" w:hAnsi="Times New Roman"/>
                <w:kern w:val="0"/>
                <w:szCs w:val="21"/>
              </w:rPr>
              <w:t>分</w:t>
            </w:r>
          </w:p>
        </w:tc>
      </w:tr>
      <w:tr w:rsidR="00C73E6B" w:rsidRPr="00C73E6B" w14:paraId="20559A88" w14:textId="77777777" w:rsidTr="00D92EF4">
        <w:trPr>
          <w:trHeight w:val="454"/>
          <w:tblHeader/>
          <w:jc w:val="center"/>
        </w:trPr>
        <w:tc>
          <w:tcPr>
            <w:tcW w:w="653" w:type="dxa"/>
            <w:vAlign w:val="center"/>
          </w:tcPr>
          <w:p w14:paraId="0E648FAB"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kern w:val="0"/>
                <w:szCs w:val="21"/>
              </w:rPr>
              <w:t>3</w:t>
            </w:r>
          </w:p>
        </w:tc>
        <w:tc>
          <w:tcPr>
            <w:tcW w:w="1298" w:type="dxa"/>
            <w:vMerge w:val="restart"/>
            <w:vAlign w:val="center"/>
          </w:tcPr>
          <w:p w14:paraId="42E855CF"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kern w:val="0"/>
                <w:szCs w:val="21"/>
              </w:rPr>
              <w:t>行业示范带头作用</w:t>
            </w:r>
          </w:p>
        </w:tc>
        <w:tc>
          <w:tcPr>
            <w:tcW w:w="4657" w:type="dxa"/>
            <w:vAlign w:val="center"/>
          </w:tcPr>
          <w:p w14:paraId="6630B300"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当月在各类专项评比中获奖。</w:t>
            </w:r>
          </w:p>
        </w:tc>
        <w:tc>
          <w:tcPr>
            <w:tcW w:w="2045" w:type="dxa"/>
            <w:vAlign w:val="center"/>
          </w:tcPr>
          <w:p w14:paraId="754FE7CE"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一等奖每项加</w:t>
            </w:r>
            <w:r w:rsidRPr="00C73E6B">
              <w:rPr>
                <w:rFonts w:ascii="Times New Roman" w:eastAsia="仿宋_GB2312" w:hAnsi="Times New Roman"/>
                <w:kern w:val="0"/>
                <w:szCs w:val="21"/>
              </w:rPr>
              <w:t>3</w:t>
            </w:r>
            <w:r w:rsidRPr="00C73E6B">
              <w:rPr>
                <w:rFonts w:ascii="Times New Roman" w:eastAsia="仿宋_GB2312" w:hAnsi="Times New Roman"/>
                <w:kern w:val="0"/>
                <w:szCs w:val="21"/>
              </w:rPr>
              <w:t>分</w:t>
            </w:r>
          </w:p>
          <w:p w14:paraId="157CBDC1"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二等奖每项加</w:t>
            </w:r>
            <w:r w:rsidRPr="00C73E6B">
              <w:rPr>
                <w:rFonts w:ascii="Times New Roman" w:eastAsia="仿宋_GB2312" w:hAnsi="Times New Roman"/>
                <w:kern w:val="0"/>
                <w:szCs w:val="21"/>
              </w:rPr>
              <w:t>2</w:t>
            </w:r>
            <w:r w:rsidRPr="00C73E6B">
              <w:rPr>
                <w:rFonts w:ascii="Times New Roman" w:eastAsia="仿宋_GB2312" w:hAnsi="Times New Roman"/>
                <w:kern w:val="0"/>
                <w:szCs w:val="21"/>
              </w:rPr>
              <w:t>分</w:t>
            </w:r>
          </w:p>
          <w:p w14:paraId="6D884896"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三等奖每项加</w:t>
            </w:r>
            <w:r w:rsidRPr="00C73E6B">
              <w:rPr>
                <w:rFonts w:ascii="Times New Roman" w:eastAsia="仿宋_GB2312" w:hAnsi="Times New Roman"/>
                <w:kern w:val="0"/>
                <w:szCs w:val="21"/>
              </w:rPr>
              <w:t>1</w:t>
            </w:r>
            <w:r w:rsidRPr="00C73E6B">
              <w:rPr>
                <w:rFonts w:ascii="Times New Roman" w:eastAsia="仿宋_GB2312" w:hAnsi="Times New Roman"/>
                <w:kern w:val="0"/>
                <w:szCs w:val="21"/>
              </w:rPr>
              <w:t>分</w:t>
            </w:r>
          </w:p>
        </w:tc>
      </w:tr>
      <w:tr w:rsidR="00C73E6B" w:rsidRPr="00C73E6B" w14:paraId="6FD1409A" w14:textId="77777777" w:rsidTr="00D92EF4">
        <w:trPr>
          <w:trHeight w:val="454"/>
          <w:tblHeader/>
          <w:jc w:val="center"/>
        </w:trPr>
        <w:tc>
          <w:tcPr>
            <w:tcW w:w="653" w:type="dxa"/>
            <w:vAlign w:val="center"/>
          </w:tcPr>
          <w:p w14:paraId="0F160696"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kern w:val="0"/>
                <w:szCs w:val="21"/>
              </w:rPr>
              <w:t>4</w:t>
            </w:r>
          </w:p>
        </w:tc>
        <w:tc>
          <w:tcPr>
            <w:tcW w:w="1298" w:type="dxa"/>
            <w:vMerge/>
            <w:vAlign w:val="center"/>
          </w:tcPr>
          <w:p w14:paraId="5B075E4A" w14:textId="77777777" w:rsidR="00C73E6B" w:rsidRPr="00C73E6B" w:rsidRDefault="00C73E6B" w:rsidP="00C73E6B">
            <w:pPr>
              <w:jc w:val="left"/>
              <w:rPr>
                <w:rFonts w:ascii="Times New Roman" w:eastAsia="仿宋_GB2312" w:hAnsi="Times New Roman"/>
                <w:kern w:val="0"/>
                <w:szCs w:val="21"/>
              </w:rPr>
            </w:pPr>
          </w:p>
        </w:tc>
        <w:tc>
          <w:tcPr>
            <w:tcW w:w="4657" w:type="dxa"/>
            <w:vAlign w:val="center"/>
          </w:tcPr>
          <w:p w14:paraId="44B926C2"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养护设施获得市级或行业级奖项。</w:t>
            </w:r>
          </w:p>
        </w:tc>
        <w:tc>
          <w:tcPr>
            <w:tcW w:w="2045" w:type="dxa"/>
            <w:vAlign w:val="center"/>
          </w:tcPr>
          <w:p w14:paraId="0E10AD35"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市级每项加</w:t>
            </w:r>
            <w:r w:rsidRPr="00C73E6B">
              <w:rPr>
                <w:rFonts w:ascii="Times New Roman" w:eastAsia="仿宋_GB2312" w:hAnsi="Times New Roman"/>
                <w:kern w:val="0"/>
                <w:szCs w:val="21"/>
              </w:rPr>
              <w:t>5</w:t>
            </w:r>
            <w:r w:rsidRPr="00C73E6B">
              <w:rPr>
                <w:rFonts w:ascii="Times New Roman" w:eastAsia="仿宋_GB2312" w:hAnsi="Times New Roman"/>
                <w:kern w:val="0"/>
                <w:szCs w:val="21"/>
              </w:rPr>
              <w:t>分</w:t>
            </w:r>
          </w:p>
          <w:p w14:paraId="30D17DBB"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行业级每项加</w:t>
            </w:r>
            <w:r w:rsidRPr="00C73E6B">
              <w:rPr>
                <w:rFonts w:ascii="Times New Roman" w:eastAsia="仿宋_GB2312" w:hAnsi="Times New Roman"/>
                <w:kern w:val="0"/>
                <w:szCs w:val="21"/>
              </w:rPr>
              <w:t>3</w:t>
            </w:r>
            <w:r w:rsidRPr="00C73E6B">
              <w:rPr>
                <w:rFonts w:ascii="Times New Roman" w:eastAsia="仿宋_GB2312" w:hAnsi="Times New Roman"/>
                <w:kern w:val="0"/>
                <w:szCs w:val="21"/>
              </w:rPr>
              <w:t>分</w:t>
            </w:r>
          </w:p>
        </w:tc>
      </w:tr>
    </w:tbl>
    <w:p w14:paraId="49A853B3" w14:textId="77777777" w:rsidR="00C73E6B" w:rsidRPr="00C73E6B" w:rsidRDefault="00C73E6B" w:rsidP="00C73E6B">
      <w:pPr>
        <w:spacing w:line="600" w:lineRule="exact"/>
        <w:jc w:val="left"/>
        <w:rPr>
          <w:rFonts w:ascii="Times New Roman" w:hAnsi="Times New Roman"/>
          <w:szCs w:val="21"/>
        </w:rPr>
      </w:pPr>
    </w:p>
    <w:p w14:paraId="599FC854" w14:textId="77777777" w:rsidR="00C73E6B" w:rsidRPr="00C73E6B" w:rsidRDefault="00C73E6B" w:rsidP="00C73E6B">
      <w:pPr>
        <w:widowControl/>
        <w:spacing w:after="180" w:line="259" w:lineRule="auto"/>
        <w:jc w:val="left"/>
        <w:rPr>
          <w:rFonts w:ascii="Times New Roman" w:hAnsi="Times New Roman"/>
          <w:szCs w:val="21"/>
        </w:rPr>
      </w:pPr>
      <w:r w:rsidRPr="00C73E6B">
        <w:rPr>
          <w:rFonts w:ascii="Times New Roman" w:hAnsi="Times New Roman"/>
          <w:szCs w:val="21"/>
        </w:rPr>
        <w:br w:type="page"/>
      </w:r>
    </w:p>
    <w:p w14:paraId="61D5113C" w14:textId="77777777" w:rsidR="00C73E6B" w:rsidRPr="00C73E6B" w:rsidRDefault="00C73E6B" w:rsidP="00C73E6B">
      <w:pPr>
        <w:jc w:val="left"/>
        <w:rPr>
          <w:rFonts w:ascii="Times New Roman" w:eastAsia="华文中宋" w:hAnsi="Times New Roman"/>
          <w:b/>
          <w:sz w:val="28"/>
          <w:szCs w:val="28"/>
        </w:rPr>
      </w:pPr>
      <w:r w:rsidRPr="00C73E6B">
        <w:rPr>
          <w:rFonts w:ascii="Times New Roman" w:eastAsia="华文中宋" w:hAnsi="Times New Roman"/>
          <w:b/>
          <w:sz w:val="28"/>
          <w:szCs w:val="28"/>
        </w:rPr>
        <w:lastRenderedPageBreak/>
        <w:t>附</w:t>
      </w:r>
      <w:r w:rsidRPr="00C73E6B">
        <w:rPr>
          <w:rFonts w:ascii="Times New Roman" w:eastAsia="华文中宋" w:hAnsi="Times New Roman" w:hint="eastAsia"/>
          <w:b/>
          <w:sz w:val="28"/>
          <w:szCs w:val="28"/>
        </w:rPr>
        <w:t>表一</w:t>
      </w:r>
      <w:r w:rsidRPr="00C73E6B">
        <w:rPr>
          <w:rFonts w:ascii="Times New Roman" w:eastAsia="华文中宋" w:hAnsi="Times New Roman"/>
          <w:b/>
          <w:sz w:val="28"/>
          <w:szCs w:val="28"/>
        </w:rPr>
        <w:t>：</w:t>
      </w:r>
    </w:p>
    <w:p w14:paraId="46031904" w14:textId="77777777" w:rsidR="00C73E6B" w:rsidRPr="00C73E6B" w:rsidRDefault="00C73E6B" w:rsidP="00C73E6B">
      <w:pPr>
        <w:spacing w:afterLines="50" w:after="120" w:line="600" w:lineRule="exact"/>
        <w:jc w:val="center"/>
        <w:rPr>
          <w:rFonts w:ascii="Times New Roman" w:eastAsia="华文中宋" w:hAnsi="Times New Roman"/>
          <w:b/>
          <w:sz w:val="32"/>
          <w:szCs w:val="32"/>
        </w:rPr>
      </w:pPr>
      <w:r w:rsidRPr="00C73E6B">
        <w:rPr>
          <w:rFonts w:ascii="Times New Roman" w:eastAsia="华文中宋" w:hAnsi="Times New Roman"/>
          <w:b/>
          <w:sz w:val="32"/>
          <w:szCs w:val="32"/>
        </w:rPr>
        <w:t>市管城市道路主体设施养护运维</w:t>
      </w:r>
      <w:r w:rsidRPr="00C73E6B">
        <w:rPr>
          <w:rFonts w:ascii="Times New Roman" w:eastAsia="华文中宋" w:hAnsi="Times New Roman"/>
          <w:b/>
          <w:color w:val="000000"/>
          <w:sz w:val="32"/>
          <w:szCs w:val="32"/>
        </w:rPr>
        <w:t>主要</w:t>
      </w:r>
      <w:r w:rsidRPr="00C73E6B">
        <w:rPr>
          <w:rFonts w:ascii="Times New Roman" w:eastAsia="华文中宋" w:hAnsi="Times New Roman"/>
          <w:b/>
          <w:sz w:val="32"/>
          <w:szCs w:val="32"/>
        </w:rPr>
        <w:t>内业资料清单</w:t>
      </w:r>
    </w:p>
    <w:tbl>
      <w:tblPr>
        <w:tblW w:w="8180" w:type="dxa"/>
        <w:jc w:val="center"/>
        <w:tblLayout w:type="fixed"/>
        <w:tblLook w:val="04A0" w:firstRow="1" w:lastRow="0" w:firstColumn="1" w:lastColumn="0" w:noHBand="0" w:noVBand="1"/>
      </w:tblPr>
      <w:tblGrid>
        <w:gridCol w:w="766"/>
        <w:gridCol w:w="1976"/>
        <w:gridCol w:w="1843"/>
        <w:gridCol w:w="1078"/>
        <w:gridCol w:w="1747"/>
        <w:gridCol w:w="770"/>
      </w:tblGrid>
      <w:tr w:rsidR="00C73E6B" w:rsidRPr="00C73E6B" w14:paraId="580D0A1D" w14:textId="77777777" w:rsidTr="00D92EF4">
        <w:trPr>
          <w:trHeight w:val="567"/>
          <w:tblHeader/>
          <w:jc w:val="center"/>
        </w:trPr>
        <w:tc>
          <w:tcPr>
            <w:tcW w:w="8180" w:type="dxa"/>
            <w:gridSpan w:val="6"/>
            <w:tcBorders>
              <w:top w:val="single" w:sz="8" w:space="0" w:color="000000"/>
              <w:left w:val="single" w:sz="8" w:space="0" w:color="000000"/>
              <w:bottom w:val="single" w:sz="8" w:space="0" w:color="000000"/>
              <w:right w:val="single" w:sz="8" w:space="0" w:color="000000"/>
            </w:tcBorders>
            <w:vAlign w:val="center"/>
          </w:tcPr>
          <w:p w14:paraId="7FE38FB5" w14:textId="77777777" w:rsidR="00C73E6B" w:rsidRPr="00C73E6B" w:rsidRDefault="00C73E6B" w:rsidP="00C73E6B">
            <w:pPr>
              <w:widowControl/>
              <w:ind w:firstLine="211"/>
              <w:jc w:val="center"/>
              <w:textAlignment w:val="center"/>
              <w:rPr>
                <w:rFonts w:ascii="Times New Roman" w:eastAsia="仿宋_GB2312" w:hAnsi="Times New Roman"/>
                <w:b/>
                <w:bCs/>
                <w:kern w:val="0"/>
                <w:szCs w:val="21"/>
              </w:rPr>
            </w:pPr>
            <w:r w:rsidRPr="00C73E6B">
              <w:rPr>
                <w:rFonts w:ascii="Times New Roman" w:eastAsia="仿宋_GB2312" w:hAnsi="Times New Roman" w:hint="eastAsia"/>
                <w:b/>
                <w:bCs/>
                <w:kern w:val="0"/>
                <w:szCs w:val="21"/>
              </w:rPr>
              <w:t>高架</w:t>
            </w:r>
            <w:r w:rsidRPr="00C73E6B">
              <w:rPr>
                <w:rFonts w:ascii="Times New Roman" w:eastAsia="仿宋_GB2312" w:hAnsi="Times New Roman" w:hint="eastAsia"/>
                <w:b/>
                <w:bCs/>
                <w:kern w:val="0"/>
                <w:szCs w:val="21"/>
              </w:rPr>
              <w:t>/</w:t>
            </w:r>
            <w:r w:rsidRPr="00C73E6B">
              <w:rPr>
                <w:rFonts w:ascii="Times New Roman" w:eastAsia="仿宋_GB2312" w:hAnsi="Times New Roman" w:hint="eastAsia"/>
                <w:b/>
                <w:bCs/>
                <w:kern w:val="0"/>
                <w:szCs w:val="21"/>
              </w:rPr>
              <w:t>市管桥梁</w:t>
            </w:r>
            <w:r w:rsidRPr="00C73E6B">
              <w:rPr>
                <w:rFonts w:ascii="Times New Roman" w:eastAsia="仿宋_GB2312" w:hAnsi="Times New Roman" w:hint="eastAsia"/>
                <w:b/>
                <w:bCs/>
                <w:kern w:val="0"/>
                <w:szCs w:val="21"/>
              </w:rPr>
              <w:t>/</w:t>
            </w:r>
            <w:r w:rsidRPr="00C73E6B">
              <w:rPr>
                <w:rFonts w:ascii="Times New Roman" w:eastAsia="仿宋_GB2312" w:hAnsi="Times New Roman" w:hint="eastAsia"/>
                <w:b/>
                <w:bCs/>
                <w:kern w:val="0"/>
                <w:szCs w:val="21"/>
              </w:rPr>
              <w:t>附属设施养护运维主要内业资料清单</w:t>
            </w:r>
          </w:p>
        </w:tc>
      </w:tr>
      <w:tr w:rsidR="00C73E6B" w:rsidRPr="00C73E6B" w14:paraId="353761BC" w14:textId="77777777" w:rsidTr="00D92EF4">
        <w:trPr>
          <w:trHeight w:val="567"/>
          <w:tblHeader/>
          <w:jc w:val="center"/>
        </w:trPr>
        <w:tc>
          <w:tcPr>
            <w:tcW w:w="766" w:type="dxa"/>
            <w:tcBorders>
              <w:top w:val="single" w:sz="8" w:space="0" w:color="000000"/>
              <w:left w:val="single" w:sz="8" w:space="0" w:color="000000"/>
              <w:bottom w:val="single" w:sz="8" w:space="0" w:color="000000"/>
              <w:right w:val="single" w:sz="8" w:space="0" w:color="000000"/>
            </w:tcBorders>
            <w:vAlign w:val="center"/>
          </w:tcPr>
          <w:p w14:paraId="0749E204" w14:textId="77777777" w:rsidR="00C73E6B" w:rsidRPr="00C73E6B" w:rsidRDefault="00C73E6B" w:rsidP="00C73E6B">
            <w:pPr>
              <w:widowControl/>
              <w:jc w:val="center"/>
              <w:textAlignment w:val="center"/>
              <w:rPr>
                <w:rFonts w:ascii="Times New Roman" w:eastAsia="仿宋_GB2312" w:hAnsi="Times New Roman"/>
                <w:b/>
                <w:bCs/>
                <w:color w:val="000000"/>
                <w:szCs w:val="21"/>
              </w:rPr>
            </w:pPr>
            <w:r w:rsidRPr="00C73E6B">
              <w:rPr>
                <w:rFonts w:ascii="Times New Roman" w:eastAsia="仿宋_GB2312" w:hAnsi="Times New Roman"/>
                <w:b/>
                <w:bCs/>
                <w:color w:val="000000"/>
                <w:kern w:val="0"/>
                <w:szCs w:val="21"/>
                <w:lang w:bidi="ar"/>
              </w:rPr>
              <w:t>序号</w:t>
            </w:r>
          </w:p>
        </w:tc>
        <w:tc>
          <w:tcPr>
            <w:tcW w:w="1976" w:type="dxa"/>
            <w:tcBorders>
              <w:top w:val="single" w:sz="8" w:space="0" w:color="000000"/>
              <w:left w:val="single" w:sz="8" w:space="0" w:color="000000"/>
              <w:bottom w:val="single" w:sz="8" w:space="0" w:color="000000"/>
              <w:right w:val="single" w:sz="8" w:space="0" w:color="000000"/>
            </w:tcBorders>
            <w:vAlign w:val="center"/>
          </w:tcPr>
          <w:p w14:paraId="38706103" w14:textId="77777777" w:rsidR="00C73E6B" w:rsidRPr="00C73E6B" w:rsidRDefault="00C73E6B" w:rsidP="00C73E6B">
            <w:pPr>
              <w:widowControl/>
              <w:jc w:val="center"/>
              <w:textAlignment w:val="center"/>
              <w:rPr>
                <w:rFonts w:ascii="Times New Roman" w:eastAsia="仿宋_GB2312" w:hAnsi="Times New Roman"/>
                <w:b/>
                <w:bCs/>
                <w:color w:val="000000"/>
                <w:szCs w:val="21"/>
              </w:rPr>
            </w:pPr>
            <w:r w:rsidRPr="00C73E6B">
              <w:rPr>
                <w:rFonts w:ascii="Times New Roman" w:eastAsia="仿宋_GB2312" w:hAnsi="Times New Roman"/>
                <w:b/>
                <w:bCs/>
                <w:color w:val="000000"/>
                <w:kern w:val="0"/>
                <w:szCs w:val="21"/>
                <w:lang w:bidi="ar"/>
              </w:rPr>
              <w:t>审核文件</w:t>
            </w:r>
          </w:p>
        </w:tc>
        <w:tc>
          <w:tcPr>
            <w:tcW w:w="1843" w:type="dxa"/>
            <w:tcBorders>
              <w:top w:val="single" w:sz="8" w:space="0" w:color="000000"/>
              <w:left w:val="single" w:sz="8" w:space="0" w:color="000000"/>
              <w:bottom w:val="single" w:sz="8" w:space="0" w:color="000000"/>
              <w:right w:val="single" w:sz="8" w:space="0" w:color="000000"/>
            </w:tcBorders>
            <w:vAlign w:val="center"/>
          </w:tcPr>
          <w:p w14:paraId="4A467459" w14:textId="77777777" w:rsidR="00C73E6B" w:rsidRPr="00C73E6B" w:rsidRDefault="00C73E6B" w:rsidP="00C73E6B">
            <w:pPr>
              <w:widowControl/>
              <w:jc w:val="center"/>
              <w:textAlignment w:val="center"/>
              <w:rPr>
                <w:rFonts w:ascii="Times New Roman" w:eastAsia="仿宋_GB2312" w:hAnsi="Times New Roman"/>
                <w:b/>
                <w:bCs/>
                <w:color w:val="000000"/>
                <w:szCs w:val="21"/>
              </w:rPr>
            </w:pPr>
            <w:r w:rsidRPr="00C73E6B">
              <w:rPr>
                <w:rFonts w:ascii="Times New Roman" w:eastAsia="仿宋_GB2312" w:hAnsi="Times New Roman"/>
                <w:b/>
                <w:bCs/>
                <w:color w:val="000000"/>
                <w:kern w:val="0"/>
                <w:szCs w:val="21"/>
                <w:lang w:bidi="ar"/>
              </w:rPr>
              <w:t>支持文件</w:t>
            </w:r>
          </w:p>
        </w:tc>
        <w:tc>
          <w:tcPr>
            <w:tcW w:w="1078" w:type="dxa"/>
            <w:tcBorders>
              <w:top w:val="single" w:sz="8" w:space="0" w:color="000000"/>
              <w:left w:val="single" w:sz="8" w:space="0" w:color="000000"/>
              <w:bottom w:val="single" w:sz="8" w:space="0" w:color="000000"/>
              <w:right w:val="single" w:sz="8" w:space="0" w:color="000000"/>
            </w:tcBorders>
            <w:vAlign w:val="center"/>
          </w:tcPr>
          <w:p w14:paraId="0BEA6662" w14:textId="77777777" w:rsidR="00C73E6B" w:rsidRPr="00C73E6B" w:rsidRDefault="00C73E6B" w:rsidP="00C73E6B">
            <w:pPr>
              <w:widowControl/>
              <w:jc w:val="center"/>
              <w:textAlignment w:val="center"/>
              <w:rPr>
                <w:rFonts w:ascii="Times New Roman" w:eastAsia="仿宋_GB2312" w:hAnsi="Times New Roman"/>
                <w:b/>
                <w:bCs/>
                <w:color w:val="000000"/>
                <w:szCs w:val="21"/>
              </w:rPr>
            </w:pPr>
            <w:r w:rsidRPr="00C73E6B">
              <w:rPr>
                <w:rFonts w:ascii="Times New Roman" w:eastAsia="仿宋_GB2312" w:hAnsi="Times New Roman"/>
                <w:b/>
                <w:bCs/>
                <w:color w:val="000000"/>
                <w:kern w:val="0"/>
                <w:szCs w:val="21"/>
                <w:lang w:bidi="ar"/>
              </w:rPr>
              <w:t>提交时间</w:t>
            </w:r>
          </w:p>
        </w:tc>
        <w:tc>
          <w:tcPr>
            <w:tcW w:w="1747" w:type="dxa"/>
            <w:tcBorders>
              <w:top w:val="single" w:sz="8" w:space="0" w:color="000000"/>
              <w:left w:val="single" w:sz="8" w:space="0" w:color="000000"/>
              <w:bottom w:val="single" w:sz="8" w:space="0" w:color="000000"/>
              <w:right w:val="single" w:sz="8" w:space="0" w:color="000000"/>
            </w:tcBorders>
            <w:vAlign w:val="center"/>
          </w:tcPr>
          <w:p w14:paraId="3A666E3B" w14:textId="77777777" w:rsidR="00C73E6B" w:rsidRPr="00C73E6B" w:rsidRDefault="00C73E6B" w:rsidP="00C73E6B">
            <w:pPr>
              <w:widowControl/>
              <w:jc w:val="center"/>
              <w:textAlignment w:val="center"/>
              <w:rPr>
                <w:rFonts w:ascii="Times New Roman" w:eastAsia="仿宋_GB2312" w:hAnsi="Times New Roman"/>
                <w:b/>
                <w:bCs/>
                <w:color w:val="000000"/>
                <w:szCs w:val="21"/>
              </w:rPr>
            </w:pPr>
            <w:r w:rsidRPr="00C73E6B">
              <w:rPr>
                <w:rFonts w:ascii="Times New Roman" w:eastAsia="仿宋_GB2312" w:hAnsi="Times New Roman"/>
                <w:b/>
                <w:bCs/>
                <w:color w:val="000000"/>
                <w:kern w:val="0"/>
                <w:szCs w:val="21"/>
                <w:lang w:bidi="ar"/>
              </w:rPr>
              <w:t>时间说明</w:t>
            </w:r>
          </w:p>
        </w:tc>
        <w:tc>
          <w:tcPr>
            <w:tcW w:w="770" w:type="dxa"/>
            <w:tcBorders>
              <w:top w:val="single" w:sz="8" w:space="0" w:color="000000"/>
              <w:left w:val="single" w:sz="8" w:space="0" w:color="000000"/>
              <w:bottom w:val="single" w:sz="8" w:space="0" w:color="000000"/>
              <w:right w:val="single" w:sz="8" w:space="0" w:color="000000"/>
            </w:tcBorders>
            <w:vAlign w:val="center"/>
          </w:tcPr>
          <w:p w14:paraId="069FA2DB" w14:textId="77777777" w:rsidR="00C73E6B" w:rsidRPr="00C73E6B" w:rsidRDefault="00C73E6B" w:rsidP="00C73E6B">
            <w:pPr>
              <w:widowControl/>
              <w:jc w:val="center"/>
              <w:textAlignment w:val="center"/>
              <w:rPr>
                <w:rFonts w:ascii="Times New Roman" w:eastAsia="仿宋_GB2312" w:hAnsi="Times New Roman"/>
                <w:b/>
                <w:bCs/>
                <w:color w:val="000000"/>
                <w:szCs w:val="21"/>
              </w:rPr>
            </w:pPr>
            <w:r w:rsidRPr="00C73E6B">
              <w:rPr>
                <w:rFonts w:ascii="Times New Roman" w:eastAsia="仿宋_GB2312" w:hAnsi="Times New Roman"/>
                <w:b/>
                <w:bCs/>
                <w:color w:val="000000"/>
                <w:kern w:val="0"/>
                <w:szCs w:val="21"/>
                <w:lang w:bidi="ar"/>
              </w:rPr>
              <w:t>备注</w:t>
            </w:r>
          </w:p>
        </w:tc>
      </w:tr>
      <w:tr w:rsidR="00C73E6B" w:rsidRPr="00C73E6B" w14:paraId="1615B402" w14:textId="77777777" w:rsidTr="00D92EF4">
        <w:trPr>
          <w:trHeight w:val="567"/>
          <w:jc w:val="center"/>
        </w:trPr>
        <w:tc>
          <w:tcPr>
            <w:tcW w:w="8180" w:type="dxa"/>
            <w:gridSpan w:val="6"/>
            <w:tcBorders>
              <w:top w:val="nil"/>
              <w:left w:val="single" w:sz="8" w:space="0" w:color="000000"/>
              <w:bottom w:val="single" w:sz="8" w:space="0" w:color="000000"/>
              <w:right w:val="single" w:sz="8" w:space="0" w:color="000000"/>
            </w:tcBorders>
            <w:vAlign w:val="center"/>
          </w:tcPr>
          <w:p w14:paraId="28AD294A"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一、项目管理基本资料</w:t>
            </w:r>
          </w:p>
        </w:tc>
      </w:tr>
      <w:tr w:rsidR="00C73E6B" w:rsidRPr="00C73E6B" w14:paraId="72A0D52F" w14:textId="77777777" w:rsidTr="00D92EF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59A76613"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p>
        </w:tc>
        <w:tc>
          <w:tcPr>
            <w:tcW w:w="1976" w:type="dxa"/>
            <w:tcBorders>
              <w:top w:val="single" w:sz="8" w:space="0" w:color="000000"/>
              <w:left w:val="single" w:sz="8" w:space="0" w:color="000000"/>
              <w:bottom w:val="single" w:sz="8" w:space="0" w:color="000000"/>
              <w:right w:val="single" w:sz="8" w:space="0" w:color="000000"/>
            </w:tcBorders>
            <w:vAlign w:val="center"/>
          </w:tcPr>
          <w:p w14:paraId="0603CD55"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年度运行养护大纲（计划）方案</w:t>
            </w:r>
          </w:p>
        </w:tc>
        <w:tc>
          <w:tcPr>
            <w:tcW w:w="1843" w:type="dxa"/>
            <w:tcBorders>
              <w:top w:val="single" w:sz="8" w:space="0" w:color="000000"/>
              <w:left w:val="single" w:sz="8" w:space="0" w:color="000000"/>
              <w:bottom w:val="single" w:sz="8" w:space="0" w:color="000000"/>
              <w:right w:val="single" w:sz="8" w:space="0" w:color="000000"/>
            </w:tcBorders>
            <w:vAlign w:val="center"/>
          </w:tcPr>
          <w:p w14:paraId="5AE8F4F8" w14:textId="77777777" w:rsidR="00C73E6B" w:rsidRPr="00C73E6B" w:rsidRDefault="00C73E6B" w:rsidP="00C73E6B">
            <w:pPr>
              <w:jc w:val="center"/>
              <w:rPr>
                <w:rFonts w:ascii="Times New Roman" w:eastAsia="仿宋_GB2312" w:hAnsi="Times New Roman"/>
                <w:color w:val="000000"/>
                <w:szCs w:val="21"/>
              </w:rPr>
            </w:pPr>
          </w:p>
        </w:tc>
        <w:tc>
          <w:tcPr>
            <w:tcW w:w="1078" w:type="dxa"/>
            <w:tcBorders>
              <w:top w:val="single" w:sz="8" w:space="0" w:color="000000"/>
              <w:left w:val="single" w:sz="8" w:space="0" w:color="000000"/>
              <w:bottom w:val="single" w:sz="8" w:space="0" w:color="000000"/>
              <w:right w:val="single" w:sz="8" w:space="0" w:color="000000"/>
            </w:tcBorders>
            <w:vAlign w:val="center"/>
          </w:tcPr>
          <w:p w14:paraId="360AA5B0"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r w:rsidRPr="00C73E6B">
              <w:rPr>
                <w:rFonts w:ascii="Times New Roman" w:eastAsia="仿宋_GB2312" w:hAnsi="Times New Roman"/>
                <w:color w:val="000000"/>
                <w:kern w:val="0"/>
                <w:szCs w:val="21"/>
                <w:lang w:bidi="ar"/>
              </w:rPr>
              <w:t>月</w:t>
            </w:r>
          </w:p>
        </w:tc>
        <w:tc>
          <w:tcPr>
            <w:tcW w:w="1747" w:type="dxa"/>
            <w:tcBorders>
              <w:top w:val="single" w:sz="8" w:space="0" w:color="000000"/>
              <w:left w:val="single" w:sz="8" w:space="0" w:color="000000"/>
              <w:bottom w:val="single" w:sz="8" w:space="0" w:color="000000"/>
              <w:right w:val="single" w:sz="8" w:space="0" w:color="000000"/>
            </w:tcBorders>
            <w:vAlign w:val="center"/>
          </w:tcPr>
          <w:p w14:paraId="51831160"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月初</w:t>
            </w:r>
            <w:r w:rsidRPr="00C73E6B">
              <w:rPr>
                <w:rFonts w:ascii="Times New Roman" w:eastAsia="仿宋_GB2312" w:hAnsi="Times New Roman"/>
                <w:color w:val="000000"/>
                <w:kern w:val="0"/>
                <w:szCs w:val="21"/>
                <w:lang w:bidi="ar"/>
              </w:rPr>
              <w:t>15</w:t>
            </w:r>
            <w:r w:rsidRPr="00C73E6B">
              <w:rPr>
                <w:rFonts w:ascii="Times New Roman" w:eastAsia="仿宋_GB2312" w:hAnsi="Times New Roman"/>
                <w:color w:val="000000"/>
                <w:kern w:val="0"/>
                <w:szCs w:val="21"/>
                <w:lang w:bidi="ar"/>
              </w:rPr>
              <w:t>日前</w:t>
            </w:r>
          </w:p>
        </w:tc>
        <w:tc>
          <w:tcPr>
            <w:tcW w:w="770" w:type="dxa"/>
            <w:tcBorders>
              <w:top w:val="single" w:sz="8" w:space="0" w:color="000000"/>
              <w:left w:val="single" w:sz="8" w:space="0" w:color="000000"/>
              <w:bottom w:val="single" w:sz="8" w:space="0" w:color="000000"/>
              <w:right w:val="single" w:sz="8" w:space="0" w:color="000000"/>
            </w:tcBorders>
            <w:vAlign w:val="center"/>
          </w:tcPr>
          <w:p w14:paraId="2C3E71CF"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63B99D53" w14:textId="77777777" w:rsidTr="00D92EF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1F1F54C0"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2</w:t>
            </w:r>
          </w:p>
        </w:tc>
        <w:tc>
          <w:tcPr>
            <w:tcW w:w="1976" w:type="dxa"/>
            <w:tcBorders>
              <w:top w:val="nil"/>
              <w:left w:val="single" w:sz="8" w:space="0" w:color="000000"/>
              <w:bottom w:val="single" w:sz="8" w:space="0" w:color="000000"/>
              <w:right w:val="single" w:sz="8" w:space="0" w:color="000000"/>
            </w:tcBorders>
            <w:vAlign w:val="center"/>
          </w:tcPr>
          <w:p w14:paraId="10031A27"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占路、掘路封道意见书</w:t>
            </w:r>
          </w:p>
        </w:tc>
        <w:tc>
          <w:tcPr>
            <w:tcW w:w="1843" w:type="dxa"/>
            <w:tcBorders>
              <w:top w:val="nil"/>
              <w:left w:val="single" w:sz="8" w:space="0" w:color="000000"/>
              <w:bottom w:val="single" w:sz="8" w:space="0" w:color="000000"/>
              <w:right w:val="single" w:sz="8" w:space="0" w:color="000000"/>
            </w:tcBorders>
            <w:vAlign w:val="center"/>
          </w:tcPr>
          <w:p w14:paraId="620EF9D2" w14:textId="77777777" w:rsidR="00C73E6B" w:rsidRPr="00C73E6B" w:rsidRDefault="00C73E6B" w:rsidP="00C73E6B">
            <w:pPr>
              <w:jc w:val="center"/>
              <w:rPr>
                <w:rFonts w:ascii="Times New Roman" w:eastAsia="仿宋_GB2312" w:hAnsi="Times New Roman"/>
                <w:color w:val="000000"/>
                <w:szCs w:val="21"/>
              </w:rPr>
            </w:pPr>
          </w:p>
        </w:tc>
        <w:tc>
          <w:tcPr>
            <w:tcW w:w="1078" w:type="dxa"/>
            <w:tcBorders>
              <w:top w:val="nil"/>
              <w:left w:val="single" w:sz="8" w:space="0" w:color="000000"/>
              <w:bottom w:val="single" w:sz="8" w:space="0" w:color="000000"/>
              <w:right w:val="single" w:sz="8" w:space="0" w:color="000000"/>
            </w:tcBorders>
            <w:vAlign w:val="center"/>
          </w:tcPr>
          <w:p w14:paraId="7392DB35"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r w:rsidRPr="00C73E6B">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63F06C00"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月初</w:t>
            </w:r>
            <w:r w:rsidRPr="00C73E6B">
              <w:rPr>
                <w:rFonts w:ascii="Times New Roman" w:eastAsia="仿宋_GB2312" w:hAnsi="Times New Roman"/>
                <w:color w:val="000000"/>
                <w:kern w:val="0"/>
                <w:szCs w:val="21"/>
                <w:lang w:bidi="ar"/>
              </w:rPr>
              <w:t>15</w:t>
            </w:r>
            <w:r w:rsidRPr="00C73E6B">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196C1DA2"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23EE439E" w14:textId="77777777" w:rsidTr="00D92EF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62D5724F"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3</w:t>
            </w:r>
          </w:p>
        </w:tc>
        <w:tc>
          <w:tcPr>
            <w:tcW w:w="1976" w:type="dxa"/>
            <w:tcBorders>
              <w:top w:val="nil"/>
              <w:left w:val="single" w:sz="8" w:space="0" w:color="000000"/>
              <w:bottom w:val="single" w:sz="8" w:space="0" w:color="000000"/>
              <w:right w:val="single" w:sz="8" w:space="0" w:color="000000"/>
            </w:tcBorders>
            <w:vAlign w:val="center"/>
          </w:tcPr>
          <w:p w14:paraId="318F35E3"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项目经理任命书</w:t>
            </w:r>
          </w:p>
        </w:tc>
        <w:tc>
          <w:tcPr>
            <w:tcW w:w="1843" w:type="dxa"/>
            <w:tcBorders>
              <w:top w:val="nil"/>
              <w:left w:val="single" w:sz="8" w:space="0" w:color="000000"/>
              <w:bottom w:val="single" w:sz="8" w:space="0" w:color="000000"/>
              <w:right w:val="single" w:sz="8" w:space="0" w:color="000000"/>
            </w:tcBorders>
            <w:vAlign w:val="center"/>
          </w:tcPr>
          <w:p w14:paraId="5E132299" w14:textId="77777777" w:rsidR="00C73E6B" w:rsidRPr="00C73E6B" w:rsidRDefault="00C73E6B" w:rsidP="00C73E6B">
            <w:pPr>
              <w:jc w:val="center"/>
              <w:rPr>
                <w:rFonts w:ascii="Times New Roman" w:eastAsia="仿宋_GB2312" w:hAnsi="Times New Roman"/>
                <w:color w:val="000000"/>
                <w:szCs w:val="21"/>
              </w:rPr>
            </w:pPr>
          </w:p>
        </w:tc>
        <w:tc>
          <w:tcPr>
            <w:tcW w:w="1078" w:type="dxa"/>
            <w:tcBorders>
              <w:top w:val="nil"/>
              <w:left w:val="single" w:sz="8" w:space="0" w:color="000000"/>
              <w:bottom w:val="single" w:sz="8" w:space="0" w:color="000000"/>
              <w:right w:val="single" w:sz="8" w:space="0" w:color="000000"/>
            </w:tcBorders>
            <w:vAlign w:val="center"/>
          </w:tcPr>
          <w:p w14:paraId="1F233F52"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r w:rsidRPr="00C73E6B">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2640EA4F"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月初</w:t>
            </w:r>
            <w:r w:rsidRPr="00C73E6B">
              <w:rPr>
                <w:rFonts w:ascii="Times New Roman" w:eastAsia="仿宋_GB2312" w:hAnsi="Times New Roman"/>
                <w:color w:val="000000"/>
                <w:kern w:val="0"/>
                <w:szCs w:val="21"/>
                <w:lang w:bidi="ar"/>
              </w:rPr>
              <w:t>15</w:t>
            </w:r>
            <w:r w:rsidRPr="00C73E6B">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2369910C"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1FED3D96" w14:textId="77777777" w:rsidTr="00D92EF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06A4B81A"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4</w:t>
            </w:r>
          </w:p>
        </w:tc>
        <w:tc>
          <w:tcPr>
            <w:tcW w:w="1976" w:type="dxa"/>
            <w:vMerge w:val="restart"/>
            <w:tcBorders>
              <w:top w:val="nil"/>
              <w:left w:val="single" w:sz="8" w:space="0" w:color="000000"/>
              <w:bottom w:val="single" w:sz="8" w:space="0" w:color="000000"/>
              <w:right w:val="single" w:sz="8" w:space="0" w:color="000000"/>
            </w:tcBorders>
            <w:vAlign w:val="center"/>
          </w:tcPr>
          <w:p w14:paraId="78377DA8"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分包单位情况</w:t>
            </w:r>
          </w:p>
        </w:tc>
        <w:tc>
          <w:tcPr>
            <w:tcW w:w="1843" w:type="dxa"/>
            <w:tcBorders>
              <w:top w:val="nil"/>
              <w:left w:val="single" w:sz="8" w:space="0" w:color="000000"/>
              <w:bottom w:val="single" w:sz="8" w:space="0" w:color="000000"/>
              <w:right w:val="single" w:sz="8" w:space="0" w:color="000000"/>
            </w:tcBorders>
            <w:vAlign w:val="center"/>
          </w:tcPr>
          <w:p w14:paraId="03DC896D"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汇总表</w:t>
            </w:r>
          </w:p>
        </w:tc>
        <w:tc>
          <w:tcPr>
            <w:tcW w:w="1078" w:type="dxa"/>
            <w:tcBorders>
              <w:top w:val="nil"/>
              <w:left w:val="single" w:sz="8" w:space="0" w:color="000000"/>
              <w:bottom w:val="single" w:sz="8" w:space="0" w:color="000000"/>
              <w:right w:val="single" w:sz="8" w:space="0" w:color="000000"/>
            </w:tcBorders>
            <w:vAlign w:val="center"/>
          </w:tcPr>
          <w:p w14:paraId="3E90C395"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r w:rsidRPr="00C73E6B">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52AC12AE"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月初</w:t>
            </w:r>
            <w:r w:rsidRPr="00C73E6B">
              <w:rPr>
                <w:rFonts w:ascii="Times New Roman" w:eastAsia="仿宋_GB2312" w:hAnsi="Times New Roman"/>
                <w:color w:val="000000"/>
                <w:kern w:val="0"/>
                <w:szCs w:val="21"/>
                <w:lang w:bidi="ar"/>
              </w:rPr>
              <w:t>15</w:t>
            </w:r>
            <w:r w:rsidRPr="00C73E6B">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2E55781A"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0A652BCA" w14:textId="77777777" w:rsidTr="00D92EF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6B60698C"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5</w:t>
            </w:r>
          </w:p>
        </w:tc>
        <w:tc>
          <w:tcPr>
            <w:tcW w:w="1976" w:type="dxa"/>
            <w:vMerge/>
            <w:tcBorders>
              <w:top w:val="nil"/>
              <w:left w:val="single" w:sz="8" w:space="0" w:color="000000"/>
              <w:bottom w:val="single" w:sz="8" w:space="0" w:color="000000"/>
              <w:right w:val="single" w:sz="8" w:space="0" w:color="000000"/>
            </w:tcBorders>
            <w:vAlign w:val="center"/>
          </w:tcPr>
          <w:p w14:paraId="6CBE19B1" w14:textId="77777777" w:rsidR="00C73E6B" w:rsidRPr="00C73E6B" w:rsidRDefault="00C73E6B" w:rsidP="00C73E6B">
            <w:pPr>
              <w:jc w:val="center"/>
              <w:rPr>
                <w:rFonts w:ascii="Times New Roman" w:eastAsia="仿宋_GB2312" w:hAnsi="Times New Roman"/>
                <w:color w:val="000000"/>
                <w:szCs w:val="21"/>
              </w:rPr>
            </w:pPr>
          </w:p>
        </w:tc>
        <w:tc>
          <w:tcPr>
            <w:tcW w:w="1843" w:type="dxa"/>
            <w:tcBorders>
              <w:top w:val="nil"/>
              <w:left w:val="single" w:sz="8" w:space="0" w:color="000000"/>
              <w:bottom w:val="single" w:sz="8" w:space="0" w:color="000000"/>
              <w:right w:val="single" w:sz="8" w:space="0" w:color="000000"/>
            </w:tcBorders>
            <w:vAlign w:val="center"/>
          </w:tcPr>
          <w:p w14:paraId="53EC82A0"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资格报审、合同</w:t>
            </w:r>
          </w:p>
        </w:tc>
        <w:tc>
          <w:tcPr>
            <w:tcW w:w="1078" w:type="dxa"/>
            <w:tcBorders>
              <w:top w:val="nil"/>
              <w:left w:val="single" w:sz="8" w:space="0" w:color="000000"/>
              <w:bottom w:val="single" w:sz="8" w:space="0" w:color="000000"/>
              <w:right w:val="single" w:sz="8" w:space="0" w:color="000000"/>
            </w:tcBorders>
            <w:vAlign w:val="center"/>
          </w:tcPr>
          <w:p w14:paraId="335C208C"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r w:rsidRPr="00C73E6B">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70596E54"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月初</w:t>
            </w:r>
            <w:r w:rsidRPr="00C73E6B">
              <w:rPr>
                <w:rFonts w:ascii="Times New Roman" w:eastAsia="仿宋_GB2312" w:hAnsi="Times New Roman"/>
                <w:color w:val="000000"/>
                <w:kern w:val="0"/>
                <w:szCs w:val="21"/>
                <w:lang w:bidi="ar"/>
              </w:rPr>
              <w:t>15</w:t>
            </w:r>
            <w:r w:rsidRPr="00C73E6B">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31EA73B1"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6F1C6097" w14:textId="77777777" w:rsidTr="00D92EF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664D99BB"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6</w:t>
            </w:r>
          </w:p>
        </w:tc>
        <w:tc>
          <w:tcPr>
            <w:tcW w:w="1976" w:type="dxa"/>
            <w:tcBorders>
              <w:top w:val="nil"/>
              <w:left w:val="single" w:sz="8" w:space="0" w:color="000000"/>
              <w:bottom w:val="single" w:sz="8" w:space="0" w:color="000000"/>
              <w:right w:val="single" w:sz="8" w:space="0" w:color="000000"/>
            </w:tcBorders>
            <w:vAlign w:val="center"/>
          </w:tcPr>
          <w:p w14:paraId="4A0F815C"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养护机械设备台账及相关合格证</w:t>
            </w:r>
          </w:p>
        </w:tc>
        <w:tc>
          <w:tcPr>
            <w:tcW w:w="1843" w:type="dxa"/>
            <w:tcBorders>
              <w:top w:val="nil"/>
              <w:left w:val="single" w:sz="8" w:space="0" w:color="000000"/>
              <w:bottom w:val="single" w:sz="8" w:space="0" w:color="000000"/>
              <w:right w:val="single" w:sz="8" w:space="0" w:color="000000"/>
            </w:tcBorders>
            <w:vAlign w:val="center"/>
          </w:tcPr>
          <w:p w14:paraId="4FE28BE0" w14:textId="77777777" w:rsidR="00C73E6B" w:rsidRPr="00C73E6B" w:rsidRDefault="00C73E6B" w:rsidP="00C73E6B">
            <w:pPr>
              <w:widowControl/>
              <w:jc w:val="left"/>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清扫车、巡视车、洒水车、登高车、吊车等</w:t>
            </w:r>
          </w:p>
        </w:tc>
        <w:tc>
          <w:tcPr>
            <w:tcW w:w="1078" w:type="dxa"/>
            <w:tcBorders>
              <w:top w:val="nil"/>
              <w:left w:val="single" w:sz="8" w:space="0" w:color="000000"/>
              <w:bottom w:val="single" w:sz="8" w:space="0" w:color="000000"/>
              <w:right w:val="single" w:sz="8" w:space="0" w:color="000000"/>
            </w:tcBorders>
            <w:vAlign w:val="center"/>
          </w:tcPr>
          <w:p w14:paraId="411CE7F7"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r w:rsidRPr="00C73E6B">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0CFBD589"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月初</w:t>
            </w:r>
            <w:r w:rsidRPr="00C73E6B">
              <w:rPr>
                <w:rFonts w:ascii="Times New Roman" w:eastAsia="仿宋_GB2312" w:hAnsi="Times New Roman"/>
                <w:color w:val="000000"/>
                <w:kern w:val="0"/>
                <w:szCs w:val="21"/>
                <w:lang w:bidi="ar"/>
              </w:rPr>
              <w:t>15</w:t>
            </w:r>
            <w:r w:rsidRPr="00C73E6B">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343BA457"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15DB651F" w14:textId="77777777" w:rsidTr="00D92EF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2EB26988" w14:textId="77777777" w:rsidR="00C73E6B" w:rsidRPr="00C73E6B" w:rsidRDefault="00C73E6B" w:rsidP="00C73E6B">
            <w:pPr>
              <w:widowControl/>
              <w:jc w:val="center"/>
              <w:textAlignment w:val="center"/>
              <w:rPr>
                <w:rFonts w:ascii="Times New Roman" w:eastAsia="仿宋_GB2312" w:hAnsi="Times New Roman"/>
                <w:color w:val="000000"/>
                <w:kern w:val="0"/>
                <w:szCs w:val="21"/>
                <w:lang w:bidi="ar"/>
              </w:rPr>
            </w:pPr>
            <w:r w:rsidRPr="00C73E6B">
              <w:rPr>
                <w:rFonts w:ascii="Times New Roman" w:eastAsia="仿宋_GB2312" w:hAnsi="Times New Roman"/>
                <w:color w:val="000000"/>
                <w:kern w:val="0"/>
                <w:szCs w:val="21"/>
                <w:lang w:bidi="ar"/>
              </w:rPr>
              <w:t>7</w:t>
            </w:r>
          </w:p>
        </w:tc>
        <w:tc>
          <w:tcPr>
            <w:tcW w:w="1976" w:type="dxa"/>
            <w:tcBorders>
              <w:top w:val="nil"/>
              <w:left w:val="single" w:sz="8" w:space="0" w:color="000000"/>
              <w:bottom w:val="single" w:sz="8" w:space="0" w:color="000000"/>
              <w:right w:val="single" w:sz="8" w:space="0" w:color="000000"/>
            </w:tcBorders>
            <w:vAlign w:val="center"/>
          </w:tcPr>
          <w:p w14:paraId="0D8756CF" w14:textId="77777777" w:rsidR="00C73E6B" w:rsidRPr="00C73E6B" w:rsidRDefault="00C73E6B" w:rsidP="00C73E6B">
            <w:pPr>
              <w:widowControl/>
              <w:jc w:val="center"/>
              <w:textAlignment w:val="center"/>
              <w:rPr>
                <w:rFonts w:ascii="Times New Roman" w:eastAsia="仿宋_GB2312" w:hAnsi="Times New Roman"/>
                <w:color w:val="000000"/>
                <w:kern w:val="0"/>
                <w:szCs w:val="21"/>
                <w:lang w:bidi="ar"/>
              </w:rPr>
            </w:pPr>
            <w:r w:rsidRPr="00C73E6B">
              <w:rPr>
                <w:rFonts w:ascii="Times New Roman" w:eastAsia="仿宋_GB2312" w:hAnsi="Times New Roman"/>
                <w:color w:val="000000"/>
                <w:kern w:val="0"/>
                <w:szCs w:val="21"/>
                <w:lang w:bidi="ar"/>
              </w:rPr>
              <w:t>主要材料供应单位汇总台帐</w:t>
            </w:r>
          </w:p>
        </w:tc>
        <w:tc>
          <w:tcPr>
            <w:tcW w:w="1843" w:type="dxa"/>
            <w:tcBorders>
              <w:top w:val="nil"/>
              <w:left w:val="single" w:sz="8" w:space="0" w:color="000000"/>
              <w:bottom w:val="single" w:sz="8" w:space="0" w:color="000000"/>
              <w:right w:val="single" w:sz="8" w:space="0" w:color="000000"/>
            </w:tcBorders>
            <w:vAlign w:val="center"/>
          </w:tcPr>
          <w:p w14:paraId="1C19F2DB" w14:textId="77777777" w:rsidR="00C73E6B" w:rsidRPr="00C73E6B" w:rsidRDefault="00C73E6B" w:rsidP="00C73E6B">
            <w:pPr>
              <w:widowControl/>
              <w:jc w:val="left"/>
              <w:textAlignment w:val="center"/>
              <w:rPr>
                <w:rFonts w:ascii="Times New Roman" w:eastAsia="仿宋_GB2312" w:hAnsi="Times New Roman"/>
                <w:color w:val="000000"/>
                <w:kern w:val="0"/>
                <w:szCs w:val="21"/>
                <w:lang w:bidi="ar"/>
              </w:rPr>
            </w:pPr>
            <w:r w:rsidRPr="00C73E6B">
              <w:rPr>
                <w:rFonts w:ascii="Times New Roman" w:eastAsia="仿宋_GB2312" w:hAnsi="Times New Roman"/>
                <w:color w:val="000000"/>
                <w:kern w:val="0"/>
                <w:szCs w:val="21"/>
                <w:lang w:bidi="ar"/>
              </w:rPr>
              <w:t>涂料、防眩屏、声屏障、聚合物砂浆等</w:t>
            </w:r>
          </w:p>
        </w:tc>
        <w:tc>
          <w:tcPr>
            <w:tcW w:w="1078" w:type="dxa"/>
            <w:tcBorders>
              <w:top w:val="nil"/>
              <w:left w:val="single" w:sz="8" w:space="0" w:color="000000"/>
              <w:bottom w:val="single" w:sz="8" w:space="0" w:color="000000"/>
              <w:right w:val="single" w:sz="8" w:space="0" w:color="000000"/>
            </w:tcBorders>
            <w:vAlign w:val="center"/>
          </w:tcPr>
          <w:p w14:paraId="2A86831E" w14:textId="77777777" w:rsidR="00C73E6B" w:rsidRPr="00C73E6B" w:rsidRDefault="00C73E6B" w:rsidP="00C73E6B">
            <w:pPr>
              <w:widowControl/>
              <w:jc w:val="center"/>
              <w:textAlignment w:val="center"/>
              <w:rPr>
                <w:rFonts w:ascii="Times New Roman" w:eastAsia="仿宋_GB2312" w:hAnsi="Times New Roman"/>
                <w:color w:val="000000"/>
                <w:kern w:val="0"/>
                <w:szCs w:val="21"/>
                <w:lang w:bidi="ar"/>
              </w:rPr>
            </w:pPr>
            <w:r w:rsidRPr="00C73E6B">
              <w:rPr>
                <w:rFonts w:ascii="Times New Roman" w:eastAsia="仿宋_GB2312" w:hAnsi="Times New Roman"/>
                <w:color w:val="000000"/>
                <w:kern w:val="0"/>
                <w:szCs w:val="21"/>
                <w:lang w:bidi="ar"/>
              </w:rPr>
              <w:t>1</w:t>
            </w:r>
            <w:r w:rsidRPr="00C73E6B">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0560DB49" w14:textId="77777777" w:rsidR="00C73E6B" w:rsidRPr="00C73E6B" w:rsidRDefault="00C73E6B" w:rsidP="00C73E6B">
            <w:pPr>
              <w:widowControl/>
              <w:jc w:val="center"/>
              <w:textAlignment w:val="center"/>
              <w:rPr>
                <w:rFonts w:ascii="Times New Roman" w:eastAsia="仿宋_GB2312" w:hAnsi="Times New Roman"/>
                <w:color w:val="000000"/>
                <w:kern w:val="0"/>
                <w:szCs w:val="21"/>
                <w:lang w:bidi="ar"/>
              </w:rPr>
            </w:pPr>
            <w:r w:rsidRPr="00C73E6B">
              <w:rPr>
                <w:rFonts w:ascii="Times New Roman" w:eastAsia="仿宋_GB2312" w:hAnsi="Times New Roman"/>
                <w:color w:val="000000"/>
                <w:kern w:val="0"/>
                <w:szCs w:val="21"/>
                <w:lang w:bidi="ar"/>
              </w:rPr>
              <w:t>月初</w:t>
            </w:r>
            <w:r w:rsidRPr="00C73E6B">
              <w:rPr>
                <w:rFonts w:ascii="Times New Roman" w:eastAsia="仿宋_GB2312" w:hAnsi="Times New Roman"/>
                <w:color w:val="000000"/>
                <w:kern w:val="0"/>
                <w:szCs w:val="21"/>
                <w:lang w:bidi="ar"/>
              </w:rPr>
              <w:t>15</w:t>
            </w:r>
            <w:r w:rsidRPr="00C73E6B">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6FC93AA3"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375AD772" w14:textId="77777777" w:rsidTr="00D92EF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1CC30AF0"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8</w:t>
            </w:r>
          </w:p>
        </w:tc>
        <w:tc>
          <w:tcPr>
            <w:tcW w:w="1976" w:type="dxa"/>
            <w:tcBorders>
              <w:top w:val="nil"/>
              <w:left w:val="single" w:sz="8" w:space="0" w:color="000000"/>
              <w:bottom w:val="single" w:sz="8" w:space="0" w:color="000000"/>
              <w:right w:val="single" w:sz="8" w:space="0" w:color="000000"/>
            </w:tcBorders>
            <w:vAlign w:val="center"/>
          </w:tcPr>
          <w:p w14:paraId="01876744"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年度日常养护工作计划</w:t>
            </w:r>
          </w:p>
        </w:tc>
        <w:tc>
          <w:tcPr>
            <w:tcW w:w="1843" w:type="dxa"/>
            <w:tcBorders>
              <w:top w:val="nil"/>
              <w:left w:val="single" w:sz="8" w:space="0" w:color="000000"/>
              <w:bottom w:val="single" w:sz="8" w:space="0" w:color="000000"/>
              <w:right w:val="single" w:sz="8" w:space="0" w:color="000000"/>
            </w:tcBorders>
            <w:vAlign w:val="center"/>
          </w:tcPr>
          <w:p w14:paraId="42915985"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年度</w:t>
            </w:r>
          </w:p>
        </w:tc>
        <w:tc>
          <w:tcPr>
            <w:tcW w:w="1078" w:type="dxa"/>
            <w:tcBorders>
              <w:top w:val="nil"/>
              <w:left w:val="single" w:sz="8" w:space="0" w:color="000000"/>
              <w:bottom w:val="single" w:sz="8" w:space="0" w:color="000000"/>
              <w:right w:val="single" w:sz="8" w:space="0" w:color="000000"/>
            </w:tcBorders>
            <w:vAlign w:val="center"/>
          </w:tcPr>
          <w:p w14:paraId="5D241789"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r w:rsidRPr="00C73E6B">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4CA7CE5E"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月初</w:t>
            </w:r>
            <w:r w:rsidRPr="00C73E6B">
              <w:rPr>
                <w:rFonts w:ascii="Times New Roman" w:eastAsia="仿宋_GB2312" w:hAnsi="Times New Roman"/>
                <w:color w:val="000000"/>
                <w:kern w:val="0"/>
                <w:szCs w:val="21"/>
                <w:lang w:bidi="ar"/>
              </w:rPr>
              <w:t>15</w:t>
            </w:r>
            <w:r w:rsidRPr="00C73E6B">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5CA4BFB1"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32325985" w14:textId="77777777" w:rsidTr="00D92EF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33080AB4"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9</w:t>
            </w:r>
          </w:p>
        </w:tc>
        <w:tc>
          <w:tcPr>
            <w:tcW w:w="1976" w:type="dxa"/>
            <w:tcBorders>
              <w:top w:val="nil"/>
              <w:left w:val="single" w:sz="8" w:space="0" w:color="000000"/>
              <w:bottom w:val="single" w:sz="8" w:space="0" w:color="000000"/>
              <w:right w:val="single" w:sz="8" w:space="0" w:color="000000"/>
            </w:tcBorders>
            <w:vAlign w:val="center"/>
          </w:tcPr>
          <w:p w14:paraId="568F7082"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年度日常养护综合报告</w:t>
            </w:r>
          </w:p>
        </w:tc>
        <w:tc>
          <w:tcPr>
            <w:tcW w:w="1843" w:type="dxa"/>
            <w:tcBorders>
              <w:top w:val="nil"/>
              <w:left w:val="single" w:sz="8" w:space="0" w:color="000000"/>
              <w:bottom w:val="single" w:sz="8" w:space="0" w:color="000000"/>
              <w:right w:val="single" w:sz="8" w:space="0" w:color="000000"/>
            </w:tcBorders>
            <w:vAlign w:val="center"/>
          </w:tcPr>
          <w:p w14:paraId="57DC1240" w14:textId="77777777" w:rsidR="00C73E6B" w:rsidRPr="00C73E6B" w:rsidRDefault="00C73E6B" w:rsidP="00C73E6B">
            <w:pPr>
              <w:jc w:val="center"/>
              <w:rPr>
                <w:rFonts w:ascii="Times New Roman" w:eastAsia="仿宋_GB2312" w:hAnsi="Times New Roman"/>
                <w:color w:val="000000"/>
                <w:szCs w:val="21"/>
              </w:rPr>
            </w:pPr>
          </w:p>
        </w:tc>
        <w:tc>
          <w:tcPr>
            <w:tcW w:w="1078" w:type="dxa"/>
            <w:tcBorders>
              <w:top w:val="nil"/>
              <w:left w:val="single" w:sz="8" w:space="0" w:color="000000"/>
              <w:bottom w:val="single" w:sz="8" w:space="0" w:color="000000"/>
              <w:right w:val="single" w:sz="8" w:space="0" w:color="000000"/>
            </w:tcBorders>
            <w:vAlign w:val="center"/>
          </w:tcPr>
          <w:p w14:paraId="30B51816"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12</w:t>
            </w:r>
            <w:r w:rsidRPr="00C73E6B">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2E69E0FB"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2EE8C09F"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6A7CA9A5" w14:textId="77777777" w:rsidTr="00D92EF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50A12147"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10</w:t>
            </w:r>
          </w:p>
        </w:tc>
        <w:tc>
          <w:tcPr>
            <w:tcW w:w="1976" w:type="dxa"/>
            <w:tcBorders>
              <w:top w:val="nil"/>
              <w:left w:val="single" w:sz="8" w:space="0" w:color="000000"/>
              <w:bottom w:val="single" w:sz="8" w:space="0" w:color="000000"/>
              <w:right w:val="single" w:sz="8" w:space="0" w:color="000000"/>
            </w:tcBorders>
            <w:vAlign w:val="center"/>
          </w:tcPr>
          <w:p w14:paraId="50867217"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设施量汇总清单</w:t>
            </w:r>
          </w:p>
        </w:tc>
        <w:tc>
          <w:tcPr>
            <w:tcW w:w="1843" w:type="dxa"/>
            <w:tcBorders>
              <w:top w:val="nil"/>
              <w:left w:val="single" w:sz="8" w:space="0" w:color="000000"/>
              <w:bottom w:val="single" w:sz="8" w:space="0" w:color="000000"/>
              <w:right w:val="single" w:sz="8" w:space="0" w:color="000000"/>
            </w:tcBorders>
            <w:vAlign w:val="center"/>
          </w:tcPr>
          <w:p w14:paraId="50D3B944" w14:textId="77777777" w:rsidR="00C73E6B" w:rsidRPr="00C73E6B" w:rsidRDefault="00C73E6B" w:rsidP="00C73E6B">
            <w:pPr>
              <w:jc w:val="center"/>
              <w:rPr>
                <w:rFonts w:ascii="Times New Roman" w:eastAsia="仿宋_GB2312" w:hAnsi="Times New Roman"/>
                <w:color w:val="000000"/>
                <w:szCs w:val="21"/>
              </w:rPr>
            </w:pPr>
          </w:p>
        </w:tc>
        <w:tc>
          <w:tcPr>
            <w:tcW w:w="1078" w:type="dxa"/>
            <w:tcBorders>
              <w:top w:val="nil"/>
              <w:left w:val="single" w:sz="8" w:space="0" w:color="000000"/>
              <w:bottom w:val="single" w:sz="8" w:space="0" w:color="000000"/>
              <w:right w:val="single" w:sz="8" w:space="0" w:color="000000"/>
            </w:tcBorders>
            <w:vAlign w:val="center"/>
          </w:tcPr>
          <w:p w14:paraId="65774888"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12</w:t>
            </w:r>
            <w:r w:rsidRPr="00C73E6B">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2C2679A6"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5B15B2E4"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4AD53976" w14:textId="77777777" w:rsidTr="00D92EF4">
        <w:trPr>
          <w:trHeight w:val="567"/>
          <w:jc w:val="center"/>
        </w:trPr>
        <w:tc>
          <w:tcPr>
            <w:tcW w:w="8180" w:type="dxa"/>
            <w:gridSpan w:val="6"/>
            <w:tcBorders>
              <w:top w:val="nil"/>
              <w:left w:val="single" w:sz="8" w:space="0" w:color="000000"/>
              <w:bottom w:val="single" w:sz="8" w:space="0" w:color="000000"/>
              <w:right w:val="single" w:sz="8" w:space="0" w:color="000000"/>
            </w:tcBorders>
            <w:vAlign w:val="center"/>
          </w:tcPr>
          <w:p w14:paraId="4B851075"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二、养护过程管理资料</w:t>
            </w:r>
          </w:p>
        </w:tc>
      </w:tr>
      <w:tr w:rsidR="00C73E6B" w:rsidRPr="00C73E6B" w14:paraId="66C7A251" w14:textId="77777777" w:rsidTr="00D92EF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710A3F5A"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p>
        </w:tc>
        <w:tc>
          <w:tcPr>
            <w:tcW w:w="1976" w:type="dxa"/>
            <w:tcBorders>
              <w:top w:val="nil"/>
              <w:left w:val="single" w:sz="8" w:space="0" w:color="000000"/>
              <w:bottom w:val="single" w:sz="8" w:space="0" w:color="000000"/>
              <w:right w:val="single" w:sz="8" w:space="0" w:color="000000"/>
            </w:tcBorders>
            <w:vAlign w:val="center"/>
          </w:tcPr>
          <w:p w14:paraId="312D5795"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业主、监理指令回复记录</w:t>
            </w:r>
          </w:p>
        </w:tc>
        <w:tc>
          <w:tcPr>
            <w:tcW w:w="1843" w:type="dxa"/>
            <w:tcBorders>
              <w:top w:val="single" w:sz="8" w:space="0" w:color="000000"/>
              <w:left w:val="single" w:sz="8" w:space="0" w:color="000000"/>
              <w:bottom w:val="single" w:sz="8" w:space="0" w:color="000000"/>
              <w:right w:val="single" w:sz="8" w:space="0" w:color="000000"/>
            </w:tcBorders>
            <w:vAlign w:val="center"/>
          </w:tcPr>
          <w:p w14:paraId="3385BA95" w14:textId="77777777" w:rsidR="00C73E6B" w:rsidRPr="00C73E6B" w:rsidRDefault="00C73E6B" w:rsidP="00C73E6B">
            <w:pPr>
              <w:jc w:val="center"/>
              <w:rPr>
                <w:rFonts w:ascii="Times New Roman" w:eastAsia="仿宋_GB2312" w:hAnsi="Times New Roman"/>
                <w:color w:val="000000"/>
                <w:szCs w:val="21"/>
              </w:rPr>
            </w:pPr>
          </w:p>
        </w:tc>
        <w:tc>
          <w:tcPr>
            <w:tcW w:w="1078" w:type="dxa"/>
            <w:tcBorders>
              <w:top w:val="single" w:sz="8" w:space="0" w:color="000000"/>
              <w:left w:val="single" w:sz="8" w:space="0" w:color="000000"/>
              <w:bottom w:val="single" w:sz="8" w:space="0" w:color="000000"/>
              <w:right w:val="single" w:sz="8" w:space="0" w:color="000000"/>
            </w:tcBorders>
            <w:vAlign w:val="center"/>
          </w:tcPr>
          <w:p w14:paraId="2C53BC99"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w:t>
            </w:r>
          </w:p>
        </w:tc>
        <w:tc>
          <w:tcPr>
            <w:tcW w:w="1747" w:type="dxa"/>
            <w:tcBorders>
              <w:top w:val="single" w:sz="8" w:space="0" w:color="000000"/>
              <w:left w:val="single" w:sz="8" w:space="0" w:color="000000"/>
              <w:bottom w:val="single" w:sz="8" w:space="0" w:color="000000"/>
              <w:right w:val="single" w:sz="8" w:space="0" w:color="000000"/>
            </w:tcBorders>
            <w:vAlign w:val="center"/>
          </w:tcPr>
          <w:p w14:paraId="23770496"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770" w:type="dxa"/>
            <w:tcBorders>
              <w:top w:val="single" w:sz="8" w:space="0" w:color="000000"/>
              <w:left w:val="single" w:sz="8" w:space="0" w:color="000000"/>
              <w:bottom w:val="single" w:sz="8" w:space="0" w:color="000000"/>
              <w:right w:val="single" w:sz="8" w:space="0" w:color="000000"/>
            </w:tcBorders>
            <w:vAlign w:val="center"/>
          </w:tcPr>
          <w:p w14:paraId="27F7C184"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696ECA5A" w14:textId="77777777" w:rsidTr="00D92EF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13AAF491"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2</w:t>
            </w:r>
          </w:p>
        </w:tc>
        <w:tc>
          <w:tcPr>
            <w:tcW w:w="1976" w:type="dxa"/>
            <w:tcBorders>
              <w:top w:val="nil"/>
              <w:left w:val="single" w:sz="8" w:space="0" w:color="000000"/>
              <w:bottom w:val="single" w:sz="8" w:space="0" w:color="000000"/>
              <w:right w:val="single" w:sz="8" w:space="0" w:color="000000"/>
            </w:tcBorders>
            <w:vAlign w:val="center"/>
          </w:tcPr>
          <w:p w14:paraId="20750AD0"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月度日常养护工作计划</w:t>
            </w:r>
          </w:p>
        </w:tc>
        <w:tc>
          <w:tcPr>
            <w:tcW w:w="1843" w:type="dxa"/>
            <w:tcBorders>
              <w:top w:val="nil"/>
              <w:left w:val="single" w:sz="8" w:space="0" w:color="000000"/>
              <w:bottom w:val="single" w:sz="8" w:space="0" w:color="000000"/>
              <w:right w:val="single" w:sz="8" w:space="0" w:color="000000"/>
            </w:tcBorders>
            <w:vAlign w:val="center"/>
          </w:tcPr>
          <w:p w14:paraId="452C8084" w14:textId="77777777" w:rsidR="00C73E6B" w:rsidRPr="00C73E6B" w:rsidRDefault="00C73E6B" w:rsidP="00C73E6B">
            <w:pPr>
              <w:jc w:val="center"/>
              <w:rPr>
                <w:rFonts w:ascii="Times New Roman" w:eastAsia="仿宋_GB2312" w:hAnsi="Times New Roman"/>
                <w:color w:val="000000"/>
                <w:szCs w:val="21"/>
              </w:rPr>
            </w:pPr>
          </w:p>
        </w:tc>
        <w:tc>
          <w:tcPr>
            <w:tcW w:w="1078" w:type="dxa"/>
            <w:tcBorders>
              <w:top w:val="nil"/>
              <w:left w:val="single" w:sz="8" w:space="0" w:color="000000"/>
              <w:bottom w:val="single" w:sz="8" w:space="0" w:color="000000"/>
              <w:right w:val="single" w:sz="8" w:space="0" w:color="000000"/>
            </w:tcBorders>
            <w:vAlign w:val="center"/>
          </w:tcPr>
          <w:p w14:paraId="574B0F35"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75935A7D"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31035F61"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7A614B7F" w14:textId="77777777" w:rsidTr="00D92EF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5A55CEC9"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3</w:t>
            </w:r>
          </w:p>
        </w:tc>
        <w:tc>
          <w:tcPr>
            <w:tcW w:w="1976" w:type="dxa"/>
            <w:tcBorders>
              <w:top w:val="nil"/>
              <w:left w:val="single" w:sz="8" w:space="0" w:color="000000"/>
              <w:bottom w:val="single" w:sz="8" w:space="0" w:color="000000"/>
              <w:right w:val="single" w:sz="8" w:space="0" w:color="000000"/>
            </w:tcBorders>
            <w:vAlign w:val="center"/>
          </w:tcPr>
          <w:p w14:paraId="28EAEB09"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月度养护运行工作小结</w:t>
            </w:r>
          </w:p>
        </w:tc>
        <w:tc>
          <w:tcPr>
            <w:tcW w:w="1843" w:type="dxa"/>
            <w:tcBorders>
              <w:top w:val="nil"/>
              <w:left w:val="single" w:sz="8" w:space="0" w:color="000000"/>
              <w:bottom w:val="single" w:sz="8" w:space="0" w:color="000000"/>
              <w:right w:val="single" w:sz="8" w:space="0" w:color="000000"/>
            </w:tcBorders>
            <w:vAlign w:val="center"/>
          </w:tcPr>
          <w:p w14:paraId="57476EF7" w14:textId="77777777" w:rsidR="00C73E6B" w:rsidRPr="00C73E6B" w:rsidRDefault="00C73E6B" w:rsidP="00C73E6B">
            <w:pPr>
              <w:jc w:val="center"/>
              <w:rPr>
                <w:rFonts w:ascii="Times New Roman" w:eastAsia="仿宋_GB2312" w:hAnsi="Times New Roman"/>
                <w:color w:val="000000"/>
                <w:szCs w:val="21"/>
              </w:rPr>
            </w:pPr>
          </w:p>
        </w:tc>
        <w:tc>
          <w:tcPr>
            <w:tcW w:w="1078" w:type="dxa"/>
            <w:tcBorders>
              <w:top w:val="nil"/>
              <w:left w:val="single" w:sz="8" w:space="0" w:color="000000"/>
              <w:bottom w:val="single" w:sz="8" w:space="0" w:color="000000"/>
              <w:right w:val="single" w:sz="8" w:space="0" w:color="000000"/>
            </w:tcBorders>
            <w:vAlign w:val="center"/>
          </w:tcPr>
          <w:p w14:paraId="6A78EA7F"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3BC8F223"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26FE070D"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13BE65AC" w14:textId="77777777" w:rsidTr="00D92EF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019A35CF"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4</w:t>
            </w:r>
          </w:p>
        </w:tc>
        <w:tc>
          <w:tcPr>
            <w:tcW w:w="1976" w:type="dxa"/>
            <w:tcBorders>
              <w:top w:val="nil"/>
              <w:left w:val="single" w:sz="8" w:space="0" w:color="000000"/>
              <w:bottom w:val="single" w:sz="8" w:space="0" w:color="000000"/>
              <w:right w:val="single" w:sz="8" w:space="0" w:color="000000"/>
            </w:tcBorders>
            <w:vAlign w:val="center"/>
          </w:tcPr>
          <w:p w14:paraId="140F049E"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媒体曝光、人民来信投诉处理月度汇总</w:t>
            </w:r>
          </w:p>
        </w:tc>
        <w:tc>
          <w:tcPr>
            <w:tcW w:w="1843" w:type="dxa"/>
            <w:tcBorders>
              <w:top w:val="nil"/>
              <w:left w:val="single" w:sz="8" w:space="0" w:color="000000"/>
              <w:bottom w:val="single" w:sz="8" w:space="0" w:color="000000"/>
              <w:right w:val="single" w:sz="8" w:space="0" w:color="000000"/>
            </w:tcBorders>
            <w:vAlign w:val="center"/>
          </w:tcPr>
          <w:p w14:paraId="1F30E0A4" w14:textId="77777777" w:rsidR="00C73E6B" w:rsidRPr="00C73E6B" w:rsidRDefault="00C73E6B" w:rsidP="00C73E6B">
            <w:pPr>
              <w:jc w:val="center"/>
              <w:rPr>
                <w:rFonts w:ascii="Times New Roman" w:eastAsia="仿宋_GB2312" w:hAnsi="Times New Roman"/>
                <w:color w:val="000000"/>
                <w:szCs w:val="21"/>
              </w:rPr>
            </w:pPr>
          </w:p>
        </w:tc>
        <w:tc>
          <w:tcPr>
            <w:tcW w:w="1078" w:type="dxa"/>
            <w:tcBorders>
              <w:top w:val="nil"/>
              <w:left w:val="single" w:sz="8" w:space="0" w:color="000000"/>
              <w:bottom w:val="single" w:sz="8" w:space="0" w:color="000000"/>
              <w:right w:val="single" w:sz="8" w:space="0" w:color="000000"/>
            </w:tcBorders>
            <w:vAlign w:val="center"/>
          </w:tcPr>
          <w:p w14:paraId="3126BE3F"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365D3DBB"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32161207"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327C0B71" w14:textId="77777777" w:rsidTr="00D92EF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0A4F23C5"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5</w:t>
            </w:r>
          </w:p>
        </w:tc>
        <w:tc>
          <w:tcPr>
            <w:tcW w:w="1976" w:type="dxa"/>
            <w:tcBorders>
              <w:top w:val="nil"/>
              <w:left w:val="single" w:sz="8" w:space="0" w:color="000000"/>
              <w:bottom w:val="single" w:sz="8" w:space="0" w:color="000000"/>
              <w:right w:val="single" w:sz="8" w:space="0" w:color="000000"/>
            </w:tcBorders>
            <w:vAlign w:val="center"/>
          </w:tcPr>
          <w:p w14:paraId="191BFD75" w14:textId="77777777" w:rsidR="00C73E6B" w:rsidRPr="00C73E6B" w:rsidRDefault="00C73E6B" w:rsidP="00C73E6B">
            <w:pPr>
              <w:widowControl/>
              <w:jc w:val="center"/>
              <w:textAlignment w:val="center"/>
              <w:rPr>
                <w:rFonts w:ascii="Times New Roman" w:hAnsi="Times New Roman"/>
                <w:szCs w:val="21"/>
              </w:rPr>
            </w:pPr>
            <w:r w:rsidRPr="00C73E6B">
              <w:rPr>
                <w:rFonts w:ascii="Times New Roman" w:eastAsia="仿宋_GB2312" w:hAnsi="Times New Roman"/>
                <w:color w:val="000000"/>
                <w:kern w:val="0"/>
                <w:szCs w:val="21"/>
                <w:lang w:bidi="ar"/>
              </w:rPr>
              <w:t>经常性检查记录</w:t>
            </w:r>
          </w:p>
        </w:tc>
        <w:tc>
          <w:tcPr>
            <w:tcW w:w="1843" w:type="dxa"/>
            <w:tcBorders>
              <w:top w:val="nil"/>
              <w:left w:val="single" w:sz="8" w:space="0" w:color="000000"/>
              <w:bottom w:val="single" w:sz="8" w:space="0" w:color="000000"/>
              <w:right w:val="single" w:sz="8" w:space="0" w:color="000000"/>
            </w:tcBorders>
            <w:vAlign w:val="center"/>
          </w:tcPr>
          <w:p w14:paraId="61D73084" w14:textId="77777777" w:rsidR="00C73E6B" w:rsidRPr="00C73E6B" w:rsidRDefault="00C73E6B" w:rsidP="00C73E6B">
            <w:pPr>
              <w:jc w:val="center"/>
              <w:rPr>
                <w:rFonts w:ascii="Times New Roman" w:hAnsi="Times New Roman"/>
                <w:szCs w:val="21"/>
              </w:rPr>
            </w:pPr>
          </w:p>
        </w:tc>
        <w:tc>
          <w:tcPr>
            <w:tcW w:w="1078" w:type="dxa"/>
            <w:tcBorders>
              <w:top w:val="nil"/>
              <w:left w:val="single" w:sz="8" w:space="0" w:color="000000"/>
              <w:bottom w:val="single" w:sz="8" w:space="0" w:color="000000"/>
              <w:right w:val="single" w:sz="8" w:space="0" w:color="000000"/>
            </w:tcBorders>
            <w:vAlign w:val="center"/>
          </w:tcPr>
          <w:p w14:paraId="176D2EF1" w14:textId="77777777" w:rsidR="00C73E6B" w:rsidRPr="00C73E6B" w:rsidRDefault="00C73E6B" w:rsidP="00C73E6B">
            <w:pPr>
              <w:widowControl/>
              <w:jc w:val="center"/>
              <w:textAlignment w:val="center"/>
              <w:rPr>
                <w:rFonts w:ascii="Times New Roman" w:hAnsi="Times New Roman"/>
                <w:szCs w:val="21"/>
              </w:rPr>
            </w:pPr>
            <w:r w:rsidRPr="00C73E6B">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52AE981C" w14:textId="77777777" w:rsidR="00C73E6B" w:rsidRPr="00C73E6B" w:rsidRDefault="00C73E6B" w:rsidP="00C73E6B">
            <w:pPr>
              <w:widowControl/>
              <w:jc w:val="center"/>
              <w:textAlignment w:val="center"/>
              <w:rPr>
                <w:rFonts w:ascii="Times New Roman" w:hAnsi="Times New Roman"/>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0F0E4BBB" w14:textId="77777777" w:rsidR="00C73E6B" w:rsidRPr="00C73E6B" w:rsidRDefault="00C73E6B" w:rsidP="00C73E6B">
            <w:pPr>
              <w:jc w:val="center"/>
              <w:rPr>
                <w:rFonts w:ascii="Times New Roman" w:hAnsi="Times New Roman"/>
                <w:szCs w:val="21"/>
              </w:rPr>
            </w:pPr>
          </w:p>
        </w:tc>
      </w:tr>
      <w:tr w:rsidR="00C73E6B" w:rsidRPr="00C73E6B" w14:paraId="4CC42C8B" w14:textId="77777777" w:rsidTr="00D92EF4">
        <w:trPr>
          <w:trHeight w:val="567"/>
          <w:jc w:val="center"/>
        </w:trPr>
        <w:tc>
          <w:tcPr>
            <w:tcW w:w="8180" w:type="dxa"/>
            <w:gridSpan w:val="6"/>
            <w:tcBorders>
              <w:top w:val="nil"/>
              <w:left w:val="single" w:sz="8" w:space="0" w:color="000000"/>
              <w:bottom w:val="single" w:sz="8" w:space="0" w:color="000000"/>
              <w:right w:val="single" w:sz="8" w:space="0" w:color="000000"/>
            </w:tcBorders>
            <w:vAlign w:val="center"/>
          </w:tcPr>
          <w:p w14:paraId="5BCFC4F7"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三、安全管理资料</w:t>
            </w:r>
          </w:p>
        </w:tc>
      </w:tr>
      <w:tr w:rsidR="00C73E6B" w:rsidRPr="00C73E6B" w14:paraId="4EC34297" w14:textId="77777777" w:rsidTr="00D92EF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1CEDB128"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p>
        </w:tc>
        <w:tc>
          <w:tcPr>
            <w:tcW w:w="1976" w:type="dxa"/>
            <w:tcBorders>
              <w:top w:val="nil"/>
              <w:left w:val="single" w:sz="8" w:space="0" w:color="000000"/>
              <w:bottom w:val="single" w:sz="8" w:space="0" w:color="000000"/>
              <w:right w:val="single" w:sz="8" w:space="0" w:color="000000"/>
            </w:tcBorders>
            <w:vAlign w:val="center"/>
          </w:tcPr>
          <w:p w14:paraId="65B20B25"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应急预案</w:t>
            </w:r>
          </w:p>
        </w:tc>
        <w:tc>
          <w:tcPr>
            <w:tcW w:w="1843" w:type="dxa"/>
            <w:tcBorders>
              <w:top w:val="nil"/>
              <w:left w:val="single" w:sz="8" w:space="0" w:color="000000"/>
              <w:bottom w:val="single" w:sz="8" w:space="0" w:color="000000"/>
              <w:right w:val="single" w:sz="8" w:space="0" w:color="000000"/>
            </w:tcBorders>
            <w:vAlign w:val="center"/>
          </w:tcPr>
          <w:p w14:paraId="7A626C72"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应急预案（含各类）</w:t>
            </w:r>
          </w:p>
        </w:tc>
        <w:tc>
          <w:tcPr>
            <w:tcW w:w="1078" w:type="dxa"/>
            <w:tcBorders>
              <w:top w:val="nil"/>
              <w:left w:val="single" w:sz="8" w:space="0" w:color="000000"/>
              <w:bottom w:val="single" w:sz="8" w:space="0" w:color="000000"/>
              <w:right w:val="single" w:sz="8" w:space="0" w:color="000000"/>
            </w:tcBorders>
            <w:vAlign w:val="center"/>
          </w:tcPr>
          <w:p w14:paraId="2CE741BC"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r w:rsidRPr="00C73E6B">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3ED18790"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月初</w:t>
            </w:r>
            <w:r w:rsidRPr="00C73E6B">
              <w:rPr>
                <w:rFonts w:ascii="Times New Roman" w:eastAsia="仿宋_GB2312" w:hAnsi="Times New Roman"/>
                <w:color w:val="000000"/>
                <w:kern w:val="0"/>
                <w:szCs w:val="21"/>
                <w:lang w:bidi="ar"/>
              </w:rPr>
              <w:t>15</w:t>
            </w:r>
            <w:r w:rsidRPr="00C73E6B">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074A76FB"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75BB764B" w14:textId="77777777" w:rsidTr="00D92EF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33DE78AB"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lastRenderedPageBreak/>
              <w:t>2</w:t>
            </w:r>
          </w:p>
        </w:tc>
        <w:tc>
          <w:tcPr>
            <w:tcW w:w="1976" w:type="dxa"/>
            <w:tcBorders>
              <w:top w:val="nil"/>
              <w:left w:val="single" w:sz="8" w:space="0" w:color="000000"/>
              <w:bottom w:val="single" w:sz="8" w:space="0" w:color="000000"/>
              <w:right w:val="single" w:sz="8" w:space="0" w:color="000000"/>
            </w:tcBorders>
            <w:vAlign w:val="center"/>
          </w:tcPr>
          <w:p w14:paraId="78C7FB7A" w14:textId="77777777" w:rsidR="00C73E6B" w:rsidRPr="00C73E6B" w:rsidRDefault="00C73E6B" w:rsidP="00C73E6B">
            <w:pPr>
              <w:widowControl/>
              <w:jc w:val="center"/>
              <w:textAlignment w:val="center"/>
              <w:rPr>
                <w:rFonts w:ascii="Times New Roman" w:hAnsi="Times New Roman"/>
                <w:szCs w:val="21"/>
              </w:rPr>
            </w:pPr>
            <w:r w:rsidRPr="00C73E6B">
              <w:rPr>
                <w:rFonts w:ascii="Times New Roman" w:eastAsia="仿宋_GB2312" w:hAnsi="Times New Roman"/>
                <w:color w:val="000000"/>
                <w:kern w:val="0"/>
                <w:szCs w:val="21"/>
                <w:lang w:bidi="ar"/>
              </w:rPr>
              <w:t>应急演练方案及后评估</w:t>
            </w:r>
          </w:p>
        </w:tc>
        <w:tc>
          <w:tcPr>
            <w:tcW w:w="1843" w:type="dxa"/>
            <w:tcBorders>
              <w:top w:val="nil"/>
              <w:left w:val="single" w:sz="8" w:space="0" w:color="000000"/>
              <w:bottom w:val="single" w:sz="8" w:space="0" w:color="000000"/>
              <w:right w:val="single" w:sz="8" w:space="0" w:color="000000"/>
            </w:tcBorders>
            <w:vAlign w:val="center"/>
          </w:tcPr>
          <w:p w14:paraId="2B0782D7" w14:textId="77777777" w:rsidR="00C73E6B" w:rsidRPr="00C73E6B" w:rsidRDefault="00C73E6B" w:rsidP="00C73E6B">
            <w:pPr>
              <w:widowControl/>
              <w:jc w:val="center"/>
              <w:textAlignment w:val="center"/>
              <w:rPr>
                <w:rFonts w:ascii="Times New Roman" w:hAnsi="Times New Roman"/>
                <w:szCs w:val="21"/>
              </w:rPr>
            </w:pPr>
            <w:r w:rsidRPr="00C73E6B">
              <w:rPr>
                <w:rFonts w:ascii="Times New Roman" w:eastAsia="仿宋_GB2312" w:hAnsi="Times New Roman"/>
                <w:color w:val="000000"/>
                <w:kern w:val="0"/>
                <w:szCs w:val="21"/>
                <w:lang w:bidi="ar"/>
              </w:rPr>
              <w:t>应急演练方案（含各类）</w:t>
            </w:r>
          </w:p>
        </w:tc>
        <w:tc>
          <w:tcPr>
            <w:tcW w:w="1078" w:type="dxa"/>
            <w:tcBorders>
              <w:top w:val="nil"/>
              <w:left w:val="single" w:sz="8" w:space="0" w:color="000000"/>
              <w:bottom w:val="single" w:sz="8" w:space="0" w:color="000000"/>
              <w:right w:val="single" w:sz="8" w:space="0" w:color="000000"/>
            </w:tcBorders>
            <w:vAlign w:val="center"/>
          </w:tcPr>
          <w:p w14:paraId="5A332DF9" w14:textId="77777777" w:rsidR="00C73E6B" w:rsidRPr="00C73E6B" w:rsidRDefault="00C73E6B" w:rsidP="00C73E6B">
            <w:pPr>
              <w:widowControl/>
              <w:jc w:val="center"/>
              <w:textAlignment w:val="center"/>
              <w:rPr>
                <w:rFonts w:ascii="Times New Roman" w:hAnsi="Times New Roman"/>
                <w:szCs w:val="21"/>
              </w:rPr>
            </w:pPr>
            <w:r w:rsidRPr="00C73E6B">
              <w:rPr>
                <w:rFonts w:ascii="Times New Roman" w:eastAsia="仿宋_GB2312" w:hAnsi="Times New Roman"/>
                <w:color w:val="000000"/>
                <w:kern w:val="0"/>
                <w:szCs w:val="21"/>
                <w:lang w:bidi="ar"/>
              </w:rPr>
              <w:t>3</w:t>
            </w:r>
            <w:r w:rsidRPr="00C73E6B">
              <w:rPr>
                <w:rFonts w:ascii="Times New Roman" w:eastAsia="仿宋_GB2312" w:hAnsi="Times New Roman"/>
                <w:color w:val="000000"/>
                <w:kern w:val="0"/>
                <w:szCs w:val="21"/>
                <w:lang w:bidi="ar"/>
              </w:rPr>
              <w:t>月、</w:t>
            </w:r>
            <w:r w:rsidRPr="00C73E6B">
              <w:rPr>
                <w:rFonts w:ascii="Times New Roman" w:eastAsia="仿宋_GB2312" w:hAnsi="Times New Roman"/>
                <w:color w:val="000000"/>
                <w:kern w:val="0"/>
                <w:szCs w:val="21"/>
                <w:lang w:bidi="ar"/>
              </w:rPr>
              <w:t>6</w:t>
            </w:r>
            <w:r w:rsidRPr="00C73E6B">
              <w:rPr>
                <w:rFonts w:ascii="Times New Roman" w:eastAsia="仿宋_GB2312" w:hAnsi="Times New Roman"/>
                <w:color w:val="000000"/>
                <w:kern w:val="0"/>
                <w:szCs w:val="21"/>
                <w:lang w:bidi="ar"/>
              </w:rPr>
              <w:t>月、</w:t>
            </w:r>
            <w:r w:rsidRPr="00C73E6B">
              <w:rPr>
                <w:rFonts w:ascii="Times New Roman" w:eastAsia="仿宋_GB2312" w:hAnsi="Times New Roman"/>
                <w:color w:val="000000"/>
                <w:kern w:val="0"/>
                <w:szCs w:val="21"/>
                <w:lang w:bidi="ar"/>
              </w:rPr>
              <w:t>9</w:t>
            </w:r>
            <w:r w:rsidRPr="00C73E6B">
              <w:rPr>
                <w:rFonts w:ascii="Times New Roman" w:eastAsia="仿宋_GB2312" w:hAnsi="Times New Roman"/>
                <w:color w:val="000000"/>
                <w:kern w:val="0"/>
                <w:szCs w:val="21"/>
                <w:lang w:bidi="ar"/>
              </w:rPr>
              <w:t>月、</w:t>
            </w:r>
            <w:r w:rsidRPr="00C73E6B">
              <w:rPr>
                <w:rFonts w:ascii="Times New Roman" w:eastAsia="仿宋_GB2312" w:hAnsi="Times New Roman"/>
                <w:color w:val="000000"/>
                <w:kern w:val="0"/>
                <w:szCs w:val="21"/>
                <w:lang w:bidi="ar"/>
              </w:rPr>
              <w:t>12</w:t>
            </w:r>
            <w:r w:rsidRPr="00C73E6B">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78778850" w14:textId="77777777" w:rsidR="00C73E6B" w:rsidRPr="00C73E6B" w:rsidRDefault="00C73E6B" w:rsidP="00C73E6B">
            <w:pPr>
              <w:widowControl/>
              <w:jc w:val="center"/>
              <w:textAlignment w:val="center"/>
              <w:rPr>
                <w:rFonts w:ascii="Times New Roman" w:hAnsi="Times New Roman"/>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1CB5639E" w14:textId="77777777" w:rsidR="00C73E6B" w:rsidRPr="00C73E6B" w:rsidRDefault="00C73E6B" w:rsidP="00C73E6B">
            <w:pPr>
              <w:jc w:val="center"/>
              <w:rPr>
                <w:rFonts w:ascii="Times New Roman" w:hAnsi="Times New Roman"/>
                <w:szCs w:val="21"/>
              </w:rPr>
            </w:pPr>
          </w:p>
        </w:tc>
      </w:tr>
      <w:tr w:rsidR="00C73E6B" w:rsidRPr="00C73E6B" w14:paraId="6998DB5B" w14:textId="77777777" w:rsidTr="00D92EF4">
        <w:trPr>
          <w:trHeight w:val="567"/>
          <w:jc w:val="center"/>
        </w:trPr>
        <w:tc>
          <w:tcPr>
            <w:tcW w:w="8180" w:type="dxa"/>
            <w:gridSpan w:val="6"/>
            <w:tcBorders>
              <w:top w:val="nil"/>
              <w:left w:val="single" w:sz="8" w:space="0" w:color="000000"/>
              <w:bottom w:val="single" w:sz="8" w:space="0" w:color="000000"/>
              <w:right w:val="single" w:sz="8" w:space="0" w:color="000000"/>
            </w:tcBorders>
            <w:vAlign w:val="center"/>
          </w:tcPr>
          <w:p w14:paraId="33B6098B"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四、专项资料</w:t>
            </w:r>
          </w:p>
        </w:tc>
      </w:tr>
      <w:tr w:rsidR="00C73E6B" w:rsidRPr="00C73E6B" w14:paraId="53FB8611" w14:textId="77777777" w:rsidTr="00D92EF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2824254D"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p>
        </w:tc>
        <w:tc>
          <w:tcPr>
            <w:tcW w:w="1976" w:type="dxa"/>
            <w:vMerge w:val="restart"/>
            <w:tcBorders>
              <w:top w:val="nil"/>
              <w:left w:val="single" w:sz="8" w:space="0" w:color="000000"/>
              <w:bottom w:val="single" w:sz="8" w:space="0" w:color="000000"/>
              <w:right w:val="single" w:sz="8" w:space="0" w:color="000000"/>
            </w:tcBorders>
            <w:vAlign w:val="center"/>
          </w:tcPr>
          <w:p w14:paraId="0DB7BC63"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专项资料</w:t>
            </w:r>
          </w:p>
        </w:tc>
        <w:tc>
          <w:tcPr>
            <w:tcW w:w="1843" w:type="dxa"/>
            <w:tcBorders>
              <w:top w:val="nil"/>
              <w:left w:val="single" w:sz="8" w:space="0" w:color="000000"/>
              <w:bottom w:val="single" w:sz="8" w:space="0" w:color="000000"/>
              <w:right w:val="single" w:sz="8" w:space="0" w:color="000000"/>
            </w:tcBorders>
            <w:vAlign w:val="center"/>
          </w:tcPr>
          <w:p w14:paraId="5CC2EB65"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专项计划汇总表（运中心批复）</w:t>
            </w:r>
          </w:p>
        </w:tc>
        <w:tc>
          <w:tcPr>
            <w:tcW w:w="1078" w:type="dxa"/>
            <w:tcBorders>
              <w:top w:val="nil"/>
              <w:left w:val="single" w:sz="8" w:space="0" w:color="000000"/>
              <w:bottom w:val="single" w:sz="8" w:space="0" w:color="000000"/>
              <w:right w:val="single" w:sz="8" w:space="0" w:color="000000"/>
            </w:tcBorders>
            <w:vAlign w:val="center"/>
          </w:tcPr>
          <w:p w14:paraId="3CCD5BD5"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11</w:t>
            </w:r>
            <w:r w:rsidRPr="00C73E6B">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2D48C190"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5B367A37"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7591E053" w14:textId="77777777" w:rsidTr="00D92EF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73531E34"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2</w:t>
            </w:r>
          </w:p>
        </w:tc>
        <w:tc>
          <w:tcPr>
            <w:tcW w:w="1976" w:type="dxa"/>
            <w:vMerge/>
            <w:tcBorders>
              <w:top w:val="nil"/>
              <w:left w:val="single" w:sz="8" w:space="0" w:color="000000"/>
              <w:bottom w:val="single" w:sz="8" w:space="0" w:color="000000"/>
              <w:right w:val="single" w:sz="8" w:space="0" w:color="000000"/>
            </w:tcBorders>
            <w:vAlign w:val="center"/>
          </w:tcPr>
          <w:p w14:paraId="56BA9D89" w14:textId="77777777" w:rsidR="00C73E6B" w:rsidRPr="00C73E6B" w:rsidRDefault="00C73E6B" w:rsidP="00C73E6B">
            <w:pPr>
              <w:jc w:val="center"/>
              <w:rPr>
                <w:rFonts w:ascii="Times New Roman" w:eastAsia="仿宋_GB2312" w:hAnsi="Times New Roman"/>
                <w:color w:val="000000"/>
                <w:szCs w:val="21"/>
              </w:rPr>
            </w:pPr>
          </w:p>
        </w:tc>
        <w:tc>
          <w:tcPr>
            <w:tcW w:w="1843" w:type="dxa"/>
            <w:tcBorders>
              <w:top w:val="nil"/>
              <w:left w:val="single" w:sz="8" w:space="0" w:color="000000"/>
              <w:bottom w:val="single" w:sz="8" w:space="0" w:color="000000"/>
              <w:right w:val="single" w:sz="8" w:space="0" w:color="000000"/>
            </w:tcBorders>
            <w:vAlign w:val="center"/>
          </w:tcPr>
          <w:p w14:paraId="503A794B"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专项方案（含设计）</w:t>
            </w:r>
          </w:p>
        </w:tc>
        <w:tc>
          <w:tcPr>
            <w:tcW w:w="1078" w:type="dxa"/>
            <w:tcBorders>
              <w:top w:val="nil"/>
              <w:left w:val="single" w:sz="8" w:space="0" w:color="000000"/>
              <w:bottom w:val="single" w:sz="8" w:space="0" w:color="000000"/>
              <w:right w:val="single" w:sz="8" w:space="0" w:color="000000"/>
            </w:tcBorders>
            <w:vAlign w:val="center"/>
          </w:tcPr>
          <w:p w14:paraId="6E4C1AFE"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11</w:t>
            </w:r>
            <w:r w:rsidRPr="00C73E6B">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78B47FED"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3F9C9877"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1354BC2D" w14:textId="77777777" w:rsidTr="00D92EF4">
        <w:trPr>
          <w:trHeight w:val="567"/>
          <w:jc w:val="center"/>
        </w:trPr>
        <w:tc>
          <w:tcPr>
            <w:tcW w:w="766" w:type="dxa"/>
            <w:tcBorders>
              <w:top w:val="nil"/>
              <w:left w:val="single" w:sz="8" w:space="0" w:color="000000"/>
              <w:bottom w:val="single" w:sz="8" w:space="0" w:color="000000"/>
              <w:right w:val="single" w:sz="8" w:space="0" w:color="000000"/>
            </w:tcBorders>
            <w:vAlign w:val="center"/>
          </w:tcPr>
          <w:p w14:paraId="7857BAD9"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3</w:t>
            </w:r>
          </w:p>
        </w:tc>
        <w:tc>
          <w:tcPr>
            <w:tcW w:w="1976" w:type="dxa"/>
            <w:vMerge/>
            <w:tcBorders>
              <w:top w:val="nil"/>
              <w:left w:val="single" w:sz="8" w:space="0" w:color="000000"/>
              <w:bottom w:val="single" w:sz="8" w:space="0" w:color="000000"/>
              <w:right w:val="single" w:sz="8" w:space="0" w:color="000000"/>
            </w:tcBorders>
            <w:vAlign w:val="center"/>
          </w:tcPr>
          <w:p w14:paraId="58A809D9" w14:textId="77777777" w:rsidR="00C73E6B" w:rsidRPr="00C73E6B" w:rsidRDefault="00C73E6B" w:rsidP="00C73E6B">
            <w:pPr>
              <w:jc w:val="center"/>
              <w:rPr>
                <w:rFonts w:ascii="Times New Roman" w:eastAsia="仿宋_GB2312" w:hAnsi="Times New Roman"/>
                <w:color w:val="000000"/>
                <w:szCs w:val="21"/>
              </w:rPr>
            </w:pPr>
          </w:p>
        </w:tc>
        <w:tc>
          <w:tcPr>
            <w:tcW w:w="1843" w:type="dxa"/>
            <w:tcBorders>
              <w:top w:val="nil"/>
              <w:left w:val="single" w:sz="8" w:space="0" w:color="000000"/>
              <w:bottom w:val="single" w:sz="8" w:space="0" w:color="000000"/>
              <w:right w:val="single" w:sz="8" w:space="0" w:color="000000"/>
            </w:tcBorders>
            <w:vAlign w:val="center"/>
          </w:tcPr>
          <w:p w14:paraId="418E9CC7"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财务监理审核意见</w:t>
            </w:r>
          </w:p>
        </w:tc>
        <w:tc>
          <w:tcPr>
            <w:tcW w:w="1078" w:type="dxa"/>
            <w:tcBorders>
              <w:top w:val="nil"/>
              <w:left w:val="single" w:sz="8" w:space="0" w:color="000000"/>
              <w:bottom w:val="single" w:sz="8" w:space="0" w:color="000000"/>
              <w:right w:val="single" w:sz="8" w:space="0" w:color="000000"/>
            </w:tcBorders>
            <w:vAlign w:val="center"/>
          </w:tcPr>
          <w:p w14:paraId="17215B0F"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11</w:t>
            </w:r>
            <w:r w:rsidRPr="00C73E6B">
              <w:rPr>
                <w:rFonts w:ascii="Times New Roman" w:eastAsia="仿宋_GB2312" w:hAnsi="Times New Roman"/>
                <w:color w:val="000000"/>
                <w:kern w:val="0"/>
                <w:szCs w:val="21"/>
                <w:lang w:bidi="ar"/>
              </w:rPr>
              <w:t>月</w:t>
            </w:r>
          </w:p>
        </w:tc>
        <w:tc>
          <w:tcPr>
            <w:tcW w:w="1747" w:type="dxa"/>
            <w:tcBorders>
              <w:top w:val="nil"/>
              <w:left w:val="single" w:sz="8" w:space="0" w:color="000000"/>
              <w:bottom w:val="single" w:sz="8" w:space="0" w:color="000000"/>
              <w:right w:val="single" w:sz="8" w:space="0" w:color="000000"/>
            </w:tcBorders>
            <w:vAlign w:val="center"/>
          </w:tcPr>
          <w:p w14:paraId="75AEFCFA"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770" w:type="dxa"/>
            <w:tcBorders>
              <w:top w:val="nil"/>
              <w:left w:val="single" w:sz="8" w:space="0" w:color="000000"/>
              <w:bottom w:val="single" w:sz="8" w:space="0" w:color="000000"/>
              <w:right w:val="single" w:sz="8" w:space="0" w:color="000000"/>
            </w:tcBorders>
            <w:vAlign w:val="center"/>
          </w:tcPr>
          <w:p w14:paraId="552BFB4E" w14:textId="77777777" w:rsidR="00C73E6B" w:rsidRPr="00C73E6B" w:rsidRDefault="00C73E6B" w:rsidP="00C73E6B">
            <w:pPr>
              <w:ind w:firstLine="220"/>
              <w:jc w:val="center"/>
              <w:rPr>
                <w:rFonts w:ascii="Times New Roman" w:hAnsi="Times New Roman"/>
                <w:color w:val="000000"/>
                <w:szCs w:val="21"/>
              </w:rPr>
            </w:pPr>
          </w:p>
        </w:tc>
      </w:tr>
    </w:tbl>
    <w:p w14:paraId="34C3BFD9" w14:textId="77777777" w:rsidR="00C73E6B" w:rsidRPr="00C73E6B" w:rsidRDefault="00C73E6B" w:rsidP="00C73E6B">
      <w:pPr>
        <w:spacing w:line="600" w:lineRule="exact"/>
        <w:ind w:firstLine="360"/>
        <w:jc w:val="center"/>
        <w:rPr>
          <w:rFonts w:ascii="Times New Roman" w:eastAsia="华文中宋" w:hAnsi="Times New Roman"/>
          <w:b/>
          <w:sz w:val="36"/>
          <w:szCs w:val="36"/>
        </w:rPr>
      </w:pPr>
    </w:p>
    <w:tbl>
      <w:tblPr>
        <w:tblW w:w="8280" w:type="dxa"/>
        <w:jc w:val="center"/>
        <w:tblLayout w:type="fixed"/>
        <w:tblLook w:val="04A0" w:firstRow="1" w:lastRow="0" w:firstColumn="1" w:lastColumn="0" w:noHBand="0" w:noVBand="1"/>
      </w:tblPr>
      <w:tblGrid>
        <w:gridCol w:w="718"/>
        <w:gridCol w:w="2099"/>
        <w:gridCol w:w="1921"/>
        <w:gridCol w:w="1179"/>
        <w:gridCol w:w="1639"/>
        <w:gridCol w:w="724"/>
      </w:tblGrid>
      <w:tr w:rsidR="00C73E6B" w:rsidRPr="00C73E6B" w14:paraId="27838997" w14:textId="77777777" w:rsidTr="00D92EF4">
        <w:trPr>
          <w:trHeight w:val="567"/>
          <w:tblHeader/>
          <w:jc w:val="center"/>
        </w:trPr>
        <w:tc>
          <w:tcPr>
            <w:tcW w:w="8280" w:type="dxa"/>
            <w:gridSpan w:val="6"/>
            <w:tcBorders>
              <w:top w:val="single" w:sz="8" w:space="0" w:color="000000"/>
              <w:left w:val="single" w:sz="8" w:space="0" w:color="000000"/>
              <w:bottom w:val="single" w:sz="8" w:space="0" w:color="000000"/>
              <w:right w:val="single" w:sz="8" w:space="0" w:color="000000"/>
            </w:tcBorders>
            <w:vAlign w:val="center"/>
          </w:tcPr>
          <w:p w14:paraId="54A3B5D5" w14:textId="77777777" w:rsidR="00C73E6B" w:rsidRPr="00C73E6B" w:rsidRDefault="00C73E6B" w:rsidP="00C73E6B">
            <w:pPr>
              <w:widowControl/>
              <w:jc w:val="center"/>
              <w:textAlignment w:val="center"/>
              <w:rPr>
                <w:rFonts w:ascii="Times New Roman" w:eastAsia="仿宋_GB2312" w:hAnsi="Times New Roman"/>
                <w:b/>
                <w:bCs/>
                <w:color w:val="000000"/>
                <w:kern w:val="0"/>
                <w:szCs w:val="21"/>
                <w:lang w:bidi="ar"/>
              </w:rPr>
            </w:pPr>
            <w:r w:rsidRPr="00C73E6B">
              <w:rPr>
                <w:rFonts w:ascii="Times New Roman" w:eastAsia="仿宋_GB2312" w:hAnsi="Times New Roman" w:hint="eastAsia"/>
                <w:b/>
                <w:bCs/>
                <w:kern w:val="0"/>
                <w:szCs w:val="21"/>
              </w:rPr>
              <w:t>越江大桥设施养护运维主要内业资料清单</w:t>
            </w:r>
          </w:p>
        </w:tc>
      </w:tr>
      <w:tr w:rsidR="00C73E6B" w:rsidRPr="00C73E6B" w14:paraId="01288C48" w14:textId="77777777" w:rsidTr="00D92EF4">
        <w:trPr>
          <w:trHeight w:val="567"/>
          <w:tblHeader/>
          <w:jc w:val="center"/>
        </w:trPr>
        <w:tc>
          <w:tcPr>
            <w:tcW w:w="718" w:type="dxa"/>
            <w:tcBorders>
              <w:top w:val="single" w:sz="8" w:space="0" w:color="000000"/>
              <w:left w:val="single" w:sz="8" w:space="0" w:color="000000"/>
              <w:bottom w:val="single" w:sz="8" w:space="0" w:color="000000"/>
              <w:right w:val="single" w:sz="8" w:space="0" w:color="000000"/>
            </w:tcBorders>
            <w:vAlign w:val="center"/>
          </w:tcPr>
          <w:p w14:paraId="7C423E31" w14:textId="77777777" w:rsidR="00C73E6B" w:rsidRPr="00C73E6B" w:rsidRDefault="00C73E6B" w:rsidP="00C73E6B">
            <w:pPr>
              <w:widowControl/>
              <w:jc w:val="center"/>
              <w:textAlignment w:val="center"/>
              <w:rPr>
                <w:rFonts w:ascii="Times New Roman" w:eastAsia="仿宋_GB2312" w:hAnsi="Times New Roman"/>
                <w:b/>
                <w:bCs/>
                <w:color w:val="000000"/>
                <w:szCs w:val="21"/>
              </w:rPr>
            </w:pPr>
            <w:r w:rsidRPr="00C73E6B">
              <w:rPr>
                <w:rFonts w:ascii="Times New Roman" w:eastAsia="仿宋_GB2312" w:hAnsi="Times New Roman"/>
                <w:b/>
                <w:bCs/>
                <w:color w:val="000000"/>
                <w:kern w:val="0"/>
                <w:szCs w:val="21"/>
                <w:lang w:bidi="ar"/>
              </w:rPr>
              <w:t>序号</w:t>
            </w:r>
          </w:p>
        </w:tc>
        <w:tc>
          <w:tcPr>
            <w:tcW w:w="2099" w:type="dxa"/>
            <w:tcBorders>
              <w:top w:val="single" w:sz="8" w:space="0" w:color="000000"/>
              <w:left w:val="single" w:sz="8" w:space="0" w:color="000000"/>
              <w:bottom w:val="single" w:sz="8" w:space="0" w:color="000000"/>
              <w:right w:val="single" w:sz="8" w:space="0" w:color="000000"/>
            </w:tcBorders>
            <w:vAlign w:val="center"/>
          </w:tcPr>
          <w:p w14:paraId="1458E3ED" w14:textId="77777777" w:rsidR="00C73E6B" w:rsidRPr="00C73E6B" w:rsidRDefault="00C73E6B" w:rsidP="00C73E6B">
            <w:pPr>
              <w:widowControl/>
              <w:jc w:val="center"/>
              <w:textAlignment w:val="center"/>
              <w:rPr>
                <w:rFonts w:ascii="Times New Roman" w:eastAsia="仿宋_GB2312" w:hAnsi="Times New Roman"/>
                <w:b/>
                <w:bCs/>
                <w:color w:val="000000"/>
                <w:szCs w:val="21"/>
              </w:rPr>
            </w:pPr>
            <w:r w:rsidRPr="00C73E6B">
              <w:rPr>
                <w:rFonts w:ascii="Times New Roman" w:eastAsia="仿宋_GB2312" w:hAnsi="Times New Roman"/>
                <w:b/>
                <w:bCs/>
                <w:color w:val="000000"/>
                <w:kern w:val="0"/>
                <w:szCs w:val="21"/>
                <w:lang w:bidi="ar"/>
              </w:rPr>
              <w:t>审核文件</w:t>
            </w:r>
          </w:p>
        </w:tc>
        <w:tc>
          <w:tcPr>
            <w:tcW w:w="1921" w:type="dxa"/>
            <w:tcBorders>
              <w:top w:val="single" w:sz="8" w:space="0" w:color="000000"/>
              <w:left w:val="single" w:sz="8" w:space="0" w:color="000000"/>
              <w:bottom w:val="single" w:sz="8" w:space="0" w:color="000000"/>
              <w:right w:val="single" w:sz="8" w:space="0" w:color="000000"/>
            </w:tcBorders>
            <w:vAlign w:val="center"/>
          </w:tcPr>
          <w:p w14:paraId="312CB3F8" w14:textId="77777777" w:rsidR="00C73E6B" w:rsidRPr="00C73E6B" w:rsidRDefault="00C73E6B" w:rsidP="00C73E6B">
            <w:pPr>
              <w:widowControl/>
              <w:jc w:val="center"/>
              <w:textAlignment w:val="center"/>
              <w:rPr>
                <w:rFonts w:ascii="Times New Roman" w:eastAsia="仿宋_GB2312" w:hAnsi="Times New Roman"/>
                <w:b/>
                <w:bCs/>
                <w:color w:val="000000"/>
                <w:szCs w:val="21"/>
              </w:rPr>
            </w:pPr>
            <w:r w:rsidRPr="00C73E6B">
              <w:rPr>
                <w:rFonts w:ascii="Times New Roman" w:eastAsia="仿宋_GB2312" w:hAnsi="Times New Roman"/>
                <w:b/>
                <w:bCs/>
                <w:color w:val="000000"/>
                <w:kern w:val="0"/>
                <w:szCs w:val="21"/>
                <w:lang w:bidi="ar"/>
              </w:rPr>
              <w:t>支持文件</w:t>
            </w:r>
          </w:p>
        </w:tc>
        <w:tc>
          <w:tcPr>
            <w:tcW w:w="1179" w:type="dxa"/>
            <w:tcBorders>
              <w:top w:val="single" w:sz="8" w:space="0" w:color="000000"/>
              <w:left w:val="single" w:sz="8" w:space="0" w:color="000000"/>
              <w:bottom w:val="single" w:sz="8" w:space="0" w:color="000000"/>
              <w:right w:val="single" w:sz="8" w:space="0" w:color="000000"/>
            </w:tcBorders>
            <w:vAlign w:val="center"/>
          </w:tcPr>
          <w:p w14:paraId="1B0105C4" w14:textId="77777777" w:rsidR="00C73E6B" w:rsidRPr="00C73E6B" w:rsidRDefault="00C73E6B" w:rsidP="00C73E6B">
            <w:pPr>
              <w:widowControl/>
              <w:jc w:val="center"/>
              <w:textAlignment w:val="center"/>
              <w:rPr>
                <w:rFonts w:ascii="Times New Roman" w:eastAsia="仿宋_GB2312" w:hAnsi="Times New Roman"/>
                <w:b/>
                <w:bCs/>
                <w:color w:val="000000"/>
                <w:szCs w:val="21"/>
              </w:rPr>
            </w:pPr>
            <w:r w:rsidRPr="00C73E6B">
              <w:rPr>
                <w:rFonts w:ascii="Times New Roman" w:eastAsia="仿宋_GB2312" w:hAnsi="Times New Roman"/>
                <w:b/>
                <w:bCs/>
                <w:color w:val="000000"/>
                <w:kern w:val="0"/>
                <w:szCs w:val="21"/>
                <w:lang w:bidi="ar"/>
              </w:rPr>
              <w:t>提交时间</w:t>
            </w:r>
          </w:p>
        </w:tc>
        <w:tc>
          <w:tcPr>
            <w:tcW w:w="1639" w:type="dxa"/>
            <w:tcBorders>
              <w:top w:val="single" w:sz="8" w:space="0" w:color="000000"/>
              <w:left w:val="single" w:sz="8" w:space="0" w:color="000000"/>
              <w:bottom w:val="single" w:sz="8" w:space="0" w:color="000000"/>
              <w:right w:val="single" w:sz="8" w:space="0" w:color="000000"/>
            </w:tcBorders>
            <w:vAlign w:val="center"/>
          </w:tcPr>
          <w:p w14:paraId="1146ED6C" w14:textId="77777777" w:rsidR="00C73E6B" w:rsidRPr="00C73E6B" w:rsidRDefault="00C73E6B" w:rsidP="00C73E6B">
            <w:pPr>
              <w:widowControl/>
              <w:jc w:val="center"/>
              <w:textAlignment w:val="center"/>
              <w:rPr>
                <w:rFonts w:ascii="Times New Roman" w:eastAsia="仿宋_GB2312" w:hAnsi="Times New Roman"/>
                <w:b/>
                <w:bCs/>
                <w:color w:val="000000"/>
                <w:szCs w:val="21"/>
              </w:rPr>
            </w:pPr>
            <w:r w:rsidRPr="00C73E6B">
              <w:rPr>
                <w:rFonts w:ascii="Times New Roman" w:eastAsia="仿宋_GB2312" w:hAnsi="Times New Roman"/>
                <w:b/>
                <w:bCs/>
                <w:color w:val="000000"/>
                <w:kern w:val="0"/>
                <w:szCs w:val="21"/>
                <w:lang w:bidi="ar"/>
              </w:rPr>
              <w:t>时间说明</w:t>
            </w:r>
          </w:p>
        </w:tc>
        <w:tc>
          <w:tcPr>
            <w:tcW w:w="724" w:type="dxa"/>
            <w:tcBorders>
              <w:top w:val="single" w:sz="8" w:space="0" w:color="000000"/>
              <w:left w:val="single" w:sz="8" w:space="0" w:color="000000"/>
              <w:bottom w:val="single" w:sz="8" w:space="0" w:color="000000"/>
              <w:right w:val="single" w:sz="8" w:space="0" w:color="000000"/>
            </w:tcBorders>
            <w:vAlign w:val="center"/>
          </w:tcPr>
          <w:p w14:paraId="690F0B11" w14:textId="77777777" w:rsidR="00C73E6B" w:rsidRPr="00C73E6B" w:rsidRDefault="00C73E6B" w:rsidP="00C73E6B">
            <w:pPr>
              <w:widowControl/>
              <w:jc w:val="center"/>
              <w:textAlignment w:val="center"/>
              <w:rPr>
                <w:rFonts w:ascii="Times New Roman" w:eastAsia="仿宋_GB2312" w:hAnsi="Times New Roman"/>
                <w:b/>
                <w:bCs/>
                <w:color w:val="000000"/>
                <w:szCs w:val="21"/>
              </w:rPr>
            </w:pPr>
            <w:r w:rsidRPr="00C73E6B">
              <w:rPr>
                <w:rFonts w:ascii="Times New Roman" w:eastAsia="仿宋_GB2312" w:hAnsi="Times New Roman"/>
                <w:b/>
                <w:bCs/>
                <w:color w:val="000000"/>
                <w:kern w:val="0"/>
                <w:szCs w:val="21"/>
                <w:lang w:bidi="ar"/>
              </w:rPr>
              <w:t>备注</w:t>
            </w:r>
          </w:p>
        </w:tc>
      </w:tr>
      <w:tr w:rsidR="00C73E6B" w:rsidRPr="00C73E6B" w14:paraId="3B3C8FB9" w14:textId="77777777" w:rsidTr="00D92EF4">
        <w:trPr>
          <w:trHeight w:val="567"/>
          <w:jc w:val="center"/>
        </w:trPr>
        <w:tc>
          <w:tcPr>
            <w:tcW w:w="8280" w:type="dxa"/>
            <w:gridSpan w:val="6"/>
            <w:tcBorders>
              <w:top w:val="nil"/>
              <w:left w:val="single" w:sz="8" w:space="0" w:color="000000"/>
              <w:bottom w:val="single" w:sz="8" w:space="0" w:color="000000"/>
              <w:right w:val="single" w:sz="8" w:space="0" w:color="000000"/>
            </w:tcBorders>
            <w:vAlign w:val="center"/>
          </w:tcPr>
          <w:p w14:paraId="0B9A585D"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一、项目管理基本资料</w:t>
            </w:r>
          </w:p>
        </w:tc>
      </w:tr>
      <w:tr w:rsidR="00C73E6B" w:rsidRPr="00C73E6B" w14:paraId="47A2A726" w14:textId="77777777" w:rsidTr="00D92EF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1D628A6F"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p>
        </w:tc>
        <w:tc>
          <w:tcPr>
            <w:tcW w:w="2099" w:type="dxa"/>
            <w:tcBorders>
              <w:top w:val="single" w:sz="8" w:space="0" w:color="000000"/>
              <w:left w:val="single" w:sz="8" w:space="0" w:color="000000"/>
              <w:bottom w:val="single" w:sz="8" w:space="0" w:color="000000"/>
              <w:right w:val="single" w:sz="8" w:space="0" w:color="000000"/>
            </w:tcBorders>
            <w:vAlign w:val="center"/>
          </w:tcPr>
          <w:p w14:paraId="6865746D"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年度运行养护大纲（计划）方案</w:t>
            </w:r>
          </w:p>
        </w:tc>
        <w:tc>
          <w:tcPr>
            <w:tcW w:w="1921" w:type="dxa"/>
            <w:tcBorders>
              <w:top w:val="single" w:sz="8" w:space="0" w:color="000000"/>
              <w:left w:val="single" w:sz="8" w:space="0" w:color="000000"/>
              <w:bottom w:val="single" w:sz="8" w:space="0" w:color="000000"/>
              <w:right w:val="single" w:sz="8" w:space="0" w:color="000000"/>
            </w:tcBorders>
            <w:vAlign w:val="center"/>
          </w:tcPr>
          <w:p w14:paraId="17306AF8" w14:textId="77777777" w:rsidR="00C73E6B" w:rsidRPr="00C73E6B" w:rsidRDefault="00C73E6B" w:rsidP="00C73E6B">
            <w:pPr>
              <w:jc w:val="center"/>
              <w:rPr>
                <w:rFonts w:ascii="Times New Roman" w:eastAsia="仿宋_GB2312" w:hAnsi="Times New Roman"/>
                <w:color w:val="000000"/>
                <w:szCs w:val="21"/>
              </w:rPr>
            </w:pPr>
          </w:p>
        </w:tc>
        <w:tc>
          <w:tcPr>
            <w:tcW w:w="1179" w:type="dxa"/>
            <w:tcBorders>
              <w:top w:val="single" w:sz="8" w:space="0" w:color="000000"/>
              <w:left w:val="single" w:sz="8" w:space="0" w:color="000000"/>
              <w:bottom w:val="single" w:sz="8" w:space="0" w:color="000000"/>
              <w:right w:val="single" w:sz="8" w:space="0" w:color="000000"/>
            </w:tcBorders>
            <w:vAlign w:val="center"/>
          </w:tcPr>
          <w:p w14:paraId="378458C0"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r w:rsidRPr="00C73E6B">
              <w:rPr>
                <w:rFonts w:ascii="Times New Roman" w:eastAsia="仿宋_GB2312" w:hAnsi="Times New Roman"/>
                <w:color w:val="000000"/>
                <w:kern w:val="0"/>
                <w:szCs w:val="21"/>
                <w:lang w:bidi="ar"/>
              </w:rPr>
              <w:t>月</w:t>
            </w:r>
          </w:p>
        </w:tc>
        <w:tc>
          <w:tcPr>
            <w:tcW w:w="1639" w:type="dxa"/>
            <w:tcBorders>
              <w:top w:val="single" w:sz="8" w:space="0" w:color="000000"/>
              <w:left w:val="single" w:sz="8" w:space="0" w:color="000000"/>
              <w:bottom w:val="single" w:sz="8" w:space="0" w:color="000000"/>
              <w:right w:val="single" w:sz="8" w:space="0" w:color="000000"/>
            </w:tcBorders>
            <w:vAlign w:val="center"/>
          </w:tcPr>
          <w:p w14:paraId="6B4DA17A"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月初</w:t>
            </w:r>
            <w:r w:rsidRPr="00C73E6B">
              <w:rPr>
                <w:rFonts w:ascii="Times New Roman" w:eastAsia="仿宋_GB2312" w:hAnsi="Times New Roman"/>
                <w:color w:val="000000"/>
                <w:kern w:val="0"/>
                <w:szCs w:val="21"/>
                <w:lang w:bidi="ar"/>
              </w:rPr>
              <w:t>15</w:t>
            </w:r>
            <w:r w:rsidRPr="00C73E6B">
              <w:rPr>
                <w:rFonts w:ascii="Times New Roman" w:eastAsia="仿宋_GB2312" w:hAnsi="Times New Roman"/>
                <w:color w:val="000000"/>
                <w:kern w:val="0"/>
                <w:szCs w:val="21"/>
                <w:lang w:bidi="ar"/>
              </w:rPr>
              <w:t>日前</w:t>
            </w:r>
          </w:p>
        </w:tc>
        <w:tc>
          <w:tcPr>
            <w:tcW w:w="724" w:type="dxa"/>
            <w:tcBorders>
              <w:top w:val="single" w:sz="8" w:space="0" w:color="000000"/>
              <w:left w:val="single" w:sz="8" w:space="0" w:color="000000"/>
              <w:bottom w:val="single" w:sz="8" w:space="0" w:color="000000"/>
              <w:right w:val="single" w:sz="8" w:space="0" w:color="000000"/>
            </w:tcBorders>
            <w:vAlign w:val="center"/>
          </w:tcPr>
          <w:p w14:paraId="1C38BC75"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0C34CA03" w14:textId="77777777" w:rsidTr="00D92EF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45F3440E"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2</w:t>
            </w:r>
          </w:p>
        </w:tc>
        <w:tc>
          <w:tcPr>
            <w:tcW w:w="2099" w:type="dxa"/>
            <w:tcBorders>
              <w:top w:val="nil"/>
              <w:left w:val="single" w:sz="8" w:space="0" w:color="000000"/>
              <w:bottom w:val="single" w:sz="8" w:space="0" w:color="000000"/>
              <w:right w:val="single" w:sz="8" w:space="0" w:color="000000"/>
            </w:tcBorders>
            <w:vAlign w:val="center"/>
          </w:tcPr>
          <w:p w14:paraId="2086B277"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占路、掘路封道意见书</w:t>
            </w:r>
          </w:p>
        </w:tc>
        <w:tc>
          <w:tcPr>
            <w:tcW w:w="1921" w:type="dxa"/>
            <w:tcBorders>
              <w:top w:val="nil"/>
              <w:left w:val="single" w:sz="8" w:space="0" w:color="000000"/>
              <w:bottom w:val="single" w:sz="8" w:space="0" w:color="000000"/>
              <w:right w:val="single" w:sz="8" w:space="0" w:color="000000"/>
            </w:tcBorders>
            <w:vAlign w:val="center"/>
          </w:tcPr>
          <w:p w14:paraId="6A794FDA" w14:textId="77777777" w:rsidR="00C73E6B" w:rsidRPr="00C73E6B" w:rsidRDefault="00C73E6B" w:rsidP="00C73E6B">
            <w:pPr>
              <w:jc w:val="center"/>
              <w:rPr>
                <w:rFonts w:ascii="Times New Roman" w:eastAsia="仿宋_GB2312" w:hAnsi="Times New Roman"/>
                <w:color w:val="000000"/>
                <w:szCs w:val="21"/>
              </w:rPr>
            </w:pPr>
          </w:p>
        </w:tc>
        <w:tc>
          <w:tcPr>
            <w:tcW w:w="1179" w:type="dxa"/>
            <w:tcBorders>
              <w:top w:val="nil"/>
              <w:left w:val="single" w:sz="8" w:space="0" w:color="000000"/>
              <w:bottom w:val="single" w:sz="8" w:space="0" w:color="000000"/>
              <w:right w:val="single" w:sz="8" w:space="0" w:color="000000"/>
            </w:tcBorders>
            <w:vAlign w:val="center"/>
          </w:tcPr>
          <w:p w14:paraId="4AF9491E"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r w:rsidRPr="00C73E6B">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5876E574"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月初</w:t>
            </w:r>
            <w:r w:rsidRPr="00C73E6B">
              <w:rPr>
                <w:rFonts w:ascii="Times New Roman" w:eastAsia="仿宋_GB2312" w:hAnsi="Times New Roman"/>
                <w:color w:val="000000"/>
                <w:kern w:val="0"/>
                <w:szCs w:val="21"/>
                <w:lang w:bidi="ar"/>
              </w:rPr>
              <w:t>15</w:t>
            </w:r>
            <w:r w:rsidRPr="00C73E6B">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644D8002"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4B1F16EE" w14:textId="77777777" w:rsidTr="00D92EF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60367D2D"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3</w:t>
            </w:r>
          </w:p>
        </w:tc>
        <w:tc>
          <w:tcPr>
            <w:tcW w:w="2099" w:type="dxa"/>
            <w:tcBorders>
              <w:top w:val="nil"/>
              <w:left w:val="single" w:sz="8" w:space="0" w:color="000000"/>
              <w:bottom w:val="single" w:sz="8" w:space="0" w:color="000000"/>
              <w:right w:val="single" w:sz="8" w:space="0" w:color="000000"/>
            </w:tcBorders>
            <w:vAlign w:val="center"/>
          </w:tcPr>
          <w:p w14:paraId="256D0802"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项目经理任命书</w:t>
            </w:r>
          </w:p>
        </w:tc>
        <w:tc>
          <w:tcPr>
            <w:tcW w:w="1921" w:type="dxa"/>
            <w:tcBorders>
              <w:top w:val="nil"/>
              <w:left w:val="single" w:sz="8" w:space="0" w:color="000000"/>
              <w:bottom w:val="single" w:sz="8" w:space="0" w:color="000000"/>
              <w:right w:val="single" w:sz="8" w:space="0" w:color="000000"/>
            </w:tcBorders>
            <w:vAlign w:val="center"/>
          </w:tcPr>
          <w:p w14:paraId="62D8F457" w14:textId="77777777" w:rsidR="00C73E6B" w:rsidRPr="00C73E6B" w:rsidRDefault="00C73E6B" w:rsidP="00C73E6B">
            <w:pPr>
              <w:jc w:val="center"/>
              <w:rPr>
                <w:rFonts w:ascii="Times New Roman" w:eastAsia="仿宋_GB2312" w:hAnsi="Times New Roman"/>
                <w:color w:val="000000"/>
                <w:szCs w:val="21"/>
              </w:rPr>
            </w:pPr>
          </w:p>
        </w:tc>
        <w:tc>
          <w:tcPr>
            <w:tcW w:w="1179" w:type="dxa"/>
            <w:tcBorders>
              <w:top w:val="nil"/>
              <w:left w:val="single" w:sz="8" w:space="0" w:color="000000"/>
              <w:bottom w:val="single" w:sz="8" w:space="0" w:color="000000"/>
              <w:right w:val="single" w:sz="8" w:space="0" w:color="000000"/>
            </w:tcBorders>
            <w:vAlign w:val="center"/>
          </w:tcPr>
          <w:p w14:paraId="38228F9D"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r w:rsidRPr="00C73E6B">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20EC43FE"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月初</w:t>
            </w:r>
            <w:r w:rsidRPr="00C73E6B">
              <w:rPr>
                <w:rFonts w:ascii="Times New Roman" w:eastAsia="仿宋_GB2312" w:hAnsi="Times New Roman"/>
                <w:color w:val="000000"/>
                <w:kern w:val="0"/>
                <w:szCs w:val="21"/>
                <w:lang w:bidi="ar"/>
              </w:rPr>
              <w:t>15</w:t>
            </w:r>
            <w:r w:rsidRPr="00C73E6B">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22F92577"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3EAB30C7" w14:textId="77777777" w:rsidTr="00D92EF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02BF73FE"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4</w:t>
            </w:r>
          </w:p>
        </w:tc>
        <w:tc>
          <w:tcPr>
            <w:tcW w:w="2099" w:type="dxa"/>
            <w:vMerge w:val="restart"/>
            <w:tcBorders>
              <w:top w:val="nil"/>
              <w:left w:val="single" w:sz="8" w:space="0" w:color="000000"/>
              <w:bottom w:val="single" w:sz="8" w:space="0" w:color="000000"/>
              <w:right w:val="single" w:sz="8" w:space="0" w:color="000000"/>
            </w:tcBorders>
            <w:vAlign w:val="center"/>
          </w:tcPr>
          <w:p w14:paraId="05D18E5A"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分包单位情况</w:t>
            </w:r>
          </w:p>
        </w:tc>
        <w:tc>
          <w:tcPr>
            <w:tcW w:w="1921" w:type="dxa"/>
            <w:tcBorders>
              <w:top w:val="nil"/>
              <w:left w:val="single" w:sz="8" w:space="0" w:color="000000"/>
              <w:bottom w:val="single" w:sz="8" w:space="0" w:color="000000"/>
              <w:right w:val="single" w:sz="8" w:space="0" w:color="000000"/>
            </w:tcBorders>
            <w:vAlign w:val="center"/>
          </w:tcPr>
          <w:p w14:paraId="534EB337"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汇总表</w:t>
            </w:r>
          </w:p>
        </w:tc>
        <w:tc>
          <w:tcPr>
            <w:tcW w:w="1179" w:type="dxa"/>
            <w:tcBorders>
              <w:top w:val="nil"/>
              <w:left w:val="single" w:sz="8" w:space="0" w:color="000000"/>
              <w:bottom w:val="single" w:sz="8" w:space="0" w:color="000000"/>
              <w:right w:val="single" w:sz="8" w:space="0" w:color="000000"/>
            </w:tcBorders>
            <w:vAlign w:val="center"/>
          </w:tcPr>
          <w:p w14:paraId="0D3E2F5F"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r w:rsidRPr="00C73E6B">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25AC175F"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月初</w:t>
            </w:r>
            <w:r w:rsidRPr="00C73E6B">
              <w:rPr>
                <w:rFonts w:ascii="Times New Roman" w:eastAsia="仿宋_GB2312" w:hAnsi="Times New Roman"/>
                <w:color w:val="000000"/>
                <w:kern w:val="0"/>
                <w:szCs w:val="21"/>
                <w:lang w:bidi="ar"/>
              </w:rPr>
              <w:t>15</w:t>
            </w:r>
            <w:r w:rsidRPr="00C73E6B">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56095268"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020A4387" w14:textId="77777777" w:rsidTr="00D92EF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487B29B2"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5</w:t>
            </w:r>
          </w:p>
        </w:tc>
        <w:tc>
          <w:tcPr>
            <w:tcW w:w="2099" w:type="dxa"/>
            <w:vMerge/>
            <w:tcBorders>
              <w:top w:val="nil"/>
              <w:left w:val="single" w:sz="8" w:space="0" w:color="000000"/>
              <w:bottom w:val="single" w:sz="8" w:space="0" w:color="000000"/>
              <w:right w:val="single" w:sz="8" w:space="0" w:color="000000"/>
            </w:tcBorders>
            <w:vAlign w:val="center"/>
          </w:tcPr>
          <w:p w14:paraId="37FB5E9E" w14:textId="77777777" w:rsidR="00C73E6B" w:rsidRPr="00C73E6B" w:rsidRDefault="00C73E6B" w:rsidP="00C73E6B">
            <w:pPr>
              <w:jc w:val="center"/>
              <w:rPr>
                <w:rFonts w:ascii="Times New Roman" w:eastAsia="仿宋_GB2312" w:hAnsi="Times New Roman"/>
                <w:color w:val="000000"/>
                <w:szCs w:val="21"/>
              </w:rPr>
            </w:pPr>
          </w:p>
        </w:tc>
        <w:tc>
          <w:tcPr>
            <w:tcW w:w="1921" w:type="dxa"/>
            <w:tcBorders>
              <w:top w:val="nil"/>
              <w:left w:val="single" w:sz="8" w:space="0" w:color="000000"/>
              <w:bottom w:val="single" w:sz="8" w:space="0" w:color="000000"/>
              <w:right w:val="single" w:sz="8" w:space="0" w:color="000000"/>
            </w:tcBorders>
            <w:vAlign w:val="center"/>
          </w:tcPr>
          <w:p w14:paraId="41699BC8"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资格报审、合同</w:t>
            </w:r>
          </w:p>
        </w:tc>
        <w:tc>
          <w:tcPr>
            <w:tcW w:w="1179" w:type="dxa"/>
            <w:tcBorders>
              <w:top w:val="nil"/>
              <w:left w:val="single" w:sz="8" w:space="0" w:color="000000"/>
              <w:bottom w:val="single" w:sz="8" w:space="0" w:color="000000"/>
              <w:right w:val="single" w:sz="8" w:space="0" w:color="000000"/>
            </w:tcBorders>
            <w:vAlign w:val="center"/>
          </w:tcPr>
          <w:p w14:paraId="0B8A0CF8"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r w:rsidRPr="00C73E6B">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4A203A3E"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月初</w:t>
            </w:r>
            <w:r w:rsidRPr="00C73E6B">
              <w:rPr>
                <w:rFonts w:ascii="Times New Roman" w:eastAsia="仿宋_GB2312" w:hAnsi="Times New Roman"/>
                <w:color w:val="000000"/>
                <w:kern w:val="0"/>
                <w:szCs w:val="21"/>
                <w:lang w:bidi="ar"/>
              </w:rPr>
              <w:t>15</w:t>
            </w:r>
            <w:r w:rsidRPr="00C73E6B">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5167468C"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1EDC941C" w14:textId="77777777" w:rsidTr="00D92EF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5ECD3D46"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6</w:t>
            </w:r>
          </w:p>
        </w:tc>
        <w:tc>
          <w:tcPr>
            <w:tcW w:w="2099" w:type="dxa"/>
            <w:tcBorders>
              <w:top w:val="nil"/>
              <w:left w:val="single" w:sz="8" w:space="0" w:color="000000"/>
              <w:bottom w:val="single" w:sz="8" w:space="0" w:color="000000"/>
              <w:right w:val="single" w:sz="8" w:space="0" w:color="000000"/>
            </w:tcBorders>
            <w:vAlign w:val="center"/>
          </w:tcPr>
          <w:p w14:paraId="02B49F38"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养护机械设备台账及相关合格证</w:t>
            </w:r>
          </w:p>
        </w:tc>
        <w:tc>
          <w:tcPr>
            <w:tcW w:w="1921" w:type="dxa"/>
            <w:tcBorders>
              <w:top w:val="nil"/>
              <w:left w:val="single" w:sz="8" w:space="0" w:color="000000"/>
              <w:bottom w:val="single" w:sz="8" w:space="0" w:color="000000"/>
              <w:right w:val="single" w:sz="8" w:space="0" w:color="000000"/>
            </w:tcBorders>
            <w:vAlign w:val="center"/>
          </w:tcPr>
          <w:p w14:paraId="664CEA54" w14:textId="77777777" w:rsidR="00C73E6B" w:rsidRPr="00C73E6B" w:rsidRDefault="00C73E6B" w:rsidP="00C73E6B">
            <w:pPr>
              <w:widowControl/>
              <w:jc w:val="left"/>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清扫车、巡视车、洒水车、登高车、吊车等</w:t>
            </w:r>
          </w:p>
        </w:tc>
        <w:tc>
          <w:tcPr>
            <w:tcW w:w="1179" w:type="dxa"/>
            <w:tcBorders>
              <w:top w:val="nil"/>
              <w:left w:val="single" w:sz="8" w:space="0" w:color="000000"/>
              <w:bottom w:val="single" w:sz="8" w:space="0" w:color="000000"/>
              <w:right w:val="single" w:sz="8" w:space="0" w:color="000000"/>
            </w:tcBorders>
            <w:vAlign w:val="center"/>
          </w:tcPr>
          <w:p w14:paraId="2FC68132"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r w:rsidRPr="00C73E6B">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6D571C20"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月初</w:t>
            </w:r>
            <w:r w:rsidRPr="00C73E6B">
              <w:rPr>
                <w:rFonts w:ascii="Times New Roman" w:eastAsia="仿宋_GB2312" w:hAnsi="Times New Roman"/>
                <w:color w:val="000000"/>
                <w:kern w:val="0"/>
                <w:szCs w:val="21"/>
                <w:lang w:bidi="ar"/>
              </w:rPr>
              <w:t>15</w:t>
            </w:r>
            <w:r w:rsidRPr="00C73E6B">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41DEE3F9"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2F0EB9EB" w14:textId="77777777" w:rsidTr="00D92EF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0F2AC90C" w14:textId="77777777" w:rsidR="00C73E6B" w:rsidRPr="00C73E6B" w:rsidRDefault="00C73E6B" w:rsidP="00C73E6B">
            <w:pPr>
              <w:widowControl/>
              <w:jc w:val="center"/>
              <w:textAlignment w:val="center"/>
              <w:rPr>
                <w:rFonts w:ascii="Times New Roman" w:eastAsia="仿宋_GB2312" w:hAnsi="Times New Roman"/>
                <w:color w:val="000000"/>
                <w:kern w:val="0"/>
                <w:szCs w:val="21"/>
                <w:lang w:bidi="ar"/>
              </w:rPr>
            </w:pPr>
            <w:r w:rsidRPr="00C73E6B">
              <w:rPr>
                <w:rFonts w:ascii="Times New Roman" w:eastAsia="仿宋_GB2312" w:hAnsi="Times New Roman"/>
                <w:color w:val="000000"/>
                <w:kern w:val="0"/>
                <w:szCs w:val="21"/>
                <w:lang w:bidi="ar"/>
              </w:rPr>
              <w:t>7</w:t>
            </w:r>
          </w:p>
        </w:tc>
        <w:tc>
          <w:tcPr>
            <w:tcW w:w="2099" w:type="dxa"/>
            <w:tcBorders>
              <w:top w:val="nil"/>
              <w:left w:val="single" w:sz="8" w:space="0" w:color="000000"/>
              <w:bottom w:val="single" w:sz="8" w:space="0" w:color="000000"/>
              <w:right w:val="single" w:sz="8" w:space="0" w:color="000000"/>
            </w:tcBorders>
            <w:vAlign w:val="center"/>
          </w:tcPr>
          <w:p w14:paraId="776F80C9" w14:textId="77777777" w:rsidR="00C73E6B" w:rsidRPr="00C73E6B" w:rsidRDefault="00C73E6B" w:rsidP="00C73E6B">
            <w:pPr>
              <w:widowControl/>
              <w:jc w:val="center"/>
              <w:textAlignment w:val="center"/>
              <w:rPr>
                <w:rFonts w:ascii="Times New Roman" w:eastAsia="仿宋_GB2312" w:hAnsi="Times New Roman"/>
                <w:color w:val="000000"/>
                <w:kern w:val="0"/>
                <w:szCs w:val="21"/>
                <w:lang w:bidi="ar"/>
              </w:rPr>
            </w:pPr>
            <w:r w:rsidRPr="00C73E6B">
              <w:rPr>
                <w:rFonts w:ascii="Times New Roman" w:eastAsia="仿宋_GB2312" w:hAnsi="Times New Roman"/>
                <w:color w:val="000000"/>
                <w:kern w:val="0"/>
                <w:szCs w:val="21"/>
                <w:lang w:bidi="ar"/>
              </w:rPr>
              <w:t>主要材料供应单位汇总台帐</w:t>
            </w:r>
          </w:p>
        </w:tc>
        <w:tc>
          <w:tcPr>
            <w:tcW w:w="1921" w:type="dxa"/>
            <w:tcBorders>
              <w:top w:val="nil"/>
              <w:left w:val="single" w:sz="8" w:space="0" w:color="000000"/>
              <w:bottom w:val="single" w:sz="8" w:space="0" w:color="000000"/>
              <w:right w:val="single" w:sz="8" w:space="0" w:color="000000"/>
            </w:tcBorders>
            <w:vAlign w:val="center"/>
          </w:tcPr>
          <w:p w14:paraId="0BAC9E67" w14:textId="77777777" w:rsidR="00C73E6B" w:rsidRPr="00C73E6B" w:rsidRDefault="00C73E6B" w:rsidP="00C73E6B">
            <w:pPr>
              <w:widowControl/>
              <w:jc w:val="left"/>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涂料、防眩屏、声屏障、聚合物砂浆等</w:t>
            </w:r>
          </w:p>
        </w:tc>
        <w:tc>
          <w:tcPr>
            <w:tcW w:w="1179" w:type="dxa"/>
            <w:tcBorders>
              <w:top w:val="nil"/>
              <w:left w:val="single" w:sz="8" w:space="0" w:color="000000"/>
              <w:bottom w:val="single" w:sz="8" w:space="0" w:color="000000"/>
              <w:right w:val="single" w:sz="8" w:space="0" w:color="000000"/>
            </w:tcBorders>
            <w:vAlign w:val="center"/>
          </w:tcPr>
          <w:p w14:paraId="784580CC" w14:textId="77777777" w:rsidR="00C73E6B" w:rsidRPr="00C73E6B" w:rsidRDefault="00C73E6B" w:rsidP="00C73E6B">
            <w:pPr>
              <w:widowControl/>
              <w:jc w:val="center"/>
              <w:textAlignment w:val="center"/>
              <w:rPr>
                <w:rFonts w:ascii="Times New Roman" w:eastAsia="仿宋_GB2312" w:hAnsi="Times New Roman"/>
                <w:color w:val="000000"/>
                <w:kern w:val="0"/>
                <w:szCs w:val="21"/>
                <w:lang w:bidi="ar"/>
              </w:rPr>
            </w:pPr>
            <w:r w:rsidRPr="00C73E6B">
              <w:rPr>
                <w:rFonts w:ascii="Times New Roman" w:eastAsia="仿宋_GB2312" w:hAnsi="Times New Roman"/>
                <w:color w:val="000000"/>
                <w:kern w:val="0"/>
                <w:szCs w:val="21"/>
                <w:lang w:bidi="ar"/>
              </w:rPr>
              <w:t>1</w:t>
            </w:r>
            <w:r w:rsidRPr="00C73E6B">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1D6B18D5" w14:textId="77777777" w:rsidR="00C73E6B" w:rsidRPr="00C73E6B" w:rsidRDefault="00C73E6B" w:rsidP="00C73E6B">
            <w:pPr>
              <w:widowControl/>
              <w:jc w:val="center"/>
              <w:textAlignment w:val="center"/>
              <w:rPr>
                <w:rFonts w:ascii="Times New Roman" w:eastAsia="仿宋_GB2312" w:hAnsi="Times New Roman"/>
                <w:color w:val="000000"/>
                <w:kern w:val="0"/>
                <w:szCs w:val="21"/>
                <w:lang w:bidi="ar"/>
              </w:rPr>
            </w:pPr>
            <w:r w:rsidRPr="00C73E6B">
              <w:rPr>
                <w:rFonts w:ascii="Times New Roman" w:eastAsia="仿宋_GB2312" w:hAnsi="Times New Roman"/>
                <w:color w:val="000000"/>
                <w:kern w:val="0"/>
                <w:szCs w:val="21"/>
                <w:lang w:bidi="ar"/>
              </w:rPr>
              <w:t>月初</w:t>
            </w:r>
            <w:r w:rsidRPr="00C73E6B">
              <w:rPr>
                <w:rFonts w:ascii="Times New Roman" w:eastAsia="仿宋_GB2312" w:hAnsi="Times New Roman"/>
                <w:color w:val="000000"/>
                <w:kern w:val="0"/>
                <w:szCs w:val="21"/>
                <w:lang w:bidi="ar"/>
              </w:rPr>
              <w:t>15</w:t>
            </w:r>
            <w:r w:rsidRPr="00C73E6B">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30A46DA2"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576E5EE5" w14:textId="77777777" w:rsidTr="00D92EF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62FF2C95"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8</w:t>
            </w:r>
          </w:p>
        </w:tc>
        <w:tc>
          <w:tcPr>
            <w:tcW w:w="2099" w:type="dxa"/>
            <w:tcBorders>
              <w:top w:val="nil"/>
              <w:left w:val="single" w:sz="8" w:space="0" w:color="000000"/>
              <w:bottom w:val="single" w:sz="8" w:space="0" w:color="000000"/>
              <w:right w:val="single" w:sz="8" w:space="0" w:color="000000"/>
            </w:tcBorders>
            <w:vAlign w:val="center"/>
          </w:tcPr>
          <w:p w14:paraId="725E4384"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年度日常养护工作计划</w:t>
            </w:r>
          </w:p>
        </w:tc>
        <w:tc>
          <w:tcPr>
            <w:tcW w:w="1921" w:type="dxa"/>
            <w:tcBorders>
              <w:top w:val="nil"/>
              <w:left w:val="single" w:sz="8" w:space="0" w:color="000000"/>
              <w:bottom w:val="single" w:sz="8" w:space="0" w:color="000000"/>
              <w:right w:val="single" w:sz="8" w:space="0" w:color="000000"/>
            </w:tcBorders>
            <w:vAlign w:val="center"/>
          </w:tcPr>
          <w:p w14:paraId="255114AB" w14:textId="77777777" w:rsidR="00C73E6B" w:rsidRPr="00C73E6B" w:rsidRDefault="00C73E6B" w:rsidP="00C73E6B">
            <w:pPr>
              <w:jc w:val="center"/>
              <w:rPr>
                <w:rFonts w:ascii="Times New Roman" w:eastAsia="仿宋_GB2312" w:hAnsi="Times New Roman"/>
                <w:color w:val="000000"/>
                <w:szCs w:val="21"/>
              </w:rPr>
            </w:pPr>
          </w:p>
        </w:tc>
        <w:tc>
          <w:tcPr>
            <w:tcW w:w="1179" w:type="dxa"/>
            <w:tcBorders>
              <w:top w:val="nil"/>
              <w:left w:val="single" w:sz="8" w:space="0" w:color="000000"/>
              <w:bottom w:val="single" w:sz="8" w:space="0" w:color="000000"/>
              <w:right w:val="single" w:sz="8" w:space="0" w:color="000000"/>
            </w:tcBorders>
            <w:vAlign w:val="center"/>
          </w:tcPr>
          <w:p w14:paraId="3292A563"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r w:rsidRPr="00C73E6B">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3EDF8275"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月初</w:t>
            </w:r>
            <w:r w:rsidRPr="00C73E6B">
              <w:rPr>
                <w:rFonts w:ascii="Times New Roman" w:eastAsia="仿宋_GB2312" w:hAnsi="Times New Roman"/>
                <w:color w:val="000000"/>
                <w:kern w:val="0"/>
                <w:szCs w:val="21"/>
                <w:lang w:bidi="ar"/>
              </w:rPr>
              <w:t>15</w:t>
            </w:r>
            <w:r w:rsidRPr="00C73E6B">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1F9CA4E3"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4F6C8C97" w14:textId="77777777" w:rsidTr="00D92EF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403B6D81"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9</w:t>
            </w:r>
          </w:p>
        </w:tc>
        <w:tc>
          <w:tcPr>
            <w:tcW w:w="2099" w:type="dxa"/>
            <w:tcBorders>
              <w:top w:val="nil"/>
              <w:left w:val="single" w:sz="8" w:space="0" w:color="000000"/>
              <w:bottom w:val="single" w:sz="8" w:space="0" w:color="000000"/>
              <w:right w:val="single" w:sz="8" w:space="0" w:color="000000"/>
            </w:tcBorders>
            <w:vAlign w:val="center"/>
          </w:tcPr>
          <w:p w14:paraId="42E4C06F"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年度日常养护综合报告</w:t>
            </w:r>
          </w:p>
        </w:tc>
        <w:tc>
          <w:tcPr>
            <w:tcW w:w="1921" w:type="dxa"/>
            <w:tcBorders>
              <w:top w:val="nil"/>
              <w:left w:val="single" w:sz="8" w:space="0" w:color="000000"/>
              <w:bottom w:val="single" w:sz="8" w:space="0" w:color="000000"/>
              <w:right w:val="single" w:sz="8" w:space="0" w:color="000000"/>
            </w:tcBorders>
            <w:vAlign w:val="center"/>
          </w:tcPr>
          <w:p w14:paraId="5CB7429B" w14:textId="77777777" w:rsidR="00C73E6B" w:rsidRPr="00C73E6B" w:rsidRDefault="00C73E6B" w:rsidP="00C73E6B">
            <w:pPr>
              <w:jc w:val="center"/>
              <w:rPr>
                <w:rFonts w:ascii="Times New Roman" w:eastAsia="仿宋_GB2312" w:hAnsi="Times New Roman"/>
                <w:color w:val="000000"/>
                <w:szCs w:val="21"/>
              </w:rPr>
            </w:pPr>
          </w:p>
        </w:tc>
        <w:tc>
          <w:tcPr>
            <w:tcW w:w="1179" w:type="dxa"/>
            <w:tcBorders>
              <w:top w:val="nil"/>
              <w:left w:val="single" w:sz="8" w:space="0" w:color="000000"/>
              <w:bottom w:val="single" w:sz="8" w:space="0" w:color="000000"/>
              <w:right w:val="single" w:sz="8" w:space="0" w:color="000000"/>
            </w:tcBorders>
            <w:vAlign w:val="center"/>
          </w:tcPr>
          <w:p w14:paraId="7D831DCE"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12</w:t>
            </w:r>
            <w:r w:rsidRPr="00C73E6B">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2A1B5E73"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770329EE"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5DD43AD0" w14:textId="77777777" w:rsidTr="00D92EF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125A63E3"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10</w:t>
            </w:r>
          </w:p>
        </w:tc>
        <w:tc>
          <w:tcPr>
            <w:tcW w:w="2099" w:type="dxa"/>
            <w:tcBorders>
              <w:top w:val="nil"/>
              <w:left w:val="single" w:sz="8" w:space="0" w:color="000000"/>
              <w:bottom w:val="single" w:sz="8" w:space="0" w:color="000000"/>
              <w:right w:val="single" w:sz="8" w:space="0" w:color="000000"/>
            </w:tcBorders>
            <w:vAlign w:val="center"/>
          </w:tcPr>
          <w:p w14:paraId="30B6A593"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设施量汇总清单</w:t>
            </w:r>
          </w:p>
        </w:tc>
        <w:tc>
          <w:tcPr>
            <w:tcW w:w="1921" w:type="dxa"/>
            <w:tcBorders>
              <w:top w:val="nil"/>
              <w:left w:val="single" w:sz="8" w:space="0" w:color="000000"/>
              <w:bottom w:val="single" w:sz="8" w:space="0" w:color="000000"/>
              <w:right w:val="single" w:sz="8" w:space="0" w:color="000000"/>
            </w:tcBorders>
            <w:vAlign w:val="center"/>
          </w:tcPr>
          <w:p w14:paraId="69FAD563" w14:textId="77777777" w:rsidR="00C73E6B" w:rsidRPr="00C73E6B" w:rsidRDefault="00C73E6B" w:rsidP="00C73E6B">
            <w:pPr>
              <w:jc w:val="center"/>
              <w:rPr>
                <w:rFonts w:ascii="Times New Roman" w:eastAsia="仿宋_GB2312" w:hAnsi="Times New Roman"/>
                <w:color w:val="000000"/>
                <w:szCs w:val="21"/>
              </w:rPr>
            </w:pPr>
          </w:p>
        </w:tc>
        <w:tc>
          <w:tcPr>
            <w:tcW w:w="1179" w:type="dxa"/>
            <w:tcBorders>
              <w:top w:val="nil"/>
              <w:left w:val="single" w:sz="8" w:space="0" w:color="000000"/>
              <w:bottom w:val="single" w:sz="8" w:space="0" w:color="000000"/>
              <w:right w:val="single" w:sz="8" w:space="0" w:color="000000"/>
            </w:tcBorders>
            <w:vAlign w:val="center"/>
          </w:tcPr>
          <w:p w14:paraId="56D920C3"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12</w:t>
            </w:r>
            <w:r w:rsidRPr="00C73E6B">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62CAC4F6"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17F2EF54"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23C176CA" w14:textId="77777777" w:rsidTr="00D92EF4">
        <w:trPr>
          <w:trHeight w:val="567"/>
          <w:jc w:val="center"/>
        </w:trPr>
        <w:tc>
          <w:tcPr>
            <w:tcW w:w="8280" w:type="dxa"/>
            <w:gridSpan w:val="6"/>
            <w:tcBorders>
              <w:top w:val="nil"/>
              <w:left w:val="single" w:sz="8" w:space="0" w:color="000000"/>
              <w:bottom w:val="single" w:sz="8" w:space="0" w:color="000000"/>
              <w:right w:val="single" w:sz="8" w:space="0" w:color="000000"/>
            </w:tcBorders>
            <w:vAlign w:val="center"/>
          </w:tcPr>
          <w:p w14:paraId="31E11A7A"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二、养护过程管理资料</w:t>
            </w:r>
          </w:p>
        </w:tc>
      </w:tr>
      <w:tr w:rsidR="00C73E6B" w:rsidRPr="00C73E6B" w14:paraId="3B0EF1A8" w14:textId="77777777" w:rsidTr="00D92EF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4FF6ED43"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lastRenderedPageBreak/>
              <w:t>1</w:t>
            </w:r>
          </w:p>
        </w:tc>
        <w:tc>
          <w:tcPr>
            <w:tcW w:w="2099" w:type="dxa"/>
            <w:tcBorders>
              <w:top w:val="single" w:sz="8" w:space="0" w:color="000000"/>
              <w:left w:val="single" w:sz="8" w:space="0" w:color="000000"/>
              <w:bottom w:val="single" w:sz="8" w:space="0" w:color="000000"/>
              <w:right w:val="single" w:sz="8" w:space="0" w:color="000000"/>
            </w:tcBorders>
            <w:vAlign w:val="center"/>
          </w:tcPr>
          <w:p w14:paraId="4EF900ED"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大桥、隧道维修运营设施状况统计表</w:t>
            </w:r>
          </w:p>
        </w:tc>
        <w:tc>
          <w:tcPr>
            <w:tcW w:w="1921" w:type="dxa"/>
            <w:tcBorders>
              <w:top w:val="single" w:sz="8" w:space="0" w:color="000000"/>
              <w:left w:val="single" w:sz="8" w:space="0" w:color="000000"/>
              <w:bottom w:val="single" w:sz="8" w:space="0" w:color="000000"/>
              <w:right w:val="single" w:sz="8" w:space="0" w:color="000000"/>
            </w:tcBorders>
            <w:vAlign w:val="center"/>
          </w:tcPr>
          <w:p w14:paraId="41A558EB" w14:textId="77777777" w:rsidR="00C73E6B" w:rsidRPr="00C73E6B" w:rsidRDefault="00C73E6B" w:rsidP="00C73E6B">
            <w:pPr>
              <w:jc w:val="center"/>
              <w:rPr>
                <w:rFonts w:ascii="Times New Roman" w:eastAsia="仿宋_GB2312" w:hAnsi="Times New Roman"/>
                <w:color w:val="000000"/>
                <w:szCs w:val="21"/>
              </w:rPr>
            </w:pPr>
          </w:p>
        </w:tc>
        <w:tc>
          <w:tcPr>
            <w:tcW w:w="1179" w:type="dxa"/>
            <w:tcBorders>
              <w:top w:val="single" w:sz="8" w:space="0" w:color="000000"/>
              <w:left w:val="single" w:sz="8" w:space="0" w:color="000000"/>
              <w:bottom w:val="single" w:sz="8" w:space="0" w:color="000000"/>
              <w:right w:val="single" w:sz="8" w:space="0" w:color="000000"/>
            </w:tcBorders>
            <w:vAlign w:val="center"/>
          </w:tcPr>
          <w:p w14:paraId="7F50FA85"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w:t>
            </w:r>
          </w:p>
        </w:tc>
        <w:tc>
          <w:tcPr>
            <w:tcW w:w="1639" w:type="dxa"/>
            <w:tcBorders>
              <w:top w:val="single" w:sz="8" w:space="0" w:color="000000"/>
              <w:left w:val="single" w:sz="8" w:space="0" w:color="000000"/>
              <w:bottom w:val="single" w:sz="8" w:space="0" w:color="000000"/>
              <w:right w:val="single" w:sz="8" w:space="0" w:color="000000"/>
            </w:tcBorders>
            <w:vAlign w:val="center"/>
          </w:tcPr>
          <w:p w14:paraId="60A7C7A3"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724" w:type="dxa"/>
            <w:tcBorders>
              <w:top w:val="single" w:sz="8" w:space="0" w:color="000000"/>
              <w:left w:val="single" w:sz="8" w:space="0" w:color="000000"/>
              <w:bottom w:val="single" w:sz="8" w:space="0" w:color="000000"/>
              <w:right w:val="single" w:sz="8" w:space="0" w:color="000000"/>
            </w:tcBorders>
            <w:vAlign w:val="center"/>
          </w:tcPr>
          <w:p w14:paraId="1FA293DB"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4017FA61" w14:textId="77777777" w:rsidTr="00D92EF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47597D3E"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2</w:t>
            </w:r>
          </w:p>
        </w:tc>
        <w:tc>
          <w:tcPr>
            <w:tcW w:w="2099" w:type="dxa"/>
            <w:tcBorders>
              <w:top w:val="nil"/>
              <w:left w:val="single" w:sz="8" w:space="0" w:color="000000"/>
              <w:bottom w:val="single" w:sz="8" w:space="0" w:color="000000"/>
              <w:right w:val="single" w:sz="8" w:space="0" w:color="000000"/>
            </w:tcBorders>
            <w:vAlign w:val="center"/>
          </w:tcPr>
          <w:p w14:paraId="4F268ABD"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业主、监理指令回复记录</w:t>
            </w:r>
          </w:p>
        </w:tc>
        <w:tc>
          <w:tcPr>
            <w:tcW w:w="1921" w:type="dxa"/>
            <w:tcBorders>
              <w:top w:val="nil"/>
              <w:left w:val="single" w:sz="8" w:space="0" w:color="000000"/>
              <w:bottom w:val="single" w:sz="8" w:space="0" w:color="000000"/>
              <w:right w:val="single" w:sz="8" w:space="0" w:color="000000"/>
            </w:tcBorders>
            <w:vAlign w:val="center"/>
          </w:tcPr>
          <w:p w14:paraId="14A55EFD" w14:textId="77777777" w:rsidR="00C73E6B" w:rsidRPr="00C73E6B" w:rsidRDefault="00C73E6B" w:rsidP="00C73E6B">
            <w:pPr>
              <w:jc w:val="center"/>
              <w:rPr>
                <w:rFonts w:ascii="Times New Roman" w:eastAsia="仿宋_GB2312" w:hAnsi="Times New Roman"/>
                <w:color w:val="000000"/>
                <w:szCs w:val="21"/>
              </w:rPr>
            </w:pPr>
          </w:p>
        </w:tc>
        <w:tc>
          <w:tcPr>
            <w:tcW w:w="1179" w:type="dxa"/>
            <w:tcBorders>
              <w:top w:val="nil"/>
              <w:left w:val="single" w:sz="8" w:space="0" w:color="000000"/>
              <w:bottom w:val="single" w:sz="8" w:space="0" w:color="000000"/>
              <w:right w:val="single" w:sz="8" w:space="0" w:color="000000"/>
            </w:tcBorders>
            <w:vAlign w:val="center"/>
          </w:tcPr>
          <w:p w14:paraId="2739B9B9"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6C96AF51"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6BD0B0B5"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5709FC8B" w14:textId="77777777" w:rsidTr="00D92EF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72ED20FE"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3</w:t>
            </w:r>
          </w:p>
        </w:tc>
        <w:tc>
          <w:tcPr>
            <w:tcW w:w="2099" w:type="dxa"/>
            <w:tcBorders>
              <w:top w:val="nil"/>
              <w:left w:val="single" w:sz="8" w:space="0" w:color="000000"/>
              <w:bottom w:val="single" w:sz="8" w:space="0" w:color="000000"/>
              <w:right w:val="single" w:sz="8" w:space="0" w:color="000000"/>
            </w:tcBorders>
            <w:vAlign w:val="center"/>
          </w:tcPr>
          <w:p w14:paraId="0E17B49A"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月度日常养护、运行工作计划</w:t>
            </w:r>
          </w:p>
        </w:tc>
        <w:tc>
          <w:tcPr>
            <w:tcW w:w="1921" w:type="dxa"/>
            <w:tcBorders>
              <w:top w:val="nil"/>
              <w:left w:val="single" w:sz="8" w:space="0" w:color="000000"/>
              <w:bottom w:val="single" w:sz="8" w:space="0" w:color="000000"/>
              <w:right w:val="single" w:sz="8" w:space="0" w:color="000000"/>
            </w:tcBorders>
            <w:vAlign w:val="center"/>
          </w:tcPr>
          <w:p w14:paraId="3E782308" w14:textId="77777777" w:rsidR="00C73E6B" w:rsidRPr="00C73E6B" w:rsidRDefault="00C73E6B" w:rsidP="00C73E6B">
            <w:pPr>
              <w:jc w:val="center"/>
              <w:rPr>
                <w:rFonts w:ascii="Times New Roman" w:eastAsia="仿宋_GB2312" w:hAnsi="Times New Roman"/>
                <w:color w:val="000000"/>
                <w:szCs w:val="21"/>
              </w:rPr>
            </w:pPr>
          </w:p>
        </w:tc>
        <w:tc>
          <w:tcPr>
            <w:tcW w:w="1179" w:type="dxa"/>
            <w:tcBorders>
              <w:top w:val="nil"/>
              <w:left w:val="single" w:sz="8" w:space="0" w:color="000000"/>
              <w:bottom w:val="single" w:sz="8" w:space="0" w:color="000000"/>
              <w:right w:val="single" w:sz="8" w:space="0" w:color="000000"/>
            </w:tcBorders>
            <w:vAlign w:val="center"/>
          </w:tcPr>
          <w:p w14:paraId="21E4AE65"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5D030CEA"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59135E00"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0783CA6E" w14:textId="77777777" w:rsidTr="00D92EF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352A3278"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4</w:t>
            </w:r>
          </w:p>
        </w:tc>
        <w:tc>
          <w:tcPr>
            <w:tcW w:w="2099" w:type="dxa"/>
            <w:tcBorders>
              <w:top w:val="nil"/>
              <w:left w:val="single" w:sz="8" w:space="0" w:color="000000"/>
              <w:bottom w:val="single" w:sz="8" w:space="0" w:color="000000"/>
              <w:right w:val="single" w:sz="8" w:space="0" w:color="000000"/>
            </w:tcBorders>
            <w:vAlign w:val="center"/>
          </w:tcPr>
          <w:p w14:paraId="2EDEF47F"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媒体曝光、人民来信投诉处理月度汇总</w:t>
            </w:r>
          </w:p>
        </w:tc>
        <w:tc>
          <w:tcPr>
            <w:tcW w:w="1921" w:type="dxa"/>
            <w:tcBorders>
              <w:top w:val="nil"/>
              <w:left w:val="single" w:sz="8" w:space="0" w:color="000000"/>
              <w:bottom w:val="single" w:sz="8" w:space="0" w:color="000000"/>
              <w:right w:val="single" w:sz="8" w:space="0" w:color="000000"/>
            </w:tcBorders>
            <w:vAlign w:val="center"/>
          </w:tcPr>
          <w:p w14:paraId="3A5669E1" w14:textId="77777777" w:rsidR="00C73E6B" w:rsidRPr="00C73E6B" w:rsidRDefault="00C73E6B" w:rsidP="00C73E6B">
            <w:pPr>
              <w:jc w:val="center"/>
              <w:rPr>
                <w:rFonts w:ascii="Times New Roman" w:eastAsia="仿宋_GB2312" w:hAnsi="Times New Roman"/>
                <w:color w:val="000000"/>
                <w:szCs w:val="21"/>
              </w:rPr>
            </w:pPr>
          </w:p>
        </w:tc>
        <w:tc>
          <w:tcPr>
            <w:tcW w:w="1179" w:type="dxa"/>
            <w:tcBorders>
              <w:top w:val="nil"/>
              <w:left w:val="single" w:sz="8" w:space="0" w:color="000000"/>
              <w:bottom w:val="single" w:sz="8" w:space="0" w:color="000000"/>
              <w:right w:val="single" w:sz="8" w:space="0" w:color="000000"/>
            </w:tcBorders>
            <w:vAlign w:val="center"/>
          </w:tcPr>
          <w:p w14:paraId="2028A9FE"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530E332A"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62CDAD72"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2CD24082" w14:textId="77777777" w:rsidTr="00D92EF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65F99388"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5</w:t>
            </w:r>
          </w:p>
        </w:tc>
        <w:tc>
          <w:tcPr>
            <w:tcW w:w="2099" w:type="dxa"/>
            <w:tcBorders>
              <w:top w:val="nil"/>
              <w:left w:val="single" w:sz="8" w:space="0" w:color="000000"/>
              <w:bottom w:val="single" w:sz="8" w:space="0" w:color="000000"/>
              <w:right w:val="single" w:sz="8" w:space="0" w:color="000000"/>
            </w:tcBorders>
            <w:vAlign w:val="center"/>
          </w:tcPr>
          <w:p w14:paraId="329DC3BD" w14:textId="77777777" w:rsidR="00C73E6B" w:rsidRPr="00C73E6B" w:rsidRDefault="00C73E6B" w:rsidP="00C73E6B">
            <w:pPr>
              <w:widowControl/>
              <w:jc w:val="center"/>
              <w:textAlignment w:val="center"/>
              <w:rPr>
                <w:rFonts w:ascii="Times New Roman" w:hAnsi="Times New Roman"/>
                <w:szCs w:val="21"/>
              </w:rPr>
            </w:pPr>
            <w:r w:rsidRPr="00C73E6B">
              <w:rPr>
                <w:rFonts w:ascii="Times New Roman" w:eastAsia="仿宋_GB2312" w:hAnsi="Times New Roman"/>
                <w:color w:val="000000"/>
                <w:kern w:val="0"/>
                <w:szCs w:val="21"/>
                <w:lang w:bidi="ar"/>
              </w:rPr>
              <w:t>经常性检查记录</w:t>
            </w:r>
          </w:p>
        </w:tc>
        <w:tc>
          <w:tcPr>
            <w:tcW w:w="1921" w:type="dxa"/>
            <w:tcBorders>
              <w:top w:val="nil"/>
              <w:left w:val="single" w:sz="8" w:space="0" w:color="000000"/>
              <w:bottom w:val="single" w:sz="8" w:space="0" w:color="000000"/>
              <w:right w:val="single" w:sz="8" w:space="0" w:color="000000"/>
            </w:tcBorders>
            <w:vAlign w:val="center"/>
          </w:tcPr>
          <w:p w14:paraId="696B02BF" w14:textId="77777777" w:rsidR="00C73E6B" w:rsidRPr="00C73E6B" w:rsidRDefault="00C73E6B" w:rsidP="00C73E6B">
            <w:pPr>
              <w:jc w:val="center"/>
              <w:rPr>
                <w:rFonts w:ascii="Times New Roman" w:hAnsi="Times New Roman"/>
                <w:szCs w:val="21"/>
              </w:rPr>
            </w:pPr>
          </w:p>
        </w:tc>
        <w:tc>
          <w:tcPr>
            <w:tcW w:w="1179" w:type="dxa"/>
            <w:tcBorders>
              <w:top w:val="nil"/>
              <w:left w:val="single" w:sz="8" w:space="0" w:color="000000"/>
              <w:bottom w:val="single" w:sz="8" w:space="0" w:color="000000"/>
              <w:right w:val="single" w:sz="8" w:space="0" w:color="000000"/>
            </w:tcBorders>
            <w:vAlign w:val="center"/>
          </w:tcPr>
          <w:p w14:paraId="49555877" w14:textId="77777777" w:rsidR="00C73E6B" w:rsidRPr="00C73E6B" w:rsidRDefault="00C73E6B" w:rsidP="00C73E6B">
            <w:pPr>
              <w:widowControl/>
              <w:jc w:val="center"/>
              <w:textAlignment w:val="center"/>
              <w:rPr>
                <w:rFonts w:ascii="Times New Roman" w:hAnsi="Times New Roman"/>
                <w:szCs w:val="21"/>
              </w:rPr>
            </w:pPr>
            <w:r w:rsidRPr="00C73E6B">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6A2FA977" w14:textId="77777777" w:rsidR="00C73E6B" w:rsidRPr="00C73E6B" w:rsidRDefault="00C73E6B" w:rsidP="00C73E6B">
            <w:pPr>
              <w:widowControl/>
              <w:jc w:val="center"/>
              <w:textAlignment w:val="center"/>
              <w:rPr>
                <w:rFonts w:ascii="Times New Roman" w:hAnsi="Times New Roman"/>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41852B13" w14:textId="77777777" w:rsidR="00C73E6B" w:rsidRPr="00C73E6B" w:rsidRDefault="00C73E6B" w:rsidP="00C73E6B">
            <w:pPr>
              <w:jc w:val="center"/>
              <w:rPr>
                <w:rFonts w:ascii="Times New Roman" w:hAnsi="Times New Roman"/>
                <w:szCs w:val="21"/>
              </w:rPr>
            </w:pPr>
          </w:p>
        </w:tc>
      </w:tr>
      <w:tr w:rsidR="00C73E6B" w:rsidRPr="00C73E6B" w14:paraId="6CCEDE33" w14:textId="77777777" w:rsidTr="00D92EF4">
        <w:trPr>
          <w:trHeight w:val="567"/>
          <w:jc w:val="center"/>
        </w:trPr>
        <w:tc>
          <w:tcPr>
            <w:tcW w:w="8280" w:type="dxa"/>
            <w:gridSpan w:val="6"/>
            <w:tcBorders>
              <w:top w:val="nil"/>
              <w:left w:val="single" w:sz="8" w:space="0" w:color="000000"/>
              <w:bottom w:val="single" w:sz="8" w:space="0" w:color="000000"/>
              <w:right w:val="single" w:sz="8" w:space="0" w:color="000000"/>
            </w:tcBorders>
            <w:vAlign w:val="center"/>
          </w:tcPr>
          <w:p w14:paraId="19019571"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三、安全管理资料</w:t>
            </w:r>
          </w:p>
        </w:tc>
      </w:tr>
      <w:tr w:rsidR="00C73E6B" w:rsidRPr="00C73E6B" w14:paraId="6A55DEEA" w14:textId="77777777" w:rsidTr="00D92EF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572F35AC"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p>
        </w:tc>
        <w:tc>
          <w:tcPr>
            <w:tcW w:w="2099" w:type="dxa"/>
            <w:tcBorders>
              <w:top w:val="nil"/>
              <w:left w:val="single" w:sz="8" w:space="0" w:color="000000"/>
              <w:bottom w:val="single" w:sz="8" w:space="0" w:color="000000"/>
              <w:right w:val="single" w:sz="8" w:space="0" w:color="000000"/>
            </w:tcBorders>
            <w:vAlign w:val="center"/>
          </w:tcPr>
          <w:p w14:paraId="492AFE18"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应急预案</w:t>
            </w:r>
          </w:p>
        </w:tc>
        <w:tc>
          <w:tcPr>
            <w:tcW w:w="1921" w:type="dxa"/>
            <w:tcBorders>
              <w:top w:val="nil"/>
              <w:left w:val="single" w:sz="8" w:space="0" w:color="000000"/>
              <w:bottom w:val="single" w:sz="8" w:space="0" w:color="000000"/>
              <w:right w:val="single" w:sz="8" w:space="0" w:color="000000"/>
            </w:tcBorders>
            <w:vAlign w:val="center"/>
          </w:tcPr>
          <w:p w14:paraId="1162CD2B"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应急预案（含各类）</w:t>
            </w:r>
          </w:p>
        </w:tc>
        <w:tc>
          <w:tcPr>
            <w:tcW w:w="1179" w:type="dxa"/>
            <w:tcBorders>
              <w:top w:val="nil"/>
              <w:left w:val="single" w:sz="8" w:space="0" w:color="000000"/>
              <w:bottom w:val="single" w:sz="8" w:space="0" w:color="000000"/>
              <w:right w:val="single" w:sz="8" w:space="0" w:color="000000"/>
            </w:tcBorders>
            <w:vAlign w:val="center"/>
          </w:tcPr>
          <w:p w14:paraId="1665940F"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r w:rsidRPr="00C73E6B">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51EDC815"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月初</w:t>
            </w:r>
            <w:r w:rsidRPr="00C73E6B">
              <w:rPr>
                <w:rFonts w:ascii="Times New Roman" w:eastAsia="仿宋_GB2312" w:hAnsi="Times New Roman"/>
                <w:color w:val="000000"/>
                <w:kern w:val="0"/>
                <w:szCs w:val="21"/>
                <w:lang w:bidi="ar"/>
              </w:rPr>
              <w:t>15</w:t>
            </w:r>
            <w:r w:rsidRPr="00C73E6B">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2A21B628"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3A5A4745" w14:textId="77777777" w:rsidTr="00D92EF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7B55B4A9"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2</w:t>
            </w:r>
          </w:p>
        </w:tc>
        <w:tc>
          <w:tcPr>
            <w:tcW w:w="2099" w:type="dxa"/>
            <w:tcBorders>
              <w:top w:val="nil"/>
              <w:left w:val="single" w:sz="8" w:space="0" w:color="000000"/>
              <w:bottom w:val="single" w:sz="8" w:space="0" w:color="000000"/>
              <w:right w:val="single" w:sz="8" w:space="0" w:color="000000"/>
            </w:tcBorders>
            <w:vAlign w:val="center"/>
          </w:tcPr>
          <w:p w14:paraId="2200A8B0" w14:textId="77777777" w:rsidR="00C73E6B" w:rsidRPr="00C73E6B" w:rsidRDefault="00C73E6B" w:rsidP="00C73E6B">
            <w:pPr>
              <w:widowControl/>
              <w:jc w:val="center"/>
              <w:textAlignment w:val="center"/>
              <w:rPr>
                <w:rFonts w:ascii="Times New Roman" w:hAnsi="Times New Roman"/>
                <w:szCs w:val="21"/>
              </w:rPr>
            </w:pPr>
            <w:r w:rsidRPr="00C73E6B">
              <w:rPr>
                <w:rFonts w:ascii="Times New Roman" w:eastAsia="仿宋_GB2312" w:hAnsi="Times New Roman"/>
                <w:color w:val="000000"/>
                <w:kern w:val="0"/>
                <w:szCs w:val="21"/>
                <w:lang w:bidi="ar"/>
              </w:rPr>
              <w:t>应急演练方案及后评估</w:t>
            </w:r>
          </w:p>
        </w:tc>
        <w:tc>
          <w:tcPr>
            <w:tcW w:w="1921" w:type="dxa"/>
            <w:tcBorders>
              <w:top w:val="nil"/>
              <w:left w:val="single" w:sz="8" w:space="0" w:color="000000"/>
              <w:bottom w:val="single" w:sz="8" w:space="0" w:color="000000"/>
              <w:right w:val="single" w:sz="8" w:space="0" w:color="000000"/>
            </w:tcBorders>
            <w:vAlign w:val="center"/>
          </w:tcPr>
          <w:p w14:paraId="0E5433FE" w14:textId="77777777" w:rsidR="00C73E6B" w:rsidRPr="00C73E6B" w:rsidRDefault="00C73E6B" w:rsidP="00C73E6B">
            <w:pPr>
              <w:widowControl/>
              <w:jc w:val="center"/>
              <w:textAlignment w:val="center"/>
              <w:rPr>
                <w:rFonts w:ascii="Times New Roman" w:hAnsi="Times New Roman"/>
                <w:szCs w:val="21"/>
              </w:rPr>
            </w:pPr>
            <w:r w:rsidRPr="00C73E6B">
              <w:rPr>
                <w:rFonts w:ascii="Times New Roman" w:eastAsia="仿宋_GB2312" w:hAnsi="Times New Roman"/>
                <w:color w:val="000000"/>
                <w:kern w:val="0"/>
                <w:szCs w:val="21"/>
                <w:lang w:bidi="ar"/>
              </w:rPr>
              <w:t>应急演练方案（含各类）</w:t>
            </w:r>
          </w:p>
        </w:tc>
        <w:tc>
          <w:tcPr>
            <w:tcW w:w="1179" w:type="dxa"/>
            <w:tcBorders>
              <w:top w:val="nil"/>
              <w:left w:val="single" w:sz="8" w:space="0" w:color="000000"/>
              <w:bottom w:val="single" w:sz="8" w:space="0" w:color="000000"/>
              <w:right w:val="single" w:sz="8" w:space="0" w:color="000000"/>
            </w:tcBorders>
            <w:vAlign w:val="center"/>
          </w:tcPr>
          <w:p w14:paraId="4F5B58C3" w14:textId="77777777" w:rsidR="00C73E6B" w:rsidRPr="00C73E6B" w:rsidRDefault="00C73E6B" w:rsidP="00C73E6B">
            <w:pPr>
              <w:widowControl/>
              <w:jc w:val="center"/>
              <w:textAlignment w:val="center"/>
              <w:rPr>
                <w:rFonts w:ascii="Times New Roman" w:hAnsi="Times New Roman"/>
                <w:szCs w:val="21"/>
              </w:rPr>
            </w:pPr>
            <w:r w:rsidRPr="00C73E6B">
              <w:rPr>
                <w:rFonts w:ascii="Times New Roman" w:eastAsia="仿宋_GB2312" w:hAnsi="Times New Roman"/>
                <w:color w:val="000000"/>
                <w:kern w:val="0"/>
                <w:szCs w:val="21"/>
                <w:lang w:bidi="ar"/>
              </w:rPr>
              <w:t>3</w:t>
            </w:r>
            <w:r w:rsidRPr="00C73E6B">
              <w:rPr>
                <w:rFonts w:ascii="Times New Roman" w:eastAsia="仿宋_GB2312" w:hAnsi="Times New Roman"/>
                <w:color w:val="000000"/>
                <w:kern w:val="0"/>
                <w:szCs w:val="21"/>
                <w:lang w:bidi="ar"/>
              </w:rPr>
              <w:t>月、</w:t>
            </w:r>
            <w:r w:rsidRPr="00C73E6B">
              <w:rPr>
                <w:rFonts w:ascii="Times New Roman" w:eastAsia="仿宋_GB2312" w:hAnsi="Times New Roman"/>
                <w:color w:val="000000"/>
                <w:kern w:val="0"/>
                <w:szCs w:val="21"/>
                <w:lang w:bidi="ar"/>
              </w:rPr>
              <w:t>6</w:t>
            </w:r>
            <w:r w:rsidRPr="00C73E6B">
              <w:rPr>
                <w:rFonts w:ascii="Times New Roman" w:eastAsia="仿宋_GB2312" w:hAnsi="Times New Roman"/>
                <w:color w:val="000000"/>
                <w:kern w:val="0"/>
                <w:szCs w:val="21"/>
                <w:lang w:bidi="ar"/>
              </w:rPr>
              <w:t>月、</w:t>
            </w:r>
            <w:r w:rsidRPr="00C73E6B">
              <w:rPr>
                <w:rFonts w:ascii="Times New Roman" w:eastAsia="仿宋_GB2312" w:hAnsi="Times New Roman"/>
                <w:color w:val="000000"/>
                <w:kern w:val="0"/>
                <w:szCs w:val="21"/>
                <w:lang w:bidi="ar"/>
              </w:rPr>
              <w:t>9</w:t>
            </w:r>
            <w:r w:rsidRPr="00C73E6B">
              <w:rPr>
                <w:rFonts w:ascii="Times New Roman" w:eastAsia="仿宋_GB2312" w:hAnsi="Times New Roman"/>
                <w:color w:val="000000"/>
                <w:kern w:val="0"/>
                <w:szCs w:val="21"/>
                <w:lang w:bidi="ar"/>
              </w:rPr>
              <w:t>月、</w:t>
            </w:r>
            <w:r w:rsidRPr="00C73E6B">
              <w:rPr>
                <w:rFonts w:ascii="Times New Roman" w:eastAsia="仿宋_GB2312" w:hAnsi="Times New Roman"/>
                <w:color w:val="000000"/>
                <w:kern w:val="0"/>
                <w:szCs w:val="21"/>
                <w:lang w:bidi="ar"/>
              </w:rPr>
              <w:t>12</w:t>
            </w:r>
            <w:r w:rsidRPr="00C73E6B">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7E69013C" w14:textId="77777777" w:rsidR="00C73E6B" w:rsidRPr="00C73E6B" w:rsidRDefault="00C73E6B" w:rsidP="00C73E6B">
            <w:pPr>
              <w:widowControl/>
              <w:jc w:val="center"/>
              <w:textAlignment w:val="center"/>
              <w:rPr>
                <w:rFonts w:ascii="Times New Roman" w:hAnsi="Times New Roman"/>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1D61572E" w14:textId="77777777" w:rsidR="00C73E6B" w:rsidRPr="00C73E6B" w:rsidRDefault="00C73E6B" w:rsidP="00C73E6B">
            <w:pPr>
              <w:jc w:val="center"/>
              <w:rPr>
                <w:rFonts w:ascii="Times New Roman" w:hAnsi="Times New Roman"/>
                <w:szCs w:val="21"/>
              </w:rPr>
            </w:pPr>
          </w:p>
        </w:tc>
      </w:tr>
      <w:tr w:rsidR="00C73E6B" w:rsidRPr="00C73E6B" w14:paraId="50F80842" w14:textId="77777777" w:rsidTr="00D92EF4">
        <w:trPr>
          <w:trHeight w:val="567"/>
          <w:jc w:val="center"/>
        </w:trPr>
        <w:tc>
          <w:tcPr>
            <w:tcW w:w="8280" w:type="dxa"/>
            <w:gridSpan w:val="6"/>
            <w:tcBorders>
              <w:top w:val="nil"/>
              <w:left w:val="single" w:sz="8" w:space="0" w:color="000000"/>
              <w:bottom w:val="single" w:sz="8" w:space="0" w:color="000000"/>
              <w:right w:val="single" w:sz="8" w:space="0" w:color="000000"/>
            </w:tcBorders>
            <w:vAlign w:val="center"/>
          </w:tcPr>
          <w:p w14:paraId="346CE773"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四、检查检测资料</w:t>
            </w:r>
          </w:p>
        </w:tc>
      </w:tr>
      <w:tr w:rsidR="00C73E6B" w:rsidRPr="00C73E6B" w14:paraId="125082EF" w14:textId="77777777" w:rsidTr="00D92EF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5661B1E1"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p>
        </w:tc>
        <w:tc>
          <w:tcPr>
            <w:tcW w:w="2099" w:type="dxa"/>
            <w:vMerge w:val="restart"/>
            <w:tcBorders>
              <w:top w:val="single" w:sz="8" w:space="0" w:color="000000"/>
              <w:left w:val="single" w:sz="8" w:space="0" w:color="000000"/>
              <w:bottom w:val="single" w:sz="8" w:space="0" w:color="000000"/>
              <w:right w:val="single" w:sz="8" w:space="0" w:color="000000"/>
            </w:tcBorders>
            <w:vAlign w:val="center"/>
          </w:tcPr>
          <w:p w14:paraId="7CF1DFC6"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检查检测</w:t>
            </w:r>
          </w:p>
        </w:tc>
        <w:tc>
          <w:tcPr>
            <w:tcW w:w="1921" w:type="dxa"/>
            <w:tcBorders>
              <w:top w:val="nil"/>
              <w:left w:val="single" w:sz="8" w:space="0" w:color="000000"/>
              <w:bottom w:val="single" w:sz="8" w:space="0" w:color="000000"/>
              <w:right w:val="single" w:sz="8" w:space="0" w:color="000000"/>
            </w:tcBorders>
            <w:vAlign w:val="center"/>
          </w:tcPr>
          <w:p w14:paraId="6622A35E"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防雷检测</w:t>
            </w:r>
          </w:p>
        </w:tc>
        <w:tc>
          <w:tcPr>
            <w:tcW w:w="1179" w:type="dxa"/>
            <w:tcBorders>
              <w:top w:val="nil"/>
              <w:left w:val="single" w:sz="8" w:space="0" w:color="000000"/>
              <w:bottom w:val="single" w:sz="8" w:space="0" w:color="000000"/>
              <w:right w:val="single" w:sz="8" w:space="0" w:color="000000"/>
            </w:tcBorders>
            <w:vAlign w:val="center"/>
          </w:tcPr>
          <w:p w14:paraId="59E2317A"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5</w:t>
            </w:r>
            <w:r w:rsidRPr="00C73E6B">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5590F77A"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3572DB36"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5A006CAB" w14:textId="77777777" w:rsidTr="00D92EF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35BBB5E9"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2</w:t>
            </w:r>
          </w:p>
        </w:tc>
        <w:tc>
          <w:tcPr>
            <w:tcW w:w="2099" w:type="dxa"/>
            <w:vMerge/>
            <w:tcBorders>
              <w:top w:val="single" w:sz="8" w:space="0" w:color="000000"/>
              <w:left w:val="single" w:sz="8" w:space="0" w:color="000000"/>
              <w:bottom w:val="single" w:sz="8" w:space="0" w:color="000000"/>
              <w:right w:val="single" w:sz="8" w:space="0" w:color="000000"/>
            </w:tcBorders>
            <w:vAlign w:val="center"/>
          </w:tcPr>
          <w:p w14:paraId="7D3E7020" w14:textId="77777777" w:rsidR="00C73E6B" w:rsidRPr="00C73E6B" w:rsidRDefault="00C73E6B" w:rsidP="00C73E6B">
            <w:pPr>
              <w:jc w:val="center"/>
              <w:rPr>
                <w:rFonts w:ascii="Times New Roman" w:eastAsia="仿宋_GB2312" w:hAnsi="Times New Roman"/>
                <w:color w:val="000000"/>
                <w:szCs w:val="21"/>
              </w:rPr>
            </w:pPr>
          </w:p>
        </w:tc>
        <w:tc>
          <w:tcPr>
            <w:tcW w:w="1921" w:type="dxa"/>
            <w:tcBorders>
              <w:top w:val="nil"/>
              <w:left w:val="single" w:sz="8" w:space="0" w:color="000000"/>
              <w:bottom w:val="single" w:sz="8" w:space="0" w:color="000000"/>
              <w:right w:val="single" w:sz="8" w:space="0" w:color="000000"/>
            </w:tcBorders>
            <w:vAlign w:val="center"/>
          </w:tcPr>
          <w:p w14:paraId="5F607C93"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高压安全用绝缘具检测</w:t>
            </w:r>
          </w:p>
        </w:tc>
        <w:tc>
          <w:tcPr>
            <w:tcW w:w="1179" w:type="dxa"/>
            <w:tcBorders>
              <w:top w:val="nil"/>
              <w:left w:val="single" w:sz="8" w:space="0" w:color="000000"/>
              <w:bottom w:val="single" w:sz="8" w:space="0" w:color="000000"/>
              <w:right w:val="single" w:sz="8" w:space="0" w:color="000000"/>
            </w:tcBorders>
            <w:vAlign w:val="center"/>
          </w:tcPr>
          <w:p w14:paraId="13980479"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10</w:t>
            </w:r>
            <w:r w:rsidRPr="00C73E6B">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49F04D1B"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22CAD2A9"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43233B2C" w14:textId="77777777" w:rsidTr="00D92EF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5D55BCB4"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3</w:t>
            </w:r>
          </w:p>
        </w:tc>
        <w:tc>
          <w:tcPr>
            <w:tcW w:w="2099" w:type="dxa"/>
            <w:vMerge/>
            <w:tcBorders>
              <w:top w:val="single" w:sz="8" w:space="0" w:color="000000"/>
              <w:left w:val="single" w:sz="8" w:space="0" w:color="000000"/>
              <w:bottom w:val="single" w:sz="8" w:space="0" w:color="000000"/>
              <w:right w:val="single" w:sz="8" w:space="0" w:color="000000"/>
            </w:tcBorders>
            <w:vAlign w:val="center"/>
          </w:tcPr>
          <w:p w14:paraId="3D352466" w14:textId="77777777" w:rsidR="00C73E6B" w:rsidRPr="00C73E6B" w:rsidRDefault="00C73E6B" w:rsidP="00C73E6B">
            <w:pPr>
              <w:jc w:val="center"/>
              <w:rPr>
                <w:rFonts w:ascii="Times New Roman" w:eastAsia="仿宋_GB2312" w:hAnsi="Times New Roman"/>
                <w:color w:val="000000"/>
                <w:szCs w:val="21"/>
              </w:rPr>
            </w:pPr>
          </w:p>
        </w:tc>
        <w:tc>
          <w:tcPr>
            <w:tcW w:w="1921" w:type="dxa"/>
            <w:tcBorders>
              <w:top w:val="nil"/>
              <w:left w:val="single" w:sz="8" w:space="0" w:color="000000"/>
              <w:bottom w:val="single" w:sz="8" w:space="0" w:color="000000"/>
              <w:right w:val="single" w:sz="8" w:space="0" w:color="000000"/>
            </w:tcBorders>
            <w:vAlign w:val="center"/>
          </w:tcPr>
          <w:p w14:paraId="3AC2432F"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电气试验</w:t>
            </w:r>
            <w:r w:rsidRPr="00C73E6B">
              <w:rPr>
                <w:rFonts w:ascii="Times New Roman" w:eastAsia="仿宋_GB2312" w:hAnsi="Times New Roman"/>
                <w:color w:val="000000"/>
                <w:kern w:val="0"/>
                <w:szCs w:val="21"/>
                <w:lang w:bidi="ar"/>
              </w:rPr>
              <w:t>/</w:t>
            </w:r>
            <w:r w:rsidRPr="00C73E6B">
              <w:rPr>
                <w:rFonts w:ascii="Times New Roman" w:eastAsia="仿宋_GB2312" w:hAnsi="Times New Roman"/>
                <w:color w:val="000000"/>
                <w:kern w:val="0"/>
                <w:szCs w:val="21"/>
                <w:lang w:bidi="ar"/>
              </w:rPr>
              <w:t>继电保护检测</w:t>
            </w:r>
          </w:p>
        </w:tc>
        <w:tc>
          <w:tcPr>
            <w:tcW w:w="1179" w:type="dxa"/>
            <w:tcBorders>
              <w:top w:val="nil"/>
              <w:left w:val="single" w:sz="8" w:space="0" w:color="000000"/>
              <w:bottom w:val="single" w:sz="8" w:space="0" w:color="000000"/>
              <w:right w:val="single" w:sz="8" w:space="0" w:color="000000"/>
            </w:tcBorders>
            <w:vAlign w:val="center"/>
          </w:tcPr>
          <w:p w14:paraId="49982BA7"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10</w:t>
            </w:r>
            <w:r w:rsidRPr="00C73E6B">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6DCF8DBE"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4E7D9753"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2B5C897B" w14:textId="77777777" w:rsidTr="00D92EF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39A1CFAA"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4</w:t>
            </w:r>
          </w:p>
        </w:tc>
        <w:tc>
          <w:tcPr>
            <w:tcW w:w="2099" w:type="dxa"/>
            <w:vMerge/>
            <w:tcBorders>
              <w:top w:val="nil"/>
              <w:left w:val="single" w:sz="8" w:space="0" w:color="000000"/>
              <w:bottom w:val="single" w:sz="8" w:space="0" w:color="000000"/>
              <w:right w:val="single" w:sz="8" w:space="0" w:color="000000"/>
            </w:tcBorders>
            <w:vAlign w:val="center"/>
          </w:tcPr>
          <w:p w14:paraId="0FA88DF1" w14:textId="77777777" w:rsidR="00C73E6B" w:rsidRPr="00C73E6B" w:rsidRDefault="00C73E6B" w:rsidP="00C73E6B">
            <w:pPr>
              <w:jc w:val="center"/>
              <w:rPr>
                <w:rFonts w:ascii="Times New Roman" w:hAnsi="Times New Roman"/>
                <w:szCs w:val="21"/>
              </w:rPr>
            </w:pPr>
          </w:p>
        </w:tc>
        <w:tc>
          <w:tcPr>
            <w:tcW w:w="1921" w:type="dxa"/>
            <w:tcBorders>
              <w:top w:val="nil"/>
              <w:left w:val="single" w:sz="8" w:space="0" w:color="000000"/>
              <w:bottom w:val="single" w:sz="8" w:space="0" w:color="000000"/>
              <w:right w:val="single" w:sz="8" w:space="0" w:color="000000"/>
            </w:tcBorders>
            <w:vAlign w:val="center"/>
          </w:tcPr>
          <w:p w14:paraId="505A2094" w14:textId="77777777" w:rsidR="00C73E6B" w:rsidRPr="00C73E6B" w:rsidRDefault="00C73E6B" w:rsidP="00C73E6B">
            <w:pPr>
              <w:widowControl/>
              <w:jc w:val="center"/>
              <w:textAlignment w:val="center"/>
              <w:rPr>
                <w:rFonts w:ascii="Times New Roman" w:hAnsi="Times New Roman"/>
                <w:szCs w:val="21"/>
              </w:rPr>
            </w:pPr>
            <w:r w:rsidRPr="00C73E6B">
              <w:rPr>
                <w:rFonts w:ascii="Times New Roman" w:eastAsia="仿宋_GB2312" w:hAnsi="Times New Roman"/>
                <w:color w:val="000000"/>
                <w:kern w:val="0"/>
                <w:szCs w:val="21"/>
                <w:lang w:bidi="ar"/>
              </w:rPr>
              <w:t>特种设备检测</w:t>
            </w:r>
          </w:p>
        </w:tc>
        <w:tc>
          <w:tcPr>
            <w:tcW w:w="1179" w:type="dxa"/>
            <w:tcBorders>
              <w:top w:val="nil"/>
              <w:left w:val="single" w:sz="8" w:space="0" w:color="000000"/>
              <w:bottom w:val="single" w:sz="8" w:space="0" w:color="000000"/>
              <w:right w:val="single" w:sz="8" w:space="0" w:color="000000"/>
            </w:tcBorders>
            <w:vAlign w:val="center"/>
          </w:tcPr>
          <w:p w14:paraId="2CA0B94A" w14:textId="77777777" w:rsidR="00C73E6B" w:rsidRPr="00C73E6B" w:rsidRDefault="00C73E6B" w:rsidP="00C73E6B">
            <w:pPr>
              <w:widowControl/>
              <w:jc w:val="center"/>
              <w:textAlignment w:val="center"/>
              <w:rPr>
                <w:rFonts w:ascii="Times New Roman" w:hAnsi="Times New Roman"/>
                <w:szCs w:val="21"/>
              </w:rPr>
            </w:pPr>
            <w:r w:rsidRPr="00C73E6B">
              <w:rPr>
                <w:rFonts w:ascii="Times New Roman" w:eastAsia="仿宋_GB2312" w:hAnsi="Times New Roman"/>
                <w:color w:val="000000"/>
                <w:kern w:val="0"/>
                <w:szCs w:val="21"/>
                <w:lang w:bidi="ar"/>
              </w:rPr>
              <w:t>10</w:t>
            </w:r>
            <w:r w:rsidRPr="00C73E6B">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2CF11876" w14:textId="77777777" w:rsidR="00C73E6B" w:rsidRPr="00C73E6B" w:rsidRDefault="00C73E6B" w:rsidP="00C73E6B">
            <w:pPr>
              <w:widowControl/>
              <w:jc w:val="center"/>
              <w:textAlignment w:val="center"/>
              <w:rPr>
                <w:rFonts w:ascii="Times New Roman" w:hAnsi="Times New Roman"/>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384432C5" w14:textId="77777777" w:rsidR="00C73E6B" w:rsidRPr="00C73E6B" w:rsidRDefault="00C73E6B" w:rsidP="00C73E6B">
            <w:pPr>
              <w:jc w:val="center"/>
              <w:rPr>
                <w:rFonts w:ascii="Times New Roman" w:hAnsi="Times New Roman"/>
                <w:szCs w:val="21"/>
              </w:rPr>
            </w:pPr>
          </w:p>
        </w:tc>
      </w:tr>
      <w:tr w:rsidR="00C73E6B" w:rsidRPr="00C73E6B" w14:paraId="2DCCA16C" w14:textId="77777777" w:rsidTr="00D92EF4">
        <w:trPr>
          <w:trHeight w:val="567"/>
          <w:jc w:val="center"/>
        </w:trPr>
        <w:tc>
          <w:tcPr>
            <w:tcW w:w="8280" w:type="dxa"/>
            <w:gridSpan w:val="6"/>
            <w:tcBorders>
              <w:top w:val="nil"/>
              <w:left w:val="single" w:sz="8" w:space="0" w:color="000000"/>
              <w:bottom w:val="single" w:sz="8" w:space="0" w:color="000000"/>
              <w:right w:val="single" w:sz="8" w:space="0" w:color="000000"/>
            </w:tcBorders>
            <w:vAlign w:val="center"/>
          </w:tcPr>
          <w:p w14:paraId="18130C54"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五、专项资料</w:t>
            </w:r>
          </w:p>
        </w:tc>
      </w:tr>
      <w:tr w:rsidR="00C73E6B" w:rsidRPr="00C73E6B" w14:paraId="0D36F8F0" w14:textId="77777777" w:rsidTr="00D92EF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1E597AD6"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p>
        </w:tc>
        <w:tc>
          <w:tcPr>
            <w:tcW w:w="2099" w:type="dxa"/>
            <w:vMerge w:val="restart"/>
            <w:tcBorders>
              <w:top w:val="nil"/>
              <w:left w:val="single" w:sz="8" w:space="0" w:color="000000"/>
              <w:bottom w:val="single" w:sz="8" w:space="0" w:color="000000"/>
              <w:right w:val="single" w:sz="8" w:space="0" w:color="000000"/>
            </w:tcBorders>
            <w:vAlign w:val="center"/>
          </w:tcPr>
          <w:p w14:paraId="69CA2BF9"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专项资料</w:t>
            </w:r>
          </w:p>
        </w:tc>
        <w:tc>
          <w:tcPr>
            <w:tcW w:w="1921" w:type="dxa"/>
            <w:tcBorders>
              <w:top w:val="nil"/>
              <w:left w:val="single" w:sz="8" w:space="0" w:color="000000"/>
              <w:bottom w:val="single" w:sz="8" w:space="0" w:color="000000"/>
              <w:right w:val="single" w:sz="8" w:space="0" w:color="000000"/>
            </w:tcBorders>
            <w:vAlign w:val="center"/>
          </w:tcPr>
          <w:p w14:paraId="0C05CD32"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专项计划汇总表</w:t>
            </w:r>
          </w:p>
        </w:tc>
        <w:tc>
          <w:tcPr>
            <w:tcW w:w="1179" w:type="dxa"/>
            <w:tcBorders>
              <w:top w:val="nil"/>
              <w:left w:val="single" w:sz="8" w:space="0" w:color="000000"/>
              <w:bottom w:val="single" w:sz="8" w:space="0" w:color="000000"/>
              <w:right w:val="single" w:sz="8" w:space="0" w:color="000000"/>
            </w:tcBorders>
            <w:vAlign w:val="center"/>
          </w:tcPr>
          <w:p w14:paraId="559DB38E"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11</w:t>
            </w:r>
            <w:r w:rsidRPr="00C73E6B">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1DFE37DD"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3CB1D4A1"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69866AD5" w14:textId="77777777" w:rsidTr="00D92EF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10F8B781"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2</w:t>
            </w:r>
          </w:p>
        </w:tc>
        <w:tc>
          <w:tcPr>
            <w:tcW w:w="2099" w:type="dxa"/>
            <w:vMerge/>
            <w:tcBorders>
              <w:top w:val="nil"/>
              <w:left w:val="single" w:sz="8" w:space="0" w:color="000000"/>
              <w:bottom w:val="single" w:sz="8" w:space="0" w:color="000000"/>
              <w:right w:val="single" w:sz="8" w:space="0" w:color="000000"/>
            </w:tcBorders>
            <w:vAlign w:val="center"/>
          </w:tcPr>
          <w:p w14:paraId="30A478B3" w14:textId="77777777" w:rsidR="00C73E6B" w:rsidRPr="00C73E6B" w:rsidRDefault="00C73E6B" w:rsidP="00C73E6B">
            <w:pPr>
              <w:jc w:val="center"/>
              <w:rPr>
                <w:rFonts w:ascii="Times New Roman" w:eastAsia="仿宋_GB2312" w:hAnsi="Times New Roman"/>
                <w:color w:val="000000"/>
                <w:szCs w:val="21"/>
              </w:rPr>
            </w:pPr>
          </w:p>
        </w:tc>
        <w:tc>
          <w:tcPr>
            <w:tcW w:w="1921" w:type="dxa"/>
            <w:tcBorders>
              <w:top w:val="nil"/>
              <w:left w:val="single" w:sz="8" w:space="0" w:color="000000"/>
              <w:bottom w:val="single" w:sz="8" w:space="0" w:color="000000"/>
              <w:right w:val="single" w:sz="8" w:space="0" w:color="000000"/>
            </w:tcBorders>
            <w:vAlign w:val="center"/>
          </w:tcPr>
          <w:p w14:paraId="30B744A5"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专项方案（含设计）</w:t>
            </w:r>
          </w:p>
        </w:tc>
        <w:tc>
          <w:tcPr>
            <w:tcW w:w="1179" w:type="dxa"/>
            <w:tcBorders>
              <w:top w:val="nil"/>
              <w:left w:val="single" w:sz="8" w:space="0" w:color="000000"/>
              <w:bottom w:val="single" w:sz="8" w:space="0" w:color="000000"/>
              <w:right w:val="single" w:sz="8" w:space="0" w:color="000000"/>
            </w:tcBorders>
            <w:vAlign w:val="center"/>
          </w:tcPr>
          <w:p w14:paraId="01D12AB6"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11</w:t>
            </w:r>
            <w:r w:rsidRPr="00C73E6B">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50604781"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18A41355"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619C76C4" w14:textId="77777777" w:rsidTr="00D92EF4">
        <w:trPr>
          <w:trHeight w:val="567"/>
          <w:jc w:val="center"/>
        </w:trPr>
        <w:tc>
          <w:tcPr>
            <w:tcW w:w="718" w:type="dxa"/>
            <w:tcBorders>
              <w:top w:val="nil"/>
              <w:left w:val="single" w:sz="8" w:space="0" w:color="000000"/>
              <w:bottom w:val="single" w:sz="8" w:space="0" w:color="000000"/>
              <w:right w:val="single" w:sz="8" w:space="0" w:color="000000"/>
            </w:tcBorders>
            <w:vAlign w:val="center"/>
          </w:tcPr>
          <w:p w14:paraId="64BD6E1B"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3</w:t>
            </w:r>
          </w:p>
        </w:tc>
        <w:tc>
          <w:tcPr>
            <w:tcW w:w="2099" w:type="dxa"/>
            <w:vMerge/>
            <w:tcBorders>
              <w:top w:val="nil"/>
              <w:left w:val="single" w:sz="8" w:space="0" w:color="000000"/>
              <w:bottom w:val="single" w:sz="8" w:space="0" w:color="000000"/>
              <w:right w:val="single" w:sz="8" w:space="0" w:color="000000"/>
            </w:tcBorders>
            <w:vAlign w:val="center"/>
          </w:tcPr>
          <w:p w14:paraId="5235DDE5" w14:textId="77777777" w:rsidR="00C73E6B" w:rsidRPr="00C73E6B" w:rsidRDefault="00C73E6B" w:rsidP="00C73E6B">
            <w:pPr>
              <w:jc w:val="center"/>
              <w:rPr>
                <w:rFonts w:ascii="Times New Roman" w:eastAsia="仿宋_GB2312" w:hAnsi="Times New Roman"/>
                <w:color w:val="000000"/>
                <w:szCs w:val="21"/>
              </w:rPr>
            </w:pPr>
          </w:p>
        </w:tc>
        <w:tc>
          <w:tcPr>
            <w:tcW w:w="1921" w:type="dxa"/>
            <w:tcBorders>
              <w:top w:val="nil"/>
              <w:left w:val="single" w:sz="8" w:space="0" w:color="000000"/>
              <w:bottom w:val="single" w:sz="8" w:space="0" w:color="000000"/>
              <w:right w:val="single" w:sz="8" w:space="0" w:color="000000"/>
            </w:tcBorders>
            <w:vAlign w:val="center"/>
          </w:tcPr>
          <w:p w14:paraId="778E7D18"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财务监理审核意见</w:t>
            </w:r>
          </w:p>
        </w:tc>
        <w:tc>
          <w:tcPr>
            <w:tcW w:w="1179" w:type="dxa"/>
            <w:tcBorders>
              <w:top w:val="nil"/>
              <w:left w:val="single" w:sz="8" w:space="0" w:color="000000"/>
              <w:bottom w:val="single" w:sz="8" w:space="0" w:color="000000"/>
              <w:right w:val="single" w:sz="8" w:space="0" w:color="000000"/>
            </w:tcBorders>
            <w:vAlign w:val="center"/>
          </w:tcPr>
          <w:p w14:paraId="3061F8EE"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11</w:t>
            </w:r>
            <w:r w:rsidRPr="00C73E6B">
              <w:rPr>
                <w:rFonts w:ascii="Times New Roman" w:eastAsia="仿宋_GB2312" w:hAnsi="Times New Roman"/>
                <w:color w:val="000000"/>
                <w:kern w:val="0"/>
                <w:szCs w:val="21"/>
                <w:lang w:bidi="ar"/>
              </w:rPr>
              <w:t>月</w:t>
            </w:r>
          </w:p>
        </w:tc>
        <w:tc>
          <w:tcPr>
            <w:tcW w:w="1639" w:type="dxa"/>
            <w:tcBorders>
              <w:top w:val="nil"/>
              <w:left w:val="single" w:sz="8" w:space="0" w:color="000000"/>
              <w:bottom w:val="single" w:sz="8" w:space="0" w:color="000000"/>
              <w:right w:val="single" w:sz="8" w:space="0" w:color="000000"/>
            </w:tcBorders>
            <w:vAlign w:val="center"/>
          </w:tcPr>
          <w:p w14:paraId="39979C00"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724" w:type="dxa"/>
            <w:tcBorders>
              <w:top w:val="nil"/>
              <w:left w:val="single" w:sz="8" w:space="0" w:color="000000"/>
              <w:bottom w:val="single" w:sz="8" w:space="0" w:color="000000"/>
              <w:right w:val="single" w:sz="8" w:space="0" w:color="000000"/>
            </w:tcBorders>
            <w:vAlign w:val="center"/>
          </w:tcPr>
          <w:p w14:paraId="0848882A" w14:textId="77777777" w:rsidR="00C73E6B" w:rsidRPr="00C73E6B" w:rsidRDefault="00C73E6B" w:rsidP="00C73E6B">
            <w:pPr>
              <w:jc w:val="center"/>
              <w:rPr>
                <w:rFonts w:ascii="Times New Roman" w:hAnsi="Times New Roman"/>
                <w:color w:val="000000"/>
                <w:szCs w:val="21"/>
              </w:rPr>
            </w:pPr>
          </w:p>
        </w:tc>
      </w:tr>
    </w:tbl>
    <w:p w14:paraId="4A85304B" w14:textId="77777777" w:rsidR="00C73E6B" w:rsidRPr="00C73E6B" w:rsidRDefault="00C73E6B" w:rsidP="00C73E6B">
      <w:pPr>
        <w:spacing w:line="600" w:lineRule="exact"/>
        <w:ind w:firstLine="360"/>
        <w:jc w:val="center"/>
        <w:rPr>
          <w:rFonts w:ascii="Times New Roman" w:eastAsia="华文中宋" w:hAnsi="Times New Roman"/>
          <w:b/>
          <w:sz w:val="36"/>
          <w:szCs w:val="36"/>
        </w:rPr>
      </w:pPr>
    </w:p>
    <w:p w14:paraId="729A8715" w14:textId="77777777" w:rsidR="00C73E6B" w:rsidRPr="00C73E6B" w:rsidRDefault="00C73E6B" w:rsidP="00C73E6B">
      <w:pPr>
        <w:spacing w:line="600" w:lineRule="exact"/>
        <w:ind w:firstLine="360"/>
        <w:jc w:val="center"/>
        <w:rPr>
          <w:rFonts w:ascii="Times New Roman" w:eastAsia="华文中宋" w:hAnsi="Times New Roman"/>
          <w:b/>
          <w:sz w:val="36"/>
          <w:szCs w:val="36"/>
        </w:rPr>
      </w:pPr>
    </w:p>
    <w:tbl>
      <w:tblPr>
        <w:tblW w:w="8300" w:type="dxa"/>
        <w:jc w:val="center"/>
        <w:tblLook w:val="04A0" w:firstRow="1" w:lastRow="0" w:firstColumn="1" w:lastColumn="0" w:noHBand="0" w:noVBand="1"/>
      </w:tblPr>
      <w:tblGrid>
        <w:gridCol w:w="685"/>
        <w:gridCol w:w="2140"/>
        <w:gridCol w:w="1902"/>
        <w:gridCol w:w="1323"/>
        <w:gridCol w:w="1561"/>
        <w:gridCol w:w="689"/>
      </w:tblGrid>
      <w:tr w:rsidR="00C73E6B" w:rsidRPr="00C73E6B" w14:paraId="1E4DDB4D" w14:textId="77777777" w:rsidTr="00D92EF4">
        <w:trPr>
          <w:trHeight w:val="567"/>
          <w:tblHeader/>
          <w:jc w:val="center"/>
        </w:trPr>
        <w:tc>
          <w:tcPr>
            <w:tcW w:w="8300" w:type="dxa"/>
            <w:gridSpan w:val="6"/>
            <w:tcBorders>
              <w:top w:val="single" w:sz="8" w:space="0" w:color="000000"/>
              <w:left w:val="single" w:sz="8" w:space="0" w:color="000000"/>
              <w:bottom w:val="single" w:sz="8" w:space="0" w:color="000000"/>
              <w:right w:val="single" w:sz="8" w:space="0" w:color="000000"/>
            </w:tcBorders>
            <w:vAlign w:val="center"/>
          </w:tcPr>
          <w:p w14:paraId="2D3D28AA" w14:textId="77777777" w:rsidR="00C73E6B" w:rsidRPr="00C73E6B" w:rsidRDefault="00C73E6B" w:rsidP="00C73E6B">
            <w:pPr>
              <w:widowControl/>
              <w:jc w:val="center"/>
              <w:textAlignment w:val="center"/>
              <w:rPr>
                <w:rFonts w:ascii="Times New Roman" w:eastAsia="仿宋_GB2312" w:hAnsi="Times New Roman"/>
                <w:b/>
                <w:bCs/>
                <w:color w:val="000000"/>
                <w:kern w:val="0"/>
                <w:szCs w:val="21"/>
                <w:lang w:bidi="ar"/>
              </w:rPr>
            </w:pPr>
            <w:r w:rsidRPr="00C73E6B">
              <w:rPr>
                <w:rFonts w:ascii="Times New Roman" w:eastAsia="仿宋_GB2312" w:hAnsi="Times New Roman" w:hint="eastAsia"/>
                <w:b/>
                <w:bCs/>
                <w:kern w:val="0"/>
                <w:szCs w:val="21"/>
              </w:rPr>
              <w:t>隧</w:t>
            </w:r>
            <w:r w:rsidRPr="00C73E6B">
              <w:rPr>
                <w:rFonts w:ascii="Times New Roman" w:eastAsia="仿宋_GB2312" w:hAnsi="Times New Roman" w:hint="eastAsia"/>
                <w:b/>
                <w:bCs/>
                <w:kern w:val="0"/>
                <w:szCs w:val="21"/>
              </w:rPr>
              <w:t>/</w:t>
            </w:r>
            <w:r w:rsidRPr="00C73E6B">
              <w:rPr>
                <w:rFonts w:ascii="Times New Roman" w:eastAsia="仿宋_GB2312" w:hAnsi="Times New Roman" w:hint="eastAsia"/>
                <w:b/>
                <w:bCs/>
                <w:kern w:val="0"/>
                <w:szCs w:val="21"/>
              </w:rPr>
              <w:t>地道设施养护运维主要内业资料清单</w:t>
            </w:r>
          </w:p>
        </w:tc>
      </w:tr>
      <w:tr w:rsidR="00C73E6B" w:rsidRPr="00C73E6B" w14:paraId="7E58B443" w14:textId="77777777" w:rsidTr="00D92EF4">
        <w:trPr>
          <w:trHeight w:val="567"/>
          <w:tblHeader/>
          <w:jc w:val="center"/>
        </w:trPr>
        <w:tc>
          <w:tcPr>
            <w:tcW w:w="685" w:type="dxa"/>
            <w:tcBorders>
              <w:top w:val="single" w:sz="8" w:space="0" w:color="000000"/>
              <w:left w:val="single" w:sz="8" w:space="0" w:color="000000"/>
              <w:bottom w:val="single" w:sz="8" w:space="0" w:color="000000"/>
              <w:right w:val="single" w:sz="8" w:space="0" w:color="000000"/>
            </w:tcBorders>
            <w:vAlign w:val="center"/>
          </w:tcPr>
          <w:p w14:paraId="2BE2CEC6" w14:textId="77777777" w:rsidR="00C73E6B" w:rsidRPr="00C73E6B" w:rsidRDefault="00C73E6B" w:rsidP="00C73E6B">
            <w:pPr>
              <w:widowControl/>
              <w:jc w:val="center"/>
              <w:textAlignment w:val="center"/>
              <w:rPr>
                <w:rFonts w:ascii="Times New Roman" w:eastAsia="仿宋_GB2312" w:hAnsi="Times New Roman"/>
                <w:b/>
                <w:bCs/>
                <w:color w:val="000000"/>
                <w:szCs w:val="21"/>
              </w:rPr>
            </w:pPr>
            <w:r w:rsidRPr="00C73E6B">
              <w:rPr>
                <w:rFonts w:ascii="Times New Roman" w:eastAsia="仿宋_GB2312" w:hAnsi="Times New Roman"/>
                <w:b/>
                <w:bCs/>
                <w:color w:val="000000"/>
                <w:kern w:val="0"/>
                <w:szCs w:val="21"/>
                <w:lang w:bidi="ar"/>
              </w:rPr>
              <w:t>序号</w:t>
            </w:r>
          </w:p>
        </w:tc>
        <w:tc>
          <w:tcPr>
            <w:tcW w:w="2140" w:type="dxa"/>
            <w:tcBorders>
              <w:top w:val="single" w:sz="8" w:space="0" w:color="000000"/>
              <w:left w:val="single" w:sz="8" w:space="0" w:color="000000"/>
              <w:bottom w:val="single" w:sz="8" w:space="0" w:color="000000"/>
              <w:right w:val="single" w:sz="8" w:space="0" w:color="000000"/>
            </w:tcBorders>
            <w:vAlign w:val="center"/>
          </w:tcPr>
          <w:p w14:paraId="37234571" w14:textId="77777777" w:rsidR="00C73E6B" w:rsidRPr="00C73E6B" w:rsidRDefault="00C73E6B" w:rsidP="00C73E6B">
            <w:pPr>
              <w:widowControl/>
              <w:jc w:val="center"/>
              <w:textAlignment w:val="center"/>
              <w:rPr>
                <w:rFonts w:ascii="Times New Roman" w:eastAsia="仿宋_GB2312" w:hAnsi="Times New Roman"/>
                <w:b/>
                <w:bCs/>
                <w:color w:val="000000"/>
                <w:szCs w:val="21"/>
              </w:rPr>
            </w:pPr>
            <w:r w:rsidRPr="00C73E6B">
              <w:rPr>
                <w:rFonts w:ascii="Times New Roman" w:eastAsia="仿宋_GB2312" w:hAnsi="Times New Roman"/>
                <w:b/>
                <w:bCs/>
                <w:color w:val="000000"/>
                <w:kern w:val="0"/>
                <w:szCs w:val="21"/>
                <w:lang w:bidi="ar"/>
              </w:rPr>
              <w:t>审核文件</w:t>
            </w:r>
          </w:p>
        </w:tc>
        <w:tc>
          <w:tcPr>
            <w:tcW w:w="1902" w:type="dxa"/>
            <w:tcBorders>
              <w:top w:val="single" w:sz="8" w:space="0" w:color="000000"/>
              <w:left w:val="single" w:sz="8" w:space="0" w:color="000000"/>
              <w:bottom w:val="single" w:sz="8" w:space="0" w:color="000000"/>
              <w:right w:val="single" w:sz="8" w:space="0" w:color="000000"/>
            </w:tcBorders>
            <w:vAlign w:val="center"/>
          </w:tcPr>
          <w:p w14:paraId="5F2BCCC7" w14:textId="77777777" w:rsidR="00C73E6B" w:rsidRPr="00C73E6B" w:rsidRDefault="00C73E6B" w:rsidP="00C73E6B">
            <w:pPr>
              <w:widowControl/>
              <w:jc w:val="center"/>
              <w:textAlignment w:val="center"/>
              <w:rPr>
                <w:rFonts w:ascii="Times New Roman" w:eastAsia="仿宋_GB2312" w:hAnsi="Times New Roman"/>
                <w:b/>
                <w:bCs/>
                <w:color w:val="000000"/>
                <w:szCs w:val="21"/>
              </w:rPr>
            </w:pPr>
            <w:r w:rsidRPr="00C73E6B">
              <w:rPr>
                <w:rFonts w:ascii="Times New Roman" w:eastAsia="仿宋_GB2312" w:hAnsi="Times New Roman"/>
                <w:b/>
                <w:bCs/>
                <w:color w:val="000000"/>
                <w:kern w:val="0"/>
                <w:szCs w:val="21"/>
                <w:lang w:bidi="ar"/>
              </w:rPr>
              <w:t>支持文件</w:t>
            </w:r>
          </w:p>
        </w:tc>
        <w:tc>
          <w:tcPr>
            <w:tcW w:w="1323" w:type="dxa"/>
            <w:tcBorders>
              <w:top w:val="single" w:sz="8" w:space="0" w:color="000000"/>
              <w:left w:val="single" w:sz="8" w:space="0" w:color="000000"/>
              <w:bottom w:val="single" w:sz="8" w:space="0" w:color="000000"/>
              <w:right w:val="single" w:sz="8" w:space="0" w:color="000000"/>
            </w:tcBorders>
            <w:vAlign w:val="center"/>
          </w:tcPr>
          <w:p w14:paraId="2E5BC822" w14:textId="77777777" w:rsidR="00C73E6B" w:rsidRPr="00C73E6B" w:rsidRDefault="00C73E6B" w:rsidP="00C73E6B">
            <w:pPr>
              <w:widowControl/>
              <w:jc w:val="center"/>
              <w:textAlignment w:val="center"/>
              <w:rPr>
                <w:rFonts w:ascii="Times New Roman" w:eastAsia="仿宋_GB2312" w:hAnsi="Times New Roman"/>
                <w:b/>
                <w:bCs/>
                <w:color w:val="000000"/>
                <w:szCs w:val="21"/>
              </w:rPr>
            </w:pPr>
            <w:r w:rsidRPr="00C73E6B">
              <w:rPr>
                <w:rFonts w:ascii="Times New Roman" w:eastAsia="仿宋_GB2312" w:hAnsi="Times New Roman"/>
                <w:b/>
                <w:bCs/>
                <w:color w:val="000000"/>
                <w:kern w:val="0"/>
                <w:szCs w:val="21"/>
                <w:lang w:bidi="ar"/>
              </w:rPr>
              <w:t>提交时间</w:t>
            </w:r>
          </w:p>
        </w:tc>
        <w:tc>
          <w:tcPr>
            <w:tcW w:w="1561" w:type="dxa"/>
            <w:tcBorders>
              <w:top w:val="single" w:sz="8" w:space="0" w:color="000000"/>
              <w:left w:val="single" w:sz="8" w:space="0" w:color="000000"/>
              <w:bottom w:val="single" w:sz="8" w:space="0" w:color="000000"/>
              <w:right w:val="single" w:sz="8" w:space="0" w:color="000000"/>
            </w:tcBorders>
            <w:vAlign w:val="center"/>
          </w:tcPr>
          <w:p w14:paraId="12199207" w14:textId="77777777" w:rsidR="00C73E6B" w:rsidRPr="00C73E6B" w:rsidRDefault="00C73E6B" w:rsidP="00C73E6B">
            <w:pPr>
              <w:widowControl/>
              <w:jc w:val="center"/>
              <w:textAlignment w:val="center"/>
              <w:rPr>
                <w:rFonts w:ascii="Times New Roman" w:eastAsia="仿宋_GB2312" w:hAnsi="Times New Roman"/>
                <w:b/>
                <w:bCs/>
                <w:color w:val="000000"/>
                <w:szCs w:val="21"/>
              </w:rPr>
            </w:pPr>
            <w:r w:rsidRPr="00C73E6B">
              <w:rPr>
                <w:rFonts w:ascii="Times New Roman" w:eastAsia="仿宋_GB2312" w:hAnsi="Times New Roman"/>
                <w:b/>
                <w:bCs/>
                <w:color w:val="000000"/>
                <w:kern w:val="0"/>
                <w:szCs w:val="21"/>
                <w:lang w:bidi="ar"/>
              </w:rPr>
              <w:t>养护单位拟提交时间</w:t>
            </w:r>
          </w:p>
        </w:tc>
        <w:tc>
          <w:tcPr>
            <w:tcW w:w="689" w:type="dxa"/>
            <w:tcBorders>
              <w:top w:val="single" w:sz="8" w:space="0" w:color="000000"/>
              <w:left w:val="single" w:sz="8" w:space="0" w:color="000000"/>
              <w:bottom w:val="single" w:sz="8" w:space="0" w:color="000000"/>
              <w:right w:val="single" w:sz="8" w:space="0" w:color="000000"/>
            </w:tcBorders>
            <w:vAlign w:val="center"/>
          </w:tcPr>
          <w:p w14:paraId="7A03C991" w14:textId="77777777" w:rsidR="00C73E6B" w:rsidRPr="00C73E6B" w:rsidRDefault="00C73E6B" w:rsidP="00C73E6B">
            <w:pPr>
              <w:widowControl/>
              <w:jc w:val="center"/>
              <w:textAlignment w:val="center"/>
              <w:rPr>
                <w:rFonts w:ascii="Times New Roman" w:eastAsia="仿宋_GB2312" w:hAnsi="Times New Roman"/>
                <w:b/>
                <w:bCs/>
                <w:color w:val="000000"/>
                <w:szCs w:val="21"/>
              </w:rPr>
            </w:pPr>
            <w:r w:rsidRPr="00C73E6B">
              <w:rPr>
                <w:rFonts w:ascii="Times New Roman" w:eastAsia="仿宋_GB2312" w:hAnsi="Times New Roman"/>
                <w:b/>
                <w:bCs/>
                <w:color w:val="000000"/>
                <w:kern w:val="0"/>
                <w:szCs w:val="21"/>
                <w:lang w:bidi="ar"/>
              </w:rPr>
              <w:t>备注</w:t>
            </w:r>
          </w:p>
        </w:tc>
      </w:tr>
      <w:tr w:rsidR="00C73E6B" w:rsidRPr="00C73E6B" w14:paraId="5869348E" w14:textId="77777777" w:rsidTr="00D92EF4">
        <w:trPr>
          <w:trHeight w:val="567"/>
          <w:jc w:val="center"/>
        </w:trPr>
        <w:tc>
          <w:tcPr>
            <w:tcW w:w="8300" w:type="dxa"/>
            <w:gridSpan w:val="6"/>
            <w:tcBorders>
              <w:top w:val="nil"/>
              <w:left w:val="single" w:sz="8" w:space="0" w:color="000000"/>
              <w:bottom w:val="single" w:sz="8" w:space="0" w:color="000000"/>
              <w:right w:val="single" w:sz="8" w:space="0" w:color="000000"/>
            </w:tcBorders>
            <w:vAlign w:val="center"/>
          </w:tcPr>
          <w:p w14:paraId="2C086075"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一、项目管理基本资料</w:t>
            </w:r>
          </w:p>
        </w:tc>
      </w:tr>
      <w:tr w:rsidR="00C73E6B" w:rsidRPr="00C73E6B" w14:paraId="66C77CC6"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5712136F"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p>
        </w:tc>
        <w:tc>
          <w:tcPr>
            <w:tcW w:w="2140" w:type="dxa"/>
            <w:tcBorders>
              <w:top w:val="single" w:sz="8" w:space="0" w:color="000000"/>
              <w:left w:val="single" w:sz="8" w:space="0" w:color="000000"/>
              <w:bottom w:val="single" w:sz="8" w:space="0" w:color="000000"/>
              <w:right w:val="single" w:sz="8" w:space="0" w:color="000000"/>
            </w:tcBorders>
            <w:vAlign w:val="center"/>
          </w:tcPr>
          <w:p w14:paraId="6B808015"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年度运行养护大纲（计划）方案</w:t>
            </w:r>
          </w:p>
        </w:tc>
        <w:tc>
          <w:tcPr>
            <w:tcW w:w="1902" w:type="dxa"/>
            <w:tcBorders>
              <w:top w:val="single" w:sz="8" w:space="0" w:color="000000"/>
              <w:left w:val="single" w:sz="8" w:space="0" w:color="000000"/>
              <w:bottom w:val="single" w:sz="8" w:space="0" w:color="000000"/>
              <w:right w:val="single" w:sz="8" w:space="0" w:color="000000"/>
            </w:tcBorders>
            <w:vAlign w:val="center"/>
          </w:tcPr>
          <w:p w14:paraId="3BBEA203" w14:textId="77777777" w:rsidR="00C73E6B" w:rsidRPr="00C73E6B" w:rsidRDefault="00C73E6B" w:rsidP="00C73E6B">
            <w:pPr>
              <w:jc w:val="center"/>
              <w:rPr>
                <w:rFonts w:ascii="Times New Roman" w:eastAsia="仿宋_GB2312" w:hAnsi="Times New Roman"/>
                <w:color w:val="000000"/>
                <w:szCs w:val="21"/>
              </w:rPr>
            </w:pPr>
          </w:p>
        </w:tc>
        <w:tc>
          <w:tcPr>
            <w:tcW w:w="1323" w:type="dxa"/>
            <w:tcBorders>
              <w:top w:val="single" w:sz="8" w:space="0" w:color="000000"/>
              <w:left w:val="single" w:sz="8" w:space="0" w:color="000000"/>
              <w:bottom w:val="single" w:sz="8" w:space="0" w:color="000000"/>
              <w:right w:val="single" w:sz="8" w:space="0" w:color="000000"/>
            </w:tcBorders>
            <w:vAlign w:val="center"/>
          </w:tcPr>
          <w:p w14:paraId="1B5A14A6"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r w:rsidRPr="00C73E6B">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69D6E9B0"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月初</w:t>
            </w:r>
            <w:r w:rsidRPr="00C73E6B">
              <w:rPr>
                <w:rFonts w:ascii="Times New Roman" w:eastAsia="仿宋_GB2312" w:hAnsi="Times New Roman"/>
                <w:color w:val="000000"/>
                <w:kern w:val="0"/>
                <w:szCs w:val="21"/>
                <w:lang w:bidi="ar"/>
              </w:rPr>
              <w:t>15</w:t>
            </w:r>
            <w:r w:rsidRPr="00C73E6B">
              <w:rPr>
                <w:rFonts w:ascii="Times New Roman" w:eastAsia="仿宋_GB2312" w:hAnsi="Times New Roman"/>
                <w:color w:val="000000"/>
                <w:kern w:val="0"/>
                <w:szCs w:val="21"/>
                <w:lang w:bidi="ar"/>
              </w:rPr>
              <w:t>日前</w:t>
            </w:r>
          </w:p>
        </w:tc>
        <w:tc>
          <w:tcPr>
            <w:tcW w:w="689" w:type="dxa"/>
            <w:tcBorders>
              <w:top w:val="single" w:sz="8" w:space="0" w:color="000000"/>
              <w:left w:val="single" w:sz="8" w:space="0" w:color="000000"/>
              <w:bottom w:val="single" w:sz="8" w:space="0" w:color="000000"/>
              <w:right w:val="single" w:sz="8" w:space="0" w:color="000000"/>
            </w:tcBorders>
            <w:vAlign w:val="center"/>
          </w:tcPr>
          <w:p w14:paraId="74CFE66B"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09F336D4"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0E0A92F9"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2</w:t>
            </w:r>
          </w:p>
        </w:tc>
        <w:tc>
          <w:tcPr>
            <w:tcW w:w="2140" w:type="dxa"/>
            <w:tcBorders>
              <w:top w:val="nil"/>
              <w:left w:val="single" w:sz="8" w:space="0" w:color="000000"/>
              <w:bottom w:val="single" w:sz="8" w:space="0" w:color="000000"/>
              <w:right w:val="single" w:sz="8" w:space="0" w:color="000000"/>
            </w:tcBorders>
            <w:vAlign w:val="center"/>
          </w:tcPr>
          <w:p w14:paraId="46B5022B"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占路、掘路封道意见书</w:t>
            </w:r>
          </w:p>
        </w:tc>
        <w:tc>
          <w:tcPr>
            <w:tcW w:w="1902" w:type="dxa"/>
            <w:tcBorders>
              <w:top w:val="nil"/>
              <w:left w:val="single" w:sz="8" w:space="0" w:color="000000"/>
              <w:bottom w:val="single" w:sz="8" w:space="0" w:color="000000"/>
              <w:right w:val="single" w:sz="8" w:space="0" w:color="000000"/>
            </w:tcBorders>
            <w:vAlign w:val="center"/>
          </w:tcPr>
          <w:p w14:paraId="29210FCD" w14:textId="77777777" w:rsidR="00C73E6B" w:rsidRPr="00C73E6B" w:rsidRDefault="00C73E6B" w:rsidP="00C73E6B">
            <w:pPr>
              <w:jc w:val="center"/>
              <w:rPr>
                <w:rFonts w:ascii="Times New Roman" w:eastAsia="仿宋_GB2312" w:hAnsi="Times New Roman"/>
                <w:color w:val="000000"/>
                <w:szCs w:val="21"/>
              </w:rPr>
            </w:pPr>
          </w:p>
        </w:tc>
        <w:tc>
          <w:tcPr>
            <w:tcW w:w="1323" w:type="dxa"/>
            <w:tcBorders>
              <w:top w:val="nil"/>
              <w:left w:val="single" w:sz="8" w:space="0" w:color="000000"/>
              <w:bottom w:val="single" w:sz="8" w:space="0" w:color="000000"/>
              <w:right w:val="single" w:sz="8" w:space="0" w:color="000000"/>
            </w:tcBorders>
            <w:vAlign w:val="center"/>
          </w:tcPr>
          <w:p w14:paraId="7467FFB0"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r w:rsidRPr="00C73E6B">
              <w:rPr>
                <w:rFonts w:ascii="Times New Roman" w:eastAsia="仿宋_GB2312" w:hAnsi="Times New Roman"/>
                <w:color w:val="000000"/>
                <w:kern w:val="0"/>
                <w:szCs w:val="21"/>
                <w:lang w:bidi="ar"/>
              </w:rPr>
              <w:t>月</w:t>
            </w:r>
          </w:p>
        </w:tc>
        <w:tc>
          <w:tcPr>
            <w:tcW w:w="1561" w:type="dxa"/>
            <w:tcBorders>
              <w:top w:val="nil"/>
              <w:left w:val="single" w:sz="8" w:space="0" w:color="000000"/>
              <w:bottom w:val="single" w:sz="8" w:space="0" w:color="000000"/>
              <w:right w:val="single" w:sz="8" w:space="0" w:color="000000"/>
            </w:tcBorders>
            <w:vAlign w:val="center"/>
          </w:tcPr>
          <w:p w14:paraId="54C9096F"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月初</w:t>
            </w:r>
            <w:r w:rsidRPr="00C73E6B">
              <w:rPr>
                <w:rFonts w:ascii="Times New Roman" w:eastAsia="仿宋_GB2312" w:hAnsi="Times New Roman"/>
                <w:color w:val="000000"/>
                <w:kern w:val="0"/>
                <w:szCs w:val="21"/>
                <w:lang w:bidi="ar"/>
              </w:rPr>
              <w:t>15</w:t>
            </w:r>
            <w:r w:rsidRPr="00C73E6B">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3F7BC2F6"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4C2A3AFC"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528B263A"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3</w:t>
            </w:r>
          </w:p>
        </w:tc>
        <w:tc>
          <w:tcPr>
            <w:tcW w:w="2140" w:type="dxa"/>
            <w:tcBorders>
              <w:top w:val="nil"/>
              <w:left w:val="single" w:sz="8" w:space="0" w:color="000000"/>
              <w:bottom w:val="single" w:sz="8" w:space="0" w:color="000000"/>
              <w:right w:val="single" w:sz="8" w:space="0" w:color="000000"/>
            </w:tcBorders>
            <w:vAlign w:val="center"/>
          </w:tcPr>
          <w:p w14:paraId="3F46564A"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项目经理任命书</w:t>
            </w:r>
          </w:p>
        </w:tc>
        <w:tc>
          <w:tcPr>
            <w:tcW w:w="1902" w:type="dxa"/>
            <w:tcBorders>
              <w:top w:val="nil"/>
              <w:left w:val="single" w:sz="8" w:space="0" w:color="000000"/>
              <w:bottom w:val="single" w:sz="8" w:space="0" w:color="000000"/>
              <w:right w:val="single" w:sz="8" w:space="0" w:color="000000"/>
            </w:tcBorders>
            <w:vAlign w:val="center"/>
          </w:tcPr>
          <w:p w14:paraId="086918D9" w14:textId="77777777" w:rsidR="00C73E6B" w:rsidRPr="00C73E6B" w:rsidRDefault="00C73E6B" w:rsidP="00C73E6B">
            <w:pPr>
              <w:jc w:val="center"/>
              <w:rPr>
                <w:rFonts w:ascii="Times New Roman" w:eastAsia="仿宋_GB2312" w:hAnsi="Times New Roman"/>
                <w:color w:val="000000"/>
                <w:szCs w:val="21"/>
              </w:rPr>
            </w:pPr>
          </w:p>
        </w:tc>
        <w:tc>
          <w:tcPr>
            <w:tcW w:w="1323" w:type="dxa"/>
            <w:tcBorders>
              <w:top w:val="nil"/>
              <w:left w:val="single" w:sz="8" w:space="0" w:color="000000"/>
              <w:bottom w:val="single" w:sz="8" w:space="0" w:color="000000"/>
              <w:right w:val="single" w:sz="8" w:space="0" w:color="000000"/>
            </w:tcBorders>
            <w:vAlign w:val="center"/>
          </w:tcPr>
          <w:p w14:paraId="42EAE6A4"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r w:rsidRPr="00C73E6B">
              <w:rPr>
                <w:rFonts w:ascii="Times New Roman" w:eastAsia="仿宋_GB2312" w:hAnsi="Times New Roman"/>
                <w:color w:val="000000"/>
                <w:kern w:val="0"/>
                <w:szCs w:val="21"/>
                <w:lang w:bidi="ar"/>
              </w:rPr>
              <w:t>月</w:t>
            </w:r>
          </w:p>
        </w:tc>
        <w:tc>
          <w:tcPr>
            <w:tcW w:w="1561" w:type="dxa"/>
            <w:tcBorders>
              <w:top w:val="nil"/>
              <w:left w:val="single" w:sz="8" w:space="0" w:color="000000"/>
              <w:bottom w:val="single" w:sz="8" w:space="0" w:color="000000"/>
              <w:right w:val="single" w:sz="8" w:space="0" w:color="000000"/>
            </w:tcBorders>
            <w:vAlign w:val="center"/>
          </w:tcPr>
          <w:p w14:paraId="489F090E"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月初</w:t>
            </w:r>
            <w:r w:rsidRPr="00C73E6B">
              <w:rPr>
                <w:rFonts w:ascii="Times New Roman" w:eastAsia="仿宋_GB2312" w:hAnsi="Times New Roman"/>
                <w:color w:val="000000"/>
                <w:kern w:val="0"/>
                <w:szCs w:val="21"/>
                <w:lang w:bidi="ar"/>
              </w:rPr>
              <w:t>15</w:t>
            </w:r>
            <w:r w:rsidRPr="00C73E6B">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182B3202"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3822FE73"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0B25C199"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4</w:t>
            </w:r>
          </w:p>
        </w:tc>
        <w:tc>
          <w:tcPr>
            <w:tcW w:w="2140" w:type="dxa"/>
            <w:vMerge w:val="restart"/>
            <w:tcBorders>
              <w:top w:val="nil"/>
              <w:left w:val="single" w:sz="8" w:space="0" w:color="000000"/>
              <w:bottom w:val="single" w:sz="8" w:space="0" w:color="000000"/>
              <w:right w:val="single" w:sz="8" w:space="0" w:color="000000"/>
            </w:tcBorders>
            <w:vAlign w:val="center"/>
          </w:tcPr>
          <w:p w14:paraId="4280BB36"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分包单位情况</w:t>
            </w:r>
          </w:p>
        </w:tc>
        <w:tc>
          <w:tcPr>
            <w:tcW w:w="1902" w:type="dxa"/>
            <w:tcBorders>
              <w:top w:val="nil"/>
              <w:left w:val="single" w:sz="8" w:space="0" w:color="000000"/>
              <w:bottom w:val="single" w:sz="8" w:space="0" w:color="000000"/>
              <w:right w:val="single" w:sz="8" w:space="0" w:color="000000"/>
            </w:tcBorders>
            <w:vAlign w:val="center"/>
          </w:tcPr>
          <w:p w14:paraId="5F9ADC09"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汇总表</w:t>
            </w:r>
          </w:p>
        </w:tc>
        <w:tc>
          <w:tcPr>
            <w:tcW w:w="1323" w:type="dxa"/>
            <w:tcBorders>
              <w:top w:val="nil"/>
              <w:left w:val="single" w:sz="8" w:space="0" w:color="000000"/>
              <w:bottom w:val="single" w:sz="8" w:space="0" w:color="000000"/>
              <w:right w:val="single" w:sz="8" w:space="0" w:color="000000"/>
            </w:tcBorders>
            <w:vAlign w:val="center"/>
          </w:tcPr>
          <w:p w14:paraId="52F821CE"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r w:rsidRPr="00C73E6B">
              <w:rPr>
                <w:rFonts w:ascii="Times New Roman" w:eastAsia="仿宋_GB2312" w:hAnsi="Times New Roman"/>
                <w:color w:val="000000"/>
                <w:kern w:val="0"/>
                <w:szCs w:val="21"/>
                <w:lang w:bidi="ar"/>
              </w:rPr>
              <w:t>月</w:t>
            </w:r>
          </w:p>
        </w:tc>
        <w:tc>
          <w:tcPr>
            <w:tcW w:w="1561" w:type="dxa"/>
            <w:tcBorders>
              <w:top w:val="nil"/>
              <w:left w:val="single" w:sz="8" w:space="0" w:color="000000"/>
              <w:bottom w:val="single" w:sz="8" w:space="0" w:color="000000"/>
              <w:right w:val="single" w:sz="8" w:space="0" w:color="000000"/>
            </w:tcBorders>
            <w:vAlign w:val="center"/>
          </w:tcPr>
          <w:p w14:paraId="1435C231"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月初</w:t>
            </w:r>
            <w:r w:rsidRPr="00C73E6B">
              <w:rPr>
                <w:rFonts w:ascii="Times New Roman" w:eastAsia="仿宋_GB2312" w:hAnsi="Times New Roman"/>
                <w:color w:val="000000"/>
                <w:kern w:val="0"/>
                <w:szCs w:val="21"/>
                <w:lang w:bidi="ar"/>
              </w:rPr>
              <w:t>15</w:t>
            </w:r>
            <w:r w:rsidRPr="00C73E6B">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6D6789EB"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69C8258A"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318841D8"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5</w:t>
            </w:r>
          </w:p>
        </w:tc>
        <w:tc>
          <w:tcPr>
            <w:tcW w:w="2140" w:type="dxa"/>
            <w:vMerge/>
            <w:tcBorders>
              <w:top w:val="nil"/>
              <w:left w:val="single" w:sz="8" w:space="0" w:color="000000"/>
              <w:bottom w:val="single" w:sz="8" w:space="0" w:color="000000"/>
              <w:right w:val="single" w:sz="8" w:space="0" w:color="000000"/>
            </w:tcBorders>
            <w:vAlign w:val="center"/>
          </w:tcPr>
          <w:p w14:paraId="5352BA8F" w14:textId="77777777" w:rsidR="00C73E6B" w:rsidRPr="00C73E6B" w:rsidRDefault="00C73E6B" w:rsidP="00C73E6B">
            <w:pPr>
              <w:jc w:val="center"/>
              <w:rPr>
                <w:rFonts w:ascii="Times New Roman" w:eastAsia="仿宋_GB2312" w:hAnsi="Times New Roman"/>
                <w:color w:val="000000"/>
                <w:szCs w:val="21"/>
              </w:rPr>
            </w:pPr>
          </w:p>
        </w:tc>
        <w:tc>
          <w:tcPr>
            <w:tcW w:w="1902" w:type="dxa"/>
            <w:tcBorders>
              <w:top w:val="nil"/>
              <w:left w:val="single" w:sz="8" w:space="0" w:color="000000"/>
              <w:bottom w:val="single" w:sz="8" w:space="0" w:color="000000"/>
              <w:right w:val="single" w:sz="8" w:space="0" w:color="000000"/>
            </w:tcBorders>
            <w:vAlign w:val="center"/>
          </w:tcPr>
          <w:p w14:paraId="27CBD78B"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资格报审、合同</w:t>
            </w:r>
          </w:p>
        </w:tc>
        <w:tc>
          <w:tcPr>
            <w:tcW w:w="1323" w:type="dxa"/>
            <w:tcBorders>
              <w:top w:val="nil"/>
              <w:left w:val="single" w:sz="8" w:space="0" w:color="000000"/>
              <w:bottom w:val="single" w:sz="8" w:space="0" w:color="000000"/>
              <w:right w:val="single" w:sz="8" w:space="0" w:color="000000"/>
            </w:tcBorders>
            <w:vAlign w:val="center"/>
          </w:tcPr>
          <w:p w14:paraId="5218AFEF"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r w:rsidRPr="00C73E6B">
              <w:rPr>
                <w:rFonts w:ascii="Times New Roman" w:eastAsia="仿宋_GB2312" w:hAnsi="Times New Roman"/>
                <w:color w:val="000000"/>
                <w:kern w:val="0"/>
                <w:szCs w:val="21"/>
                <w:lang w:bidi="ar"/>
              </w:rPr>
              <w:t>月</w:t>
            </w:r>
          </w:p>
        </w:tc>
        <w:tc>
          <w:tcPr>
            <w:tcW w:w="1561" w:type="dxa"/>
            <w:tcBorders>
              <w:top w:val="nil"/>
              <w:left w:val="single" w:sz="8" w:space="0" w:color="000000"/>
              <w:bottom w:val="single" w:sz="8" w:space="0" w:color="000000"/>
              <w:right w:val="single" w:sz="8" w:space="0" w:color="000000"/>
            </w:tcBorders>
            <w:vAlign w:val="center"/>
          </w:tcPr>
          <w:p w14:paraId="182245C2"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月初</w:t>
            </w:r>
            <w:r w:rsidRPr="00C73E6B">
              <w:rPr>
                <w:rFonts w:ascii="Times New Roman" w:eastAsia="仿宋_GB2312" w:hAnsi="Times New Roman"/>
                <w:color w:val="000000"/>
                <w:kern w:val="0"/>
                <w:szCs w:val="21"/>
                <w:lang w:bidi="ar"/>
              </w:rPr>
              <w:t>15</w:t>
            </w:r>
            <w:r w:rsidRPr="00C73E6B">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75DAE676"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2710642F"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3E5515E5"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6</w:t>
            </w:r>
          </w:p>
        </w:tc>
        <w:tc>
          <w:tcPr>
            <w:tcW w:w="2140" w:type="dxa"/>
            <w:tcBorders>
              <w:top w:val="nil"/>
              <w:left w:val="single" w:sz="8" w:space="0" w:color="000000"/>
              <w:bottom w:val="single" w:sz="8" w:space="0" w:color="000000"/>
              <w:right w:val="single" w:sz="8" w:space="0" w:color="000000"/>
            </w:tcBorders>
            <w:vAlign w:val="center"/>
          </w:tcPr>
          <w:p w14:paraId="6135C835"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养护机械设备台账及相关合格证</w:t>
            </w:r>
          </w:p>
        </w:tc>
        <w:tc>
          <w:tcPr>
            <w:tcW w:w="1902" w:type="dxa"/>
            <w:tcBorders>
              <w:top w:val="nil"/>
              <w:left w:val="single" w:sz="8" w:space="0" w:color="000000"/>
              <w:bottom w:val="single" w:sz="8" w:space="0" w:color="000000"/>
              <w:right w:val="single" w:sz="8" w:space="0" w:color="000000"/>
            </w:tcBorders>
            <w:vAlign w:val="center"/>
          </w:tcPr>
          <w:p w14:paraId="674E872C" w14:textId="77777777" w:rsidR="00C73E6B" w:rsidRPr="00C73E6B" w:rsidRDefault="00C73E6B" w:rsidP="00C73E6B">
            <w:pPr>
              <w:widowControl/>
              <w:jc w:val="left"/>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清扫车、巡视车、洒水车、登高车、吊车等</w:t>
            </w:r>
          </w:p>
        </w:tc>
        <w:tc>
          <w:tcPr>
            <w:tcW w:w="1323" w:type="dxa"/>
            <w:tcBorders>
              <w:top w:val="nil"/>
              <w:left w:val="single" w:sz="8" w:space="0" w:color="000000"/>
              <w:bottom w:val="single" w:sz="8" w:space="0" w:color="000000"/>
              <w:right w:val="single" w:sz="8" w:space="0" w:color="000000"/>
            </w:tcBorders>
            <w:vAlign w:val="center"/>
          </w:tcPr>
          <w:p w14:paraId="4AA48EBB"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r w:rsidRPr="00C73E6B">
              <w:rPr>
                <w:rFonts w:ascii="Times New Roman" w:eastAsia="仿宋_GB2312" w:hAnsi="Times New Roman"/>
                <w:color w:val="000000"/>
                <w:kern w:val="0"/>
                <w:szCs w:val="21"/>
                <w:lang w:bidi="ar"/>
              </w:rPr>
              <w:t>月</w:t>
            </w:r>
          </w:p>
        </w:tc>
        <w:tc>
          <w:tcPr>
            <w:tcW w:w="1561" w:type="dxa"/>
            <w:tcBorders>
              <w:top w:val="nil"/>
              <w:left w:val="single" w:sz="8" w:space="0" w:color="000000"/>
              <w:bottom w:val="single" w:sz="8" w:space="0" w:color="000000"/>
              <w:right w:val="single" w:sz="8" w:space="0" w:color="000000"/>
            </w:tcBorders>
            <w:vAlign w:val="center"/>
          </w:tcPr>
          <w:p w14:paraId="26047D6B"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月初</w:t>
            </w:r>
            <w:r w:rsidRPr="00C73E6B">
              <w:rPr>
                <w:rFonts w:ascii="Times New Roman" w:eastAsia="仿宋_GB2312" w:hAnsi="Times New Roman"/>
                <w:color w:val="000000"/>
                <w:kern w:val="0"/>
                <w:szCs w:val="21"/>
                <w:lang w:bidi="ar"/>
              </w:rPr>
              <w:t>15</w:t>
            </w:r>
            <w:r w:rsidRPr="00C73E6B">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154C316A"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2987ED07"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3AE02D26"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7</w:t>
            </w:r>
          </w:p>
        </w:tc>
        <w:tc>
          <w:tcPr>
            <w:tcW w:w="2140" w:type="dxa"/>
            <w:tcBorders>
              <w:top w:val="nil"/>
              <w:left w:val="single" w:sz="8" w:space="0" w:color="000000"/>
              <w:bottom w:val="single" w:sz="8" w:space="0" w:color="000000"/>
              <w:right w:val="single" w:sz="8" w:space="0" w:color="000000"/>
            </w:tcBorders>
            <w:vAlign w:val="center"/>
          </w:tcPr>
          <w:p w14:paraId="4530EEFC"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主要材料供应单位汇总台帐</w:t>
            </w:r>
          </w:p>
        </w:tc>
        <w:tc>
          <w:tcPr>
            <w:tcW w:w="1902" w:type="dxa"/>
            <w:tcBorders>
              <w:top w:val="nil"/>
              <w:left w:val="single" w:sz="8" w:space="0" w:color="000000"/>
              <w:bottom w:val="single" w:sz="8" w:space="0" w:color="000000"/>
              <w:right w:val="single" w:sz="8" w:space="0" w:color="000000"/>
            </w:tcBorders>
            <w:vAlign w:val="center"/>
          </w:tcPr>
          <w:p w14:paraId="014D0DC5" w14:textId="77777777" w:rsidR="00C73E6B" w:rsidRPr="00C73E6B" w:rsidRDefault="00C73E6B" w:rsidP="00C73E6B">
            <w:pPr>
              <w:widowControl/>
              <w:jc w:val="left"/>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涂料、装饰板、聚合物砂浆等</w:t>
            </w:r>
          </w:p>
        </w:tc>
        <w:tc>
          <w:tcPr>
            <w:tcW w:w="1323" w:type="dxa"/>
            <w:tcBorders>
              <w:top w:val="nil"/>
              <w:left w:val="single" w:sz="8" w:space="0" w:color="000000"/>
              <w:bottom w:val="single" w:sz="8" w:space="0" w:color="000000"/>
              <w:right w:val="single" w:sz="8" w:space="0" w:color="000000"/>
            </w:tcBorders>
            <w:vAlign w:val="center"/>
          </w:tcPr>
          <w:p w14:paraId="0415F857"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r w:rsidRPr="00C73E6B">
              <w:rPr>
                <w:rFonts w:ascii="Times New Roman" w:eastAsia="仿宋_GB2312" w:hAnsi="Times New Roman"/>
                <w:color w:val="000000"/>
                <w:kern w:val="0"/>
                <w:szCs w:val="21"/>
                <w:lang w:bidi="ar"/>
              </w:rPr>
              <w:t>月</w:t>
            </w:r>
          </w:p>
        </w:tc>
        <w:tc>
          <w:tcPr>
            <w:tcW w:w="1561" w:type="dxa"/>
            <w:tcBorders>
              <w:top w:val="nil"/>
              <w:left w:val="single" w:sz="8" w:space="0" w:color="000000"/>
              <w:bottom w:val="single" w:sz="8" w:space="0" w:color="000000"/>
              <w:right w:val="single" w:sz="8" w:space="0" w:color="000000"/>
            </w:tcBorders>
            <w:vAlign w:val="center"/>
          </w:tcPr>
          <w:p w14:paraId="59E4D6CE"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月初</w:t>
            </w:r>
            <w:r w:rsidRPr="00C73E6B">
              <w:rPr>
                <w:rFonts w:ascii="Times New Roman" w:eastAsia="仿宋_GB2312" w:hAnsi="Times New Roman"/>
                <w:color w:val="000000"/>
                <w:kern w:val="0"/>
                <w:szCs w:val="21"/>
                <w:lang w:bidi="ar"/>
              </w:rPr>
              <w:t>15</w:t>
            </w:r>
            <w:r w:rsidRPr="00C73E6B">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3B1180D3"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48681882"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5E9CFF3B"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8</w:t>
            </w:r>
          </w:p>
        </w:tc>
        <w:tc>
          <w:tcPr>
            <w:tcW w:w="2140" w:type="dxa"/>
            <w:tcBorders>
              <w:top w:val="nil"/>
              <w:left w:val="single" w:sz="8" w:space="0" w:color="000000"/>
              <w:bottom w:val="single" w:sz="8" w:space="0" w:color="000000"/>
              <w:right w:val="single" w:sz="8" w:space="0" w:color="000000"/>
            </w:tcBorders>
            <w:vAlign w:val="center"/>
          </w:tcPr>
          <w:p w14:paraId="47F86488"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年度日常养护工作计划</w:t>
            </w:r>
          </w:p>
        </w:tc>
        <w:tc>
          <w:tcPr>
            <w:tcW w:w="1902" w:type="dxa"/>
            <w:tcBorders>
              <w:top w:val="nil"/>
              <w:left w:val="single" w:sz="8" w:space="0" w:color="000000"/>
              <w:bottom w:val="single" w:sz="8" w:space="0" w:color="000000"/>
              <w:right w:val="single" w:sz="8" w:space="0" w:color="000000"/>
            </w:tcBorders>
            <w:vAlign w:val="center"/>
          </w:tcPr>
          <w:p w14:paraId="1F35970A"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年度</w:t>
            </w:r>
          </w:p>
        </w:tc>
        <w:tc>
          <w:tcPr>
            <w:tcW w:w="1323" w:type="dxa"/>
            <w:tcBorders>
              <w:top w:val="nil"/>
              <w:left w:val="single" w:sz="8" w:space="0" w:color="000000"/>
              <w:bottom w:val="single" w:sz="8" w:space="0" w:color="000000"/>
              <w:right w:val="single" w:sz="8" w:space="0" w:color="000000"/>
            </w:tcBorders>
            <w:vAlign w:val="center"/>
          </w:tcPr>
          <w:p w14:paraId="65F0281B"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r w:rsidRPr="00C73E6B">
              <w:rPr>
                <w:rFonts w:ascii="Times New Roman" w:eastAsia="仿宋_GB2312" w:hAnsi="Times New Roman"/>
                <w:color w:val="000000"/>
                <w:kern w:val="0"/>
                <w:szCs w:val="21"/>
                <w:lang w:bidi="ar"/>
              </w:rPr>
              <w:t>月</w:t>
            </w:r>
          </w:p>
        </w:tc>
        <w:tc>
          <w:tcPr>
            <w:tcW w:w="1561" w:type="dxa"/>
            <w:tcBorders>
              <w:top w:val="nil"/>
              <w:left w:val="single" w:sz="8" w:space="0" w:color="000000"/>
              <w:bottom w:val="single" w:sz="8" w:space="0" w:color="000000"/>
              <w:right w:val="single" w:sz="8" w:space="0" w:color="000000"/>
            </w:tcBorders>
            <w:vAlign w:val="center"/>
          </w:tcPr>
          <w:p w14:paraId="493F8CF8"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月初</w:t>
            </w:r>
            <w:r w:rsidRPr="00C73E6B">
              <w:rPr>
                <w:rFonts w:ascii="Times New Roman" w:eastAsia="仿宋_GB2312" w:hAnsi="Times New Roman"/>
                <w:color w:val="000000"/>
                <w:kern w:val="0"/>
                <w:szCs w:val="21"/>
                <w:lang w:bidi="ar"/>
              </w:rPr>
              <w:t>15</w:t>
            </w:r>
            <w:r w:rsidRPr="00C73E6B">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260FD4EC"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10B74D75"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5C810499"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9</w:t>
            </w:r>
          </w:p>
        </w:tc>
        <w:tc>
          <w:tcPr>
            <w:tcW w:w="2140" w:type="dxa"/>
            <w:tcBorders>
              <w:top w:val="nil"/>
              <w:left w:val="single" w:sz="8" w:space="0" w:color="000000"/>
              <w:bottom w:val="single" w:sz="8" w:space="0" w:color="000000"/>
              <w:right w:val="single" w:sz="8" w:space="0" w:color="000000"/>
            </w:tcBorders>
            <w:vAlign w:val="center"/>
          </w:tcPr>
          <w:p w14:paraId="5C9A4576"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年度日常养护综合报告</w:t>
            </w:r>
          </w:p>
        </w:tc>
        <w:tc>
          <w:tcPr>
            <w:tcW w:w="1902" w:type="dxa"/>
            <w:tcBorders>
              <w:top w:val="nil"/>
              <w:left w:val="single" w:sz="8" w:space="0" w:color="000000"/>
              <w:bottom w:val="single" w:sz="8" w:space="0" w:color="000000"/>
              <w:right w:val="single" w:sz="8" w:space="0" w:color="000000"/>
            </w:tcBorders>
            <w:vAlign w:val="center"/>
          </w:tcPr>
          <w:p w14:paraId="25679E94" w14:textId="77777777" w:rsidR="00C73E6B" w:rsidRPr="00C73E6B" w:rsidRDefault="00C73E6B" w:rsidP="00C73E6B">
            <w:pPr>
              <w:jc w:val="center"/>
              <w:rPr>
                <w:rFonts w:ascii="Times New Roman" w:eastAsia="仿宋_GB2312" w:hAnsi="Times New Roman"/>
                <w:color w:val="000000"/>
                <w:szCs w:val="21"/>
              </w:rPr>
            </w:pPr>
          </w:p>
        </w:tc>
        <w:tc>
          <w:tcPr>
            <w:tcW w:w="1323" w:type="dxa"/>
            <w:tcBorders>
              <w:top w:val="nil"/>
              <w:left w:val="single" w:sz="8" w:space="0" w:color="000000"/>
              <w:bottom w:val="single" w:sz="8" w:space="0" w:color="000000"/>
              <w:right w:val="single" w:sz="8" w:space="0" w:color="000000"/>
            </w:tcBorders>
            <w:vAlign w:val="center"/>
          </w:tcPr>
          <w:p w14:paraId="133B5E06"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12</w:t>
            </w:r>
            <w:r w:rsidRPr="00C73E6B">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6792BFE1"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03D80152"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305D0F22"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63232A7D"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10</w:t>
            </w:r>
          </w:p>
        </w:tc>
        <w:tc>
          <w:tcPr>
            <w:tcW w:w="2140" w:type="dxa"/>
            <w:tcBorders>
              <w:top w:val="nil"/>
              <w:left w:val="single" w:sz="8" w:space="0" w:color="000000"/>
              <w:bottom w:val="single" w:sz="8" w:space="0" w:color="000000"/>
              <w:right w:val="single" w:sz="8" w:space="0" w:color="000000"/>
            </w:tcBorders>
            <w:vAlign w:val="center"/>
          </w:tcPr>
          <w:p w14:paraId="5721E4F6"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设施量汇总清单</w:t>
            </w:r>
          </w:p>
        </w:tc>
        <w:tc>
          <w:tcPr>
            <w:tcW w:w="1902" w:type="dxa"/>
            <w:tcBorders>
              <w:top w:val="nil"/>
              <w:left w:val="single" w:sz="8" w:space="0" w:color="000000"/>
              <w:bottom w:val="single" w:sz="8" w:space="0" w:color="000000"/>
              <w:right w:val="single" w:sz="8" w:space="0" w:color="000000"/>
            </w:tcBorders>
            <w:vAlign w:val="center"/>
          </w:tcPr>
          <w:p w14:paraId="4A598C41" w14:textId="77777777" w:rsidR="00C73E6B" w:rsidRPr="00C73E6B" w:rsidRDefault="00C73E6B" w:rsidP="00C73E6B">
            <w:pPr>
              <w:jc w:val="center"/>
              <w:rPr>
                <w:rFonts w:ascii="Times New Roman" w:eastAsia="仿宋_GB2312" w:hAnsi="Times New Roman"/>
                <w:color w:val="000000"/>
                <w:szCs w:val="21"/>
              </w:rPr>
            </w:pPr>
          </w:p>
        </w:tc>
        <w:tc>
          <w:tcPr>
            <w:tcW w:w="1323" w:type="dxa"/>
            <w:tcBorders>
              <w:top w:val="nil"/>
              <w:left w:val="single" w:sz="8" w:space="0" w:color="000000"/>
              <w:bottom w:val="single" w:sz="8" w:space="0" w:color="000000"/>
              <w:right w:val="single" w:sz="8" w:space="0" w:color="000000"/>
            </w:tcBorders>
            <w:vAlign w:val="center"/>
          </w:tcPr>
          <w:p w14:paraId="6866801D"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12</w:t>
            </w:r>
            <w:r w:rsidRPr="00C73E6B">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3F4DC4F5"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2589BE7A"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79583295" w14:textId="77777777" w:rsidTr="00D92EF4">
        <w:trPr>
          <w:trHeight w:val="567"/>
          <w:jc w:val="center"/>
        </w:trPr>
        <w:tc>
          <w:tcPr>
            <w:tcW w:w="8300" w:type="dxa"/>
            <w:gridSpan w:val="6"/>
            <w:tcBorders>
              <w:top w:val="nil"/>
              <w:left w:val="single" w:sz="8" w:space="0" w:color="000000"/>
              <w:bottom w:val="single" w:sz="8" w:space="0" w:color="000000"/>
              <w:right w:val="single" w:sz="8" w:space="0" w:color="000000"/>
            </w:tcBorders>
            <w:vAlign w:val="center"/>
          </w:tcPr>
          <w:p w14:paraId="7D1A69C2"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二、养护过程管理资料</w:t>
            </w:r>
          </w:p>
        </w:tc>
      </w:tr>
      <w:tr w:rsidR="00C73E6B" w:rsidRPr="00C73E6B" w14:paraId="0FAC84F9"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479968C0"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p>
        </w:tc>
        <w:tc>
          <w:tcPr>
            <w:tcW w:w="2140" w:type="dxa"/>
            <w:tcBorders>
              <w:top w:val="single" w:sz="8" w:space="0" w:color="000000"/>
              <w:left w:val="single" w:sz="8" w:space="0" w:color="000000"/>
              <w:bottom w:val="single" w:sz="8" w:space="0" w:color="000000"/>
              <w:right w:val="single" w:sz="8" w:space="0" w:color="000000"/>
            </w:tcBorders>
            <w:vAlign w:val="center"/>
          </w:tcPr>
          <w:p w14:paraId="635479DF"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大桥、隧道维修运营设施状况统计表</w:t>
            </w:r>
          </w:p>
        </w:tc>
        <w:tc>
          <w:tcPr>
            <w:tcW w:w="1902" w:type="dxa"/>
            <w:tcBorders>
              <w:top w:val="single" w:sz="8" w:space="0" w:color="000000"/>
              <w:left w:val="single" w:sz="8" w:space="0" w:color="000000"/>
              <w:bottom w:val="single" w:sz="8" w:space="0" w:color="000000"/>
              <w:right w:val="single" w:sz="8" w:space="0" w:color="000000"/>
            </w:tcBorders>
            <w:vAlign w:val="center"/>
          </w:tcPr>
          <w:p w14:paraId="3AD43DF9" w14:textId="77777777" w:rsidR="00C73E6B" w:rsidRPr="00C73E6B" w:rsidRDefault="00C73E6B" w:rsidP="00C73E6B">
            <w:pPr>
              <w:jc w:val="center"/>
              <w:rPr>
                <w:rFonts w:ascii="Times New Roman" w:eastAsia="仿宋_GB2312" w:hAnsi="Times New Roman"/>
                <w:color w:val="000000"/>
                <w:szCs w:val="21"/>
              </w:rPr>
            </w:pPr>
          </w:p>
        </w:tc>
        <w:tc>
          <w:tcPr>
            <w:tcW w:w="1323" w:type="dxa"/>
            <w:tcBorders>
              <w:top w:val="single" w:sz="8" w:space="0" w:color="000000"/>
              <w:left w:val="single" w:sz="8" w:space="0" w:color="000000"/>
              <w:bottom w:val="single" w:sz="8" w:space="0" w:color="000000"/>
              <w:right w:val="single" w:sz="8" w:space="0" w:color="000000"/>
            </w:tcBorders>
            <w:vAlign w:val="center"/>
          </w:tcPr>
          <w:p w14:paraId="7B5A4AC0"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51F2AB06"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689" w:type="dxa"/>
            <w:tcBorders>
              <w:top w:val="single" w:sz="8" w:space="0" w:color="000000"/>
              <w:left w:val="single" w:sz="8" w:space="0" w:color="000000"/>
              <w:bottom w:val="single" w:sz="8" w:space="0" w:color="000000"/>
              <w:right w:val="single" w:sz="8" w:space="0" w:color="000000"/>
            </w:tcBorders>
            <w:vAlign w:val="center"/>
          </w:tcPr>
          <w:p w14:paraId="6597E802"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0602F650"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6875FBAD"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2</w:t>
            </w:r>
          </w:p>
        </w:tc>
        <w:tc>
          <w:tcPr>
            <w:tcW w:w="2140" w:type="dxa"/>
            <w:tcBorders>
              <w:top w:val="nil"/>
              <w:left w:val="single" w:sz="8" w:space="0" w:color="000000"/>
              <w:bottom w:val="single" w:sz="8" w:space="0" w:color="000000"/>
              <w:right w:val="single" w:sz="8" w:space="0" w:color="000000"/>
            </w:tcBorders>
            <w:vAlign w:val="center"/>
          </w:tcPr>
          <w:p w14:paraId="11451708"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业主、监理指令回复记录</w:t>
            </w:r>
          </w:p>
        </w:tc>
        <w:tc>
          <w:tcPr>
            <w:tcW w:w="1902" w:type="dxa"/>
            <w:tcBorders>
              <w:top w:val="nil"/>
              <w:left w:val="single" w:sz="8" w:space="0" w:color="000000"/>
              <w:bottom w:val="single" w:sz="8" w:space="0" w:color="000000"/>
              <w:right w:val="single" w:sz="8" w:space="0" w:color="000000"/>
            </w:tcBorders>
            <w:vAlign w:val="center"/>
          </w:tcPr>
          <w:p w14:paraId="22915910" w14:textId="77777777" w:rsidR="00C73E6B" w:rsidRPr="00C73E6B" w:rsidRDefault="00C73E6B" w:rsidP="00C73E6B">
            <w:pPr>
              <w:jc w:val="center"/>
              <w:rPr>
                <w:rFonts w:ascii="Times New Roman" w:eastAsia="仿宋_GB2312" w:hAnsi="Times New Roman"/>
                <w:color w:val="000000"/>
                <w:szCs w:val="21"/>
              </w:rPr>
            </w:pPr>
          </w:p>
        </w:tc>
        <w:tc>
          <w:tcPr>
            <w:tcW w:w="1323" w:type="dxa"/>
            <w:tcBorders>
              <w:top w:val="nil"/>
              <w:left w:val="single" w:sz="8" w:space="0" w:color="000000"/>
              <w:bottom w:val="single" w:sz="8" w:space="0" w:color="000000"/>
              <w:right w:val="single" w:sz="8" w:space="0" w:color="000000"/>
            </w:tcBorders>
            <w:vAlign w:val="center"/>
          </w:tcPr>
          <w:p w14:paraId="3D127568"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w:t>
            </w:r>
          </w:p>
        </w:tc>
        <w:tc>
          <w:tcPr>
            <w:tcW w:w="1561" w:type="dxa"/>
            <w:tcBorders>
              <w:top w:val="nil"/>
              <w:left w:val="single" w:sz="8" w:space="0" w:color="000000"/>
              <w:bottom w:val="single" w:sz="8" w:space="0" w:color="000000"/>
              <w:right w:val="single" w:sz="8" w:space="0" w:color="000000"/>
            </w:tcBorders>
            <w:vAlign w:val="center"/>
          </w:tcPr>
          <w:p w14:paraId="082EF246"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0C111298"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55E0CCC5"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3AB00B2B"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3</w:t>
            </w:r>
          </w:p>
        </w:tc>
        <w:tc>
          <w:tcPr>
            <w:tcW w:w="2140" w:type="dxa"/>
            <w:tcBorders>
              <w:top w:val="nil"/>
              <w:left w:val="single" w:sz="8" w:space="0" w:color="000000"/>
              <w:bottom w:val="single" w:sz="8" w:space="0" w:color="000000"/>
              <w:right w:val="single" w:sz="8" w:space="0" w:color="000000"/>
            </w:tcBorders>
            <w:vAlign w:val="center"/>
          </w:tcPr>
          <w:p w14:paraId="0EA93BA1"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月度日常养护、运行工作计划</w:t>
            </w:r>
          </w:p>
        </w:tc>
        <w:tc>
          <w:tcPr>
            <w:tcW w:w="1902" w:type="dxa"/>
            <w:tcBorders>
              <w:top w:val="nil"/>
              <w:left w:val="single" w:sz="8" w:space="0" w:color="000000"/>
              <w:bottom w:val="single" w:sz="8" w:space="0" w:color="000000"/>
              <w:right w:val="single" w:sz="8" w:space="0" w:color="000000"/>
            </w:tcBorders>
            <w:vAlign w:val="center"/>
          </w:tcPr>
          <w:p w14:paraId="0D613C26" w14:textId="77777777" w:rsidR="00C73E6B" w:rsidRPr="00C73E6B" w:rsidRDefault="00C73E6B" w:rsidP="00C73E6B">
            <w:pPr>
              <w:jc w:val="center"/>
              <w:rPr>
                <w:rFonts w:ascii="Times New Roman" w:eastAsia="仿宋_GB2312" w:hAnsi="Times New Roman"/>
                <w:color w:val="000000"/>
                <w:szCs w:val="21"/>
              </w:rPr>
            </w:pPr>
          </w:p>
        </w:tc>
        <w:tc>
          <w:tcPr>
            <w:tcW w:w="1323" w:type="dxa"/>
            <w:tcBorders>
              <w:top w:val="nil"/>
              <w:left w:val="single" w:sz="8" w:space="0" w:color="000000"/>
              <w:bottom w:val="single" w:sz="8" w:space="0" w:color="000000"/>
              <w:right w:val="single" w:sz="8" w:space="0" w:color="000000"/>
            </w:tcBorders>
            <w:vAlign w:val="center"/>
          </w:tcPr>
          <w:p w14:paraId="664D3B2B"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w:t>
            </w:r>
          </w:p>
        </w:tc>
        <w:tc>
          <w:tcPr>
            <w:tcW w:w="1561" w:type="dxa"/>
            <w:tcBorders>
              <w:top w:val="nil"/>
              <w:left w:val="single" w:sz="8" w:space="0" w:color="000000"/>
              <w:bottom w:val="single" w:sz="8" w:space="0" w:color="000000"/>
              <w:right w:val="single" w:sz="8" w:space="0" w:color="000000"/>
            </w:tcBorders>
            <w:vAlign w:val="center"/>
          </w:tcPr>
          <w:p w14:paraId="3BE3D7C2"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2ED8FFF9"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09509E0E"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2C1C8F30"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4</w:t>
            </w:r>
          </w:p>
        </w:tc>
        <w:tc>
          <w:tcPr>
            <w:tcW w:w="2140" w:type="dxa"/>
            <w:tcBorders>
              <w:top w:val="nil"/>
              <w:left w:val="single" w:sz="8" w:space="0" w:color="000000"/>
              <w:bottom w:val="single" w:sz="8" w:space="0" w:color="000000"/>
              <w:right w:val="single" w:sz="8" w:space="0" w:color="000000"/>
            </w:tcBorders>
            <w:vAlign w:val="center"/>
          </w:tcPr>
          <w:p w14:paraId="5EADF44F"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媒体曝光、人民来信投诉处理月度汇总</w:t>
            </w:r>
          </w:p>
        </w:tc>
        <w:tc>
          <w:tcPr>
            <w:tcW w:w="1902" w:type="dxa"/>
            <w:tcBorders>
              <w:top w:val="nil"/>
              <w:left w:val="single" w:sz="8" w:space="0" w:color="000000"/>
              <w:bottom w:val="single" w:sz="8" w:space="0" w:color="000000"/>
              <w:right w:val="single" w:sz="8" w:space="0" w:color="000000"/>
            </w:tcBorders>
            <w:vAlign w:val="center"/>
          </w:tcPr>
          <w:p w14:paraId="52826CAA" w14:textId="77777777" w:rsidR="00C73E6B" w:rsidRPr="00C73E6B" w:rsidRDefault="00C73E6B" w:rsidP="00C73E6B">
            <w:pPr>
              <w:jc w:val="center"/>
              <w:rPr>
                <w:rFonts w:ascii="Times New Roman" w:eastAsia="仿宋_GB2312" w:hAnsi="Times New Roman"/>
                <w:color w:val="000000"/>
                <w:szCs w:val="21"/>
              </w:rPr>
            </w:pPr>
          </w:p>
        </w:tc>
        <w:tc>
          <w:tcPr>
            <w:tcW w:w="1323" w:type="dxa"/>
            <w:tcBorders>
              <w:top w:val="nil"/>
              <w:left w:val="single" w:sz="8" w:space="0" w:color="000000"/>
              <w:bottom w:val="single" w:sz="8" w:space="0" w:color="000000"/>
              <w:right w:val="single" w:sz="8" w:space="0" w:color="000000"/>
            </w:tcBorders>
            <w:vAlign w:val="center"/>
          </w:tcPr>
          <w:p w14:paraId="708F9A29"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w:t>
            </w:r>
          </w:p>
        </w:tc>
        <w:tc>
          <w:tcPr>
            <w:tcW w:w="1561" w:type="dxa"/>
            <w:tcBorders>
              <w:top w:val="nil"/>
              <w:left w:val="single" w:sz="8" w:space="0" w:color="000000"/>
              <w:bottom w:val="single" w:sz="8" w:space="0" w:color="000000"/>
              <w:right w:val="single" w:sz="8" w:space="0" w:color="000000"/>
            </w:tcBorders>
            <w:vAlign w:val="center"/>
          </w:tcPr>
          <w:p w14:paraId="501A0005"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107F93AA"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1E505742"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74CC2286"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5</w:t>
            </w:r>
          </w:p>
        </w:tc>
        <w:tc>
          <w:tcPr>
            <w:tcW w:w="2140" w:type="dxa"/>
            <w:tcBorders>
              <w:top w:val="nil"/>
              <w:left w:val="single" w:sz="8" w:space="0" w:color="000000"/>
              <w:bottom w:val="single" w:sz="8" w:space="0" w:color="000000"/>
              <w:right w:val="single" w:sz="8" w:space="0" w:color="000000"/>
            </w:tcBorders>
            <w:vAlign w:val="center"/>
          </w:tcPr>
          <w:p w14:paraId="56556BA9"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经常性检查记录</w:t>
            </w:r>
          </w:p>
        </w:tc>
        <w:tc>
          <w:tcPr>
            <w:tcW w:w="1902" w:type="dxa"/>
            <w:tcBorders>
              <w:top w:val="nil"/>
              <w:left w:val="single" w:sz="8" w:space="0" w:color="000000"/>
              <w:bottom w:val="single" w:sz="8" w:space="0" w:color="000000"/>
              <w:right w:val="single" w:sz="8" w:space="0" w:color="000000"/>
            </w:tcBorders>
            <w:vAlign w:val="center"/>
          </w:tcPr>
          <w:p w14:paraId="26100B56" w14:textId="77777777" w:rsidR="00C73E6B" w:rsidRPr="00C73E6B" w:rsidRDefault="00C73E6B" w:rsidP="00C73E6B">
            <w:pPr>
              <w:jc w:val="center"/>
              <w:rPr>
                <w:rFonts w:ascii="Times New Roman" w:eastAsia="仿宋_GB2312" w:hAnsi="Times New Roman"/>
                <w:color w:val="000000"/>
                <w:szCs w:val="21"/>
              </w:rPr>
            </w:pPr>
          </w:p>
        </w:tc>
        <w:tc>
          <w:tcPr>
            <w:tcW w:w="1323" w:type="dxa"/>
            <w:tcBorders>
              <w:top w:val="nil"/>
              <w:left w:val="single" w:sz="8" w:space="0" w:color="000000"/>
              <w:bottom w:val="single" w:sz="8" w:space="0" w:color="000000"/>
              <w:right w:val="single" w:sz="8" w:space="0" w:color="000000"/>
            </w:tcBorders>
            <w:vAlign w:val="center"/>
          </w:tcPr>
          <w:p w14:paraId="508FAD05"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w:t>
            </w:r>
          </w:p>
        </w:tc>
        <w:tc>
          <w:tcPr>
            <w:tcW w:w="1561" w:type="dxa"/>
            <w:tcBorders>
              <w:top w:val="nil"/>
              <w:left w:val="single" w:sz="8" w:space="0" w:color="000000"/>
              <w:bottom w:val="single" w:sz="8" w:space="0" w:color="000000"/>
              <w:right w:val="single" w:sz="8" w:space="0" w:color="000000"/>
            </w:tcBorders>
            <w:vAlign w:val="center"/>
          </w:tcPr>
          <w:p w14:paraId="32ED7D4C"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5BEC9656"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5387F840" w14:textId="77777777" w:rsidTr="00D92EF4">
        <w:trPr>
          <w:trHeight w:val="567"/>
          <w:jc w:val="center"/>
        </w:trPr>
        <w:tc>
          <w:tcPr>
            <w:tcW w:w="8300" w:type="dxa"/>
            <w:gridSpan w:val="6"/>
            <w:tcBorders>
              <w:top w:val="nil"/>
              <w:left w:val="single" w:sz="8" w:space="0" w:color="000000"/>
              <w:bottom w:val="single" w:sz="8" w:space="0" w:color="000000"/>
              <w:right w:val="single" w:sz="8" w:space="0" w:color="000000"/>
            </w:tcBorders>
            <w:vAlign w:val="center"/>
          </w:tcPr>
          <w:p w14:paraId="0B3035AE"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三、安全管理资料</w:t>
            </w:r>
          </w:p>
        </w:tc>
      </w:tr>
      <w:tr w:rsidR="00C73E6B" w:rsidRPr="00C73E6B" w14:paraId="4FDAF8AF"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224B9741"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p>
        </w:tc>
        <w:tc>
          <w:tcPr>
            <w:tcW w:w="2140" w:type="dxa"/>
            <w:tcBorders>
              <w:top w:val="single" w:sz="8" w:space="0" w:color="000000"/>
              <w:left w:val="single" w:sz="8" w:space="0" w:color="000000"/>
              <w:bottom w:val="single" w:sz="8" w:space="0" w:color="000000"/>
              <w:right w:val="single" w:sz="8" w:space="0" w:color="000000"/>
            </w:tcBorders>
            <w:vAlign w:val="center"/>
          </w:tcPr>
          <w:p w14:paraId="48F65096"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应急预案</w:t>
            </w:r>
          </w:p>
        </w:tc>
        <w:tc>
          <w:tcPr>
            <w:tcW w:w="1902" w:type="dxa"/>
            <w:tcBorders>
              <w:top w:val="single" w:sz="8" w:space="0" w:color="000000"/>
              <w:left w:val="single" w:sz="8" w:space="0" w:color="000000"/>
              <w:bottom w:val="single" w:sz="8" w:space="0" w:color="000000"/>
              <w:right w:val="single" w:sz="8" w:space="0" w:color="000000"/>
            </w:tcBorders>
            <w:vAlign w:val="center"/>
          </w:tcPr>
          <w:p w14:paraId="2C7E5845"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应急预案（含各类）</w:t>
            </w:r>
          </w:p>
        </w:tc>
        <w:tc>
          <w:tcPr>
            <w:tcW w:w="1323" w:type="dxa"/>
            <w:tcBorders>
              <w:top w:val="single" w:sz="8" w:space="0" w:color="000000"/>
              <w:left w:val="single" w:sz="8" w:space="0" w:color="000000"/>
              <w:bottom w:val="single" w:sz="8" w:space="0" w:color="000000"/>
              <w:right w:val="single" w:sz="8" w:space="0" w:color="000000"/>
            </w:tcBorders>
            <w:vAlign w:val="center"/>
          </w:tcPr>
          <w:p w14:paraId="060D1760"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r w:rsidRPr="00C73E6B">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3F467C37"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689" w:type="dxa"/>
            <w:tcBorders>
              <w:top w:val="single" w:sz="8" w:space="0" w:color="000000"/>
              <w:left w:val="single" w:sz="8" w:space="0" w:color="000000"/>
              <w:bottom w:val="single" w:sz="8" w:space="0" w:color="000000"/>
              <w:right w:val="single" w:sz="8" w:space="0" w:color="000000"/>
            </w:tcBorders>
            <w:vAlign w:val="center"/>
          </w:tcPr>
          <w:p w14:paraId="0E18289E"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22ADEE8F"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1E832FC3"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2</w:t>
            </w:r>
          </w:p>
        </w:tc>
        <w:tc>
          <w:tcPr>
            <w:tcW w:w="2140" w:type="dxa"/>
            <w:tcBorders>
              <w:top w:val="nil"/>
              <w:left w:val="single" w:sz="8" w:space="0" w:color="000000"/>
              <w:bottom w:val="single" w:sz="8" w:space="0" w:color="000000"/>
              <w:right w:val="single" w:sz="8" w:space="0" w:color="000000"/>
            </w:tcBorders>
            <w:vAlign w:val="center"/>
          </w:tcPr>
          <w:p w14:paraId="29CC0BAE"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应急演练方案及后评估</w:t>
            </w:r>
          </w:p>
        </w:tc>
        <w:tc>
          <w:tcPr>
            <w:tcW w:w="1902" w:type="dxa"/>
            <w:tcBorders>
              <w:top w:val="nil"/>
              <w:left w:val="single" w:sz="8" w:space="0" w:color="000000"/>
              <w:bottom w:val="single" w:sz="8" w:space="0" w:color="000000"/>
              <w:right w:val="single" w:sz="8" w:space="0" w:color="000000"/>
            </w:tcBorders>
            <w:vAlign w:val="center"/>
          </w:tcPr>
          <w:p w14:paraId="13E8E2C3"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应急演练方案（含各类）</w:t>
            </w:r>
          </w:p>
        </w:tc>
        <w:tc>
          <w:tcPr>
            <w:tcW w:w="1323" w:type="dxa"/>
            <w:tcBorders>
              <w:top w:val="nil"/>
              <w:left w:val="single" w:sz="8" w:space="0" w:color="000000"/>
              <w:bottom w:val="single" w:sz="8" w:space="0" w:color="000000"/>
              <w:right w:val="single" w:sz="8" w:space="0" w:color="000000"/>
            </w:tcBorders>
            <w:vAlign w:val="center"/>
          </w:tcPr>
          <w:p w14:paraId="6850106E"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3</w:t>
            </w:r>
            <w:r w:rsidRPr="00C73E6B">
              <w:rPr>
                <w:rFonts w:ascii="Times New Roman" w:eastAsia="仿宋_GB2312" w:hAnsi="Times New Roman"/>
                <w:color w:val="000000"/>
                <w:kern w:val="0"/>
                <w:szCs w:val="21"/>
                <w:lang w:bidi="ar"/>
              </w:rPr>
              <w:t>月、</w:t>
            </w:r>
            <w:r w:rsidRPr="00C73E6B">
              <w:rPr>
                <w:rFonts w:ascii="Times New Roman" w:eastAsia="仿宋_GB2312" w:hAnsi="Times New Roman"/>
                <w:color w:val="000000"/>
                <w:kern w:val="0"/>
                <w:szCs w:val="21"/>
                <w:lang w:bidi="ar"/>
              </w:rPr>
              <w:t>6</w:t>
            </w:r>
            <w:r w:rsidRPr="00C73E6B">
              <w:rPr>
                <w:rFonts w:ascii="Times New Roman" w:eastAsia="仿宋_GB2312" w:hAnsi="Times New Roman"/>
                <w:color w:val="000000"/>
                <w:kern w:val="0"/>
                <w:szCs w:val="21"/>
                <w:lang w:bidi="ar"/>
              </w:rPr>
              <w:t>月、</w:t>
            </w:r>
            <w:r w:rsidRPr="00C73E6B">
              <w:rPr>
                <w:rFonts w:ascii="Times New Roman" w:eastAsia="仿宋_GB2312" w:hAnsi="Times New Roman"/>
                <w:color w:val="000000"/>
                <w:kern w:val="0"/>
                <w:szCs w:val="21"/>
                <w:lang w:bidi="ar"/>
              </w:rPr>
              <w:t>9</w:t>
            </w:r>
            <w:r w:rsidRPr="00C73E6B">
              <w:rPr>
                <w:rFonts w:ascii="Times New Roman" w:eastAsia="仿宋_GB2312" w:hAnsi="Times New Roman"/>
                <w:color w:val="000000"/>
                <w:kern w:val="0"/>
                <w:szCs w:val="21"/>
                <w:lang w:bidi="ar"/>
              </w:rPr>
              <w:t>月、</w:t>
            </w:r>
            <w:r w:rsidRPr="00C73E6B">
              <w:rPr>
                <w:rFonts w:ascii="Times New Roman" w:eastAsia="仿宋_GB2312" w:hAnsi="Times New Roman"/>
                <w:color w:val="000000"/>
                <w:kern w:val="0"/>
                <w:szCs w:val="21"/>
                <w:lang w:bidi="ar"/>
              </w:rPr>
              <w:t>12</w:t>
            </w:r>
            <w:r w:rsidRPr="00C73E6B">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629331A3"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43E426B6"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3E10925D" w14:textId="77777777" w:rsidTr="00D92EF4">
        <w:trPr>
          <w:trHeight w:val="567"/>
          <w:jc w:val="center"/>
        </w:trPr>
        <w:tc>
          <w:tcPr>
            <w:tcW w:w="8300" w:type="dxa"/>
            <w:gridSpan w:val="6"/>
            <w:tcBorders>
              <w:top w:val="nil"/>
              <w:left w:val="single" w:sz="8" w:space="0" w:color="000000"/>
              <w:bottom w:val="single" w:sz="8" w:space="0" w:color="000000"/>
              <w:right w:val="single" w:sz="8" w:space="0" w:color="000000"/>
            </w:tcBorders>
            <w:vAlign w:val="center"/>
          </w:tcPr>
          <w:p w14:paraId="05A5A0A5"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四、检查检测资料</w:t>
            </w:r>
          </w:p>
        </w:tc>
      </w:tr>
      <w:tr w:rsidR="00C73E6B" w:rsidRPr="00C73E6B" w14:paraId="3F7A612F"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1CCBCB03"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p>
        </w:tc>
        <w:tc>
          <w:tcPr>
            <w:tcW w:w="2140" w:type="dxa"/>
            <w:vMerge w:val="restart"/>
            <w:tcBorders>
              <w:top w:val="single" w:sz="8" w:space="0" w:color="000000"/>
              <w:left w:val="single" w:sz="8" w:space="0" w:color="000000"/>
              <w:bottom w:val="single" w:sz="8" w:space="0" w:color="000000"/>
              <w:right w:val="single" w:sz="8" w:space="0" w:color="000000"/>
            </w:tcBorders>
            <w:vAlign w:val="center"/>
          </w:tcPr>
          <w:p w14:paraId="5137E1AB"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检查检测</w:t>
            </w:r>
          </w:p>
        </w:tc>
        <w:tc>
          <w:tcPr>
            <w:tcW w:w="1902" w:type="dxa"/>
            <w:tcBorders>
              <w:top w:val="single" w:sz="8" w:space="0" w:color="000000"/>
              <w:left w:val="single" w:sz="8" w:space="0" w:color="000000"/>
              <w:bottom w:val="single" w:sz="8" w:space="0" w:color="000000"/>
              <w:right w:val="single" w:sz="8" w:space="0" w:color="000000"/>
            </w:tcBorders>
            <w:vAlign w:val="center"/>
          </w:tcPr>
          <w:p w14:paraId="67D94412" w14:textId="77777777" w:rsidR="00C73E6B" w:rsidRPr="00C73E6B" w:rsidRDefault="00C73E6B" w:rsidP="00C73E6B">
            <w:pPr>
              <w:widowControl/>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路面抗滑性能检测</w:t>
            </w:r>
          </w:p>
        </w:tc>
        <w:tc>
          <w:tcPr>
            <w:tcW w:w="1323" w:type="dxa"/>
            <w:tcBorders>
              <w:top w:val="single" w:sz="8" w:space="0" w:color="000000"/>
              <w:left w:val="single" w:sz="8" w:space="0" w:color="000000"/>
              <w:bottom w:val="single" w:sz="8" w:space="0" w:color="000000"/>
              <w:right w:val="single" w:sz="8" w:space="0" w:color="000000"/>
            </w:tcBorders>
            <w:vAlign w:val="center"/>
          </w:tcPr>
          <w:p w14:paraId="15155669"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12</w:t>
            </w:r>
            <w:r w:rsidRPr="00C73E6B">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6EA0B4E3"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689" w:type="dxa"/>
            <w:tcBorders>
              <w:top w:val="single" w:sz="8" w:space="0" w:color="000000"/>
              <w:left w:val="single" w:sz="8" w:space="0" w:color="000000"/>
              <w:bottom w:val="single" w:sz="8" w:space="0" w:color="000000"/>
              <w:right w:val="single" w:sz="8" w:space="0" w:color="000000"/>
            </w:tcBorders>
            <w:vAlign w:val="center"/>
          </w:tcPr>
          <w:p w14:paraId="264851E4"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0F16AA5B"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54EF1B3E"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2</w:t>
            </w:r>
          </w:p>
        </w:tc>
        <w:tc>
          <w:tcPr>
            <w:tcW w:w="2140" w:type="dxa"/>
            <w:vMerge/>
            <w:tcBorders>
              <w:top w:val="single" w:sz="8" w:space="0" w:color="000000"/>
              <w:left w:val="single" w:sz="8" w:space="0" w:color="000000"/>
              <w:bottom w:val="single" w:sz="8" w:space="0" w:color="000000"/>
              <w:right w:val="single" w:sz="8" w:space="0" w:color="000000"/>
            </w:tcBorders>
            <w:vAlign w:val="center"/>
          </w:tcPr>
          <w:p w14:paraId="73F50B30" w14:textId="77777777" w:rsidR="00C73E6B" w:rsidRPr="00C73E6B" w:rsidRDefault="00C73E6B" w:rsidP="00C73E6B">
            <w:pPr>
              <w:jc w:val="center"/>
              <w:rPr>
                <w:rFonts w:ascii="Times New Roman" w:eastAsia="仿宋_GB2312" w:hAnsi="Times New Roman"/>
                <w:color w:val="000000"/>
                <w:szCs w:val="21"/>
              </w:rPr>
            </w:pPr>
          </w:p>
        </w:tc>
        <w:tc>
          <w:tcPr>
            <w:tcW w:w="1902" w:type="dxa"/>
            <w:tcBorders>
              <w:top w:val="nil"/>
              <w:left w:val="single" w:sz="8" w:space="0" w:color="000000"/>
              <w:bottom w:val="single" w:sz="8" w:space="0" w:color="000000"/>
              <w:right w:val="single" w:sz="8" w:space="0" w:color="000000"/>
            </w:tcBorders>
            <w:vAlign w:val="center"/>
          </w:tcPr>
          <w:p w14:paraId="1ABB1F55" w14:textId="77777777" w:rsidR="00C73E6B" w:rsidRPr="00C73E6B" w:rsidRDefault="00C73E6B" w:rsidP="00C73E6B">
            <w:pPr>
              <w:widowControl/>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隧道渗漏水检测</w:t>
            </w:r>
          </w:p>
        </w:tc>
        <w:tc>
          <w:tcPr>
            <w:tcW w:w="1323" w:type="dxa"/>
            <w:tcBorders>
              <w:top w:val="nil"/>
              <w:left w:val="single" w:sz="8" w:space="0" w:color="000000"/>
              <w:bottom w:val="single" w:sz="8" w:space="0" w:color="000000"/>
              <w:right w:val="single" w:sz="8" w:space="0" w:color="000000"/>
            </w:tcBorders>
            <w:vAlign w:val="center"/>
          </w:tcPr>
          <w:p w14:paraId="17ADD321"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028944E6"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6724EFF6"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0CBACD80"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73922472"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3</w:t>
            </w:r>
          </w:p>
        </w:tc>
        <w:tc>
          <w:tcPr>
            <w:tcW w:w="2140" w:type="dxa"/>
            <w:vMerge/>
            <w:tcBorders>
              <w:top w:val="single" w:sz="8" w:space="0" w:color="000000"/>
              <w:left w:val="single" w:sz="8" w:space="0" w:color="000000"/>
              <w:bottom w:val="single" w:sz="8" w:space="0" w:color="000000"/>
              <w:right w:val="single" w:sz="8" w:space="0" w:color="000000"/>
            </w:tcBorders>
            <w:vAlign w:val="center"/>
          </w:tcPr>
          <w:p w14:paraId="488D1CE1" w14:textId="77777777" w:rsidR="00C73E6B" w:rsidRPr="00C73E6B" w:rsidRDefault="00C73E6B" w:rsidP="00C73E6B">
            <w:pPr>
              <w:jc w:val="center"/>
              <w:rPr>
                <w:rFonts w:ascii="Times New Roman" w:eastAsia="仿宋_GB2312" w:hAnsi="Times New Roman"/>
                <w:color w:val="000000"/>
                <w:szCs w:val="21"/>
              </w:rPr>
            </w:pPr>
          </w:p>
        </w:tc>
        <w:tc>
          <w:tcPr>
            <w:tcW w:w="1902" w:type="dxa"/>
            <w:tcBorders>
              <w:top w:val="nil"/>
              <w:left w:val="single" w:sz="8" w:space="0" w:color="000000"/>
              <w:bottom w:val="single" w:sz="8" w:space="0" w:color="000000"/>
              <w:right w:val="single" w:sz="8" w:space="0" w:color="000000"/>
            </w:tcBorders>
            <w:vAlign w:val="center"/>
          </w:tcPr>
          <w:p w14:paraId="6899BA21" w14:textId="77777777" w:rsidR="00C73E6B" w:rsidRPr="00C73E6B" w:rsidRDefault="00C73E6B" w:rsidP="00C73E6B">
            <w:pPr>
              <w:widowControl/>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CO</w:t>
            </w:r>
            <w:r w:rsidRPr="00C73E6B">
              <w:rPr>
                <w:rFonts w:ascii="Times New Roman" w:eastAsia="仿宋_GB2312" w:hAnsi="Times New Roman"/>
                <w:color w:val="000000"/>
                <w:kern w:val="0"/>
                <w:szCs w:val="21"/>
                <w:lang w:bidi="ar"/>
              </w:rPr>
              <w:t>检测</w:t>
            </w:r>
          </w:p>
        </w:tc>
        <w:tc>
          <w:tcPr>
            <w:tcW w:w="1323" w:type="dxa"/>
            <w:tcBorders>
              <w:top w:val="nil"/>
              <w:left w:val="single" w:sz="8" w:space="0" w:color="000000"/>
              <w:bottom w:val="single" w:sz="8" w:space="0" w:color="000000"/>
              <w:right w:val="single" w:sz="8" w:space="0" w:color="000000"/>
            </w:tcBorders>
            <w:vAlign w:val="center"/>
          </w:tcPr>
          <w:p w14:paraId="6C866E62"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7C45A31A"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168F263E"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6E11433C"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756A6B15"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4</w:t>
            </w:r>
          </w:p>
        </w:tc>
        <w:tc>
          <w:tcPr>
            <w:tcW w:w="2140" w:type="dxa"/>
            <w:vMerge/>
            <w:tcBorders>
              <w:top w:val="single" w:sz="8" w:space="0" w:color="000000"/>
              <w:left w:val="single" w:sz="8" w:space="0" w:color="000000"/>
              <w:bottom w:val="single" w:sz="8" w:space="0" w:color="000000"/>
              <w:right w:val="single" w:sz="8" w:space="0" w:color="000000"/>
            </w:tcBorders>
            <w:vAlign w:val="center"/>
          </w:tcPr>
          <w:p w14:paraId="0E9AFEB1" w14:textId="77777777" w:rsidR="00C73E6B" w:rsidRPr="00C73E6B" w:rsidRDefault="00C73E6B" w:rsidP="00C73E6B">
            <w:pPr>
              <w:jc w:val="center"/>
              <w:rPr>
                <w:rFonts w:ascii="Times New Roman" w:eastAsia="仿宋_GB2312" w:hAnsi="Times New Roman"/>
                <w:color w:val="000000"/>
                <w:szCs w:val="21"/>
              </w:rPr>
            </w:pPr>
          </w:p>
        </w:tc>
        <w:tc>
          <w:tcPr>
            <w:tcW w:w="1902" w:type="dxa"/>
            <w:tcBorders>
              <w:top w:val="nil"/>
              <w:left w:val="single" w:sz="8" w:space="0" w:color="000000"/>
              <w:bottom w:val="single" w:sz="8" w:space="0" w:color="000000"/>
              <w:right w:val="single" w:sz="8" w:space="0" w:color="000000"/>
            </w:tcBorders>
            <w:vAlign w:val="center"/>
          </w:tcPr>
          <w:p w14:paraId="6B297BBA" w14:textId="77777777" w:rsidR="00C73E6B" w:rsidRPr="00C73E6B" w:rsidRDefault="00C73E6B" w:rsidP="00C73E6B">
            <w:pPr>
              <w:widowControl/>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废水检测</w:t>
            </w:r>
          </w:p>
        </w:tc>
        <w:tc>
          <w:tcPr>
            <w:tcW w:w="1323" w:type="dxa"/>
            <w:tcBorders>
              <w:top w:val="nil"/>
              <w:left w:val="single" w:sz="8" w:space="0" w:color="000000"/>
              <w:bottom w:val="single" w:sz="8" w:space="0" w:color="000000"/>
              <w:right w:val="single" w:sz="8" w:space="0" w:color="000000"/>
            </w:tcBorders>
            <w:vAlign w:val="center"/>
          </w:tcPr>
          <w:p w14:paraId="317C8DF3"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125E7507"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4CBC4789"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049AF8FC"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274D474A"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5</w:t>
            </w:r>
          </w:p>
        </w:tc>
        <w:tc>
          <w:tcPr>
            <w:tcW w:w="2140" w:type="dxa"/>
            <w:vMerge/>
            <w:tcBorders>
              <w:top w:val="single" w:sz="8" w:space="0" w:color="000000"/>
              <w:left w:val="single" w:sz="8" w:space="0" w:color="000000"/>
              <w:bottom w:val="single" w:sz="8" w:space="0" w:color="000000"/>
              <w:right w:val="single" w:sz="8" w:space="0" w:color="000000"/>
            </w:tcBorders>
            <w:vAlign w:val="center"/>
          </w:tcPr>
          <w:p w14:paraId="5AB4AA56" w14:textId="77777777" w:rsidR="00C73E6B" w:rsidRPr="00C73E6B" w:rsidRDefault="00C73E6B" w:rsidP="00C73E6B">
            <w:pPr>
              <w:jc w:val="center"/>
              <w:rPr>
                <w:rFonts w:ascii="Times New Roman" w:eastAsia="仿宋_GB2312" w:hAnsi="Times New Roman"/>
                <w:color w:val="000000"/>
                <w:szCs w:val="21"/>
              </w:rPr>
            </w:pPr>
          </w:p>
        </w:tc>
        <w:tc>
          <w:tcPr>
            <w:tcW w:w="1902" w:type="dxa"/>
            <w:tcBorders>
              <w:top w:val="nil"/>
              <w:left w:val="single" w:sz="8" w:space="0" w:color="000000"/>
              <w:bottom w:val="single" w:sz="8" w:space="0" w:color="000000"/>
              <w:right w:val="single" w:sz="8" w:space="0" w:color="000000"/>
            </w:tcBorders>
            <w:vAlign w:val="center"/>
          </w:tcPr>
          <w:p w14:paraId="5FF797E1" w14:textId="77777777" w:rsidR="00C73E6B" w:rsidRPr="00C73E6B" w:rsidRDefault="00C73E6B" w:rsidP="00C73E6B">
            <w:pPr>
              <w:widowControl/>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排水管道</w:t>
            </w:r>
            <w:r w:rsidRPr="00C73E6B">
              <w:rPr>
                <w:rFonts w:ascii="Times New Roman" w:eastAsia="仿宋_GB2312" w:hAnsi="Times New Roman"/>
                <w:color w:val="000000"/>
                <w:kern w:val="0"/>
                <w:szCs w:val="21"/>
                <w:lang w:bidi="ar"/>
              </w:rPr>
              <w:t>CCTV</w:t>
            </w:r>
            <w:r w:rsidRPr="00C73E6B">
              <w:rPr>
                <w:rFonts w:ascii="Times New Roman" w:eastAsia="仿宋_GB2312" w:hAnsi="Times New Roman"/>
                <w:color w:val="000000"/>
                <w:kern w:val="0"/>
                <w:szCs w:val="21"/>
                <w:lang w:bidi="ar"/>
              </w:rPr>
              <w:t>检测</w:t>
            </w:r>
          </w:p>
        </w:tc>
        <w:tc>
          <w:tcPr>
            <w:tcW w:w="1323" w:type="dxa"/>
            <w:tcBorders>
              <w:top w:val="nil"/>
              <w:left w:val="single" w:sz="8" w:space="0" w:color="000000"/>
              <w:bottom w:val="single" w:sz="8" w:space="0" w:color="000000"/>
              <w:right w:val="single" w:sz="8" w:space="0" w:color="000000"/>
            </w:tcBorders>
            <w:vAlign w:val="center"/>
          </w:tcPr>
          <w:p w14:paraId="388A8F7F"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12</w:t>
            </w:r>
            <w:r w:rsidRPr="00C73E6B">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36AFBF2C"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0F45D221"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11D25468"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484E897A"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6</w:t>
            </w:r>
          </w:p>
        </w:tc>
        <w:tc>
          <w:tcPr>
            <w:tcW w:w="2140" w:type="dxa"/>
            <w:vMerge/>
            <w:tcBorders>
              <w:top w:val="single" w:sz="8" w:space="0" w:color="000000"/>
              <w:left w:val="single" w:sz="8" w:space="0" w:color="000000"/>
              <w:bottom w:val="single" w:sz="8" w:space="0" w:color="000000"/>
              <w:right w:val="single" w:sz="8" w:space="0" w:color="000000"/>
            </w:tcBorders>
            <w:vAlign w:val="center"/>
          </w:tcPr>
          <w:p w14:paraId="07FCF46D" w14:textId="77777777" w:rsidR="00C73E6B" w:rsidRPr="00C73E6B" w:rsidRDefault="00C73E6B" w:rsidP="00C73E6B">
            <w:pPr>
              <w:jc w:val="center"/>
              <w:rPr>
                <w:rFonts w:ascii="Times New Roman" w:eastAsia="仿宋_GB2312" w:hAnsi="Times New Roman"/>
                <w:color w:val="000000"/>
                <w:szCs w:val="21"/>
              </w:rPr>
            </w:pPr>
          </w:p>
        </w:tc>
        <w:tc>
          <w:tcPr>
            <w:tcW w:w="1902" w:type="dxa"/>
            <w:tcBorders>
              <w:top w:val="nil"/>
              <w:left w:val="single" w:sz="8" w:space="0" w:color="000000"/>
              <w:bottom w:val="single" w:sz="8" w:space="0" w:color="000000"/>
              <w:right w:val="single" w:sz="8" w:space="0" w:color="000000"/>
            </w:tcBorders>
            <w:vAlign w:val="center"/>
          </w:tcPr>
          <w:p w14:paraId="0E39AAAE" w14:textId="77777777" w:rsidR="00C73E6B" w:rsidRPr="00C73E6B" w:rsidRDefault="00C73E6B" w:rsidP="00C73E6B">
            <w:pPr>
              <w:widowControl/>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特种设备强制检测</w:t>
            </w:r>
          </w:p>
        </w:tc>
        <w:tc>
          <w:tcPr>
            <w:tcW w:w="1323" w:type="dxa"/>
            <w:tcBorders>
              <w:top w:val="nil"/>
              <w:left w:val="single" w:sz="8" w:space="0" w:color="000000"/>
              <w:bottom w:val="single" w:sz="8" w:space="0" w:color="000000"/>
              <w:right w:val="single" w:sz="8" w:space="0" w:color="000000"/>
            </w:tcBorders>
            <w:vAlign w:val="center"/>
          </w:tcPr>
          <w:p w14:paraId="555587B6"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12</w:t>
            </w:r>
            <w:r w:rsidRPr="00C73E6B">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4D443B4A"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4DA36E7B"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0861A5B0"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4CFCC697"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7</w:t>
            </w:r>
          </w:p>
        </w:tc>
        <w:tc>
          <w:tcPr>
            <w:tcW w:w="2140" w:type="dxa"/>
            <w:vMerge/>
            <w:tcBorders>
              <w:top w:val="single" w:sz="8" w:space="0" w:color="000000"/>
              <w:left w:val="single" w:sz="8" w:space="0" w:color="000000"/>
              <w:bottom w:val="single" w:sz="8" w:space="0" w:color="000000"/>
              <w:right w:val="single" w:sz="8" w:space="0" w:color="000000"/>
            </w:tcBorders>
            <w:vAlign w:val="center"/>
          </w:tcPr>
          <w:p w14:paraId="185B5A29" w14:textId="77777777" w:rsidR="00C73E6B" w:rsidRPr="00C73E6B" w:rsidRDefault="00C73E6B" w:rsidP="00C73E6B">
            <w:pPr>
              <w:jc w:val="center"/>
              <w:rPr>
                <w:rFonts w:ascii="Times New Roman" w:eastAsia="仿宋_GB2312" w:hAnsi="Times New Roman"/>
                <w:color w:val="000000"/>
                <w:szCs w:val="21"/>
              </w:rPr>
            </w:pPr>
          </w:p>
        </w:tc>
        <w:tc>
          <w:tcPr>
            <w:tcW w:w="1902" w:type="dxa"/>
            <w:tcBorders>
              <w:top w:val="nil"/>
              <w:left w:val="single" w:sz="8" w:space="0" w:color="000000"/>
              <w:bottom w:val="single" w:sz="8" w:space="0" w:color="000000"/>
              <w:right w:val="single" w:sz="8" w:space="0" w:color="000000"/>
            </w:tcBorders>
            <w:vAlign w:val="center"/>
          </w:tcPr>
          <w:p w14:paraId="039E9F6E" w14:textId="77777777" w:rsidR="00C73E6B" w:rsidRPr="00C73E6B" w:rsidRDefault="00C73E6B" w:rsidP="00C73E6B">
            <w:pPr>
              <w:widowControl/>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机电设备强制检测</w:t>
            </w:r>
          </w:p>
        </w:tc>
        <w:tc>
          <w:tcPr>
            <w:tcW w:w="1323" w:type="dxa"/>
            <w:tcBorders>
              <w:top w:val="nil"/>
              <w:left w:val="single" w:sz="8" w:space="0" w:color="000000"/>
              <w:bottom w:val="single" w:sz="8" w:space="0" w:color="000000"/>
              <w:right w:val="single" w:sz="8" w:space="0" w:color="000000"/>
            </w:tcBorders>
            <w:vAlign w:val="center"/>
          </w:tcPr>
          <w:p w14:paraId="7756EBD7"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12</w:t>
            </w:r>
            <w:r w:rsidRPr="00C73E6B">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5CA28FBD"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63713095"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11003DD5"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251E1772"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8</w:t>
            </w:r>
          </w:p>
        </w:tc>
        <w:tc>
          <w:tcPr>
            <w:tcW w:w="2140" w:type="dxa"/>
            <w:vMerge/>
            <w:tcBorders>
              <w:top w:val="single" w:sz="8" w:space="0" w:color="000000"/>
              <w:left w:val="single" w:sz="8" w:space="0" w:color="000000"/>
              <w:bottom w:val="single" w:sz="8" w:space="0" w:color="000000"/>
              <w:right w:val="single" w:sz="8" w:space="0" w:color="000000"/>
            </w:tcBorders>
            <w:vAlign w:val="center"/>
          </w:tcPr>
          <w:p w14:paraId="0E764756" w14:textId="77777777" w:rsidR="00C73E6B" w:rsidRPr="00C73E6B" w:rsidRDefault="00C73E6B" w:rsidP="00C73E6B">
            <w:pPr>
              <w:jc w:val="center"/>
              <w:rPr>
                <w:rFonts w:ascii="Times New Roman" w:eastAsia="仿宋_GB2312" w:hAnsi="Times New Roman"/>
                <w:color w:val="000000"/>
                <w:szCs w:val="21"/>
              </w:rPr>
            </w:pPr>
          </w:p>
        </w:tc>
        <w:tc>
          <w:tcPr>
            <w:tcW w:w="1902" w:type="dxa"/>
            <w:tcBorders>
              <w:top w:val="nil"/>
              <w:left w:val="single" w:sz="8" w:space="0" w:color="000000"/>
              <w:bottom w:val="single" w:sz="8" w:space="0" w:color="000000"/>
              <w:right w:val="single" w:sz="8" w:space="0" w:color="000000"/>
            </w:tcBorders>
            <w:vAlign w:val="center"/>
          </w:tcPr>
          <w:p w14:paraId="6A9B5654" w14:textId="77777777" w:rsidR="00C73E6B" w:rsidRPr="00C73E6B" w:rsidRDefault="00C73E6B" w:rsidP="00C73E6B">
            <w:pPr>
              <w:widowControl/>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照度检测</w:t>
            </w:r>
          </w:p>
        </w:tc>
        <w:tc>
          <w:tcPr>
            <w:tcW w:w="1323" w:type="dxa"/>
            <w:tcBorders>
              <w:top w:val="nil"/>
              <w:left w:val="single" w:sz="8" w:space="0" w:color="000000"/>
              <w:bottom w:val="single" w:sz="8" w:space="0" w:color="000000"/>
              <w:right w:val="single" w:sz="8" w:space="0" w:color="000000"/>
            </w:tcBorders>
            <w:vAlign w:val="center"/>
          </w:tcPr>
          <w:p w14:paraId="644BB52C"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6</w:t>
            </w:r>
            <w:r w:rsidRPr="00C73E6B">
              <w:rPr>
                <w:rFonts w:ascii="Times New Roman" w:eastAsia="仿宋_GB2312" w:hAnsi="Times New Roman" w:hint="eastAsia"/>
                <w:color w:val="000000"/>
                <w:kern w:val="0"/>
                <w:szCs w:val="21"/>
                <w:lang w:bidi="ar"/>
              </w:rPr>
              <w:t>月、</w:t>
            </w:r>
            <w:r w:rsidRPr="00C73E6B">
              <w:rPr>
                <w:rFonts w:ascii="Times New Roman" w:eastAsia="仿宋_GB2312" w:hAnsi="Times New Roman"/>
                <w:color w:val="000000"/>
                <w:kern w:val="0"/>
                <w:szCs w:val="21"/>
                <w:lang w:bidi="ar"/>
              </w:rPr>
              <w:t>12</w:t>
            </w:r>
            <w:r w:rsidRPr="00C73E6B">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47723EF6"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04E64561"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5876D2B8"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5150D292"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9</w:t>
            </w:r>
          </w:p>
        </w:tc>
        <w:tc>
          <w:tcPr>
            <w:tcW w:w="2140" w:type="dxa"/>
            <w:vMerge/>
            <w:tcBorders>
              <w:top w:val="single" w:sz="8" w:space="0" w:color="000000"/>
              <w:left w:val="single" w:sz="8" w:space="0" w:color="000000"/>
              <w:bottom w:val="single" w:sz="8" w:space="0" w:color="000000"/>
              <w:right w:val="single" w:sz="8" w:space="0" w:color="000000"/>
            </w:tcBorders>
            <w:vAlign w:val="center"/>
          </w:tcPr>
          <w:p w14:paraId="24AAFBBD" w14:textId="77777777" w:rsidR="00C73E6B" w:rsidRPr="00C73E6B" w:rsidRDefault="00C73E6B" w:rsidP="00C73E6B">
            <w:pPr>
              <w:jc w:val="center"/>
              <w:rPr>
                <w:rFonts w:ascii="Times New Roman" w:eastAsia="仿宋_GB2312" w:hAnsi="Times New Roman"/>
                <w:color w:val="000000"/>
                <w:szCs w:val="21"/>
              </w:rPr>
            </w:pPr>
          </w:p>
        </w:tc>
        <w:tc>
          <w:tcPr>
            <w:tcW w:w="1902" w:type="dxa"/>
            <w:tcBorders>
              <w:top w:val="nil"/>
              <w:left w:val="single" w:sz="8" w:space="0" w:color="000000"/>
              <w:bottom w:val="single" w:sz="8" w:space="0" w:color="000000"/>
              <w:right w:val="single" w:sz="8" w:space="0" w:color="000000"/>
            </w:tcBorders>
            <w:vAlign w:val="center"/>
          </w:tcPr>
          <w:p w14:paraId="4E884D30" w14:textId="77777777" w:rsidR="00C73E6B" w:rsidRPr="00C73E6B" w:rsidRDefault="00C73E6B" w:rsidP="00C73E6B">
            <w:pPr>
              <w:widowControl/>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消防设施系统检测与评估</w:t>
            </w:r>
          </w:p>
        </w:tc>
        <w:tc>
          <w:tcPr>
            <w:tcW w:w="1323" w:type="dxa"/>
            <w:tcBorders>
              <w:top w:val="nil"/>
              <w:left w:val="single" w:sz="8" w:space="0" w:color="000000"/>
              <w:bottom w:val="single" w:sz="8" w:space="0" w:color="000000"/>
              <w:right w:val="single" w:sz="8" w:space="0" w:color="000000"/>
            </w:tcBorders>
            <w:vAlign w:val="center"/>
          </w:tcPr>
          <w:p w14:paraId="5E0607DF"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12</w:t>
            </w:r>
            <w:r w:rsidRPr="00C73E6B">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2868E342"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5AE32E5F"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47F32CB7"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617EBF5F"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10</w:t>
            </w:r>
          </w:p>
        </w:tc>
        <w:tc>
          <w:tcPr>
            <w:tcW w:w="2140" w:type="dxa"/>
            <w:vMerge/>
            <w:tcBorders>
              <w:top w:val="single" w:sz="8" w:space="0" w:color="000000"/>
              <w:left w:val="single" w:sz="8" w:space="0" w:color="000000"/>
              <w:bottom w:val="single" w:sz="8" w:space="0" w:color="000000"/>
              <w:right w:val="single" w:sz="8" w:space="0" w:color="000000"/>
            </w:tcBorders>
            <w:vAlign w:val="center"/>
          </w:tcPr>
          <w:p w14:paraId="56809A3E" w14:textId="77777777" w:rsidR="00C73E6B" w:rsidRPr="00C73E6B" w:rsidRDefault="00C73E6B" w:rsidP="00C73E6B">
            <w:pPr>
              <w:jc w:val="center"/>
              <w:rPr>
                <w:rFonts w:ascii="Times New Roman" w:eastAsia="仿宋_GB2312" w:hAnsi="Times New Roman"/>
                <w:color w:val="000000"/>
                <w:szCs w:val="21"/>
              </w:rPr>
            </w:pPr>
          </w:p>
        </w:tc>
        <w:tc>
          <w:tcPr>
            <w:tcW w:w="1902" w:type="dxa"/>
            <w:tcBorders>
              <w:top w:val="nil"/>
              <w:left w:val="single" w:sz="8" w:space="0" w:color="000000"/>
              <w:bottom w:val="single" w:sz="8" w:space="0" w:color="000000"/>
              <w:right w:val="single" w:sz="8" w:space="0" w:color="000000"/>
            </w:tcBorders>
            <w:vAlign w:val="center"/>
          </w:tcPr>
          <w:p w14:paraId="1EAA2A98" w14:textId="77777777" w:rsidR="00C73E6B" w:rsidRPr="00C73E6B" w:rsidRDefault="00C73E6B" w:rsidP="00C73E6B">
            <w:pPr>
              <w:widowControl/>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重大电气设备系统防雷检测</w:t>
            </w:r>
          </w:p>
        </w:tc>
        <w:tc>
          <w:tcPr>
            <w:tcW w:w="1323" w:type="dxa"/>
            <w:tcBorders>
              <w:top w:val="nil"/>
              <w:left w:val="single" w:sz="8" w:space="0" w:color="000000"/>
              <w:bottom w:val="single" w:sz="8" w:space="0" w:color="000000"/>
              <w:right w:val="single" w:sz="8" w:space="0" w:color="000000"/>
            </w:tcBorders>
            <w:vAlign w:val="center"/>
          </w:tcPr>
          <w:p w14:paraId="0130DC8B"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6</w:t>
            </w:r>
            <w:r w:rsidRPr="00C73E6B">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4A89735F"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161BEA2B"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550DA28F"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5707520E"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11</w:t>
            </w:r>
          </w:p>
        </w:tc>
        <w:tc>
          <w:tcPr>
            <w:tcW w:w="2140" w:type="dxa"/>
            <w:vMerge/>
            <w:tcBorders>
              <w:top w:val="single" w:sz="8" w:space="0" w:color="000000"/>
              <w:left w:val="single" w:sz="8" w:space="0" w:color="000000"/>
              <w:bottom w:val="single" w:sz="8" w:space="0" w:color="000000"/>
              <w:right w:val="single" w:sz="8" w:space="0" w:color="000000"/>
            </w:tcBorders>
            <w:vAlign w:val="center"/>
          </w:tcPr>
          <w:p w14:paraId="4EE3BA4D" w14:textId="77777777" w:rsidR="00C73E6B" w:rsidRPr="00C73E6B" w:rsidRDefault="00C73E6B" w:rsidP="00C73E6B">
            <w:pPr>
              <w:jc w:val="center"/>
              <w:rPr>
                <w:rFonts w:ascii="Times New Roman" w:eastAsia="仿宋_GB2312" w:hAnsi="Times New Roman"/>
                <w:color w:val="000000"/>
                <w:szCs w:val="21"/>
              </w:rPr>
            </w:pPr>
          </w:p>
        </w:tc>
        <w:tc>
          <w:tcPr>
            <w:tcW w:w="1902" w:type="dxa"/>
            <w:tcBorders>
              <w:top w:val="nil"/>
              <w:left w:val="single" w:sz="8" w:space="0" w:color="000000"/>
              <w:bottom w:val="single" w:sz="8" w:space="0" w:color="000000"/>
              <w:right w:val="single" w:sz="8" w:space="0" w:color="000000"/>
            </w:tcBorders>
            <w:vAlign w:val="center"/>
          </w:tcPr>
          <w:p w14:paraId="116F064D" w14:textId="77777777" w:rsidR="00C73E6B" w:rsidRPr="00C73E6B" w:rsidRDefault="00C73E6B" w:rsidP="00C73E6B">
            <w:pPr>
              <w:widowControl/>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标志标线检测</w:t>
            </w:r>
          </w:p>
        </w:tc>
        <w:tc>
          <w:tcPr>
            <w:tcW w:w="1323" w:type="dxa"/>
            <w:tcBorders>
              <w:top w:val="nil"/>
              <w:left w:val="single" w:sz="8" w:space="0" w:color="000000"/>
              <w:bottom w:val="single" w:sz="8" w:space="0" w:color="000000"/>
              <w:right w:val="single" w:sz="8" w:space="0" w:color="000000"/>
            </w:tcBorders>
            <w:vAlign w:val="center"/>
          </w:tcPr>
          <w:p w14:paraId="6B5161C8"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12</w:t>
            </w:r>
            <w:r w:rsidRPr="00C73E6B">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2C211D22"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0D677559"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02CB9204"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07222FE1"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12</w:t>
            </w:r>
          </w:p>
        </w:tc>
        <w:tc>
          <w:tcPr>
            <w:tcW w:w="2140" w:type="dxa"/>
            <w:vMerge/>
            <w:tcBorders>
              <w:top w:val="single" w:sz="8" w:space="0" w:color="000000"/>
              <w:left w:val="single" w:sz="8" w:space="0" w:color="000000"/>
              <w:bottom w:val="single" w:sz="8" w:space="0" w:color="000000"/>
              <w:right w:val="single" w:sz="8" w:space="0" w:color="000000"/>
            </w:tcBorders>
            <w:vAlign w:val="center"/>
          </w:tcPr>
          <w:p w14:paraId="45937BBE" w14:textId="77777777" w:rsidR="00C73E6B" w:rsidRPr="00C73E6B" w:rsidRDefault="00C73E6B" w:rsidP="00C73E6B">
            <w:pPr>
              <w:jc w:val="center"/>
              <w:rPr>
                <w:rFonts w:ascii="Times New Roman" w:eastAsia="仿宋_GB2312" w:hAnsi="Times New Roman"/>
                <w:color w:val="000000"/>
                <w:szCs w:val="21"/>
              </w:rPr>
            </w:pPr>
          </w:p>
        </w:tc>
        <w:tc>
          <w:tcPr>
            <w:tcW w:w="1902" w:type="dxa"/>
            <w:tcBorders>
              <w:top w:val="nil"/>
              <w:left w:val="single" w:sz="8" w:space="0" w:color="000000"/>
              <w:bottom w:val="single" w:sz="8" w:space="0" w:color="000000"/>
              <w:right w:val="single" w:sz="8" w:space="0" w:color="000000"/>
            </w:tcBorders>
            <w:vAlign w:val="center"/>
          </w:tcPr>
          <w:p w14:paraId="45FEF9EC" w14:textId="77777777" w:rsidR="00C73E6B" w:rsidRPr="00C73E6B" w:rsidRDefault="00C73E6B" w:rsidP="00C73E6B">
            <w:pPr>
              <w:widowControl/>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高压安全用绝缘具检测</w:t>
            </w:r>
          </w:p>
        </w:tc>
        <w:tc>
          <w:tcPr>
            <w:tcW w:w="1323" w:type="dxa"/>
            <w:tcBorders>
              <w:top w:val="nil"/>
              <w:left w:val="single" w:sz="8" w:space="0" w:color="000000"/>
              <w:bottom w:val="single" w:sz="8" w:space="0" w:color="000000"/>
              <w:right w:val="single" w:sz="8" w:space="0" w:color="000000"/>
            </w:tcBorders>
            <w:vAlign w:val="center"/>
          </w:tcPr>
          <w:p w14:paraId="61C69AAA"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6</w:t>
            </w:r>
            <w:r w:rsidRPr="00C73E6B">
              <w:rPr>
                <w:rFonts w:ascii="Times New Roman" w:eastAsia="仿宋_GB2312" w:hAnsi="Times New Roman" w:hint="eastAsia"/>
                <w:color w:val="000000"/>
                <w:kern w:val="0"/>
                <w:szCs w:val="21"/>
                <w:lang w:bidi="ar"/>
              </w:rPr>
              <w:t>月、</w:t>
            </w:r>
            <w:r w:rsidRPr="00C73E6B">
              <w:rPr>
                <w:rFonts w:ascii="Times New Roman" w:eastAsia="仿宋_GB2312" w:hAnsi="Times New Roman"/>
                <w:color w:val="000000"/>
                <w:kern w:val="0"/>
                <w:szCs w:val="21"/>
                <w:lang w:bidi="ar"/>
              </w:rPr>
              <w:t>12</w:t>
            </w:r>
            <w:r w:rsidRPr="00C73E6B">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1B2853FC"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752AB76C"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5C87D3DC"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56AD4698"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13</w:t>
            </w:r>
          </w:p>
        </w:tc>
        <w:tc>
          <w:tcPr>
            <w:tcW w:w="2140" w:type="dxa"/>
            <w:vMerge/>
            <w:tcBorders>
              <w:top w:val="single" w:sz="8" w:space="0" w:color="000000"/>
              <w:left w:val="single" w:sz="8" w:space="0" w:color="000000"/>
              <w:bottom w:val="single" w:sz="8" w:space="0" w:color="000000"/>
              <w:right w:val="single" w:sz="8" w:space="0" w:color="000000"/>
            </w:tcBorders>
            <w:vAlign w:val="center"/>
          </w:tcPr>
          <w:p w14:paraId="507A1654" w14:textId="77777777" w:rsidR="00C73E6B" w:rsidRPr="00C73E6B" w:rsidRDefault="00C73E6B" w:rsidP="00C73E6B">
            <w:pPr>
              <w:jc w:val="center"/>
              <w:rPr>
                <w:rFonts w:ascii="Times New Roman" w:eastAsia="仿宋_GB2312" w:hAnsi="Times New Roman"/>
                <w:color w:val="000000"/>
                <w:szCs w:val="21"/>
              </w:rPr>
            </w:pPr>
          </w:p>
        </w:tc>
        <w:tc>
          <w:tcPr>
            <w:tcW w:w="1902" w:type="dxa"/>
            <w:tcBorders>
              <w:top w:val="nil"/>
              <w:left w:val="single" w:sz="8" w:space="0" w:color="000000"/>
              <w:bottom w:val="single" w:sz="8" w:space="0" w:color="000000"/>
              <w:right w:val="single" w:sz="8" w:space="0" w:color="000000"/>
            </w:tcBorders>
            <w:vAlign w:val="center"/>
          </w:tcPr>
          <w:p w14:paraId="76B76E94" w14:textId="77777777" w:rsidR="00C73E6B" w:rsidRPr="00C73E6B" w:rsidRDefault="00C73E6B" w:rsidP="00C73E6B">
            <w:pPr>
              <w:widowControl/>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年度定期检查（按规范要求）</w:t>
            </w:r>
          </w:p>
        </w:tc>
        <w:tc>
          <w:tcPr>
            <w:tcW w:w="1323" w:type="dxa"/>
            <w:tcBorders>
              <w:top w:val="nil"/>
              <w:left w:val="single" w:sz="8" w:space="0" w:color="000000"/>
              <w:bottom w:val="single" w:sz="8" w:space="0" w:color="000000"/>
              <w:right w:val="single" w:sz="8" w:space="0" w:color="000000"/>
            </w:tcBorders>
            <w:vAlign w:val="center"/>
          </w:tcPr>
          <w:p w14:paraId="761A0A57"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12</w:t>
            </w:r>
            <w:r w:rsidRPr="00C73E6B">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600B9F11"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38E24BEF"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21D9272B" w14:textId="77777777" w:rsidTr="00D92EF4">
        <w:trPr>
          <w:trHeight w:val="567"/>
          <w:jc w:val="center"/>
        </w:trPr>
        <w:tc>
          <w:tcPr>
            <w:tcW w:w="8300" w:type="dxa"/>
            <w:gridSpan w:val="6"/>
            <w:tcBorders>
              <w:top w:val="nil"/>
              <w:left w:val="single" w:sz="8" w:space="0" w:color="000000"/>
              <w:bottom w:val="single" w:sz="8" w:space="0" w:color="000000"/>
              <w:right w:val="single" w:sz="8" w:space="0" w:color="000000"/>
            </w:tcBorders>
            <w:vAlign w:val="center"/>
          </w:tcPr>
          <w:p w14:paraId="61D77610"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五、专项资料</w:t>
            </w:r>
          </w:p>
        </w:tc>
      </w:tr>
      <w:tr w:rsidR="00C73E6B" w:rsidRPr="00C73E6B" w14:paraId="702CEE56"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22C070EB"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w:t>
            </w:r>
          </w:p>
        </w:tc>
        <w:tc>
          <w:tcPr>
            <w:tcW w:w="2140" w:type="dxa"/>
            <w:vMerge w:val="restart"/>
            <w:tcBorders>
              <w:top w:val="nil"/>
              <w:left w:val="single" w:sz="8" w:space="0" w:color="000000"/>
              <w:bottom w:val="single" w:sz="8" w:space="0" w:color="000000"/>
              <w:right w:val="single" w:sz="8" w:space="0" w:color="000000"/>
            </w:tcBorders>
            <w:vAlign w:val="center"/>
          </w:tcPr>
          <w:p w14:paraId="4BB8A81C"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专项资料</w:t>
            </w:r>
          </w:p>
        </w:tc>
        <w:tc>
          <w:tcPr>
            <w:tcW w:w="1902" w:type="dxa"/>
            <w:tcBorders>
              <w:top w:val="nil"/>
              <w:left w:val="single" w:sz="8" w:space="0" w:color="000000"/>
              <w:bottom w:val="single" w:sz="8" w:space="0" w:color="000000"/>
              <w:right w:val="single" w:sz="8" w:space="0" w:color="000000"/>
            </w:tcBorders>
            <w:vAlign w:val="center"/>
          </w:tcPr>
          <w:p w14:paraId="0616119E"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专项计划汇总表（运中心批复）</w:t>
            </w:r>
          </w:p>
        </w:tc>
        <w:tc>
          <w:tcPr>
            <w:tcW w:w="1323" w:type="dxa"/>
            <w:tcBorders>
              <w:top w:val="nil"/>
              <w:left w:val="single" w:sz="8" w:space="0" w:color="000000"/>
              <w:bottom w:val="single" w:sz="8" w:space="0" w:color="000000"/>
              <w:right w:val="single" w:sz="8" w:space="0" w:color="000000"/>
            </w:tcBorders>
            <w:vAlign w:val="center"/>
          </w:tcPr>
          <w:p w14:paraId="17AE8CE7"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11</w:t>
            </w:r>
            <w:r w:rsidRPr="00C73E6B">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1E603DBB"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6D2CF12B"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66C699B1"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06C052DB"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2</w:t>
            </w:r>
          </w:p>
        </w:tc>
        <w:tc>
          <w:tcPr>
            <w:tcW w:w="2140" w:type="dxa"/>
            <w:vMerge/>
            <w:tcBorders>
              <w:top w:val="nil"/>
              <w:left w:val="single" w:sz="8" w:space="0" w:color="000000"/>
              <w:bottom w:val="single" w:sz="8" w:space="0" w:color="000000"/>
              <w:right w:val="single" w:sz="8" w:space="0" w:color="000000"/>
            </w:tcBorders>
            <w:vAlign w:val="center"/>
          </w:tcPr>
          <w:p w14:paraId="1B37478B" w14:textId="77777777" w:rsidR="00C73E6B" w:rsidRPr="00C73E6B" w:rsidRDefault="00C73E6B" w:rsidP="00C73E6B">
            <w:pPr>
              <w:jc w:val="center"/>
              <w:rPr>
                <w:rFonts w:ascii="Times New Roman" w:eastAsia="仿宋_GB2312" w:hAnsi="Times New Roman"/>
                <w:color w:val="000000"/>
                <w:szCs w:val="21"/>
              </w:rPr>
            </w:pPr>
          </w:p>
        </w:tc>
        <w:tc>
          <w:tcPr>
            <w:tcW w:w="1902" w:type="dxa"/>
            <w:tcBorders>
              <w:top w:val="nil"/>
              <w:left w:val="single" w:sz="8" w:space="0" w:color="000000"/>
              <w:bottom w:val="single" w:sz="8" w:space="0" w:color="000000"/>
              <w:right w:val="single" w:sz="8" w:space="0" w:color="000000"/>
            </w:tcBorders>
            <w:vAlign w:val="center"/>
          </w:tcPr>
          <w:p w14:paraId="32C06AE0"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专项方案（含设计）</w:t>
            </w:r>
          </w:p>
        </w:tc>
        <w:tc>
          <w:tcPr>
            <w:tcW w:w="1323" w:type="dxa"/>
            <w:tcBorders>
              <w:top w:val="nil"/>
              <w:left w:val="single" w:sz="8" w:space="0" w:color="000000"/>
              <w:bottom w:val="single" w:sz="8" w:space="0" w:color="000000"/>
              <w:right w:val="single" w:sz="8" w:space="0" w:color="000000"/>
            </w:tcBorders>
            <w:vAlign w:val="center"/>
          </w:tcPr>
          <w:p w14:paraId="1AD0E2E0"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11</w:t>
            </w:r>
            <w:r w:rsidRPr="00C73E6B">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5A9C7A7F"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40145325"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357CB06B"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6C0300AD"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3</w:t>
            </w:r>
          </w:p>
        </w:tc>
        <w:tc>
          <w:tcPr>
            <w:tcW w:w="2140" w:type="dxa"/>
            <w:vMerge/>
            <w:tcBorders>
              <w:top w:val="nil"/>
              <w:left w:val="single" w:sz="8" w:space="0" w:color="000000"/>
              <w:bottom w:val="single" w:sz="8" w:space="0" w:color="000000"/>
              <w:right w:val="single" w:sz="8" w:space="0" w:color="000000"/>
            </w:tcBorders>
            <w:vAlign w:val="center"/>
          </w:tcPr>
          <w:p w14:paraId="4A3DE3D5" w14:textId="77777777" w:rsidR="00C73E6B" w:rsidRPr="00C73E6B" w:rsidRDefault="00C73E6B" w:rsidP="00C73E6B">
            <w:pPr>
              <w:jc w:val="center"/>
              <w:rPr>
                <w:rFonts w:ascii="Times New Roman" w:eastAsia="仿宋_GB2312" w:hAnsi="Times New Roman"/>
                <w:color w:val="000000"/>
                <w:szCs w:val="21"/>
              </w:rPr>
            </w:pPr>
          </w:p>
        </w:tc>
        <w:tc>
          <w:tcPr>
            <w:tcW w:w="1902" w:type="dxa"/>
            <w:tcBorders>
              <w:top w:val="nil"/>
              <w:left w:val="single" w:sz="8" w:space="0" w:color="000000"/>
              <w:bottom w:val="single" w:sz="8" w:space="0" w:color="000000"/>
              <w:right w:val="single" w:sz="8" w:space="0" w:color="000000"/>
            </w:tcBorders>
            <w:vAlign w:val="center"/>
          </w:tcPr>
          <w:p w14:paraId="435A4D4D"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财务监理审核意见</w:t>
            </w:r>
          </w:p>
        </w:tc>
        <w:tc>
          <w:tcPr>
            <w:tcW w:w="1323" w:type="dxa"/>
            <w:tcBorders>
              <w:top w:val="nil"/>
              <w:left w:val="single" w:sz="8" w:space="0" w:color="000000"/>
              <w:bottom w:val="single" w:sz="8" w:space="0" w:color="000000"/>
              <w:right w:val="single" w:sz="8" w:space="0" w:color="000000"/>
            </w:tcBorders>
            <w:vAlign w:val="center"/>
          </w:tcPr>
          <w:p w14:paraId="7A546487"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11</w:t>
            </w:r>
            <w:r w:rsidRPr="00C73E6B">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12A17BEB"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581B9700" w14:textId="77777777" w:rsidR="00C73E6B" w:rsidRPr="00C73E6B" w:rsidRDefault="00C73E6B" w:rsidP="00C73E6B">
            <w:pPr>
              <w:jc w:val="center"/>
              <w:rPr>
                <w:rFonts w:ascii="Times New Roman" w:eastAsia="仿宋_GB2312" w:hAnsi="Times New Roman"/>
                <w:color w:val="000000"/>
                <w:szCs w:val="21"/>
              </w:rPr>
            </w:pPr>
          </w:p>
        </w:tc>
      </w:tr>
      <w:tr w:rsidR="00C73E6B" w:rsidRPr="00C73E6B" w14:paraId="46DC8194" w14:textId="77777777" w:rsidTr="00D92EF4">
        <w:trPr>
          <w:trHeight w:val="567"/>
          <w:jc w:val="center"/>
        </w:trPr>
        <w:tc>
          <w:tcPr>
            <w:tcW w:w="685" w:type="dxa"/>
            <w:tcBorders>
              <w:top w:val="nil"/>
              <w:left w:val="single" w:sz="8" w:space="0" w:color="000000"/>
              <w:bottom w:val="single" w:sz="8" w:space="0" w:color="000000"/>
              <w:right w:val="single" w:sz="8" w:space="0" w:color="000000"/>
            </w:tcBorders>
            <w:vAlign w:val="center"/>
          </w:tcPr>
          <w:p w14:paraId="0B88D569"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4</w:t>
            </w:r>
          </w:p>
        </w:tc>
        <w:tc>
          <w:tcPr>
            <w:tcW w:w="2140" w:type="dxa"/>
            <w:vMerge/>
            <w:tcBorders>
              <w:top w:val="nil"/>
              <w:left w:val="single" w:sz="8" w:space="0" w:color="000000"/>
              <w:bottom w:val="single" w:sz="8" w:space="0" w:color="000000"/>
              <w:right w:val="single" w:sz="8" w:space="0" w:color="000000"/>
            </w:tcBorders>
            <w:vAlign w:val="center"/>
          </w:tcPr>
          <w:p w14:paraId="1B6FDD23" w14:textId="77777777" w:rsidR="00C73E6B" w:rsidRPr="00C73E6B" w:rsidRDefault="00C73E6B" w:rsidP="00C73E6B">
            <w:pPr>
              <w:jc w:val="center"/>
              <w:rPr>
                <w:rFonts w:ascii="Times New Roman" w:eastAsia="仿宋_GB2312" w:hAnsi="Times New Roman"/>
                <w:color w:val="000000"/>
                <w:szCs w:val="21"/>
              </w:rPr>
            </w:pPr>
          </w:p>
        </w:tc>
        <w:tc>
          <w:tcPr>
            <w:tcW w:w="1902" w:type="dxa"/>
            <w:tcBorders>
              <w:top w:val="nil"/>
              <w:left w:val="single" w:sz="8" w:space="0" w:color="000000"/>
              <w:bottom w:val="single" w:sz="8" w:space="0" w:color="000000"/>
              <w:right w:val="single" w:sz="8" w:space="0" w:color="000000"/>
            </w:tcBorders>
            <w:vAlign w:val="center"/>
          </w:tcPr>
          <w:p w14:paraId="2D833FD6"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竣工结算报告</w:t>
            </w:r>
          </w:p>
        </w:tc>
        <w:tc>
          <w:tcPr>
            <w:tcW w:w="1323" w:type="dxa"/>
            <w:tcBorders>
              <w:top w:val="nil"/>
              <w:left w:val="single" w:sz="8" w:space="0" w:color="000000"/>
              <w:bottom w:val="single" w:sz="8" w:space="0" w:color="000000"/>
              <w:right w:val="single" w:sz="8" w:space="0" w:color="000000"/>
            </w:tcBorders>
            <w:vAlign w:val="center"/>
          </w:tcPr>
          <w:p w14:paraId="1F34D075"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11</w:t>
            </w:r>
            <w:r w:rsidRPr="00C73E6B">
              <w:rPr>
                <w:rFonts w:ascii="Times New Roman" w:eastAsia="仿宋_GB2312" w:hAnsi="Times New Roman"/>
                <w:color w:val="000000"/>
                <w:kern w:val="0"/>
                <w:szCs w:val="21"/>
                <w:lang w:bidi="ar"/>
              </w:rPr>
              <w:t>月</w:t>
            </w:r>
          </w:p>
        </w:tc>
        <w:tc>
          <w:tcPr>
            <w:tcW w:w="1561" w:type="dxa"/>
            <w:tcBorders>
              <w:top w:val="single" w:sz="8" w:space="0" w:color="000000"/>
              <w:left w:val="single" w:sz="8" w:space="0" w:color="000000"/>
              <w:bottom w:val="single" w:sz="8" w:space="0" w:color="000000"/>
              <w:right w:val="single" w:sz="8" w:space="0" w:color="000000"/>
            </w:tcBorders>
            <w:vAlign w:val="center"/>
          </w:tcPr>
          <w:p w14:paraId="482DD891" w14:textId="77777777" w:rsidR="00C73E6B" w:rsidRPr="00C73E6B" w:rsidRDefault="00C73E6B" w:rsidP="00C73E6B">
            <w:pPr>
              <w:widowControl/>
              <w:jc w:val="center"/>
              <w:textAlignment w:val="center"/>
              <w:rPr>
                <w:rFonts w:ascii="Times New Roman" w:eastAsia="仿宋_GB2312" w:hAnsi="Times New Roman"/>
                <w:color w:val="000000"/>
                <w:szCs w:val="21"/>
              </w:rPr>
            </w:pPr>
            <w:r w:rsidRPr="00C73E6B">
              <w:rPr>
                <w:rFonts w:ascii="Times New Roman" w:eastAsia="仿宋_GB2312" w:hAnsi="Times New Roman"/>
                <w:color w:val="000000"/>
                <w:kern w:val="0"/>
                <w:szCs w:val="21"/>
                <w:lang w:bidi="ar"/>
              </w:rPr>
              <w:t>次月</w:t>
            </w:r>
            <w:r w:rsidRPr="00C73E6B">
              <w:rPr>
                <w:rFonts w:ascii="Times New Roman" w:eastAsia="仿宋_GB2312" w:hAnsi="Times New Roman"/>
                <w:color w:val="000000"/>
                <w:kern w:val="0"/>
                <w:szCs w:val="21"/>
                <w:lang w:bidi="ar"/>
              </w:rPr>
              <w:t>2</w:t>
            </w:r>
            <w:r w:rsidRPr="00C73E6B">
              <w:rPr>
                <w:rFonts w:ascii="Times New Roman" w:eastAsia="仿宋_GB2312" w:hAnsi="Times New Roman"/>
                <w:color w:val="000000"/>
                <w:kern w:val="0"/>
                <w:szCs w:val="21"/>
                <w:lang w:bidi="ar"/>
              </w:rPr>
              <w:t>日前</w:t>
            </w:r>
          </w:p>
        </w:tc>
        <w:tc>
          <w:tcPr>
            <w:tcW w:w="689" w:type="dxa"/>
            <w:tcBorders>
              <w:top w:val="nil"/>
              <w:left w:val="single" w:sz="8" w:space="0" w:color="000000"/>
              <w:bottom w:val="single" w:sz="8" w:space="0" w:color="000000"/>
              <w:right w:val="single" w:sz="8" w:space="0" w:color="000000"/>
            </w:tcBorders>
            <w:vAlign w:val="center"/>
          </w:tcPr>
          <w:p w14:paraId="21DA1821" w14:textId="77777777" w:rsidR="00C73E6B" w:rsidRPr="00C73E6B" w:rsidRDefault="00C73E6B" w:rsidP="00C73E6B">
            <w:pPr>
              <w:jc w:val="center"/>
              <w:rPr>
                <w:rFonts w:ascii="Times New Roman" w:hAnsi="Times New Roman"/>
                <w:color w:val="000000"/>
                <w:sz w:val="22"/>
                <w:szCs w:val="22"/>
              </w:rPr>
            </w:pPr>
          </w:p>
        </w:tc>
      </w:tr>
    </w:tbl>
    <w:p w14:paraId="1463F192" w14:textId="77777777" w:rsidR="00C73E6B" w:rsidRPr="00C73E6B" w:rsidRDefault="00C73E6B" w:rsidP="00C73E6B">
      <w:pPr>
        <w:spacing w:line="600" w:lineRule="exact"/>
        <w:ind w:firstLine="360"/>
        <w:jc w:val="center"/>
        <w:rPr>
          <w:rFonts w:ascii="Times New Roman" w:eastAsia="华文中宋" w:hAnsi="Times New Roman"/>
          <w:b/>
          <w:sz w:val="36"/>
          <w:szCs w:val="36"/>
        </w:rPr>
      </w:pPr>
    </w:p>
    <w:p w14:paraId="5937299B" w14:textId="77777777" w:rsidR="00C73E6B" w:rsidRPr="00C73E6B" w:rsidRDefault="00C73E6B" w:rsidP="00C73E6B">
      <w:pPr>
        <w:spacing w:line="600" w:lineRule="exact"/>
        <w:jc w:val="left"/>
        <w:rPr>
          <w:rFonts w:ascii="Times New Roman" w:eastAsia="黑体" w:hAnsi="Times New Roman"/>
          <w:szCs w:val="21"/>
        </w:rPr>
      </w:pPr>
      <w:r w:rsidRPr="00C73E6B">
        <w:rPr>
          <w:rFonts w:ascii="Times New Roman" w:eastAsia="黑体" w:hAnsi="Times New Roman"/>
          <w:szCs w:val="21"/>
        </w:rPr>
        <w:br w:type="page"/>
      </w:r>
    </w:p>
    <w:p w14:paraId="344408A9" w14:textId="77777777" w:rsidR="00C73E6B" w:rsidRPr="00C73E6B" w:rsidRDefault="00C73E6B" w:rsidP="00C73E6B">
      <w:pPr>
        <w:jc w:val="left"/>
        <w:rPr>
          <w:rFonts w:ascii="Times New Roman" w:hAnsi="Times New Roman"/>
          <w:sz w:val="18"/>
          <w:szCs w:val="18"/>
        </w:rPr>
      </w:pPr>
      <w:bookmarkStart w:id="13" w:name="OLE_LINK3"/>
      <w:bookmarkStart w:id="14" w:name="OLE_LINK4"/>
      <w:r w:rsidRPr="00C73E6B">
        <w:rPr>
          <w:rFonts w:ascii="Times New Roman" w:eastAsia="华文中宋" w:hAnsi="Times New Roman"/>
          <w:b/>
          <w:sz w:val="28"/>
          <w:szCs w:val="28"/>
        </w:rPr>
        <w:t>附</w:t>
      </w:r>
      <w:r w:rsidRPr="00C73E6B">
        <w:rPr>
          <w:rFonts w:ascii="Times New Roman" w:eastAsia="华文中宋" w:hAnsi="Times New Roman" w:hint="eastAsia"/>
          <w:b/>
          <w:sz w:val="28"/>
          <w:szCs w:val="28"/>
        </w:rPr>
        <w:t>表二</w:t>
      </w:r>
      <w:r w:rsidRPr="00C73E6B">
        <w:rPr>
          <w:rFonts w:ascii="Times New Roman" w:eastAsia="华文中宋" w:hAnsi="Times New Roman"/>
          <w:b/>
          <w:sz w:val="28"/>
          <w:szCs w:val="28"/>
        </w:rPr>
        <w:t>：</w:t>
      </w:r>
    </w:p>
    <w:tbl>
      <w:tblPr>
        <w:tblStyle w:val="aff3"/>
        <w:tblW w:w="9776" w:type="dxa"/>
        <w:jc w:val="center"/>
        <w:tblLook w:val="04A0" w:firstRow="1" w:lastRow="0" w:firstColumn="1" w:lastColumn="0" w:noHBand="0" w:noVBand="1"/>
      </w:tblPr>
      <w:tblGrid>
        <w:gridCol w:w="461"/>
        <w:gridCol w:w="702"/>
        <w:gridCol w:w="6345"/>
        <w:gridCol w:w="851"/>
        <w:gridCol w:w="708"/>
        <w:gridCol w:w="709"/>
      </w:tblGrid>
      <w:tr w:rsidR="00C73E6B" w:rsidRPr="00C73E6B" w14:paraId="5A6DD913" w14:textId="77777777" w:rsidTr="00D92EF4">
        <w:trPr>
          <w:trHeight w:hRule="exact" w:val="567"/>
          <w:tblHeader/>
          <w:jc w:val="center"/>
        </w:trPr>
        <w:tc>
          <w:tcPr>
            <w:tcW w:w="9776" w:type="dxa"/>
            <w:gridSpan w:val="6"/>
            <w:vAlign w:val="center"/>
          </w:tcPr>
          <w:p w14:paraId="310CFDB5" w14:textId="77777777" w:rsidR="00C73E6B" w:rsidRPr="00C73E6B" w:rsidRDefault="00C73E6B" w:rsidP="00C73E6B">
            <w:pPr>
              <w:ind w:firstLine="211"/>
              <w:jc w:val="center"/>
              <w:rPr>
                <w:rFonts w:ascii="Times New Roman" w:eastAsia="仿宋_GB2312" w:hAnsi="Times New Roman"/>
                <w:b/>
                <w:bCs/>
                <w:kern w:val="0"/>
                <w:szCs w:val="21"/>
              </w:rPr>
            </w:pPr>
            <w:r w:rsidRPr="00C73E6B">
              <w:rPr>
                <w:rFonts w:ascii="Times New Roman" w:eastAsia="仿宋_GB2312" w:hAnsi="Times New Roman"/>
                <w:b/>
                <w:bCs/>
                <w:kern w:val="0"/>
                <w:szCs w:val="21"/>
              </w:rPr>
              <w:t>市管城市道路主体设施养护运维月度定性考核评分表</w:t>
            </w:r>
          </w:p>
        </w:tc>
      </w:tr>
      <w:tr w:rsidR="00C73E6B" w:rsidRPr="00C73E6B" w14:paraId="33C59ED2" w14:textId="77777777" w:rsidTr="00D92EF4">
        <w:trPr>
          <w:trHeight w:hRule="exact" w:val="454"/>
          <w:tblHeader/>
          <w:jc w:val="center"/>
        </w:trPr>
        <w:tc>
          <w:tcPr>
            <w:tcW w:w="7508" w:type="dxa"/>
            <w:gridSpan w:val="3"/>
            <w:vMerge w:val="restart"/>
            <w:vAlign w:val="center"/>
          </w:tcPr>
          <w:p w14:paraId="432DA351"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考核设施：</w:t>
            </w:r>
            <w:r w:rsidRPr="00C73E6B">
              <w:rPr>
                <w:rFonts w:ascii="Times New Roman" w:eastAsia="仿宋_GB2312" w:hAnsi="Times New Roman"/>
                <w:kern w:val="0"/>
                <w:szCs w:val="21"/>
              </w:rPr>
              <w:t xml:space="preserve">                            </w:t>
            </w:r>
          </w:p>
        </w:tc>
        <w:tc>
          <w:tcPr>
            <w:tcW w:w="2268" w:type="dxa"/>
            <w:gridSpan w:val="3"/>
            <w:vAlign w:val="center"/>
          </w:tcPr>
          <w:p w14:paraId="48DF261A"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检查日期：</w:t>
            </w:r>
          </w:p>
        </w:tc>
      </w:tr>
      <w:tr w:rsidR="00C73E6B" w:rsidRPr="00C73E6B" w14:paraId="1256557A" w14:textId="77777777" w:rsidTr="00D92EF4">
        <w:trPr>
          <w:trHeight w:hRule="exact" w:val="454"/>
          <w:tblHeader/>
          <w:jc w:val="center"/>
        </w:trPr>
        <w:tc>
          <w:tcPr>
            <w:tcW w:w="7508" w:type="dxa"/>
            <w:gridSpan w:val="3"/>
            <w:vMerge/>
            <w:vAlign w:val="center"/>
          </w:tcPr>
          <w:p w14:paraId="3F6A9CEE" w14:textId="77777777" w:rsidR="00C73E6B" w:rsidRPr="00C73E6B" w:rsidRDefault="00C73E6B" w:rsidP="00C73E6B">
            <w:pPr>
              <w:jc w:val="left"/>
              <w:rPr>
                <w:rFonts w:ascii="Times New Roman" w:eastAsia="仿宋_GB2312" w:hAnsi="Times New Roman"/>
                <w:kern w:val="0"/>
                <w:szCs w:val="21"/>
              </w:rPr>
            </w:pPr>
          </w:p>
        </w:tc>
        <w:tc>
          <w:tcPr>
            <w:tcW w:w="2268" w:type="dxa"/>
            <w:gridSpan w:val="3"/>
            <w:vAlign w:val="center"/>
          </w:tcPr>
          <w:p w14:paraId="78132A9A"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检查人员：</w:t>
            </w:r>
          </w:p>
        </w:tc>
      </w:tr>
      <w:tr w:rsidR="00C73E6B" w:rsidRPr="00C73E6B" w14:paraId="7B3764AC" w14:textId="77777777" w:rsidTr="00D92EF4">
        <w:trPr>
          <w:trHeight w:val="298"/>
          <w:tblHeader/>
          <w:jc w:val="center"/>
        </w:trPr>
        <w:tc>
          <w:tcPr>
            <w:tcW w:w="461" w:type="dxa"/>
            <w:vAlign w:val="center"/>
          </w:tcPr>
          <w:p w14:paraId="1519E2CB"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序号</w:t>
            </w:r>
          </w:p>
        </w:tc>
        <w:tc>
          <w:tcPr>
            <w:tcW w:w="702" w:type="dxa"/>
            <w:vAlign w:val="center"/>
          </w:tcPr>
          <w:p w14:paraId="1D1E4570"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项目</w:t>
            </w:r>
          </w:p>
        </w:tc>
        <w:tc>
          <w:tcPr>
            <w:tcW w:w="6345" w:type="dxa"/>
            <w:vAlign w:val="center"/>
          </w:tcPr>
          <w:p w14:paraId="2D5A9C4D"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kern w:val="0"/>
                <w:szCs w:val="21"/>
              </w:rPr>
              <w:t>评分标准</w:t>
            </w:r>
          </w:p>
        </w:tc>
        <w:tc>
          <w:tcPr>
            <w:tcW w:w="851" w:type="dxa"/>
            <w:vAlign w:val="center"/>
          </w:tcPr>
          <w:p w14:paraId="082AFBCF"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标准分</w:t>
            </w:r>
          </w:p>
        </w:tc>
        <w:tc>
          <w:tcPr>
            <w:tcW w:w="708" w:type="dxa"/>
            <w:vAlign w:val="center"/>
          </w:tcPr>
          <w:p w14:paraId="740AF2C3"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考核得分</w:t>
            </w:r>
          </w:p>
        </w:tc>
        <w:tc>
          <w:tcPr>
            <w:tcW w:w="709" w:type="dxa"/>
            <w:vAlign w:val="center"/>
          </w:tcPr>
          <w:p w14:paraId="63101661"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检查记录</w:t>
            </w:r>
          </w:p>
        </w:tc>
      </w:tr>
      <w:tr w:rsidR="00C73E6B" w:rsidRPr="00C73E6B" w14:paraId="67E6F41C" w14:textId="77777777" w:rsidTr="00D92EF4">
        <w:trPr>
          <w:trHeight w:val="2327"/>
          <w:jc w:val="center"/>
        </w:trPr>
        <w:tc>
          <w:tcPr>
            <w:tcW w:w="461" w:type="dxa"/>
            <w:vAlign w:val="center"/>
          </w:tcPr>
          <w:p w14:paraId="171E07BC"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1</w:t>
            </w:r>
          </w:p>
        </w:tc>
        <w:tc>
          <w:tcPr>
            <w:tcW w:w="702" w:type="dxa"/>
            <w:vAlign w:val="center"/>
          </w:tcPr>
          <w:p w14:paraId="761B647A"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清洁程度</w:t>
            </w:r>
          </w:p>
        </w:tc>
        <w:tc>
          <w:tcPr>
            <w:tcW w:w="6345" w:type="dxa"/>
            <w:vAlign w:val="center"/>
          </w:tcPr>
          <w:p w14:paraId="13EA8A78"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1</w:t>
            </w:r>
            <w:r w:rsidRPr="00C73E6B">
              <w:rPr>
                <w:rFonts w:ascii="Times New Roman" w:eastAsia="仿宋_GB2312" w:hAnsi="Times New Roman" w:hint="eastAsia"/>
                <w:kern w:val="0"/>
                <w:szCs w:val="21"/>
              </w:rPr>
              <w:t>、</w:t>
            </w:r>
            <w:r w:rsidRPr="00C73E6B">
              <w:rPr>
                <w:rFonts w:ascii="Times New Roman" w:eastAsia="仿宋_GB2312" w:hAnsi="Times New Roman"/>
                <w:kern w:val="0"/>
                <w:szCs w:val="21"/>
              </w:rPr>
              <w:t>道路：</w:t>
            </w:r>
            <w:r w:rsidRPr="00C73E6B">
              <w:rPr>
                <w:rFonts w:ascii="Times New Roman" w:eastAsia="仿宋_GB2312" w:hAnsi="Times New Roman" w:hint="eastAsia"/>
                <w:kern w:val="0"/>
                <w:szCs w:val="21"/>
              </w:rPr>
              <w:t>车行道内无垃圾杂物，如有每处扣</w:t>
            </w:r>
            <w:r w:rsidRPr="00C73E6B">
              <w:rPr>
                <w:rFonts w:ascii="Times New Roman" w:eastAsia="仿宋_GB2312" w:hAnsi="Times New Roman" w:hint="eastAsia"/>
                <w:kern w:val="0"/>
                <w:szCs w:val="21"/>
              </w:rPr>
              <w:t>1</w:t>
            </w:r>
            <w:r w:rsidRPr="00C73E6B">
              <w:rPr>
                <w:rFonts w:ascii="Times New Roman" w:eastAsia="仿宋_GB2312" w:hAnsi="Times New Roman" w:hint="eastAsia"/>
                <w:kern w:val="0"/>
                <w:szCs w:val="21"/>
              </w:rPr>
              <w:t>分；</w:t>
            </w:r>
          </w:p>
          <w:p w14:paraId="27CED1AC"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2</w:t>
            </w:r>
            <w:r w:rsidRPr="00C73E6B">
              <w:rPr>
                <w:rFonts w:ascii="Times New Roman" w:eastAsia="仿宋_GB2312" w:hAnsi="Times New Roman" w:hint="eastAsia"/>
                <w:kern w:val="0"/>
                <w:szCs w:val="21"/>
              </w:rPr>
              <w:t>、</w:t>
            </w:r>
            <w:r w:rsidRPr="00C73E6B">
              <w:rPr>
                <w:rFonts w:ascii="Times New Roman" w:eastAsia="仿宋_GB2312" w:hAnsi="Times New Roman"/>
                <w:kern w:val="0"/>
                <w:szCs w:val="21"/>
              </w:rPr>
              <w:t>桥梁：附属设施无明显污垢、无明显积尘、油漆鲜明，包括：隔离设施、伸缩缝、龙门架、声屏障、防撞墙、桥名牌（中环高架除外）、限载牌、防眩板、扶手、栏杆等；</w:t>
            </w:r>
          </w:p>
          <w:p w14:paraId="444E702D"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3</w:t>
            </w:r>
            <w:r w:rsidRPr="00C73E6B">
              <w:rPr>
                <w:rFonts w:ascii="Times New Roman" w:eastAsia="仿宋_GB2312" w:hAnsi="Times New Roman" w:hint="eastAsia"/>
                <w:kern w:val="0"/>
                <w:szCs w:val="21"/>
              </w:rPr>
              <w:t>、</w:t>
            </w:r>
            <w:r w:rsidRPr="00C73E6B">
              <w:rPr>
                <w:rFonts w:ascii="Times New Roman" w:eastAsia="仿宋_GB2312" w:hAnsi="Times New Roman"/>
                <w:kern w:val="0"/>
                <w:szCs w:val="21"/>
              </w:rPr>
              <w:t>隧道：设施无明显污垢、无明显灰尘、无垃圾杂物，包括：龙门架、横截沟、防撞墙、声屏障、反光隔离柱、搪瓷板、防火板、栏杆、人防门、应急电话牌、电箱盖、景观灯、监控室、变电所、泵房等。</w:t>
            </w:r>
          </w:p>
          <w:p w14:paraId="10324D23"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每处不合格扣</w:t>
            </w:r>
            <w:r w:rsidRPr="00C73E6B">
              <w:rPr>
                <w:rFonts w:ascii="Times New Roman" w:eastAsia="仿宋_GB2312" w:hAnsi="Times New Roman"/>
                <w:kern w:val="0"/>
                <w:szCs w:val="21"/>
              </w:rPr>
              <w:t>1</w:t>
            </w:r>
            <w:r w:rsidRPr="00C73E6B">
              <w:rPr>
                <w:rFonts w:ascii="Times New Roman" w:eastAsia="仿宋_GB2312" w:hAnsi="Times New Roman"/>
                <w:kern w:val="0"/>
                <w:szCs w:val="21"/>
              </w:rPr>
              <w:t>分。</w:t>
            </w:r>
          </w:p>
        </w:tc>
        <w:tc>
          <w:tcPr>
            <w:tcW w:w="851" w:type="dxa"/>
            <w:vAlign w:val="center"/>
          </w:tcPr>
          <w:p w14:paraId="74C5E292"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kern w:val="0"/>
                <w:szCs w:val="21"/>
              </w:rPr>
              <w:t>15</w:t>
            </w:r>
          </w:p>
        </w:tc>
        <w:tc>
          <w:tcPr>
            <w:tcW w:w="708" w:type="dxa"/>
            <w:vAlign w:val="center"/>
          </w:tcPr>
          <w:p w14:paraId="6691F758" w14:textId="77777777" w:rsidR="00C73E6B" w:rsidRPr="00C73E6B" w:rsidRDefault="00C73E6B" w:rsidP="00C73E6B">
            <w:pPr>
              <w:jc w:val="left"/>
              <w:rPr>
                <w:rFonts w:ascii="Times New Roman" w:eastAsia="仿宋_GB2312" w:hAnsi="Times New Roman"/>
                <w:kern w:val="0"/>
                <w:szCs w:val="21"/>
              </w:rPr>
            </w:pPr>
          </w:p>
        </w:tc>
        <w:tc>
          <w:tcPr>
            <w:tcW w:w="709" w:type="dxa"/>
            <w:vAlign w:val="center"/>
          </w:tcPr>
          <w:p w14:paraId="08CAD200" w14:textId="77777777" w:rsidR="00C73E6B" w:rsidRPr="00C73E6B" w:rsidRDefault="00C73E6B" w:rsidP="00C73E6B">
            <w:pPr>
              <w:jc w:val="left"/>
              <w:rPr>
                <w:rFonts w:ascii="Times New Roman" w:eastAsia="仿宋_GB2312" w:hAnsi="Times New Roman"/>
                <w:kern w:val="0"/>
                <w:szCs w:val="21"/>
              </w:rPr>
            </w:pPr>
          </w:p>
        </w:tc>
      </w:tr>
      <w:tr w:rsidR="00C73E6B" w:rsidRPr="00C73E6B" w14:paraId="4F599A1B" w14:textId="77777777" w:rsidTr="00D92EF4">
        <w:trPr>
          <w:trHeight w:val="3511"/>
          <w:jc w:val="center"/>
        </w:trPr>
        <w:tc>
          <w:tcPr>
            <w:tcW w:w="461" w:type="dxa"/>
            <w:vAlign w:val="center"/>
          </w:tcPr>
          <w:p w14:paraId="222FB329"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2</w:t>
            </w:r>
          </w:p>
        </w:tc>
        <w:tc>
          <w:tcPr>
            <w:tcW w:w="702" w:type="dxa"/>
            <w:vAlign w:val="center"/>
          </w:tcPr>
          <w:p w14:paraId="1AF8EF55"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病害情况</w:t>
            </w:r>
          </w:p>
        </w:tc>
        <w:tc>
          <w:tcPr>
            <w:tcW w:w="6345" w:type="dxa"/>
            <w:vAlign w:val="center"/>
          </w:tcPr>
          <w:p w14:paraId="5B0255A3"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1</w:t>
            </w:r>
            <w:r w:rsidRPr="00C73E6B">
              <w:rPr>
                <w:rFonts w:ascii="Times New Roman" w:eastAsia="仿宋_GB2312" w:hAnsi="Times New Roman" w:hint="eastAsia"/>
                <w:kern w:val="0"/>
                <w:szCs w:val="21"/>
              </w:rPr>
              <w:t>、</w:t>
            </w:r>
            <w:r w:rsidRPr="00C73E6B">
              <w:rPr>
                <w:rFonts w:ascii="Times New Roman" w:eastAsia="仿宋_GB2312" w:hAnsi="Times New Roman"/>
                <w:kern w:val="0"/>
                <w:szCs w:val="21"/>
              </w:rPr>
              <w:t>道路：路面无裂缝、无坑槽、无局部变形。灌缝与补坑平整、边缘整齐、无二次损坏，每处不合格扣</w:t>
            </w:r>
            <w:r w:rsidRPr="00C73E6B">
              <w:rPr>
                <w:rFonts w:ascii="Times New Roman" w:eastAsia="仿宋_GB2312" w:hAnsi="Times New Roman"/>
                <w:kern w:val="0"/>
                <w:szCs w:val="21"/>
              </w:rPr>
              <w:t>1</w:t>
            </w:r>
            <w:r w:rsidRPr="00C73E6B">
              <w:rPr>
                <w:rFonts w:ascii="Times New Roman" w:eastAsia="仿宋_GB2312" w:hAnsi="Times New Roman"/>
                <w:kern w:val="0"/>
                <w:szCs w:val="21"/>
              </w:rPr>
              <w:t>分；</w:t>
            </w:r>
          </w:p>
          <w:p w14:paraId="039C2C2E"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2</w:t>
            </w:r>
            <w:r w:rsidRPr="00C73E6B">
              <w:rPr>
                <w:rFonts w:ascii="Times New Roman" w:eastAsia="仿宋_GB2312" w:hAnsi="Times New Roman" w:hint="eastAsia"/>
                <w:kern w:val="0"/>
                <w:szCs w:val="21"/>
              </w:rPr>
              <w:t>、</w:t>
            </w:r>
            <w:r w:rsidRPr="00C73E6B">
              <w:rPr>
                <w:rFonts w:ascii="Times New Roman" w:eastAsia="仿宋_GB2312" w:hAnsi="Times New Roman"/>
                <w:kern w:val="0"/>
                <w:szCs w:val="21"/>
              </w:rPr>
              <w:t>桥梁：主体结构完好，混凝土构件无明显开裂、无明显剥落、无缺损、无松动、不露筋、无锈蚀，钢构件无缺损、无松动、面漆鲜明无剥落、无锈蚀；附属设施完好，隔离设施、伸缩缝、龙门架、声屏障、防撞墙、桥名牌（中环高架除外）、限载牌、防眩板、扶手、栏杆等无缺损、无松动，排水设施畅通，人行扶梯结构完好，强弱电设备完好，每处不合格扣</w:t>
            </w:r>
            <w:r w:rsidRPr="00C73E6B">
              <w:rPr>
                <w:rFonts w:ascii="Times New Roman" w:eastAsia="仿宋_GB2312" w:hAnsi="Times New Roman"/>
                <w:kern w:val="0"/>
                <w:szCs w:val="21"/>
              </w:rPr>
              <w:t>1</w:t>
            </w:r>
            <w:r w:rsidRPr="00C73E6B">
              <w:rPr>
                <w:rFonts w:ascii="Times New Roman" w:eastAsia="仿宋_GB2312" w:hAnsi="Times New Roman"/>
                <w:kern w:val="0"/>
                <w:szCs w:val="21"/>
              </w:rPr>
              <w:t>分；</w:t>
            </w:r>
          </w:p>
          <w:p w14:paraId="19578BA6"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3</w:t>
            </w:r>
            <w:r w:rsidRPr="00C73E6B">
              <w:rPr>
                <w:rFonts w:ascii="Times New Roman" w:eastAsia="仿宋_GB2312" w:hAnsi="Times New Roman" w:hint="eastAsia"/>
                <w:kern w:val="0"/>
                <w:szCs w:val="21"/>
              </w:rPr>
              <w:t>、</w:t>
            </w:r>
            <w:r w:rsidRPr="00C73E6B">
              <w:rPr>
                <w:rFonts w:ascii="Times New Roman" w:eastAsia="仿宋_GB2312" w:hAnsi="Times New Roman"/>
                <w:kern w:val="0"/>
                <w:szCs w:val="21"/>
              </w:rPr>
              <w:t>隧道：主体结构完好，混凝土构件无明显开裂、无明显剥落、无缺损、无松动、不露筋、无锈蚀，钢结构无缺损、无松动、面漆鲜明无剥落、无锈蚀；机电设施完好，各类机电设备运行正常，无损坏，每处不合格扣</w:t>
            </w:r>
            <w:r w:rsidRPr="00C73E6B">
              <w:rPr>
                <w:rFonts w:ascii="Times New Roman" w:eastAsia="仿宋_GB2312" w:hAnsi="Times New Roman"/>
                <w:kern w:val="0"/>
                <w:szCs w:val="21"/>
              </w:rPr>
              <w:t>1</w:t>
            </w:r>
            <w:r w:rsidRPr="00C73E6B">
              <w:rPr>
                <w:rFonts w:ascii="Times New Roman" w:eastAsia="仿宋_GB2312" w:hAnsi="Times New Roman"/>
                <w:kern w:val="0"/>
                <w:szCs w:val="21"/>
              </w:rPr>
              <w:t>分；</w:t>
            </w:r>
          </w:p>
          <w:p w14:paraId="4E9515DA"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4</w:t>
            </w:r>
            <w:r w:rsidRPr="00C73E6B">
              <w:rPr>
                <w:rFonts w:ascii="Times New Roman" w:eastAsia="仿宋_GB2312" w:hAnsi="Times New Roman" w:hint="eastAsia"/>
                <w:kern w:val="0"/>
                <w:szCs w:val="21"/>
              </w:rPr>
              <w:t>、</w:t>
            </w:r>
            <w:r w:rsidRPr="00C73E6B">
              <w:rPr>
                <w:rFonts w:ascii="Times New Roman" w:eastAsia="仿宋_GB2312" w:hAnsi="Times New Roman"/>
                <w:kern w:val="0"/>
                <w:szCs w:val="21"/>
              </w:rPr>
              <w:t>其他设施：参照附录七、附录十一、附录十五中外场检查分别对下部保洁、绿化养护、灯光养护的要求，每处不合格扣</w:t>
            </w:r>
            <w:r w:rsidRPr="00C73E6B">
              <w:rPr>
                <w:rFonts w:ascii="Times New Roman" w:eastAsia="仿宋_GB2312" w:hAnsi="Times New Roman"/>
                <w:kern w:val="0"/>
                <w:szCs w:val="21"/>
              </w:rPr>
              <w:t>0.5</w:t>
            </w:r>
            <w:r w:rsidRPr="00C73E6B">
              <w:rPr>
                <w:rFonts w:ascii="Times New Roman" w:eastAsia="仿宋_GB2312" w:hAnsi="Times New Roman"/>
                <w:kern w:val="0"/>
                <w:szCs w:val="21"/>
              </w:rPr>
              <w:t>分。</w:t>
            </w:r>
          </w:p>
        </w:tc>
        <w:tc>
          <w:tcPr>
            <w:tcW w:w="851" w:type="dxa"/>
            <w:vAlign w:val="center"/>
          </w:tcPr>
          <w:p w14:paraId="48742F07"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kern w:val="0"/>
                <w:szCs w:val="21"/>
              </w:rPr>
              <w:t>15</w:t>
            </w:r>
          </w:p>
        </w:tc>
        <w:tc>
          <w:tcPr>
            <w:tcW w:w="708" w:type="dxa"/>
            <w:vAlign w:val="center"/>
          </w:tcPr>
          <w:p w14:paraId="2C3CE96C" w14:textId="77777777" w:rsidR="00C73E6B" w:rsidRPr="00C73E6B" w:rsidRDefault="00C73E6B" w:rsidP="00C73E6B">
            <w:pPr>
              <w:jc w:val="left"/>
              <w:rPr>
                <w:rFonts w:ascii="Times New Roman" w:eastAsia="仿宋_GB2312" w:hAnsi="Times New Roman"/>
                <w:kern w:val="0"/>
                <w:szCs w:val="21"/>
              </w:rPr>
            </w:pPr>
          </w:p>
        </w:tc>
        <w:tc>
          <w:tcPr>
            <w:tcW w:w="709" w:type="dxa"/>
            <w:vAlign w:val="center"/>
          </w:tcPr>
          <w:p w14:paraId="37D3B1D2" w14:textId="77777777" w:rsidR="00C73E6B" w:rsidRPr="00C73E6B" w:rsidRDefault="00C73E6B" w:rsidP="00C73E6B">
            <w:pPr>
              <w:jc w:val="left"/>
              <w:rPr>
                <w:rFonts w:ascii="Times New Roman" w:eastAsia="仿宋_GB2312" w:hAnsi="Times New Roman"/>
                <w:kern w:val="0"/>
                <w:szCs w:val="21"/>
              </w:rPr>
            </w:pPr>
          </w:p>
        </w:tc>
      </w:tr>
      <w:tr w:rsidR="00C73E6B" w:rsidRPr="00C73E6B" w14:paraId="6A0A6C09" w14:textId="77777777" w:rsidTr="00D92EF4">
        <w:trPr>
          <w:trHeight w:val="1871"/>
          <w:jc w:val="center"/>
        </w:trPr>
        <w:tc>
          <w:tcPr>
            <w:tcW w:w="461" w:type="dxa"/>
            <w:vAlign w:val="center"/>
          </w:tcPr>
          <w:p w14:paraId="3B79EF53"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3</w:t>
            </w:r>
          </w:p>
        </w:tc>
        <w:tc>
          <w:tcPr>
            <w:tcW w:w="702" w:type="dxa"/>
            <w:vAlign w:val="center"/>
          </w:tcPr>
          <w:p w14:paraId="4FDF241C"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安全</w:t>
            </w:r>
            <w:r w:rsidRPr="00C73E6B">
              <w:rPr>
                <w:rFonts w:ascii="Times New Roman" w:eastAsia="仿宋_GB2312" w:hAnsi="Times New Roman" w:hint="eastAsia"/>
                <w:kern w:val="0"/>
                <w:szCs w:val="21"/>
              </w:rPr>
              <w:t>管理</w:t>
            </w:r>
          </w:p>
        </w:tc>
        <w:tc>
          <w:tcPr>
            <w:tcW w:w="6345" w:type="dxa"/>
            <w:vAlign w:val="center"/>
          </w:tcPr>
          <w:p w14:paraId="3E7921A9"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1</w:t>
            </w:r>
            <w:r w:rsidRPr="00C73E6B">
              <w:rPr>
                <w:rFonts w:ascii="Times New Roman" w:eastAsia="仿宋_GB2312" w:hAnsi="Times New Roman" w:hint="eastAsia"/>
                <w:kern w:val="0"/>
                <w:szCs w:val="21"/>
              </w:rPr>
              <w:t>、道路养护现场安全标准化落实情况（</w:t>
            </w:r>
            <w:r w:rsidRPr="00C73E6B">
              <w:rPr>
                <w:rFonts w:ascii="Times New Roman" w:eastAsia="仿宋_GB2312" w:hAnsi="Times New Roman" w:hint="eastAsia"/>
                <w:kern w:val="0"/>
                <w:szCs w:val="21"/>
              </w:rPr>
              <w:t>5</w:t>
            </w:r>
            <w:r w:rsidRPr="00C73E6B">
              <w:rPr>
                <w:rFonts w:ascii="Times New Roman" w:eastAsia="仿宋_GB2312" w:hAnsi="Times New Roman" w:hint="eastAsia"/>
                <w:kern w:val="0"/>
                <w:szCs w:val="21"/>
              </w:rPr>
              <w:t>分）</w:t>
            </w:r>
          </w:p>
          <w:p w14:paraId="480D21EB"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养护单位日常养护中应严格按照《道路交通标志和标线</w:t>
            </w:r>
            <w:r w:rsidRPr="00C73E6B">
              <w:rPr>
                <w:rFonts w:ascii="Times New Roman" w:eastAsia="仿宋_GB2312" w:hAnsi="Times New Roman" w:hint="eastAsia"/>
                <w:kern w:val="0"/>
                <w:szCs w:val="21"/>
              </w:rPr>
              <w:t xml:space="preserve"> </w:t>
            </w:r>
            <w:r w:rsidRPr="00C73E6B">
              <w:rPr>
                <w:rFonts w:ascii="Times New Roman" w:eastAsia="仿宋_GB2312" w:hAnsi="Times New Roman" w:hint="eastAsia"/>
                <w:kern w:val="0"/>
                <w:szCs w:val="21"/>
              </w:rPr>
              <w:t>第</w:t>
            </w:r>
            <w:r w:rsidRPr="00C73E6B">
              <w:rPr>
                <w:rFonts w:ascii="Times New Roman" w:eastAsia="仿宋_GB2312" w:hAnsi="Times New Roman" w:hint="eastAsia"/>
                <w:kern w:val="0"/>
                <w:szCs w:val="21"/>
              </w:rPr>
              <w:t>4</w:t>
            </w:r>
            <w:r w:rsidRPr="00C73E6B">
              <w:rPr>
                <w:rFonts w:ascii="Times New Roman" w:eastAsia="仿宋_GB2312" w:hAnsi="Times New Roman" w:hint="eastAsia"/>
                <w:kern w:val="0"/>
                <w:szCs w:val="21"/>
              </w:rPr>
              <w:t>部分：作业区》（</w:t>
            </w:r>
            <w:r w:rsidRPr="00C73E6B">
              <w:rPr>
                <w:rFonts w:ascii="Times New Roman" w:eastAsia="仿宋_GB2312" w:hAnsi="Times New Roman" w:hint="eastAsia"/>
                <w:kern w:val="0"/>
                <w:szCs w:val="21"/>
              </w:rPr>
              <w:t>GB 5768.4-2017</w:t>
            </w:r>
            <w:r w:rsidRPr="00C73E6B">
              <w:rPr>
                <w:rFonts w:ascii="Times New Roman" w:eastAsia="仿宋_GB2312" w:hAnsi="Times New Roman" w:hint="eastAsia"/>
                <w:kern w:val="0"/>
                <w:szCs w:val="21"/>
              </w:rPr>
              <w:t>）、《城市道路养护维修作业安全技术规程》（</w:t>
            </w:r>
            <w:r w:rsidRPr="00C73E6B">
              <w:rPr>
                <w:rFonts w:ascii="Times New Roman" w:eastAsia="仿宋_GB2312" w:hAnsi="Times New Roman" w:hint="eastAsia"/>
                <w:kern w:val="0"/>
                <w:szCs w:val="21"/>
              </w:rPr>
              <w:t>DG/TJ 08-2183-2015</w:t>
            </w:r>
            <w:r w:rsidRPr="00C73E6B">
              <w:rPr>
                <w:rFonts w:ascii="Times New Roman" w:eastAsia="仿宋_GB2312" w:hAnsi="Times New Roman" w:hint="eastAsia"/>
                <w:kern w:val="0"/>
                <w:szCs w:val="21"/>
              </w:rPr>
              <w:t>）、《上海市高速公路和快速路养护维修安全作业指南》（沪道运安〔</w:t>
            </w:r>
            <w:r w:rsidRPr="00C73E6B">
              <w:rPr>
                <w:rFonts w:ascii="Times New Roman" w:eastAsia="仿宋_GB2312" w:hAnsi="Times New Roman" w:hint="eastAsia"/>
                <w:kern w:val="0"/>
                <w:szCs w:val="21"/>
              </w:rPr>
              <w:t>2021</w:t>
            </w:r>
            <w:r w:rsidRPr="00C73E6B">
              <w:rPr>
                <w:rFonts w:ascii="Times New Roman" w:eastAsia="仿宋_GB2312" w:hAnsi="Times New Roman" w:hint="eastAsia"/>
                <w:kern w:val="0"/>
                <w:szCs w:val="21"/>
              </w:rPr>
              <w:t>〕</w:t>
            </w:r>
            <w:r w:rsidRPr="00C73E6B">
              <w:rPr>
                <w:rFonts w:ascii="Times New Roman" w:eastAsia="仿宋_GB2312" w:hAnsi="Times New Roman" w:hint="eastAsia"/>
                <w:kern w:val="0"/>
                <w:szCs w:val="21"/>
              </w:rPr>
              <w:t>315</w:t>
            </w:r>
            <w:r w:rsidRPr="00C73E6B">
              <w:rPr>
                <w:rFonts w:ascii="Times New Roman" w:eastAsia="仿宋_GB2312" w:hAnsi="Times New Roman" w:hint="eastAsia"/>
                <w:kern w:val="0"/>
                <w:szCs w:val="21"/>
              </w:rPr>
              <w:t>号）等相关规范落实安全防范措施。设施负责人或监理单位每月对现场养护安全标准化落实情况进行检查，总分</w:t>
            </w:r>
            <w:r w:rsidRPr="00C73E6B">
              <w:rPr>
                <w:rFonts w:ascii="Times New Roman" w:eastAsia="仿宋_GB2312" w:hAnsi="Times New Roman" w:hint="eastAsia"/>
                <w:kern w:val="0"/>
                <w:szCs w:val="21"/>
              </w:rPr>
              <w:t>5</w:t>
            </w:r>
            <w:r w:rsidRPr="00C73E6B">
              <w:rPr>
                <w:rFonts w:ascii="Times New Roman" w:eastAsia="仿宋_GB2312" w:hAnsi="Times New Roman" w:hint="eastAsia"/>
                <w:kern w:val="0"/>
                <w:szCs w:val="21"/>
              </w:rPr>
              <w:t>分，扣完为止。检查考核表详见附表三。</w:t>
            </w:r>
          </w:p>
          <w:p w14:paraId="3ADAFFD3"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2</w:t>
            </w:r>
            <w:r w:rsidRPr="00C73E6B">
              <w:rPr>
                <w:rFonts w:ascii="Times New Roman" w:eastAsia="仿宋_GB2312" w:hAnsi="Times New Roman" w:hint="eastAsia"/>
                <w:kern w:val="0"/>
                <w:szCs w:val="21"/>
              </w:rPr>
              <w:t>、市道运中心安全应急系统填报（</w:t>
            </w:r>
            <w:r w:rsidRPr="00C73E6B">
              <w:rPr>
                <w:rFonts w:ascii="Times New Roman" w:eastAsia="仿宋_GB2312" w:hAnsi="Times New Roman" w:hint="eastAsia"/>
                <w:kern w:val="0"/>
                <w:szCs w:val="21"/>
              </w:rPr>
              <w:t>1</w:t>
            </w:r>
            <w:r w:rsidRPr="00C73E6B">
              <w:rPr>
                <w:rFonts w:ascii="Times New Roman" w:eastAsia="仿宋_GB2312" w:hAnsi="Times New Roman" w:hint="eastAsia"/>
                <w:kern w:val="0"/>
                <w:szCs w:val="21"/>
              </w:rPr>
              <w:t>分）</w:t>
            </w:r>
          </w:p>
          <w:p w14:paraId="7E95181E"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恶劣天气发生预警信息，需要填报应急物资人员出动情况信息时，养护单位应该规定时间内填报相关信息，未及时填报每次扣</w:t>
            </w:r>
            <w:r w:rsidRPr="00C73E6B">
              <w:rPr>
                <w:rFonts w:ascii="Times New Roman" w:eastAsia="仿宋_GB2312" w:hAnsi="Times New Roman" w:hint="eastAsia"/>
                <w:kern w:val="0"/>
                <w:szCs w:val="21"/>
              </w:rPr>
              <w:t>0.5</w:t>
            </w:r>
            <w:r w:rsidRPr="00C73E6B">
              <w:rPr>
                <w:rFonts w:ascii="Times New Roman" w:eastAsia="仿宋_GB2312" w:hAnsi="Times New Roman" w:hint="eastAsia"/>
                <w:kern w:val="0"/>
                <w:szCs w:val="21"/>
              </w:rPr>
              <w:t>分，总分</w:t>
            </w:r>
            <w:r w:rsidRPr="00C73E6B">
              <w:rPr>
                <w:rFonts w:ascii="Times New Roman" w:eastAsia="仿宋_GB2312" w:hAnsi="Times New Roman" w:hint="eastAsia"/>
                <w:kern w:val="0"/>
                <w:szCs w:val="21"/>
              </w:rPr>
              <w:t>1</w:t>
            </w:r>
            <w:r w:rsidRPr="00C73E6B">
              <w:rPr>
                <w:rFonts w:ascii="Times New Roman" w:eastAsia="仿宋_GB2312" w:hAnsi="Times New Roman" w:hint="eastAsia"/>
                <w:kern w:val="0"/>
                <w:szCs w:val="21"/>
              </w:rPr>
              <w:t>分，扣完为止。</w:t>
            </w:r>
          </w:p>
          <w:p w14:paraId="38CB2844"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3</w:t>
            </w:r>
            <w:r w:rsidRPr="00C73E6B">
              <w:rPr>
                <w:rFonts w:ascii="Times New Roman" w:eastAsia="仿宋_GB2312" w:hAnsi="Times New Roman" w:hint="eastAsia"/>
                <w:kern w:val="0"/>
                <w:szCs w:val="21"/>
              </w:rPr>
              <w:t>、安全文件宣贯及学习，安全内业资料（</w:t>
            </w:r>
            <w:r w:rsidRPr="00C73E6B">
              <w:rPr>
                <w:rFonts w:ascii="Times New Roman" w:eastAsia="仿宋_GB2312" w:hAnsi="Times New Roman" w:hint="eastAsia"/>
                <w:kern w:val="0"/>
                <w:szCs w:val="21"/>
              </w:rPr>
              <w:t>2</w:t>
            </w:r>
            <w:r w:rsidRPr="00C73E6B">
              <w:rPr>
                <w:rFonts w:ascii="Times New Roman" w:eastAsia="仿宋_GB2312" w:hAnsi="Times New Roman" w:hint="eastAsia"/>
                <w:kern w:val="0"/>
                <w:szCs w:val="21"/>
              </w:rPr>
              <w:t>分）</w:t>
            </w:r>
          </w:p>
          <w:p w14:paraId="64D48BCC"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养护单位对于中心下发的安全文件要对全体人员及时进行宣贯，并组织学习，并形成记录。安全内业资料需按《上海市道路运输事业发展中心安全管理工作基础台账》“沪道运事安（</w:t>
            </w:r>
            <w:r w:rsidRPr="00C73E6B">
              <w:rPr>
                <w:rFonts w:ascii="Times New Roman" w:eastAsia="仿宋_GB2312" w:hAnsi="Times New Roman" w:hint="eastAsia"/>
                <w:kern w:val="0"/>
                <w:szCs w:val="21"/>
              </w:rPr>
              <w:t>2020</w:t>
            </w:r>
            <w:r w:rsidRPr="00C73E6B">
              <w:rPr>
                <w:rFonts w:ascii="Times New Roman" w:eastAsia="仿宋_GB2312" w:hAnsi="Times New Roman" w:hint="eastAsia"/>
                <w:kern w:val="0"/>
                <w:szCs w:val="21"/>
              </w:rPr>
              <w:t>）</w:t>
            </w:r>
            <w:r w:rsidRPr="00C73E6B">
              <w:rPr>
                <w:rFonts w:ascii="Times New Roman" w:eastAsia="仿宋_GB2312" w:hAnsi="Times New Roman" w:hint="eastAsia"/>
                <w:kern w:val="0"/>
                <w:szCs w:val="21"/>
              </w:rPr>
              <w:t>12</w:t>
            </w:r>
            <w:r w:rsidRPr="00C73E6B">
              <w:rPr>
                <w:rFonts w:ascii="Times New Roman" w:eastAsia="仿宋_GB2312" w:hAnsi="Times New Roman" w:hint="eastAsia"/>
                <w:kern w:val="0"/>
                <w:szCs w:val="21"/>
              </w:rPr>
              <w:t>号”进行编制归档，文件宣贯少一份扣</w:t>
            </w:r>
            <w:r w:rsidRPr="00C73E6B">
              <w:rPr>
                <w:rFonts w:ascii="Times New Roman" w:eastAsia="仿宋_GB2312" w:hAnsi="Times New Roman" w:hint="eastAsia"/>
                <w:kern w:val="0"/>
                <w:szCs w:val="21"/>
              </w:rPr>
              <w:t>0.5</w:t>
            </w:r>
            <w:r w:rsidRPr="00C73E6B">
              <w:rPr>
                <w:rFonts w:ascii="Times New Roman" w:eastAsia="仿宋_GB2312" w:hAnsi="Times New Roman" w:hint="eastAsia"/>
                <w:kern w:val="0"/>
                <w:szCs w:val="21"/>
              </w:rPr>
              <w:t>分，内业资料不符合基础台账要求扣</w:t>
            </w:r>
            <w:r w:rsidRPr="00C73E6B">
              <w:rPr>
                <w:rFonts w:ascii="Times New Roman" w:eastAsia="仿宋_GB2312" w:hAnsi="Times New Roman" w:hint="eastAsia"/>
                <w:kern w:val="0"/>
                <w:szCs w:val="21"/>
              </w:rPr>
              <w:t>0.5</w:t>
            </w:r>
            <w:r w:rsidRPr="00C73E6B">
              <w:rPr>
                <w:rFonts w:ascii="Times New Roman" w:eastAsia="仿宋_GB2312" w:hAnsi="Times New Roman" w:hint="eastAsia"/>
                <w:kern w:val="0"/>
                <w:szCs w:val="21"/>
              </w:rPr>
              <w:t>分，总分</w:t>
            </w:r>
            <w:r w:rsidRPr="00C73E6B">
              <w:rPr>
                <w:rFonts w:ascii="Times New Roman" w:eastAsia="仿宋_GB2312" w:hAnsi="Times New Roman" w:hint="eastAsia"/>
                <w:kern w:val="0"/>
                <w:szCs w:val="21"/>
              </w:rPr>
              <w:t>2</w:t>
            </w:r>
            <w:r w:rsidRPr="00C73E6B">
              <w:rPr>
                <w:rFonts w:ascii="Times New Roman" w:eastAsia="仿宋_GB2312" w:hAnsi="Times New Roman" w:hint="eastAsia"/>
                <w:kern w:val="0"/>
                <w:szCs w:val="21"/>
              </w:rPr>
              <w:t>分，扣完为止。</w:t>
            </w:r>
          </w:p>
          <w:p w14:paraId="4903FBCF"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4</w:t>
            </w:r>
            <w:r w:rsidRPr="00C73E6B">
              <w:rPr>
                <w:rFonts w:ascii="Times New Roman" w:eastAsia="仿宋_GB2312" w:hAnsi="Times New Roman" w:hint="eastAsia"/>
                <w:kern w:val="0"/>
                <w:szCs w:val="21"/>
              </w:rPr>
              <w:t>、养护基地管理（</w:t>
            </w:r>
            <w:r w:rsidRPr="00C73E6B">
              <w:rPr>
                <w:rFonts w:ascii="Times New Roman" w:eastAsia="仿宋_GB2312" w:hAnsi="Times New Roman" w:hint="eastAsia"/>
                <w:kern w:val="0"/>
                <w:szCs w:val="21"/>
              </w:rPr>
              <w:t>2</w:t>
            </w:r>
            <w:r w:rsidRPr="00C73E6B">
              <w:rPr>
                <w:rFonts w:ascii="Times New Roman" w:eastAsia="仿宋_GB2312" w:hAnsi="Times New Roman" w:hint="eastAsia"/>
                <w:kern w:val="0"/>
                <w:szCs w:val="21"/>
              </w:rPr>
              <w:t>分）</w:t>
            </w:r>
          </w:p>
          <w:p w14:paraId="38E000DA"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养护单位日常养护做好管理中心及应急基地的管理。使用桥下空间的需符合《上海市道路桥梁桥下空间内设施设置准则》；设施负责人或监理单位每月对现场养护安全标准化落实情况进行检查，总分</w:t>
            </w:r>
            <w:r w:rsidRPr="00C73E6B">
              <w:rPr>
                <w:rFonts w:ascii="Times New Roman" w:eastAsia="仿宋_GB2312" w:hAnsi="Times New Roman" w:hint="eastAsia"/>
                <w:kern w:val="0"/>
                <w:szCs w:val="21"/>
              </w:rPr>
              <w:t>2</w:t>
            </w:r>
            <w:r w:rsidRPr="00C73E6B">
              <w:rPr>
                <w:rFonts w:ascii="Times New Roman" w:eastAsia="仿宋_GB2312" w:hAnsi="Times New Roman" w:hint="eastAsia"/>
                <w:kern w:val="0"/>
                <w:szCs w:val="21"/>
              </w:rPr>
              <w:t>分，扣完为止。检查考核表详见附表四。</w:t>
            </w:r>
          </w:p>
          <w:p w14:paraId="048D7E12"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5</w:t>
            </w:r>
            <w:r w:rsidRPr="00C73E6B">
              <w:rPr>
                <w:rFonts w:ascii="Times New Roman" w:eastAsia="仿宋_GB2312" w:hAnsi="Times New Roman" w:hint="eastAsia"/>
                <w:kern w:val="0"/>
                <w:szCs w:val="21"/>
              </w:rPr>
              <w:t>、安全生产事故</w:t>
            </w:r>
          </w:p>
          <w:p w14:paraId="432A27F8"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养护单位要确保主体设施、附属设施运行安全，无安全隐患。日常养护项目、专项整治项目、养护基地不得发生安全生产事故。发生单次有责事故造成</w:t>
            </w:r>
            <w:r w:rsidRPr="00C73E6B">
              <w:rPr>
                <w:rFonts w:ascii="Times New Roman" w:eastAsia="仿宋_GB2312" w:hAnsi="Times New Roman" w:hint="eastAsia"/>
                <w:kern w:val="0"/>
                <w:szCs w:val="21"/>
              </w:rPr>
              <w:t>1</w:t>
            </w:r>
            <w:r w:rsidRPr="00C73E6B">
              <w:rPr>
                <w:rFonts w:ascii="Times New Roman" w:eastAsia="仿宋_GB2312" w:hAnsi="Times New Roman" w:hint="eastAsia"/>
                <w:kern w:val="0"/>
                <w:szCs w:val="21"/>
              </w:rPr>
              <w:t>人及以上死亡的扣</w:t>
            </w:r>
            <w:r w:rsidRPr="00C73E6B">
              <w:rPr>
                <w:rFonts w:ascii="Times New Roman" w:eastAsia="仿宋_GB2312" w:hAnsi="Times New Roman" w:hint="eastAsia"/>
                <w:kern w:val="0"/>
                <w:szCs w:val="21"/>
              </w:rPr>
              <w:t>10</w:t>
            </w:r>
            <w:r w:rsidRPr="00C73E6B">
              <w:rPr>
                <w:rFonts w:ascii="Times New Roman" w:eastAsia="仿宋_GB2312" w:hAnsi="Times New Roman" w:hint="eastAsia"/>
                <w:kern w:val="0"/>
                <w:szCs w:val="21"/>
              </w:rPr>
              <w:t>分，单次有责事故扣</w:t>
            </w:r>
            <w:r w:rsidRPr="00C73E6B">
              <w:rPr>
                <w:rFonts w:ascii="Times New Roman" w:eastAsia="仿宋_GB2312" w:hAnsi="Times New Roman" w:hint="eastAsia"/>
                <w:kern w:val="0"/>
                <w:szCs w:val="21"/>
              </w:rPr>
              <w:t>5</w:t>
            </w:r>
            <w:r w:rsidRPr="00C73E6B">
              <w:rPr>
                <w:rFonts w:ascii="Times New Roman" w:eastAsia="仿宋_GB2312" w:hAnsi="Times New Roman" w:hint="eastAsia"/>
                <w:kern w:val="0"/>
                <w:szCs w:val="21"/>
              </w:rPr>
              <w:t>分；总分</w:t>
            </w:r>
            <w:r w:rsidRPr="00C73E6B">
              <w:rPr>
                <w:rFonts w:ascii="Times New Roman" w:eastAsia="仿宋_GB2312" w:hAnsi="Times New Roman" w:hint="eastAsia"/>
                <w:kern w:val="0"/>
                <w:szCs w:val="21"/>
              </w:rPr>
              <w:t>10</w:t>
            </w:r>
            <w:r w:rsidRPr="00C73E6B">
              <w:rPr>
                <w:rFonts w:ascii="Times New Roman" w:eastAsia="仿宋_GB2312" w:hAnsi="Times New Roman" w:hint="eastAsia"/>
                <w:kern w:val="0"/>
                <w:szCs w:val="21"/>
              </w:rPr>
              <w:t>分，扣完为止。</w:t>
            </w:r>
          </w:p>
        </w:tc>
        <w:tc>
          <w:tcPr>
            <w:tcW w:w="851" w:type="dxa"/>
            <w:vAlign w:val="center"/>
          </w:tcPr>
          <w:p w14:paraId="434C2E1C"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kern w:val="0"/>
                <w:szCs w:val="21"/>
              </w:rPr>
              <w:t>10</w:t>
            </w:r>
          </w:p>
        </w:tc>
        <w:tc>
          <w:tcPr>
            <w:tcW w:w="708" w:type="dxa"/>
            <w:tcBorders>
              <w:bottom w:val="single" w:sz="4" w:space="0" w:color="auto"/>
            </w:tcBorders>
            <w:vAlign w:val="center"/>
          </w:tcPr>
          <w:p w14:paraId="5C91B9EB" w14:textId="77777777" w:rsidR="00C73E6B" w:rsidRPr="00C73E6B" w:rsidRDefault="00C73E6B" w:rsidP="00C73E6B">
            <w:pPr>
              <w:jc w:val="left"/>
              <w:rPr>
                <w:rFonts w:ascii="Times New Roman" w:eastAsia="仿宋_GB2312" w:hAnsi="Times New Roman"/>
                <w:kern w:val="0"/>
                <w:szCs w:val="21"/>
              </w:rPr>
            </w:pPr>
          </w:p>
        </w:tc>
        <w:tc>
          <w:tcPr>
            <w:tcW w:w="709" w:type="dxa"/>
            <w:tcBorders>
              <w:bottom w:val="single" w:sz="4" w:space="0" w:color="auto"/>
            </w:tcBorders>
            <w:vAlign w:val="center"/>
          </w:tcPr>
          <w:p w14:paraId="5D964CBA" w14:textId="77777777" w:rsidR="00C73E6B" w:rsidRPr="00C73E6B" w:rsidRDefault="00C73E6B" w:rsidP="00C73E6B">
            <w:pPr>
              <w:jc w:val="left"/>
              <w:rPr>
                <w:rFonts w:ascii="Times New Roman" w:eastAsia="仿宋_GB2312" w:hAnsi="Times New Roman"/>
                <w:kern w:val="0"/>
                <w:szCs w:val="21"/>
              </w:rPr>
            </w:pPr>
          </w:p>
        </w:tc>
      </w:tr>
      <w:tr w:rsidR="00C73E6B" w:rsidRPr="00C73E6B" w14:paraId="4F2294CC" w14:textId="77777777" w:rsidTr="00D92EF4">
        <w:trPr>
          <w:trHeight w:val="624"/>
          <w:jc w:val="center"/>
        </w:trPr>
        <w:tc>
          <w:tcPr>
            <w:tcW w:w="1163" w:type="dxa"/>
            <w:gridSpan w:val="2"/>
            <w:vAlign w:val="center"/>
          </w:tcPr>
          <w:p w14:paraId="2CDF87C3"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设施月度</w:t>
            </w:r>
          </w:p>
          <w:p w14:paraId="16680C4C"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定性得分</w:t>
            </w:r>
          </w:p>
        </w:tc>
        <w:tc>
          <w:tcPr>
            <w:tcW w:w="6345" w:type="dxa"/>
            <w:vAlign w:val="center"/>
          </w:tcPr>
          <w:p w14:paraId="30AC8BE3"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w:t>
            </w:r>
            <w:r w:rsidRPr="00C73E6B">
              <w:rPr>
                <w:rFonts w:ascii="Times New Roman" w:eastAsia="仿宋_GB2312" w:hAnsi="Times New Roman"/>
                <w:kern w:val="0"/>
                <w:szCs w:val="21"/>
              </w:rPr>
              <w:t>1</w:t>
            </w:r>
            <w:r w:rsidRPr="00C73E6B">
              <w:rPr>
                <w:rFonts w:ascii="Times New Roman" w:eastAsia="仿宋_GB2312" w:hAnsi="Times New Roman"/>
                <w:kern w:val="0"/>
                <w:szCs w:val="21"/>
              </w:rPr>
              <w:t>）</w:t>
            </w:r>
            <w:r w:rsidRPr="00C73E6B">
              <w:rPr>
                <w:rFonts w:ascii="Times New Roman" w:eastAsia="仿宋_GB2312" w:hAnsi="Times New Roman"/>
                <w:kern w:val="0"/>
                <w:szCs w:val="21"/>
              </w:rPr>
              <w:t>~</w:t>
            </w:r>
            <w:r w:rsidRPr="00C73E6B">
              <w:rPr>
                <w:rFonts w:ascii="Times New Roman" w:eastAsia="仿宋_GB2312" w:hAnsi="Times New Roman"/>
                <w:kern w:val="0"/>
                <w:szCs w:val="21"/>
              </w:rPr>
              <w:t>（</w:t>
            </w:r>
            <w:r w:rsidRPr="00C73E6B">
              <w:rPr>
                <w:rFonts w:ascii="Times New Roman" w:eastAsia="仿宋_GB2312" w:hAnsi="Times New Roman"/>
                <w:kern w:val="0"/>
                <w:szCs w:val="21"/>
              </w:rPr>
              <w:t>3</w:t>
            </w:r>
            <w:r w:rsidRPr="00C73E6B">
              <w:rPr>
                <w:rFonts w:ascii="Times New Roman" w:eastAsia="仿宋_GB2312" w:hAnsi="Times New Roman"/>
                <w:kern w:val="0"/>
                <w:szCs w:val="21"/>
              </w:rPr>
              <w:t>）得分总和</w:t>
            </w:r>
          </w:p>
        </w:tc>
        <w:tc>
          <w:tcPr>
            <w:tcW w:w="851" w:type="dxa"/>
            <w:vAlign w:val="center"/>
          </w:tcPr>
          <w:p w14:paraId="667F59DB"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kern w:val="0"/>
                <w:szCs w:val="21"/>
              </w:rPr>
              <w:t>40</w:t>
            </w:r>
          </w:p>
        </w:tc>
        <w:tc>
          <w:tcPr>
            <w:tcW w:w="708" w:type="dxa"/>
            <w:tcBorders>
              <w:bottom w:val="single" w:sz="4" w:space="0" w:color="auto"/>
            </w:tcBorders>
            <w:vAlign w:val="center"/>
          </w:tcPr>
          <w:p w14:paraId="3EA710F5" w14:textId="77777777" w:rsidR="00C73E6B" w:rsidRPr="00C73E6B" w:rsidRDefault="00C73E6B" w:rsidP="00C73E6B">
            <w:pPr>
              <w:jc w:val="left"/>
              <w:rPr>
                <w:rFonts w:ascii="Times New Roman" w:eastAsia="仿宋_GB2312" w:hAnsi="Times New Roman"/>
                <w:kern w:val="0"/>
                <w:szCs w:val="21"/>
              </w:rPr>
            </w:pPr>
          </w:p>
        </w:tc>
        <w:tc>
          <w:tcPr>
            <w:tcW w:w="709" w:type="dxa"/>
            <w:tcBorders>
              <w:bottom w:val="single" w:sz="4" w:space="0" w:color="auto"/>
            </w:tcBorders>
            <w:vAlign w:val="center"/>
          </w:tcPr>
          <w:p w14:paraId="2A425E26" w14:textId="77777777" w:rsidR="00C73E6B" w:rsidRPr="00C73E6B" w:rsidRDefault="00C73E6B" w:rsidP="00C73E6B">
            <w:pPr>
              <w:jc w:val="left"/>
              <w:rPr>
                <w:rFonts w:ascii="Times New Roman" w:eastAsia="仿宋_GB2312" w:hAnsi="Times New Roman"/>
                <w:kern w:val="0"/>
                <w:szCs w:val="21"/>
              </w:rPr>
            </w:pPr>
          </w:p>
        </w:tc>
      </w:tr>
      <w:bookmarkEnd w:id="13"/>
      <w:bookmarkEnd w:id="14"/>
    </w:tbl>
    <w:p w14:paraId="7CB32A66" w14:textId="77777777" w:rsidR="00C73E6B" w:rsidRPr="00C73E6B" w:rsidRDefault="00C73E6B" w:rsidP="00C73E6B">
      <w:pPr>
        <w:spacing w:line="600" w:lineRule="exact"/>
        <w:jc w:val="left"/>
        <w:rPr>
          <w:rFonts w:ascii="Times New Roman" w:hAnsi="Times New Roman"/>
          <w:szCs w:val="21"/>
        </w:rPr>
      </w:pPr>
      <w:r w:rsidRPr="00C73E6B">
        <w:rPr>
          <w:rFonts w:ascii="Times New Roman" w:hAnsi="Times New Roman"/>
          <w:szCs w:val="21"/>
        </w:rPr>
        <w:br w:type="page"/>
      </w:r>
    </w:p>
    <w:p w14:paraId="006E9886" w14:textId="77777777" w:rsidR="00C73E6B" w:rsidRPr="00C73E6B" w:rsidRDefault="00C73E6B" w:rsidP="00C73E6B">
      <w:pPr>
        <w:spacing w:line="600" w:lineRule="exact"/>
        <w:jc w:val="left"/>
        <w:rPr>
          <w:rFonts w:ascii="Times New Roman" w:eastAsia="华文中宋" w:hAnsi="Times New Roman"/>
          <w:b/>
          <w:sz w:val="28"/>
          <w:szCs w:val="28"/>
        </w:rPr>
      </w:pPr>
      <w:r w:rsidRPr="00C73E6B">
        <w:rPr>
          <w:rFonts w:ascii="Times New Roman" w:eastAsia="华文中宋" w:hAnsi="Times New Roman" w:hint="eastAsia"/>
          <w:b/>
          <w:sz w:val="28"/>
          <w:szCs w:val="28"/>
        </w:rPr>
        <w:t>附表三：</w:t>
      </w:r>
    </w:p>
    <w:p w14:paraId="2DDDFDC2" w14:textId="77777777" w:rsidR="00C73E6B" w:rsidRPr="00C73E6B" w:rsidRDefault="00C73E6B" w:rsidP="00C73E6B">
      <w:pPr>
        <w:spacing w:line="600" w:lineRule="exact"/>
        <w:ind w:right="720" w:firstLineChars="100" w:firstLine="210"/>
        <w:jc w:val="left"/>
        <w:rPr>
          <w:rFonts w:ascii="仿宋" w:eastAsia="仿宋" w:hAnsi="仿宋" w:cs="Arial Unicode MS"/>
          <w:color w:val="000000"/>
          <w:kern w:val="0"/>
          <w:szCs w:val="21"/>
        </w:rPr>
      </w:pPr>
      <w:r w:rsidRPr="00C73E6B">
        <w:rPr>
          <w:rFonts w:ascii="仿宋" w:eastAsia="仿宋" w:hAnsi="仿宋" w:cs="Arial Unicode MS" w:hint="eastAsia"/>
          <w:color w:val="000000"/>
          <w:kern w:val="0"/>
          <w:szCs w:val="21"/>
        </w:rPr>
        <w:t xml:space="preserve">项目名称：                 </w:t>
      </w:r>
      <w:r w:rsidRPr="00C73E6B">
        <w:rPr>
          <w:rFonts w:ascii="仿宋" w:eastAsia="仿宋" w:hAnsi="仿宋" w:cs="Arial Unicode MS"/>
          <w:color w:val="000000"/>
          <w:kern w:val="0"/>
          <w:szCs w:val="21"/>
        </w:rPr>
        <w:t xml:space="preserve">                  </w:t>
      </w:r>
      <w:r w:rsidRPr="00C73E6B">
        <w:rPr>
          <w:rFonts w:ascii="仿宋" w:eastAsia="仿宋" w:hAnsi="仿宋" w:cs="Arial Unicode MS" w:hint="eastAsia"/>
          <w:color w:val="000000"/>
          <w:kern w:val="0"/>
          <w:szCs w:val="21"/>
        </w:rPr>
        <w:t xml:space="preserve">    养护单位：                   </w:t>
      </w:r>
    </w:p>
    <w:tbl>
      <w:tblPr>
        <w:tblW w:w="9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0"/>
        <w:gridCol w:w="1080"/>
        <w:gridCol w:w="4320"/>
        <w:gridCol w:w="780"/>
        <w:gridCol w:w="880"/>
        <w:gridCol w:w="760"/>
        <w:gridCol w:w="720"/>
      </w:tblGrid>
      <w:tr w:rsidR="00C73E6B" w:rsidRPr="00C73E6B" w14:paraId="5C4B0347" w14:textId="77777777" w:rsidTr="00D92EF4">
        <w:trPr>
          <w:trHeight w:val="390"/>
          <w:tblHeader/>
          <w:jc w:val="center"/>
        </w:trPr>
        <w:tc>
          <w:tcPr>
            <w:tcW w:w="9620" w:type="dxa"/>
            <w:gridSpan w:val="7"/>
            <w:vAlign w:val="center"/>
          </w:tcPr>
          <w:p w14:paraId="385CD458"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hint="eastAsia"/>
                <w:kern w:val="0"/>
                <w:szCs w:val="21"/>
              </w:rPr>
              <w:t>道路养护现场安全标准化检查表</w:t>
            </w:r>
          </w:p>
        </w:tc>
      </w:tr>
      <w:tr w:rsidR="00C73E6B" w:rsidRPr="00C73E6B" w14:paraId="623A3D36" w14:textId="77777777" w:rsidTr="00D92EF4">
        <w:trPr>
          <w:trHeight w:val="390"/>
          <w:tblHeader/>
          <w:jc w:val="center"/>
        </w:trPr>
        <w:tc>
          <w:tcPr>
            <w:tcW w:w="1080" w:type="dxa"/>
            <w:vMerge w:val="restart"/>
            <w:vAlign w:val="center"/>
          </w:tcPr>
          <w:p w14:paraId="44C9B214"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检查项目</w:t>
            </w:r>
          </w:p>
        </w:tc>
        <w:tc>
          <w:tcPr>
            <w:tcW w:w="1080" w:type="dxa"/>
            <w:vMerge w:val="restart"/>
            <w:vAlign w:val="center"/>
          </w:tcPr>
          <w:p w14:paraId="08C189B4"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检查内容</w:t>
            </w:r>
          </w:p>
        </w:tc>
        <w:tc>
          <w:tcPr>
            <w:tcW w:w="4320" w:type="dxa"/>
            <w:vMerge w:val="restart"/>
            <w:vAlign w:val="center"/>
          </w:tcPr>
          <w:p w14:paraId="03CC691B"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hint="eastAsia"/>
                <w:kern w:val="0"/>
                <w:szCs w:val="21"/>
              </w:rPr>
              <w:t>现场检查扣分标准</w:t>
            </w:r>
          </w:p>
        </w:tc>
        <w:tc>
          <w:tcPr>
            <w:tcW w:w="780" w:type="dxa"/>
            <w:vMerge w:val="restart"/>
            <w:vAlign w:val="center"/>
          </w:tcPr>
          <w:p w14:paraId="53E8D273"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hint="eastAsia"/>
                <w:kern w:val="0"/>
                <w:szCs w:val="21"/>
              </w:rPr>
              <w:t>标准分</w:t>
            </w:r>
          </w:p>
        </w:tc>
        <w:tc>
          <w:tcPr>
            <w:tcW w:w="2360" w:type="dxa"/>
            <w:gridSpan w:val="3"/>
            <w:vAlign w:val="center"/>
          </w:tcPr>
          <w:p w14:paraId="25DE74F9"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hint="eastAsia"/>
                <w:kern w:val="0"/>
                <w:szCs w:val="21"/>
              </w:rPr>
              <w:t>检查结果</w:t>
            </w:r>
          </w:p>
        </w:tc>
      </w:tr>
      <w:tr w:rsidR="00C73E6B" w:rsidRPr="00C73E6B" w14:paraId="5722251D" w14:textId="77777777" w:rsidTr="00D92EF4">
        <w:trPr>
          <w:trHeight w:val="465"/>
          <w:tblHeader/>
          <w:jc w:val="center"/>
        </w:trPr>
        <w:tc>
          <w:tcPr>
            <w:tcW w:w="0" w:type="auto"/>
            <w:vMerge/>
            <w:vAlign w:val="center"/>
          </w:tcPr>
          <w:p w14:paraId="6F4B28C4" w14:textId="77777777" w:rsidR="00C73E6B" w:rsidRPr="00C73E6B" w:rsidRDefault="00C73E6B" w:rsidP="00C73E6B">
            <w:pPr>
              <w:jc w:val="left"/>
              <w:rPr>
                <w:rFonts w:ascii="Times New Roman" w:eastAsia="仿宋_GB2312" w:hAnsi="Times New Roman"/>
                <w:kern w:val="0"/>
                <w:szCs w:val="21"/>
              </w:rPr>
            </w:pPr>
          </w:p>
        </w:tc>
        <w:tc>
          <w:tcPr>
            <w:tcW w:w="0" w:type="auto"/>
            <w:vMerge/>
            <w:vAlign w:val="center"/>
          </w:tcPr>
          <w:p w14:paraId="3167D37A" w14:textId="77777777" w:rsidR="00C73E6B" w:rsidRPr="00C73E6B" w:rsidRDefault="00C73E6B" w:rsidP="00C73E6B">
            <w:pPr>
              <w:jc w:val="left"/>
              <w:rPr>
                <w:rFonts w:ascii="Times New Roman" w:eastAsia="仿宋_GB2312" w:hAnsi="Times New Roman"/>
                <w:kern w:val="0"/>
                <w:szCs w:val="21"/>
              </w:rPr>
            </w:pPr>
          </w:p>
        </w:tc>
        <w:tc>
          <w:tcPr>
            <w:tcW w:w="0" w:type="auto"/>
            <w:vMerge/>
            <w:vAlign w:val="center"/>
          </w:tcPr>
          <w:p w14:paraId="7728B4ED" w14:textId="77777777" w:rsidR="00C73E6B" w:rsidRPr="00C73E6B" w:rsidRDefault="00C73E6B" w:rsidP="00C73E6B">
            <w:pPr>
              <w:jc w:val="left"/>
              <w:rPr>
                <w:rFonts w:ascii="Times New Roman" w:eastAsia="仿宋_GB2312" w:hAnsi="Times New Roman"/>
                <w:kern w:val="0"/>
                <w:szCs w:val="21"/>
              </w:rPr>
            </w:pPr>
          </w:p>
        </w:tc>
        <w:tc>
          <w:tcPr>
            <w:tcW w:w="0" w:type="auto"/>
            <w:vMerge/>
            <w:vAlign w:val="center"/>
          </w:tcPr>
          <w:p w14:paraId="6FB1DE7B" w14:textId="77777777" w:rsidR="00C73E6B" w:rsidRPr="00C73E6B" w:rsidRDefault="00C73E6B" w:rsidP="00C73E6B">
            <w:pPr>
              <w:jc w:val="left"/>
              <w:rPr>
                <w:rFonts w:ascii="Times New Roman" w:eastAsia="仿宋_GB2312" w:hAnsi="Times New Roman"/>
                <w:kern w:val="0"/>
                <w:szCs w:val="21"/>
              </w:rPr>
            </w:pPr>
          </w:p>
        </w:tc>
        <w:tc>
          <w:tcPr>
            <w:tcW w:w="880" w:type="dxa"/>
            <w:vAlign w:val="center"/>
          </w:tcPr>
          <w:p w14:paraId="15B11497"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扣分情况</w:t>
            </w:r>
          </w:p>
        </w:tc>
        <w:tc>
          <w:tcPr>
            <w:tcW w:w="760" w:type="dxa"/>
            <w:vAlign w:val="center"/>
          </w:tcPr>
          <w:p w14:paraId="456F9ABB"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扣分</w:t>
            </w:r>
          </w:p>
        </w:tc>
        <w:tc>
          <w:tcPr>
            <w:tcW w:w="720" w:type="dxa"/>
            <w:vAlign w:val="center"/>
          </w:tcPr>
          <w:p w14:paraId="658FC269"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得分</w:t>
            </w:r>
          </w:p>
        </w:tc>
      </w:tr>
      <w:tr w:rsidR="00C73E6B" w:rsidRPr="00C73E6B" w14:paraId="60E494E5" w14:textId="77777777" w:rsidTr="00D92EF4">
        <w:trPr>
          <w:trHeight w:val="1305"/>
          <w:jc w:val="center"/>
        </w:trPr>
        <w:tc>
          <w:tcPr>
            <w:tcW w:w="1080" w:type="dxa"/>
            <w:vMerge w:val="restart"/>
            <w:vAlign w:val="center"/>
          </w:tcPr>
          <w:p w14:paraId="53F6A3BF"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制度管理</w:t>
            </w:r>
          </w:p>
        </w:tc>
        <w:tc>
          <w:tcPr>
            <w:tcW w:w="1080" w:type="dxa"/>
            <w:vAlign w:val="center"/>
          </w:tcPr>
          <w:p w14:paraId="37F4CAE7"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制度建立</w:t>
            </w:r>
          </w:p>
        </w:tc>
        <w:tc>
          <w:tcPr>
            <w:tcW w:w="4320" w:type="dxa"/>
            <w:vAlign w:val="center"/>
          </w:tcPr>
          <w:p w14:paraId="4518C4B4"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1</w:t>
            </w:r>
            <w:r w:rsidRPr="00C73E6B">
              <w:rPr>
                <w:rFonts w:ascii="Times New Roman" w:eastAsia="仿宋_GB2312" w:hAnsi="Times New Roman" w:hint="eastAsia"/>
                <w:kern w:val="0"/>
                <w:szCs w:val="21"/>
              </w:rPr>
              <w:t>、安全生产责任制度、检查制度、特种作业管理制度、动火管理制度、安措经费使用管理制度、安全交底制度、带班制度、事故报告与处理制度、安全考核奖罚制度等。每缺一项扣</w:t>
            </w:r>
            <w:r w:rsidRPr="00C73E6B">
              <w:rPr>
                <w:rFonts w:ascii="Times New Roman" w:eastAsia="仿宋_GB2312" w:hAnsi="Times New Roman" w:hint="eastAsia"/>
                <w:kern w:val="0"/>
                <w:szCs w:val="21"/>
              </w:rPr>
              <w:t>0.5</w:t>
            </w:r>
            <w:r w:rsidRPr="00C73E6B">
              <w:rPr>
                <w:rFonts w:ascii="Times New Roman" w:eastAsia="仿宋_GB2312" w:hAnsi="Times New Roman" w:hint="eastAsia"/>
                <w:kern w:val="0"/>
                <w:szCs w:val="21"/>
              </w:rPr>
              <w:t>分。</w:t>
            </w:r>
          </w:p>
        </w:tc>
        <w:tc>
          <w:tcPr>
            <w:tcW w:w="780" w:type="dxa"/>
            <w:vMerge w:val="restart"/>
            <w:vAlign w:val="center"/>
          </w:tcPr>
          <w:p w14:paraId="623EFD7D"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hint="eastAsia"/>
                <w:kern w:val="0"/>
                <w:szCs w:val="21"/>
              </w:rPr>
              <w:t>2</w:t>
            </w:r>
          </w:p>
        </w:tc>
        <w:tc>
          <w:tcPr>
            <w:tcW w:w="880" w:type="dxa"/>
            <w:vAlign w:val="center"/>
          </w:tcPr>
          <w:p w14:paraId="258F84EB" w14:textId="77777777" w:rsidR="00C73E6B" w:rsidRPr="00C73E6B" w:rsidRDefault="00C73E6B" w:rsidP="00C73E6B">
            <w:pPr>
              <w:jc w:val="left"/>
              <w:rPr>
                <w:rFonts w:ascii="Times New Roman" w:eastAsia="仿宋_GB2312" w:hAnsi="Times New Roman"/>
                <w:kern w:val="0"/>
                <w:szCs w:val="21"/>
              </w:rPr>
            </w:pPr>
          </w:p>
        </w:tc>
        <w:tc>
          <w:tcPr>
            <w:tcW w:w="760" w:type="dxa"/>
            <w:vAlign w:val="center"/>
          </w:tcPr>
          <w:p w14:paraId="0DEB036A" w14:textId="77777777" w:rsidR="00C73E6B" w:rsidRPr="00C73E6B" w:rsidRDefault="00C73E6B" w:rsidP="00C73E6B">
            <w:pPr>
              <w:jc w:val="left"/>
              <w:rPr>
                <w:rFonts w:ascii="Times New Roman" w:eastAsia="仿宋_GB2312" w:hAnsi="Times New Roman"/>
                <w:kern w:val="0"/>
                <w:szCs w:val="21"/>
              </w:rPr>
            </w:pPr>
          </w:p>
        </w:tc>
        <w:tc>
          <w:tcPr>
            <w:tcW w:w="720" w:type="dxa"/>
            <w:vAlign w:val="center"/>
          </w:tcPr>
          <w:p w14:paraId="0BEEBD65" w14:textId="77777777" w:rsidR="00C73E6B" w:rsidRPr="00C73E6B" w:rsidRDefault="00C73E6B" w:rsidP="00C73E6B">
            <w:pPr>
              <w:jc w:val="left"/>
              <w:rPr>
                <w:rFonts w:ascii="Times New Roman" w:eastAsia="仿宋_GB2312" w:hAnsi="Times New Roman"/>
                <w:kern w:val="0"/>
                <w:szCs w:val="21"/>
              </w:rPr>
            </w:pPr>
          </w:p>
        </w:tc>
      </w:tr>
      <w:tr w:rsidR="00C73E6B" w:rsidRPr="00C73E6B" w14:paraId="2D3A57D7" w14:textId="77777777" w:rsidTr="00D92EF4">
        <w:trPr>
          <w:trHeight w:val="945"/>
          <w:jc w:val="center"/>
        </w:trPr>
        <w:tc>
          <w:tcPr>
            <w:tcW w:w="0" w:type="auto"/>
            <w:vMerge/>
            <w:vAlign w:val="center"/>
          </w:tcPr>
          <w:p w14:paraId="3C3100CA" w14:textId="77777777" w:rsidR="00C73E6B" w:rsidRPr="00C73E6B" w:rsidRDefault="00C73E6B" w:rsidP="00C73E6B">
            <w:pPr>
              <w:jc w:val="left"/>
              <w:rPr>
                <w:rFonts w:ascii="Times New Roman" w:eastAsia="仿宋_GB2312" w:hAnsi="Times New Roman"/>
                <w:kern w:val="0"/>
                <w:szCs w:val="21"/>
              </w:rPr>
            </w:pPr>
          </w:p>
        </w:tc>
        <w:tc>
          <w:tcPr>
            <w:tcW w:w="1080" w:type="dxa"/>
            <w:vAlign w:val="center"/>
          </w:tcPr>
          <w:p w14:paraId="3EF818EE"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资质、资格</w:t>
            </w:r>
          </w:p>
        </w:tc>
        <w:tc>
          <w:tcPr>
            <w:tcW w:w="4320" w:type="dxa"/>
            <w:vAlign w:val="center"/>
          </w:tcPr>
          <w:p w14:paraId="4EE12A3E"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2</w:t>
            </w:r>
            <w:r w:rsidRPr="00C73E6B">
              <w:rPr>
                <w:rFonts w:ascii="Times New Roman" w:eastAsia="仿宋_GB2312" w:hAnsi="Times New Roman" w:hint="eastAsia"/>
                <w:kern w:val="0"/>
                <w:szCs w:val="21"/>
              </w:rPr>
              <w:t>、企业总包、分包资质不符规定，考评为不合格。养护企业无安全许可证的“三类”人员必须参加“贯标”培训，每缺一类人员扣</w:t>
            </w:r>
            <w:r w:rsidRPr="00C73E6B">
              <w:rPr>
                <w:rFonts w:ascii="Times New Roman" w:eastAsia="仿宋_GB2312" w:hAnsi="Times New Roman" w:hint="eastAsia"/>
                <w:kern w:val="0"/>
                <w:szCs w:val="21"/>
              </w:rPr>
              <w:t>0.5</w:t>
            </w:r>
            <w:r w:rsidRPr="00C73E6B">
              <w:rPr>
                <w:rFonts w:ascii="Times New Roman" w:eastAsia="仿宋_GB2312" w:hAnsi="Times New Roman" w:hint="eastAsia"/>
                <w:kern w:val="0"/>
                <w:szCs w:val="21"/>
              </w:rPr>
              <w:t>分。</w:t>
            </w:r>
          </w:p>
        </w:tc>
        <w:tc>
          <w:tcPr>
            <w:tcW w:w="780" w:type="dxa"/>
            <w:vMerge/>
            <w:vAlign w:val="center"/>
          </w:tcPr>
          <w:p w14:paraId="2F1E66D0" w14:textId="77777777" w:rsidR="00C73E6B" w:rsidRPr="00C73E6B" w:rsidRDefault="00C73E6B" w:rsidP="00C73E6B">
            <w:pPr>
              <w:jc w:val="left"/>
              <w:rPr>
                <w:rFonts w:ascii="Times New Roman" w:eastAsia="仿宋_GB2312" w:hAnsi="Times New Roman"/>
                <w:kern w:val="0"/>
                <w:szCs w:val="21"/>
              </w:rPr>
            </w:pPr>
          </w:p>
        </w:tc>
        <w:tc>
          <w:tcPr>
            <w:tcW w:w="880" w:type="dxa"/>
            <w:vAlign w:val="center"/>
          </w:tcPr>
          <w:p w14:paraId="3C5B0EAE" w14:textId="77777777" w:rsidR="00C73E6B" w:rsidRPr="00C73E6B" w:rsidRDefault="00C73E6B" w:rsidP="00C73E6B">
            <w:pPr>
              <w:jc w:val="left"/>
              <w:rPr>
                <w:rFonts w:ascii="Times New Roman" w:eastAsia="仿宋_GB2312" w:hAnsi="Times New Roman"/>
                <w:kern w:val="0"/>
                <w:szCs w:val="21"/>
              </w:rPr>
            </w:pPr>
          </w:p>
        </w:tc>
        <w:tc>
          <w:tcPr>
            <w:tcW w:w="760" w:type="dxa"/>
            <w:vAlign w:val="center"/>
          </w:tcPr>
          <w:p w14:paraId="0C4F103E" w14:textId="77777777" w:rsidR="00C73E6B" w:rsidRPr="00C73E6B" w:rsidRDefault="00C73E6B" w:rsidP="00C73E6B">
            <w:pPr>
              <w:jc w:val="left"/>
              <w:rPr>
                <w:rFonts w:ascii="Times New Roman" w:eastAsia="仿宋_GB2312" w:hAnsi="Times New Roman"/>
                <w:kern w:val="0"/>
                <w:szCs w:val="21"/>
              </w:rPr>
            </w:pPr>
          </w:p>
        </w:tc>
        <w:tc>
          <w:tcPr>
            <w:tcW w:w="720" w:type="dxa"/>
            <w:vAlign w:val="center"/>
          </w:tcPr>
          <w:p w14:paraId="502EC4A2" w14:textId="77777777" w:rsidR="00C73E6B" w:rsidRPr="00C73E6B" w:rsidRDefault="00C73E6B" w:rsidP="00C73E6B">
            <w:pPr>
              <w:jc w:val="left"/>
              <w:rPr>
                <w:rFonts w:ascii="Times New Roman" w:eastAsia="仿宋_GB2312" w:hAnsi="Times New Roman"/>
                <w:kern w:val="0"/>
                <w:szCs w:val="21"/>
              </w:rPr>
            </w:pPr>
          </w:p>
        </w:tc>
      </w:tr>
      <w:tr w:rsidR="00C73E6B" w:rsidRPr="00C73E6B" w14:paraId="7A426373" w14:textId="77777777" w:rsidTr="00D92EF4">
        <w:trPr>
          <w:trHeight w:val="750"/>
          <w:jc w:val="center"/>
        </w:trPr>
        <w:tc>
          <w:tcPr>
            <w:tcW w:w="0" w:type="auto"/>
            <w:vMerge/>
            <w:vAlign w:val="center"/>
          </w:tcPr>
          <w:p w14:paraId="3248968B" w14:textId="77777777" w:rsidR="00C73E6B" w:rsidRPr="00C73E6B" w:rsidRDefault="00C73E6B" w:rsidP="00C73E6B">
            <w:pPr>
              <w:jc w:val="left"/>
              <w:rPr>
                <w:rFonts w:ascii="Times New Roman" w:eastAsia="仿宋_GB2312" w:hAnsi="Times New Roman"/>
                <w:kern w:val="0"/>
                <w:szCs w:val="21"/>
              </w:rPr>
            </w:pPr>
          </w:p>
        </w:tc>
        <w:tc>
          <w:tcPr>
            <w:tcW w:w="1080" w:type="dxa"/>
            <w:vAlign w:val="center"/>
          </w:tcPr>
          <w:p w14:paraId="25C41842"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危险源控制</w:t>
            </w:r>
          </w:p>
        </w:tc>
        <w:tc>
          <w:tcPr>
            <w:tcW w:w="4320" w:type="dxa"/>
            <w:vAlign w:val="center"/>
          </w:tcPr>
          <w:p w14:paraId="6EE35392"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4</w:t>
            </w:r>
            <w:r w:rsidRPr="00C73E6B">
              <w:rPr>
                <w:rFonts w:ascii="Times New Roman" w:eastAsia="仿宋_GB2312" w:hAnsi="Times New Roman" w:hint="eastAsia"/>
                <w:kern w:val="0"/>
                <w:szCs w:val="21"/>
              </w:rPr>
              <w:t>、安全专项方案未辨识、审核的；每项扣</w:t>
            </w:r>
            <w:r w:rsidRPr="00C73E6B">
              <w:rPr>
                <w:rFonts w:ascii="Times New Roman" w:eastAsia="仿宋_GB2312" w:hAnsi="Times New Roman" w:hint="eastAsia"/>
                <w:kern w:val="0"/>
                <w:szCs w:val="21"/>
              </w:rPr>
              <w:t>0.5</w:t>
            </w:r>
            <w:r w:rsidRPr="00C73E6B">
              <w:rPr>
                <w:rFonts w:ascii="Times New Roman" w:eastAsia="仿宋_GB2312" w:hAnsi="Times New Roman" w:hint="eastAsia"/>
                <w:kern w:val="0"/>
                <w:szCs w:val="21"/>
              </w:rPr>
              <w:t>分；未按应急预案要求落实应急物资储备和演练的，危险品及有毒有害物品管理规定的每项扣</w:t>
            </w:r>
            <w:r w:rsidRPr="00C73E6B">
              <w:rPr>
                <w:rFonts w:ascii="Times New Roman" w:eastAsia="仿宋_GB2312" w:hAnsi="Times New Roman" w:hint="eastAsia"/>
                <w:kern w:val="0"/>
                <w:szCs w:val="21"/>
              </w:rPr>
              <w:t>0.5</w:t>
            </w:r>
            <w:r w:rsidRPr="00C73E6B">
              <w:rPr>
                <w:rFonts w:ascii="Times New Roman" w:eastAsia="仿宋_GB2312" w:hAnsi="Times New Roman" w:hint="eastAsia"/>
                <w:kern w:val="0"/>
                <w:szCs w:val="21"/>
              </w:rPr>
              <w:t>分。</w:t>
            </w:r>
          </w:p>
        </w:tc>
        <w:tc>
          <w:tcPr>
            <w:tcW w:w="780" w:type="dxa"/>
            <w:vMerge/>
            <w:vAlign w:val="center"/>
          </w:tcPr>
          <w:p w14:paraId="2209FFB4" w14:textId="77777777" w:rsidR="00C73E6B" w:rsidRPr="00C73E6B" w:rsidRDefault="00C73E6B" w:rsidP="00C73E6B">
            <w:pPr>
              <w:jc w:val="left"/>
              <w:rPr>
                <w:rFonts w:ascii="Times New Roman" w:eastAsia="仿宋_GB2312" w:hAnsi="Times New Roman"/>
                <w:kern w:val="0"/>
                <w:szCs w:val="21"/>
              </w:rPr>
            </w:pPr>
          </w:p>
        </w:tc>
        <w:tc>
          <w:tcPr>
            <w:tcW w:w="880" w:type="dxa"/>
            <w:vAlign w:val="center"/>
          </w:tcPr>
          <w:p w14:paraId="74A35303" w14:textId="77777777" w:rsidR="00C73E6B" w:rsidRPr="00C73E6B" w:rsidRDefault="00C73E6B" w:rsidP="00C73E6B">
            <w:pPr>
              <w:jc w:val="left"/>
              <w:rPr>
                <w:rFonts w:ascii="Times New Roman" w:eastAsia="仿宋_GB2312" w:hAnsi="Times New Roman"/>
                <w:kern w:val="0"/>
                <w:szCs w:val="21"/>
              </w:rPr>
            </w:pPr>
          </w:p>
        </w:tc>
        <w:tc>
          <w:tcPr>
            <w:tcW w:w="760" w:type="dxa"/>
            <w:vAlign w:val="center"/>
          </w:tcPr>
          <w:p w14:paraId="38B483E4" w14:textId="77777777" w:rsidR="00C73E6B" w:rsidRPr="00C73E6B" w:rsidRDefault="00C73E6B" w:rsidP="00C73E6B">
            <w:pPr>
              <w:jc w:val="left"/>
              <w:rPr>
                <w:rFonts w:ascii="Times New Roman" w:eastAsia="仿宋_GB2312" w:hAnsi="Times New Roman"/>
                <w:kern w:val="0"/>
                <w:szCs w:val="21"/>
              </w:rPr>
            </w:pPr>
          </w:p>
        </w:tc>
        <w:tc>
          <w:tcPr>
            <w:tcW w:w="720" w:type="dxa"/>
            <w:vAlign w:val="center"/>
          </w:tcPr>
          <w:p w14:paraId="00348797" w14:textId="77777777" w:rsidR="00C73E6B" w:rsidRPr="00C73E6B" w:rsidRDefault="00C73E6B" w:rsidP="00C73E6B">
            <w:pPr>
              <w:jc w:val="left"/>
              <w:rPr>
                <w:rFonts w:ascii="Times New Roman" w:eastAsia="仿宋_GB2312" w:hAnsi="Times New Roman"/>
                <w:kern w:val="0"/>
                <w:szCs w:val="21"/>
              </w:rPr>
            </w:pPr>
          </w:p>
        </w:tc>
      </w:tr>
      <w:tr w:rsidR="00C73E6B" w:rsidRPr="00C73E6B" w14:paraId="485FAD92" w14:textId="77777777" w:rsidTr="00D92EF4">
        <w:trPr>
          <w:trHeight w:val="690"/>
          <w:jc w:val="center"/>
        </w:trPr>
        <w:tc>
          <w:tcPr>
            <w:tcW w:w="0" w:type="auto"/>
            <w:vMerge/>
            <w:vAlign w:val="center"/>
          </w:tcPr>
          <w:p w14:paraId="5FEE2A70" w14:textId="77777777" w:rsidR="00C73E6B" w:rsidRPr="00C73E6B" w:rsidRDefault="00C73E6B" w:rsidP="00C73E6B">
            <w:pPr>
              <w:jc w:val="left"/>
              <w:rPr>
                <w:rFonts w:ascii="Times New Roman" w:eastAsia="仿宋_GB2312" w:hAnsi="Times New Roman"/>
                <w:kern w:val="0"/>
                <w:szCs w:val="21"/>
              </w:rPr>
            </w:pPr>
          </w:p>
        </w:tc>
        <w:tc>
          <w:tcPr>
            <w:tcW w:w="1080" w:type="dxa"/>
            <w:vAlign w:val="center"/>
          </w:tcPr>
          <w:p w14:paraId="4EDEF60F"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安全经费</w:t>
            </w:r>
          </w:p>
        </w:tc>
        <w:tc>
          <w:tcPr>
            <w:tcW w:w="4320" w:type="dxa"/>
            <w:vAlign w:val="center"/>
          </w:tcPr>
          <w:p w14:paraId="5A928274"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5</w:t>
            </w:r>
            <w:r w:rsidRPr="00C73E6B">
              <w:rPr>
                <w:rFonts w:ascii="Times New Roman" w:eastAsia="仿宋_GB2312" w:hAnsi="Times New Roman" w:hint="eastAsia"/>
                <w:kern w:val="0"/>
                <w:szCs w:val="21"/>
              </w:rPr>
              <w:t>、未制定专项计划、建立专项台账、未审批、未专款专用的；每项扣</w:t>
            </w:r>
            <w:r w:rsidRPr="00C73E6B">
              <w:rPr>
                <w:rFonts w:ascii="Times New Roman" w:eastAsia="仿宋_GB2312" w:hAnsi="Times New Roman" w:hint="eastAsia"/>
                <w:kern w:val="0"/>
                <w:szCs w:val="21"/>
              </w:rPr>
              <w:t>0.5</w:t>
            </w:r>
            <w:r w:rsidRPr="00C73E6B">
              <w:rPr>
                <w:rFonts w:ascii="Times New Roman" w:eastAsia="仿宋_GB2312" w:hAnsi="Times New Roman" w:hint="eastAsia"/>
                <w:kern w:val="0"/>
                <w:szCs w:val="21"/>
              </w:rPr>
              <w:t>分。</w:t>
            </w:r>
          </w:p>
        </w:tc>
        <w:tc>
          <w:tcPr>
            <w:tcW w:w="780" w:type="dxa"/>
            <w:vMerge/>
            <w:vAlign w:val="center"/>
          </w:tcPr>
          <w:p w14:paraId="41A37049" w14:textId="77777777" w:rsidR="00C73E6B" w:rsidRPr="00C73E6B" w:rsidRDefault="00C73E6B" w:rsidP="00C73E6B">
            <w:pPr>
              <w:jc w:val="left"/>
              <w:rPr>
                <w:rFonts w:ascii="Times New Roman" w:eastAsia="仿宋_GB2312" w:hAnsi="Times New Roman"/>
                <w:kern w:val="0"/>
                <w:szCs w:val="21"/>
              </w:rPr>
            </w:pPr>
          </w:p>
        </w:tc>
        <w:tc>
          <w:tcPr>
            <w:tcW w:w="880" w:type="dxa"/>
            <w:vAlign w:val="center"/>
          </w:tcPr>
          <w:p w14:paraId="361779AF" w14:textId="77777777" w:rsidR="00C73E6B" w:rsidRPr="00C73E6B" w:rsidRDefault="00C73E6B" w:rsidP="00C73E6B">
            <w:pPr>
              <w:jc w:val="left"/>
              <w:rPr>
                <w:rFonts w:ascii="Times New Roman" w:eastAsia="仿宋_GB2312" w:hAnsi="Times New Roman"/>
                <w:kern w:val="0"/>
                <w:szCs w:val="21"/>
              </w:rPr>
            </w:pPr>
          </w:p>
        </w:tc>
        <w:tc>
          <w:tcPr>
            <w:tcW w:w="760" w:type="dxa"/>
            <w:vAlign w:val="center"/>
          </w:tcPr>
          <w:p w14:paraId="3DA40E42" w14:textId="77777777" w:rsidR="00C73E6B" w:rsidRPr="00C73E6B" w:rsidRDefault="00C73E6B" w:rsidP="00C73E6B">
            <w:pPr>
              <w:jc w:val="left"/>
              <w:rPr>
                <w:rFonts w:ascii="Times New Roman" w:eastAsia="仿宋_GB2312" w:hAnsi="Times New Roman"/>
                <w:kern w:val="0"/>
                <w:szCs w:val="21"/>
              </w:rPr>
            </w:pPr>
          </w:p>
        </w:tc>
        <w:tc>
          <w:tcPr>
            <w:tcW w:w="720" w:type="dxa"/>
            <w:vAlign w:val="center"/>
          </w:tcPr>
          <w:p w14:paraId="59C3D217" w14:textId="77777777" w:rsidR="00C73E6B" w:rsidRPr="00C73E6B" w:rsidRDefault="00C73E6B" w:rsidP="00C73E6B">
            <w:pPr>
              <w:jc w:val="left"/>
              <w:rPr>
                <w:rFonts w:ascii="Times New Roman" w:eastAsia="仿宋_GB2312" w:hAnsi="Times New Roman"/>
                <w:kern w:val="0"/>
                <w:szCs w:val="21"/>
              </w:rPr>
            </w:pPr>
          </w:p>
        </w:tc>
      </w:tr>
      <w:tr w:rsidR="00C73E6B" w:rsidRPr="00C73E6B" w14:paraId="0F7C7ACC" w14:textId="77777777" w:rsidTr="00D92EF4">
        <w:trPr>
          <w:trHeight w:val="780"/>
          <w:jc w:val="center"/>
        </w:trPr>
        <w:tc>
          <w:tcPr>
            <w:tcW w:w="0" w:type="auto"/>
            <w:vMerge/>
            <w:vAlign w:val="center"/>
          </w:tcPr>
          <w:p w14:paraId="1992A57D" w14:textId="77777777" w:rsidR="00C73E6B" w:rsidRPr="00C73E6B" w:rsidRDefault="00C73E6B" w:rsidP="00C73E6B">
            <w:pPr>
              <w:jc w:val="left"/>
              <w:rPr>
                <w:rFonts w:ascii="Times New Roman" w:eastAsia="仿宋_GB2312" w:hAnsi="Times New Roman"/>
                <w:kern w:val="0"/>
                <w:szCs w:val="21"/>
              </w:rPr>
            </w:pPr>
          </w:p>
        </w:tc>
        <w:tc>
          <w:tcPr>
            <w:tcW w:w="1080" w:type="dxa"/>
            <w:vAlign w:val="center"/>
          </w:tcPr>
          <w:p w14:paraId="29E37205"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从业人员</w:t>
            </w:r>
            <w:r w:rsidRPr="00C73E6B">
              <w:rPr>
                <w:rFonts w:ascii="Times New Roman" w:eastAsia="仿宋_GB2312" w:hAnsi="Times New Roman" w:hint="eastAsia"/>
                <w:kern w:val="0"/>
                <w:szCs w:val="21"/>
              </w:rPr>
              <w:t xml:space="preserve">  </w:t>
            </w:r>
            <w:r w:rsidRPr="00C73E6B">
              <w:rPr>
                <w:rFonts w:ascii="Times New Roman" w:eastAsia="仿宋_GB2312" w:hAnsi="Times New Roman" w:hint="eastAsia"/>
                <w:kern w:val="0"/>
                <w:szCs w:val="21"/>
              </w:rPr>
              <w:t>维权</w:t>
            </w:r>
          </w:p>
        </w:tc>
        <w:tc>
          <w:tcPr>
            <w:tcW w:w="4320" w:type="dxa"/>
            <w:vAlign w:val="center"/>
          </w:tcPr>
          <w:p w14:paraId="1599F9D8"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6</w:t>
            </w:r>
            <w:r w:rsidRPr="00C73E6B">
              <w:rPr>
                <w:rFonts w:ascii="Times New Roman" w:eastAsia="仿宋_GB2312" w:hAnsi="Times New Roman" w:hint="eastAsia"/>
                <w:kern w:val="0"/>
                <w:szCs w:val="21"/>
              </w:rPr>
              <w:t>、无用工手续；未按规定办理相关保险；未按标准发放劳动防护用品的；每项扣</w:t>
            </w:r>
            <w:r w:rsidRPr="00C73E6B">
              <w:rPr>
                <w:rFonts w:ascii="Times New Roman" w:eastAsia="仿宋_GB2312" w:hAnsi="Times New Roman" w:hint="eastAsia"/>
                <w:kern w:val="0"/>
                <w:szCs w:val="21"/>
              </w:rPr>
              <w:t>0.5</w:t>
            </w:r>
            <w:r w:rsidRPr="00C73E6B">
              <w:rPr>
                <w:rFonts w:ascii="Times New Roman" w:eastAsia="仿宋_GB2312" w:hAnsi="Times New Roman" w:hint="eastAsia"/>
                <w:kern w:val="0"/>
                <w:szCs w:val="21"/>
              </w:rPr>
              <w:t>分。</w:t>
            </w:r>
          </w:p>
        </w:tc>
        <w:tc>
          <w:tcPr>
            <w:tcW w:w="780" w:type="dxa"/>
            <w:vMerge/>
            <w:vAlign w:val="center"/>
          </w:tcPr>
          <w:p w14:paraId="4F1286A5" w14:textId="77777777" w:rsidR="00C73E6B" w:rsidRPr="00C73E6B" w:rsidRDefault="00C73E6B" w:rsidP="00C73E6B">
            <w:pPr>
              <w:jc w:val="left"/>
              <w:rPr>
                <w:rFonts w:ascii="Times New Roman" w:eastAsia="仿宋_GB2312" w:hAnsi="Times New Roman"/>
                <w:kern w:val="0"/>
                <w:szCs w:val="21"/>
              </w:rPr>
            </w:pPr>
          </w:p>
        </w:tc>
        <w:tc>
          <w:tcPr>
            <w:tcW w:w="880" w:type="dxa"/>
            <w:vAlign w:val="center"/>
          </w:tcPr>
          <w:p w14:paraId="14C4441B" w14:textId="77777777" w:rsidR="00C73E6B" w:rsidRPr="00C73E6B" w:rsidRDefault="00C73E6B" w:rsidP="00C73E6B">
            <w:pPr>
              <w:jc w:val="left"/>
              <w:rPr>
                <w:rFonts w:ascii="Times New Roman" w:eastAsia="仿宋_GB2312" w:hAnsi="Times New Roman"/>
                <w:kern w:val="0"/>
                <w:szCs w:val="21"/>
              </w:rPr>
            </w:pPr>
          </w:p>
        </w:tc>
        <w:tc>
          <w:tcPr>
            <w:tcW w:w="760" w:type="dxa"/>
            <w:vAlign w:val="center"/>
          </w:tcPr>
          <w:p w14:paraId="48758352" w14:textId="77777777" w:rsidR="00C73E6B" w:rsidRPr="00C73E6B" w:rsidRDefault="00C73E6B" w:rsidP="00C73E6B">
            <w:pPr>
              <w:jc w:val="left"/>
              <w:rPr>
                <w:rFonts w:ascii="Times New Roman" w:eastAsia="仿宋_GB2312" w:hAnsi="Times New Roman"/>
                <w:kern w:val="0"/>
                <w:szCs w:val="21"/>
              </w:rPr>
            </w:pPr>
          </w:p>
        </w:tc>
        <w:tc>
          <w:tcPr>
            <w:tcW w:w="720" w:type="dxa"/>
            <w:vAlign w:val="center"/>
          </w:tcPr>
          <w:p w14:paraId="5F3BAD84" w14:textId="77777777" w:rsidR="00C73E6B" w:rsidRPr="00C73E6B" w:rsidRDefault="00C73E6B" w:rsidP="00C73E6B">
            <w:pPr>
              <w:jc w:val="left"/>
              <w:rPr>
                <w:rFonts w:ascii="Times New Roman" w:eastAsia="仿宋_GB2312" w:hAnsi="Times New Roman"/>
                <w:kern w:val="0"/>
                <w:szCs w:val="21"/>
              </w:rPr>
            </w:pPr>
          </w:p>
        </w:tc>
      </w:tr>
      <w:tr w:rsidR="00C73E6B" w:rsidRPr="00C73E6B" w14:paraId="78824617" w14:textId="77777777" w:rsidTr="00D92EF4">
        <w:trPr>
          <w:trHeight w:val="795"/>
          <w:jc w:val="center"/>
        </w:trPr>
        <w:tc>
          <w:tcPr>
            <w:tcW w:w="1080" w:type="dxa"/>
            <w:vMerge w:val="restart"/>
            <w:vAlign w:val="center"/>
          </w:tcPr>
          <w:p w14:paraId="357F8F6B"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现场管理</w:t>
            </w:r>
          </w:p>
        </w:tc>
        <w:tc>
          <w:tcPr>
            <w:tcW w:w="1080" w:type="dxa"/>
            <w:vAlign w:val="center"/>
          </w:tcPr>
          <w:p w14:paraId="79ADD542"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安全教育</w:t>
            </w:r>
            <w:r w:rsidRPr="00C73E6B">
              <w:rPr>
                <w:rFonts w:ascii="Times New Roman" w:eastAsia="仿宋_GB2312" w:hAnsi="Times New Roman" w:hint="eastAsia"/>
                <w:kern w:val="0"/>
                <w:szCs w:val="21"/>
              </w:rPr>
              <w:t xml:space="preserve">  </w:t>
            </w:r>
            <w:r w:rsidRPr="00C73E6B">
              <w:rPr>
                <w:rFonts w:ascii="Times New Roman" w:eastAsia="仿宋_GB2312" w:hAnsi="Times New Roman" w:hint="eastAsia"/>
                <w:kern w:val="0"/>
                <w:szCs w:val="21"/>
              </w:rPr>
              <w:t>交底</w:t>
            </w:r>
          </w:p>
        </w:tc>
        <w:tc>
          <w:tcPr>
            <w:tcW w:w="4320" w:type="dxa"/>
            <w:vAlign w:val="center"/>
          </w:tcPr>
          <w:p w14:paraId="1CDB3991"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1</w:t>
            </w:r>
            <w:r w:rsidRPr="00C73E6B">
              <w:rPr>
                <w:rFonts w:ascii="Times New Roman" w:eastAsia="仿宋_GB2312" w:hAnsi="Times New Roman" w:hint="eastAsia"/>
                <w:kern w:val="0"/>
                <w:szCs w:val="21"/>
              </w:rPr>
              <w:t>、未进行三级教育、安全贯标培训的；未根据各工种的特点进行上岗安全交底、交底无书面记录的；每项扣</w:t>
            </w:r>
            <w:r w:rsidRPr="00C73E6B">
              <w:rPr>
                <w:rFonts w:ascii="Times New Roman" w:eastAsia="仿宋_GB2312" w:hAnsi="Times New Roman" w:hint="eastAsia"/>
                <w:kern w:val="0"/>
                <w:szCs w:val="21"/>
              </w:rPr>
              <w:t>0.5</w:t>
            </w:r>
            <w:r w:rsidRPr="00C73E6B">
              <w:rPr>
                <w:rFonts w:ascii="Times New Roman" w:eastAsia="仿宋_GB2312" w:hAnsi="Times New Roman" w:hint="eastAsia"/>
                <w:kern w:val="0"/>
                <w:szCs w:val="21"/>
              </w:rPr>
              <w:t>分。</w:t>
            </w:r>
          </w:p>
        </w:tc>
        <w:tc>
          <w:tcPr>
            <w:tcW w:w="780" w:type="dxa"/>
            <w:vMerge w:val="restart"/>
            <w:vAlign w:val="center"/>
          </w:tcPr>
          <w:p w14:paraId="213C3B6E" w14:textId="77777777" w:rsidR="00C73E6B" w:rsidRPr="00C73E6B" w:rsidRDefault="00C73E6B" w:rsidP="00C73E6B">
            <w:pPr>
              <w:ind w:firstLineChars="100" w:firstLine="210"/>
              <w:jc w:val="left"/>
              <w:rPr>
                <w:rFonts w:ascii="Times New Roman" w:eastAsia="仿宋_GB2312" w:hAnsi="Times New Roman"/>
                <w:kern w:val="0"/>
                <w:szCs w:val="21"/>
              </w:rPr>
            </w:pPr>
            <w:r w:rsidRPr="00C73E6B">
              <w:rPr>
                <w:rFonts w:ascii="Times New Roman" w:eastAsia="仿宋_GB2312" w:hAnsi="Times New Roman" w:hint="eastAsia"/>
                <w:kern w:val="0"/>
                <w:szCs w:val="21"/>
              </w:rPr>
              <w:t>3</w:t>
            </w:r>
          </w:p>
        </w:tc>
        <w:tc>
          <w:tcPr>
            <w:tcW w:w="880" w:type="dxa"/>
            <w:vAlign w:val="center"/>
          </w:tcPr>
          <w:p w14:paraId="1EC0B6F1" w14:textId="77777777" w:rsidR="00C73E6B" w:rsidRPr="00C73E6B" w:rsidRDefault="00C73E6B" w:rsidP="00C73E6B">
            <w:pPr>
              <w:jc w:val="left"/>
              <w:rPr>
                <w:rFonts w:ascii="Times New Roman" w:eastAsia="仿宋_GB2312" w:hAnsi="Times New Roman"/>
                <w:kern w:val="0"/>
                <w:szCs w:val="21"/>
              </w:rPr>
            </w:pPr>
          </w:p>
        </w:tc>
        <w:tc>
          <w:tcPr>
            <w:tcW w:w="760" w:type="dxa"/>
            <w:vAlign w:val="center"/>
          </w:tcPr>
          <w:p w14:paraId="6236F611" w14:textId="77777777" w:rsidR="00C73E6B" w:rsidRPr="00C73E6B" w:rsidRDefault="00C73E6B" w:rsidP="00C73E6B">
            <w:pPr>
              <w:jc w:val="left"/>
              <w:rPr>
                <w:rFonts w:ascii="Times New Roman" w:eastAsia="仿宋_GB2312" w:hAnsi="Times New Roman"/>
                <w:kern w:val="0"/>
                <w:szCs w:val="21"/>
              </w:rPr>
            </w:pPr>
          </w:p>
        </w:tc>
        <w:tc>
          <w:tcPr>
            <w:tcW w:w="720" w:type="dxa"/>
            <w:vAlign w:val="center"/>
          </w:tcPr>
          <w:p w14:paraId="718AE50E" w14:textId="77777777" w:rsidR="00C73E6B" w:rsidRPr="00C73E6B" w:rsidRDefault="00C73E6B" w:rsidP="00C73E6B">
            <w:pPr>
              <w:jc w:val="left"/>
              <w:rPr>
                <w:rFonts w:ascii="Times New Roman" w:eastAsia="仿宋_GB2312" w:hAnsi="Times New Roman"/>
                <w:kern w:val="0"/>
                <w:szCs w:val="21"/>
              </w:rPr>
            </w:pPr>
          </w:p>
        </w:tc>
      </w:tr>
      <w:tr w:rsidR="00C73E6B" w:rsidRPr="00C73E6B" w14:paraId="6236155C" w14:textId="77777777" w:rsidTr="00D92EF4">
        <w:trPr>
          <w:trHeight w:val="1837"/>
          <w:jc w:val="center"/>
        </w:trPr>
        <w:tc>
          <w:tcPr>
            <w:tcW w:w="1080" w:type="dxa"/>
            <w:vMerge/>
            <w:vAlign w:val="center"/>
          </w:tcPr>
          <w:p w14:paraId="38C7D1DF" w14:textId="77777777" w:rsidR="00C73E6B" w:rsidRPr="00C73E6B" w:rsidRDefault="00C73E6B" w:rsidP="00C73E6B">
            <w:pPr>
              <w:jc w:val="left"/>
              <w:rPr>
                <w:rFonts w:ascii="Times New Roman" w:eastAsia="仿宋_GB2312" w:hAnsi="Times New Roman"/>
                <w:kern w:val="0"/>
                <w:szCs w:val="21"/>
              </w:rPr>
            </w:pPr>
          </w:p>
        </w:tc>
        <w:tc>
          <w:tcPr>
            <w:tcW w:w="1080" w:type="dxa"/>
            <w:vAlign w:val="center"/>
          </w:tcPr>
          <w:p w14:paraId="64CB390B"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作业</w:t>
            </w:r>
            <w:r w:rsidRPr="00C73E6B">
              <w:rPr>
                <w:rFonts w:ascii="Times New Roman" w:eastAsia="仿宋_GB2312" w:hAnsi="Times New Roman" w:hint="eastAsia"/>
                <w:kern w:val="0"/>
                <w:szCs w:val="21"/>
              </w:rPr>
              <w:t xml:space="preserve">           </w:t>
            </w:r>
            <w:r w:rsidRPr="00C73E6B">
              <w:rPr>
                <w:rFonts w:ascii="Times New Roman" w:eastAsia="仿宋_GB2312" w:hAnsi="Times New Roman" w:hint="eastAsia"/>
                <w:kern w:val="0"/>
                <w:szCs w:val="21"/>
              </w:rPr>
              <w:t>控制与</w:t>
            </w:r>
            <w:r w:rsidRPr="00C73E6B">
              <w:rPr>
                <w:rFonts w:ascii="Times New Roman" w:eastAsia="仿宋_GB2312" w:hAnsi="Times New Roman" w:hint="eastAsia"/>
                <w:kern w:val="0"/>
                <w:szCs w:val="21"/>
              </w:rPr>
              <w:t xml:space="preserve">              </w:t>
            </w:r>
            <w:r w:rsidRPr="00C73E6B">
              <w:rPr>
                <w:rFonts w:ascii="Times New Roman" w:eastAsia="仿宋_GB2312" w:hAnsi="Times New Roman" w:hint="eastAsia"/>
                <w:kern w:val="0"/>
                <w:szCs w:val="21"/>
              </w:rPr>
              <w:t>防护</w:t>
            </w:r>
          </w:p>
        </w:tc>
        <w:tc>
          <w:tcPr>
            <w:tcW w:w="4320" w:type="dxa"/>
            <w:vAlign w:val="center"/>
          </w:tcPr>
          <w:p w14:paraId="63583D73"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2</w:t>
            </w:r>
            <w:r w:rsidRPr="00C73E6B">
              <w:rPr>
                <w:rFonts w:ascii="Times New Roman" w:eastAsia="仿宋_GB2312" w:hAnsi="Times New Roman" w:hint="eastAsia"/>
                <w:kern w:val="0"/>
                <w:szCs w:val="21"/>
              </w:rPr>
              <w:t>、未按规范标准（专项方案）布设和撤除安全作业控制区的；各类施工（交通）标志、标牌制作不符规范标准等；安全围护设施的设置不符规范标准要求或缺失；车辆、机具违反进出现场、停放要求的；每项扣</w:t>
            </w:r>
            <w:r w:rsidRPr="00C73E6B">
              <w:rPr>
                <w:rFonts w:ascii="Times New Roman" w:eastAsia="仿宋_GB2312" w:hAnsi="Times New Roman" w:hint="eastAsia"/>
                <w:kern w:val="0"/>
                <w:szCs w:val="21"/>
              </w:rPr>
              <w:t>0.5</w:t>
            </w:r>
            <w:r w:rsidRPr="00C73E6B">
              <w:rPr>
                <w:rFonts w:ascii="Times New Roman" w:eastAsia="仿宋_GB2312" w:hAnsi="Times New Roman" w:hint="eastAsia"/>
                <w:kern w:val="0"/>
                <w:szCs w:val="21"/>
              </w:rPr>
              <w:t>分。</w:t>
            </w:r>
          </w:p>
        </w:tc>
        <w:tc>
          <w:tcPr>
            <w:tcW w:w="780" w:type="dxa"/>
            <w:vMerge/>
            <w:noWrap/>
            <w:vAlign w:val="center"/>
          </w:tcPr>
          <w:p w14:paraId="4B3A588B" w14:textId="77777777" w:rsidR="00C73E6B" w:rsidRPr="00C73E6B" w:rsidRDefault="00C73E6B" w:rsidP="00C73E6B">
            <w:pPr>
              <w:jc w:val="left"/>
              <w:rPr>
                <w:rFonts w:ascii="Times New Roman" w:eastAsia="仿宋_GB2312" w:hAnsi="Times New Roman"/>
                <w:kern w:val="0"/>
                <w:szCs w:val="21"/>
              </w:rPr>
            </w:pPr>
          </w:p>
        </w:tc>
        <w:tc>
          <w:tcPr>
            <w:tcW w:w="880" w:type="dxa"/>
            <w:vAlign w:val="center"/>
          </w:tcPr>
          <w:p w14:paraId="18639854" w14:textId="77777777" w:rsidR="00C73E6B" w:rsidRPr="00C73E6B" w:rsidRDefault="00C73E6B" w:rsidP="00C73E6B">
            <w:pPr>
              <w:jc w:val="left"/>
              <w:rPr>
                <w:rFonts w:ascii="Times New Roman" w:eastAsia="仿宋_GB2312" w:hAnsi="Times New Roman"/>
                <w:kern w:val="0"/>
                <w:szCs w:val="21"/>
              </w:rPr>
            </w:pPr>
          </w:p>
        </w:tc>
        <w:tc>
          <w:tcPr>
            <w:tcW w:w="760" w:type="dxa"/>
            <w:vAlign w:val="center"/>
          </w:tcPr>
          <w:p w14:paraId="3FD77B19" w14:textId="77777777" w:rsidR="00C73E6B" w:rsidRPr="00C73E6B" w:rsidRDefault="00C73E6B" w:rsidP="00C73E6B">
            <w:pPr>
              <w:jc w:val="left"/>
              <w:rPr>
                <w:rFonts w:ascii="Times New Roman" w:eastAsia="仿宋_GB2312" w:hAnsi="Times New Roman"/>
                <w:kern w:val="0"/>
                <w:szCs w:val="21"/>
              </w:rPr>
            </w:pPr>
          </w:p>
        </w:tc>
        <w:tc>
          <w:tcPr>
            <w:tcW w:w="720" w:type="dxa"/>
            <w:vAlign w:val="center"/>
          </w:tcPr>
          <w:p w14:paraId="489A4AD8" w14:textId="77777777" w:rsidR="00C73E6B" w:rsidRPr="00C73E6B" w:rsidRDefault="00C73E6B" w:rsidP="00C73E6B">
            <w:pPr>
              <w:jc w:val="left"/>
              <w:rPr>
                <w:rFonts w:ascii="Times New Roman" w:eastAsia="仿宋_GB2312" w:hAnsi="Times New Roman"/>
                <w:kern w:val="0"/>
                <w:szCs w:val="21"/>
              </w:rPr>
            </w:pPr>
          </w:p>
        </w:tc>
      </w:tr>
      <w:tr w:rsidR="00C73E6B" w:rsidRPr="00C73E6B" w14:paraId="46C7B973" w14:textId="77777777" w:rsidTr="00D92EF4">
        <w:trPr>
          <w:trHeight w:val="1137"/>
          <w:jc w:val="center"/>
        </w:trPr>
        <w:tc>
          <w:tcPr>
            <w:tcW w:w="1080" w:type="dxa"/>
            <w:vMerge/>
            <w:vAlign w:val="center"/>
          </w:tcPr>
          <w:p w14:paraId="4FDE62E8" w14:textId="77777777" w:rsidR="00C73E6B" w:rsidRPr="00C73E6B" w:rsidRDefault="00C73E6B" w:rsidP="00C73E6B">
            <w:pPr>
              <w:jc w:val="left"/>
              <w:rPr>
                <w:rFonts w:ascii="Times New Roman" w:eastAsia="仿宋_GB2312" w:hAnsi="Times New Roman"/>
                <w:kern w:val="0"/>
                <w:szCs w:val="21"/>
              </w:rPr>
            </w:pPr>
          </w:p>
        </w:tc>
        <w:tc>
          <w:tcPr>
            <w:tcW w:w="1080" w:type="dxa"/>
            <w:vAlign w:val="center"/>
          </w:tcPr>
          <w:p w14:paraId="21853B1F"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人员配备</w:t>
            </w:r>
          </w:p>
        </w:tc>
        <w:tc>
          <w:tcPr>
            <w:tcW w:w="4320" w:type="dxa"/>
            <w:vAlign w:val="center"/>
          </w:tcPr>
          <w:p w14:paraId="0F39C9C4"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3</w:t>
            </w:r>
            <w:r w:rsidRPr="00C73E6B">
              <w:rPr>
                <w:rFonts w:ascii="Times New Roman" w:eastAsia="仿宋_GB2312" w:hAnsi="Times New Roman" w:hint="eastAsia"/>
                <w:kern w:val="0"/>
                <w:szCs w:val="21"/>
              </w:rPr>
              <w:t>、安全员不到位；班组未按要求配置安全协管员的；每项扣</w:t>
            </w:r>
            <w:r w:rsidRPr="00C73E6B">
              <w:rPr>
                <w:rFonts w:ascii="Times New Roman" w:eastAsia="仿宋_GB2312" w:hAnsi="Times New Roman" w:hint="eastAsia"/>
                <w:kern w:val="0"/>
                <w:szCs w:val="21"/>
              </w:rPr>
              <w:t>1</w:t>
            </w:r>
            <w:r w:rsidRPr="00C73E6B">
              <w:rPr>
                <w:rFonts w:ascii="Times New Roman" w:eastAsia="仿宋_GB2312" w:hAnsi="Times New Roman" w:hint="eastAsia"/>
                <w:kern w:val="0"/>
                <w:szCs w:val="21"/>
              </w:rPr>
              <w:t>分；相关人员无安全证书、资料不全的；每项扣</w:t>
            </w:r>
            <w:r w:rsidRPr="00C73E6B">
              <w:rPr>
                <w:rFonts w:ascii="Times New Roman" w:eastAsia="仿宋_GB2312" w:hAnsi="Times New Roman" w:hint="eastAsia"/>
                <w:kern w:val="0"/>
                <w:szCs w:val="21"/>
              </w:rPr>
              <w:t>0.5</w:t>
            </w:r>
            <w:r w:rsidRPr="00C73E6B">
              <w:rPr>
                <w:rFonts w:ascii="Times New Roman" w:eastAsia="仿宋_GB2312" w:hAnsi="Times New Roman" w:hint="eastAsia"/>
                <w:kern w:val="0"/>
                <w:szCs w:val="21"/>
              </w:rPr>
              <w:t>分；</w:t>
            </w:r>
          </w:p>
        </w:tc>
        <w:tc>
          <w:tcPr>
            <w:tcW w:w="780" w:type="dxa"/>
            <w:vMerge/>
            <w:noWrap/>
            <w:vAlign w:val="center"/>
          </w:tcPr>
          <w:p w14:paraId="36FE0BD7" w14:textId="77777777" w:rsidR="00C73E6B" w:rsidRPr="00C73E6B" w:rsidRDefault="00C73E6B" w:rsidP="00C73E6B">
            <w:pPr>
              <w:jc w:val="left"/>
              <w:rPr>
                <w:rFonts w:ascii="Times New Roman" w:eastAsia="仿宋_GB2312" w:hAnsi="Times New Roman"/>
                <w:kern w:val="0"/>
                <w:szCs w:val="21"/>
              </w:rPr>
            </w:pPr>
          </w:p>
        </w:tc>
        <w:tc>
          <w:tcPr>
            <w:tcW w:w="880" w:type="dxa"/>
            <w:vAlign w:val="center"/>
          </w:tcPr>
          <w:p w14:paraId="4B191451" w14:textId="77777777" w:rsidR="00C73E6B" w:rsidRPr="00C73E6B" w:rsidRDefault="00C73E6B" w:rsidP="00C73E6B">
            <w:pPr>
              <w:jc w:val="left"/>
              <w:rPr>
                <w:rFonts w:ascii="Times New Roman" w:eastAsia="仿宋_GB2312" w:hAnsi="Times New Roman"/>
                <w:kern w:val="0"/>
                <w:szCs w:val="21"/>
              </w:rPr>
            </w:pPr>
          </w:p>
        </w:tc>
        <w:tc>
          <w:tcPr>
            <w:tcW w:w="760" w:type="dxa"/>
            <w:vAlign w:val="center"/>
          </w:tcPr>
          <w:p w14:paraId="1C2D3FC5" w14:textId="77777777" w:rsidR="00C73E6B" w:rsidRPr="00C73E6B" w:rsidRDefault="00C73E6B" w:rsidP="00C73E6B">
            <w:pPr>
              <w:jc w:val="left"/>
              <w:rPr>
                <w:rFonts w:ascii="Times New Roman" w:eastAsia="仿宋_GB2312" w:hAnsi="Times New Roman"/>
                <w:kern w:val="0"/>
                <w:szCs w:val="21"/>
              </w:rPr>
            </w:pPr>
          </w:p>
        </w:tc>
        <w:tc>
          <w:tcPr>
            <w:tcW w:w="720" w:type="dxa"/>
            <w:vAlign w:val="center"/>
          </w:tcPr>
          <w:p w14:paraId="0EF421F7" w14:textId="77777777" w:rsidR="00C73E6B" w:rsidRPr="00C73E6B" w:rsidRDefault="00C73E6B" w:rsidP="00C73E6B">
            <w:pPr>
              <w:jc w:val="left"/>
              <w:rPr>
                <w:rFonts w:ascii="Times New Roman" w:eastAsia="仿宋_GB2312" w:hAnsi="Times New Roman"/>
                <w:kern w:val="0"/>
                <w:szCs w:val="21"/>
              </w:rPr>
            </w:pPr>
          </w:p>
        </w:tc>
      </w:tr>
      <w:tr w:rsidR="00C73E6B" w:rsidRPr="00C73E6B" w14:paraId="7B8AC1E0" w14:textId="77777777" w:rsidTr="00D92EF4">
        <w:trPr>
          <w:trHeight w:val="855"/>
          <w:jc w:val="center"/>
        </w:trPr>
        <w:tc>
          <w:tcPr>
            <w:tcW w:w="1080" w:type="dxa"/>
            <w:vAlign w:val="center"/>
          </w:tcPr>
          <w:p w14:paraId="77225DDF"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检查项目</w:t>
            </w:r>
          </w:p>
        </w:tc>
        <w:tc>
          <w:tcPr>
            <w:tcW w:w="1080" w:type="dxa"/>
            <w:vAlign w:val="center"/>
          </w:tcPr>
          <w:p w14:paraId="7C781FD5"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检查内容</w:t>
            </w:r>
          </w:p>
        </w:tc>
        <w:tc>
          <w:tcPr>
            <w:tcW w:w="4320" w:type="dxa"/>
            <w:vAlign w:val="center"/>
          </w:tcPr>
          <w:p w14:paraId="276A16E8"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现场检查扣分标准</w:t>
            </w:r>
          </w:p>
        </w:tc>
        <w:tc>
          <w:tcPr>
            <w:tcW w:w="780" w:type="dxa"/>
            <w:noWrap/>
            <w:vAlign w:val="center"/>
          </w:tcPr>
          <w:p w14:paraId="2BFD84BF"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标准分</w:t>
            </w:r>
          </w:p>
        </w:tc>
        <w:tc>
          <w:tcPr>
            <w:tcW w:w="880" w:type="dxa"/>
            <w:vAlign w:val="center"/>
          </w:tcPr>
          <w:p w14:paraId="37DA4B49"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扣分情况</w:t>
            </w:r>
          </w:p>
        </w:tc>
        <w:tc>
          <w:tcPr>
            <w:tcW w:w="760" w:type="dxa"/>
            <w:vAlign w:val="center"/>
          </w:tcPr>
          <w:p w14:paraId="4C86F654"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扣分</w:t>
            </w:r>
          </w:p>
        </w:tc>
        <w:tc>
          <w:tcPr>
            <w:tcW w:w="720" w:type="dxa"/>
            <w:vAlign w:val="center"/>
          </w:tcPr>
          <w:p w14:paraId="70A4C0F1"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实得分</w:t>
            </w:r>
          </w:p>
        </w:tc>
      </w:tr>
      <w:tr w:rsidR="00C73E6B" w:rsidRPr="00C73E6B" w14:paraId="21BA9317" w14:textId="77777777" w:rsidTr="00D92EF4">
        <w:trPr>
          <w:trHeight w:val="970"/>
          <w:jc w:val="center"/>
        </w:trPr>
        <w:tc>
          <w:tcPr>
            <w:tcW w:w="1080" w:type="dxa"/>
            <w:vMerge w:val="restart"/>
            <w:vAlign w:val="center"/>
          </w:tcPr>
          <w:p w14:paraId="153CB6F9"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现场管理</w:t>
            </w:r>
          </w:p>
        </w:tc>
        <w:tc>
          <w:tcPr>
            <w:tcW w:w="1080" w:type="dxa"/>
            <w:vAlign w:val="center"/>
          </w:tcPr>
          <w:p w14:paraId="55442707"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车辆设置</w:t>
            </w:r>
          </w:p>
        </w:tc>
        <w:tc>
          <w:tcPr>
            <w:tcW w:w="4320" w:type="dxa"/>
            <w:vAlign w:val="center"/>
          </w:tcPr>
          <w:p w14:paraId="329A16B4"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4</w:t>
            </w:r>
            <w:r w:rsidRPr="00C73E6B">
              <w:rPr>
                <w:rFonts w:ascii="Times New Roman" w:eastAsia="仿宋_GB2312" w:hAnsi="Times New Roman" w:hint="eastAsia"/>
                <w:kern w:val="0"/>
                <w:szCs w:val="21"/>
              </w:rPr>
              <w:t>、未按规定配备移动式标志车辆和作业人员乘用车辆或不符标准要求；养护作业车辆未设置安全警示灯牌、标识；每项扣</w:t>
            </w:r>
            <w:r w:rsidRPr="00C73E6B">
              <w:rPr>
                <w:rFonts w:ascii="Times New Roman" w:eastAsia="仿宋_GB2312" w:hAnsi="Times New Roman" w:hint="eastAsia"/>
                <w:kern w:val="0"/>
                <w:szCs w:val="21"/>
              </w:rPr>
              <w:t>0.5</w:t>
            </w:r>
            <w:r w:rsidRPr="00C73E6B">
              <w:rPr>
                <w:rFonts w:ascii="Times New Roman" w:eastAsia="仿宋_GB2312" w:hAnsi="Times New Roman" w:hint="eastAsia"/>
                <w:kern w:val="0"/>
                <w:szCs w:val="21"/>
              </w:rPr>
              <w:t>分</w:t>
            </w:r>
          </w:p>
        </w:tc>
        <w:tc>
          <w:tcPr>
            <w:tcW w:w="780" w:type="dxa"/>
            <w:vMerge w:val="restart"/>
            <w:noWrap/>
            <w:vAlign w:val="center"/>
          </w:tcPr>
          <w:p w14:paraId="5C65C517"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hint="eastAsia"/>
                <w:kern w:val="0"/>
                <w:szCs w:val="21"/>
              </w:rPr>
              <w:t>3</w:t>
            </w:r>
          </w:p>
        </w:tc>
        <w:tc>
          <w:tcPr>
            <w:tcW w:w="880" w:type="dxa"/>
            <w:vAlign w:val="center"/>
          </w:tcPr>
          <w:p w14:paraId="4746EB0E" w14:textId="77777777" w:rsidR="00C73E6B" w:rsidRPr="00C73E6B" w:rsidRDefault="00C73E6B" w:rsidP="00C73E6B">
            <w:pPr>
              <w:jc w:val="left"/>
              <w:rPr>
                <w:rFonts w:ascii="Times New Roman" w:eastAsia="仿宋_GB2312" w:hAnsi="Times New Roman"/>
                <w:kern w:val="0"/>
                <w:szCs w:val="21"/>
              </w:rPr>
            </w:pPr>
          </w:p>
        </w:tc>
        <w:tc>
          <w:tcPr>
            <w:tcW w:w="760" w:type="dxa"/>
            <w:vAlign w:val="center"/>
          </w:tcPr>
          <w:p w14:paraId="06B460EA" w14:textId="77777777" w:rsidR="00C73E6B" w:rsidRPr="00C73E6B" w:rsidRDefault="00C73E6B" w:rsidP="00C73E6B">
            <w:pPr>
              <w:jc w:val="left"/>
              <w:rPr>
                <w:rFonts w:ascii="Times New Roman" w:eastAsia="仿宋_GB2312" w:hAnsi="Times New Roman"/>
                <w:kern w:val="0"/>
                <w:szCs w:val="21"/>
              </w:rPr>
            </w:pPr>
          </w:p>
        </w:tc>
        <w:tc>
          <w:tcPr>
            <w:tcW w:w="720" w:type="dxa"/>
            <w:vAlign w:val="center"/>
          </w:tcPr>
          <w:p w14:paraId="50F6A8E7" w14:textId="77777777" w:rsidR="00C73E6B" w:rsidRPr="00C73E6B" w:rsidRDefault="00C73E6B" w:rsidP="00C73E6B">
            <w:pPr>
              <w:jc w:val="left"/>
              <w:rPr>
                <w:rFonts w:ascii="Times New Roman" w:eastAsia="仿宋_GB2312" w:hAnsi="Times New Roman"/>
                <w:kern w:val="0"/>
                <w:szCs w:val="21"/>
              </w:rPr>
            </w:pPr>
          </w:p>
        </w:tc>
      </w:tr>
      <w:tr w:rsidR="00C73E6B" w:rsidRPr="00C73E6B" w14:paraId="76326545" w14:textId="77777777" w:rsidTr="00D92EF4">
        <w:trPr>
          <w:trHeight w:val="970"/>
          <w:jc w:val="center"/>
        </w:trPr>
        <w:tc>
          <w:tcPr>
            <w:tcW w:w="1080" w:type="dxa"/>
            <w:vMerge/>
            <w:vAlign w:val="center"/>
          </w:tcPr>
          <w:p w14:paraId="0DA9A5C9" w14:textId="77777777" w:rsidR="00C73E6B" w:rsidRPr="00C73E6B" w:rsidRDefault="00C73E6B" w:rsidP="00C73E6B">
            <w:pPr>
              <w:jc w:val="left"/>
              <w:rPr>
                <w:rFonts w:ascii="Times New Roman" w:eastAsia="仿宋_GB2312" w:hAnsi="Times New Roman"/>
                <w:kern w:val="0"/>
                <w:szCs w:val="21"/>
              </w:rPr>
            </w:pPr>
          </w:p>
        </w:tc>
        <w:tc>
          <w:tcPr>
            <w:tcW w:w="1080" w:type="dxa"/>
            <w:vAlign w:val="center"/>
          </w:tcPr>
          <w:p w14:paraId="4049CDFC"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夜间作业</w:t>
            </w:r>
          </w:p>
        </w:tc>
        <w:tc>
          <w:tcPr>
            <w:tcW w:w="4320" w:type="dxa"/>
            <w:vAlign w:val="center"/>
          </w:tcPr>
          <w:p w14:paraId="6A701EB3"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5</w:t>
            </w:r>
            <w:r w:rsidRPr="00C73E6B">
              <w:rPr>
                <w:rFonts w:ascii="Times New Roman" w:eastAsia="仿宋_GB2312" w:hAnsi="Times New Roman" w:hint="eastAsia"/>
                <w:kern w:val="0"/>
                <w:szCs w:val="21"/>
              </w:rPr>
              <w:t>、未按规范标准要求设置高度清晰频闪警示灯、导向灯牌或缺失的每项扣</w:t>
            </w:r>
            <w:r w:rsidRPr="00C73E6B">
              <w:rPr>
                <w:rFonts w:ascii="Times New Roman" w:eastAsia="仿宋_GB2312" w:hAnsi="Times New Roman" w:hint="eastAsia"/>
                <w:kern w:val="0"/>
                <w:szCs w:val="21"/>
              </w:rPr>
              <w:t>0.5</w:t>
            </w:r>
            <w:r w:rsidRPr="00C73E6B">
              <w:rPr>
                <w:rFonts w:ascii="Times New Roman" w:eastAsia="仿宋_GB2312" w:hAnsi="Times New Roman" w:hint="eastAsia"/>
                <w:kern w:val="0"/>
                <w:szCs w:val="21"/>
              </w:rPr>
              <w:t>分。</w:t>
            </w:r>
          </w:p>
        </w:tc>
        <w:tc>
          <w:tcPr>
            <w:tcW w:w="780" w:type="dxa"/>
            <w:vMerge/>
            <w:noWrap/>
            <w:vAlign w:val="center"/>
          </w:tcPr>
          <w:p w14:paraId="6A56B747" w14:textId="77777777" w:rsidR="00C73E6B" w:rsidRPr="00C73E6B" w:rsidRDefault="00C73E6B" w:rsidP="00C73E6B">
            <w:pPr>
              <w:jc w:val="center"/>
              <w:rPr>
                <w:rFonts w:ascii="Times New Roman" w:eastAsia="仿宋_GB2312" w:hAnsi="Times New Roman"/>
                <w:kern w:val="0"/>
                <w:szCs w:val="21"/>
              </w:rPr>
            </w:pPr>
          </w:p>
        </w:tc>
        <w:tc>
          <w:tcPr>
            <w:tcW w:w="880" w:type="dxa"/>
            <w:vAlign w:val="center"/>
          </w:tcPr>
          <w:p w14:paraId="1BC22178" w14:textId="77777777" w:rsidR="00C73E6B" w:rsidRPr="00C73E6B" w:rsidRDefault="00C73E6B" w:rsidP="00C73E6B">
            <w:pPr>
              <w:jc w:val="left"/>
              <w:rPr>
                <w:rFonts w:ascii="Times New Roman" w:eastAsia="仿宋_GB2312" w:hAnsi="Times New Roman"/>
                <w:kern w:val="0"/>
                <w:szCs w:val="21"/>
              </w:rPr>
            </w:pPr>
          </w:p>
        </w:tc>
        <w:tc>
          <w:tcPr>
            <w:tcW w:w="760" w:type="dxa"/>
            <w:vAlign w:val="center"/>
          </w:tcPr>
          <w:p w14:paraId="018ACA0C" w14:textId="77777777" w:rsidR="00C73E6B" w:rsidRPr="00C73E6B" w:rsidRDefault="00C73E6B" w:rsidP="00C73E6B">
            <w:pPr>
              <w:jc w:val="left"/>
              <w:rPr>
                <w:rFonts w:ascii="Times New Roman" w:eastAsia="仿宋_GB2312" w:hAnsi="Times New Roman"/>
                <w:kern w:val="0"/>
                <w:szCs w:val="21"/>
              </w:rPr>
            </w:pPr>
          </w:p>
        </w:tc>
        <w:tc>
          <w:tcPr>
            <w:tcW w:w="720" w:type="dxa"/>
            <w:vAlign w:val="center"/>
          </w:tcPr>
          <w:p w14:paraId="4475CC7B" w14:textId="77777777" w:rsidR="00C73E6B" w:rsidRPr="00C73E6B" w:rsidRDefault="00C73E6B" w:rsidP="00C73E6B">
            <w:pPr>
              <w:jc w:val="left"/>
              <w:rPr>
                <w:rFonts w:ascii="Times New Roman" w:eastAsia="仿宋_GB2312" w:hAnsi="Times New Roman"/>
                <w:kern w:val="0"/>
                <w:szCs w:val="21"/>
              </w:rPr>
            </w:pPr>
          </w:p>
        </w:tc>
      </w:tr>
      <w:tr w:rsidR="00C73E6B" w:rsidRPr="00C73E6B" w14:paraId="1CC6D3B8" w14:textId="77777777" w:rsidTr="00D92EF4">
        <w:trPr>
          <w:trHeight w:val="930"/>
          <w:jc w:val="center"/>
        </w:trPr>
        <w:tc>
          <w:tcPr>
            <w:tcW w:w="0" w:type="auto"/>
            <w:vMerge/>
            <w:vAlign w:val="center"/>
          </w:tcPr>
          <w:p w14:paraId="06640487" w14:textId="77777777" w:rsidR="00C73E6B" w:rsidRPr="00C73E6B" w:rsidRDefault="00C73E6B" w:rsidP="00C73E6B">
            <w:pPr>
              <w:jc w:val="left"/>
              <w:rPr>
                <w:rFonts w:ascii="Times New Roman" w:eastAsia="仿宋_GB2312" w:hAnsi="Times New Roman"/>
                <w:kern w:val="0"/>
                <w:szCs w:val="21"/>
              </w:rPr>
            </w:pPr>
          </w:p>
        </w:tc>
        <w:tc>
          <w:tcPr>
            <w:tcW w:w="1080" w:type="dxa"/>
            <w:vAlign w:val="center"/>
          </w:tcPr>
          <w:p w14:paraId="460E5748"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现场防护</w:t>
            </w:r>
          </w:p>
        </w:tc>
        <w:tc>
          <w:tcPr>
            <w:tcW w:w="4320" w:type="dxa"/>
            <w:vAlign w:val="center"/>
          </w:tcPr>
          <w:p w14:paraId="2F372D63"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6</w:t>
            </w:r>
            <w:r w:rsidRPr="00C73E6B">
              <w:rPr>
                <w:rFonts w:ascii="Times New Roman" w:eastAsia="仿宋_GB2312" w:hAnsi="Times New Roman" w:hint="eastAsia"/>
                <w:kern w:val="0"/>
                <w:szCs w:val="21"/>
              </w:rPr>
              <w:t>、现场未设置安全提示、警示标识标牌安全防护不符规范要求的每项扣</w:t>
            </w:r>
            <w:r w:rsidRPr="00C73E6B">
              <w:rPr>
                <w:rFonts w:ascii="Times New Roman" w:eastAsia="仿宋_GB2312" w:hAnsi="Times New Roman" w:hint="eastAsia"/>
                <w:kern w:val="0"/>
                <w:szCs w:val="21"/>
              </w:rPr>
              <w:t>0.5</w:t>
            </w:r>
            <w:r w:rsidRPr="00C73E6B">
              <w:rPr>
                <w:rFonts w:ascii="Times New Roman" w:eastAsia="仿宋_GB2312" w:hAnsi="Times New Roman" w:hint="eastAsia"/>
                <w:kern w:val="0"/>
                <w:szCs w:val="21"/>
              </w:rPr>
              <w:t>分。</w:t>
            </w:r>
          </w:p>
        </w:tc>
        <w:tc>
          <w:tcPr>
            <w:tcW w:w="780" w:type="dxa"/>
            <w:vMerge/>
            <w:noWrap/>
            <w:vAlign w:val="center"/>
          </w:tcPr>
          <w:p w14:paraId="72D50CB3" w14:textId="77777777" w:rsidR="00C73E6B" w:rsidRPr="00C73E6B" w:rsidRDefault="00C73E6B" w:rsidP="00C73E6B">
            <w:pPr>
              <w:jc w:val="center"/>
              <w:rPr>
                <w:rFonts w:ascii="Times New Roman" w:eastAsia="仿宋_GB2312" w:hAnsi="Times New Roman"/>
                <w:kern w:val="0"/>
                <w:szCs w:val="21"/>
              </w:rPr>
            </w:pPr>
          </w:p>
        </w:tc>
        <w:tc>
          <w:tcPr>
            <w:tcW w:w="880" w:type="dxa"/>
            <w:vAlign w:val="center"/>
          </w:tcPr>
          <w:p w14:paraId="725511C8" w14:textId="77777777" w:rsidR="00C73E6B" w:rsidRPr="00C73E6B" w:rsidRDefault="00C73E6B" w:rsidP="00C73E6B">
            <w:pPr>
              <w:jc w:val="left"/>
              <w:rPr>
                <w:rFonts w:ascii="Times New Roman" w:eastAsia="仿宋_GB2312" w:hAnsi="Times New Roman"/>
                <w:kern w:val="0"/>
                <w:szCs w:val="21"/>
              </w:rPr>
            </w:pPr>
          </w:p>
        </w:tc>
        <w:tc>
          <w:tcPr>
            <w:tcW w:w="760" w:type="dxa"/>
            <w:vAlign w:val="center"/>
          </w:tcPr>
          <w:p w14:paraId="44980F15" w14:textId="77777777" w:rsidR="00C73E6B" w:rsidRPr="00C73E6B" w:rsidRDefault="00C73E6B" w:rsidP="00C73E6B">
            <w:pPr>
              <w:jc w:val="left"/>
              <w:rPr>
                <w:rFonts w:ascii="Times New Roman" w:eastAsia="仿宋_GB2312" w:hAnsi="Times New Roman"/>
                <w:kern w:val="0"/>
                <w:szCs w:val="21"/>
              </w:rPr>
            </w:pPr>
          </w:p>
        </w:tc>
        <w:tc>
          <w:tcPr>
            <w:tcW w:w="720" w:type="dxa"/>
            <w:vAlign w:val="center"/>
          </w:tcPr>
          <w:p w14:paraId="188761FD" w14:textId="77777777" w:rsidR="00C73E6B" w:rsidRPr="00C73E6B" w:rsidRDefault="00C73E6B" w:rsidP="00C73E6B">
            <w:pPr>
              <w:jc w:val="left"/>
              <w:rPr>
                <w:rFonts w:ascii="Times New Roman" w:eastAsia="仿宋_GB2312" w:hAnsi="Times New Roman"/>
                <w:kern w:val="0"/>
                <w:szCs w:val="21"/>
              </w:rPr>
            </w:pPr>
          </w:p>
        </w:tc>
      </w:tr>
      <w:tr w:rsidR="00C73E6B" w:rsidRPr="00C73E6B" w14:paraId="407CC0AE" w14:textId="77777777" w:rsidTr="00D92EF4">
        <w:trPr>
          <w:trHeight w:val="885"/>
          <w:jc w:val="center"/>
        </w:trPr>
        <w:tc>
          <w:tcPr>
            <w:tcW w:w="0" w:type="auto"/>
            <w:vMerge/>
            <w:vAlign w:val="center"/>
          </w:tcPr>
          <w:p w14:paraId="12B50526" w14:textId="77777777" w:rsidR="00C73E6B" w:rsidRPr="00C73E6B" w:rsidRDefault="00C73E6B" w:rsidP="00C73E6B">
            <w:pPr>
              <w:jc w:val="left"/>
              <w:rPr>
                <w:rFonts w:ascii="Times New Roman" w:eastAsia="仿宋_GB2312" w:hAnsi="Times New Roman"/>
                <w:kern w:val="0"/>
                <w:szCs w:val="21"/>
              </w:rPr>
            </w:pPr>
          </w:p>
        </w:tc>
        <w:tc>
          <w:tcPr>
            <w:tcW w:w="1080" w:type="dxa"/>
            <w:vAlign w:val="center"/>
          </w:tcPr>
          <w:p w14:paraId="45934B56"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人员防护</w:t>
            </w:r>
          </w:p>
        </w:tc>
        <w:tc>
          <w:tcPr>
            <w:tcW w:w="4320" w:type="dxa"/>
            <w:vAlign w:val="center"/>
          </w:tcPr>
          <w:p w14:paraId="3EBDF57D"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7</w:t>
            </w:r>
            <w:r w:rsidRPr="00C73E6B">
              <w:rPr>
                <w:rFonts w:ascii="Times New Roman" w:eastAsia="仿宋_GB2312" w:hAnsi="Times New Roman" w:hint="eastAsia"/>
                <w:kern w:val="0"/>
                <w:szCs w:val="21"/>
              </w:rPr>
              <w:t>、养护施工作业人员未穿着统一桔红色带有反光功能工作套装、管理人员未穿反光背心进入现场的；未正确使用劳动防护用品的；每发现一人扣</w:t>
            </w:r>
            <w:r w:rsidRPr="00C73E6B">
              <w:rPr>
                <w:rFonts w:ascii="Times New Roman" w:eastAsia="仿宋_GB2312" w:hAnsi="Times New Roman" w:hint="eastAsia"/>
                <w:kern w:val="0"/>
                <w:szCs w:val="21"/>
              </w:rPr>
              <w:t>0.5</w:t>
            </w:r>
            <w:r w:rsidRPr="00C73E6B">
              <w:rPr>
                <w:rFonts w:ascii="Times New Roman" w:eastAsia="仿宋_GB2312" w:hAnsi="Times New Roman" w:hint="eastAsia"/>
                <w:kern w:val="0"/>
                <w:szCs w:val="21"/>
              </w:rPr>
              <w:t>分。</w:t>
            </w:r>
          </w:p>
        </w:tc>
        <w:tc>
          <w:tcPr>
            <w:tcW w:w="780" w:type="dxa"/>
            <w:vMerge/>
            <w:noWrap/>
            <w:vAlign w:val="center"/>
          </w:tcPr>
          <w:p w14:paraId="187F8EAF" w14:textId="77777777" w:rsidR="00C73E6B" w:rsidRPr="00C73E6B" w:rsidRDefault="00C73E6B" w:rsidP="00C73E6B">
            <w:pPr>
              <w:jc w:val="center"/>
              <w:rPr>
                <w:rFonts w:ascii="Times New Roman" w:eastAsia="仿宋_GB2312" w:hAnsi="Times New Roman"/>
                <w:kern w:val="0"/>
                <w:szCs w:val="21"/>
              </w:rPr>
            </w:pPr>
          </w:p>
        </w:tc>
        <w:tc>
          <w:tcPr>
            <w:tcW w:w="880" w:type="dxa"/>
            <w:vAlign w:val="center"/>
          </w:tcPr>
          <w:p w14:paraId="709193FB" w14:textId="77777777" w:rsidR="00C73E6B" w:rsidRPr="00C73E6B" w:rsidRDefault="00C73E6B" w:rsidP="00C73E6B">
            <w:pPr>
              <w:jc w:val="left"/>
              <w:rPr>
                <w:rFonts w:ascii="Times New Roman" w:eastAsia="仿宋_GB2312" w:hAnsi="Times New Roman"/>
                <w:kern w:val="0"/>
                <w:szCs w:val="21"/>
              </w:rPr>
            </w:pPr>
          </w:p>
        </w:tc>
        <w:tc>
          <w:tcPr>
            <w:tcW w:w="760" w:type="dxa"/>
            <w:vAlign w:val="center"/>
          </w:tcPr>
          <w:p w14:paraId="1BE6FE2B" w14:textId="77777777" w:rsidR="00C73E6B" w:rsidRPr="00C73E6B" w:rsidRDefault="00C73E6B" w:rsidP="00C73E6B">
            <w:pPr>
              <w:jc w:val="left"/>
              <w:rPr>
                <w:rFonts w:ascii="Times New Roman" w:eastAsia="仿宋_GB2312" w:hAnsi="Times New Roman"/>
                <w:kern w:val="0"/>
                <w:szCs w:val="21"/>
              </w:rPr>
            </w:pPr>
          </w:p>
        </w:tc>
        <w:tc>
          <w:tcPr>
            <w:tcW w:w="720" w:type="dxa"/>
            <w:vAlign w:val="center"/>
          </w:tcPr>
          <w:p w14:paraId="07B18660" w14:textId="77777777" w:rsidR="00C73E6B" w:rsidRPr="00C73E6B" w:rsidRDefault="00C73E6B" w:rsidP="00C73E6B">
            <w:pPr>
              <w:jc w:val="left"/>
              <w:rPr>
                <w:rFonts w:ascii="Times New Roman" w:eastAsia="仿宋_GB2312" w:hAnsi="Times New Roman"/>
                <w:kern w:val="0"/>
                <w:szCs w:val="21"/>
              </w:rPr>
            </w:pPr>
          </w:p>
        </w:tc>
      </w:tr>
      <w:tr w:rsidR="00C73E6B" w:rsidRPr="00C73E6B" w14:paraId="4848D556" w14:textId="77777777" w:rsidTr="00D92EF4">
        <w:trPr>
          <w:trHeight w:val="810"/>
          <w:jc w:val="center"/>
        </w:trPr>
        <w:tc>
          <w:tcPr>
            <w:tcW w:w="0" w:type="auto"/>
            <w:vMerge/>
            <w:vAlign w:val="center"/>
          </w:tcPr>
          <w:p w14:paraId="0CF8A8B5" w14:textId="77777777" w:rsidR="00C73E6B" w:rsidRPr="00C73E6B" w:rsidRDefault="00C73E6B" w:rsidP="00C73E6B">
            <w:pPr>
              <w:jc w:val="left"/>
              <w:rPr>
                <w:rFonts w:ascii="Times New Roman" w:eastAsia="仿宋_GB2312" w:hAnsi="Times New Roman"/>
                <w:kern w:val="0"/>
                <w:szCs w:val="21"/>
              </w:rPr>
            </w:pPr>
          </w:p>
        </w:tc>
        <w:tc>
          <w:tcPr>
            <w:tcW w:w="1080" w:type="dxa"/>
            <w:vAlign w:val="center"/>
          </w:tcPr>
          <w:p w14:paraId="3A6CE4E5"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安全检查</w:t>
            </w:r>
          </w:p>
        </w:tc>
        <w:tc>
          <w:tcPr>
            <w:tcW w:w="4320" w:type="dxa"/>
            <w:vAlign w:val="center"/>
          </w:tcPr>
          <w:p w14:paraId="7E96076B"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8</w:t>
            </w:r>
            <w:r w:rsidRPr="00C73E6B">
              <w:rPr>
                <w:rFonts w:ascii="Times New Roman" w:eastAsia="仿宋_GB2312" w:hAnsi="Times New Roman" w:hint="eastAsia"/>
                <w:kern w:val="0"/>
                <w:szCs w:val="21"/>
              </w:rPr>
              <w:t>、未按制度落实班组每周安全检查、企业领导带队每月安全检查；安全隐患整改未做到“三定”的；每项扣</w:t>
            </w:r>
            <w:r w:rsidRPr="00C73E6B">
              <w:rPr>
                <w:rFonts w:ascii="Times New Roman" w:eastAsia="仿宋_GB2312" w:hAnsi="Times New Roman" w:hint="eastAsia"/>
                <w:kern w:val="0"/>
                <w:szCs w:val="21"/>
              </w:rPr>
              <w:t>0.5</w:t>
            </w:r>
            <w:r w:rsidRPr="00C73E6B">
              <w:rPr>
                <w:rFonts w:ascii="Times New Roman" w:eastAsia="仿宋_GB2312" w:hAnsi="Times New Roman" w:hint="eastAsia"/>
                <w:kern w:val="0"/>
                <w:szCs w:val="21"/>
              </w:rPr>
              <w:t>分；</w:t>
            </w:r>
          </w:p>
        </w:tc>
        <w:tc>
          <w:tcPr>
            <w:tcW w:w="780" w:type="dxa"/>
            <w:vMerge/>
            <w:noWrap/>
            <w:vAlign w:val="center"/>
          </w:tcPr>
          <w:p w14:paraId="5CA79918" w14:textId="77777777" w:rsidR="00C73E6B" w:rsidRPr="00C73E6B" w:rsidRDefault="00C73E6B" w:rsidP="00C73E6B">
            <w:pPr>
              <w:jc w:val="center"/>
              <w:rPr>
                <w:rFonts w:ascii="Times New Roman" w:eastAsia="仿宋_GB2312" w:hAnsi="Times New Roman"/>
                <w:kern w:val="0"/>
                <w:szCs w:val="21"/>
              </w:rPr>
            </w:pPr>
          </w:p>
        </w:tc>
        <w:tc>
          <w:tcPr>
            <w:tcW w:w="880" w:type="dxa"/>
            <w:vAlign w:val="center"/>
          </w:tcPr>
          <w:p w14:paraId="24A90610" w14:textId="77777777" w:rsidR="00C73E6B" w:rsidRPr="00C73E6B" w:rsidRDefault="00C73E6B" w:rsidP="00C73E6B">
            <w:pPr>
              <w:jc w:val="left"/>
              <w:rPr>
                <w:rFonts w:ascii="Times New Roman" w:eastAsia="仿宋_GB2312" w:hAnsi="Times New Roman"/>
                <w:kern w:val="0"/>
                <w:szCs w:val="21"/>
              </w:rPr>
            </w:pPr>
          </w:p>
        </w:tc>
        <w:tc>
          <w:tcPr>
            <w:tcW w:w="760" w:type="dxa"/>
            <w:vAlign w:val="center"/>
          </w:tcPr>
          <w:p w14:paraId="035A4D36" w14:textId="77777777" w:rsidR="00C73E6B" w:rsidRPr="00C73E6B" w:rsidRDefault="00C73E6B" w:rsidP="00C73E6B">
            <w:pPr>
              <w:jc w:val="left"/>
              <w:rPr>
                <w:rFonts w:ascii="Times New Roman" w:eastAsia="仿宋_GB2312" w:hAnsi="Times New Roman"/>
                <w:kern w:val="0"/>
                <w:szCs w:val="21"/>
              </w:rPr>
            </w:pPr>
          </w:p>
        </w:tc>
        <w:tc>
          <w:tcPr>
            <w:tcW w:w="720" w:type="dxa"/>
            <w:vAlign w:val="center"/>
          </w:tcPr>
          <w:p w14:paraId="3A50C957" w14:textId="77777777" w:rsidR="00C73E6B" w:rsidRPr="00C73E6B" w:rsidRDefault="00C73E6B" w:rsidP="00C73E6B">
            <w:pPr>
              <w:jc w:val="left"/>
              <w:rPr>
                <w:rFonts w:ascii="Times New Roman" w:eastAsia="仿宋_GB2312" w:hAnsi="Times New Roman"/>
                <w:kern w:val="0"/>
                <w:szCs w:val="21"/>
              </w:rPr>
            </w:pPr>
          </w:p>
        </w:tc>
      </w:tr>
      <w:tr w:rsidR="00C73E6B" w:rsidRPr="00C73E6B" w14:paraId="411E3DC0" w14:textId="77777777" w:rsidTr="00D92EF4">
        <w:trPr>
          <w:trHeight w:val="795"/>
          <w:jc w:val="center"/>
        </w:trPr>
        <w:tc>
          <w:tcPr>
            <w:tcW w:w="0" w:type="auto"/>
            <w:vMerge/>
            <w:vAlign w:val="center"/>
          </w:tcPr>
          <w:p w14:paraId="2D2D3011" w14:textId="77777777" w:rsidR="00C73E6B" w:rsidRPr="00C73E6B" w:rsidRDefault="00C73E6B" w:rsidP="00C73E6B">
            <w:pPr>
              <w:jc w:val="left"/>
              <w:rPr>
                <w:rFonts w:ascii="Times New Roman" w:eastAsia="仿宋_GB2312" w:hAnsi="Times New Roman"/>
                <w:kern w:val="0"/>
                <w:szCs w:val="21"/>
              </w:rPr>
            </w:pPr>
          </w:p>
        </w:tc>
        <w:tc>
          <w:tcPr>
            <w:tcW w:w="1080" w:type="dxa"/>
            <w:vAlign w:val="center"/>
          </w:tcPr>
          <w:p w14:paraId="3999BE43"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设施、设备</w:t>
            </w:r>
            <w:r w:rsidRPr="00C73E6B">
              <w:rPr>
                <w:rFonts w:ascii="Times New Roman" w:eastAsia="仿宋_GB2312" w:hAnsi="Times New Roman" w:hint="eastAsia"/>
                <w:kern w:val="0"/>
                <w:szCs w:val="21"/>
              </w:rPr>
              <w:t xml:space="preserve">      </w:t>
            </w:r>
          </w:p>
        </w:tc>
        <w:tc>
          <w:tcPr>
            <w:tcW w:w="4320" w:type="dxa"/>
            <w:vAlign w:val="center"/>
          </w:tcPr>
          <w:p w14:paraId="5A24F21F"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9</w:t>
            </w:r>
            <w:r w:rsidRPr="00C73E6B">
              <w:rPr>
                <w:rFonts w:ascii="Times New Roman" w:eastAsia="仿宋_GB2312" w:hAnsi="Times New Roman" w:hint="eastAsia"/>
                <w:kern w:val="0"/>
                <w:szCs w:val="21"/>
              </w:rPr>
              <w:t>、使用不符安全要求的设施设备、电器、机具；每项扣</w:t>
            </w:r>
            <w:r w:rsidRPr="00C73E6B">
              <w:rPr>
                <w:rFonts w:ascii="Times New Roman" w:eastAsia="仿宋_GB2312" w:hAnsi="Times New Roman" w:hint="eastAsia"/>
                <w:kern w:val="0"/>
                <w:szCs w:val="21"/>
              </w:rPr>
              <w:t>0.5</w:t>
            </w:r>
            <w:r w:rsidRPr="00C73E6B">
              <w:rPr>
                <w:rFonts w:ascii="Times New Roman" w:eastAsia="仿宋_GB2312" w:hAnsi="Times New Roman" w:hint="eastAsia"/>
                <w:kern w:val="0"/>
                <w:szCs w:val="21"/>
              </w:rPr>
              <w:t>分。</w:t>
            </w:r>
          </w:p>
        </w:tc>
        <w:tc>
          <w:tcPr>
            <w:tcW w:w="780" w:type="dxa"/>
            <w:vMerge/>
            <w:noWrap/>
            <w:vAlign w:val="center"/>
          </w:tcPr>
          <w:p w14:paraId="56696AAC" w14:textId="77777777" w:rsidR="00C73E6B" w:rsidRPr="00C73E6B" w:rsidRDefault="00C73E6B" w:rsidP="00C73E6B">
            <w:pPr>
              <w:jc w:val="center"/>
              <w:rPr>
                <w:rFonts w:ascii="Times New Roman" w:eastAsia="仿宋_GB2312" w:hAnsi="Times New Roman"/>
                <w:kern w:val="0"/>
                <w:szCs w:val="21"/>
              </w:rPr>
            </w:pPr>
          </w:p>
        </w:tc>
        <w:tc>
          <w:tcPr>
            <w:tcW w:w="880" w:type="dxa"/>
            <w:vAlign w:val="center"/>
          </w:tcPr>
          <w:p w14:paraId="252E3967" w14:textId="77777777" w:rsidR="00C73E6B" w:rsidRPr="00C73E6B" w:rsidRDefault="00C73E6B" w:rsidP="00C73E6B">
            <w:pPr>
              <w:jc w:val="left"/>
              <w:rPr>
                <w:rFonts w:ascii="Times New Roman" w:eastAsia="仿宋_GB2312" w:hAnsi="Times New Roman"/>
                <w:kern w:val="0"/>
                <w:szCs w:val="21"/>
              </w:rPr>
            </w:pPr>
          </w:p>
        </w:tc>
        <w:tc>
          <w:tcPr>
            <w:tcW w:w="760" w:type="dxa"/>
            <w:vAlign w:val="center"/>
          </w:tcPr>
          <w:p w14:paraId="795CF3FD" w14:textId="77777777" w:rsidR="00C73E6B" w:rsidRPr="00C73E6B" w:rsidRDefault="00C73E6B" w:rsidP="00C73E6B">
            <w:pPr>
              <w:jc w:val="left"/>
              <w:rPr>
                <w:rFonts w:ascii="Times New Roman" w:eastAsia="仿宋_GB2312" w:hAnsi="Times New Roman"/>
                <w:kern w:val="0"/>
                <w:szCs w:val="21"/>
              </w:rPr>
            </w:pPr>
          </w:p>
        </w:tc>
        <w:tc>
          <w:tcPr>
            <w:tcW w:w="720" w:type="dxa"/>
            <w:vAlign w:val="center"/>
          </w:tcPr>
          <w:p w14:paraId="7E092D5D" w14:textId="77777777" w:rsidR="00C73E6B" w:rsidRPr="00C73E6B" w:rsidRDefault="00C73E6B" w:rsidP="00C73E6B">
            <w:pPr>
              <w:jc w:val="left"/>
              <w:rPr>
                <w:rFonts w:ascii="Times New Roman" w:eastAsia="仿宋_GB2312" w:hAnsi="Times New Roman"/>
                <w:kern w:val="0"/>
                <w:szCs w:val="21"/>
              </w:rPr>
            </w:pPr>
          </w:p>
        </w:tc>
      </w:tr>
      <w:tr w:rsidR="00C73E6B" w:rsidRPr="00C73E6B" w14:paraId="658894AD" w14:textId="77777777" w:rsidTr="00D92EF4">
        <w:trPr>
          <w:trHeight w:val="765"/>
          <w:jc w:val="center"/>
        </w:trPr>
        <w:tc>
          <w:tcPr>
            <w:tcW w:w="0" w:type="auto"/>
            <w:vMerge/>
            <w:vAlign w:val="center"/>
          </w:tcPr>
          <w:p w14:paraId="4033B70E" w14:textId="77777777" w:rsidR="00C73E6B" w:rsidRPr="00C73E6B" w:rsidRDefault="00C73E6B" w:rsidP="00C73E6B">
            <w:pPr>
              <w:jc w:val="left"/>
              <w:rPr>
                <w:rFonts w:ascii="Times New Roman" w:eastAsia="仿宋_GB2312" w:hAnsi="Times New Roman"/>
                <w:kern w:val="0"/>
                <w:szCs w:val="21"/>
              </w:rPr>
            </w:pPr>
          </w:p>
        </w:tc>
        <w:tc>
          <w:tcPr>
            <w:tcW w:w="1080" w:type="dxa"/>
            <w:vMerge w:val="restart"/>
            <w:vAlign w:val="center"/>
          </w:tcPr>
          <w:p w14:paraId="1B0278CB"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用电</w:t>
            </w:r>
          </w:p>
        </w:tc>
        <w:tc>
          <w:tcPr>
            <w:tcW w:w="4320" w:type="dxa"/>
            <w:vAlign w:val="center"/>
          </w:tcPr>
          <w:p w14:paraId="48E0BC04"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10</w:t>
            </w:r>
            <w:r w:rsidRPr="00C73E6B">
              <w:rPr>
                <w:rFonts w:ascii="Times New Roman" w:eastAsia="仿宋_GB2312" w:hAnsi="Times New Roman" w:hint="eastAsia"/>
                <w:kern w:val="0"/>
                <w:szCs w:val="21"/>
              </w:rPr>
              <w:t>、现场用电不规范；不符三级配电两级保护要求；用电未采用“一机、一箱、一闸、一漏”要求的；每项扣</w:t>
            </w:r>
            <w:r w:rsidRPr="00C73E6B">
              <w:rPr>
                <w:rFonts w:ascii="Times New Roman" w:eastAsia="仿宋_GB2312" w:hAnsi="Times New Roman" w:hint="eastAsia"/>
                <w:kern w:val="0"/>
                <w:szCs w:val="21"/>
              </w:rPr>
              <w:t>0.5</w:t>
            </w:r>
            <w:r w:rsidRPr="00C73E6B">
              <w:rPr>
                <w:rFonts w:ascii="Times New Roman" w:eastAsia="仿宋_GB2312" w:hAnsi="Times New Roman" w:hint="eastAsia"/>
                <w:kern w:val="0"/>
                <w:szCs w:val="21"/>
              </w:rPr>
              <w:t>分。</w:t>
            </w:r>
          </w:p>
        </w:tc>
        <w:tc>
          <w:tcPr>
            <w:tcW w:w="780" w:type="dxa"/>
            <w:vMerge/>
            <w:noWrap/>
            <w:vAlign w:val="center"/>
          </w:tcPr>
          <w:p w14:paraId="7099CF19" w14:textId="77777777" w:rsidR="00C73E6B" w:rsidRPr="00C73E6B" w:rsidRDefault="00C73E6B" w:rsidP="00C73E6B">
            <w:pPr>
              <w:jc w:val="center"/>
              <w:rPr>
                <w:rFonts w:ascii="Times New Roman" w:eastAsia="仿宋_GB2312" w:hAnsi="Times New Roman"/>
                <w:kern w:val="0"/>
                <w:szCs w:val="21"/>
              </w:rPr>
            </w:pPr>
          </w:p>
        </w:tc>
        <w:tc>
          <w:tcPr>
            <w:tcW w:w="880" w:type="dxa"/>
            <w:vAlign w:val="center"/>
          </w:tcPr>
          <w:p w14:paraId="57AAF6A1" w14:textId="77777777" w:rsidR="00C73E6B" w:rsidRPr="00C73E6B" w:rsidRDefault="00C73E6B" w:rsidP="00C73E6B">
            <w:pPr>
              <w:jc w:val="left"/>
              <w:rPr>
                <w:rFonts w:ascii="Times New Roman" w:eastAsia="仿宋_GB2312" w:hAnsi="Times New Roman"/>
                <w:kern w:val="0"/>
                <w:szCs w:val="21"/>
              </w:rPr>
            </w:pPr>
          </w:p>
        </w:tc>
        <w:tc>
          <w:tcPr>
            <w:tcW w:w="760" w:type="dxa"/>
            <w:vAlign w:val="center"/>
          </w:tcPr>
          <w:p w14:paraId="54C464C4" w14:textId="77777777" w:rsidR="00C73E6B" w:rsidRPr="00C73E6B" w:rsidRDefault="00C73E6B" w:rsidP="00C73E6B">
            <w:pPr>
              <w:jc w:val="left"/>
              <w:rPr>
                <w:rFonts w:ascii="Times New Roman" w:eastAsia="仿宋_GB2312" w:hAnsi="Times New Roman"/>
                <w:kern w:val="0"/>
                <w:szCs w:val="21"/>
              </w:rPr>
            </w:pPr>
          </w:p>
        </w:tc>
        <w:tc>
          <w:tcPr>
            <w:tcW w:w="720" w:type="dxa"/>
            <w:vAlign w:val="center"/>
          </w:tcPr>
          <w:p w14:paraId="0D5A8AB9" w14:textId="77777777" w:rsidR="00C73E6B" w:rsidRPr="00C73E6B" w:rsidRDefault="00C73E6B" w:rsidP="00C73E6B">
            <w:pPr>
              <w:jc w:val="left"/>
              <w:rPr>
                <w:rFonts w:ascii="Times New Roman" w:eastAsia="仿宋_GB2312" w:hAnsi="Times New Roman"/>
                <w:kern w:val="0"/>
                <w:szCs w:val="21"/>
              </w:rPr>
            </w:pPr>
          </w:p>
        </w:tc>
      </w:tr>
      <w:tr w:rsidR="00C73E6B" w:rsidRPr="00C73E6B" w14:paraId="6A2EF84F" w14:textId="77777777" w:rsidTr="00D92EF4">
        <w:trPr>
          <w:trHeight w:val="795"/>
          <w:jc w:val="center"/>
        </w:trPr>
        <w:tc>
          <w:tcPr>
            <w:tcW w:w="0" w:type="auto"/>
            <w:vMerge/>
            <w:vAlign w:val="center"/>
          </w:tcPr>
          <w:p w14:paraId="43BC96E6" w14:textId="77777777" w:rsidR="00C73E6B" w:rsidRPr="00C73E6B" w:rsidRDefault="00C73E6B" w:rsidP="00C73E6B">
            <w:pPr>
              <w:jc w:val="left"/>
              <w:rPr>
                <w:rFonts w:ascii="Times New Roman" w:eastAsia="仿宋_GB2312" w:hAnsi="Times New Roman"/>
                <w:kern w:val="0"/>
                <w:szCs w:val="21"/>
              </w:rPr>
            </w:pPr>
          </w:p>
        </w:tc>
        <w:tc>
          <w:tcPr>
            <w:tcW w:w="0" w:type="auto"/>
            <w:vMerge/>
            <w:vAlign w:val="center"/>
          </w:tcPr>
          <w:p w14:paraId="34F5DE88" w14:textId="77777777" w:rsidR="00C73E6B" w:rsidRPr="00C73E6B" w:rsidRDefault="00C73E6B" w:rsidP="00C73E6B">
            <w:pPr>
              <w:jc w:val="left"/>
              <w:rPr>
                <w:rFonts w:ascii="Times New Roman" w:eastAsia="仿宋_GB2312" w:hAnsi="Times New Roman"/>
                <w:kern w:val="0"/>
                <w:szCs w:val="21"/>
              </w:rPr>
            </w:pPr>
          </w:p>
        </w:tc>
        <w:tc>
          <w:tcPr>
            <w:tcW w:w="4320" w:type="dxa"/>
            <w:vAlign w:val="center"/>
          </w:tcPr>
          <w:p w14:paraId="5766CD3D"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11</w:t>
            </w:r>
            <w:r w:rsidRPr="00C73E6B">
              <w:rPr>
                <w:rFonts w:ascii="Times New Roman" w:eastAsia="仿宋_GB2312" w:hAnsi="Times New Roman" w:hint="eastAsia"/>
                <w:kern w:val="0"/>
                <w:szCs w:val="21"/>
              </w:rPr>
              <w:t>、未按规定要求对电气设备进行定期检查、检测、记录不全的；每项扣</w:t>
            </w:r>
            <w:r w:rsidRPr="00C73E6B">
              <w:rPr>
                <w:rFonts w:ascii="Times New Roman" w:eastAsia="仿宋_GB2312" w:hAnsi="Times New Roman" w:hint="eastAsia"/>
                <w:kern w:val="0"/>
                <w:szCs w:val="21"/>
              </w:rPr>
              <w:t>0.5</w:t>
            </w:r>
            <w:r w:rsidRPr="00C73E6B">
              <w:rPr>
                <w:rFonts w:ascii="Times New Roman" w:eastAsia="仿宋_GB2312" w:hAnsi="Times New Roman" w:hint="eastAsia"/>
                <w:kern w:val="0"/>
                <w:szCs w:val="21"/>
              </w:rPr>
              <w:t>分。</w:t>
            </w:r>
          </w:p>
        </w:tc>
        <w:tc>
          <w:tcPr>
            <w:tcW w:w="780" w:type="dxa"/>
            <w:vMerge/>
            <w:noWrap/>
            <w:vAlign w:val="center"/>
          </w:tcPr>
          <w:p w14:paraId="1DDC8217" w14:textId="77777777" w:rsidR="00C73E6B" w:rsidRPr="00C73E6B" w:rsidRDefault="00C73E6B" w:rsidP="00C73E6B">
            <w:pPr>
              <w:jc w:val="center"/>
              <w:rPr>
                <w:rFonts w:ascii="Times New Roman" w:eastAsia="仿宋_GB2312" w:hAnsi="Times New Roman"/>
                <w:kern w:val="0"/>
                <w:szCs w:val="21"/>
              </w:rPr>
            </w:pPr>
          </w:p>
        </w:tc>
        <w:tc>
          <w:tcPr>
            <w:tcW w:w="880" w:type="dxa"/>
            <w:vAlign w:val="center"/>
          </w:tcPr>
          <w:p w14:paraId="2F777988" w14:textId="77777777" w:rsidR="00C73E6B" w:rsidRPr="00C73E6B" w:rsidRDefault="00C73E6B" w:rsidP="00C73E6B">
            <w:pPr>
              <w:jc w:val="left"/>
              <w:rPr>
                <w:rFonts w:ascii="Times New Roman" w:eastAsia="仿宋_GB2312" w:hAnsi="Times New Roman"/>
                <w:kern w:val="0"/>
                <w:szCs w:val="21"/>
              </w:rPr>
            </w:pPr>
          </w:p>
        </w:tc>
        <w:tc>
          <w:tcPr>
            <w:tcW w:w="760" w:type="dxa"/>
            <w:vAlign w:val="center"/>
          </w:tcPr>
          <w:p w14:paraId="157E33B2" w14:textId="77777777" w:rsidR="00C73E6B" w:rsidRPr="00C73E6B" w:rsidRDefault="00C73E6B" w:rsidP="00C73E6B">
            <w:pPr>
              <w:jc w:val="left"/>
              <w:rPr>
                <w:rFonts w:ascii="Times New Roman" w:eastAsia="仿宋_GB2312" w:hAnsi="Times New Roman"/>
                <w:kern w:val="0"/>
                <w:szCs w:val="21"/>
              </w:rPr>
            </w:pPr>
          </w:p>
        </w:tc>
        <w:tc>
          <w:tcPr>
            <w:tcW w:w="720" w:type="dxa"/>
            <w:vAlign w:val="center"/>
          </w:tcPr>
          <w:p w14:paraId="2591EC9D" w14:textId="77777777" w:rsidR="00C73E6B" w:rsidRPr="00C73E6B" w:rsidRDefault="00C73E6B" w:rsidP="00C73E6B">
            <w:pPr>
              <w:jc w:val="left"/>
              <w:rPr>
                <w:rFonts w:ascii="Times New Roman" w:eastAsia="仿宋_GB2312" w:hAnsi="Times New Roman"/>
                <w:kern w:val="0"/>
                <w:szCs w:val="21"/>
              </w:rPr>
            </w:pPr>
          </w:p>
        </w:tc>
      </w:tr>
      <w:tr w:rsidR="00C73E6B" w:rsidRPr="00C73E6B" w14:paraId="53D5094E" w14:textId="77777777" w:rsidTr="00D92EF4">
        <w:trPr>
          <w:trHeight w:val="720"/>
          <w:jc w:val="center"/>
        </w:trPr>
        <w:tc>
          <w:tcPr>
            <w:tcW w:w="1080" w:type="dxa"/>
            <w:vAlign w:val="center"/>
          </w:tcPr>
          <w:p w14:paraId="26F8CE29"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hint="eastAsia"/>
                <w:kern w:val="0"/>
                <w:szCs w:val="21"/>
              </w:rPr>
              <w:t>合计</w:t>
            </w:r>
          </w:p>
        </w:tc>
        <w:tc>
          <w:tcPr>
            <w:tcW w:w="5400" w:type="dxa"/>
            <w:gridSpan w:val="2"/>
            <w:vAlign w:val="center"/>
          </w:tcPr>
          <w:p w14:paraId="3209BE1B" w14:textId="77777777" w:rsidR="00C73E6B" w:rsidRPr="00C73E6B" w:rsidRDefault="00C73E6B" w:rsidP="00C73E6B">
            <w:pPr>
              <w:jc w:val="left"/>
              <w:rPr>
                <w:rFonts w:ascii="Times New Roman" w:eastAsia="仿宋_GB2312" w:hAnsi="Times New Roman"/>
                <w:kern w:val="0"/>
                <w:szCs w:val="21"/>
              </w:rPr>
            </w:pPr>
          </w:p>
        </w:tc>
        <w:tc>
          <w:tcPr>
            <w:tcW w:w="780" w:type="dxa"/>
            <w:vAlign w:val="center"/>
          </w:tcPr>
          <w:p w14:paraId="3ACEE907"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hint="eastAsia"/>
                <w:kern w:val="0"/>
                <w:szCs w:val="21"/>
              </w:rPr>
              <w:t>5</w:t>
            </w:r>
          </w:p>
        </w:tc>
        <w:tc>
          <w:tcPr>
            <w:tcW w:w="880" w:type="dxa"/>
            <w:vAlign w:val="center"/>
          </w:tcPr>
          <w:p w14:paraId="2ECE7581" w14:textId="77777777" w:rsidR="00C73E6B" w:rsidRPr="00C73E6B" w:rsidRDefault="00C73E6B" w:rsidP="00C73E6B">
            <w:pPr>
              <w:jc w:val="left"/>
              <w:rPr>
                <w:rFonts w:ascii="Times New Roman" w:eastAsia="仿宋_GB2312" w:hAnsi="Times New Roman"/>
                <w:kern w:val="0"/>
                <w:szCs w:val="21"/>
              </w:rPr>
            </w:pPr>
          </w:p>
        </w:tc>
        <w:tc>
          <w:tcPr>
            <w:tcW w:w="760" w:type="dxa"/>
            <w:vAlign w:val="center"/>
          </w:tcPr>
          <w:p w14:paraId="417EA609" w14:textId="77777777" w:rsidR="00C73E6B" w:rsidRPr="00C73E6B" w:rsidRDefault="00C73E6B" w:rsidP="00C73E6B">
            <w:pPr>
              <w:jc w:val="left"/>
              <w:rPr>
                <w:rFonts w:ascii="Times New Roman" w:eastAsia="仿宋_GB2312" w:hAnsi="Times New Roman"/>
                <w:kern w:val="0"/>
                <w:szCs w:val="21"/>
              </w:rPr>
            </w:pPr>
          </w:p>
        </w:tc>
        <w:tc>
          <w:tcPr>
            <w:tcW w:w="720" w:type="dxa"/>
            <w:vAlign w:val="center"/>
          </w:tcPr>
          <w:p w14:paraId="32B48EBF" w14:textId="77777777" w:rsidR="00C73E6B" w:rsidRPr="00C73E6B" w:rsidRDefault="00C73E6B" w:rsidP="00C73E6B">
            <w:pPr>
              <w:jc w:val="left"/>
              <w:rPr>
                <w:rFonts w:ascii="Times New Roman" w:eastAsia="仿宋_GB2312" w:hAnsi="Times New Roman"/>
                <w:kern w:val="0"/>
                <w:szCs w:val="21"/>
              </w:rPr>
            </w:pPr>
          </w:p>
        </w:tc>
      </w:tr>
    </w:tbl>
    <w:p w14:paraId="2ED2DFF6" w14:textId="77777777" w:rsidR="00C73E6B" w:rsidRPr="00C73E6B" w:rsidRDefault="00C73E6B" w:rsidP="00C73E6B">
      <w:pPr>
        <w:spacing w:line="600" w:lineRule="exact"/>
        <w:ind w:right="720" w:firstLineChars="100" w:firstLine="210"/>
        <w:jc w:val="left"/>
        <w:rPr>
          <w:rFonts w:ascii="仿宋" w:eastAsia="仿宋" w:hAnsi="仿宋" w:cs="Arial Unicode MS"/>
          <w:color w:val="000000"/>
          <w:kern w:val="0"/>
          <w:szCs w:val="21"/>
        </w:rPr>
      </w:pPr>
      <w:r w:rsidRPr="00C73E6B">
        <w:rPr>
          <w:rFonts w:ascii="仿宋" w:eastAsia="仿宋" w:hAnsi="仿宋" w:cs="Arial Unicode MS" w:hint="eastAsia"/>
          <w:color w:val="000000"/>
          <w:kern w:val="0"/>
          <w:szCs w:val="21"/>
        </w:rPr>
        <w:t xml:space="preserve">检查人员：   </w:t>
      </w:r>
    </w:p>
    <w:p w14:paraId="6AE6A60C" w14:textId="77777777" w:rsidR="00C73E6B" w:rsidRPr="00C73E6B" w:rsidRDefault="00C73E6B" w:rsidP="00C73E6B">
      <w:pPr>
        <w:spacing w:line="600" w:lineRule="exact"/>
        <w:ind w:right="720" w:firstLineChars="100" w:firstLine="210"/>
        <w:jc w:val="left"/>
        <w:rPr>
          <w:rFonts w:ascii="仿宋" w:eastAsia="仿宋" w:hAnsi="仿宋" w:cs="Arial Unicode MS"/>
          <w:color w:val="000000"/>
          <w:kern w:val="0"/>
          <w:szCs w:val="21"/>
        </w:rPr>
      </w:pPr>
      <w:r w:rsidRPr="00C73E6B">
        <w:rPr>
          <w:rFonts w:ascii="仿宋" w:eastAsia="仿宋" w:hAnsi="仿宋" w:cs="Arial Unicode MS" w:hint="eastAsia"/>
          <w:color w:val="000000"/>
          <w:kern w:val="0"/>
          <w:szCs w:val="21"/>
        </w:rPr>
        <w:t xml:space="preserve">设施负责人签字：              </w:t>
      </w:r>
    </w:p>
    <w:p w14:paraId="2D7D17B7" w14:textId="77777777" w:rsidR="00C73E6B" w:rsidRPr="00C73E6B" w:rsidRDefault="00C73E6B" w:rsidP="00C73E6B">
      <w:pPr>
        <w:spacing w:line="600" w:lineRule="exact"/>
        <w:ind w:right="720" w:firstLineChars="100" w:firstLine="210"/>
        <w:jc w:val="left"/>
        <w:rPr>
          <w:rFonts w:ascii="仿宋" w:eastAsia="仿宋" w:hAnsi="仿宋" w:cs="Arial Unicode MS"/>
          <w:color w:val="000000"/>
          <w:kern w:val="0"/>
          <w:szCs w:val="21"/>
        </w:rPr>
      </w:pPr>
      <w:r w:rsidRPr="00C73E6B">
        <w:rPr>
          <w:rFonts w:ascii="仿宋" w:eastAsia="仿宋" w:hAnsi="仿宋" w:cs="Arial Unicode MS" w:hint="eastAsia"/>
          <w:color w:val="000000"/>
          <w:kern w:val="0"/>
          <w:szCs w:val="21"/>
        </w:rPr>
        <w:t>日期：      年      月     日</w:t>
      </w:r>
    </w:p>
    <w:p w14:paraId="33039CFA" w14:textId="77777777" w:rsidR="00C73E6B" w:rsidRPr="00C73E6B" w:rsidRDefault="00C73E6B" w:rsidP="00C73E6B">
      <w:pPr>
        <w:spacing w:line="600" w:lineRule="exact"/>
        <w:ind w:right="720"/>
        <w:jc w:val="left"/>
        <w:rPr>
          <w:rFonts w:ascii="仿宋" w:eastAsia="仿宋" w:hAnsi="仿宋" w:cs="Arial Unicode MS"/>
          <w:color w:val="000000"/>
          <w:kern w:val="0"/>
          <w:szCs w:val="21"/>
        </w:rPr>
      </w:pPr>
      <w:r w:rsidRPr="00C73E6B">
        <w:rPr>
          <w:rFonts w:ascii="仿宋" w:eastAsia="仿宋" w:hAnsi="仿宋" w:cs="Arial Unicode MS" w:hint="eastAsia"/>
          <w:color w:val="000000"/>
          <w:kern w:val="0"/>
          <w:szCs w:val="21"/>
        </w:rPr>
        <w:br w:type="page"/>
      </w:r>
    </w:p>
    <w:p w14:paraId="2CA9DFF7" w14:textId="77777777" w:rsidR="00C73E6B" w:rsidRPr="00C73E6B" w:rsidRDefault="00C73E6B" w:rsidP="00C73E6B">
      <w:pPr>
        <w:spacing w:line="600" w:lineRule="exact"/>
        <w:jc w:val="left"/>
        <w:rPr>
          <w:rFonts w:ascii="Times New Roman" w:eastAsia="华文中宋" w:hAnsi="Times New Roman"/>
          <w:b/>
          <w:sz w:val="28"/>
          <w:szCs w:val="28"/>
        </w:rPr>
      </w:pPr>
      <w:r w:rsidRPr="00C73E6B">
        <w:rPr>
          <w:rFonts w:ascii="Times New Roman" w:eastAsia="华文中宋" w:hAnsi="Times New Roman" w:hint="eastAsia"/>
          <w:b/>
          <w:sz w:val="28"/>
          <w:szCs w:val="28"/>
        </w:rPr>
        <w:t>附表四：</w:t>
      </w:r>
    </w:p>
    <w:p w14:paraId="0C01C29A" w14:textId="77777777" w:rsidR="00C73E6B" w:rsidRPr="00C73E6B" w:rsidRDefault="00C73E6B" w:rsidP="00C73E6B">
      <w:pPr>
        <w:spacing w:line="600" w:lineRule="exact"/>
        <w:ind w:right="720" w:firstLineChars="100" w:firstLine="210"/>
        <w:jc w:val="left"/>
        <w:rPr>
          <w:rFonts w:ascii="仿宋" w:eastAsia="仿宋" w:hAnsi="仿宋" w:cs="Arial Unicode MS"/>
          <w:color w:val="000000"/>
          <w:kern w:val="0"/>
          <w:szCs w:val="21"/>
        </w:rPr>
      </w:pPr>
      <w:r w:rsidRPr="00C73E6B">
        <w:rPr>
          <w:rFonts w:ascii="仿宋" w:eastAsia="仿宋" w:hAnsi="仿宋" w:cs="Arial Unicode MS" w:hint="eastAsia"/>
          <w:color w:val="000000"/>
          <w:kern w:val="0"/>
          <w:szCs w:val="21"/>
        </w:rPr>
        <w:t xml:space="preserve">项目名称：            </w:t>
      </w:r>
      <w:r w:rsidRPr="00C73E6B">
        <w:rPr>
          <w:rFonts w:ascii="仿宋" w:eastAsia="仿宋" w:hAnsi="仿宋" w:cs="Arial Unicode MS"/>
          <w:color w:val="000000"/>
          <w:kern w:val="0"/>
          <w:szCs w:val="21"/>
        </w:rPr>
        <w:t xml:space="preserve">                  </w:t>
      </w:r>
      <w:r w:rsidRPr="00C73E6B">
        <w:rPr>
          <w:rFonts w:ascii="仿宋" w:eastAsia="仿宋" w:hAnsi="仿宋" w:cs="Arial Unicode MS" w:hint="eastAsia"/>
          <w:color w:val="000000"/>
          <w:kern w:val="0"/>
          <w:szCs w:val="21"/>
        </w:rPr>
        <w:t xml:space="preserve">         养护单位：                   </w:t>
      </w:r>
    </w:p>
    <w:tbl>
      <w:tblPr>
        <w:tblW w:w="53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9"/>
        <w:gridCol w:w="2287"/>
        <w:gridCol w:w="710"/>
        <w:gridCol w:w="2889"/>
        <w:gridCol w:w="1054"/>
        <w:gridCol w:w="733"/>
        <w:gridCol w:w="782"/>
      </w:tblGrid>
      <w:tr w:rsidR="00C73E6B" w:rsidRPr="00C73E6B" w14:paraId="3F02353E" w14:textId="77777777" w:rsidTr="00D92EF4">
        <w:trPr>
          <w:trHeight w:val="490"/>
          <w:tblHeader/>
          <w:jc w:val="center"/>
        </w:trPr>
        <w:tc>
          <w:tcPr>
            <w:tcW w:w="5000" w:type="pct"/>
            <w:gridSpan w:val="7"/>
            <w:vAlign w:val="center"/>
          </w:tcPr>
          <w:p w14:paraId="3A934671"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hint="eastAsia"/>
                <w:kern w:val="0"/>
                <w:szCs w:val="21"/>
              </w:rPr>
              <w:t>城市道路科养护基地检查考核表</w:t>
            </w:r>
          </w:p>
        </w:tc>
      </w:tr>
      <w:tr w:rsidR="00C73E6B" w:rsidRPr="00C73E6B" w14:paraId="09543A78" w14:textId="77777777" w:rsidTr="00D92EF4">
        <w:trPr>
          <w:trHeight w:val="790"/>
          <w:tblHeader/>
          <w:jc w:val="center"/>
        </w:trPr>
        <w:tc>
          <w:tcPr>
            <w:tcW w:w="675" w:type="pct"/>
            <w:vAlign w:val="center"/>
          </w:tcPr>
          <w:p w14:paraId="52C15D58"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hint="eastAsia"/>
                <w:kern w:val="0"/>
                <w:szCs w:val="21"/>
              </w:rPr>
              <w:t>检查项目</w:t>
            </w:r>
          </w:p>
        </w:tc>
        <w:tc>
          <w:tcPr>
            <w:tcW w:w="1170" w:type="pct"/>
            <w:vAlign w:val="center"/>
          </w:tcPr>
          <w:p w14:paraId="5F26E04B"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hint="eastAsia"/>
                <w:kern w:val="0"/>
                <w:szCs w:val="21"/>
              </w:rPr>
              <w:t>考核标准</w:t>
            </w:r>
          </w:p>
        </w:tc>
        <w:tc>
          <w:tcPr>
            <w:tcW w:w="363" w:type="pct"/>
            <w:vAlign w:val="center"/>
          </w:tcPr>
          <w:p w14:paraId="71778997"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hint="eastAsia"/>
                <w:kern w:val="0"/>
                <w:szCs w:val="21"/>
              </w:rPr>
              <w:t>标准分</w:t>
            </w:r>
          </w:p>
        </w:tc>
        <w:tc>
          <w:tcPr>
            <w:tcW w:w="1478" w:type="pct"/>
            <w:vAlign w:val="center"/>
          </w:tcPr>
          <w:p w14:paraId="11E658B9"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hint="eastAsia"/>
                <w:kern w:val="0"/>
                <w:szCs w:val="21"/>
              </w:rPr>
              <w:t>扣分标准</w:t>
            </w:r>
          </w:p>
        </w:tc>
        <w:tc>
          <w:tcPr>
            <w:tcW w:w="539" w:type="pct"/>
            <w:vAlign w:val="center"/>
          </w:tcPr>
          <w:p w14:paraId="4CE67637" w14:textId="77777777" w:rsidR="00C73E6B" w:rsidRPr="00C73E6B" w:rsidRDefault="00C73E6B" w:rsidP="00C73E6B">
            <w:pPr>
              <w:ind w:leftChars="-72" w:left="9" w:rightChars="-39" w:right="-82" w:hangingChars="76" w:hanging="160"/>
              <w:jc w:val="center"/>
              <w:rPr>
                <w:rFonts w:ascii="Times New Roman" w:eastAsia="仿宋_GB2312" w:hAnsi="Times New Roman"/>
                <w:kern w:val="0"/>
                <w:szCs w:val="21"/>
              </w:rPr>
            </w:pPr>
            <w:r w:rsidRPr="00C73E6B">
              <w:rPr>
                <w:rFonts w:ascii="Times New Roman" w:eastAsia="仿宋_GB2312" w:hAnsi="Times New Roman" w:hint="eastAsia"/>
                <w:kern w:val="0"/>
                <w:szCs w:val="21"/>
              </w:rPr>
              <w:t>扣分情况</w:t>
            </w:r>
          </w:p>
        </w:tc>
        <w:tc>
          <w:tcPr>
            <w:tcW w:w="375" w:type="pct"/>
            <w:vAlign w:val="center"/>
          </w:tcPr>
          <w:p w14:paraId="405200FC"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hint="eastAsia"/>
                <w:kern w:val="0"/>
                <w:szCs w:val="21"/>
              </w:rPr>
              <w:t>扣分</w:t>
            </w:r>
          </w:p>
        </w:tc>
        <w:tc>
          <w:tcPr>
            <w:tcW w:w="400" w:type="pct"/>
            <w:vAlign w:val="center"/>
          </w:tcPr>
          <w:p w14:paraId="24FC97B1" w14:textId="77777777" w:rsidR="00C73E6B" w:rsidRPr="00C73E6B" w:rsidRDefault="00C73E6B" w:rsidP="00C73E6B">
            <w:pPr>
              <w:ind w:leftChars="-82" w:left="-172" w:rightChars="-20" w:right="-42"/>
              <w:jc w:val="center"/>
              <w:rPr>
                <w:rFonts w:ascii="Times New Roman" w:eastAsia="仿宋_GB2312" w:hAnsi="Times New Roman"/>
                <w:kern w:val="0"/>
                <w:szCs w:val="21"/>
              </w:rPr>
            </w:pPr>
            <w:r w:rsidRPr="00C73E6B">
              <w:rPr>
                <w:rFonts w:ascii="Times New Roman" w:eastAsia="仿宋_GB2312" w:hAnsi="Times New Roman" w:hint="eastAsia"/>
                <w:kern w:val="0"/>
                <w:szCs w:val="21"/>
              </w:rPr>
              <w:t>得分</w:t>
            </w:r>
          </w:p>
        </w:tc>
      </w:tr>
      <w:tr w:rsidR="00C73E6B" w:rsidRPr="00C73E6B" w14:paraId="6E2A41E2" w14:textId="77777777" w:rsidTr="00D92EF4">
        <w:trPr>
          <w:trHeight w:val="3715"/>
          <w:jc w:val="center"/>
        </w:trPr>
        <w:tc>
          <w:tcPr>
            <w:tcW w:w="675" w:type="pct"/>
            <w:vAlign w:val="center"/>
          </w:tcPr>
          <w:p w14:paraId="7F53C6E9"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桥下空间管理情况</w:t>
            </w:r>
          </w:p>
        </w:tc>
        <w:tc>
          <w:tcPr>
            <w:tcW w:w="1170" w:type="pct"/>
            <w:vAlign w:val="center"/>
          </w:tcPr>
          <w:p w14:paraId="4C02D720"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《上海市道路桥梁桥下空间内设施设置准则》等规范进行桥下空间内设施的设置和管理</w:t>
            </w:r>
          </w:p>
        </w:tc>
        <w:tc>
          <w:tcPr>
            <w:tcW w:w="363" w:type="pct"/>
            <w:vMerge w:val="restart"/>
            <w:noWrap/>
            <w:vAlign w:val="center"/>
          </w:tcPr>
          <w:p w14:paraId="2403B17B" w14:textId="77777777" w:rsidR="00C73E6B" w:rsidRPr="00C73E6B" w:rsidRDefault="00C73E6B" w:rsidP="00C73E6B">
            <w:pPr>
              <w:ind w:firstLineChars="100" w:firstLine="210"/>
              <w:jc w:val="left"/>
              <w:rPr>
                <w:rFonts w:ascii="Times New Roman" w:eastAsia="仿宋_GB2312" w:hAnsi="Times New Roman"/>
                <w:kern w:val="0"/>
                <w:szCs w:val="21"/>
              </w:rPr>
            </w:pPr>
            <w:r w:rsidRPr="00C73E6B">
              <w:rPr>
                <w:rFonts w:ascii="Times New Roman" w:eastAsia="仿宋_GB2312" w:hAnsi="Times New Roman" w:hint="eastAsia"/>
                <w:kern w:val="0"/>
                <w:szCs w:val="21"/>
              </w:rPr>
              <w:t>2</w:t>
            </w:r>
          </w:p>
        </w:tc>
        <w:tc>
          <w:tcPr>
            <w:tcW w:w="1478" w:type="pct"/>
            <w:vAlign w:val="center"/>
          </w:tcPr>
          <w:p w14:paraId="3CBC80C5"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1</w:t>
            </w:r>
            <w:r w:rsidRPr="00C73E6B">
              <w:rPr>
                <w:rFonts w:ascii="Times New Roman" w:eastAsia="仿宋_GB2312" w:hAnsi="Times New Roman" w:hint="eastAsia"/>
                <w:kern w:val="0"/>
                <w:szCs w:val="21"/>
              </w:rPr>
              <w:t>、转让、出租桥下空间，擅自改变桥下空间使用用途，扣</w:t>
            </w:r>
            <w:r w:rsidRPr="00C73E6B">
              <w:rPr>
                <w:rFonts w:ascii="Times New Roman" w:eastAsia="仿宋_GB2312" w:hAnsi="Times New Roman" w:hint="eastAsia"/>
                <w:kern w:val="0"/>
                <w:szCs w:val="21"/>
              </w:rPr>
              <w:t>2</w:t>
            </w:r>
            <w:r w:rsidRPr="00C73E6B">
              <w:rPr>
                <w:rFonts w:ascii="Times New Roman" w:eastAsia="仿宋_GB2312" w:hAnsi="Times New Roman" w:hint="eastAsia"/>
                <w:kern w:val="0"/>
                <w:szCs w:val="21"/>
              </w:rPr>
              <w:t>分；</w:t>
            </w:r>
            <w:r w:rsidRPr="00C73E6B">
              <w:rPr>
                <w:rFonts w:ascii="Times New Roman" w:eastAsia="仿宋_GB2312" w:hAnsi="Times New Roman" w:hint="eastAsia"/>
                <w:kern w:val="0"/>
                <w:szCs w:val="21"/>
              </w:rPr>
              <w:t>2</w:t>
            </w:r>
            <w:r w:rsidRPr="00C73E6B">
              <w:rPr>
                <w:rFonts w:ascii="Times New Roman" w:eastAsia="仿宋_GB2312" w:hAnsi="Times New Roman" w:hint="eastAsia"/>
                <w:kern w:val="0"/>
                <w:szCs w:val="21"/>
              </w:rPr>
              <w:t>、存在影响桥梁安全和妨碍养护、维修、检测的行为，扣</w:t>
            </w:r>
            <w:r w:rsidRPr="00C73E6B">
              <w:rPr>
                <w:rFonts w:ascii="Times New Roman" w:eastAsia="仿宋_GB2312" w:hAnsi="Times New Roman" w:hint="eastAsia"/>
                <w:kern w:val="0"/>
                <w:szCs w:val="21"/>
              </w:rPr>
              <w:t>0.5</w:t>
            </w:r>
            <w:r w:rsidRPr="00C73E6B">
              <w:rPr>
                <w:rFonts w:ascii="Times New Roman" w:eastAsia="仿宋_GB2312" w:hAnsi="Times New Roman" w:hint="eastAsia"/>
                <w:kern w:val="0"/>
                <w:szCs w:val="21"/>
              </w:rPr>
              <w:t>分；</w:t>
            </w:r>
            <w:r w:rsidRPr="00C73E6B">
              <w:rPr>
                <w:rFonts w:ascii="Times New Roman" w:eastAsia="仿宋_GB2312" w:hAnsi="Times New Roman" w:hint="eastAsia"/>
                <w:kern w:val="0"/>
                <w:szCs w:val="21"/>
              </w:rPr>
              <w:t>3</w:t>
            </w:r>
            <w:r w:rsidRPr="00C73E6B">
              <w:rPr>
                <w:rFonts w:ascii="Times New Roman" w:eastAsia="仿宋_GB2312" w:hAnsi="Times New Roman" w:hint="eastAsia"/>
                <w:kern w:val="0"/>
                <w:szCs w:val="21"/>
              </w:rPr>
              <w:t>、存在安全隐患且相关区道路管理部门未及时整改并反馈，扣</w:t>
            </w:r>
            <w:r w:rsidRPr="00C73E6B">
              <w:rPr>
                <w:rFonts w:ascii="Times New Roman" w:eastAsia="仿宋_GB2312" w:hAnsi="Times New Roman" w:hint="eastAsia"/>
                <w:kern w:val="0"/>
                <w:szCs w:val="21"/>
              </w:rPr>
              <w:t>0.5</w:t>
            </w:r>
            <w:r w:rsidRPr="00C73E6B">
              <w:rPr>
                <w:rFonts w:ascii="Times New Roman" w:eastAsia="仿宋_GB2312" w:hAnsi="Times New Roman" w:hint="eastAsia"/>
                <w:kern w:val="0"/>
                <w:szCs w:val="21"/>
              </w:rPr>
              <w:t>分；</w:t>
            </w:r>
            <w:r w:rsidRPr="00C73E6B">
              <w:rPr>
                <w:rFonts w:ascii="Times New Roman" w:eastAsia="仿宋_GB2312" w:hAnsi="Times New Roman" w:hint="eastAsia"/>
                <w:kern w:val="0"/>
                <w:szCs w:val="21"/>
              </w:rPr>
              <w:t>4</w:t>
            </w:r>
            <w:r w:rsidRPr="00C73E6B">
              <w:rPr>
                <w:rFonts w:ascii="Times New Roman" w:eastAsia="仿宋_GB2312" w:hAnsi="Times New Roman" w:hint="eastAsia"/>
                <w:kern w:val="0"/>
                <w:szCs w:val="21"/>
              </w:rPr>
              <w:t>、未按相关规定备案或备案手续不齐全，扣</w:t>
            </w:r>
            <w:r w:rsidRPr="00C73E6B">
              <w:rPr>
                <w:rFonts w:ascii="Times New Roman" w:eastAsia="仿宋_GB2312" w:hAnsi="Times New Roman" w:hint="eastAsia"/>
                <w:kern w:val="0"/>
                <w:szCs w:val="21"/>
              </w:rPr>
              <w:t>0.5</w:t>
            </w:r>
            <w:r w:rsidRPr="00C73E6B">
              <w:rPr>
                <w:rFonts w:ascii="Times New Roman" w:eastAsia="仿宋_GB2312" w:hAnsi="Times New Roman" w:hint="eastAsia"/>
                <w:kern w:val="0"/>
                <w:szCs w:val="21"/>
              </w:rPr>
              <w:t>分。</w:t>
            </w:r>
          </w:p>
        </w:tc>
        <w:tc>
          <w:tcPr>
            <w:tcW w:w="539" w:type="pct"/>
          </w:tcPr>
          <w:p w14:paraId="26A4CB2D" w14:textId="77777777" w:rsidR="00C73E6B" w:rsidRPr="00C73E6B" w:rsidRDefault="00C73E6B" w:rsidP="00C73E6B">
            <w:pPr>
              <w:jc w:val="left"/>
              <w:rPr>
                <w:rFonts w:ascii="Times New Roman" w:eastAsia="仿宋_GB2312" w:hAnsi="Times New Roman"/>
                <w:kern w:val="0"/>
                <w:szCs w:val="21"/>
              </w:rPr>
            </w:pPr>
          </w:p>
        </w:tc>
        <w:tc>
          <w:tcPr>
            <w:tcW w:w="375" w:type="pct"/>
          </w:tcPr>
          <w:p w14:paraId="1B134D60" w14:textId="77777777" w:rsidR="00C73E6B" w:rsidRPr="00C73E6B" w:rsidRDefault="00C73E6B" w:rsidP="00C73E6B">
            <w:pPr>
              <w:jc w:val="left"/>
              <w:rPr>
                <w:rFonts w:ascii="Times New Roman" w:eastAsia="仿宋_GB2312" w:hAnsi="Times New Roman"/>
                <w:kern w:val="0"/>
                <w:szCs w:val="21"/>
              </w:rPr>
            </w:pPr>
          </w:p>
        </w:tc>
        <w:tc>
          <w:tcPr>
            <w:tcW w:w="400" w:type="pct"/>
          </w:tcPr>
          <w:p w14:paraId="4E8C0F0D" w14:textId="77777777" w:rsidR="00C73E6B" w:rsidRPr="00C73E6B" w:rsidRDefault="00C73E6B" w:rsidP="00C73E6B">
            <w:pPr>
              <w:jc w:val="left"/>
              <w:rPr>
                <w:rFonts w:ascii="Times New Roman" w:eastAsia="仿宋_GB2312" w:hAnsi="Times New Roman"/>
                <w:kern w:val="0"/>
                <w:szCs w:val="21"/>
              </w:rPr>
            </w:pPr>
          </w:p>
        </w:tc>
      </w:tr>
      <w:tr w:rsidR="00C73E6B" w:rsidRPr="00C73E6B" w14:paraId="53A5B1D2" w14:textId="77777777" w:rsidTr="00D92EF4">
        <w:trPr>
          <w:trHeight w:val="830"/>
          <w:jc w:val="center"/>
        </w:trPr>
        <w:tc>
          <w:tcPr>
            <w:tcW w:w="675" w:type="pct"/>
            <w:vAlign w:val="center"/>
          </w:tcPr>
          <w:p w14:paraId="662E64F9"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监控管理</w:t>
            </w:r>
            <w:r w:rsidRPr="00C73E6B">
              <w:rPr>
                <w:rFonts w:ascii="Times New Roman" w:eastAsia="仿宋_GB2312" w:hAnsi="Times New Roman" w:hint="eastAsia"/>
                <w:kern w:val="0"/>
                <w:szCs w:val="21"/>
              </w:rPr>
              <w:t>情况</w:t>
            </w:r>
          </w:p>
        </w:tc>
        <w:tc>
          <w:tcPr>
            <w:tcW w:w="1170" w:type="pct"/>
            <w:vAlign w:val="center"/>
          </w:tcPr>
          <w:p w14:paraId="1CE497A0"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监控设备完善，信号能正常运行，若有特殊情况发生时能积极反馈。</w:t>
            </w:r>
          </w:p>
        </w:tc>
        <w:tc>
          <w:tcPr>
            <w:tcW w:w="363" w:type="pct"/>
            <w:vMerge/>
            <w:noWrap/>
            <w:vAlign w:val="center"/>
          </w:tcPr>
          <w:p w14:paraId="08998F93" w14:textId="77777777" w:rsidR="00C73E6B" w:rsidRPr="00C73E6B" w:rsidRDefault="00C73E6B" w:rsidP="00C73E6B">
            <w:pPr>
              <w:jc w:val="left"/>
              <w:rPr>
                <w:rFonts w:ascii="Times New Roman" w:eastAsia="仿宋_GB2312" w:hAnsi="Times New Roman"/>
                <w:kern w:val="0"/>
                <w:szCs w:val="21"/>
              </w:rPr>
            </w:pPr>
          </w:p>
        </w:tc>
        <w:tc>
          <w:tcPr>
            <w:tcW w:w="1478" w:type="pct"/>
            <w:vAlign w:val="center"/>
          </w:tcPr>
          <w:p w14:paraId="0625A198"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监控设备损坏，且未及时维护，每项扣</w:t>
            </w:r>
            <w:r w:rsidRPr="00C73E6B">
              <w:rPr>
                <w:rFonts w:ascii="Times New Roman" w:eastAsia="仿宋_GB2312" w:hAnsi="Times New Roman" w:hint="eastAsia"/>
                <w:kern w:val="0"/>
                <w:szCs w:val="21"/>
              </w:rPr>
              <w:t>0.5</w:t>
            </w:r>
            <w:r w:rsidRPr="00C73E6B">
              <w:rPr>
                <w:rFonts w:ascii="Times New Roman" w:eastAsia="仿宋_GB2312" w:hAnsi="Times New Roman"/>
                <w:kern w:val="0"/>
                <w:szCs w:val="21"/>
              </w:rPr>
              <w:t>分。</w:t>
            </w:r>
          </w:p>
        </w:tc>
        <w:tc>
          <w:tcPr>
            <w:tcW w:w="539" w:type="pct"/>
          </w:tcPr>
          <w:p w14:paraId="6CB4F79E" w14:textId="77777777" w:rsidR="00C73E6B" w:rsidRPr="00C73E6B" w:rsidRDefault="00C73E6B" w:rsidP="00C73E6B">
            <w:pPr>
              <w:jc w:val="left"/>
              <w:rPr>
                <w:rFonts w:ascii="Times New Roman" w:eastAsia="仿宋_GB2312" w:hAnsi="Times New Roman"/>
                <w:kern w:val="0"/>
                <w:szCs w:val="21"/>
              </w:rPr>
            </w:pPr>
          </w:p>
        </w:tc>
        <w:tc>
          <w:tcPr>
            <w:tcW w:w="375" w:type="pct"/>
          </w:tcPr>
          <w:p w14:paraId="758C5976" w14:textId="77777777" w:rsidR="00C73E6B" w:rsidRPr="00C73E6B" w:rsidRDefault="00C73E6B" w:rsidP="00C73E6B">
            <w:pPr>
              <w:jc w:val="left"/>
              <w:rPr>
                <w:rFonts w:ascii="Times New Roman" w:eastAsia="仿宋_GB2312" w:hAnsi="Times New Roman"/>
                <w:kern w:val="0"/>
                <w:szCs w:val="21"/>
              </w:rPr>
            </w:pPr>
          </w:p>
        </w:tc>
        <w:tc>
          <w:tcPr>
            <w:tcW w:w="400" w:type="pct"/>
          </w:tcPr>
          <w:p w14:paraId="245107D1" w14:textId="77777777" w:rsidR="00C73E6B" w:rsidRPr="00C73E6B" w:rsidRDefault="00C73E6B" w:rsidP="00C73E6B">
            <w:pPr>
              <w:jc w:val="left"/>
              <w:rPr>
                <w:rFonts w:ascii="Times New Roman" w:eastAsia="仿宋_GB2312" w:hAnsi="Times New Roman"/>
                <w:kern w:val="0"/>
                <w:szCs w:val="21"/>
              </w:rPr>
            </w:pPr>
          </w:p>
        </w:tc>
      </w:tr>
      <w:tr w:rsidR="00C73E6B" w:rsidRPr="00C73E6B" w14:paraId="59A8D708" w14:textId="77777777" w:rsidTr="00D92EF4">
        <w:trPr>
          <w:jc w:val="center"/>
        </w:trPr>
        <w:tc>
          <w:tcPr>
            <w:tcW w:w="675" w:type="pct"/>
            <w:vAlign w:val="center"/>
          </w:tcPr>
          <w:p w14:paraId="16A3976A"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消防、材料堆放等日常管理</w:t>
            </w:r>
            <w:r w:rsidRPr="00C73E6B">
              <w:rPr>
                <w:rFonts w:ascii="Times New Roman" w:eastAsia="仿宋_GB2312" w:hAnsi="Times New Roman" w:hint="eastAsia"/>
                <w:kern w:val="0"/>
                <w:szCs w:val="21"/>
              </w:rPr>
              <w:t>情况</w:t>
            </w:r>
          </w:p>
        </w:tc>
        <w:tc>
          <w:tcPr>
            <w:tcW w:w="1170" w:type="pct"/>
            <w:vAlign w:val="center"/>
          </w:tcPr>
          <w:p w14:paraId="1CF473FC"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1.</w:t>
            </w:r>
            <w:r w:rsidRPr="00C73E6B">
              <w:rPr>
                <w:rFonts w:ascii="Times New Roman" w:eastAsia="仿宋_GB2312" w:hAnsi="Times New Roman"/>
                <w:kern w:val="0"/>
                <w:szCs w:val="21"/>
              </w:rPr>
              <w:t>基地用房材料符合要求，且基地无涉及设施结</w:t>
            </w:r>
            <w:r w:rsidRPr="00C73E6B">
              <w:rPr>
                <w:rFonts w:ascii="微软雅黑" w:eastAsia="微软雅黑" w:hAnsi="微软雅黑" w:cs="微软雅黑" w:hint="eastAsia"/>
                <w:kern w:val="0"/>
                <w:szCs w:val="21"/>
              </w:rPr>
              <w:t>抅</w:t>
            </w:r>
            <w:r w:rsidRPr="00C73E6B">
              <w:rPr>
                <w:rFonts w:ascii="仿宋_GB2312" w:eastAsia="仿宋_GB2312" w:hAnsi="仿宋_GB2312" w:cs="仿宋_GB2312" w:hint="eastAsia"/>
                <w:kern w:val="0"/>
                <w:szCs w:val="21"/>
              </w:rPr>
              <w:t>、交通安全隐患问题；</w:t>
            </w:r>
            <w:r w:rsidRPr="00C73E6B">
              <w:rPr>
                <w:rFonts w:ascii="Times New Roman" w:eastAsia="仿宋_GB2312" w:hAnsi="Times New Roman"/>
                <w:kern w:val="0"/>
                <w:szCs w:val="21"/>
              </w:rPr>
              <w:t>2.</w:t>
            </w:r>
            <w:r w:rsidRPr="00C73E6B">
              <w:rPr>
                <w:rFonts w:ascii="Times New Roman" w:eastAsia="仿宋_GB2312" w:hAnsi="Times New Roman"/>
                <w:kern w:val="0"/>
                <w:szCs w:val="21"/>
              </w:rPr>
              <w:t>基地消防设施配备到位，且在有效期内；</w:t>
            </w:r>
            <w:r w:rsidRPr="00C73E6B">
              <w:rPr>
                <w:rFonts w:ascii="Times New Roman" w:eastAsia="仿宋_GB2312" w:hAnsi="Times New Roman"/>
                <w:kern w:val="0"/>
                <w:szCs w:val="21"/>
              </w:rPr>
              <w:t>3.</w:t>
            </w:r>
            <w:r w:rsidRPr="00C73E6B">
              <w:rPr>
                <w:rFonts w:ascii="Times New Roman" w:eastAsia="仿宋_GB2312" w:hAnsi="Times New Roman"/>
                <w:kern w:val="0"/>
                <w:szCs w:val="21"/>
              </w:rPr>
              <w:t>基地材料、设备分类堆放，且无危险物品存放或按规定存放；</w:t>
            </w:r>
            <w:r w:rsidRPr="00C73E6B">
              <w:rPr>
                <w:rFonts w:ascii="Times New Roman" w:eastAsia="仿宋_GB2312" w:hAnsi="Times New Roman"/>
                <w:kern w:val="0"/>
                <w:szCs w:val="21"/>
              </w:rPr>
              <w:t>4.</w:t>
            </w:r>
            <w:r w:rsidRPr="00C73E6B">
              <w:rPr>
                <w:rFonts w:ascii="Times New Roman" w:eastAsia="仿宋_GB2312" w:hAnsi="Times New Roman"/>
                <w:kern w:val="0"/>
                <w:szCs w:val="21"/>
              </w:rPr>
              <w:t>除办公室场所外均采用</w:t>
            </w:r>
            <w:r w:rsidRPr="00C73E6B">
              <w:rPr>
                <w:rFonts w:ascii="Times New Roman" w:eastAsia="仿宋_GB2312" w:hAnsi="Times New Roman"/>
                <w:kern w:val="0"/>
                <w:szCs w:val="21"/>
              </w:rPr>
              <w:t>USB</w:t>
            </w:r>
            <w:r w:rsidRPr="00C73E6B">
              <w:rPr>
                <w:rFonts w:ascii="Times New Roman" w:eastAsia="仿宋_GB2312" w:hAnsi="Times New Roman"/>
                <w:kern w:val="0"/>
                <w:szCs w:val="21"/>
              </w:rPr>
              <w:t>接口，电瓶车集中处置；</w:t>
            </w:r>
            <w:r w:rsidRPr="00C73E6B">
              <w:rPr>
                <w:rFonts w:ascii="Times New Roman" w:eastAsia="仿宋_GB2312" w:hAnsi="Times New Roman"/>
                <w:kern w:val="0"/>
                <w:szCs w:val="21"/>
              </w:rPr>
              <w:t>5.</w:t>
            </w:r>
            <w:r w:rsidRPr="00C73E6B">
              <w:rPr>
                <w:rFonts w:ascii="Times New Roman" w:eastAsia="仿宋_GB2312" w:hAnsi="Times New Roman"/>
                <w:kern w:val="0"/>
                <w:szCs w:val="21"/>
              </w:rPr>
              <w:t>特殊时期积极响应上级要求，并留有记录，如消毒、测温等记录。</w:t>
            </w:r>
          </w:p>
        </w:tc>
        <w:tc>
          <w:tcPr>
            <w:tcW w:w="363" w:type="pct"/>
            <w:vMerge/>
            <w:noWrap/>
            <w:vAlign w:val="center"/>
          </w:tcPr>
          <w:p w14:paraId="6912400B" w14:textId="77777777" w:rsidR="00C73E6B" w:rsidRPr="00C73E6B" w:rsidRDefault="00C73E6B" w:rsidP="00C73E6B">
            <w:pPr>
              <w:jc w:val="left"/>
              <w:rPr>
                <w:rFonts w:ascii="Times New Roman" w:eastAsia="仿宋_GB2312" w:hAnsi="Times New Roman"/>
                <w:kern w:val="0"/>
                <w:szCs w:val="21"/>
              </w:rPr>
            </w:pPr>
          </w:p>
        </w:tc>
        <w:tc>
          <w:tcPr>
            <w:tcW w:w="1478" w:type="pct"/>
            <w:vAlign w:val="center"/>
          </w:tcPr>
          <w:p w14:paraId="7C2FDA5B"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1.</w:t>
            </w:r>
            <w:r w:rsidRPr="00C73E6B">
              <w:rPr>
                <w:rFonts w:ascii="Times New Roman" w:eastAsia="仿宋_GB2312" w:hAnsi="Times New Roman"/>
                <w:kern w:val="0"/>
                <w:szCs w:val="21"/>
              </w:rPr>
              <w:t>基地涉及严重危害设施结</w:t>
            </w:r>
            <w:r w:rsidRPr="00C73E6B">
              <w:rPr>
                <w:rFonts w:ascii="微软雅黑" w:eastAsia="微软雅黑" w:hAnsi="微软雅黑" w:cs="微软雅黑" w:hint="eastAsia"/>
                <w:kern w:val="0"/>
                <w:szCs w:val="21"/>
              </w:rPr>
              <w:t>抅</w:t>
            </w:r>
            <w:r w:rsidRPr="00C73E6B">
              <w:rPr>
                <w:rFonts w:ascii="仿宋_GB2312" w:eastAsia="仿宋_GB2312" w:hAnsi="仿宋_GB2312" w:cs="仿宋_GB2312" w:hint="eastAsia"/>
                <w:kern w:val="0"/>
                <w:szCs w:val="21"/>
              </w:rPr>
              <w:t>、交通安全的隐患，每项扣</w:t>
            </w:r>
            <w:r w:rsidRPr="00C73E6B">
              <w:rPr>
                <w:rFonts w:ascii="Times New Roman" w:eastAsia="仿宋_GB2312" w:hAnsi="Times New Roman" w:hint="eastAsia"/>
                <w:kern w:val="0"/>
                <w:szCs w:val="21"/>
              </w:rPr>
              <w:t>2</w:t>
            </w:r>
            <w:r w:rsidRPr="00C73E6B">
              <w:rPr>
                <w:rFonts w:ascii="Times New Roman" w:eastAsia="仿宋_GB2312" w:hAnsi="Times New Roman"/>
                <w:kern w:val="0"/>
                <w:szCs w:val="21"/>
              </w:rPr>
              <w:t>分；</w:t>
            </w:r>
            <w:r w:rsidRPr="00C73E6B">
              <w:rPr>
                <w:rFonts w:ascii="Times New Roman" w:eastAsia="仿宋_GB2312" w:hAnsi="Times New Roman"/>
                <w:kern w:val="0"/>
                <w:szCs w:val="21"/>
              </w:rPr>
              <w:t>2.</w:t>
            </w:r>
            <w:r w:rsidRPr="00C73E6B">
              <w:rPr>
                <w:rFonts w:ascii="Times New Roman" w:eastAsia="仿宋_GB2312" w:hAnsi="Times New Roman"/>
                <w:kern w:val="0"/>
                <w:szCs w:val="21"/>
              </w:rPr>
              <w:t>基地用房材料不合规，且近期无改造计划，每项扣</w:t>
            </w:r>
            <w:r w:rsidRPr="00C73E6B">
              <w:rPr>
                <w:rFonts w:ascii="Times New Roman" w:eastAsia="仿宋_GB2312" w:hAnsi="Times New Roman" w:hint="eastAsia"/>
                <w:kern w:val="0"/>
                <w:szCs w:val="21"/>
              </w:rPr>
              <w:t>1</w:t>
            </w:r>
            <w:r w:rsidRPr="00C73E6B">
              <w:rPr>
                <w:rFonts w:ascii="Times New Roman" w:eastAsia="仿宋_GB2312" w:hAnsi="Times New Roman"/>
                <w:kern w:val="0"/>
                <w:szCs w:val="21"/>
              </w:rPr>
              <w:t>分；</w:t>
            </w:r>
            <w:r w:rsidRPr="00C73E6B">
              <w:rPr>
                <w:rFonts w:ascii="Times New Roman" w:eastAsia="仿宋_GB2312" w:hAnsi="Times New Roman"/>
                <w:kern w:val="0"/>
                <w:szCs w:val="21"/>
              </w:rPr>
              <w:t>3.</w:t>
            </w:r>
            <w:r w:rsidRPr="00C73E6B">
              <w:rPr>
                <w:rFonts w:ascii="Times New Roman" w:eastAsia="仿宋_GB2312" w:hAnsi="Times New Roman"/>
                <w:kern w:val="0"/>
                <w:szCs w:val="21"/>
              </w:rPr>
              <w:t>基地消防设施未配备到位，或未在有效期内，每项扣</w:t>
            </w:r>
            <w:r w:rsidRPr="00C73E6B">
              <w:rPr>
                <w:rFonts w:ascii="Times New Roman" w:eastAsia="仿宋_GB2312" w:hAnsi="Times New Roman" w:hint="eastAsia"/>
                <w:kern w:val="0"/>
                <w:szCs w:val="21"/>
              </w:rPr>
              <w:t>0.5</w:t>
            </w:r>
            <w:r w:rsidRPr="00C73E6B">
              <w:rPr>
                <w:rFonts w:ascii="Times New Roman" w:eastAsia="仿宋_GB2312" w:hAnsi="Times New Roman"/>
                <w:kern w:val="0"/>
                <w:szCs w:val="21"/>
              </w:rPr>
              <w:t>分；</w:t>
            </w:r>
            <w:r w:rsidRPr="00C73E6B">
              <w:rPr>
                <w:rFonts w:ascii="Times New Roman" w:eastAsia="仿宋_GB2312" w:hAnsi="Times New Roman"/>
                <w:kern w:val="0"/>
                <w:szCs w:val="21"/>
              </w:rPr>
              <w:t>4.</w:t>
            </w:r>
            <w:r w:rsidRPr="00C73E6B">
              <w:rPr>
                <w:rFonts w:ascii="Times New Roman" w:eastAsia="仿宋_GB2312" w:hAnsi="Times New Roman"/>
                <w:kern w:val="0"/>
                <w:szCs w:val="21"/>
              </w:rPr>
              <w:t>基地材料堆放杂乱或设备停放不规范，每项扣</w:t>
            </w:r>
            <w:r w:rsidRPr="00C73E6B">
              <w:rPr>
                <w:rFonts w:ascii="Times New Roman" w:eastAsia="仿宋_GB2312" w:hAnsi="Times New Roman" w:hint="eastAsia"/>
                <w:kern w:val="0"/>
                <w:szCs w:val="21"/>
              </w:rPr>
              <w:t>0.5</w:t>
            </w:r>
            <w:r w:rsidRPr="00C73E6B">
              <w:rPr>
                <w:rFonts w:ascii="Times New Roman" w:eastAsia="仿宋_GB2312" w:hAnsi="Times New Roman"/>
                <w:kern w:val="0"/>
                <w:szCs w:val="21"/>
              </w:rPr>
              <w:t>分；</w:t>
            </w:r>
            <w:r w:rsidRPr="00C73E6B">
              <w:rPr>
                <w:rFonts w:ascii="Times New Roman" w:eastAsia="仿宋_GB2312" w:hAnsi="Times New Roman"/>
                <w:kern w:val="0"/>
                <w:szCs w:val="21"/>
              </w:rPr>
              <w:t>5.</w:t>
            </w:r>
            <w:r w:rsidRPr="00C73E6B">
              <w:rPr>
                <w:rFonts w:ascii="Times New Roman" w:eastAsia="仿宋_GB2312" w:hAnsi="Times New Roman"/>
                <w:kern w:val="0"/>
                <w:szCs w:val="21"/>
              </w:rPr>
              <w:t>基地不按规定存放危险物品，每项扣</w:t>
            </w:r>
            <w:r w:rsidRPr="00C73E6B">
              <w:rPr>
                <w:rFonts w:ascii="Times New Roman" w:eastAsia="仿宋_GB2312" w:hAnsi="Times New Roman" w:hint="eastAsia"/>
                <w:kern w:val="0"/>
                <w:szCs w:val="21"/>
              </w:rPr>
              <w:t>0.5</w:t>
            </w:r>
            <w:r w:rsidRPr="00C73E6B">
              <w:rPr>
                <w:rFonts w:ascii="Times New Roman" w:eastAsia="仿宋_GB2312" w:hAnsi="Times New Roman"/>
                <w:kern w:val="0"/>
                <w:szCs w:val="21"/>
              </w:rPr>
              <w:t>分；</w:t>
            </w:r>
            <w:r w:rsidRPr="00C73E6B">
              <w:rPr>
                <w:rFonts w:ascii="Times New Roman" w:eastAsia="仿宋_GB2312" w:hAnsi="Times New Roman"/>
                <w:kern w:val="0"/>
                <w:szCs w:val="21"/>
              </w:rPr>
              <w:t>6.</w:t>
            </w:r>
            <w:r w:rsidRPr="00C73E6B">
              <w:rPr>
                <w:rFonts w:ascii="Times New Roman" w:eastAsia="仿宋_GB2312" w:hAnsi="Times New Roman"/>
                <w:kern w:val="0"/>
                <w:szCs w:val="21"/>
              </w:rPr>
              <w:t>除办公室场所外若未采用</w:t>
            </w:r>
            <w:r w:rsidRPr="00C73E6B">
              <w:rPr>
                <w:rFonts w:ascii="Times New Roman" w:eastAsia="仿宋_GB2312" w:hAnsi="Times New Roman"/>
                <w:kern w:val="0"/>
                <w:szCs w:val="21"/>
              </w:rPr>
              <w:t>USB</w:t>
            </w:r>
            <w:r w:rsidRPr="00C73E6B">
              <w:rPr>
                <w:rFonts w:ascii="Times New Roman" w:eastAsia="仿宋_GB2312" w:hAnsi="Times New Roman"/>
                <w:kern w:val="0"/>
                <w:szCs w:val="21"/>
              </w:rPr>
              <w:t>接口，或电瓶车集中处置，每项扣</w:t>
            </w:r>
            <w:r w:rsidRPr="00C73E6B">
              <w:rPr>
                <w:rFonts w:ascii="Times New Roman" w:eastAsia="仿宋_GB2312" w:hAnsi="Times New Roman" w:hint="eastAsia"/>
                <w:kern w:val="0"/>
                <w:szCs w:val="21"/>
              </w:rPr>
              <w:t>0.</w:t>
            </w:r>
            <w:r w:rsidRPr="00C73E6B">
              <w:rPr>
                <w:rFonts w:ascii="Times New Roman" w:eastAsia="仿宋_GB2312" w:hAnsi="Times New Roman"/>
                <w:kern w:val="0"/>
                <w:szCs w:val="21"/>
              </w:rPr>
              <w:t>5</w:t>
            </w:r>
            <w:r w:rsidRPr="00C73E6B">
              <w:rPr>
                <w:rFonts w:ascii="Times New Roman" w:eastAsia="仿宋_GB2312" w:hAnsi="Times New Roman"/>
                <w:kern w:val="0"/>
                <w:szCs w:val="21"/>
              </w:rPr>
              <w:t>分；</w:t>
            </w:r>
            <w:r w:rsidRPr="00C73E6B">
              <w:rPr>
                <w:rFonts w:ascii="Times New Roman" w:eastAsia="仿宋_GB2312" w:hAnsi="Times New Roman"/>
                <w:kern w:val="0"/>
                <w:szCs w:val="21"/>
              </w:rPr>
              <w:t>6.</w:t>
            </w:r>
            <w:r w:rsidRPr="00C73E6B">
              <w:rPr>
                <w:rFonts w:ascii="Times New Roman" w:eastAsia="仿宋_GB2312" w:hAnsi="Times New Roman"/>
                <w:kern w:val="0"/>
                <w:szCs w:val="21"/>
              </w:rPr>
              <w:t>特殊时期未积极响应上级要求，记录不全或残缺，如消毒等记录，每项扣</w:t>
            </w:r>
            <w:r w:rsidRPr="00C73E6B">
              <w:rPr>
                <w:rFonts w:ascii="Times New Roman" w:eastAsia="仿宋_GB2312" w:hAnsi="Times New Roman" w:hint="eastAsia"/>
                <w:kern w:val="0"/>
                <w:szCs w:val="21"/>
              </w:rPr>
              <w:t>0.5</w:t>
            </w:r>
            <w:r w:rsidRPr="00C73E6B">
              <w:rPr>
                <w:rFonts w:ascii="Times New Roman" w:eastAsia="仿宋_GB2312" w:hAnsi="Times New Roman"/>
                <w:kern w:val="0"/>
                <w:szCs w:val="21"/>
              </w:rPr>
              <w:t>分。</w:t>
            </w:r>
          </w:p>
        </w:tc>
        <w:tc>
          <w:tcPr>
            <w:tcW w:w="539" w:type="pct"/>
          </w:tcPr>
          <w:p w14:paraId="52D8D8A2" w14:textId="77777777" w:rsidR="00C73E6B" w:rsidRPr="00C73E6B" w:rsidRDefault="00C73E6B" w:rsidP="00C73E6B">
            <w:pPr>
              <w:jc w:val="left"/>
              <w:rPr>
                <w:rFonts w:ascii="Times New Roman" w:eastAsia="仿宋_GB2312" w:hAnsi="Times New Roman"/>
                <w:kern w:val="0"/>
                <w:szCs w:val="21"/>
              </w:rPr>
            </w:pPr>
          </w:p>
        </w:tc>
        <w:tc>
          <w:tcPr>
            <w:tcW w:w="375" w:type="pct"/>
          </w:tcPr>
          <w:p w14:paraId="63FB9731" w14:textId="77777777" w:rsidR="00C73E6B" w:rsidRPr="00C73E6B" w:rsidRDefault="00C73E6B" w:rsidP="00C73E6B">
            <w:pPr>
              <w:jc w:val="left"/>
              <w:rPr>
                <w:rFonts w:ascii="Times New Roman" w:eastAsia="仿宋_GB2312" w:hAnsi="Times New Roman"/>
                <w:kern w:val="0"/>
                <w:szCs w:val="21"/>
              </w:rPr>
            </w:pPr>
          </w:p>
        </w:tc>
        <w:tc>
          <w:tcPr>
            <w:tcW w:w="400" w:type="pct"/>
          </w:tcPr>
          <w:p w14:paraId="45E4128F" w14:textId="77777777" w:rsidR="00C73E6B" w:rsidRPr="00C73E6B" w:rsidRDefault="00C73E6B" w:rsidP="00C73E6B">
            <w:pPr>
              <w:jc w:val="left"/>
              <w:rPr>
                <w:rFonts w:ascii="Times New Roman" w:eastAsia="仿宋_GB2312" w:hAnsi="Times New Roman"/>
                <w:kern w:val="0"/>
                <w:szCs w:val="21"/>
              </w:rPr>
            </w:pPr>
          </w:p>
        </w:tc>
      </w:tr>
      <w:tr w:rsidR="00C73E6B" w:rsidRPr="00C73E6B" w14:paraId="5E1BA90C" w14:textId="77777777" w:rsidTr="00D92EF4">
        <w:trPr>
          <w:jc w:val="center"/>
        </w:trPr>
        <w:tc>
          <w:tcPr>
            <w:tcW w:w="675" w:type="pct"/>
            <w:vAlign w:val="center"/>
          </w:tcPr>
          <w:p w14:paraId="3D4E3B01"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人员管理</w:t>
            </w:r>
            <w:r w:rsidRPr="00C73E6B">
              <w:rPr>
                <w:rFonts w:ascii="Times New Roman" w:eastAsia="仿宋_GB2312" w:hAnsi="Times New Roman" w:hint="eastAsia"/>
                <w:kern w:val="0"/>
                <w:szCs w:val="21"/>
              </w:rPr>
              <w:t>情况</w:t>
            </w:r>
          </w:p>
        </w:tc>
        <w:tc>
          <w:tcPr>
            <w:tcW w:w="1170" w:type="pct"/>
            <w:vAlign w:val="center"/>
          </w:tcPr>
          <w:p w14:paraId="7D3A5AD2"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1.</w:t>
            </w:r>
            <w:r w:rsidRPr="00C73E6B">
              <w:rPr>
                <w:rFonts w:ascii="Times New Roman" w:eastAsia="仿宋_GB2312" w:hAnsi="Times New Roman"/>
                <w:kern w:val="0"/>
                <w:szCs w:val="21"/>
              </w:rPr>
              <w:t>居住人员信息齐全、合规；</w:t>
            </w:r>
            <w:r w:rsidRPr="00C73E6B">
              <w:rPr>
                <w:rFonts w:ascii="Times New Roman" w:eastAsia="仿宋_GB2312" w:hAnsi="Times New Roman"/>
                <w:kern w:val="0"/>
                <w:szCs w:val="21"/>
              </w:rPr>
              <w:t>2.</w:t>
            </w:r>
            <w:r w:rsidRPr="00C73E6B">
              <w:rPr>
                <w:rFonts w:ascii="Times New Roman" w:eastAsia="仿宋_GB2312" w:hAnsi="Times New Roman"/>
                <w:kern w:val="0"/>
                <w:szCs w:val="21"/>
              </w:rPr>
              <w:t>人员进出实行严格出入登记制度，并留有记录；</w:t>
            </w:r>
          </w:p>
        </w:tc>
        <w:tc>
          <w:tcPr>
            <w:tcW w:w="363" w:type="pct"/>
            <w:vMerge/>
            <w:noWrap/>
            <w:vAlign w:val="center"/>
          </w:tcPr>
          <w:p w14:paraId="42BB12BD" w14:textId="77777777" w:rsidR="00C73E6B" w:rsidRPr="00C73E6B" w:rsidRDefault="00C73E6B" w:rsidP="00C73E6B">
            <w:pPr>
              <w:jc w:val="left"/>
              <w:rPr>
                <w:rFonts w:ascii="Times New Roman" w:eastAsia="仿宋_GB2312" w:hAnsi="Times New Roman"/>
                <w:kern w:val="0"/>
                <w:szCs w:val="21"/>
              </w:rPr>
            </w:pPr>
          </w:p>
        </w:tc>
        <w:tc>
          <w:tcPr>
            <w:tcW w:w="1478" w:type="pct"/>
            <w:vAlign w:val="center"/>
          </w:tcPr>
          <w:p w14:paraId="1DCABE98"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1.</w:t>
            </w:r>
            <w:r w:rsidRPr="00C73E6B">
              <w:rPr>
                <w:rFonts w:ascii="Times New Roman" w:eastAsia="仿宋_GB2312" w:hAnsi="Times New Roman"/>
                <w:kern w:val="0"/>
                <w:szCs w:val="21"/>
              </w:rPr>
              <w:t>居住人员信息不齐全或不合规，每项扣</w:t>
            </w:r>
            <w:r w:rsidRPr="00C73E6B">
              <w:rPr>
                <w:rFonts w:ascii="Times New Roman" w:eastAsia="仿宋_GB2312" w:hAnsi="Times New Roman" w:hint="eastAsia"/>
                <w:kern w:val="0"/>
                <w:szCs w:val="21"/>
              </w:rPr>
              <w:t>0.</w:t>
            </w:r>
            <w:r w:rsidRPr="00C73E6B">
              <w:rPr>
                <w:rFonts w:ascii="Times New Roman" w:eastAsia="仿宋_GB2312" w:hAnsi="Times New Roman"/>
                <w:kern w:val="0"/>
                <w:szCs w:val="21"/>
              </w:rPr>
              <w:t>5</w:t>
            </w:r>
            <w:r w:rsidRPr="00C73E6B">
              <w:rPr>
                <w:rFonts w:ascii="Times New Roman" w:eastAsia="仿宋_GB2312" w:hAnsi="Times New Roman"/>
                <w:kern w:val="0"/>
                <w:szCs w:val="21"/>
              </w:rPr>
              <w:t>分；</w:t>
            </w:r>
            <w:r w:rsidRPr="00C73E6B">
              <w:rPr>
                <w:rFonts w:ascii="Times New Roman" w:eastAsia="仿宋_GB2312" w:hAnsi="Times New Roman"/>
                <w:kern w:val="0"/>
                <w:szCs w:val="21"/>
              </w:rPr>
              <w:t>2.</w:t>
            </w:r>
            <w:r w:rsidRPr="00C73E6B">
              <w:rPr>
                <w:rFonts w:ascii="Times New Roman" w:eastAsia="仿宋_GB2312" w:hAnsi="Times New Roman"/>
                <w:kern w:val="0"/>
                <w:szCs w:val="21"/>
              </w:rPr>
              <w:t>人员进出未实行严格出入登记制度，每项扣</w:t>
            </w:r>
            <w:r w:rsidRPr="00C73E6B">
              <w:rPr>
                <w:rFonts w:ascii="Times New Roman" w:eastAsia="仿宋_GB2312" w:hAnsi="Times New Roman" w:hint="eastAsia"/>
                <w:kern w:val="0"/>
                <w:szCs w:val="21"/>
              </w:rPr>
              <w:t>0.5</w:t>
            </w:r>
            <w:r w:rsidRPr="00C73E6B">
              <w:rPr>
                <w:rFonts w:ascii="Times New Roman" w:eastAsia="仿宋_GB2312" w:hAnsi="Times New Roman"/>
                <w:kern w:val="0"/>
                <w:szCs w:val="21"/>
              </w:rPr>
              <w:t>分；</w:t>
            </w:r>
            <w:r w:rsidRPr="00C73E6B">
              <w:rPr>
                <w:rFonts w:ascii="Times New Roman" w:eastAsia="仿宋_GB2312" w:hAnsi="Times New Roman" w:hint="eastAsia"/>
                <w:kern w:val="0"/>
                <w:szCs w:val="21"/>
              </w:rPr>
              <w:t>严禁在基地内饮酒、斗殴、赌博、吸毒、卖淫、奸宿、传播和放映淫秽录像，宣传迷信书画等违法活动</w:t>
            </w:r>
            <w:r w:rsidRPr="00C73E6B">
              <w:rPr>
                <w:rFonts w:ascii="Times New Roman" w:eastAsia="仿宋_GB2312" w:hAnsi="Times New Roman"/>
                <w:kern w:val="0"/>
                <w:szCs w:val="21"/>
              </w:rPr>
              <w:t>每项扣</w:t>
            </w:r>
            <w:r w:rsidRPr="00C73E6B">
              <w:rPr>
                <w:rFonts w:ascii="Times New Roman" w:eastAsia="仿宋_GB2312" w:hAnsi="Times New Roman" w:hint="eastAsia"/>
                <w:kern w:val="0"/>
                <w:szCs w:val="21"/>
              </w:rPr>
              <w:t>0.</w:t>
            </w:r>
            <w:r w:rsidRPr="00C73E6B">
              <w:rPr>
                <w:rFonts w:ascii="Times New Roman" w:eastAsia="仿宋_GB2312" w:hAnsi="Times New Roman"/>
                <w:kern w:val="0"/>
                <w:szCs w:val="21"/>
              </w:rPr>
              <w:t>5</w:t>
            </w:r>
            <w:r w:rsidRPr="00C73E6B">
              <w:rPr>
                <w:rFonts w:ascii="Times New Roman" w:eastAsia="仿宋_GB2312" w:hAnsi="Times New Roman"/>
                <w:kern w:val="0"/>
                <w:szCs w:val="21"/>
              </w:rPr>
              <w:t>分</w:t>
            </w:r>
            <w:r w:rsidRPr="00C73E6B">
              <w:rPr>
                <w:rFonts w:ascii="Times New Roman" w:eastAsia="仿宋_GB2312" w:hAnsi="Times New Roman" w:hint="eastAsia"/>
                <w:kern w:val="0"/>
                <w:szCs w:val="21"/>
              </w:rPr>
              <w:t>。</w:t>
            </w:r>
          </w:p>
        </w:tc>
        <w:tc>
          <w:tcPr>
            <w:tcW w:w="539" w:type="pct"/>
          </w:tcPr>
          <w:p w14:paraId="05FE9035" w14:textId="77777777" w:rsidR="00C73E6B" w:rsidRPr="00C73E6B" w:rsidRDefault="00C73E6B" w:rsidP="00C73E6B">
            <w:pPr>
              <w:jc w:val="left"/>
              <w:rPr>
                <w:rFonts w:ascii="Times New Roman" w:eastAsia="仿宋_GB2312" w:hAnsi="Times New Roman"/>
                <w:kern w:val="0"/>
                <w:szCs w:val="21"/>
              </w:rPr>
            </w:pPr>
          </w:p>
        </w:tc>
        <w:tc>
          <w:tcPr>
            <w:tcW w:w="375" w:type="pct"/>
          </w:tcPr>
          <w:p w14:paraId="11EF0392" w14:textId="77777777" w:rsidR="00C73E6B" w:rsidRPr="00C73E6B" w:rsidRDefault="00C73E6B" w:rsidP="00C73E6B">
            <w:pPr>
              <w:jc w:val="left"/>
              <w:rPr>
                <w:rFonts w:ascii="Times New Roman" w:eastAsia="仿宋_GB2312" w:hAnsi="Times New Roman"/>
                <w:kern w:val="0"/>
                <w:szCs w:val="21"/>
              </w:rPr>
            </w:pPr>
          </w:p>
        </w:tc>
        <w:tc>
          <w:tcPr>
            <w:tcW w:w="400" w:type="pct"/>
          </w:tcPr>
          <w:p w14:paraId="1968A200" w14:textId="77777777" w:rsidR="00C73E6B" w:rsidRPr="00C73E6B" w:rsidRDefault="00C73E6B" w:rsidP="00C73E6B">
            <w:pPr>
              <w:jc w:val="left"/>
              <w:rPr>
                <w:rFonts w:ascii="Times New Roman" w:eastAsia="仿宋_GB2312" w:hAnsi="Times New Roman"/>
                <w:kern w:val="0"/>
                <w:szCs w:val="21"/>
              </w:rPr>
            </w:pPr>
          </w:p>
        </w:tc>
      </w:tr>
      <w:tr w:rsidR="00C73E6B" w:rsidRPr="00C73E6B" w14:paraId="3441B768" w14:textId="77777777" w:rsidTr="00D92EF4">
        <w:trPr>
          <w:jc w:val="center"/>
        </w:trPr>
        <w:tc>
          <w:tcPr>
            <w:tcW w:w="675" w:type="pct"/>
            <w:vAlign w:val="center"/>
          </w:tcPr>
          <w:p w14:paraId="66312366"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信息上墙情况</w:t>
            </w:r>
          </w:p>
        </w:tc>
        <w:tc>
          <w:tcPr>
            <w:tcW w:w="1170" w:type="pct"/>
            <w:vAlign w:val="center"/>
          </w:tcPr>
          <w:p w14:paraId="0627EB6E"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1.</w:t>
            </w:r>
            <w:r w:rsidRPr="00C73E6B">
              <w:rPr>
                <w:rFonts w:ascii="Times New Roman" w:eastAsia="仿宋_GB2312" w:hAnsi="Times New Roman" w:hint="eastAsia"/>
                <w:kern w:val="0"/>
                <w:szCs w:val="21"/>
              </w:rPr>
              <w:t>养护基地</w:t>
            </w:r>
            <w:r w:rsidRPr="00C73E6B">
              <w:rPr>
                <w:rFonts w:ascii="Times New Roman" w:eastAsia="仿宋_GB2312" w:hAnsi="Times New Roman"/>
                <w:kern w:val="0"/>
                <w:szCs w:val="21"/>
              </w:rPr>
              <w:t>管理相关制度上墙，并及时更新维护；</w:t>
            </w:r>
            <w:r w:rsidRPr="00C73E6B">
              <w:rPr>
                <w:rFonts w:ascii="Times New Roman" w:eastAsia="仿宋_GB2312" w:hAnsi="Times New Roman"/>
                <w:kern w:val="0"/>
                <w:szCs w:val="21"/>
              </w:rPr>
              <w:t>2.</w:t>
            </w:r>
            <w:r w:rsidRPr="00C73E6B">
              <w:rPr>
                <w:rFonts w:ascii="Times New Roman" w:eastAsia="仿宋_GB2312" w:hAnsi="Times New Roman" w:hint="eastAsia"/>
                <w:kern w:val="0"/>
                <w:szCs w:val="21"/>
              </w:rPr>
              <w:t>养护基地</w:t>
            </w:r>
            <w:r w:rsidRPr="00C73E6B">
              <w:rPr>
                <w:rFonts w:ascii="Times New Roman" w:eastAsia="仿宋_GB2312" w:hAnsi="Times New Roman"/>
                <w:kern w:val="0"/>
                <w:szCs w:val="21"/>
              </w:rPr>
              <w:t>管理责任人员、居住人员信息上墙，一一对应，并及时动态更新替换；</w:t>
            </w:r>
            <w:r w:rsidRPr="00C73E6B">
              <w:rPr>
                <w:rFonts w:ascii="Times New Roman" w:eastAsia="仿宋_GB2312" w:hAnsi="Times New Roman"/>
                <w:kern w:val="0"/>
                <w:szCs w:val="21"/>
              </w:rPr>
              <w:t>3.</w:t>
            </w:r>
            <w:r w:rsidRPr="00C73E6B">
              <w:rPr>
                <w:rFonts w:ascii="Times New Roman" w:eastAsia="仿宋_GB2312" w:hAnsi="Times New Roman"/>
                <w:kern w:val="0"/>
                <w:szCs w:val="21"/>
              </w:rPr>
              <w:t>特殊时期相关文件、指示等及时上墙公示。</w:t>
            </w:r>
          </w:p>
        </w:tc>
        <w:tc>
          <w:tcPr>
            <w:tcW w:w="363" w:type="pct"/>
            <w:vMerge/>
            <w:vAlign w:val="center"/>
          </w:tcPr>
          <w:p w14:paraId="447F999A" w14:textId="77777777" w:rsidR="00C73E6B" w:rsidRPr="00C73E6B" w:rsidRDefault="00C73E6B" w:rsidP="00C73E6B">
            <w:pPr>
              <w:jc w:val="left"/>
              <w:rPr>
                <w:rFonts w:ascii="Times New Roman" w:eastAsia="仿宋_GB2312" w:hAnsi="Times New Roman"/>
                <w:kern w:val="0"/>
                <w:szCs w:val="21"/>
              </w:rPr>
            </w:pPr>
          </w:p>
        </w:tc>
        <w:tc>
          <w:tcPr>
            <w:tcW w:w="1478" w:type="pct"/>
            <w:vAlign w:val="center"/>
          </w:tcPr>
          <w:p w14:paraId="6E347D16"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1.</w:t>
            </w:r>
            <w:r w:rsidRPr="00C73E6B">
              <w:rPr>
                <w:rFonts w:ascii="Times New Roman" w:eastAsia="仿宋_GB2312" w:hAnsi="Times New Roman" w:hint="eastAsia"/>
                <w:kern w:val="0"/>
                <w:szCs w:val="21"/>
              </w:rPr>
              <w:t>养护基地</w:t>
            </w:r>
            <w:r w:rsidRPr="00C73E6B">
              <w:rPr>
                <w:rFonts w:ascii="Times New Roman" w:eastAsia="仿宋_GB2312" w:hAnsi="Times New Roman"/>
                <w:kern w:val="0"/>
                <w:szCs w:val="21"/>
              </w:rPr>
              <w:t>管理相关制度未及时上墙，或未及时更新维护，每项扣</w:t>
            </w:r>
            <w:r w:rsidRPr="00C73E6B">
              <w:rPr>
                <w:rFonts w:ascii="Times New Roman" w:eastAsia="仿宋_GB2312" w:hAnsi="Times New Roman" w:hint="eastAsia"/>
                <w:kern w:val="0"/>
                <w:szCs w:val="21"/>
              </w:rPr>
              <w:t>0.5</w:t>
            </w:r>
            <w:r w:rsidRPr="00C73E6B">
              <w:rPr>
                <w:rFonts w:ascii="Times New Roman" w:eastAsia="仿宋_GB2312" w:hAnsi="Times New Roman"/>
                <w:kern w:val="0"/>
                <w:szCs w:val="21"/>
              </w:rPr>
              <w:t>分；</w:t>
            </w:r>
            <w:r w:rsidRPr="00C73E6B">
              <w:rPr>
                <w:rFonts w:ascii="Times New Roman" w:eastAsia="仿宋_GB2312" w:hAnsi="Times New Roman"/>
                <w:kern w:val="0"/>
                <w:szCs w:val="21"/>
              </w:rPr>
              <w:t>2.</w:t>
            </w:r>
            <w:r w:rsidRPr="00C73E6B">
              <w:rPr>
                <w:rFonts w:ascii="Times New Roman" w:eastAsia="仿宋_GB2312" w:hAnsi="Times New Roman" w:hint="eastAsia"/>
                <w:kern w:val="0"/>
                <w:szCs w:val="21"/>
              </w:rPr>
              <w:t>养护基地</w:t>
            </w:r>
            <w:r w:rsidRPr="00C73E6B">
              <w:rPr>
                <w:rFonts w:ascii="Times New Roman" w:eastAsia="仿宋_GB2312" w:hAnsi="Times New Roman"/>
                <w:kern w:val="0"/>
                <w:szCs w:val="21"/>
              </w:rPr>
              <w:t>管理责任人员、居住人员信息未上墙，或未一一对应，或未及时动态更新替换，每项扣</w:t>
            </w:r>
            <w:r w:rsidRPr="00C73E6B">
              <w:rPr>
                <w:rFonts w:ascii="Times New Roman" w:eastAsia="仿宋_GB2312" w:hAnsi="Times New Roman" w:hint="eastAsia"/>
                <w:kern w:val="0"/>
                <w:szCs w:val="21"/>
              </w:rPr>
              <w:t>0.</w:t>
            </w:r>
            <w:r w:rsidRPr="00C73E6B">
              <w:rPr>
                <w:rFonts w:ascii="Times New Roman" w:eastAsia="仿宋_GB2312" w:hAnsi="Times New Roman"/>
                <w:kern w:val="0"/>
                <w:szCs w:val="21"/>
              </w:rPr>
              <w:t>5</w:t>
            </w:r>
            <w:r w:rsidRPr="00C73E6B">
              <w:rPr>
                <w:rFonts w:ascii="Times New Roman" w:eastAsia="仿宋_GB2312" w:hAnsi="Times New Roman"/>
                <w:kern w:val="0"/>
                <w:szCs w:val="21"/>
              </w:rPr>
              <w:t>分；</w:t>
            </w:r>
            <w:r w:rsidRPr="00C73E6B">
              <w:rPr>
                <w:rFonts w:ascii="Times New Roman" w:eastAsia="仿宋_GB2312" w:hAnsi="Times New Roman"/>
                <w:kern w:val="0"/>
                <w:szCs w:val="21"/>
              </w:rPr>
              <w:t>3.</w:t>
            </w:r>
            <w:r w:rsidRPr="00C73E6B">
              <w:rPr>
                <w:rFonts w:ascii="Times New Roman" w:eastAsia="仿宋_GB2312" w:hAnsi="Times New Roman"/>
                <w:kern w:val="0"/>
                <w:szCs w:val="21"/>
              </w:rPr>
              <w:t>特殊时期相关文件、指示等未及时上墙公示，每项扣</w:t>
            </w:r>
            <w:r w:rsidRPr="00C73E6B">
              <w:rPr>
                <w:rFonts w:ascii="Times New Roman" w:eastAsia="仿宋_GB2312" w:hAnsi="Times New Roman" w:hint="eastAsia"/>
                <w:kern w:val="0"/>
                <w:szCs w:val="21"/>
              </w:rPr>
              <w:t>0.</w:t>
            </w:r>
            <w:r w:rsidRPr="00C73E6B">
              <w:rPr>
                <w:rFonts w:ascii="Times New Roman" w:eastAsia="仿宋_GB2312" w:hAnsi="Times New Roman"/>
                <w:kern w:val="0"/>
                <w:szCs w:val="21"/>
              </w:rPr>
              <w:t>5</w:t>
            </w:r>
            <w:r w:rsidRPr="00C73E6B">
              <w:rPr>
                <w:rFonts w:ascii="Times New Roman" w:eastAsia="仿宋_GB2312" w:hAnsi="Times New Roman"/>
                <w:kern w:val="0"/>
                <w:szCs w:val="21"/>
              </w:rPr>
              <w:t>分。</w:t>
            </w:r>
          </w:p>
        </w:tc>
        <w:tc>
          <w:tcPr>
            <w:tcW w:w="539" w:type="pct"/>
          </w:tcPr>
          <w:p w14:paraId="6EAFB485" w14:textId="77777777" w:rsidR="00C73E6B" w:rsidRPr="00C73E6B" w:rsidRDefault="00C73E6B" w:rsidP="00C73E6B">
            <w:pPr>
              <w:jc w:val="left"/>
              <w:rPr>
                <w:rFonts w:ascii="Times New Roman" w:eastAsia="仿宋_GB2312" w:hAnsi="Times New Roman"/>
                <w:kern w:val="0"/>
                <w:szCs w:val="21"/>
              </w:rPr>
            </w:pPr>
          </w:p>
        </w:tc>
        <w:tc>
          <w:tcPr>
            <w:tcW w:w="375" w:type="pct"/>
          </w:tcPr>
          <w:p w14:paraId="65AD3226" w14:textId="77777777" w:rsidR="00C73E6B" w:rsidRPr="00C73E6B" w:rsidRDefault="00C73E6B" w:rsidP="00C73E6B">
            <w:pPr>
              <w:jc w:val="left"/>
              <w:rPr>
                <w:rFonts w:ascii="Times New Roman" w:eastAsia="仿宋_GB2312" w:hAnsi="Times New Roman"/>
                <w:kern w:val="0"/>
                <w:szCs w:val="21"/>
              </w:rPr>
            </w:pPr>
          </w:p>
        </w:tc>
        <w:tc>
          <w:tcPr>
            <w:tcW w:w="400" w:type="pct"/>
          </w:tcPr>
          <w:p w14:paraId="4069C1EF" w14:textId="77777777" w:rsidR="00C73E6B" w:rsidRPr="00C73E6B" w:rsidRDefault="00C73E6B" w:rsidP="00C73E6B">
            <w:pPr>
              <w:jc w:val="left"/>
              <w:rPr>
                <w:rFonts w:ascii="Times New Roman" w:eastAsia="仿宋_GB2312" w:hAnsi="Times New Roman"/>
                <w:kern w:val="0"/>
                <w:szCs w:val="21"/>
              </w:rPr>
            </w:pPr>
          </w:p>
        </w:tc>
      </w:tr>
      <w:tr w:rsidR="00C73E6B" w:rsidRPr="00C73E6B" w14:paraId="2BD49C9E" w14:textId="77777777" w:rsidTr="00D92EF4">
        <w:trPr>
          <w:trHeight w:val="631"/>
          <w:jc w:val="center"/>
        </w:trPr>
        <w:tc>
          <w:tcPr>
            <w:tcW w:w="675" w:type="pct"/>
            <w:vAlign w:val="center"/>
          </w:tcPr>
          <w:p w14:paraId="5825D27E"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总分</w:t>
            </w:r>
          </w:p>
        </w:tc>
        <w:tc>
          <w:tcPr>
            <w:tcW w:w="1170" w:type="pct"/>
            <w:vAlign w:val="center"/>
          </w:tcPr>
          <w:p w14:paraId="3E091114" w14:textId="77777777" w:rsidR="00C73E6B" w:rsidRPr="00C73E6B" w:rsidRDefault="00C73E6B" w:rsidP="00C73E6B">
            <w:pPr>
              <w:jc w:val="left"/>
              <w:rPr>
                <w:rFonts w:ascii="Times New Roman" w:eastAsia="仿宋_GB2312" w:hAnsi="Times New Roman"/>
                <w:kern w:val="0"/>
                <w:szCs w:val="21"/>
              </w:rPr>
            </w:pPr>
          </w:p>
        </w:tc>
        <w:tc>
          <w:tcPr>
            <w:tcW w:w="363" w:type="pct"/>
            <w:vAlign w:val="center"/>
          </w:tcPr>
          <w:p w14:paraId="7CE0F5EB" w14:textId="77777777" w:rsidR="00C73E6B" w:rsidRPr="00C73E6B" w:rsidRDefault="00C73E6B" w:rsidP="00C73E6B">
            <w:pPr>
              <w:ind w:firstLineChars="100" w:firstLine="210"/>
              <w:jc w:val="left"/>
              <w:rPr>
                <w:rFonts w:ascii="Times New Roman" w:eastAsia="仿宋_GB2312" w:hAnsi="Times New Roman"/>
                <w:kern w:val="0"/>
                <w:szCs w:val="21"/>
              </w:rPr>
            </w:pPr>
            <w:r w:rsidRPr="00C73E6B">
              <w:rPr>
                <w:rFonts w:ascii="Times New Roman" w:eastAsia="仿宋_GB2312" w:hAnsi="Times New Roman" w:hint="eastAsia"/>
                <w:kern w:val="0"/>
                <w:szCs w:val="21"/>
              </w:rPr>
              <w:t>2</w:t>
            </w:r>
          </w:p>
        </w:tc>
        <w:tc>
          <w:tcPr>
            <w:tcW w:w="1478" w:type="pct"/>
            <w:vAlign w:val="center"/>
          </w:tcPr>
          <w:p w14:paraId="5D47276A" w14:textId="77777777" w:rsidR="00C73E6B" w:rsidRPr="00C73E6B" w:rsidRDefault="00C73E6B" w:rsidP="00C73E6B">
            <w:pPr>
              <w:jc w:val="left"/>
              <w:rPr>
                <w:rFonts w:ascii="Times New Roman" w:eastAsia="仿宋_GB2312" w:hAnsi="Times New Roman"/>
                <w:kern w:val="0"/>
                <w:szCs w:val="21"/>
              </w:rPr>
            </w:pPr>
          </w:p>
        </w:tc>
        <w:tc>
          <w:tcPr>
            <w:tcW w:w="539" w:type="pct"/>
          </w:tcPr>
          <w:p w14:paraId="0DBFEED8" w14:textId="77777777" w:rsidR="00C73E6B" w:rsidRPr="00C73E6B" w:rsidRDefault="00C73E6B" w:rsidP="00C73E6B">
            <w:pPr>
              <w:jc w:val="left"/>
              <w:rPr>
                <w:rFonts w:ascii="Times New Roman" w:eastAsia="仿宋_GB2312" w:hAnsi="Times New Roman"/>
                <w:kern w:val="0"/>
                <w:szCs w:val="21"/>
              </w:rPr>
            </w:pPr>
          </w:p>
        </w:tc>
        <w:tc>
          <w:tcPr>
            <w:tcW w:w="375" w:type="pct"/>
          </w:tcPr>
          <w:p w14:paraId="173A8613" w14:textId="77777777" w:rsidR="00C73E6B" w:rsidRPr="00C73E6B" w:rsidRDefault="00C73E6B" w:rsidP="00C73E6B">
            <w:pPr>
              <w:jc w:val="left"/>
              <w:rPr>
                <w:rFonts w:ascii="Times New Roman" w:eastAsia="仿宋_GB2312" w:hAnsi="Times New Roman"/>
                <w:kern w:val="0"/>
                <w:szCs w:val="21"/>
              </w:rPr>
            </w:pPr>
          </w:p>
        </w:tc>
        <w:tc>
          <w:tcPr>
            <w:tcW w:w="400" w:type="pct"/>
          </w:tcPr>
          <w:p w14:paraId="3B3643D2" w14:textId="77777777" w:rsidR="00C73E6B" w:rsidRPr="00C73E6B" w:rsidRDefault="00C73E6B" w:rsidP="00C73E6B">
            <w:pPr>
              <w:jc w:val="left"/>
              <w:rPr>
                <w:rFonts w:ascii="Times New Roman" w:eastAsia="仿宋_GB2312" w:hAnsi="Times New Roman"/>
                <w:kern w:val="0"/>
                <w:szCs w:val="21"/>
              </w:rPr>
            </w:pPr>
          </w:p>
        </w:tc>
      </w:tr>
    </w:tbl>
    <w:p w14:paraId="16891E43" w14:textId="77777777" w:rsidR="00C73E6B" w:rsidRPr="00C73E6B" w:rsidRDefault="00C73E6B" w:rsidP="00C73E6B">
      <w:pPr>
        <w:spacing w:line="600" w:lineRule="exact"/>
        <w:ind w:right="720" w:firstLineChars="100" w:firstLine="210"/>
        <w:jc w:val="left"/>
        <w:rPr>
          <w:rFonts w:ascii="仿宋" w:eastAsia="仿宋" w:hAnsi="仿宋" w:cs="Arial Unicode MS"/>
          <w:color w:val="000000"/>
          <w:kern w:val="0"/>
          <w:szCs w:val="21"/>
        </w:rPr>
      </w:pPr>
      <w:r w:rsidRPr="00C73E6B">
        <w:rPr>
          <w:rFonts w:ascii="仿宋" w:eastAsia="仿宋" w:hAnsi="仿宋" w:cs="Arial Unicode MS" w:hint="eastAsia"/>
          <w:color w:val="000000"/>
          <w:kern w:val="0"/>
          <w:szCs w:val="21"/>
        </w:rPr>
        <w:t xml:space="preserve">检查人员：   </w:t>
      </w:r>
    </w:p>
    <w:p w14:paraId="255AA10C" w14:textId="77777777" w:rsidR="00C73E6B" w:rsidRPr="00C73E6B" w:rsidRDefault="00C73E6B" w:rsidP="00C73E6B">
      <w:pPr>
        <w:spacing w:line="600" w:lineRule="exact"/>
        <w:ind w:right="720" w:firstLineChars="100" w:firstLine="210"/>
        <w:jc w:val="left"/>
        <w:rPr>
          <w:rFonts w:ascii="仿宋" w:eastAsia="仿宋" w:hAnsi="仿宋" w:cs="Arial Unicode MS"/>
          <w:color w:val="000000"/>
          <w:kern w:val="0"/>
          <w:szCs w:val="21"/>
        </w:rPr>
      </w:pPr>
      <w:r w:rsidRPr="00C73E6B">
        <w:rPr>
          <w:rFonts w:ascii="仿宋" w:eastAsia="仿宋" w:hAnsi="仿宋" w:cs="Arial Unicode MS" w:hint="eastAsia"/>
          <w:color w:val="000000"/>
          <w:kern w:val="0"/>
          <w:szCs w:val="21"/>
        </w:rPr>
        <w:t xml:space="preserve">设施负责人签字：              </w:t>
      </w:r>
    </w:p>
    <w:p w14:paraId="20E0FF63" w14:textId="77777777" w:rsidR="00C73E6B" w:rsidRPr="00C73E6B" w:rsidRDefault="00C73E6B" w:rsidP="00C73E6B">
      <w:pPr>
        <w:spacing w:line="600" w:lineRule="exact"/>
        <w:ind w:right="720" w:firstLineChars="100" w:firstLine="210"/>
        <w:jc w:val="left"/>
        <w:rPr>
          <w:rFonts w:ascii="仿宋" w:eastAsia="仿宋" w:hAnsi="仿宋" w:cs="Arial Unicode MS"/>
          <w:color w:val="000000"/>
          <w:kern w:val="0"/>
          <w:szCs w:val="21"/>
        </w:rPr>
      </w:pPr>
      <w:r w:rsidRPr="00C73E6B">
        <w:rPr>
          <w:rFonts w:ascii="仿宋" w:eastAsia="仿宋" w:hAnsi="仿宋" w:cs="Arial Unicode MS" w:hint="eastAsia"/>
          <w:color w:val="000000"/>
          <w:kern w:val="0"/>
          <w:szCs w:val="21"/>
        </w:rPr>
        <w:t>日期：      年      月     日</w:t>
      </w:r>
    </w:p>
    <w:p w14:paraId="72B22B04" w14:textId="77777777" w:rsidR="00C73E6B" w:rsidRPr="00C73E6B" w:rsidRDefault="00C73E6B" w:rsidP="00C73E6B">
      <w:pPr>
        <w:spacing w:line="600" w:lineRule="exact"/>
        <w:ind w:right="720" w:firstLineChars="100" w:firstLine="210"/>
        <w:jc w:val="left"/>
        <w:rPr>
          <w:rFonts w:ascii="仿宋" w:eastAsia="仿宋" w:hAnsi="仿宋" w:cs="Arial Unicode MS"/>
          <w:color w:val="000000"/>
          <w:kern w:val="0"/>
          <w:szCs w:val="21"/>
        </w:rPr>
      </w:pPr>
    </w:p>
    <w:p w14:paraId="38291F2E" w14:textId="77777777" w:rsidR="00C73E6B" w:rsidRPr="00C73E6B" w:rsidRDefault="00C73E6B" w:rsidP="00C73E6B">
      <w:pPr>
        <w:spacing w:line="600" w:lineRule="exact"/>
        <w:ind w:right="720"/>
        <w:jc w:val="left"/>
        <w:rPr>
          <w:rFonts w:ascii="仿宋" w:eastAsia="仿宋" w:hAnsi="仿宋" w:cs="Arial Unicode MS"/>
          <w:color w:val="000000"/>
          <w:kern w:val="0"/>
          <w:szCs w:val="21"/>
        </w:rPr>
      </w:pPr>
      <w:r w:rsidRPr="00C73E6B">
        <w:rPr>
          <w:rFonts w:ascii="仿宋" w:eastAsia="仿宋" w:hAnsi="仿宋" w:cs="Arial Unicode MS" w:hint="eastAsia"/>
          <w:color w:val="000000"/>
          <w:kern w:val="0"/>
          <w:szCs w:val="21"/>
        </w:rPr>
        <w:br w:type="page"/>
      </w:r>
    </w:p>
    <w:p w14:paraId="1C9E02C0" w14:textId="77777777" w:rsidR="00C73E6B" w:rsidRPr="00C73E6B" w:rsidRDefault="00C73E6B" w:rsidP="00C73E6B">
      <w:pPr>
        <w:spacing w:line="600" w:lineRule="exact"/>
        <w:jc w:val="left"/>
        <w:rPr>
          <w:rFonts w:ascii="Times New Roman" w:eastAsia="华文中宋" w:hAnsi="Times New Roman"/>
          <w:b/>
          <w:sz w:val="28"/>
          <w:szCs w:val="28"/>
        </w:rPr>
      </w:pPr>
      <w:r w:rsidRPr="00C73E6B">
        <w:rPr>
          <w:rFonts w:ascii="Times New Roman" w:eastAsia="华文中宋" w:hAnsi="Times New Roman"/>
          <w:b/>
          <w:sz w:val="28"/>
          <w:szCs w:val="28"/>
        </w:rPr>
        <w:t>附</w:t>
      </w:r>
      <w:r w:rsidRPr="00C73E6B">
        <w:rPr>
          <w:rFonts w:ascii="Times New Roman" w:eastAsia="华文中宋" w:hAnsi="Times New Roman" w:hint="eastAsia"/>
          <w:b/>
          <w:sz w:val="28"/>
          <w:szCs w:val="28"/>
        </w:rPr>
        <w:t>表五</w:t>
      </w:r>
      <w:r w:rsidRPr="00C73E6B">
        <w:rPr>
          <w:rFonts w:ascii="Times New Roman" w:eastAsia="华文中宋" w:hAnsi="Times New Roman"/>
          <w:b/>
          <w:sz w:val="28"/>
          <w:szCs w:val="28"/>
        </w:rPr>
        <w:t>：</w:t>
      </w:r>
    </w:p>
    <w:tbl>
      <w:tblPr>
        <w:tblStyle w:val="aff3"/>
        <w:tblW w:w="8647" w:type="dxa"/>
        <w:jc w:val="center"/>
        <w:tblLook w:val="04A0" w:firstRow="1" w:lastRow="0" w:firstColumn="1" w:lastColumn="0" w:noHBand="0" w:noVBand="1"/>
      </w:tblPr>
      <w:tblGrid>
        <w:gridCol w:w="426"/>
        <w:gridCol w:w="856"/>
        <w:gridCol w:w="859"/>
        <w:gridCol w:w="4242"/>
        <w:gridCol w:w="1556"/>
        <w:gridCol w:w="708"/>
      </w:tblGrid>
      <w:tr w:rsidR="00C73E6B" w:rsidRPr="00C73E6B" w14:paraId="42A27BD5" w14:textId="77777777" w:rsidTr="00D92EF4">
        <w:trPr>
          <w:trHeight w:hRule="exact" w:val="567"/>
          <w:tblHeader/>
          <w:jc w:val="center"/>
        </w:trPr>
        <w:tc>
          <w:tcPr>
            <w:tcW w:w="8647" w:type="dxa"/>
            <w:gridSpan w:val="6"/>
            <w:vAlign w:val="center"/>
          </w:tcPr>
          <w:p w14:paraId="74DC4DD3"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kern w:val="0"/>
                <w:szCs w:val="21"/>
              </w:rPr>
              <w:t>市管城市道路主体设施养护运维月度专项考核评分表</w:t>
            </w:r>
          </w:p>
        </w:tc>
      </w:tr>
      <w:tr w:rsidR="00C73E6B" w:rsidRPr="00C73E6B" w14:paraId="344788EF" w14:textId="77777777" w:rsidTr="00D92EF4">
        <w:trPr>
          <w:trHeight w:hRule="exact" w:val="454"/>
          <w:tblHeader/>
          <w:jc w:val="center"/>
        </w:trPr>
        <w:tc>
          <w:tcPr>
            <w:tcW w:w="6383" w:type="dxa"/>
            <w:gridSpan w:val="4"/>
            <w:vMerge w:val="restart"/>
            <w:vAlign w:val="center"/>
          </w:tcPr>
          <w:p w14:paraId="6E756EAC"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考核设施：</w:t>
            </w:r>
            <w:r w:rsidRPr="00C73E6B">
              <w:rPr>
                <w:rFonts w:ascii="Times New Roman" w:eastAsia="仿宋_GB2312" w:hAnsi="Times New Roman"/>
                <w:kern w:val="0"/>
                <w:szCs w:val="21"/>
              </w:rPr>
              <w:t xml:space="preserve">                   </w:t>
            </w:r>
          </w:p>
        </w:tc>
        <w:tc>
          <w:tcPr>
            <w:tcW w:w="2264" w:type="dxa"/>
            <w:gridSpan w:val="2"/>
            <w:vAlign w:val="center"/>
          </w:tcPr>
          <w:p w14:paraId="2A23A396"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检查日期：</w:t>
            </w:r>
          </w:p>
        </w:tc>
      </w:tr>
      <w:tr w:rsidR="00C73E6B" w:rsidRPr="00C73E6B" w14:paraId="29F255C6" w14:textId="77777777" w:rsidTr="00D92EF4">
        <w:trPr>
          <w:trHeight w:hRule="exact" w:val="454"/>
          <w:tblHeader/>
          <w:jc w:val="center"/>
        </w:trPr>
        <w:tc>
          <w:tcPr>
            <w:tcW w:w="6383" w:type="dxa"/>
            <w:gridSpan w:val="4"/>
            <w:vMerge/>
            <w:vAlign w:val="center"/>
          </w:tcPr>
          <w:p w14:paraId="375D11B1" w14:textId="77777777" w:rsidR="00C73E6B" w:rsidRPr="00C73E6B" w:rsidRDefault="00C73E6B" w:rsidP="00C73E6B">
            <w:pPr>
              <w:jc w:val="left"/>
              <w:rPr>
                <w:rFonts w:ascii="Times New Roman" w:eastAsia="仿宋_GB2312" w:hAnsi="Times New Roman"/>
                <w:kern w:val="0"/>
                <w:szCs w:val="21"/>
              </w:rPr>
            </w:pPr>
          </w:p>
        </w:tc>
        <w:tc>
          <w:tcPr>
            <w:tcW w:w="2264" w:type="dxa"/>
            <w:gridSpan w:val="2"/>
            <w:vAlign w:val="center"/>
          </w:tcPr>
          <w:p w14:paraId="087C771D"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检查人员：</w:t>
            </w:r>
          </w:p>
        </w:tc>
      </w:tr>
      <w:tr w:rsidR="00C73E6B" w:rsidRPr="00C73E6B" w14:paraId="4E49FF81" w14:textId="77777777" w:rsidTr="00D92EF4">
        <w:trPr>
          <w:tblHeader/>
          <w:jc w:val="center"/>
        </w:trPr>
        <w:tc>
          <w:tcPr>
            <w:tcW w:w="426" w:type="dxa"/>
            <w:vAlign w:val="center"/>
          </w:tcPr>
          <w:p w14:paraId="50D15649"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分类</w:t>
            </w:r>
          </w:p>
        </w:tc>
        <w:tc>
          <w:tcPr>
            <w:tcW w:w="856" w:type="dxa"/>
            <w:vAlign w:val="center"/>
          </w:tcPr>
          <w:p w14:paraId="09E801B2"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序号</w:t>
            </w:r>
          </w:p>
        </w:tc>
        <w:tc>
          <w:tcPr>
            <w:tcW w:w="859" w:type="dxa"/>
            <w:vAlign w:val="center"/>
          </w:tcPr>
          <w:p w14:paraId="2495AE9B"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项目</w:t>
            </w:r>
          </w:p>
        </w:tc>
        <w:tc>
          <w:tcPr>
            <w:tcW w:w="4242" w:type="dxa"/>
            <w:vAlign w:val="center"/>
          </w:tcPr>
          <w:p w14:paraId="1D5838D7"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评分标准</w:t>
            </w:r>
          </w:p>
        </w:tc>
        <w:tc>
          <w:tcPr>
            <w:tcW w:w="1556" w:type="dxa"/>
            <w:vAlign w:val="center"/>
          </w:tcPr>
          <w:p w14:paraId="5C896359"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标准分</w:t>
            </w:r>
          </w:p>
        </w:tc>
        <w:tc>
          <w:tcPr>
            <w:tcW w:w="708" w:type="dxa"/>
            <w:vAlign w:val="center"/>
          </w:tcPr>
          <w:p w14:paraId="1DB545F8"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考核得分</w:t>
            </w:r>
          </w:p>
        </w:tc>
      </w:tr>
      <w:tr w:rsidR="00C73E6B" w:rsidRPr="00C73E6B" w14:paraId="37144E28" w14:textId="77777777" w:rsidTr="00D92EF4">
        <w:trPr>
          <w:jc w:val="center"/>
        </w:trPr>
        <w:tc>
          <w:tcPr>
            <w:tcW w:w="426" w:type="dxa"/>
            <w:vMerge w:val="restart"/>
            <w:vAlign w:val="center"/>
          </w:tcPr>
          <w:p w14:paraId="07DBCB7D"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扣分</w:t>
            </w:r>
          </w:p>
        </w:tc>
        <w:tc>
          <w:tcPr>
            <w:tcW w:w="856" w:type="dxa"/>
            <w:vAlign w:val="center"/>
          </w:tcPr>
          <w:p w14:paraId="161A22CD"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kern w:val="0"/>
                <w:szCs w:val="21"/>
              </w:rPr>
              <w:t>1</w:t>
            </w:r>
          </w:p>
        </w:tc>
        <w:tc>
          <w:tcPr>
            <w:tcW w:w="859" w:type="dxa"/>
            <w:vMerge w:val="restart"/>
            <w:vAlign w:val="center"/>
          </w:tcPr>
          <w:p w14:paraId="03B5C248"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管理要求</w:t>
            </w:r>
          </w:p>
          <w:p w14:paraId="6EEAF349"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执行</w:t>
            </w:r>
          </w:p>
        </w:tc>
        <w:tc>
          <w:tcPr>
            <w:tcW w:w="4242" w:type="dxa"/>
            <w:vAlign w:val="center"/>
          </w:tcPr>
          <w:p w14:paraId="46841B06"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社会舆论和信访投诉：</w:t>
            </w:r>
          </w:p>
          <w:p w14:paraId="550D9769"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未在规定时间内及时妥善处理人民来信、来电、来访等诉求工单和社会投诉，每次扣</w:t>
            </w:r>
            <w:r w:rsidRPr="00C73E6B">
              <w:rPr>
                <w:rFonts w:ascii="Times New Roman" w:eastAsia="仿宋_GB2312" w:hAnsi="Times New Roman"/>
                <w:kern w:val="0"/>
                <w:szCs w:val="21"/>
              </w:rPr>
              <w:t>2</w:t>
            </w:r>
            <w:r w:rsidRPr="00C73E6B">
              <w:rPr>
                <w:rFonts w:ascii="Times New Roman" w:eastAsia="仿宋_GB2312" w:hAnsi="Times New Roman"/>
                <w:kern w:val="0"/>
                <w:szCs w:val="21"/>
              </w:rPr>
              <w:t>分；</w:t>
            </w:r>
          </w:p>
          <w:p w14:paraId="05767602"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行业、业主、上级部门点名批评或书面通报，每次扣</w:t>
            </w:r>
            <w:r w:rsidRPr="00C73E6B">
              <w:rPr>
                <w:rFonts w:ascii="Times New Roman" w:eastAsia="仿宋_GB2312" w:hAnsi="Times New Roman"/>
                <w:kern w:val="0"/>
                <w:szCs w:val="21"/>
              </w:rPr>
              <w:t>3</w:t>
            </w:r>
            <w:r w:rsidRPr="00C73E6B">
              <w:rPr>
                <w:rFonts w:ascii="Times New Roman" w:eastAsia="仿宋_GB2312" w:hAnsi="Times New Roman"/>
                <w:kern w:val="0"/>
                <w:szCs w:val="21"/>
              </w:rPr>
              <w:t>分；</w:t>
            </w:r>
          </w:p>
          <w:p w14:paraId="2C99DC8E"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有责并被社会新闻媒体公开负面报道或造成严重舆情影响，每次扣</w:t>
            </w:r>
            <w:r w:rsidRPr="00C73E6B">
              <w:rPr>
                <w:rFonts w:ascii="Times New Roman" w:eastAsia="仿宋_GB2312" w:hAnsi="Times New Roman"/>
                <w:kern w:val="0"/>
                <w:szCs w:val="21"/>
              </w:rPr>
              <w:t>5</w:t>
            </w:r>
            <w:r w:rsidRPr="00C73E6B">
              <w:rPr>
                <w:rFonts w:ascii="Times New Roman" w:eastAsia="仿宋_GB2312" w:hAnsi="Times New Roman"/>
                <w:kern w:val="0"/>
                <w:szCs w:val="21"/>
              </w:rPr>
              <w:t>分。</w:t>
            </w:r>
          </w:p>
        </w:tc>
        <w:tc>
          <w:tcPr>
            <w:tcW w:w="1556" w:type="dxa"/>
            <w:vAlign w:val="center"/>
          </w:tcPr>
          <w:p w14:paraId="25AF0569"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扣</w:t>
            </w:r>
            <w:r w:rsidRPr="00C73E6B">
              <w:rPr>
                <w:rFonts w:ascii="Times New Roman" w:eastAsia="仿宋_GB2312" w:hAnsi="Times New Roman"/>
                <w:kern w:val="0"/>
                <w:szCs w:val="21"/>
              </w:rPr>
              <w:t>2~5</w:t>
            </w:r>
            <w:r w:rsidRPr="00C73E6B">
              <w:rPr>
                <w:rFonts w:ascii="Times New Roman" w:eastAsia="仿宋_GB2312" w:hAnsi="Times New Roman"/>
                <w:kern w:val="0"/>
                <w:szCs w:val="21"/>
              </w:rPr>
              <w:t>分</w:t>
            </w:r>
            <w:r w:rsidRPr="00C73E6B">
              <w:rPr>
                <w:rFonts w:ascii="Times New Roman" w:eastAsia="仿宋_GB2312" w:hAnsi="Times New Roman" w:hint="eastAsia"/>
                <w:kern w:val="0"/>
                <w:szCs w:val="21"/>
              </w:rPr>
              <w:t>/</w:t>
            </w:r>
            <w:r w:rsidRPr="00C73E6B">
              <w:rPr>
                <w:rFonts w:ascii="Times New Roman" w:eastAsia="仿宋_GB2312" w:hAnsi="Times New Roman" w:hint="eastAsia"/>
                <w:kern w:val="0"/>
                <w:szCs w:val="21"/>
              </w:rPr>
              <w:t>次</w:t>
            </w:r>
          </w:p>
        </w:tc>
        <w:tc>
          <w:tcPr>
            <w:tcW w:w="708" w:type="dxa"/>
            <w:vAlign w:val="center"/>
          </w:tcPr>
          <w:p w14:paraId="466F4E1B" w14:textId="77777777" w:rsidR="00C73E6B" w:rsidRPr="00C73E6B" w:rsidRDefault="00C73E6B" w:rsidP="00C73E6B">
            <w:pPr>
              <w:jc w:val="left"/>
              <w:rPr>
                <w:rFonts w:ascii="Times New Roman" w:eastAsia="仿宋_GB2312" w:hAnsi="Times New Roman"/>
                <w:kern w:val="0"/>
                <w:szCs w:val="21"/>
              </w:rPr>
            </w:pPr>
          </w:p>
        </w:tc>
      </w:tr>
      <w:tr w:rsidR="00C73E6B" w:rsidRPr="00C73E6B" w14:paraId="756A9E6E" w14:textId="77777777" w:rsidTr="00D92EF4">
        <w:trPr>
          <w:jc w:val="center"/>
        </w:trPr>
        <w:tc>
          <w:tcPr>
            <w:tcW w:w="426" w:type="dxa"/>
            <w:vMerge/>
            <w:vAlign w:val="center"/>
          </w:tcPr>
          <w:p w14:paraId="21072109" w14:textId="77777777" w:rsidR="00C73E6B" w:rsidRPr="00C73E6B" w:rsidRDefault="00C73E6B" w:rsidP="00C73E6B">
            <w:pPr>
              <w:jc w:val="left"/>
              <w:rPr>
                <w:rFonts w:ascii="Times New Roman" w:eastAsia="仿宋_GB2312" w:hAnsi="Times New Roman"/>
                <w:kern w:val="0"/>
                <w:szCs w:val="21"/>
              </w:rPr>
            </w:pPr>
          </w:p>
        </w:tc>
        <w:tc>
          <w:tcPr>
            <w:tcW w:w="856" w:type="dxa"/>
            <w:vAlign w:val="center"/>
          </w:tcPr>
          <w:p w14:paraId="298B1B35"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kern w:val="0"/>
                <w:szCs w:val="21"/>
              </w:rPr>
              <w:t>2</w:t>
            </w:r>
          </w:p>
        </w:tc>
        <w:tc>
          <w:tcPr>
            <w:tcW w:w="859" w:type="dxa"/>
            <w:vMerge/>
            <w:vAlign w:val="center"/>
          </w:tcPr>
          <w:p w14:paraId="589F77ED" w14:textId="77777777" w:rsidR="00C73E6B" w:rsidRPr="00C73E6B" w:rsidRDefault="00C73E6B" w:rsidP="00C73E6B">
            <w:pPr>
              <w:jc w:val="center"/>
              <w:rPr>
                <w:rFonts w:ascii="Times New Roman" w:eastAsia="仿宋_GB2312" w:hAnsi="Times New Roman"/>
                <w:kern w:val="0"/>
                <w:szCs w:val="21"/>
              </w:rPr>
            </w:pPr>
          </w:p>
        </w:tc>
        <w:tc>
          <w:tcPr>
            <w:tcW w:w="4242" w:type="dxa"/>
            <w:vAlign w:val="center"/>
          </w:tcPr>
          <w:p w14:paraId="78C8975C"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人员车辆和设施资源管理：</w:t>
            </w:r>
          </w:p>
          <w:p w14:paraId="4263A393"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项目管理人员、车辆设备和材料未按招标文件所规定的数量、规格配置到位，每次每项扣</w:t>
            </w:r>
            <w:r w:rsidRPr="00C73E6B">
              <w:rPr>
                <w:rFonts w:ascii="Times New Roman" w:eastAsia="仿宋_GB2312" w:hAnsi="Times New Roman"/>
                <w:kern w:val="0"/>
                <w:szCs w:val="21"/>
              </w:rPr>
              <w:t>1</w:t>
            </w:r>
            <w:r w:rsidRPr="00C73E6B">
              <w:rPr>
                <w:rFonts w:ascii="Times New Roman" w:eastAsia="仿宋_GB2312" w:hAnsi="Times New Roman"/>
                <w:kern w:val="0"/>
                <w:szCs w:val="21"/>
              </w:rPr>
              <w:t>分；</w:t>
            </w:r>
          </w:p>
          <w:p w14:paraId="038721B0"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擅自出租、出借、挪用设施设备和违规使用或侵占附属设施、应标资源，造成恶劣影响，每次扣</w:t>
            </w:r>
            <w:r w:rsidRPr="00C73E6B">
              <w:rPr>
                <w:rFonts w:ascii="Times New Roman" w:eastAsia="仿宋_GB2312" w:hAnsi="Times New Roman"/>
                <w:kern w:val="0"/>
                <w:szCs w:val="21"/>
              </w:rPr>
              <w:t>5</w:t>
            </w:r>
            <w:r w:rsidRPr="00C73E6B">
              <w:rPr>
                <w:rFonts w:ascii="Times New Roman" w:eastAsia="仿宋_GB2312" w:hAnsi="Times New Roman"/>
                <w:kern w:val="0"/>
                <w:szCs w:val="21"/>
              </w:rPr>
              <w:t>分。</w:t>
            </w:r>
          </w:p>
        </w:tc>
        <w:tc>
          <w:tcPr>
            <w:tcW w:w="1556" w:type="dxa"/>
            <w:vAlign w:val="center"/>
          </w:tcPr>
          <w:p w14:paraId="722403E6"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扣</w:t>
            </w:r>
            <w:r w:rsidRPr="00C73E6B">
              <w:rPr>
                <w:rFonts w:ascii="Times New Roman" w:eastAsia="仿宋_GB2312" w:hAnsi="Times New Roman"/>
                <w:kern w:val="0"/>
                <w:szCs w:val="21"/>
              </w:rPr>
              <w:t>1~5</w:t>
            </w:r>
            <w:r w:rsidRPr="00C73E6B">
              <w:rPr>
                <w:rFonts w:ascii="Times New Roman" w:eastAsia="仿宋_GB2312" w:hAnsi="Times New Roman" w:hint="eastAsia"/>
                <w:kern w:val="0"/>
                <w:szCs w:val="21"/>
              </w:rPr>
              <w:t>分</w:t>
            </w:r>
            <w:r w:rsidRPr="00C73E6B">
              <w:rPr>
                <w:rFonts w:ascii="Times New Roman" w:eastAsia="仿宋_GB2312" w:hAnsi="Times New Roman" w:hint="eastAsia"/>
                <w:kern w:val="0"/>
                <w:szCs w:val="21"/>
              </w:rPr>
              <w:t>/</w:t>
            </w:r>
            <w:r w:rsidRPr="00C73E6B">
              <w:rPr>
                <w:rFonts w:ascii="Times New Roman" w:eastAsia="仿宋_GB2312" w:hAnsi="Times New Roman" w:hint="eastAsia"/>
                <w:kern w:val="0"/>
                <w:szCs w:val="21"/>
              </w:rPr>
              <w:t>次</w:t>
            </w:r>
          </w:p>
        </w:tc>
        <w:tc>
          <w:tcPr>
            <w:tcW w:w="708" w:type="dxa"/>
            <w:vAlign w:val="center"/>
          </w:tcPr>
          <w:p w14:paraId="6AB679C6" w14:textId="77777777" w:rsidR="00C73E6B" w:rsidRPr="00C73E6B" w:rsidRDefault="00C73E6B" w:rsidP="00C73E6B">
            <w:pPr>
              <w:jc w:val="left"/>
              <w:rPr>
                <w:rFonts w:ascii="Times New Roman" w:eastAsia="仿宋_GB2312" w:hAnsi="Times New Roman"/>
                <w:kern w:val="0"/>
                <w:szCs w:val="21"/>
              </w:rPr>
            </w:pPr>
          </w:p>
        </w:tc>
      </w:tr>
      <w:tr w:rsidR="00C73E6B" w:rsidRPr="00C73E6B" w14:paraId="3607CB02" w14:textId="77777777" w:rsidTr="00D92EF4">
        <w:trPr>
          <w:jc w:val="center"/>
        </w:trPr>
        <w:tc>
          <w:tcPr>
            <w:tcW w:w="426" w:type="dxa"/>
            <w:vMerge/>
            <w:vAlign w:val="center"/>
          </w:tcPr>
          <w:p w14:paraId="164CEBAF" w14:textId="77777777" w:rsidR="00C73E6B" w:rsidRPr="00C73E6B" w:rsidRDefault="00C73E6B" w:rsidP="00C73E6B">
            <w:pPr>
              <w:jc w:val="left"/>
              <w:rPr>
                <w:rFonts w:ascii="Times New Roman" w:eastAsia="仿宋_GB2312" w:hAnsi="Times New Roman"/>
                <w:kern w:val="0"/>
                <w:szCs w:val="21"/>
              </w:rPr>
            </w:pPr>
          </w:p>
        </w:tc>
        <w:tc>
          <w:tcPr>
            <w:tcW w:w="856" w:type="dxa"/>
            <w:vAlign w:val="center"/>
          </w:tcPr>
          <w:p w14:paraId="1FFA46A8"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kern w:val="0"/>
                <w:szCs w:val="21"/>
              </w:rPr>
              <w:t>3</w:t>
            </w:r>
          </w:p>
        </w:tc>
        <w:tc>
          <w:tcPr>
            <w:tcW w:w="859" w:type="dxa"/>
            <w:vMerge/>
            <w:vAlign w:val="center"/>
          </w:tcPr>
          <w:p w14:paraId="5F7569B4" w14:textId="77777777" w:rsidR="00C73E6B" w:rsidRPr="00C73E6B" w:rsidRDefault="00C73E6B" w:rsidP="00C73E6B">
            <w:pPr>
              <w:jc w:val="center"/>
              <w:rPr>
                <w:rFonts w:ascii="Times New Roman" w:eastAsia="仿宋_GB2312" w:hAnsi="Times New Roman"/>
                <w:kern w:val="0"/>
                <w:szCs w:val="21"/>
              </w:rPr>
            </w:pPr>
          </w:p>
        </w:tc>
        <w:tc>
          <w:tcPr>
            <w:tcW w:w="4242" w:type="dxa"/>
            <w:vAlign w:val="center"/>
          </w:tcPr>
          <w:p w14:paraId="366513F4"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重要条款响应：</w:t>
            </w:r>
          </w:p>
          <w:p w14:paraId="5EBB5141"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在网签合同生成后的</w:t>
            </w:r>
            <w:r w:rsidRPr="00C73E6B">
              <w:rPr>
                <w:rFonts w:ascii="Times New Roman" w:eastAsia="仿宋_GB2312" w:hAnsi="Times New Roman"/>
                <w:kern w:val="0"/>
                <w:szCs w:val="21"/>
              </w:rPr>
              <w:t>15</w:t>
            </w:r>
            <w:r w:rsidRPr="00C73E6B">
              <w:rPr>
                <w:rFonts w:ascii="Times New Roman" w:eastAsia="仿宋_GB2312" w:hAnsi="Times New Roman"/>
                <w:kern w:val="0"/>
                <w:szCs w:val="21"/>
              </w:rPr>
              <w:t>日内（国家法定节假日除外），未提交软件版投标报价文件，每次扣</w:t>
            </w:r>
            <w:r w:rsidRPr="00C73E6B">
              <w:rPr>
                <w:rFonts w:ascii="Times New Roman" w:eastAsia="仿宋_GB2312" w:hAnsi="Times New Roman"/>
                <w:kern w:val="0"/>
                <w:szCs w:val="21"/>
              </w:rPr>
              <w:t>2</w:t>
            </w:r>
            <w:r w:rsidRPr="00C73E6B">
              <w:rPr>
                <w:rFonts w:ascii="Times New Roman" w:eastAsia="仿宋_GB2312" w:hAnsi="Times New Roman"/>
                <w:kern w:val="0"/>
                <w:szCs w:val="21"/>
              </w:rPr>
              <w:t>分；</w:t>
            </w:r>
          </w:p>
          <w:p w14:paraId="53290DBE"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未严格按照养护资金监管相关管理办法及要求提供相关依据、配合实施请款工作，每次扣</w:t>
            </w:r>
            <w:r w:rsidRPr="00C73E6B">
              <w:rPr>
                <w:rFonts w:ascii="Times New Roman" w:eastAsia="仿宋_GB2312" w:hAnsi="Times New Roman"/>
                <w:kern w:val="0"/>
                <w:szCs w:val="21"/>
              </w:rPr>
              <w:t>2</w:t>
            </w:r>
            <w:r w:rsidRPr="00C73E6B">
              <w:rPr>
                <w:rFonts w:ascii="Times New Roman" w:eastAsia="仿宋_GB2312" w:hAnsi="Times New Roman"/>
                <w:kern w:val="0"/>
                <w:szCs w:val="21"/>
              </w:rPr>
              <w:t>分。</w:t>
            </w:r>
          </w:p>
        </w:tc>
        <w:tc>
          <w:tcPr>
            <w:tcW w:w="1556" w:type="dxa"/>
            <w:vAlign w:val="center"/>
          </w:tcPr>
          <w:p w14:paraId="690117C6"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扣</w:t>
            </w:r>
            <w:r w:rsidRPr="00C73E6B">
              <w:rPr>
                <w:rFonts w:ascii="Times New Roman" w:eastAsia="仿宋_GB2312" w:hAnsi="Times New Roman"/>
                <w:kern w:val="0"/>
                <w:szCs w:val="21"/>
              </w:rPr>
              <w:t>2</w:t>
            </w:r>
            <w:r w:rsidRPr="00C73E6B">
              <w:rPr>
                <w:rFonts w:ascii="Times New Roman" w:eastAsia="仿宋_GB2312" w:hAnsi="Times New Roman"/>
                <w:kern w:val="0"/>
                <w:szCs w:val="21"/>
              </w:rPr>
              <w:t>分</w:t>
            </w:r>
            <w:r w:rsidRPr="00C73E6B">
              <w:rPr>
                <w:rFonts w:ascii="Times New Roman" w:eastAsia="仿宋_GB2312" w:hAnsi="Times New Roman" w:hint="eastAsia"/>
                <w:kern w:val="0"/>
                <w:szCs w:val="21"/>
              </w:rPr>
              <w:t>/</w:t>
            </w:r>
            <w:r w:rsidRPr="00C73E6B">
              <w:rPr>
                <w:rFonts w:ascii="Times New Roman" w:eastAsia="仿宋_GB2312" w:hAnsi="Times New Roman" w:hint="eastAsia"/>
                <w:kern w:val="0"/>
                <w:szCs w:val="21"/>
              </w:rPr>
              <w:t>次</w:t>
            </w:r>
          </w:p>
        </w:tc>
        <w:tc>
          <w:tcPr>
            <w:tcW w:w="708" w:type="dxa"/>
            <w:vAlign w:val="center"/>
          </w:tcPr>
          <w:p w14:paraId="69F9FA64" w14:textId="77777777" w:rsidR="00C73E6B" w:rsidRPr="00C73E6B" w:rsidRDefault="00C73E6B" w:rsidP="00C73E6B">
            <w:pPr>
              <w:jc w:val="left"/>
              <w:rPr>
                <w:rFonts w:ascii="Times New Roman" w:eastAsia="仿宋_GB2312" w:hAnsi="Times New Roman"/>
                <w:kern w:val="0"/>
                <w:szCs w:val="21"/>
              </w:rPr>
            </w:pPr>
          </w:p>
        </w:tc>
      </w:tr>
      <w:tr w:rsidR="00C73E6B" w:rsidRPr="00C73E6B" w14:paraId="2E58B304" w14:textId="77777777" w:rsidTr="00D92EF4">
        <w:trPr>
          <w:jc w:val="center"/>
        </w:trPr>
        <w:tc>
          <w:tcPr>
            <w:tcW w:w="426" w:type="dxa"/>
            <w:vMerge/>
            <w:vAlign w:val="center"/>
          </w:tcPr>
          <w:p w14:paraId="6403EF28" w14:textId="77777777" w:rsidR="00C73E6B" w:rsidRPr="00C73E6B" w:rsidRDefault="00C73E6B" w:rsidP="00C73E6B">
            <w:pPr>
              <w:jc w:val="left"/>
              <w:rPr>
                <w:rFonts w:ascii="Times New Roman" w:eastAsia="仿宋_GB2312" w:hAnsi="Times New Roman"/>
                <w:kern w:val="0"/>
                <w:szCs w:val="21"/>
              </w:rPr>
            </w:pPr>
          </w:p>
        </w:tc>
        <w:tc>
          <w:tcPr>
            <w:tcW w:w="856" w:type="dxa"/>
            <w:vAlign w:val="center"/>
          </w:tcPr>
          <w:p w14:paraId="05FAACCC"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kern w:val="0"/>
                <w:szCs w:val="21"/>
              </w:rPr>
              <w:t>4</w:t>
            </w:r>
          </w:p>
        </w:tc>
        <w:tc>
          <w:tcPr>
            <w:tcW w:w="859" w:type="dxa"/>
            <w:vMerge/>
            <w:vAlign w:val="center"/>
          </w:tcPr>
          <w:p w14:paraId="7CC3CAB9" w14:textId="77777777" w:rsidR="00C73E6B" w:rsidRPr="00C73E6B" w:rsidRDefault="00C73E6B" w:rsidP="00C73E6B">
            <w:pPr>
              <w:jc w:val="center"/>
              <w:rPr>
                <w:rFonts w:ascii="Times New Roman" w:eastAsia="仿宋_GB2312" w:hAnsi="Times New Roman"/>
                <w:kern w:val="0"/>
                <w:szCs w:val="21"/>
              </w:rPr>
            </w:pPr>
          </w:p>
        </w:tc>
        <w:tc>
          <w:tcPr>
            <w:tcW w:w="4242" w:type="dxa"/>
            <w:vAlign w:val="center"/>
          </w:tcPr>
          <w:p w14:paraId="7E451962"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智慧化工作推进：</w:t>
            </w:r>
          </w:p>
          <w:p w14:paraId="3BEBC04F"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未配置智能巡检设备或智能巡检设备未处于良好运行状态的，每次扣</w:t>
            </w:r>
            <w:r w:rsidRPr="00C73E6B">
              <w:rPr>
                <w:rFonts w:ascii="Times New Roman" w:eastAsia="仿宋_GB2312" w:hAnsi="Times New Roman"/>
                <w:kern w:val="0"/>
                <w:szCs w:val="21"/>
              </w:rPr>
              <w:t>1</w:t>
            </w:r>
            <w:r w:rsidRPr="00C73E6B">
              <w:rPr>
                <w:rFonts w:ascii="Times New Roman" w:eastAsia="仿宋_GB2312" w:hAnsi="Times New Roman"/>
                <w:kern w:val="0"/>
                <w:szCs w:val="21"/>
              </w:rPr>
              <w:t>分；</w:t>
            </w:r>
          </w:p>
          <w:p w14:paraId="5E3D6C57"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未按要求响应落实智慧化、信息化管理工作，由云路或中心发现未按要求报送数据、附件，每次扣</w:t>
            </w:r>
            <w:r w:rsidRPr="00C73E6B">
              <w:rPr>
                <w:rFonts w:ascii="Times New Roman" w:eastAsia="仿宋_GB2312" w:hAnsi="Times New Roman"/>
                <w:kern w:val="0"/>
                <w:szCs w:val="21"/>
              </w:rPr>
              <w:t>2</w:t>
            </w:r>
            <w:r w:rsidRPr="00C73E6B">
              <w:rPr>
                <w:rFonts w:ascii="Times New Roman" w:eastAsia="仿宋_GB2312" w:hAnsi="Times New Roman"/>
                <w:kern w:val="0"/>
                <w:szCs w:val="21"/>
              </w:rPr>
              <w:t>分。</w:t>
            </w:r>
          </w:p>
        </w:tc>
        <w:tc>
          <w:tcPr>
            <w:tcW w:w="1556" w:type="dxa"/>
            <w:vAlign w:val="center"/>
          </w:tcPr>
          <w:p w14:paraId="7572370B"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扣</w:t>
            </w:r>
            <w:r w:rsidRPr="00C73E6B">
              <w:rPr>
                <w:rFonts w:ascii="Times New Roman" w:eastAsia="仿宋_GB2312" w:hAnsi="Times New Roman"/>
                <w:kern w:val="0"/>
                <w:szCs w:val="21"/>
              </w:rPr>
              <w:t>1~2</w:t>
            </w:r>
            <w:r w:rsidRPr="00C73E6B">
              <w:rPr>
                <w:rFonts w:ascii="Times New Roman" w:eastAsia="仿宋_GB2312" w:hAnsi="Times New Roman"/>
                <w:kern w:val="0"/>
                <w:szCs w:val="21"/>
              </w:rPr>
              <w:t>分</w:t>
            </w:r>
            <w:r w:rsidRPr="00C73E6B">
              <w:rPr>
                <w:rFonts w:ascii="Times New Roman" w:eastAsia="仿宋_GB2312" w:hAnsi="Times New Roman" w:hint="eastAsia"/>
                <w:kern w:val="0"/>
                <w:szCs w:val="21"/>
              </w:rPr>
              <w:t>/</w:t>
            </w:r>
            <w:r w:rsidRPr="00C73E6B">
              <w:rPr>
                <w:rFonts w:ascii="Times New Roman" w:eastAsia="仿宋_GB2312" w:hAnsi="Times New Roman" w:hint="eastAsia"/>
                <w:kern w:val="0"/>
                <w:szCs w:val="21"/>
              </w:rPr>
              <w:t>次</w:t>
            </w:r>
          </w:p>
        </w:tc>
        <w:tc>
          <w:tcPr>
            <w:tcW w:w="708" w:type="dxa"/>
            <w:vAlign w:val="center"/>
          </w:tcPr>
          <w:p w14:paraId="39B6A159" w14:textId="77777777" w:rsidR="00C73E6B" w:rsidRPr="00C73E6B" w:rsidRDefault="00C73E6B" w:rsidP="00C73E6B">
            <w:pPr>
              <w:jc w:val="left"/>
              <w:rPr>
                <w:rFonts w:ascii="Times New Roman" w:eastAsia="仿宋_GB2312" w:hAnsi="Times New Roman"/>
                <w:kern w:val="0"/>
                <w:szCs w:val="21"/>
              </w:rPr>
            </w:pPr>
          </w:p>
        </w:tc>
      </w:tr>
      <w:tr w:rsidR="00C73E6B" w:rsidRPr="00C73E6B" w14:paraId="5A86D153" w14:textId="77777777" w:rsidTr="00D92EF4">
        <w:trPr>
          <w:jc w:val="center"/>
        </w:trPr>
        <w:tc>
          <w:tcPr>
            <w:tcW w:w="426" w:type="dxa"/>
            <w:vMerge/>
            <w:vAlign w:val="center"/>
          </w:tcPr>
          <w:p w14:paraId="1BD87892" w14:textId="77777777" w:rsidR="00C73E6B" w:rsidRPr="00C73E6B" w:rsidRDefault="00C73E6B" w:rsidP="00C73E6B">
            <w:pPr>
              <w:jc w:val="left"/>
              <w:rPr>
                <w:rFonts w:ascii="Times New Roman" w:eastAsia="仿宋_GB2312" w:hAnsi="Times New Roman"/>
                <w:kern w:val="0"/>
                <w:szCs w:val="21"/>
              </w:rPr>
            </w:pPr>
          </w:p>
        </w:tc>
        <w:tc>
          <w:tcPr>
            <w:tcW w:w="856" w:type="dxa"/>
            <w:vAlign w:val="center"/>
          </w:tcPr>
          <w:p w14:paraId="5A9643E4"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kern w:val="0"/>
                <w:szCs w:val="21"/>
              </w:rPr>
              <w:t>5</w:t>
            </w:r>
          </w:p>
        </w:tc>
        <w:tc>
          <w:tcPr>
            <w:tcW w:w="859" w:type="dxa"/>
            <w:vAlign w:val="center"/>
          </w:tcPr>
          <w:p w14:paraId="51B76D46"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kern w:val="0"/>
                <w:szCs w:val="21"/>
              </w:rPr>
              <w:t>养护作业</w:t>
            </w:r>
          </w:p>
        </w:tc>
        <w:tc>
          <w:tcPr>
            <w:tcW w:w="4242" w:type="dxa"/>
            <w:vAlign w:val="center"/>
          </w:tcPr>
          <w:p w14:paraId="04E80268"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对市道运中心委托的第三方单位（专业检测、专业网格化巡查等）发现的问题、病害或缺陷，未及时整改或采取措施，每次扣</w:t>
            </w:r>
            <w:r w:rsidRPr="00C73E6B">
              <w:rPr>
                <w:rFonts w:ascii="Times New Roman" w:eastAsia="仿宋_GB2312" w:hAnsi="Times New Roman"/>
                <w:kern w:val="0"/>
                <w:szCs w:val="21"/>
              </w:rPr>
              <w:t>1</w:t>
            </w:r>
            <w:r w:rsidRPr="00C73E6B">
              <w:rPr>
                <w:rFonts w:ascii="Times New Roman" w:eastAsia="仿宋_GB2312" w:hAnsi="Times New Roman"/>
                <w:kern w:val="0"/>
                <w:szCs w:val="21"/>
              </w:rPr>
              <w:t>分；</w:t>
            </w:r>
          </w:p>
          <w:p w14:paraId="53B0F971"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未针对各类检测报告中指出的问题进行有效处置，造成设施病害缺陷加剧、人员财产损失或影响正常通行，每次扣</w:t>
            </w:r>
            <w:r w:rsidRPr="00C73E6B">
              <w:rPr>
                <w:rFonts w:ascii="Times New Roman" w:eastAsia="仿宋_GB2312" w:hAnsi="Times New Roman"/>
                <w:kern w:val="0"/>
                <w:szCs w:val="21"/>
              </w:rPr>
              <w:t>3</w:t>
            </w:r>
            <w:r w:rsidRPr="00C73E6B">
              <w:rPr>
                <w:rFonts w:ascii="Times New Roman" w:eastAsia="仿宋_GB2312" w:hAnsi="Times New Roman"/>
                <w:kern w:val="0"/>
                <w:szCs w:val="21"/>
              </w:rPr>
              <w:t>分。</w:t>
            </w:r>
          </w:p>
        </w:tc>
        <w:tc>
          <w:tcPr>
            <w:tcW w:w="1556" w:type="dxa"/>
            <w:vAlign w:val="center"/>
          </w:tcPr>
          <w:p w14:paraId="475E3D97"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扣</w:t>
            </w:r>
            <w:r w:rsidRPr="00C73E6B">
              <w:rPr>
                <w:rFonts w:ascii="Times New Roman" w:eastAsia="仿宋_GB2312" w:hAnsi="Times New Roman"/>
                <w:kern w:val="0"/>
                <w:szCs w:val="21"/>
              </w:rPr>
              <w:t>1~3</w:t>
            </w:r>
            <w:r w:rsidRPr="00C73E6B">
              <w:rPr>
                <w:rFonts w:ascii="Times New Roman" w:eastAsia="仿宋_GB2312" w:hAnsi="Times New Roman"/>
                <w:kern w:val="0"/>
                <w:szCs w:val="21"/>
              </w:rPr>
              <w:t>分</w:t>
            </w:r>
            <w:r w:rsidRPr="00C73E6B">
              <w:rPr>
                <w:rFonts w:ascii="Times New Roman" w:eastAsia="仿宋_GB2312" w:hAnsi="Times New Roman" w:hint="eastAsia"/>
                <w:kern w:val="0"/>
                <w:szCs w:val="21"/>
              </w:rPr>
              <w:t>/</w:t>
            </w:r>
            <w:r w:rsidRPr="00C73E6B">
              <w:rPr>
                <w:rFonts w:ascii="Times New Roman" w:eastAsia="仿宋_GB2312" w:hAnsi="Times New Roman" w:hint="eastAsia"/>
                <w:kern w:val="0"/>
                <w:szCs w:val="21"/>
              </w:rPr>
              <w:t>次</w:t>
            </w:r>
          </w:p>
        </w:tc>
        <w:tc>
          <w:tcPr>
            <w:tcW w:w="708" w:type="dxa"/>
            <w:vAlign w:val="center"/>
          </w:tcPr>
          <w:p w14:paraId="056DA605" w14:textId="77777777" w:rsidR="00C73E6B" w:rsidRPr="00C73E6B" w:rsidRDefault="00C73E6B" w:rsidP="00C73E6B">
            <w:pPr>
              <w:jc w:val="left"/>
              <w:rPr>
                <w:rFonts w:ascii="Times New Roman" w:eastAsia="仿宋_GB2312" w:hAnsi="Times New Roman"/>
                <w:kern w:val="0"/>
                <w:szCs w:val="21"/>
              </w:rPr>
            </w:pPr>
          </w:p>
        </w:tc>
      </w:tr>
      <w:tr w:rsidR="00C73E6B" w:rsidRPr="00C73E6B" w14:paraId="2A47B755" w14:textId="77777777" w:rsidTr="00D92EF4">
        <w:trPr>
          <w:jc w:val="center"/>
        </w:trPr>
        <w:tc>
          <w:tcPr>
            <w:tcW w:w="426" w:type="dxa"/>
            <w:vMerge/>
            <w:vAlign w:val="center"/>
          </w:tcPr>
          <w:p w14:paraId="0119503F" w14:textId="77777777" w:rsidR="00C73E6B" w:rsidRPr="00C73E6B" w:rsidRDefault="00C73E6B" w:rsidP="00C73E6B">
            <w:pPr>
              <w:jc w:val="left"/>
              <w:rPr>
                <w:rFonts w:ascii="Times New Roman" w:eastAsia="仿宋_GB2312" w:hAnsi="Times New Roman"/>
                <w:kern w:val="0"/>
                <w:szCs w:val="21"/>
              </w:rPr>
            </w:pPr>
          </w:p>
        </w:tc>
        <w:tc>
          <w:tcPr>
            <w:tcW w:w="856" w:type="dxa"/>
            <w:vAlign w:val="center"/>
          </w:tcPr>
          <w:p w14:paraId="4328345D"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kern w:val="0"/>
                <w:szCs w:val="21"/>
              </w:rPr>
              <w:t>6</w:t>
            </w:r>
          </w:p>
        </w:tc>
        <w:tc>
          <w:tcPr>
            <w:tcW w:w="859" w:type="dxa"/>
            <w:vAlign w:val="center"/>
          </w:tcPr>
          <w:p w14:paraId="786DA574"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kern w:val="0"/>
                <w:szCs w:val="21"/>
              </w:rPr>
              <w:t>运维保障</w:t>
            </w:r>
          </w:p>
        </w:tc>
        <w:tc>
          <w:tcPr>
            <w:tcW w:w="4242" w:type="dxa"/>
            <w:vAlign w:val="center"/>
          </w:tcPr>
          <w:p w14:paraId="21715E5C"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未能按时、保质保量完成重大任务或指令要求，每次扣</w:t>
            </w:r>
            <w:r w:rsidRPr="00C73E6B">
              <w:rPr>
                <w:rFonts w:ascii="Times New Roman" w:eastAsia="仿宋_GB2312" w:hAnsi="Times New Roman"/>
                <w:kern w:val="0"/>
                <w:szCs w:val="21"/>
              </w:rPr>
              <w:t>3</w:t>
            </w:r>
            <w:r w:rsidRPr="00C73E6B">
              <w:rPr>
                <w:rFonts w:ascii="Times New Roman" w:eastAsia="仿宋_GB2312" w:hAnsi="Times New Roman"/>
                <w:kern w:val="0"/>
                <w:szCs w:val="21"/>
              </w:rPr>
              <w:t>分；</w:t>
            </w:r>
          </w:p>
          <w:p w14:paraId="153DB5C8"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风险隐患、险情或重大事件存在不报、瞒报、误报、处置不力，造成设施人员财产损失或严重影响交通运行，每次扣</w:t>
            </w:r>
            <w:r w:rsidRPr="00C73E6B">
              <w:rPr>
                <w:rFonts w:ascii="Times New Roman" w:eastAsia="仿宋_GB2312" w:hAnsi="Times New Roman"/>
                <w:kern w:val="0"/>
                <w:szCs w:val="21"/>
              </w:rPr>
              <w:t>3</w:t>
            </w:r>
            <w:r w:rsidRPr="00C73E6B">
              <w:rPr>
                <w:rFonts w:ascii="Times New Roman" w:eastAsia="仿宋_GB2312" w:hAnsi="Times New Roman"/>
                <w:kern w:val="0"/>
                <w:szCs w:val="21"/>
              </w:rPr>
              <w:t>分。</w:t>
            </w:r>
          </w:p>
          <w:p w14:paraId="7B7382A2" w14:textId="77777777" w:rsidR="00C73E6B" w:rsidRPr="00C73E6B" w:rsidRDefault="00C73E6B" w:rsidP="00C73E6B">
            <w:pPr>
              <w:jc w:val="left"/>
              <w:rPr>
                <w:rFonts w:ascii="仿宋" w:eastAsia="仿宋" w:hAnsi="仿宋"/>
                <w:kern w:val="0"/>
                <w:szCs w:val="21"/>
              </w:rPr>
            </w:pPr>
            <w:r w:rsidRPr="00C73E6B">
              <w:rPr>
                <w:rFonts w:ascii="仿宋" w:eastAsia="仿宋" w:hAnsi="仿宋" w:hint="eastAsia"/>
                <w:color w:val="000000"/>
                <w:kern w:val="0"/>
                <w:szCs w:val="21"/>
              </w:rPr>
              <w:t>牵引作业时严格遵守操作规程，运维保障范围内执行牵引任务不得收取费用，若存在违规收费情况的每次扣</w:t>
            </w:r>
            <w:r w:rsidRPr="00C73E6B">
              <w:rPr>
                <w:rFonts w:ascii="仿宋" w:eastAsia="仿宋" w:hAnsi="仿宋"/>
                <w:color w:val="000000"/>
                <w:kern w:val="0"/>
                <w:szCs w:val="21"/>
              </w:rPr>
              <w:t>3</w:t>
            </w:r>
            <w:r w:rsidRPr="00C73E6B">
              <w:rPr>
                <w:rFonts w:ascii="仿宋" w:eastAsia="仿宋" w:hAnsi="仿宋" w:hint="eastAsia"/>
                <w:color w:val="000000"/>
                <w:kern w:val="0"/>
                <w:szCs w:val="21"/>
              </w:rPr>
              <w:t>分。</w:t>
            </w:r>
          </w:p>
        </w:tc>
        <w:tc>
          <w:tcPr>
            <w:tcW w:w="1556" w:type="dxa"/>
            <w:vAlign w:val="center"/>
          </w:tcPr>
          <w:p w14:paraId="19677DE9"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扣</w:t>
            </w:r>
            <w:r w:rsidRPr="00C73E6B">
              <w:rPr>
                <w:rFonts w:ascii="Times New Roman" w:eastAsia="仿宋_GB2312" w:hAnsi="Times New Roman"/>
                <w:kern w:val="0"/>
                <w:szCs w:val="21"/>
              </w:rPr>
              <w:t>3</w:t>
            </w:r>
            <w:r w:rsidRPr="00C73E6B">
              <w:rPr>
                <w:rFonts w:ascii="Times New Roman" w:eastAsia="仿宋_GB2312" w:hAnsi="Times New Roman"/>
                <w:kern w:val="0"/>
                <w:szCs w:val="21"/>
              </w:rPr>
              <w:t>分</w:t>
            </w:r>
            <w:r w:rsidRPr="00C73E6B">
              <w:rPr>
                <w:rFonts w:ascii="Times New Roman" w:eastAsia="仿宋_GB2312" w:hAnsi="Times New Roman" w:hint="eastAsia"/>
                <w:kern w:val="0"/>
                <w:szCs w:val="21"/>
              </w:rPr>
              <w:t>/</w:t>
            </w:r>
            <w:r w:rsidRPr="00C73E6B">
              <w:rPr>
                <w:rFonts w:ascii="Times New Roman" w:eastAsia="仿宋_GB2312" w:hAnsi="Times New Roman" w:hint="eastAsia"/>
                <w:kern w:val="0"/>
                <w:szCs w:val="21"/>
              </w:rPr>
              <w:t>次</w:t>
            </w:r>
          </w:p>
        </w:tc>
        <w:tc>
          <w:tcPr>
            <w:tcW w:w="708" w:type="dxa"/>
            <w:vAlign w:val="center"/>
          </w:tcPr>
          <w:p w14:paraId="32560D44" w14:textId="77777777" w:rsidR="00C73E6B" w:rsidRPr="00C73E6B" w:rsidRDefault="00C73E6B" w:rsidP="00C73E6B">
            <w:pPr>
              <w:jc w:val="left"/>
              <w:rPr>
                <w:rFonts w:ascii="Times New Roman" w:eastAsia="仿宋_GB2312" w:hAnsi="Times New Roman"/>
                <w:kern w:val="0"/>
                <w:szCs w:val="21"/>
              </w:rPr>
            </w:pPr>
          </w:p>
        </w:tc>
      </w:tr>
      <w:tr w:rsidR="00C73E6B" w:rsidRPr="00C73E6B" w14:paraId="1C89260F" w14:textId="77777777" w:rsidTr="00D92EF4">
        <w:trPr>
          <w:jc w:val="center"/>
        </w:trPr>
        <w:tc>
          <w:tcPr>
            <w:tcW w:w="426" w:type="dxa"/>
            <w:vMerge/>
            <w:vAlign w:val="center"/>
          </w:tcPr>
          <w:p w14:paraId="1C50F240" w14:textId="77777777" w:rsidR="00C73E6B" w:rsidRPr="00C73E6B" w:rsidRDefault="00C73E6B" w:rsidP="00C73E6B">
            <w:pPr>
              <w:jc w:val="left"/>
              <w:rPr>
                <w:rFonts w:ascii="Times New Roman" w:eastAsia="仿宋_GB2312" w:hAnsi="Times New Roman"/>
                <w:kern w:val="0"/>
                <w:szCs w:val="21"/>
              </w:rPr>
            </w:pPr>
          </w:p>
        </w:tc>
        <w:tc>
          <w:tcPr>
            <w:tcW w:w="856" w:type="dxa"/>
            <w:vAlign w:val="center"/>
          </w:tcPr>
          <w:p w14:paraId="686A47D5"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kern w:val="0"/>
                <w:szCs w:val="21"/>
              </w:rPr>
              <w:t>7</w:t>
            </w:r>
          </w:p>
        </w:tc>
        <w:tc>
          <w:tcPr>
            <w:tcW w:w="859" w:type="dxa"/>
            <w:vAlign w:val="center"/>
          </w:tcPr>
          <w:p w14:paraId="50529443"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kern w:val="0"/>
                <w:szCs w:val="21"/>
              </w:rPr>
              <w:t>安全生产和应急处置</w:t>
            </w:r>
          </w:p>
        </w:tc>
        <w:tc>
          <w:tcPr>
            <w:tcW w:w="4242" w:type="dxa"/>
            <w:vAlign w:val="center"/>
          </w:tcPr>
          <w:p w14:paraId="0B0EBF09"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因养护运维作业质量不达标，影响设施运行安全或交通运行、受到行业主管部门严肃批评问责或引起社会舆论反响等，每次扣</w:t>
            </w:r>
            <w:r w:rsidRPr="00C73E6B">
              <w:rPr>
                <w:rFonts w:ascii="Times New Roman" w:eastAsia="仿宋_GB2312" w:hAnsi="Times New Roman"/>
                <w:kern w:val="0"/>
                <w:szCs w:val="21"/>
              </w:rPr>
              <w:t>3</w:t>
            </w:r>
            <w:r w:rsidRPr="00C73E6B">
              <w:rPr>
                <w:rFonts w:ascii="Times New Roman" w:eastAsia="仿宋_GB2312" w:hAnsi="Times New Roman"/>
                <w:kern w:val="0"/>
                <w:szCs w:val="21"/>
              </w:rPr>
              <w:t>分；</w:t>
            </w:r>
          </w:p>
          <w:p w14:paraId="4FC376F0"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因养护运维管理或作业行为的缺失、违规，造成设施人员财产损失或导致第三方发生安全事故、引起次生灾害，每次扣</w:t>
            </w:r>
            <w:r w:rsidRPr="00C73E6B">
              <w:rPr>
                <w:rFonts w:ascii="Times New Roman" w:eastAsia="仿宋_GB2312" w:hAnsi="Times New Roman"/>
                <w:kern w:val="0"/>
                <w:szCs w:val="21"/>
              </w:rPr>
              <w:t>5</w:t>
            </w:r>
            <w:r w:rsidRPr="00C73E6B">
              <w:rPr>
                <w:rFonts w:ascii="Times New Roman" w:eastAsia="仿宋_GB2312" w:hAnsi="Times New Roman"/>
                <w:kern w:val="0"/>
                <w:szCs w:val="21"/>
              </w:rPr>
              <w:t>分；</w:t>
            </w:r>
          </w:p>
          <w:p w14:paraId="18B6B7A5"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发生有责生产安全事故，造成人员死亡、重伤或致使设施出现重大结构安全隐患，每次扣</w:t>
            </w:r>
            <w:r w:rsidRPr="00C73E6B">
              <w:rPr>
                <w:rFonts w:ascii="Times New Roman" w:eastAsia="仿宋_GB2312" w:hAnsi="Times New Roman"/>
                <w:kern w:val="0"/>
                <w:szCs w:val="21"/>
              </w:rPr>
              <w:t>10</w:t>
            </w:r>
            <w:r w:rsidRPr="00C73E6B">
              <w:rPr>
                <w:rFonts w:ascii="Times New Roman" w:eastAsia="仿宋_GB2312" w:hAnsi="Times New Roman"/>
                <w:kern w:val="0"/>
                <w:szCs w:val="21"/>
              </w:rPr>
              <w:t>分。</w:t>
            </w:r>
          </w:p>
        </w:tc>
        <w:tc>
          <w:tcPr>
            <w:tcW w:w="1556" w:type="dxa"/>
            <w:vAlign w:val="center"/>
          </w:tcPr>
          <w:p w14:paraId="34B00258"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扣</w:t>
            </w:r>
            <w:r w:rsidRPr="00C73E6B">
              <w:rPr>
                <w:rFonts w:ascii="Times New Roman" w:eastAsia="仿宋_GB2312" w:hAnsi="Times New Roman"/>
                <w:kern w:val="0"/>
                <w:szCs w:val="21"/>
              </w:rPr>
              <w:t>3~10</w:t>
            </w:r>
            <w:r w:rsidRPr="00C73E6B">
              <w:rPr>
                <w:rFonts w:ascii="Times New Roman" w:eastAsia="仿宋_GB2312" w:hAnsi="Times New Roman"/>
                <w:kern w:val="0"/>
                <w:szCs w:val="21"/>
              </w:rPr>
              <w:t>分</w:t>
            </w:r>
            <w:r w:rsidRPr="00C73E6B">
              <w:rPr>
                <w:rFonts w:ascii="Times New Roman" w:eastAsia="仿宋_GB2312" w:hAnsi="Times New Roman" w:hint="eastAsia"/>
                <w:kern w:val="0"/>
                <w:szCs w:val="21"/>
              </w:rPr>
              <w:t>/</w:t>
            </w:r>
            <w:r w:rsidRPr="00C73E6B">
              <w:rPr>
                <w:rFonts w:ascii="Times New Roman" w:eastAsia="仿宋_GB2312" w:hAnsi="Times New Roman" w:hint="eastAsia"/>
                <w:kern w:val="0"/>
                <w:szCs w:val="21"/>
              </w:rPr>
              <w:t>次</w:t>
            </w:r>
          </w:p>
        </w:tc>
        <w:tc>
          <w:tcPr>
            <w:tcW w:w="708" w:type="dxa"/>
            <w:vAlign w:val="center"/>
          </w:tcPr>
          <w:p w14:paraId="5F56B5CB" w14:textId="77777777" w:rsidR="00C73E6B" w:rsidRPr="00C73E6B" w:rsidRDefault="00C73E6B" w:rsidP="00C73E6B">
            <w:pPr>
              <w:jc w:val="left"/>
              <w:rPr>
                <w:rFonts w:ascii="Times New Roman" w:eastAsia="仿宋_GB2312" w:hAnsi="Times New Roman"/>
                <w:kern w:val="0"/>
                <w:szCs w:val="21"/>
              </w:rPr>
            </w:pPr>
          </w:p>
        </w:tc>
      </w:tr>
      <w:tr w:rsidR="00C73E6B" w:rsidRPr="00C73E6B" w14:paraId="70EDB569" w14:textId="77777777" w:rsidTr="00D92EF4">
        <w:trPr>
          <w:trHeight w:hRule="exact" w:val="397"/>
          <w:jc w:val="center"/>
        </w:trPr>
        <w:tc>
          <w:tcPr>
            <w:tcW w:w="426" w:type="dxa"/>
            <w:vMerge/>
          </w:tcPr>
          <w:p w14:paraId="5485C3D9" w14:textId="77777777" w:rsidR="00C73E6B" w:rsidRPr="00C73E6B" w:rsidRDefault="00C73E6B" w:rsidP="00C73E6B">
            <w:pPr>
              <w:jc w:val="left"/>
              <w:rPr>
                <w:rFonts w:ascii="Times New Roman" w:eastAsia="仿宋_GB2312" w:hAnsi="Times New Roman"/>
                <w:kern w:val="0"/>
                <w:szCs w:val="21"/>
              </w:rPr>
            </w:pPr>
          </w:p>
        </w:tc>
        <w:tc>
          <w:tcPr>
            <w:tcW w:w="856" w:type="dxa"/>
            <w:vAlign w:val="center"/>
          </w:tcPr>
          <w:p w14:paraId="2AB730BA"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kern w:val="0"/>
                <w:szCs w:val="21"/>
              </w:rPr>
              <w:t>8</w:t>
            </w:r>
          </w:p>
        </w:tc>
        <w:tc>
          <w:tcPr>
            <w:tcW w:w="859" w:type="dxa"/>
            <w:vMerge w:val="restart"/>
            <w:vAlign w:val="center"/>
          </w:tcPr>
          <w:p w14:paraId="50D521B1"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hint="eastAsia"/>
                <w:kern w:val="0"/>
                <w:szCs w:val="21"/>
              </w:rPr>
              <w:t>宣传与公众服务</w:t>
            </w:r>
          </w:p>
        </w:tc>
        <w:tc>
          <w:tcPr>
            <w:tcW w:w="4242" w:type="dxa"/>
            <w:vAlign w:val="center"/>
          </w:tcPr>
          <w:p w14:paraId="1B7A6024"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通讯稿被上海市道运中心微信公众号采纳。</w:t>
            </w:r>
          </w:p>
        </w:tc>
        <w:tc>
          <w:tcPr>
            <w:tcW w:w="1556" w:type="dxa"/>
            <w:vAlign w:val="center"/>
          </w:tcPr>
          <w:p w14:paraId="40C6FA94"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加</w:t>
            </w:r>
            <w:r w:rsidRPr="00C73E6B">
              <w:rPr>
                <w:rFonts w:ascii="Times New Roman" w:eastAsia="仿宋_GB2312" w:hAnsi="Times New Roman"/>
                <w:kern w:val="0"/>
                <w:szCs w:val="21"/>
              </w:rPr>
              <w:t>2</w:t>
            </w:r>
            <w:r w:rsidRPr="00C73E6B">
              <w:rPr>
                <w:rFonts w:ascii="Times New Roman" w:eastAsia="仿宋_GB2312" w:hAnsi="Times New Roman"/>
                <w:kern w:val="0"/>
                <w:szCs w:val="21"/>
              </w:rPr>
              <w:t>分</w:t>
            </w:r>
            <w:r w:rsidRPr="00C73E6B">
              <w:rPr>
                <w:rFonts w:ascii="Times New Roman" w:eastAsia="仿宋_GB2312" w:hAnsi="Times New Roman" w:hint="eastAsia"/>
                <w:kern w:val="0"/>
                <w:szCs w:val="21"/>
              </w:rPr>
              <w:t>/</w:t>
            </w:r>
            <w:r w:rsidRPr="00C73E6B">
              <w:rPr>
                <w:rFonts w:ascii="Times New Roman" w:eastAsia="仿宋_GB2312" w:hAnsi="Times New Roman" w:hint="eastAsia"/>
                <w:kern w:val="0"/>
                <w:szCs w:val="21"/>
              </w:rPr>
              <w:t>次</w:t>
            </w:r>
          </w:p>
        </w:tc>
        <w:tc>
          <w:tcPr>
            <w:tcW w:w="708" w:type="dxa"/>
            <w:vAlign w:val="center"/>
          </w:tcPr>
          <w:p w14:paraId="2C87CDC4" w14:textId="77777777" w:rsidR="00C73E6B" w:rsidRPr="00C73E6B" w:rsidRDefault="00C73E6B" w:rsidP="00C73E6B">
            <w:pPr>
              <w:jc w:val="left"/>
              <w:rPr>
                <w:rFonts w:ascii="Times New Roman" w:eastAsia="仿宋_GB2312" w:hAnsi="Times New Roman"/>
                <w:kern w:val="0"/>
                <w:szCs w:val="21"/>
              </w:rPr>
            </w:pPr>
          </w:p>
        </w:tc>
      </w:tr>
      <w:tr w:rsidR="00C73E6B" w:rsidRPr="00C73E6B" w14:paraId="40A17629" w14:textId="77777777" w:rsidTr="00D92EF4">
        <w:trPr>
          <w:jc w:val="center"/>
        </w:trPr>
        <w:tc>
          <w:tcPr>
            <w:tcW w:w="426" w:type="dxa"/>
            <w:vMerge/>
          </w:tcPr>
          <w:p w14:paraId="6A557BD9" w14:textId="77777777" w:rsidR="00C73E6B" w:rsidRPr="00C73E6B" w:rsidRDefault="00C73E6B" w:rsidP="00C73E6B">
            <w:pPr>
              <w:jc w:val="left"/>
              <w:rPr>
                <w:rFonts w:ascii="Times New Roman" w:eastAsia="仿宋_GB2312" w:hAnsi="Times New Roman"/>
                <w:kern w:val="0"/>
                <w:szCs w:val="21"/>
              </w:rPr>
            </w:pPr>
          </w:p>
        </w:tc>
        <w:tc>
          <w:tcPr>
            <w:tcW w:w="856" w:type="dxa"/>
            <w:vAlign w:val="center"/>
          </w:tcPr>
          <w:p w14:paraId="6C7D13AA"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kern w:val="0"/>
                <w:szCs w:val="21"/>
              </w:rPr>
              <w:t>9</w:t>
            </w:r>
          </w:p>
        </w:tc>
        <w:tc>
          <w:tcPr>
            <w:tcW w:w="859" w:type="dxa"/>
            <w:vMerge/>
            <w:vAlign w:val="center"/>
          </w:tcPr>
          <w:p w14:paraId="156846D0" w14:textId="77777777" w:rsidR="00C73E6B" w:rsidRPr="00C73E6B" w:rsidRDefault="00C73E6B" w:rsidP="00C73E6B">
            <w:pPr>
              <w:jc w:val="center"/>
              <w:rPr>
                <w:rFonts w:ascii="Times New Roman" w:eastAsia="仿宋_GB2312" w:hAnsi="Times New Roman"/>
                <w:kern w:val="0"/>
                <w:szCs w:val="21"/>
              </w:rPr>
            </w:pPr>
          </w:p>
        </w:tc>
        <w:tc>
          <w:tcPr>
            <w:tcW w:w="4242" w:type="dxa"/>
            <w:vAlign w:val="center"/>
          </w:tcPr>
          <w:p w14:paraId="5C715C52"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妥善处理人民来信、来电、来访等诉求工单和社会投诉，被录用至热线处置工单优秀案例。</w:t>
            </w:r>
          </w:p>
        </w:tc>
        <w:tc>
          <w:tcPr>
            <w:tcW w:w="1556" w:type="dxa"/>
            <w:vAlign w:val="center"/>
          </w:tcPr>
          <w:p w14:paraId="03EFAFED"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加</w:t>
            </w:r>
            <w:r w:rsidRPr="00C73E6B">
              <w:rPr>
                <w:rFonts w:ascii="Times New Roman" w:eastAsia="仿宋_GB2312" w:hAnsi="Times New Roman"/>
                <w:kern w:val="0"/>
                <w:szCs w:val="21"/>
              </w:rPr>
              <w:t>2</w:t>
            </w:r>
            <w:r w:rsidRPr="00C73E6B">
              <w:rPr>
                <w:rFonts w:ascii="Times New Roman" w:eastAsia="仿宋_GB2312" w:hAnsi="Times New Roman"/>
                <w:kern w:val="0"/>
                <w:szCs w:val="21"/>
              </w:rPr>
              <w:t>分</w:t>
            </w:r>
            <w:r w:rsidRPr="00C73E6B">
              <w:rPr>
                <w:rFonts w:ascii="Times New Roman" w:eastAsia="仿宋_GB2312" w:hAnsi="Times New Roman" w:hint="eastAsia"/>
                <w:kern w:val="0"/>
                <w:szCs w:val="21"/>
              </w:rPr>
              <w:t>/</w:t>
            </w:r>
            <w:r w:rsidRPr="00C73E6B">
              <w:rPr>
                <w:rFonts w:ascii="Times New Roman" w:eastAsia="仿宋_GB2312" w:hAnsi="Times New Roman" w:hint="eastAsia"/>
                <w:kern w:val="0"/>
                <w:szCs w:val="21"/>
              </w:rPr>
              <w:t>次</w:t>
            </w:r>
          </w:p>
        </w:tc>
        <w:tc>
          <w:tcPr>
            <w:tcW w:w="708" w:type="dxa"/>
            <w:vAlign w:val="center"/>
          </w:tcPr>
          <w:p w14:paraId="1D3CCD6C" w14:textId="77777777" w:rsidR="00C73E6B" w:rsidRPr="00C73E6B" w:rsidRDefault="00C73E6B" w:rsidP="00C73E6B">
            <w:pPr>
              <w:jc w:val="left"/>
              <w:rPr>
                <w:rFonts w:ascii="Times New Roman" w:eastAsia="仿宋_GB2312" w:hAnsi="Times New Roman"/>
                <w:kern w:val="0"/>
                <w:szCs w:val="21"/>
              </w:rPr>
            </w:pPr>
          </w:p>
        </w:tc>
      </w:tr>
      <w:tr w:rsidR="00C73E6B" w:rsidRPr="00C73E6B" w14:paraId="74174F30" w14:textId="77777777" w:rsidTr="00D92EF4">
        <w:trPr>
          <w:trHeight w:val="1595"/>
          <w:jc w:val="center"/>
        </w:trPr>
        <w:tc>
          <w:tcPr>
            <w:tcW w:w="426" w:type="dxa"/>
            <w:vMerge/>
          </w:tcPr>
          <w:p w14:paraId="0D3ED924" w14:textId="77777777" w:rsidR="00C73E6B" w:rsidRPr="00C73E6B" w:rsidRDefault="00C73E6B" w:rsidP="00C73E6B">
            <w:pPr>
              <w:jc w:val="left"/>
              <w:rPr>
                <w:rFonts w:ascii="Times New Roman" w:eastAsia="仿宋_GB2312" w:hAnsi="Times New Roman"/>
                <w:kern w:val="0"/>
                <w:szCs w:val="21"/>
              </w:rPr>
            </w:pPr>
          </w:p>
        </w:tc>
        <w:tc>
          <w:tcPr>
            <w:tcW w:w="856" w:type="dxa"/>
            <w:vAlign w:val="center"/>
          </w:tcPr>
          <w:p w14:paraId="3F1CF02D"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kern w:val="0"/>
                <w:szCs w:val="21"/>
              </w:rPr>
              <w:t>10</w:t>
            </w:r>
          </w:p>
        </w:tc>
        <w:tc>
          <w:tcPr>
            <w:tcW w:w="859" w:type="dxa"/>
            <w:vMerge w:val="restart"/>
            <w:vAlign w:val="center"/>
          </w:tcPr>
          <w:p w14:paraId="5436CDBB"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kern w:val="0"/>
                <w:szCs w:val="21"/>
              </w:rPr>
              <w:t>行业示范带头作用</w:t>
            </w:r>
          </w:p>
        </w:tc>
        <w:tc>
          <w:tcPr>
            <w:tcW w:w="4242" w:type="dxa"/>
            <w:vAlign w:val="center"/>
          </w:tcPr>
          <w:p w14:paraId="557F618A"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当月在各类专项评比中获奖。一等奖加</w:t>
            </w:r>
            <w:r w:rsidRPr="00C73E6B">
              <w:rPr>
                <w:rFonts w:ascii="Times New Roman" w:eastAsia="仿宋_GB2312" w:hAnsi="Times New Roman"/>
                <w:kern w:val="0"/>
                <w:szCs w:val="21"/>
              </w:rPr>
              <w:t>3</w:t>
            </w:r>
            <w:r w:rsidRPr="00C73E6B">
              <w:rPr>
                <w:rFonts w:ascii="Times New Roman" w:eastAsia="仿宋_GB2312" w:hAnsi="Times New Roman"/>
                <w:kern w:val="0"/>
                <w:szCs w:val="21"/>
              </w:rPr>
              <w:t>分</w:t>
            </w:r>
            <w:r w:rsidRPr="00C73E6B">
              <w:rPr>
                <w:rFonts w:ascii="Times New Roman" w:eastAsia="仿宋_GB2312" w:hAnsi="Times New Roman" w:hint="eastAsia"/>
                <w:kern w:val="0"/>
                <w:szCs w:val="21"/>
              </w:rPr>
              <w:t>/</w:t>
            </w:r>
            <w:r w:rsidRPr="00C73E6B">
              <w:rPr>
                <w:rFonts w:ascii="Times New Roman" w:eastAsia="仿宋_GB2312" w:hAnsi="Times New Roman" w:hint="eastAsia"/>
                <w:kern w:val="0"/>
                <w:szCs w:val="21"/>
              </w:rPr>
              <w:t>项，</w:t>
            </w:r>
            <w:r w:rsidRPr="00C73E6B">
              <w:rPr>
                <w:rFonts w:ascii="Times New Roman" w:eastAsia="仿宋_GB2312" w:hAnsi="Times New Roman"/>
                <w:kern w:val="0"/>
                <w:szCs w:val="21"/>
              </w:rPr>
              <w:t>二等奖加</w:t>
            </w:r>
            <w:r w:rsidRPr="00C73E6B">
              <w:rPr>
                <w:rFonts w:ascii="Times New Roman" w:eastAsia="仿宋_GB2312" w:hAnsi="Times New Roman"/>
                <w:kern w:val="0"/>
                <w:szCs w:val="21"/>
              </w:rPr>
              <w:t>2</w:t>
            </w:r>
            <w:r w:rsidRPr="00C73E6B">
              <w:rPr>
                <w:rFonts w:ascii="Times New Roman" w:eastAsia="仿宋_GB2312" w:hAnsi="Times New Roman"/>
                <w:kern w:val="0"/>
                <w:szCs w:val="21"/>
              </w:rPr>
              <w:t>分</w:t>
            </w:r>
            <w:r w:rsidRPr="00C73E6B">
              <w:rPr>
                <w:rFonts w:ascii="Times New Roman" w:eastAsia="仿宋_GB2312" w:hAnsi="Times New Roman" w:hint="eastAsia"/>
                <w:kern w:val="0"/>
                <w:szCs w:val="21"/>
              </w:rPr>
              <w:t>/</w:t>
            </w:r>
            <w:r w:rsidRPr="00C73E6B">
              <w:rPr>
                <w:rFonts w:ascii="Times New Roman" w:eastAsia="仿宋_GB2312" w:hAnsi="Times New Roman" w:hint="eastAsia"/>
                <w:kern w:val="0"/>
                <w:szCs w:val="21"/>
              </w:rPr>
              <w:t>项，</w:t>
            </w:r>
            <w:r w:rsidRPr="00C73E6B">
              <w:rPr>
                <w:rFonts w:ascii="Times New Roman" w:eastAsia="仿宋_GB2312" w:hAnsi="Times New Roman"/>
                <w:kern w:val="0"/>
                <w:szCs w:val="21"/>
              </w:rPr>
              <w:t>三等奖加</w:t>
            </w:r>
            <w:r w:rsidRPr="00C73E6B">
              <w:rPr>
                <w:rFonts w:ascii="Times New Roman" w:eastAsia="仿宋_GB2312" w:hAnsi="Times New Roman"/>
                <w:kern w:val="0"/>
                <w:szCs w:val="21"/>
              </w:rPr>
              <w:t>1</w:t>
            </w:r>
            <w:r w:rsidRPr="00C73E6B">
              <w:rPr>
                <w:rFonts w:ascii="Times New Roman" w:eastAsia="仿宋_GB2312" w:hAnsi="Times New Roman"/>
                <w:kern w:val="0"/>
                <w:szCs w:val="21"/>
              </w:rPr>
              <w:t>分</w:t>
            </w:r>
            <w:r w:rsidRPr="00C73E6B">
              <w:rPr>
                <w:rFonts w:ascii="Times New Roman" w:eastAsia="仿宋_GB2312" w:hAnsi="Times New Roman" w:hint="eastAsia"/>
                <w:kern w:val="0"/>
                <w:szCs w:val="21"/>
              </w:rPr>
              <w:t>/</w:t>
            </w:r>
            <w:r w:rsidRPr="00C73E6B">
              <w:rPr>
                <w:rFonts w:ascii="Times New Roman" w:eastAsia="仿宋_GB2312" w:hAnsi="Times New Roman" w:hint="eastAsia"/>
                <w:kern w:val="0"/>
                <w:szCs w:val="21"/>
              </w:rPr>
              <w:t>项。</w:t>
            </w:r>
          </w:p>
        </w:tc>
        <w:tc>
          <w:tcPr>
            <w:tcW w:w="1556" w:type="dxa"/>
            <w:vAlign w:val="center"/>
          </w:tcPr>
          <w:p w14:paraId="12CDC679"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hint="eastAsia"/>
                <w:kern w:val="0"/>
                <w:szCs w:val="21"/>
              </w:rPr>
              <w:t>加</w:t>
            </w:r>
            <w:r w:rsidRPr="00C73E6B">
              <w:rPr>
                <w:rFonts w:ascii="Times New Roman" w:eastAsia="仿宋_GB2312" w:hAnsi="Times New Roman" w:hint="eastAsia"/>
                <w:kern w:val="0"/>
                <w:szCs w:val="21"/>
              </w:rPr>
              <w:t>1</w:t>
            </w:r>
            <w:r w:rsidRPr="00C73E6B">
              <w:rPr>
                <w:rFonts w:ascii="Times New Roman" w:eastAsia="仿宋_GB2312" w:hAnsi="Times New Roman"/>
                <w:kern w:val="0"/>
                <w:szCs w:val="21"/>
              </w:rPr>
              <w:t>~3</w:t>
            </w:r>
            <w:r w:rsidRPr="00C73E6B">
              <w:rPr>
                <w:rFonts w:ascii="Times New Roman" w:eastAsia="仿宋_GB2312" w:hAnsi="Times New Roman" w:hint="eastAsia"/>
                <w:kern w:val="0"/>
                <w:szCs w:val="21"/>
              </w:rPr>
              <w:t>分</w:t>
            </w:r>
            <w:r w:rsidRPr="00C73E6B">
              <w:rPr>
                <w:rFonts w:ascii="Times New Roman" w:eastAsia="仿宋_GB2312" w:hAnsi="Times New Roman" w:hint="eastAsia"/>
                <w:kern w:val="0"/>
                <w:szCs w:val="21"/>
              </w:rPr>
              <w:t>/</w:t>
            </w:r>
            <w:r w:rsidRPr="00C73E6B">
              <w:rPr>
                <w:rFonts w:ascii="Times New Roman" w:eastAsia="仿宋_GB2312" w:hAnsi="Times New Roman" w:hint="eastAsia"/>
                <w:kern w:val="0"/>
                <w:szCs w:val="21"/>
              </w:rPr>
              <w:t>项</w:t>
            </w:r>
          </w:p>
        </w:tc>
        <w:tc>
          <w:tcPr>
            <w:tcW w:w="708" w:type="dxa"/>
            <w:vAlign w:val="center"/>
          </w:tcPr>
          <w:p w14:paraId="7B43D38A" w14:textId="77777777" w:rsidR="00C73E6B" w:rsidRPr="00C73E6B" w:rsidRDefault="00C73E6B" w:rsidP="00C73E6B">
            <w:pPr>
              <w:jc w:val="left"/>
              <w:rPr>
                <w:rFonts w:ascii="Times New Roman" w:eastAsia="仿宋_GB2312" w:hAnsi="Times New Roman"/>
                <w:kern w:val="0"/>
                <w:szCs w:val="21"/>
              </w:rPr>
            </w:pPr>
          </w:p>
        </w:tc>
      </w:tr>
      <w:tr w:rsidR="00C73E6B" w:rsidRPr="00C73E6B" w14:paraId="31734977" w14:textId="77777777" w:rsidTr="00D92EF4">
        <w:trPr>
          <w:jc w:val="center"/>
        </w:trPr>
        <w:tc>
          <w:tcPr>
            <w:tcW w:w="426" w:type="dxa"/>
            <w:vMerge/>
          </w:tcPr>
          <w:p w14:paraId="3D45E098" w14:textId="77777777" w:rsidR="00C73E6B" w:rsidRPr="00C73E6B" w:rsidRDefault="00C73E6B" w:rsidP="00C73E6B">
            <w:pPr>
              <w:jc w:val="left"/>
              <w:rPr>
                <w:rFonts w:ascii="Times New Roman" w:eastAsia="仿宋_GB2312" w:hAnsi="Times New Roman"/>
                <w:kern w:val="0"/>
                <w:szCs w:val="21"/>
              </w:rPr>
            </w:pPr>
          </w:p>
        </w:tc>
        <w:tc>
          <w:tcPr>
            <w:tcW w:w="856" w:type="dxa"/>
            <w:vAlign w:val="center"/>
          </w:tcPr>
          <w:p w14:paraId="3CC6004F"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kern w:val="0"/>
                <w:szCs w:val="21"/>
              </w:rPr>
              <w:t>11</w:t>
            </w:r>
          </w:p>
        </w:tc>
        <w:tc>
          <w:tcPr>
            <w:tcW w:w="859" w:type="dxa"/>
            <w:vMerge/>
            <w:vAlign w:val="center"/>
          </w:tcPr>
          <w:p w14:paraId="1306AF6B" w14:textId="77777777" w:rsidR="00C73E6B" w:rsidRPr="00C73E6B" w:rsidRDefault="00C73E6B" w:rsidP="00C73E6B">
            <w:pPr>
              <w:jc w:val="left"/>
              <w:rPr>
                <w:rFonts w:ascii="Times New Roman" w:eastAsia="仿宋_GB2312" w:hAnsi="Times New Roman"/>
                <w:kern w:val="0"/>
                <w:szCs w:val="21"/>
              </w:rPr>
            </w:pPr>
          </w:p>
        </w:tc>
        <w:tc>
          <w:tcPr>
            <w:tcW w:w="4242" w:type="dxa"/>
            <w:vAlign w:val="center"/>
          </w:tcPr>
          <w:p w14:paraId="028451C0"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养护设施获得市级或行业级奖项。</w:t>
            </w:r>
          </w:p>
        </w:tc>
        <w:tc>
          <w:tcPr>
            <w:tcW w:w="1556" w:type="dxa"/>
            <w:vAlign w:val="center"/>
          </w:tcPr>
          <w:p w14:paraId="2940D6DE"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市级加</w:t>
            </w:r>
            <w:r w:rsidRPr="00C73E6B">
              <w:rPr>
                <w:rFonts w:ascii="Times New Roman" w:eastAsia="仿宋_GB2312" w:hAnsi="Times New Roman"/>
                <w:kern w:val="0"/>
                <w:szCs w:val="21"/>
              </w:rPr>
              <w:t>5</w:t>
            </w:r>
            <w:r w:rsidRPr="00C73E6B">
              <w:rPr>
                <w:rFonts w:ascii="Times New Roman" w:eastAsia="仿宋_GB2312" w:hAnsi="Times New Roman"/>
                <w:kern w:val="0"/>
                <w:szCs w:val="21"/>
              </w:rPr>
              <w:t>分</w:t>
            </w:r>
            <w:r w:rsidRPr="00C73E6B">
              <w:rPr>
                <w:rFonts w:ascii="Times New Roman" w:eastAsia="仿宋_GB2312" w:hAnsi="Times New Roman" w:hint="eastAsia"/>
                <w:kern w:val="0"/>
                <w:szCs w:val="21"/>
              </w:rPr>
              <w:t>/</w:t>
            </w:r>
            <w:r w:rsidRPr="00C73E6B">
              <w:rPr>
                <w:rFonts w:ascii="Times New Roman" w:eastAsia="仿宋_GB2312" w:hAnsi="Times New Roman" w:hint="eastAsia"/>
                <w:kern w:val="0"/>
                <w:szCs w:val="21"/>
              </w:rPr>
              <w:t>项</w:t>
            </w:r>
          </w:p>
          <w:p w14:paraId="377FCB42"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行业级加</w:t>
            </w:r>
            <w:r w:rsidRPr="00C73E6B">
              <w:rPr>
                <w:rFonts w:ascii="Times New Roman" w:eastAsia="仿宋_GB2312" w:hAnsi="Times New Roman"/>
                <w:kern w:val="0"/>
                <w:szCs w:val="21"/>
              </w:rPr>
              <w:t>3</w:t>
            </w:r>
            <w:r w:rsidRPr="00C73E6B">
              <w:rPr>
                <w:rFonts w:ascii="Times New Roman" w:eastAsia="仿宋_GB2312" w:hAnsi="Times New Roman"/>
                <w:kern w:val="0"/>
                <w:szCs w:val="21"/>
              </w:rPr>
              <w:t>分</w:t>
            </w:r>
            <w:r w:rsidRPr="00C73E6B">
              <w:rPr>
                <w:rFonts w:ascii="Times New Roman" w:eastAsia="仿宋_GB2312" w:hAnsi="Times New Roman" w:hint="eastAsia"/>
                <w:kern w:val="0"/>
                <w:szCs w:val="21"/>
              </w:rPr>
              <w:t>/</w:t>
            </w:r>
            <w:r w:rsidRPr="00C73E6B">
              <w:rPr>
                <w:rFonts w:ascii="Times New Roman" w:eastAsia="仿宋_GB2312" w:hAnsi="Times New Roman" w:hint="eastAsia"/>
                <w:kern w:val="0"/>
                <w:szCs w:val="21"/>
              </w:rPr>
              <w:t>项</w:t>
            </w:r>
          </w:p>
        </w:tc>
        <w:tc>
          <w:tcPr>
            <w:tcW w:w="708" w:type="dxa"/>
            <w:vAlign w:val="center"/>
          </w:tcPr>
          <w:p w14:paraId="3CA56DD5" w14:textId="77777777" w:rsidR="00C73E6B" w:rsidRPr="00C73E6B" w:rsidRDefault="00C73E6B" w:rsidP="00C73E6B">
            <w:pPr>
              <w:jc w:val="left"/>
              <w:rPr>
                <w:rFonts w:ascii="Times New Roman" w:eastAsia="仿宋_GB2312" w:hAnsi="Times New Roman"/>
                <w:kern w:val="0"/>
                <w:szCs w:val="21"/>
              </w:rPr>
            </w:pPr>
          </w:p>
        </w:tc>
      </w:tr>
      <w:tr w:rsidR="00C73E6B" w:rsidRPr="00C73E6B" w14:paraId="49C4E9C4" w14:textId="77777777" w:rsidTr="00D92EF4">
        <w:trPr>
          <w:jc w:val="center"/>
        </w:trPr>
        <w:tc>
          <w:tcPr>
            <w:tcW w:w="2141" w:type="dxa"/>
            <w:gridSpan w:val="3"/>
          </w:tcPr>
          <w:p w14:paraId="2ED61FD7"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kern w:val="0"/>
                <w:szCs w:val="21"/>
              </w:rPr>
              <w:t>设施月度</w:t>
            </w:r>
          </w:p>
          <w:p w14:paraId="67904B20" w14:textId="77777777" w:rsidR="00C73E6B" w:rsidRPr="00C73E6B" w:rsidRDefault="00C73E6B" w:rsidP="00C73E6B">
            <w:pPr>
              <w:jc w:val="center"/>
              <w:rPr>
                <w:rFonts w:ascii="Times New Roman" w:eastAsia="仿宋_GB2312" w:hAnsi="Times New Roman"/>
                <w:kern w:val="0"/>
                <w:szCs w:val="21"/>
              </w:rPr>
            </w:pPr>
            <w:r w:rsidRPr="00C73E6B">
              <w:rPr>
                <w:rFonts w:ascii="Times New Roman" w:eastAsia="仿宋_GB2312" w:hAnsi="Times New Roman"/>
                <w:kern w:val="0"/>
                <w:szCs w:val="21"/>
              </w:rPr>
              <w:t>专项得分</w:t>
            </w:r>
          </w:p>
        </w:tc>
        <w:tc>
          <w:tcPr>
            <w:tcW w:w="4242" w:type="dxa"/>
            <w:vAlign w:val="center"/>
          </w:tcPr>
          <w:p w14:paraId="259F0A88" w14:textId="77777777" w:rsidR="00C73E6B" w:rsidRPr="00C73E6B" w:rsidRDefault="00C73E6B" w:rsidP="00C73E6B">
            <w:pPr>
              <w:jc w:val="left"/>
              <w:rPr>
                <w:rFonts w:ascii="Times New Roman" w:eastAsia="仿宋_GB2312" w:hAnsi="Times New Roman"/>
                <w:kern w:val="0"/>
                <w:szCs w:val="21"/>
              </w:rPr>
            </w:pPr>
            <w:r w:rsidRPr="00C73E6B">
              <w:rPr>
                <w:rFonts w:ascii="Times New Roman" w:eastAsia="仿宋_GB2312" w:hAnsi="Times New Roman"/>
                <w:kern w:val="0"/>
                <w:szCs w:val="21"/>
              </w:rPr>
              <w:t>（</w:t>
            </w:r>
            <w:r w:rsidRPr="00C73E6B">
              <w:rPr>
                <w:rFonts w:ascii="Times New Roman" w:eastAsia="仿宋_GB2312" w:hAnsi="Times New Roman"/>
                <w:kern w:val="0"/>
                <w:szCs w:val="21"/>
              </w:rPr>
              <w:t>1</w:t>
            </w:r>
            <w:r w:rsidRPr="00C73E6B">
              <w:rPr>
                <w:rFonts w:ascii="Times New Roman" w:eastAsia="仿宋_GB2312" w:hAnsi="Times New Roman"/>
                <w:kern w:val="0"/>
                <w:szCs w:val="21"/>
              </w:rPr>
              <w:t>）</w:t>
            </w:r>
            <w:r w:rsidRPr="00C73E6B">
              <w:rPr>
                <w:rFonts w:ascii="Times New Roman" w:eastAsia="仿宋_GB2312" w:hAnsi="Times New Roman"/>
                <w:kern w:val="0"/>
                <w:szCs w:val="21"/>
              </w:rPr>
              <w:t>~</w:t>
            </w:r>
            <w:r w:rsidRPr="00C73E6B">
              <w:rPr>
                <w:rFonts w:ascii="Times New Roman" w:eastAsia="仿宋_GB2312" w:hAnsi="Times New Roman"/>
                <w:kern w:val="0"/>
                <w:szCs w:val="21"/>
              </w:rPr>
              <w:t>（</w:t>
            </w:r>
            <w:r w:rsidRPr="00C73E6B">
              <w:rPr>
                <w:rFonts w:ascii="Times New Roman" w:eastAsia="仿宋_GB2312" w:hAnsi="Times New Roman"/>
                <w:kern w:val="0"/>
                <w:szCs w:val="21"/>
              </w:rPr>
              <w:t>11</w:t>
            </w:r>
            <w:r w:rsidRPr="00C73E6B">
              <w:rPr>
                <w:rFonts w:ascii="Times New Roman" w:eastAsia="仿宋_GB2312" w:hAnsi="Times New Roman"/>
                <w:kern w:val="0"/>
                <w:szCs w:val="21"/>
              </w:rPr>
              <w:t>）得分总和</w:t>
            </w:r>
          </w:p>
        </w:tc>
        <w:tc>
          <w:tcPr>
            <w:tcW w:w="2264" w:type="dxa"/>
            <w:gridSpan w:val="2"/>
            <w:vAlign w:val="center"/>
          </w:tcPr>
          <w:p w14:paraId="6163B934" w14:textId="77777777" w:rsidR="00C73E6B" w:rsidRPr="00C73E6B" w:rsidRDefault="00C73E6B" w:rsidP="00C73E6B">
            <w:pPr>
              <w:jc w:val="left"/>
              <w:rPr>
                <w:rFonts w:ascii="Times New Roman" w:eastAsia="仿宋_GB2312" w:hAnsi="Times New Roman"/>
                <w:kern w:val="0"/>
                <w:szCs w:val="21"/>
              </w:rPr>
            </w:pPr>
          </w:p>
        </w:tc>
      </w:tr>
    </w:tbl>
    <w:p w14:paraId="2248D0EF" w14:textId="77777777" w:rsidR="00C73E6B" w:rsidRPr="00C73E6B" w:rsidRDefault="00C73E6B" w:rsidP="00C73E6B">
      <w:pPr>
        <w:widowControl/>
        <w:spacing w:after="180" w:line="259" w:lineRule="auto"/>
        <w:jc w:val="left"/>
        <w:rPr>
          <w:rFonts w:ascii="Times New Roman" w:hAnsi="Times New Roman"/>
          <w:szCs w:val="21"/>
        </w:rPr>
      </w:pPr>
    </w:p>
    <w:p w14:paraId="5E84144C" w14:textId="77777777" w:rsidR="00C73E6B" w:rsidRPr="00C73E6B" w:rsidRDefault="00C73E6B" w:rsidP="00C73E6B">
      <w:pPr>
        <w:widowControl/>
        <w:spacing w:after="180" w:line="259" w:lineRule="auto"/>
        <w:jc w:val="left"/>
        <w:rPr>
          <w:rFonts w:ascii="Times New Roman" w:hAnsi="Times New Roman"/>
          <w:szCs w:val="21"/>
        </w:rPr>
      </w:pPr>
      <w:r w:rsidRPr="00C73E6B">
        <w:rPr>
          <w:rFonts w:ascii="Times New Roman" w:hAnsi="Times New Roman"/>
          <w:szCs w:val="21"/>
        </w:rPr>
        <w:br w:type="page"/>
      </w:r>
    </w:p>
    <w:p w14:paraId="0C0B9FA6" w14:textId="77777777" w:rsidR="00C73E6B" w:rsidRPr="00C73E6B" w:rsidRDefault="00C73E6B" w:rsidP="00C73E6B">
      <w:pPr>
        <w:pageBreakBefore/>
        <w:spacing w:line="600" w:lineRule="exact"/>
        <w:jc w:val="left"/>
        <w:rPr>
          <w:rFonts w:ascii="Times New Roman" w:eastAsia="华文中宋" w:hAnsi="Times New Roman"/>
          <w:b/>
          <w:sz w:val="28"/>
          <w:szCs w:val="28"/>
        </w:rPr>
      </w:pPr>
      <w:r w:rsidRPr="00C73E6B">
        <w:rPr>
          <w:rFonts w:ascii="Times New Roman" w:eastAsia="华文中宋" w:hAnsi="Times New Roman" w:hint="eastAsia"/>
          <w:b/>
          <w:sz w:val="28"/>
          <w:szCs w:val="28"/>
        </w:rPr>
        <w:t>附表六：</w:t>
      </w:r>
    </w:p>
    <w:p w14:paraId="34F85655" w14:textId="77777777" w:rsidR="00C73E6B" w:rsidRPr="00C73E6B" w:rsidRDefault="00C73E6B" w:rsidP="00C73E6B">
      <w:pPr>
        <w:ind w:firstLine="320"/>
        <w:jc w:val="center"/>
        <w:rPr>
          <w:rFonts w:ascii="Times New Roman" w:eastAsia="华文中宋" w:hAnsi="Times New Roman"/>
          <w:b/>
          <w:sz w:val="32"/>
          <w:szCs w:val="32"/>
        </w:rPr>
      </w:pPr>
      <w:r w:rsidRPr="00C73E6B">
        <w:rPr>
          <w:rFonts w:ascii="Times New Roman" w:eastAsia="华文中宋" w:hAnsi="Times New Roman" w:hint="eastAsia"/>
          <w:b/>
          <w:sz w:val="32"/>
          <w:szCs w:val="32"/>
        </w:rPr>
        <w:t>市管城市道路主体设施养护运维月度考核评分总表</w:t>
      </w:r>
    </w:p>
    <w:p w14:paraId="3614C91B" w14:textId="77777777" w:rsidR="00C73E6B" w:rsidRPr="00C73E6B" w:rsidRDefault="00C73E6B" w:rsidP="00C73E6B">
      <w:pPr>
        <w:ind w:firstLine="320"/>
        <w:jc w:val="center"/>
        <w:rPr>
          <w:rFonts w:ascii="Times New Roman" w:eastAsia="华文中宋" w:hAnsi="Times New Roman"/>
          <w:b/>
          <w:sz w:val="32"/>
          <w:szCs w:val="32"/>
        </w:rPr>
      </w:pPr>
      <w:r w:rsidRPr="00C73E6B">
        <w:rPr>
          <w:rFonts w:ascii="Times New Roman" w:eastAsia="华文中宋" w:hAnsi="Times New Roman"/>
          <w:b/>
          <w:sz w:val="32"/>
          <w:szCs w:val="32"/>
        </w:rPr>
        <w:t>(</w:t>
      </w:r>
      <w:r w:rsidRPr="00C73E6B">
        <w:rPr>
          <w:rFonts w:ascii="Times New Roman" w:eastAsia="华文中宋" w:hAnsi="Times New Roman"/>
          <w:b/>
          <w:sz w:val="32"/>
          <w:szCs w:val="32"/>
          <w:u w:val="single"/>
        </w:rPr>
        <w:t xml:space="preserve">     </w:t>
      </w:r>
      <w:r w:rsidRPr="00C73E6B">
        <w:rPr>
          <w:rFonts w:ascii="Times New Roman" w:eastAsia="华文中宋" w:hAnsi="Times New Roman" w:hint="eastAsia"/>
          <w:b/>
          <w:sz w:val="32"/>
          <w:szCs w:val="32"/>
        </w:rPr>
        <w:t>年</w:t>
      </w:r>
      <w:r w:rsidRPr="00C73E6B">
        <w:rPr>
          <w:rFonts w:ascii="Times New Roman" w:eastAsia="华文中宋" w:hAnsi="Times New Roman"/>
          <w:b/>
          <w:sz w:val="32"/>
          <w:szCs w:val="32"/>
          <w:u w:val="single"/>
        </w:rPr>
        <w:t xml:space="preserve">   </w:t>
      </w:r>
      <w:r w:rsidRPr="00C73E6B">
        <w:rPr>
          <w:rFonts w:ascii="Times New Roman" w:eastAsia="华文中宋" w:hAnsi="Times New Roman" w:hint="eastAsia"/>
          <w:b/>
          <w:sz w:val="32"/>
          <w:szCs w:val="32"/>
        </w:rPr>
        <w:t>月</w:t>
      </w:r>
      <w:r w:rsidRPr="00C73E6B">
        <w:rPr>
          <w:rFonts w:ascii="Times New Roman" w:eastAsia="华文中宋" w:hAnsi="Times New Roman" w:hint="eastAsia"/>
          <w:b/>
          <w:sz w:val="32"/>
          <w:szCs w:val="32"/>
        </w:rPr>
        <w:t>)</w:t>
      </w:r>
    </w:p>
    <w:p w14:paraId="5673DC8F" w14:textId="77777777" w:rsidR="00C73E6B" w:rsidRPr="00C73E6B" w:rsidRDefault="00C73E6B" w:rsidP="00C73E6B">
      <w:pPr>
        <w:ind w:firstLineChars="100" w:firstLine="210"/>
        <w:jc w:val="left"/>
        <w:rPr>
          <w:rFonts w:ascii="仿宋" w:eastAsia="仿宋" w:hAnsi="仿宋" w:cs="Arial Unicode MS"/>
          <w:color w:val="000000"/>
          <w:kern w:val="0"/>
          <w:szCs w:val="21"/>
        </w:rPr>
      </w:pPr>
      <w:r w:rsidRPr="00C73E6B">
        <w:rPr>
          <w:rFonts w:ascii="仿宋" w:eastAsia="仿宋" w:hAnsi="仿宋" w:cs="Arial Unicode MS" w:hint="eastAsia"/>
          <w:color w:val="000000"/>
          <w:kern w:val="0"/>
          <w:szCs w:val="21"/>
        </w:rPr>
        <w:t xml:space="preserve">标段名称： </w:t>
      </w:r>
    </w:p>
    <w:p w14:paraId="35E14C4A" w14:textId="77777777" w:rsidR="00C73E6B" w:rsidRPr="00C73E6B" w:rsidRDefault="00C73E6B" w:rsidP="00C73E6B">
      <w:pPr>
        <w:ind w:firstLineChars="100" w:firstLine="210"/>
        <w:jc w:val="left"/>
        <w:rPr>
          <w:rFonts w:ascii="仿宋" w:eastAsia="仿宋" w:hAnsi="仿宋" w:cs="Arial Unicode MS"/>
          <w:color w:val="000000"/>
          <w:kern w:val="0"/>
          <w:szCs w:val="21"/>
        </w:rPr>
      </w:pPr>
      <w:r w:rsidRPr="00C73E6B">
        <w:rPr>
          <w:rFonts w:ascii="仿宋" w:eastAsia="仿宋" w:hAnsi="仿宋" w:cs="Arial Unicode MS" w:hint="eastAsia"/>
          <w:color w:val="000000"/>
          <w:kern w:val="0"/>
          <w:szCs w:val="21"/>
        </w:rPr>
        <w:t>养护单位：</w:t>
      </w:r>
    </w:p>
    <w:p w14:paraId="1F3893C4" w14:textId="77777777" w:rsidR="00C73E6B" w:rsidRPr="00C73E6B" w:rsidRDefault="00C73E6B" w:rsidP="00C73E6B">
      <w:pPr>
        <w:spacing w:afterLines="50" w:after="120"/>
        <w:ind w:firstLineChars="100" w:firstLine="210"/>
        <w:jc w:val="left"/>
        <w:rPr>
          <w:rFonts w:ascii="Times New Roman" w:eastAsia="华文中宋" w:hAnsi="Times New Roman"/>
          <w:b/>
          <w:sz w:val="32"/>
          <w:szCs w:val="32"/>
        </w:rPr>
      </w:pPr>
      <w:r w:rsidRPr="00C73E6B">
        <w:rPr>
          <w:rFonts w:ascii="仿宋" w:eastAsia="仿宋" w:hAnsi="仿宋" w:cs="Arial Unicode MS" w:hint="eastAsia"/>
          <w:color w:val="000000"/>
          <w:kern w:val="0"/>
          <w:szCs w:val="21"/>
        </w:rPr>
        <w:t>监理单位：</w:t>
      </w:r>
      <w:r w:rsidRPr="00C73E6B">
        <w:rPr>
          <w:rFonts w:ascii="Times New Roman" w:hAnsi="Times New Roman" w:hint="eastAsia"/>
          <w:sz w:val="30"/>
          <w:szCs w:val="30"/>
        </w:rPr>
        <w:t xml:space="preserve">             </w:t>
      </w:r>
      <w:r w:rsidRPr="00C73E6B">
        <w:rPr>
          <w:rFonts w:ascii="Times New Roman" w:hAnsi="Times New Roman"/>
          <w:sz w:val="30"/>
          <w:szCs w:val="30"/>
        </w:rPr>
        <w:t xml:space="preserve">  </w:t>
      </w:r>
      <w:r w:rsidRPr="00C73E6B">
        <w:rPr>
          <w:rFonts w:ascii="Times New Roman" w:hAnsi="Times New Roman" w:hint="eastAsia"/>
          <w:sz w:val="30"/>
          <w:szCs w:val="30"/>
        </w:rPr>
        <w:t xml:space="preserve">                </w:t>
      </w:r>
      <w:r w:rsidRPr="00C73E6B">
        <w:rPr>
          <w:rFonts w:ascii="仿宋" w:eastAsia="仿宋" w:hAnsi="仿宋" w:cs="Arial Unicode MS" w:hint="eastAsia"/>
          <w:color w:val="000000"/>
          <w:kern w:val="0"/>
          <w:szCs w:val="21"/>
        </w:rPr>
        <w:t xml:space="preserve">   </w:t>
      </w:r>
    </w:p>
    <w:tbl>
      <w:tblPr>
        <w:tblStyle w:val="aff3"/>
        <w:tblW w:w="8363" w:type="dxa"/>
        <w:jc w:val="center"/>
        <w:tblLook w:val="04A0" w:firstRow="1" w:lastRow="0" w:firstColumn="1" w:lastColumn="0" w:noHBand="0" w:noVBand="1"/>
      </w:tblPr>
      <w:tblGrid>
        <w:gridCol w:w="826"/>
        <w:gridCol w:w="1442"/>
        <w:gridCol w:w="3681"/>
        <w:gridCol w:w="1114"/>
        <w:gridCol w:w="1300"/>
      </w:tblGrid>
      <w:tr w:rsidR="00C73E6B" w:rsidRPr="00C73E6B" w14:paraId="646D84B3" w14:textId="77777777" w:rsidTr="00D92EF4">
        <w:trPr>
          <w:trHeight w:hRule="exact" w:val="454"/>
          <w:jc w:val="center"/>
        </w:trPr>
        <w:tc>
          <w:tcPr>
            <w:tcW w:w="826" w:type="dxa"/>
            <w:vAlign w:val="center"/>
          </w:tcPr>
          <w:p w14:paraId="58899AB9" w14:textId="77777777" w:rsidR="00C73E6B" w:rsidRPr="00C73E6B" w:rsidRDefault="00C73E6B" w:rsidP="00C73E6B">
            <w:pPr>
              <w:jc w:val="center"/>
              <w:rPr>
                <w:rFonts w:ascii="仿宋_GB2312" w:eastAsia="仿宋_GB2312" w:hAnsi="Times New Roman"/>
                <w:kern w:val="0"/>
                <w:szCs w:val="21"/>
              </w:rPr>
            </w:pPr>
            <w:r w:rsidRPr="00C73E6B">
              <w:rPr>
                <w:rFonts w:ascii="仿宋_GB2312" w:eastAsia="仿宋_GB2312" w:hAnsi="Times New Roman" w:hint="eastAsia"/>
                <w:kern w:val="0"/>
                <w:szCs w:val="21"/>
              </w:rPr>
              <w:t>序号</w:t>
            </w:r>
          </w:p>
        </w:tc>
        <w:tc>
          <w:tcPr>
            <w:tcW w:w="1442" w:type="dxa"/>
            <w:vAlign w:val="center"/>
          </w:tcPr>
          <w:p w14:paraId="320180DA" w14:textId="77777777" w:rsidR="00C73E6B" w:rsidRPr="00C73E6B" w:rsidRDefault="00C73E6B" w:rsidP="00C73E6B">
            <w:pPr>
              <w:jc w:val="center"/>
              <w:rPr>
                <w:rFonts w:ascii="仿宋_GB2312" w:eastAsia="仿宋_GB2312" w:hAnsi="Times New Roman"/>
                <w:kern w:val="0"/>
                <w:szCs w:val="21"/>
              </w:rPr>
            </w:pPr>
            <w:r w:rsidRPr="00C73E6B">
              <w:rPr>
                <w:rFonts w:ascii="仿宋_GB2312" w:eastAsia="仿宋_GB2312" w:hAnsi="Times New Roman" w:hint="eastAsia"/>
                <w:kern w:val="0"/>
                <w:szCs w:val="21"/>
              </w:rPr>
              <w:t>项目</w:t>
            </w:r>
          </w:p>
        </w:tc>
        <w:tc>
          <w:tcPr>
            <w:tcW w:w="3681" w:type="dxa"/>
            <w:vAlign w:val="center"/>
          </w:tcPr>
          <w:p w14:paraId="7EB8F645" w14:textId="77777777" w:rsidR="00C73E6B" w:rsidRPr="00C73E6B" w:rsidRDefault="00C73E6B" w:rsidP="00C73E6B">
            <w:pPr>
              <w:jc w:val="center"/>
              <w:rPr>
                <w:rFonts w:ascii="仿宋_GB2312" w:eastAsia="仿宋_GB2312" w:hAnsi="Times New Roman"/>
                <w:kern w:val="0"/>
                <w:szCs w:val="21"/>
              </w:rPr>
            </w:pPr>
            <w:r w:rsidRPr="00C73E6B">
              <w:rPr>
                <w:rFonts w:ascii="仿宋_GB2312" w:eastAsia="仿宋_GB2312" w:hAnsi="Times New Roman" w:hint="eastAsia"/>
                <w:kern w:val="0"/>
                <w:szCs w:val="21"/>
              </w:rPr>
              <w:t>考核内容</w:t>
            </w:r>
          </w:p>
        </w:tc>
        <w:tc>
          <w:tcPr>
            <w:tcW w:w="1114" w:type="dxa"/>
            <w:vAlign w:val="center"/>
          </w:tcPr>
          <w:p w14:paraId="18CCB56C" w14:textId="77777777" w:rsidR="00C73E6B" w:rsidRPr="00C73E6B" w:rsidRDefault="00C73E6B" w:rsidP="00C73E6B">
            <w:pPr>
              <w:jc w:val="center"/>
              <w:rPr>
                <w:rFonts w:ascii="仿宋_GB2312" w:eastAsia="仿宋_GB2312" w:hAnsi="Times New Roman"/>
                <w:kern w:val="0"/>
                <w:szCs w:val="21"/>
              </w:rPr>
            </w:pPr>
            <w:r w:rsidRPr="00C73E6B">
              <w:rPr>
                <w:rFonts w:ascii="仿宋_GB2312" w:eastAsia="仿宋_GB2312" w:hAnsi="Times New Roman" w:hint="eastAsia"/>
                <w:kern w:val="0"/>
                <w:szCs w:val="21"/>
              </w:rPr>
              <w:t>标准分</w:t>
            </w:r>
          </w:p>
        </w:tc>
        <w:tc>
          <w:tcPr>
            <w:tcW w:w="1300" w:type="dxa"/>
            <w:vAlign w:val="center"/>
          </w:tcPr>
          <w:p w14:paraId="0058A98F" w14:textId="77777777" w:rsidR="00C73E6B" w:rsidRPr="00C73E6B" w:rsidRDefault="00C73E6B" w:rsidP="00C73E6B">
            <w:pPr>
              <w:jc w:val="center"/>
              <w:rPr>
                <w:rFonts w:ascii="仿宋_GB2312" w:eastAsia="仿宋_GB2312" w:hAnsi="Times New Roman"/>
                <w:kern w:val="0"/>
                <w:szCs w:val="21"/>
              </w:rPr>
            </w:pPr>
            <w:r w:rsidRPr="00C73E6B">
              <w:rPr>
                <w:rFonts w:ascii="仿宋_GB2312" w:eastAsia="仿宋_GB2312" w:hAnsi="Times New Roman" w:hint="eastAsia"/>
                <w:kern w:val="0"/>
                <w:szCs w:val="21"/>
              </w:rPr>
              <w:t>考核得分</w:t>
            </w:r>
          </w:p>
        </w:tc>
      </w:tr>
      <w:tr w:rsidR="00C73E6B" w:rsidRPr="00C73E6B" w14:paraId="1422FC30" w14:textId="77777777" w:rsidTr="00D92EF4">
        <w:trPr>
          <w:trHeight w:val="397"/>
          <w:jc w:val="center"/>
        </w:trPr>
        <w:tc>
          <w:tcPr>
            <w:tcW w:w="826" w:type="dxa"/>
            <w:vMerge w:val="restart"/>
            <w:vAlign w:val="center"/>
          </w:tcPr>
          <w:p w14:paraId="5888B83F" w14:textId="77777777" w:rsidR="00C73E6B" w:rsidRPr="00C73E6B" w:rsidRDefault="00C73E6B" w:rsidP="00C73E6B">
            <w:pPr>
              <w:jc w:val="center"/>
              <w:rPr>
                <w:rFonts w:ascii="仿宋_GB2312" w:eastAsia="仿宋_GB2312" w:hAnsi="Times New Roman"/>
                <w:kern w:val="0"/>
                <w:szCs w:val="21"/>
              </w:rPr>
            </w:pPr>
            <w:r w:rsidRPr="00C73E6B">
              <w:rPr>
                <w:rFonts w:ascii="仿宋_GB2312" w:eastAsia="仿宋_GB2312" w:hAnsi="Times New Roman" w:hint="eastAsia"/>
                <w:kern w:val="0"/>
                <w:szCs w:val="21"/>
              </w:rPr>
              <w:t>(1)</w:t>
            </w:r>
          </w:p>
        </w:tc>
        <w:tc>
          <w:tcPr>
            <w:tcW w:w="1442" w:type="dxa"/>
            <w:vMerge w:val="restart"/>
            <w:vAlign w:val="center"/>
          </w:tcPr>
          <w:p w14:paraId="10111C5C" w14:textId="77777777" w:rsidR="00C73E6B" w:rsidRPr="00C73E6B" w:rsidRDefault="00C73E6B" w:rsidP="00C73E6B">
            <w:pPr>
              <w:jc w:val="center"/>
              <w:rPr>
                <w:rFonts w:ascii="仿宋_GB2312" w:eastAsia="仿宋_GB2312" w:hAnsi="Times New Roman"/>
                <w:kern w:val="0"/>
                <w:szCs w:val="21"/>
              </w:rPr>
            </w:pPr>
            <w:r w:rsidRPr="00C73E6B">
              <w:rPr>
                <w:rFonts w:ascii="仿宋_GB2312" w:eastAsia="仿宋_GB2312" w:hAnsi="Times New Roman" w:hint="eastAsia"/>
                <w:kern w:val="0"/>
                <w:szCs w:val="21"/>
              </w:rPr>
              <w:t>定量考核</w:t>
            </w:r>
          </w:p>
        </w:tc>
        <w:tc>
          <w:tcPr>
            <w:tcW w:w="3681" w:type="dxa"/>
            <w:vAlign w:val="center"/>
          </w:tcPr>
          <w:p w14:paraId="7B79B63B" w14:textId="77777777" w:rsidR="00C73E6B" w:rsidRPr="00C73E6B" w:rsidRDefault="00C73E6B" w:rsidP="00C73E6B">
            <w:pPr>
              <w:jc w:val="left"/>
              <w:rPr>
                <w:rFonts w:ascii="仿宋_GB2312" w:eastAsia="仿宋_GB2312" w:hAnsi="Times New Roman"/>
                <w:kern w:val="0"/>
                <w:szCs w:val="21"/>
              </w:rPr>
            </w:pPr>
            <w:r w:rsidRPr="00C73E6B">
              <w:rPr>
                <w:rFonts w:ascii="仿宋_GB2312" w:eastAsia="仿宋_GB2312" w:hAnsi="Times New Roman" w:hint="eastAsia"/>
                <w:kern w:val="0"/>
                <w:szCs w:val="21"/>
              </w:rPr>
              <w:t>清扫覆盖率</w:t>
            </w:r>
          </w:p>
        </w:tc>
        <w:tc>
          <w:tcPr>
            <w:tcW w:w="1114" w:type="dxa"/>
            <w:vAlign w:val="center"/>
          </w:tcPr>
          <w:p w14:paraId="0750FA36" w14:textId="77777777" w:rsidR="00C73E6B" w:rsidRPr="00C73E6B" w:rsidRDefault="00C73E6B" w:rsidP="00C73E6B">
            <w:pPr>
              <w:jc w:val="center"/>
              <w:rPr>
                <w:rFonts w:ascii="仿宋_GB2312" w:eastAsia="仿宋_GB2312" w:hAnsi="Times New Roman"/>
                <w:kern w:val="0"/>
                <w:szCs w:val="21"/>
              </w:rPr>
            </w:pPr>
            <w:r w:rsidRPr="00C73E6B">
              <w:rPr>
                <w:rFonts w:ascii="仿宋_GB2312" w:eastAsia="仿宋_GB2312" w:hAnsi="Times New Roman"/>
                <w:kern w:val="0"/>
                <w:szCs w:val="21"/>
              </w:rPr>
              <w:t>10</w:t>
            </w:r>
          </w:p>
        </w:tc>
        <w:tc>
          <w:tcPr>
            <w:tcW w:w="1300" w:type="dxa"/>
            <w:vAlign w:val="center"/>
          </w:tcPr>
          <w:p w14:paraId="489B97FF" w14:textId="77777777" w:rsidR="00C73E6B" w:rsidRPr="00C73E6B" w:rsidRDefault="00C73E6B" w:rsidP="00C73E6B">
            <w:pPr>
              <w:jc w:val="center"/>
              <w:rPr>
                <w:rFonts w:ascii="仿宋_GB2312" w:eastAsia="仿宋_GB2312" w:hAnsi="Times New Roman"/>
                <w:kern w:val="0"/>
                <w:szCs w:val="21"/>
              </w:rPr>
            </w:pPr>
          </w:p>
        </w:tc>
      </w:tr>
      <w:tr w:rsidR="00C73E6B" w:rsidRPr="00C73E6B" w14:paraId="480489AE" w14:textId="77777777" w:rsidTr="00D92EF4">
        <w:trPr>
          <w:trHeight w:val="397"/>
          <w:jc w:val="center"/>
        </w:trPr>
        <w:tc>
          <w:tcPr>
            <w:tcW w:w="826" w:type="dxa"/>
            <w:vMerge/>
            <w:vAlign w:val="center"/>
          </w:tcPr>
          <w:p w14:paraId="1D317C28" w14:textId="77777777" w:rsidR="00C73E6B" w:rsidRPr="00C73E6B" w:rsidRDefault="00C73E6B" w:rsidP="00C73E6B">
            <w:pPr>
              <w:jc w:val="center"/>
              <w:rPr>
                <w:rFonts w:ascii="仿宋_GB2312" w:eastAsia="仿宋_GB2312" w:hAnsi="Times New Roman"/>
                <w:kern w:val="0"/>
                <w:szCs w:val="21"/>
              </w:rPr>
            </w:pPr>
          </w:p>
        </w:tc>
        <w:tc>
          <w:tcPr>
            <w:tcW w:w="1442" w:type="dxa"/>
            <w:vMerge/>
            <w:vAlign w:val="center"/>
          </w:tcPr>
          <w:p w14:paraId="0E74BF49" w14:textId="77777777" w:rsidR="00C73E6B" w:rsidRPr="00C73E6B" w:rsidRDefault="00C73E6B" w:rsidP="00C73E6B">
            <w:pPr>
              <w:jc w:val="center"/>
              <w:rPr>
                <w:rFonts w:ascii="仿宋_GB2312" w:eastAsia="仿宋_GB2312" w:hAnsi="Times New Roman"/>
                <w:kern w:val="0"/>
                <w:szCs w:val="21"/>
              </w:rPr>
            </w:pPr>
          </w:p>
        </w:tc>
        <w:tc>
          <w:tcPr>
            <w:tcW w:w="3681" w:type="dxa"/>
            <w:vAlign w:val="center"/>
          </w:tcPr>
          <w:p w14:paraId="2FDB0234" w14:textId="77777777" w:rsidR="00C73E6B" w:rsidRPr="00C73E6B" w:rsidRDefault="00C73E6B" w:rsidP="00C73E6B">
            <w:pPr>
              <w:jc w:val="left"/>
              <w:rPr>
                <w:rFonts w:ascii="仿宋_GB2312" w:eastAsia="仿宋_GB2312" w:hAnsi="Times New Roman"/>
                <w:kern w:val="0"/>
                <w:szCs w:val="21"/>
              </w:rPr>
            </w:pPr>
            <w:r w:rsidRPr="00C73E6B">
              <w:rPr>
                <w:rFonts w:ascii="仿宋_GB2312" w:eastAsia="仿宋_GB2312" w:hAnsi="Times New Roman" w:hint="eastAsia"/>
                <w:kern w:val="0"/>
                <w:szCs w:val="21"/>
              </w:rPr>
              <w:t>巡查覆盖率</w:t>
            </w:r>
          </w:p>
        </w:tc>
        <w:tc>
          <w:tcPr>
            <w:tcW w:w="1114" w:type="dxa"/>
            <w:vAlign w:val="center"/>
          </w:tcPr>
          <w:p w14:paraId="7FF03E95" w14:textId="77777777" w:rsidR="00C73E6B" w:rsidRPr="00C73E6B" w:rsidRDefault="00C73E6B" w:rsidP="00C73E6B">
            <w:pPr>
              <w:jc w:val="center"/>
              <w:rPr>
                <w:rFonts w:ascii="仿宋_GB2312" w:eastAsia="仿宋_GB2312" w:hAnsi="Times New Roman"/>
                <w:kern w:val="0"/>
                <w:szCs w:val="21"/>
              </w:rPr>
            </w:pPr>
            <w:r w:rsidRPr="00C73E6B">
              <w:rPr>
                <w:rFonts w:ascii="仿宋_GB2312" w:eastAsia="仿宋_GB2312" w:hAnsi="Times New Roman" w:hint="eastAsia"/>
                <w:kern w:val="0"/>
                <w:szCs w:val="21"/>
              </w:rPr>
              <w:t>1</w:t>
            </w:r>
            <w:r w:rsidRPr="00C73E6B">
              <w:rPr>
                <w:rFonts w:ascii="仿宋_GB2312" w:eastAsia="仿宋_GB2312" w:hAnsi="Times New Roman"/>
                <w:kern w:val="0"/>
                <w:szCs w:val="21"/>
              </w:rPr>
              <w:t>0</w:t>
            </w:r>
          </w:p>
        </w:tc>
        <w:tc>
          <w:tcPr>
            <w:tcW w:w="1300" w:type="dxa"/>
            <w:vAlign w:val="center"/>
          </w:tcPr>
          <w:p w14:paraId="3E9DD516" w14:textId="77777777" w:rsidR="00C73E6B" w:rsidRPr="00C73E6B" w:rsidRDefault="00C73E6B" w:rsidP="00C73E6B">
            <w:pPr>
              <w:jc w:val="center"/>
              <w:rPr>
                <w:rFonts w:ascii="仿宋_GB2312" w:eastAsia="仿宋_GB2312" w:hAnsi="Times New Roman"/>
                <w:kern w:val="0"/>
                <w:szCs w:val="21"/>
              </w:rPr>
            </w:pPr>
          </w:p>
        </w:tc>
      </w:tr>
      <w:tr w:rsidR="00C73E6B" w:rsidRPr="00C73E6B" w14:paraId="72DB1931" w14:textId="77777777" w:rsidTr="00D92EF4">
        <w:trPr>
          <w:trHeight w:val="397"/>
          <w:jc w:val="center"/>
        </w:trPr>
        <w:tc>
          <w:tcPr>
            <w:tcW w:w="826" w:type="dxa"/>
            <w:vMerge/>
            <w:vAlign w:val="center"/>
          </w:tcPr>
          <w:p w14:paraId="7122A622" w14:textId="77777777" w:rsidR="00C73E6B" w:rsidRPr="00C73E6B" w:rsidRDefault="00C73E6B" w:rsidP="00C73E6B">
            <w:pPr>
              <w:jc w:val="center"/>
              <w:rPr>
                <w:rFonts w:ascii="仿宋_GB2312" w:eastAsia="仿宋_GB2312" w:hAnsi="Times New Roman"/>
                <w:kern w:val="0"/>
                <w:szCs w:val="21"/>
              </w:rPr>
            </w:pPr>
          </w:p>
        </w:tc>
        <w:tc>
          <w:tcPr>
            <w:tcW w:w="1442" w:type="dxa"/>
            <w:vMerge/>
            <w:vAlign w:val="center"/>
          </w:tcPr>
          <w:p w14:paraId="594C62F5" w14:textId="77777777" w:rsidR="00C73E6B" w:rsidRPr="00C73E6B" w:rsidRDefault="00C73E6B" w:rsidP="00C73E6B">
            <w:pPr>
              <w:jc w:val="center"/>
              <w:rPr>
                <w:rFonts w:ascii="仿宋_GB2312" w:eastAsia="仿宋_GB2312" w:hAnsi="Times New Roman"/>
                <w:kern w:val="0"/>
                <w:szCs w:val="21"/>
              </w:rPr>
            </w:pPr>
          </w:p>
        </w:tc>
        <w:tc>
          <w:tcPr>
            <w:tcW w:w="3681" w:type="dxa"/>
            <w:vAlign w:val="center"/>
          </w:tcPr>
          <w:p w14:paraId="627D2D8A" w14:textId="77777777" w:rsidR="00C73E6B" w:rsidRPr="00C73E6B" w:rsidRDefault="00C73E6B" w:rsidP="00C73E6B">
            <w:pPr>
              <w:jc w:val="left"/>
              <w:rPr>
                <w:rFonts w:ascii="仿宋_GB2312" w:eastAsia="仿宋_GB2312" w:hAnsi="Times New Roman"/>
                <w:kern w:val="0"/>
                <w:szCs w:val="21"/>
              </w:rPr>
            </w:pPr>
            <w:r w:rsidRPr="00C73E6B">
              <w:rPr>
                <w:rFonts w:ascii="仿宋_GB2312" w:eastAsia="仿宋_GB2312" w:hAnsi="Times New Roman" w:hint="eastAsia"/>
                <w:kern w:val="0"/>
                <w:szCs w:val="21"/>
              </w:rPr>
              <w:t>病害处置率</w:t>
            </w:r>
          </w:p>
        </w:tc>
        <w:tc>
          <w:tcPr>
            <w:tcW w:w="1114" w:type="dxa"/>
            <w:vAlign w:val="center"/>
          </w:tcPr>
          <w:p w14:paraId="7748ED7B" w14:textId="77777777" w:rsidR="00C73E6B" w:rsidRPr="00C73E6B" w:rsidRDefault="00C73E6B" w:rsidP="00C73E6B">
            <w:pPr>
              <w:jc w:val="center"/>
              <w:rPr>
                <w:rFonts w:ascii="仿宋_GB2312" w:eastAsia="仿宋_GB2312" w:hAnsi="Times New Roman"/>
                <w:kern w:val="0"/>
                <w:szCs w:val="21"/>
              </w:rPr>
            </w:pPr>
            <w:r w:rsidRPr="00C73E6B">
              <w:rPr>
                <w:rFonts w:ascii="仿宋_GB2312" w:eastAsia="仿宋_GB2312" w:hAnsi="Times New Roman" w:hint="eastAsia"/>
                <w:kern w:val="0"/>
                <w:szCs w:val="21"/>
              </w:rPr>
              <w:t>2</w:t>
            </w:r>
            <w:r w:rsidRPr="00C73E6B">
              <w:rPr>
                <w:rFonts w:ascii="仿宋_GB2312" w:eastAsia="仿宋_GB2312" w:hAnsi="Times New Roman"/>
                <w:kern w:val="0"/>
                <w:szCs w:val="21"/>
              </w:rPr>
              <w:t>0</w:t>
            </w:r>
          </w:p>
        </w:tc>
        <w:tc>
          <w:tcPr>
            <w:tcW w:w="1300" w:type="dxa"/>
            <w:vAlign w:val="center"/>
          </w:tcPr>
          <w:p w14:paraId="43CB8C88" w14:textId="77777777" w:rsidR="00C73E6B" w:rsidRPr="00C73E6B" w:rsidRDefault="00C73E6B" w:rsidP="00C73E6B">
            <w:pPr>
              <w:jc w:val="center"/>
              <w:rPr>
                <w:rFonts w:ascii="仿宋_GB2312" w:eastAsia="仿宋_GB2312" w:hAnsi="Times New Roman"/>
                <w:kern w:val="0"/>
                <w:szCs w:val="21"/>
              </w:rPr>
            </w:pPr>
          </w:p>
        </w:tc>
      </w:tr>
      <w:tr w:rsidR="00C73E6B" w:rsidRPr="00C73E6B" w14:paraId="2DF2016A" w14:textId="77777777" w:rsidTr="00D92EF4">
        <w:trPr>
          <w:trHeight w:val="397"/>
          <w:jc w:val="center"/>
        </w:trPr>
        <w:tc>
          <w:tcPr>
            <w:tcW w:w="826" w:type="dxa"/>
            <w:vMerge/>
            <w:vAlign w:val="center"/>
          </w:tcPr>
          <w:p w14:paraId="5A625A32" w14:textId="77777777" w:rsidR="00C73E6B" w:rsidRPr="00C73E6B" w:rsidRDefault="00C73E6B" w:rsidP="00C73E6B">
            <w:pPr>
              <w:jc w:val="center"/>
              <w:rPr>
                <w:rFonts w:ascii="仿宋_GB2312" w:eastAsia="仿宋_GB2312" w:hAnsi="Times New Roman"/>
                <w:kern w:val="0"/>
                <w:szCs w:val="21"/>
              </w:rPr>
            </w:pPr>
          </w:p>
        </w:tc>
        <w:tc>
          <w:tcPr>
            <w:tcW w:w="1442" w:type="dxa"/>
            <w:vMerge/>
            <w:vAlign w:val="center"/>
          </w:tcPr>
          <w:p w14:paraId="0A2B1180" w14:textId="77777777" w:rsidR="00C73E6B" w:rsidRPr="00C73E6B" w:rsidRDefault="00C73E6B" w:rsidP="00C73E6B">
            <w:pPr>
              <w:jc w:val="center"/>
              <w:rPr>
                <w:rFonts w:ascii="仿宋_GB2312" w:eastAsia="仿宋_GB2312" w:hAnsi="Times New Roman"/>
                <w:kern w:val="0"/>
                <w:szCs w:val="21"/>
              </w:rPr>
            </w:pPr>
          </w:p>
        </w:tc>
        <w:tc>
          <w:tcPr>
            <w:tcW w:w="3681" w:type="dxa"/>
            <w:vAlign w:val="center"/>
          </w:tcPr>
          <w:p w14:paraId="314B0D1B" w14:textId="77777777" w:rsidR="00C73E6B" w:rsidRPr="00C73E6B" w:rsidRDefault="00C73E6B" w:rsidP="00C73E6B">
            <w:pPr>
              <w:jc w:val="left"/>
              <w:rPr>
                <w:rFonts w:ascii="仿宋_GB2312" w:eastAsia="仿宋_GB2312" w:hAnsi="Times New Roman"/>
                <w:kern w:val="0"/>
                <w:szCs w:val="21"/>
              </w:rPr>
            </w:pPr>
            <w:r w:rsidRPr="00C73E6B">
              <w:rPr>
                <w:rFonts w:ascii="仿宋_GB2312" w:eastAsia="仿宋_GB2312" w:hAnsi="Times New Roman" w:hint="eastAsia"/>
                <w:kern w:val="0"/>
                <w:szCs w:val="21"/>
              </w:rPr>
              <w:t>计划执行率</w:t>
            </w:r>
          </w:p>
        </w:tc>
        <w:tc>
          <w:tcPr>
            <w:tcW w:w="1114" w:type="dxa"/>
            <w:vAlign w:val="center"/>
          </w:tcPr>
          <w:p w14:paraId="274281BA" w14:textId="77777777" w:rsidR="00C73E6B" w:rsidRPr="00C73E6B" w:rsidRDefault="00C73E6B" w:rsidP="00C73E6B">
            <w:pPr>
              <w:jc w:val="center"/>
              <w:rPr>
                <w:rFonts w:ascii="仿宋_GB2312" w:eastAsia="仿宋_GB2312" w:hAnsi="Times New Roman"/>
                <w:kern w:val="0"/>
                <w:szCs w:val="21"/>
              </w:rPr>
            </w:pPr>
            <w:r w:rsidRPr="00C73E6B">
              <w:rPr>
                <w:rFonts w:ascii="仿宋_GB2312" w:eastAsia="仿宋_GB2312" w:hAnsi="Times New Roman" w:hint="eastAsia"/>
                <w:kern w:val="0"/>
                <w:szCs w:val="21"/>
              </w:rPr>
              <w:t>1</w:t>
            </w:r>
            <w:r w:rsidRPr="00C73E6B">
              <w:rPr>
                <w:rFonts w:ascii="仿宋_GB2312" w:eastAsia="仿宋_GB2312" w:hAnsi="Times New Roman"/>
                <w:kern w:val="0"/>
                <w:szCs w:val="21"/>
              </w:rPr>
              <w:t>0</w:t>
            </w:r>
          </w:p>
        </w:tc>
        <w:tc>
          <w:tcPr>
            <w:tcW w:w="1300" w:type="dxa"/>
            <w:vAlign w:val="center"/>
          </w:tcPr>
          <w:p w14:paraId="3D7789E6" w14:textId="77777777" w:rsidR="00C73E6B" w:rsidRPr="00C73E6B" w:rsidRDefault="00C73E6B" w:rsidP="00C73E6B">
            <w:pPr>
              <w:jc w:val="center"/>
              <w:rPr>
                <w:rFonts w:ascii="仿宋_GB2312" w:eastAsia="仿宋_GB2312" w:hAnsi="Times New Roman"/>
                <w:kern w:val="0"/>
                <w:szCs w:val="21"/>
              </w:rPr>
            </w:pPr>
          </w:p>
        </w:tc>
      </w:tr>
      <w:tr w:rsidR="00C73E6B" w:rsidRPr="00C73E6B" w14:paraId="5A72FCBB" w14:textId="77777777" w:rsidTr="00D92EF4">
        <w:trPr>
          <w:trHeight w:val="397"/>
          <w:jc w:val="center"/>
        </w:trPr>
        <w:tc>
          <w:tcPr>
            <w:tcW w:w="826" w:type="dxa"/>
            <w:vMerge/>
            <w:vAlign w:val="center"/>
          </w:tcPr>
          <w:p w14:paraId="382D1693" w14:textId="77777777" w:rsidR="00C73E6B" w:rsidRPr="00C73E6B" w:rsidRDefault="00C73E6B" w:rsidP="00C73E6B">
            <w:pPr>
              <w:jc w:val="center"/>
              <w:rPr>
                <w:rFonts w:ascii="仿宋_GB2312" w:eastAsia="仿宋_GB2312" w:hAnsi="Times New Roman"/>
                <w:kern w:val="0"/>
                <w:szCs w:val="21"/>
              </w:rPr>
            </w:pPr>
          </w:p>
        </w:tc>
        <w:tc>
          <w:tcPr>
            <w:tcW w:w="1442" w:type="dxa"/>
            <w:vMerge/>
            <w:vAlign w:val="center"/>
          </w:tcPr>
          <w:p w14:paraId="34C7E1CA" w14:textId="77777777" w:rsidR="00C73E6B" w:rsidRPr="00C73E6B" w:rsidRDefault="00C73E6B" w:rsidP="00C73E6B">
            <w:pPr>
              <w:jc w:val="center"/>
              <w:rPr>
                <w:rFonts w:ascii="仿宋_GB2312" w:eastAsia="仿宋_GB2312" w:hAnsi="Times New Roman"/>
                <w:kern w:val="0"/>
                <w:szCs w:val="21"/>
              </w:rPr>
            </w:pPr>
          </w:p>
        </w:tc>
        <w:tc>
          <w:tcPr>
            <w:tcW w:w="3681" w:type="dxa"/>
            <w:vAlign w:val="center"/>
          </w:tcPr>
          <w:p w14:paraId="732DDACC" w14:textId="77777777" w:rsidR="00C73E6B" w:rsidRPr="00C73E6B" w:rsidRDefault="00C73E6B" w:rsidP="00C73E6B">
            <w:pPr>
              <w:jc w:val="left"/>
              <w:rPr>
                <w:rFonts w:ascii="仿宋_GB2312" w:eastAsia="仿宋_GB2312" w:hAnsi="Times New Roman"/>
                <w:kern w:val="0"/>
                <w:szCs w:val="21"/>
              </w:rPr>
            </w:pPr>
            <w:r w:rsidRPr="00C73E6B">
              <w:rPr>
                <w:rFonts w:ascii="仿宋_GB2312" w:eastAsia="仿宋_GB2312" w:hAnsi="Times New Roman" w:hint="eastAsia"/>
                <w:kern w:val="0"/>
                <w:szCs w:val="21"/>
              </w:rPr>
              <w:t>内业提交情况</w:t>
            </w:r>
          </w:p>
        </w:tc>
        <w:tc>
          <w:tcPr>
            <w:tcW w:w="1114" w:type="dxa"/>
            <w:vAlign w:val="center"/>
          </w:tcPr>
          <w:p w14:paraId="412FAAD6" w14:textId="77777777" w:rsidR="00C73E6B" w:rsidRPr="00C73E6B" w:rsidRDefault="00C73E6B" w:rsidP="00C73E6B">
            <w:pPr>
              <w:jc w:val="center"/>
              <w:rPr>
                <w:rFonts w:ascii="仿宋_GB2312" w:eastAsia="仿宋_GB2312" w:hAnsi="Times New Roman"/>
                <w:kern w:val="0"/>
                <w:szCs w:val="21"/>
              </w:rPr>
            </w:pPr>
            <w:r w:rsidRPr="00C73E6B">
              <w:rPr>
                <w:rFonts w:ascii="仿宋_GB2312" w:eastAsia="仿宋_GB2312" w:hAnsi="Times New Roman" w:hint="eastAsia"/>
                <w:kern w:val="0"/>
                <w:szCs w:val="21"/>
              </w:rPr>
              <w:t>1</w:t>
            </w:r>
            <w:r w:rsidRPr="00C73E6B">
              <w:rPr>
                <w:rFonts w:ascii="仿宋_GB2312" w:eastAsia="仿宋_GB2312" w:hAnsi="Times New Roman"/>
                <w:kern w:val="0"/>
                <w:szCs w:val="21"/>
              </w:rPr>
              <w:t>0</w:t>
            </w:r>
          </w:p>
        </w:tc>
        <w:tc>
          <w:tcPr>
            <w:tcW w:w="1300" w:type="dxa"/>
            <w:vAlign w:val="center"/>
          </w:tcPr>
          <w:p w14:paraId="5CB9AEC7" w14:textId="77777777" w:rsidR="00C73E6B" w:rsidRPr="00C73E6B" w:rsidRDefault="00C73E6B" w:rsidP="00C73E6B">
            <w:pPr>
              <w:jc w:val="center"/>
              <w:rPr>
                <w:rFonts w:ascii="仿宋_GB2312" w:eastAsia="仿宋_GB2312" w:hAnsi="Times New Roman"/>
                <w:kern w:val="0"/>
                <w:szCs w:val="21"/>
              </w:rPr>
            </w:pPr>
          </w:p>
        </w:tc>
      </w:tr>
      <w:tr w:rsidR="00C73E6B" w:rsidRPr="00C73E6B" w14:paraId="087D9E4B" w14:textId="77777777" w:rsidTr="00D92EF4">
        <w:trPr>
          <w:trHeight w:val="397"/>
          <w:jc w:val="center"/>
        </w:trPr>
        <w:tc>
          <w:tcPr>
            <w:tcW w:w="826" w:type="dxa"/>
            <w:vMerge w:val="restart"/>
            <w:vAlign w:val="center"/>
          </w:tcPr>
          <w:p w14:paraId="0856761E" w14:textId="77777777" w:rsidR="00C73E6B" w:rsidRPr="00C73E6B" w:rsidRDefault="00C73E6B" w:rsidP="00C73E6B">
            <w:pPr>
              <w:jc w:val="center"/>
              <w:rPr>
                <w:rFonts w:ascii="仿宋_GB2312" w:eastAsia="仿宋_GB2312" w:hAnsi="Times New Roman"/>
                <w:kern w:val="0"/>
                <w:szCs w:val="21"/>
              </w:rPr>
            </w:pPr>
            <w:r w:rsidRPr="00C73E6B">
              <w:rPr>
                <w:rFonts w:ascii="仿宋_GB2312" w:eastAsia="仿宋_GB2312" w:hAnsi="Times New Roman" w:hint="eastAsia"/>
                <w:kern w:val="0"/>
                <w:szCs w:val="21"/>
              </w:rPr>
              <w:t>(2)</w:t>
            </w:r>
          </w:p>
        </w:tc>
        <w:tc>
          <w:tcPr>
            <w:tcW w:w="1442" w:type="dxa"/>
            <w:vMerge w:val="restart"/>
            <w:vAlign w:val="center"/>
          </w:tcPr>
          <w:p w14:paraId="77FE0AC0" w14:textId="77777777" w:rsidR="00C73E6B" w:rsidRPr="00C73E6B" w:rsidRDefault="00C73E6B" w:rsidP="00C73E6B">
            <w:pPr>
              <w:jc w:val="center"/>
              <w:rPr>
                <w:rFonts w:ascii="仿宋_GB2312" w:eastAsia="仿宋_GB2312" w:hAnsi="Times New Roman"/>
                <w:kern w:val="0"/>
                <w:szCs w:val="21"/>
              </w:rPr>
            </w:pPr>
            <w:r w:rsidRPr="00C73E6B">
              <w:rPr>
                <w:rFonts w:ascii="仿宋_GB2312" w:eastAsia="仿宋_GB2312" w:hAnsi="Times New Roman" w:hint="eastAsia"/>
                <w:kern w:val="0"/>
                <w:szCs w:val="21"/>
              </w:rPr>
              <w:t>定性考核</w:t>
            </w:r>
          </w:p>
        </w:tc>
        <w:tc>
          <w:tcPr>
            <w:tcW w:w="3681" w:type="dxa"/>
            <w:vAlign w:val="center"/>
          </w:tcPr>
          <w:p w14:paraId="67EF6E3F" w14:textId="77777777" w:rsidR="00C73E6B" w:rsidRPr="00C73E6B" w:rsidRDefault="00C73E6B" w:rsidP="00C73E6B">
            <w:pPr>
              <w:jc w:val="left"/>
              <w:rPr>
                <w:rFonts w:ascii="仿宋_GB2312" w:eastAsia="仿宋_GB2312" w:hAnsi="Times New Roman"/>
                <w:kern w:val="0"/>
                <w:szCs w:val="21"/>
              </w:rPr>
            </w:pPr>
            <w:r w:rsidRPr="00C73E6B">
              <w:rPr>
                <w:rFonts w:ascii="仿宋_GB2312" w:eastAsia="仿宋_GB2312" w:hAnsi="Times New Roman" w:hint="eastAsia"/>
                <w:kern w:val="0"/>
                <w:szCs w:val="21"/>
              </w:rPr>
              <w:t>清洁程度</w:t>
            </w:r>
          </w:p>
        </w:tc>
        <w:tc>
          <w:tcPr>
            <w:tcW w:w="1114" w:type="dxa"/>
            <w:vAlign w:val="center"/>
          </w:tcPr>
          <w:p w14:paraId="67654286" w14:textId="77777777" w:rsidR="00C73E6B" w:rsidRPr="00C73E6B" w:rsidRDefault="00C73E6B" w:rsidP="00C73E6B">
            <w:pPr>
              <w:jc w:val="center"/>
              <w:rPr>
                <w:rFonts w:ascii="仿宋_GB2312" w:eastAsia="仿宋_GB2312" w:hAnsi="Times New Roman"/>
                <w:kern w:val="0"/>
                <w:szCs w:val="21"/>
              </w:rPr>
            </w:pPr>
            <w:r w:rsidRPr="00C73E6B">
              <w:rPr>
                <w:rFonts w:ascii="仿宋_GB2312" w:eastAsia="仿宋_GB2312" w:hAnsi="Times New Roman"/>
                <w:kern w:val="0"/>
                <w:szCs w:val="21"/>
              </w:rPr>
              <w:t>15</w:t>
            </w:r>
          </w:p>
        </w:tc>
        <w:tc>
          <w:tcPr>
            <w:tcW w:w="1300" w:type="dxa"/>
            <w:vAlign w:val="center"/>
          </w:tcPr>
          <w:p w14:paraId="32B5EE24" w14:textId="77777777" w:rsidR="00C73E6B" w:rsidRPr="00C73E6B" w:rsidRDefault="00C73E6B" w:rsidP="00C73E6B">
            <w:pPr>
              <w:jc w:val="center"/>
              <w:rPr>
                <w:rFonts w:ascii="仿宋_GB2312" w:eastAsia="仿宋_GB2312" w:hAnsi="Times New Roman"/>
                <w:kern w:val="0"/>
                <w:szCs w:val="21"/>
              </w:rPr>
            </w:pPr>
          </w:p>
        </w:tc>
      </w:tr>
      <w:tr w:rsidR="00C73E6B" w:rsidRPr="00C73E6B" w14:paraId="32B7D47F" w14:textId="77777777" w:rsidTr="00D92EF4">
        <w:trPr>
          <w:trHeight w:val="397"/>
          <w:jc w:val="center"/>
        </w:trPr>
        <w:tc>
          <w:tcPr>
            <w:tcW w:w="826" w:type="dxa"/>
            <w:vMerge/>
            <w:vAlign w:val="center"/>
          </w:tcPr>
          <w:p w14:paraId="562E5419" w14:textId="77777777" w:rsidR="00C73E6B" w:rsidRPr="00C73E6B" w:rsidRDefault="00C73E6B" w:rsidP="00C73E6B">
            <w:pPr>
              <w:jc w:val="center"/>
              <w:rPr>
                <w:rFonts w:ascii="仿宋_GB2312" w:eastAsia="仿宋_GB2312" w:hAnsi="Times New Roman"/>
                <w:kern w:val="0"/>
                <w:szCs w:val="21"/>
              </w:rPr>
            </w:pPr>
          </w:p>
        </w:tc>
        <w:tc>
          <w:tcPr>
            <w:tcW w:w="1442" w:type="dxa"/>
            <w:vMerge/>
            <w:vAlign w:val="center"/>
          </w:tcPr>
          <w:p w14:paraId="4A5D2D68" w14:textId="77777777" w:rsidR="00C73E6B" w:rsidRPr="00C73E6B" w:rsidRDefault="00C73E6B" w:rsidP="00C73E6B">
            <w:pPr>
              <w:jc w:val="center"/>
              <w:rPr>
                <w:rFonts w:ascii="仿宋_GB2312" w:eastAsia="仿宋_GB2312" w:hAnsi="Times New Roman"/>
                <w:kern w:val="0"/>
                <w:szCs w:val="21"/>
              </w:rPr>
            </w:pPr>
          </w:p>
        </w:tc>
        <w:tc>
          <w:tcPr>
            <w:tcW w:w="3681" w:type="dxa"/>
            <w:vAlign w:val="center"/>
          </w:tcPr>
          <w:p w14:paraId="73A3BEF4" w14:textId="77777777" w:rsidR="00C73E6B" w:rsidRPr="00C73E6B" w:rsidRDefault="00C73E6B" w:rsidP="00C73E6B">
            <w:pPr>
              <w:jc w:val="left"/>
              <w:rPr>
                <w:rFonts w:ascii="仿宋_GB2312" w:eastAsia="仿宋_GB2312" w:hAnsi="Times New Roman"/>
                <w:kern w:val="0"/>
                <w:szCs w:val="21"/>
              </w:rPr>
            </w:pPr>
            <w:r w:rsidRPr="00C73E6B">
              <w:rPr>
                <w:rFonts w:ascii="仿宋_GB2312" w:eastAsia="仿宋_GB2312" w:hAnsi="Times New Roman" w:hint="eastAsia"/>
                <w:kern w:val="0"/>
                <w:szCs w:val="21"/>
              </w:rPr>
              <w:t>病害情况</w:t>
            </w:r>
          </w:p>
        </w:tc>
        <w:tc>
          <w:tcPr>
            <w:tcW w:w="1114" w:type="dxa"/>
            <w:vAlign w:val="center"/>
          </w:tcPr>
          <w:p w14:paraId="6BE17E1D" w14:textId="77777777" w:rsidR="00C73E6B" w:rsidRPr="00C73E6B" w:rsidRDefault="00C73E6B" w:rsidP="00C73E6B">
            <w:pPr>
              <w:jc w:val="center"/>
              <w:rPr>
                <w:rFonts w:ascii="仿宋_GB2312" w:eastAsia="仿宋_GB2312" w:hAnsi="Times New Roman"/>
                <w:kern w:val="0"/>
                <w:szCs w:val="21"/>
              </w:rPr>
            </w:pPr>
            <w:r w:rsidRPr="00C73E6B">
              <w:rPr>
                <w:rFonts w:ascii="仿宋_GB2312" w:eastAsia="仿宋_GB2312" w:hAnsi="Times New Roman"/>
                <w:kern w:val="0"/>
                <w:szCs w:val="21"/>
              </w:rPr>
              <w:t>15</w:t>
            </w:r>
          </w:p>
        </w:tc>
        <w:tc>
          <w:tcPr>
            <w:tcW w:w="1300" w:type="dxa"/>
            <w:vAlign w:val="center"/>
          </w:tcPr>
          <w:p w14:paraId="44B018E5" w14:textId="77777777" w:rsidR="00C73E6B" w:rsidRPr="00C73E6B" w:rsidRDefault="00C73E6B" w:rsidP="00C73E6B">
            <w:pPr>
              <w:jc w:val="center"/>
              <w:rPr>
                <w:rFonts w:ascii="仿宋_GB2312" w:eastAsia="仿宋_GB2312" w:hAnsi="Times New Roman"/>
                <w:kern w:val="0"/>
                <w:szCs w:val="21"/>
              </w:rPr>
            </w:pPr>
          </w:p>
        </w:tc>
      </w:tr>
      <w:tr w:rsidR="00C73E6B" w:rsidRPr="00C73E6B" w14:paraId="15AFF5F0" w14:textId="77777777" w:rsidTr="00D92EF4">
        <w:trPr>
          <w:trHeight w:val="397"/>
          <w:jc w:val="center"/>
        </w:trPr>
        <w:tc>
          <w:tcPr>
            <w:tcW w:w="826" w:type="dxa"/>
            <w:vMerge/>
            <w:vAlign w:val="center"/>
          </w:tcPr>
          <w:p w14:paraId="515FD4AB" w14:textId="77777777" w:rsidR="00C73E6B" w:rsidRPr="00C73E6B" w:rsidRDefault="00C73E6B" w:rsidP="00C73E6B">
            <w:pPr>
              <w:jc w:val="center"/>
              <w:rPr>
                <w:rFonts w:ascii="仿宋_GB2312" w:eastAsia="仿宋_GB2312" w:hAnsi="Times New Roman"/>
                <w:kern w:val="0"/>
                <w:szCs w:val="21"/>
              </w:rPr>
            </w:pPr>
          </w:p>
        </w:tc>
        <w:tc>
          <w:tcPr>
            <w:tcW w:w="1442" w:type="dxa"/>
            <w:vMerge/>
            <w:vAlign w:val="center"/>
          </w:tcPr>
          <w:p w14:paraId="646E775D" w14:textId="77777777" w:rsidR="00C73E6B" w:rsidRPr="00C73E6B" w:rsidRDefault="00C73E6B" w:rsidP="00C73E6B">
            <w:pPr>
              <w:jc w:val="center"/>
              <w:rPr>
                <w:rFonts w:ascii="仿宋_GB2312" w:eastAsia="仿宋_GB2312" w:hAnsi="Times New Roman"/>
                <w:kern w:val="0"/>
                <w:szCs w:val="21"/>
              </w:rPr>
            </w:pPr>
          </w:p>
        </w:tc>
        <w:tc>
          <w:tcPr>
            <w:tcW w:w="3681" w:type="dxa"/>
            <w:vAlign w:val="center"/>
          </w:tcPr>
          <w:p w14:paraId="7CE6236B" w14:textId="77777777" w:rsidR="00C73E6B" w:rsidRPr="00C73E6B" w:rsidRDefault="00C73E6B" w:rsidP="00C73E6B">
            <w:pPr>
              <w:jc w:val="left"/>
              <w:rPr>
                <w:rFonts w:ascii="仿宋_GB2312" w:eastAsia="仿宋_GB2312" w:hAnsi="Times New Roman"/>
                <w:kern w:val="0"/>
                <w:szCs w:val="21"/>
              </w:rPr>
            </w:pPr>
            <w:r w:rsidRPr="00C73E6B">
              <w:rPr>
                <w:rFonts w:ascii="仿宋_GB2312" w:eastAsia="仿宋_GB2312" w:hAnsi="Times New Roman" w:hint="eastAsia"/>
                <w:kern w:val="0"/>
                <w:szCs w:val="21"/>
              </w:rPr>
              <w:t>安全管理</w:t>
            </w:r>
          </w:p>
        </w:tc>
        <w:tc>
          <w:tcPr>
            <w:tcW w:w="1114" w:type="dxa"/>
            <w:vAlign w:val="center"/>
          </w:tcPr>
          <w:p w14:paraId="23E9AAA5" w14:textId="77777777" w:rsidR="00C73E6B" w:rsidRPr="00C73E6B" w:rsidRDefault="00C73E6B" w:rsidP="00C73E6B">
            <w:pPr>
              <w:jc w:val="center"/>
              <w:rPr>
                <w:rFonts w:ascii="仿宋_GB2312" w:eastAsia="仿宋_GB2312" w:hAnsi="Times New Roman"/>
                <w:kern w:val="0"/>
                <w:szCs w:val="21"/>
              </w:rPr>
            </w:pPr>
            <w:r w:rsidRPr="00C73E6B">
              <w:rPr>
                <w:rFonts w:ascii="仿宋_GB2312" w:eastAsia="仿宋_GB2312" w:hAnsi="Times New Roman" w:hint="eastAsia"/>
                <w:kern w:val="0"/>
                <w:szCs w:val="21"/>
              </w:rPr>
              <w:t>1</w:t>
            </w:r>
            <w:r w:rsidRPr="00C73E6B">
              <w:rPr>
                <w:rFonts w:ascii="仿宋_GB2312" w:eastAsia="仿宋_GB2312" w:hAnsi="Times New Roman"/>
                <w:kern w:val="0"/>
                <w:szCs w:val="21"/>
              </w:rPr>
              <w:t>0</w:t>
            </w:r>
          </w:p>
        </w:tc>
        <w:tc>
          <w:tcPr>
            <w:tcW w:w="1300" w:type="dxa"/>
            <w:vAlign w:val="center"/>
          </w:tcPr>
          <w:p w14:paraId="56444FA3" w14:textId="77777777" w:rsidR="00C73E6B" w:rsidRPr="00C73E6B" w:rsidRDefault="00C73E6B" w:rsidP="00C73E6B">
            <w:pPr>
              <w:jc w:val="center"/>
              <w:rPr>
                <w:rFonts w:ascii="仿宋_GB2312" w:eastAsia="仿宋_GB2312" w:hAnsi="Times New Roman"/>
                <w:kern w:val="0"/>
                <w:szCs w:val="21"/>
              </w:rPr>
            </w:pPr>
          </w:p>
        </w:tc>
      </w:tr>
      <w:tr w:rsidR="00C73E6B" w:rsidRPr="00C73E6B" w14:paraId="5344F502" w14:textId="77777777" w:rsidTr="00D92EF4">
        <w:trPr>
          <w:trHeight w:val="397"/>
          <w:jc w:val="center"/>
        </w:trPr>
        <w:tc>
          <w:tcPr>
            <w:tcW w:w="826" w:type="dxa"/>
            <w:vMerge w:val="restart"/>
            <w:vAlign w:val="center"/>
          </w:tcPr>
          <w:p w14:paraId="1A7AA3E0" w14:textId="77777777" w:rsidR="00C73E6B" w:rsidRPr="00C73E6B" w:rsidRDefault="00C73E6B" w:rsidP="00C73E6B">
            <w:pPr>
              <w:jc w:val="center"/>
              <w:rPr>
                <w:rFonts w:ascii="仿宋_GB2312" w:eastAsia="仿宋_GB2312" w:hAnsi="Times New Roman"/>
                <w:kern w:val="0"/>
                <w:szCs w:val="21"/>
              </w:rPr>
            </w:pPr>
            <w:r w:rsidRPr="00C73E6B">
              <w:rPr>
                <w:rFonts w:ascii="仿宋_GB2312" w:eastAsia="仿宋_GB2312" w:hAnsi="Times New Roman" w:hint="eastAsia"/>
                <w:kern w:val="0"/>
                <w:szCs w:val="21"/>
              </w:rPr>
              <w:t>(3)</w:t>
            </w:r>
          </w:p>
        </w:tc>
        <w:tc>
          <w:tcPr>
            <w:tcW w:w="1442" w:type="dxa"/>
            <w:vMerge w:val="restart"/>
            <w:vAlign w:val="center"/>
          </w:tcPr>
          <w:p w14:paraId="6DED77E1" w14:textId="77777777" w:rsidR="00C73E6B" w:rsidRPr="00C73E6B" w:rsidRDefault="00C73E6B" w:rsidP="00C73E6B">
            <w:pPr>
              <w:jc w:val="center"/>
              <w:rPr>
                <w:rFonts w:ascii="仿宋_GB2312" w:eastAsia="仿宋_GB2312" w:hAnsi="Times New Roman"/>
                <w:kern w:val="0"/>
                <w:szCs w:val="21"/>
              </w:rPr>
            </w:pPr>
            <w:r w:rsidRPr="00C73E6B">
              <w:rPr>
                <w:rFonts w:ascii="仿宋_GB2312" w:eastAsia="仿宋_GB2312" w:hAnsi="Times New Roman" w:hint="eastAsia"/>
                <w:kern w:val="0"/>
                <w:szCs w:val="21"/>
              </w:rPr>
              <w:t>专项考核</w:t>
            </w:r>
          </w:p>
        </w:tc>
        <w:tc>
          <w:tcPr>
            <w:tcW w:w="3681" w:type="dxa"/>
            <w:vAlign w:val="center"/>
          </w:tcPr>
          <w:p w14:paraId="4A1CD2B9" w14:textId="77777777" w:rsidR="00C73E6B" w:rsidRPr="00C73E6B" w:rsidRDefault="00C73E6B" w:rsidP="00C73E6B">
            <w:pPr>
              <w:jc w:val="left"/>
              <w:rPr>
                <w:rFonts w:ascii="仿宋_GB2312" w:eastAsia="仿宋_GB2312" w:hAnsi="Times New Roman"/>
                <w:kern w:val="0"/>
                <w:szCs w:val="21"/>
              </w:rPr>
            </w:pPr>
            <w:r w:rsidRPr="00C73E6B">
              <w:rPr>
                <w:rFonts w:ascii="仿宋_GB2312" w:eastAsia="仿宋_GB2312" w:hAnsi="Times New Roman" w:hint="eastAsia"/>
                <w:kern w:val="0"/>
                <w:szCs w:val="21"/>
              </w:rPr>
              <w:t>管理要求执行</w:t>
            </w:r>
          </w:p>
        </w:tc>
        <w:tc>
          <w:tcPr>
            <w:tcW w:w="1114" w:type="dxa"/>
            <w:vMerge w:val="restart"/>
            <w:vAlign w:val="center"/>
          </w:tcPr>
          <w:p w14:paraId="4ECCD0E8" w14:textId="77777777" w:rsidR="00C73E6B" w:rsidRPr="00C73E6B" w:rsidRDefault="00C73E6B" w:rsidP="00C73E6B">
            <w:pPr>
              <w:jc w:val="center"/>
              <w:rPr>
                <w:rFonts w:ascii="仿宋_GB2312" w:eastAsia="仿宋_GB2312" w:hAnsi="Times New Roman"/>
                <w:kern w:val="0"/>
                <w:szCs w:val="21"/>
              </w:rPr>
            </w:pPr>
            <w:r w:rsidRPr="00C73E6B">
              <w:rPr>
                <w:rFonts w:ascii="仿宋_GB2312" w:eastAsia="仿宋_GB2312" w:hAnsi="Times New Roman" w:hint="eastAsia"/>
                <w:kern w:val="0"/>
                <w:szCs w:val="21"/>
              </w:rPr>
              <w:t>-</w:t>
            </w:r>
          </w:p>
        </w:tc>
        <w:tc>
          <w:tcPr>
            <w:tcW w:w="1300" w:type="dxa"/>
            <w:vMerge w:val="restart"/>
            <w:vAlign w:val="center"/>
          </w:tcPr>
          <w:p w14:paraId="22773BFC" w14:textId="77777777" w:rsidR="00C73E6B" w:rsidRPr="00C73E6B" w:rsidRDefault="00C73E6B" w:rsidP="00C73E6B">
            <w:pPr>
              <w:jc w:val="center"/>
              <w:rPr>
                <w:rFonts w:ascii="仿宋_GB2312" w:eastAsia="仿宋_GB2312" w:hAnsi="Times New Roman"/>
                <w:kern w:val="0"/>
                <w:szCs w:val="21"/>
              </w:rPr>
            </w:pPr>
          </w:p>
        </w:tc>
      </w:tr>
      <w:tr w:rsidR="00C73E6B" w:rsidRPr="00C73E6B" w14:paraId="39C67DB9" w14:textId="77777777" w:rsidTr="00D92EF4">
        <w:trPr>
          <w:trHeight w:val="397"/>
          <w:jc w:val="center"/>
        </w:trPr>
        <w:tc>
          <w:tcPr>
            <w:tcW w:w="826" w:type="dxa"/>
            <w:vMerge/>
            <w:vAlign w:val="center"/>
          </w:tcPr>
          <w:p w14:paraId="17782BFD" w14:textId="77777777" w:rsidR="00C73E6B" w:rsidRPr="00C73E6B" w:rsidRDefault="00C73E6B" w:rsidP="00C73E6B">
            <w:pPr>
              <w:jc w:val="left"/>
              <w:rPr>
                <w:rFonts w:ascii="仿宋_GB2312" w:eastAsia="仿宋_GB2312" w:hAnsi="Times New Roman"/>
                <w:kern w:val="0"/>
                <w:szCs w:val="21"/>
              </w:rPr>
            </w:pPr>
          </w:p>
        </w:tc>
        <w:tc>
          <w:tcPr>
            <w:tcW w:w="1442" w:type="dxa"/>
            <w:vMerge/>
            <w:vAlign w:val="center"/>
          </w:tcPr>
          <w:p w14:paraId="783C4FB7" w14:textId="77777777" w:rsidR="00C73E6B" w:rsidRPr="00C73E6B" w:rsidRDefault="00C73E6B" w:rsidP="00C73E6B">
            <w:pPr>
              <w:jc w:val="left"/>
              <w:rPr>
                <w:rFonts w:ascii="仿宋_GB2312" w:eastAsia="仿宋_GB2312" w:hAnsi="Times New Roman"/>
                <w:kern w:val="0"/>
                <w:szCs w:val="21"/>
              </w:rPr>
            </w:pPr>
          </w:p>
        </w:tc>
        <w:tc>
          <w:tcPr>
            <w:tcW w:w="3681" w:type="dxa"/>
            <w:vAlign w:val="center"/>
          </w:tcPr>
          <w:p w14:paraId="3CCB1245" w14:textId="77777777" w:rsidR="00C73E6B" w:rsidRPr="00C73E6B" w:rsidRDefault="00C73E6B" w:rsidP="00C73E6B">
            <w:pPr>
              <w:jc w:val="left"/>
              <w:rPr>
                <w:rFonts w:ascii="仿宋_GB2312" w:eastAsia="仿宋_GB2312" w:hAnsi="Times New Roman"/>
                <w:kern w:val="0"/>
                <w:szCs w:val="21"/>
              </w:rPr>
            </w:pPr>
            <w:r w:rsidRPr="00C73E6B">
              <w:rPr>
                <w:rFonts w:ascii="仿宋_GB2312" w:eastAsia="仿宋_GB2312" w:hAnsi="Times New Roman" w:hint="eastAsia"/>
                <w:kern w:val="0"/>
                <w:szCs w:val="21"/>
              </w:rPr>
              <w:t>养护作业</w:t>
            </w:r>
          </w:p>
        </w:tc>
        <w:tc>
          <w:tcPr>
            <w:tcW w:w="1114" w:type="dxa"/>
            <w:vMerge/>
            <w:vAlign w:val="center"/>
          </w:tcPr>
          <w:p w14:paraId="5588C565" w14:textId="77777777" w:rsidR="00C73E6B" w:rsidRPr="00C73E6B" w:rsidRDefault="00C73E6B" w:rsidP="00C73E6B">
            <w:pPr>
              <w:jc w:val="center"/>
              <w:rPr>
                <w:rFonts w:ascii="仿宋_GB2312" w:eastAsia="仿宋_GB2312" w:hAnsi="Times New Roman"/>
                <w:kern w:val="0"/>
                <w:szCs w:val="21"/>
              </w:rPr>
            </w:pPr>
          </w:p>
        </w:tc>
        <w:tc>
          <w:tcPr>
            <w:tcW w:w="1300" w:type="dxa"/>
            <w:vMerge/>
            <w:vAlign w:val="center"/>
          </w:tcPr>
          <w:p w14:paraId="7B0995D8" w14:textId="77777777" w:rsidR="00C73E6B" w:rsidRPr="00C73E6B" w:rsidRDefault="00C73E6B" w:rsidP="00C73E6B">
            <w:pPr>
              <w:jc w:val="center"/>
              <w:rPr>
                <w:rFonts w:ascii="仿宋_GB2312" w:eastAsia="仿宋_GB2312" w:hAnsi="Times New Roman"/>
                <w:kern w:val="0"/>
                <w:szCs w:val="21"/>
              </w:rPr>
            </w:pPr>
          </w:p>
        </w:tc>
      </w:tr>
      <w:tr w:rsidR="00C73E6B" w:rsidRPr="00C73E6B" w14:paraId="449DBEC0" w14:textId="77777777" w:rsidTr="00D92EF4">
        <w:trPr>
          <w:trHeight w:val="397"/>
          <w:jc w:val="center"/>
        </w:trPr>
        <w:tc>
          <w:tcPr>
            <w:tcW w:w="826" w:type="dxa"/>
            <w:vMerge/>
            <w:vAlign w:val="center"/>
          </w:tcPr>
          <w:p w14:paraId="0ED1FE99" w14:textId="77777777" w:rsidR="00C73E6B" w:rsidRPr="00C73E6B" w:rsidRDefault="00C73E6B" w:rsidP="00C73E6B">
            <w:pPr>
              <w:jc w:val="left"/>
              <w:rPr>
                <w:rFonts w:ascii="仿宋_GB2312" w:eastAsia="仿宋_GB2312" w:hAnsi="Times New Roman"/>
                <w:kern w:val="0"/>
                <w:szCs w:val="21"/>
              </w:rPr>
            </w:pPr>
          </w:p>
        </w:tc>
        <w:tc>
          <w:tcPr>
            <w:tcW w:w="1442" w:type="dxa"/>
            <w:vMerge/>
            <w:vAlign w:val="center"/>
          </w:tcPr>
          <w:p w14:paraId="2920E5A3" w14:textId="77777777" w:rsidR="00C73E6B" w:rsidRPr="00C73E6B" w:rsidRDefault="00C73E6B" w:rsidP="00C73E6B">
            <w:pPr>
              <w:jc w:val="left"/>
              <w:rPr>
                <w:rFonts w:ascii="仿宋_GB2312" w:eastAsia="仿宋_GB2312" w:hAnsi="Times New Roman"/>
                <w:kern w:val="0"/>
                <w:szCs w:val="21"/>
              </w:rPr>
            </w:pPr>
          </w:p>
        </w:tc>
        <w:tc>
          <w:tcPr>
            <w:tcW w:w="3681" w:type="dxa"/>
            <w:vAlign w:val="center"/>
          </w:tcPr>
          <w:p w14:paraId="6E165E93" w14:textId="77777777" w:rsidR="00C73E6B" w:rsidRPr="00C73E6B" w:rsidRDefault="00C73E6B" w:rsidP="00C73E6B">
            <w:pPr>
              <w:jc w:val="left"/>
              <w:rPr>
                <w:rFonts w:ascii="仿宋_GB2312" w:eastAsia="仿宋_GB2312" w:hAnsi="Times New Roman"/>
                <w:kern w:val="0"/>
                <w:szCs w:val="21"/>
              </w:rPr>
            </w:pPr>
            <w:r w:rsidRPr="00C73E6B">
              <w:rPr>
                <w:rFonts w:ascii="仿宋_GB2312" w:eastAsia="仿宋_GB2312" w:hAnsi="Times New Roman" w:hint="eastAsia"/>
                <w:kern w:val="0"/>
                <w:szCs w:val="21"/>
              </w:rPr>
              <w:t>运维保障</w:t>
            </w:r>
          </w:p>
        </w:tc>
        <w:tc>
          <w:tcPr>
            <w:tcW w:w="1114" w:type="dxa"/>
            <w:vMerge/>
            <w:vAlign w:val="center"/>
          </w:tcPr>
          <w:p w14:paraId="6B372EBA" w14:textId="77777777" w:rsidR="00C73E6B" w:rsidRPr="00C73E6B" w:rsidRDefault="00C73E6B" w:rsidP="00C73E6B">
            <w:pPr>
              <w:jc w:val="center"/>
              <w:rPr>
                <w:rFonts w:ascii="仿宋_GB2312" w:eastAsia="仿宋_GB2312" w:hAnsi="Times New Roman"/>
                <w:kern w:val="0"/>
                <w:szCs w:val="21"/>
              </w:rPr>
            </w:pPr>
          </w:p>
        </w:tc>
        <w:tc>
          <w:tcPr>
            <w:tcW w:w="1300" w:type="dxa"/>
            <w:vMerge/>
            <w:vAlign w:val="center"/>
          </w:tcPr>
          <w:p w14:paraId="3F088331" w14:textId="77777777" w:rsidR="00C73E6B" w:rsidRPr="00C73E6B" w:rsidRDefault="00C73E6B" w:rsidP="00C73E6B">
            <w:pPr>
              <w:jc w:val="center"/>
              <w:rPr>
                <w:rFonts w:ascii="仿宋_GB2312" w:eastAsia="仿宋_GB2312" w:hAnsi="Times New Roman"/>
                <w:kern w:val="0"/>
                <w:szCs w:val="21"/>
              </w:rPr>
            </w:pPr>
          </w:p>
        </w:tc>
      </w:tr>
      <w:tr w:rsidR="00C73E6B" w:rsidRPr="00C73E6B" w14:paraId="0C0E1C27" w14:textId="77777777" w:rsidTr="00D92EF4">
        <w:trPr>
          <w:trHeight w:val="397"/>
          <w:jc w:val="center"/>
        </w:trPr>
        <w:tc>
          <w:tcPr>
            <w:tcW w:w="826" w:type="dxa"/>
            <w:vMerge/>
            <w:vAlign w:val="center"/>
          </w:tcPr>
          <w:p w14:paraId="72AB9E51" w14:textId="77777777" w:rsidR="00C73E6B" w:rsidRPr="00C73E6B" w:rsidRDefault="00C73E6B" w:rsidP="00C73E6B">
            <w:pPr>
              <w:jc w:val="left"/>
              <w:rPr>
                <w:rFonts w:ascii="仿宋_GB2312" w:eastAsia="仿宋_GB2312" w:hAnsi="Times New Roman"/>
                <w:kern w:val="0"/>
                <w:szCs w:val="21"/>
              </w:rPr>
            </w:pPr>
          </w:p>
        </w:tc>
        <w:tc>
          <w:tcPr>
            <w:tcW w:w="1442" w:type="dxa"/>
            <w:vMerge/>
            <w:vAlign w:val="center"/>
          </w:tcPr>
          <w:p w14:paraId="3CE59013" w14:textId="77777777" w:rsidR="00C73E6B" w:rsidRPr="00C73E6B" w:rsidRDefault="00C73E6B" w:rsidP="00C73E6B">
            <w:pPr>
              <w:jc w:val="left"/>
              <w:rPr>
                <w:rFonts w:ascii="仿宋_GB2312" w:eastAsia="仿宋_GB2312" w:hAnsi="Times New Roman"/>
                <w:kern w:val="0"/>
                <w:szCs w:val="21"/>
              </w:rPr>
            </w:pPr>
          </w:p>
        </w:tc>
        <w:tc>
          <w:tcPr>
            <w:tcW w:w="3681" w:type="dxa"/>
            <w:vAlign w:val="center"/>
          </w:tcPr>
          <w:p w14:paraId="4DD4EC1D" w14:textId="77777777" w:rsidR="00C73E6B" w:rsidRPr="00C73E6B" w:rsidRDefault="00C73E6B" w:rsidP="00C73E6B">
            <w:pPr>
              <w:jc w:val="left"/>
              <w:rPr>
                <w:rFonts w:ascii="仿宋_GB2312" w:eastAsia="仿宋_GB2312" w:hAnsi="Times New Roman"/>
                <w:kern w:val="0"/>
                <w:szCs w:val="21"/>
              </w:rPr>
            </w:pPr>
            <w:r w:rsidRPr="00C73E6B">
              <w:rPr>
                <w:rFonts w:ascii="仿宋_GB2312" w:eastAsia="仿宋_GB2312" w:hAnsi="Times New Roman" w:hint="eastAsia"/>
                <w:kern w:val="0"/>
                <w:szCs w:val="21"/>
              </w:rPr>
              <w:t>安全生产和应急处置</w:t>
            </w:r>
          </w:p>
        </w:tc>
        <w:tc>
          <w:tcPr>
            <w:tcW w:w="1114" w:type="dxa"/>
            <w:vMerge/>
            <w:vAlign w:val="center"/>
          </w:tcPr>
          <w:p w14:paraId="7C72EBC0" w14:textId="77777777" w:rsidR="00C73E6B" w:rsidRPr="00C73E6B" w:rsidRDefault="00C73E6B" w:rsidP="00C73E6B">
            <w:pPr>
              <w:jc w:val="center"/>
              <w:rPr>
                <w:rFonts w:ascii="仿宋_GB2312" w:eastAsia="仿宋_GB2312" w:hAnsi="Times New Roman"/>
                <w:kern w:val="0"/>
                <w:szCs w:val="21"/>
              </w:rPr>
            </w:pPr>
          </w:p>
        </w:tc>
        <w:tc>
          <w:tcPr>
            <w:tcW w:w="1300" w:type="dxa"/>
            <w:vMerge/>
            <w:vAlign w:val="center"/>
          </w:tcPr>
          <w:p w14:paraId="5FCB0F12" w14:textId="77777777" w:rsidR="00C73E6B" w:rsidRPr="00C73E6B" w:rsidRDefault="00C73E6B" w:rsidP="00C73E6B">
            <w:pPr>
              <w:jc w:val="center"/>
              <w:rPr>
                <w:rFonts w:ascii="仿宋_GB2312" w:eastAsia="仿宋_GB2312" w:hAnsi="Times New Roman"/>
                <w:kern w:val="0"/>
                <w:szCs w:val="21"/>
              </w:rPr>
            </w:pPr>
          </w:p>
        </w:tc>
      </w:tr>
      <w:tr w:rsidR="00C73E6B" w:rsidRPr="00C73E6B" w14:paraId="5137E3E6" w14:textId="77777777" w:rsidTr="00D92EF4">
        <w:trPr>
          <w:trHeight w:val="397"/>
          <w:jc w:val="center"/>
        </w:trPr>
        <w:tc>
          <w:tcPr>
            <w:tcW w:w="826" w:type="dxa"/>
            <w:vMerge/>
            <w:vAlign w:val="center"/>
          </w:tcPr>
          <w:p w14:paraId="145ACC41" w14:textId="77777777" w:rsidR="00C73E6B" w:rsidRPr="00C73E6B" w:rsidRDefault="00C73E6B" w:rsidP="00C73E6B">
            <w:pPr>
              <w:jc w:val="left"/>
              <w:rPr>
                <w:rFonts w:ascii="仿宋_GB2312" w:eastAsia="仿宋_GB2312" w:hAnsi="Times New Roman"/>
                <w:kern w:val="0"/>
                <w:szCs w:val="21"/>
              </w:rPr>
            </w:pPr>
          </w:p>
        </w:tc>
        <w:tc>
          <w:tcPr>
            <w:tcW w:w="1442" w:type="dxa"/>
            <w:vMerge/>
            <w:vAlign w:val="center"/>
          </w:tcPr>
          <w:p w14:paraId="7A5A830C" w14:textId="77777777" w:rsidR="00C73E6B" w:rsidRPr="00C73E6B" w:rsidRDefault="00C73E6B" w:rsidP="00C73E6B">
            <w:pPr>
              <w:jc w:val="left"/>
              <w:rPr>
                <w:rFonts w:ascii="仿宋_GB2312" w:eastAsia="仿宋_GB2312" w:hAnsi="Times New Roman"/>
                <w:kern w:val="0"/>
                <w:szCs w:val="21"/>
              </w:rPr>
            </w:pPr>
          </w:p>
        </w:tc>
        <w:tc>
          <w:tcPr>
            <w:tcW w:w="3681" w:type="dxa"/>
            <w:vAlign w:val="center"/>
          </w:tcPr>
          <w:p w14:paraId="7D624E5B" w14:textId="77777777" w:rsidR="00C73E6B" w:rsidRPr="00C73E6B" w:rsidRDefault="00C73E6B" w:rsidP="00C73E6B">
            <w:pPr>
              <w:jc w:val="left"/>
              <w:rPr>
                <w:rFonts w:ascii="仿宋_GB2312" w:eastAsia="仿宋_GB2312" w:hAnsi="Times New Roman"/>
                <w:kern w:val="0"/>
                <w:szCs w:val="21"/>
              </w:rPr>
            </w:pPr>
            <w:r w:rsidRPr="00C73E6B">
              <w:rPr>
                <w:rFonts w:ascii="仿宋_GB2312" w:eastAsia="仿宋_GB2312" w:hAnsi="Times New Roman" w:hint="eastAsia"/>
                <w:kern w:val="0"/>
                <w:szCs w:val="21"/>
              </w:rPr>
              <w:t>日常养护运维开展</w:t>
            </w:r>
          </w:p>
        </w:tc>
        <w:tc>
          <w:tcPr>
            <w:tcW w:w="1114" w:type="dxa"/>
            <w:vMerge/>
            <w:vAlign w:val="center"/>
          </w:tcPr>
          <w:p w14:paraId="3F64E195" w14:textId="77777777" w:rsidR="00C73E6B" w:rsidRPr="00C73E6B" w:rsidRDefault="00C73E6B" w:rsidP="00C73E6B">
            <w:pPr>
              <w:jc w:val="center"/>
              <w:rPr>
                <w:rFonts w:ascii="仿宋_GB2312" w:eastAsia="仿宋_GB2312" w:hAnsi="Times New Roman"/>
                <w:kern w:val="0"/>
                <w:szCs w:val="21"/>
              </w:rPr>
            </w:pPr>
          </w:p>
        </w:tc>
        <w:tc>
          <w:tcPr>
            <w:tcW w:w="1300" w:type="dxa"/>
            <w:vMerge/>
            <w:vAlign w:val="center"/>
          </w:tcPr>
          <w:p w14:paraId="1C2EF9F5" w14:textId="77777777" w:rsidR="00C73E6B" w:rsidRPr="00C73E6B" w:rsidRDefault="00C73E6B" w:rsidP="00C73E6B">
            <w:pPr>
              <w:jc w:val="center"/>
              <w:rPr>
                <w:rFonts w:ascii="仿宋_GB2312" w:eastAsia="仿宋_GB2312" w:hAnsi="Times New Roman"/>
                <w:kern w:val="0"/>
                <w:szCs w:val="21"/>
              </w:rPr>
            </w:pPr>
          </w:p>
        </w:tc>
      </w:tr>
      <w:tr w:rsidR="00C73E6B" w:rsidRPr="00C73E6B" w14:paraId="7C8B145E" w14:textId="77777777" w:rsidTr="00D92EF4">
        <w:trPr>
          <w:trHeight w:val="397"/>
          <w:jc w:val="center"/>
        </w:trPr>
        <w:tc>
          <w:tcPr>
            <w:tcW w:w="826" w:type="dxa"/>
            <w:vMerge/>
            <w:vAlign w:val="center"/>
          </w:tcPr>
          <w:p w14:paraId="682EDBB9" w14:textId="77777777" w:rsidR="00C73E6B" w:rsidRPr="00C73E6B" w:rsidRDefault="00C73E6B" w:rsidP="00C73E6B">
            <w:pPr>
              <w:jc w:val="left"/>
              <w:rPr>
                <w:rFonts w:ascii="仿宋_GB2312" w:eastAsia="仿宋_GB2312" w:hAnsi="Times New Roman"/>
                <w:kern w:val="0"/>
                <w:szCs w:val="21"/>
              </w:rPr>
            </w:pPr>
          </w:p>
        </w:tc>
        <w:tc>
          <w:tcPr>
            <w:tcW w:w="1442" w:type="dxa"/>
            <w:vMerge/>
            <w:vAlign w:val="center"/>
          </w:tcPr>
          <w:p w14:paraId="68B03AFF" w14:textId="77777777" w:rsidR="00C73E6B" w:rsidRPr="00C73E6B" w:rsidRDefault="00C73E6B" w:rsidP="00C73E6B">
            <w:pPr>
              <w:jc w:val="left"/>
              <w:rPr>
                <w:rFonts w:ascii="仿宋_GB2312" w:eastAsia="仿宋_GB2312" w:hAnsi="Times New Roman"/>
                <w:kern w:val="0"/>
                <w:szCs w:val="21"/>
              </w:rPr>
            </w:pPr>
          </w:p>
        </w:tc>
        <w:tc>
          <w:tcPr>
            <w:tcW w:w="3681" w:type="dxa"/>
            <w:vAlign w:val="center"/>
          </w:tcPr>
          <w:p w14:paraId="4BD42CF7" w14:textId="77777777" w:rsidR="00C73E6B" w:rsidRPr="00C73E6B" w:rsidRDefault="00C73E6B" w:rsidP="00C73E6B">
            <w:pPr>
              <w:jc w:val="left"/>
              <w:rPr>
                <w:rFonts w:ascii="仿宋_GB2312" w:eastAsia="仿宋_GB2312" w:hAnsi="Times New Roman"/>
                <w:kern w:val="0"/>
                <w:szCs w:val="21"/>
              </w:rPr>
            </w:pPr>
            <w:r w:rsidRPr="00C73E6B">
              <w:rPr>
                <w:rFonts w:ascii="仿宋_GB2312" w:eastAsia="仿宋_GB2312" w:hAnsi="Times New Roman" w:hint="eastAsia"/>
                <w:kern w:val="0"/>
                <w:szCs w:val="21"/>
              </w:rPr>
              <w:t>行业示范带头作用</w:t>
            </w:r>
          </w:p>
        </w:tc>
        <w:tc>
          <w:tcPr>
            <w:tcW w:w="1114" w:type="dxa"/>
            <w:vMerge/>
            <w:vAlign w:val="center"/>
          </w:tcPr>
          <w:p w14:paraId="25CDE1E3" w14:textId="77777777" w:rsidR="00C73E6B" w:rsidRPr="00C73E6B" w:rsidRDefault="00C73E6B" w:rsidP="00C73E6B">
            <w:pPr>
              <w:jc w:val="center"/>
              <w:rPr>
                <w:rFonts w:ascii="仿宋_GB2312" w:eastAsia="仿宋_GB2312" w:hAnsi="Times New Roman"/>
                <w:kern w:val="0"/>
                <w:szCs w:val="21"/>
              </w:rPr>
            </w:pPr>
          </w:p>
        </w:tc>
        <w:tc>
          <w:tcPr>
            <w:tcW w:w="1300" w:type="dxa"/>
            <w:vMerge/>
            <w:tcBorders>
              <w:bottom w:val="single" w:sz="4" w:space="0" w:color="auto"/>
            </w:tcBorders>
            <w:vAlign w:val="center"/>
          </w:tcPr>
          <w:p w14:paraId="665F995B" w14:textId="77777777" w:rsidR="00C73E6B" w:rsidRPr="00C73E6B" w:rsidRDefault="00C73E6B" w:rsidP="00C73E6B">
            <w:pPr>
              <w:jc w:val="center"/>
              <w:rPr>
                <w:rFonts w:ascii="仿宋_GB2312" w:eastAsia="仿宋_GB2312" w:hAnsi="Times New Roman"/>
                <w:kern w:val="0"/>
                <w:szCs w:val="21"/>
              </w:rPr>
            </w:pPr>
          </w:p>
        </w:tc>
      </w:tr>
      <w:tr w:rsidR="000F6EBC" w14:paraId="024AA263" w14:textId="77777777" w:rsidTr="00D92EF4">
        <w:trPr>
          <w:gridAfter w:val="2"/>
          <w:wAfter w:w="2414" w:type="dxa"/>
          <w:trHeight w:val="397"/>
          <w:jc w:val="center"/>
        </w:trPr>
        <w:tc>
          <w:tcPr>
            <w:tcW w:w="826" w:type="dxa"/>
            <w:vMerge/>
            <w:vAlign w:val="center"/>
          </w:tcPr>
          <w:p w14:paraId="7E9951F5" w14:textId="77777777" w:rsidR="00C73E6B" w:rsidRPr="00C73E6B" w:rsidRDefault="00C73E6B" w:rsidP="00C73E6B">
            <w:pPr>
              <w:jc w:val="center"/>
              <w:rPr>
                <w:rFonts w:ascii="仿宋_GB2312" w:eastAsia="仿宋_GB2312" w:hAnsi="Times New Roman"/>
                <w:kern w:val="0"/>
                <w:szCs w:val="21"/>
              </w:rPr>
            </w:pPr>
            <w:r w:rsidRPr="00C73E6B">
              <w:rPr>
                <w:rFonts w:ascii="仿宋_GB2312" w:eastAsia="仿宋_GB2312" w:hAnsi="Times New Roman" w:hint="eastAsia"/>
                <w:kern w:val="0"/>
                <w:szCs w:val="21"/>
              </w:rPr>
              <w:t>设施月度</w:t>
            </w:r>
          </w:p>
          <w:p w14:paraId="5AEA0EED" w14:textId="77777777" w:rsidR="00C73E6B" w:rsidRPr="00C73E6B" w:rsidRDefault="00C73E6B" w:rsidP="00C73E6B">
            <w:pPr>
              <w:jc w:val="center"/>
              <w:rPr>
                <w:rFonts w:ascii="仿宋_GB2312" w:eastAsia="仿宋_GB2312" w:hAnsi="Times New Roman"/>
                <w:kern w:val="0"/>
                <w:szCs w:val="21"/>
              </w:rPr>
            </w:pPr>
            <w:r w:rsidRPr="00C73E6B">
              <w:rPr>
                <w:rFonts w:ascii="仿宋_GB2312" w:eastAsia="仿宋_GB2312" w:hAnsi="Times New Roman" w:hint="eastAsia"/>
                <w:kern w:val="0"/>
                <w:szCs w:val="21"/>
              </w:rPr>
              <w:t>考核得分</w:t>
            </w:r>
          </w:p>
        </w:tc>
        <w:tc>
          <w:tcPr>
            <w:tcW w:w="1442" w:type="dxa"/>
            <w:vMerge/>
            <w:vAlign w:val="center"/>
          </w:tcPr>
          <w:p w14:paraId="604B7BBA" w14:textId="77777777" w:rsidR="00C73E6B" w:rsidRPr="00C73E6B" w:rsidRDefault="00C73E6B" w:rsidP="00C73E6B">
            <w:pPr>
              <w:jc w:val="left"/>
              <w:rPr>
                <w:rFonts w:ascii="仿宋_GB2312" w:eastAsia="仿宋_GB2312" w:hAnsi="Times New Roman"/>
                <w:kern w:val="0"/>
                <w:szCs w:val="21"/>
              </w:rPr>
            </w:pPr>
            <w:r w:rsidRPr="00C73E6B">
              <w:rPr>
                <w:rFonts w:ascii="仿宋_GB2312" w:eastAsia="仿宋_GB2312" w:hAnsi="Times New Roman" w:hint="eastAsia"/>
                <w:kern w:val="0"/>
                <w:szCs w:val="21"/>
              </w:rPr>
              <w:t>（1）~（3）得分总和</w:t>
            </w:r>
          </w:p>
        </w:tc>
        <w:tc>
          <w:tcPr>
            <w:tcW w:w="3681" w:type="dxa"/>
            <w:vAlign w:val="center"/>
          </w:tcPr>
          <w:p w14:paraId="4AD68269" w14:textId="77777777" w:rsidR="00C73E6B" w:rsidRPr="00C73E6B" w:rsidRDefault="00C73E6B" w:rsidP="00C73E6B">
            <w:pPr>
              <w:jc w:val="center"/>
              <w:rPr>
                <w:rFonts w:ascii="仿宋_GB2312" w:eastAsia="仿宋_GB2312" w:hAnsi="Times New Roman"/>
                <w:kern w:val="0"/>
                <w:szCs w:val="21"/>
              </w:rPr>
            </w:pPr>
            <w:r w:rsidRPr="00C73E6B">
              <w:rPr>
                <w:rFonts w:ascii="仿宋_GB2312" w:eastAsia="仿宋_GB2312" w:hAnsi="Times New Roman" w:hint="eastAsia"/>
                <w:kern w:val="0"/>
                <w:szCs w:val="21"/>
              </w:rPr>
              <w:t>1</w:t>
            </w:r>
            <w:r w:rsidRPr="00C73E6B">
              <w:rPr>
                <w:rFonts w:ascii="仿宋_GB2312" w:eastAsia="仿宋_GB2312" w:hAnsi="Times New Roman"/>
                <w:kern w:val="0"/>
                <w:szCs w:val="21"/>
              </w:rPr>
              <w:t>00</w:t>
            </w:r>
          </w:p>
        </w:tc>
      </w:tr>
    </w:tbl>
    <w:p w14:paraId="40EB0403" w14:textId="77777777" w:rsidR="00C73E6B" w:rsidRPr="00C73E6B" w:rsidRDefault="00C73E6B" w:rsidP="00C73E6B">
      <w:pPr>
        <w:widowControl/>
        <w:spacing w:beforeLines="150" w:before="360" w:after="180" w:line="259" w:lineRule="auto"/>
        <w:ind w:firstLineChars="100" w:firstLine="210"/>
        <w:jc w:val="left"/>
        <w:rPr>
          <w:rFonts w:ascii="华文仿宋" w:eastAsia="华文仿宋" w:hAnsi="华文仿宋"/>
          <w:szCs w:val="21"/>
        </w:rPr>
      </w:pPr>
      <w:r w:rsidRPr="00C73E6B">
        <w:rPr>
          <w:rFonts w:ascii="华文仿宋" w:eastAsia="华文仿宋" w:hAnsi="华文仿宋" w:hint="eastAsia"/>
          <w:szCs w:val="21"/>
        </w:rPr>
        <w:t xml:space="preserve">养护单位（盖章）： </w:t>
      </w:r>
      <w:r w:rsidRPr="00C73E6B">
        <w:rPr>
          <w:rFonts w:ascii="华文仿宋" w:eastAsia="华文仿宋" w:hAnsi="华文仿宋"/>
          <w:szCs w:val="21"/>
        </w:rPr>
        <w:t xml:space="preserve">          </w:t>
      </w:r>
      <w:r w:rsidRPr="00C73E6B">
        <w:rPr>
          <w:rFonts w:ascii="华文仿宋" w:eastAsia="华文仿宋" w:hAnsi="华文仿宋" w:hint="eastAsia"/>
          <w:szCs w:val="21"/>
        </w:rPr>
        <w:t>监理单位（盖章）：</w:t>
      </w:r>
      <w:r w:rsidRPr="00C73E6B">
        <w:rPr>
          <w:rFonts w:ascii="华文仿宋" w:eastAsia="华文仿宋" w:hAnsi="华文仿宋"/>
          <w:szCs w:val="21"/>
        </w:rPr>
        <w:t xml:space="preserve">           </w:t>
      </w:r>
      <w:r w:rsidRPr="00C73E6B">
        <w:rPr>
          <w:rFonts w:ascii="华文仿宋" w:eastAsia="华文仿宋" w:hAnsi="华文仿宋" w:hint="eastAsia"/>
          <w:szCs w:val="21"/>
        </w:rPr>
        <w:t>设施负责人：</w:t>
      </w:r>
    </w:p>
    <w:p w14:paraId="1305B877" w14:textId="77777777" w:rsidR="00C73E6B" w:rsidRPr="00C73E6B" w:rsidRDefault="00C73E6B" w:rsidP="00C73E6B">
      <w:pPr>
        <w:widowControl/>
        <w:spacing w:line="500" w:lineRule="exact"/>
        <w:rPr>
          <w:rFonts w:ascii="仿宋_GB2312" w:eastAsia="仿宋_GB2312" w:hAnsi="仿宋_GB2312"/>
          <w:sz w:val="24"/>
        </w:rPr>
      </w:pPr>
    </w:p>
    <w:p w14:paraId="4FAB3ABA" w14:textId="77777777" w:rsidR="00FA1CAA" w:rsidRPr="004D2151" w:rsidRDefault="004802CC" w:rsidP="00A715F6">
      <w:pPr>
        <w:topLinePunct/>
        <w:adjustRightInd w:val="0"/>
        <w:snapToGrid w:val="0"/>
        <w:spacing w:line="360" w:lineRule="auto"/>
        <w:jc w:val="left"/>
        <w:rPr>
          <w:rFonts w:ascii="宋体" w:hAnsi="宋体" w:cs="宋体"/>
          <w:b/>
          <w:snapToGrid w:val="0"/>
          <w:kern w:val="0"/>
          <w:szCs w:val="21"/>
        </w:rPr>
      </w:pPr>
      <w:r w:rsidRPr="004D2151">
        <w:rPr>
          <w:rFonts w:ascii="华文仿宋" w:eastAsia="华文仿宋" w:hAnsi="华文仿宋" w:hint="eastAsia"/>
          <w:szCs w:val="21"/>
        </w:rPr>
        <w:br w:type="page"/>
      </w:r>
      <w:bookmarkEnd w:id="6"/>
    </w:p>
    <w:p w14:paraId="76F8C137" w14:textId="77777777" w:rsidR="00FA1CAA" w:rsidRPr="004D2151" w:rsidRDefault="0051276E" w:rsidP="00A715F6">
      <w:pPr>
        <w:topLinePunct/>
        <w:adjustRightInd w:val="0"/>
        <w:snapToGrid w:val="0"/>
        <w:spacing w:line="360" w:lineRule="auto"/>
        <w:outlineLvl w:val="0"/>
        <w:rPr>
          <w:rFonts w:ascii="宋体" w:hAnsi="宋体" w:cs="宋体"/>
          <w:b/>
          <w:snapToGrid w:val="0"/>
          <w:kern w:val="0"/>
          <w:szCs w:val="21"/>
        </w:rPr>
      </w:pPr>
      <w:bookmarkStart w:id="15" w:name="_Hlk148276740"/>
      <w:r w:rsidRPr="004D2151">
        <w:rPr>
          <w:rFonts w:ascii="宋体" w:hAnsi="宋体" w:cs="宋体" w:hint="eastAsia"/>
          <w:b/>
          <w:snapToGrid w:val="0"/>
          <w:kern w:val="0"/>
          <w:szCs w:val="21"/>
        </w:rPr>
        <w:t>附件二：养护运维工作量清单（另行提供）</w:t>
      </w:r>
    </w:p>
    <w:p w14:paraId="40195E68" w14:textId="77777777" w:rsidR="00FA1CAA" w:rsidRPr="004D2151" w:rsidRDefault="00FA1CAA" w:rsidP="00A715F6">
      <w:pPr>
        <w:topLinePunct/>
        <w:adjustRightInd w:val="0"/>
        <w:snapToGrid w:val="0"/>
        <w:spacing w:line="360" w:lineRule="auto"/>
        <w:jc w:val="left"/>
        <w:rPr>
          <w:rFonts w:ascii="宋体" w:hAnsi="宋体" w:cs="宋体"/>
          <w:b/>
          <w:bCs/>
          <w:snapToGrid w:val="0"/>
          <w:kern w:val="0"/>
          <w:szCs w:val="21"/>
        </w:rPr>
      </w:pPr>
    </w:p>
    <w:p w14:paraId="28478656" w14:textId="77777777" w:rsidR="00FA1CAA" w:rsidRPr="004D2151" w:rsidRDefault="00FA1CAA" w:rsidP="00A715F6">
      <w:pPr>
        <w:topLinePunct/>
        <w:adjustRightInd w:val="0"/>
        <w:snapToGrid w:val="0"/>
        <w:spacing w:line="360" w:lineRule="auto"/>
        <w:jc w:val="left"/>
        <w:rPr>
          <w:rFonts w:ascii="宋体" w:hAnsi="宋体" w:cs="宋体"/>
          <w:b/>
          <w:bCs/>
          <w:snapToGrid w:val="0"/>
          <w:kern w:val="0"/>
          <w:szCs w:val="21"/>
        </w:rPr>
      </w:pPr>
    </w:p>
    <w:p w14:paraId="5AF960D1" w14:textId="77777777" w:rsidR="00FA1CAA" w:rsidRPr="004D2151" w:rsidRDefault="0051276E" w:rsidP="00A715F6">
      <w:pPr>
        <w:topLinePunct/>
        <w:adjustRightInd w:val="0"/>
        <w:snapToGrid w:val="0"/>
        <w:spacing w:line="360" w:lineRule="auto"/>
        <w:outlineLvl w:val="0"/>
        <w:rPr>
          <w:rFonts w:ascii="宋体" w:hAnsi="宋体" w:cs="宋体"/>
          <w:b/>
          <w:snapToGrid w:val="0"/>
          <w:kern w:val="0"/>
          <w:szCs w:val="21"/>
        </w:rPr>
      </w:pPr>
      <w:r w:rsidRPr="004D2151">
        <w:rPr>
          <w:rFonts w:ascii="宋体" w:hAnsi="宋体" w:cs="宋体" w:hint="eastAsia"/>
          <w:b/>
          <w:snapToGrid w:val="0"/>
          <w:kern w:val="0"/>
          <w:szCs w:val="21"/>
        </w:rPr>
        <w:t>附件三：设施设备量清单（另行提供）</w:t>
      </w:r>
    </w:p>
    <w:p w14:paraId="2C040805" w14:textId="77777777" w:rsidR="00FA1CAA" w:rsidRPr="004D2151" w:rsidRDefault="00FA1CAA" w:rsidP="00A715F6">
      <w:pPr>
        <w:topLinePunct/>
        <w:adjustRightInd w:val="0"/>
        <w:snapToGrid w:val="0"/>
        <w:spacing w:line="360" w:lineRule="auto"/>
        <w:jc w:val="left"/>
        <w:rPr>
          <w:rFonts w:ascii="宋体" w:hAnsi="宋体" w:cs="宋体"/>
          <w:b/>
          <w:bCs/>
          <w:snapToGrid w:val="0"/>
          <w:kern w:val="0"/>
          <w:szCs w:val="21"/>
        </w:rPr>
      </w:pPr>
    </w:p>
    <w:bookmarkEnd w:id="15"/>
    <w:p w14:paraId="31B47658" w14:textId="77777777" w:rsidR="00FA1CAA" w:rsidRPr="004D2151" w:rsidRDefault="00FA1CAA" w:rsidP="00A715F6">
      <w:pPr>
        <w:topLinePunct/>
        <w:adjustRightInd w:val="0"/>
        <w:snapToGrid w:val="0"/>
        <w:spacing w:line="360" w:lineRule="auto"/>
        <w:jc w:val="left"/>
        <w:rPr>
          <w:rFonts w:ascii="宋体" w:hAnsi="宋体" w:cs="宋体"/>
          <w:b/>
          <w:bCs/>
          <w:snapToGrid w:val="0"/>
          <w:kern w:val="0"/>
          <w:szCs w:val="21"/>
        </w:rPr>
      </w:pPr>
    </w:p>
    <w:sectPr w:rsidR="00FA1CAA" w:rsidRPr="004D2151" w:rsidSect="001D207A">
      <w:footerReference w:type="even" r:id="rId8"/>
      <w:pgSz w:w="11906" w:h="16838"/>
      <w:pgMar w:top="1247" w:right="1361" w:bottom="1247" w:left="1361" w:header="851" w:footer="743"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81610A" w14:textId="77777777" w:rsidR="00C578DF" w:rsidRDefault="00C578DF">
      <w:r>
        <w:separator/>
      </w:r>
    </w:p>
    <w:p w14:paraId="1674C036" w14:textId="77777777" w:rsidR="00C578DF" w:rsidRDefault="00C578DF"/>
    <w:p w14:paraId="17FE8999" w14:textId="77777777" w:rsidR="00C578DF" w:rsidRDefault="00C578DF" w:rsidP="00BF74C1"/>
    <w:p w14:paraId="1AF16BFB" w14:textId="77777777" w:rsidR="00C578DF" w:rsidRDefault="00C578DF" w:rsidP="00BF74C1"/>
    <w:p w14:paraId="3AC834E8" w14:textId="77777777" w:rsidR="00C578DF" w:rsidRDefault="00C578DF" w:rsidP="00BF74C1"/>
    <w:p w14:paraId="2DA26F04" w14:textId="77777777" w:rsidR="00C578DF" w:rsidRDefault="00C578DF" w:rsidP="00BF74C1"/>
    <w:p w14:paraId="4B89B1E9" w14:textId="77777777" w:rsidR="00C578DF" w:rsidRDefault="00C578DF" w:rsidP="00BF74C1"/>
    <w:p w14:paraId="7C7B2017" w14:textId="77777777" w:rsidR="00C578DF" w:rsidRDefault="00C578DF" w:rsidP="00BF74C1"/>
    <w:p w14:paraId="1A8B1A81" w14:textId="77777777" w:rsidR="00C578DF" w:rsidRDefault="00C578DF" w:rsidP="00BF74C1"/>
    <w:p w14:paraId="65847BFC" w14:textId="77777777" w:rsidR="00C578DF" w:rsidRDefault="00C578DF" w:rsidP="00BF74C1"/>
    <w:p w14:paraId="26956A6F" w14:textId="77777777" w:rsidR="00C578DF" w:rsidRDefault="00C578DF" w:rsidP="00BF74C1"/>
    <w:p w14:paraId="4D20EFC7" w14:textId="77777777" w:rsidR="00C578DF" w:rsidRDefault="00C578DF" w:rsidP="00BF74C1"/>
    <w:p w14:paraId="039B7BC4" w14:textId="77777777" w:rsidR="00C578DF" w:rsidRDefault="00C578DF" w:rsidP="00BF74C1"/>
  </w:endnote>
  <w:endnote w:type="continuationSeparator" w:id="0">
    <w:p w14:paraId="19C4DB7E" w14:textId="77777777" w:rsidR="00C578DF" w:rsidRDefault="00C578DF">
      <w:r>
        <w:continuationSeparator/>
      </w:r>
    </w:p>
    <w:p w14:paraId="30252E24" w14:textId="77777777" w:rsidR="00C578DF" w:rsidRDefault="00C578DF"/>
    <w:p w14:paraId="1D67EBDA" w14:textId="77777777" w:rsidR="00C578DF" w:rsidRDefault="00C578DF" w:rsidP="00BF74C1"/>
    <w:p w14:paraId="36CFDCB1" w14:textId="77777777" w:rsidR="00C578DF" w:rsidRDefault="00C578DF" w:rsidP="00BF74C1"/>
    <w:p w14:paraId="5F524B9D" w14:textId="77777777" w:rsidR="00C578DF" w:rsidRDefault="00C578DF" w:rsidP="00BF74C1"/>
    <w:p w14:paraId="732BB3A7" w14:textId="77777777" w:rsidR="00C578DF" w:rsidRDefault="00C578DF" w:rsidP="00BF74C1"/>
    <w:p w14:paraId="6E9803E7" w14:textId="77777777" w:rsidR="00C578DF" w:rsidRDefault="00C578DF" w:rsidP="00BF74C1"/>
    <w:p w14:paraId="58DAA708" w14:textId="77777777" w:rsidR="00C578DF" w:rsidRDefault="00C578DF" w:rsidP="00BF74C1"/>
    <w:p w14:paraId="5746D052" w14:textId="77777777" w:rsidR="00C578DF" w:rsidRDefault="00C578DF" w:rsidP="00BF74C1"/>
    <w:p w14:paraId="52B2C1A4" w14:textId="77777777" w:rsidR="00C578DF" w:rsidRDefault="00C578DF" w:rsidP="00BF74C1"/>
    <w:p w14:paraId="2EBB80FA" w14:textId="77777777" w:rsidR="00C578DF" w:rsidRDefault="00C578DF" w:rsidP="00BF74C1"/>
    <w:p w14:paraId="6A4FCCD6" w14:textId="77777777" w:rsidR="00C578DF" w:rsidRDefault="00C578DF" w:rsidP="00BF74C1"/>
    <w:p w14:paraId="12721BAA" w14:textId="77777777" w:rsidR="00C578DF" w:rsidRDefault="00C578DF" w:rsidP="00BF74C1"/>
  </w:endnote>
  <w:endnote w:type="continuationNotice" w:id="1">
    <w:p w14:paraId="03D75C90" w14:textId="77777777" w:rsidR="00C578DF" w:rsidRDefault="00C578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隶书">
    <w:panose1 w:val="0201050906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楷体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楷体">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default"/>
    <w:sig w:usb0="00000000" w:usb1="00000000" w:usb2="0000003F" w:usb3="00000000" w:csb0="003F01FF" w:csb1="00000000"/>
  </w:font>
  <w:font w:name="Meiryo UI">
    <w:charset w:val="80"/>
    <w:family w:val="swiss"/>
    <w:pitch w:val="variable"/>
    <w:sig w:usb0="E00002FF" w:usb1="6AC7FFFF" w:usb2="08000012" w:usb3="00000000" w:csb0="0002009F" w:csb1="00000000"/>
  </w:font>
  <w:font w:name="??">
    <w:altName w:val="思源宋体"/>
    <w:charset w:val="00"/>
    <w:family w:val="roman"/>
    <w:pitch w:val="default"/>
    <w:sig w:usb0="00000000" w:usb1="00000000" w:usb2="00000000" w:usb3="00000000" w:csb0="00040001" w:csb1="00000000"/>
  </w:font>
  <w:font w:name="ˎ̥">
    <w:altName w:val="思源宋体"/>
    <w:charset w:val="00"/>
    <w:family w:val="roman"/>
    <w:pitch w:val="default"/>
    <w:sig w:usb0="00000000" w:usb1="00000000" w:usb2="00000000" w:usb3="00000000" w:csb0="00040001" w:csb1="00000000"/>
  </w:font>
  <w:font w:name="StarSymbol">
    <w:altName w:val="思源宋体"/>
    <w:charset w:val="02"/>
    <w:family w:val="auto"/>
    <w:pitch w:val="default"/>
    <w:sig w:usb0="00000000" w:usb1="00000000" w:usb2="00000000" w:usb3="00000000" w:csb0="00040001" w:csb1="00000000"/>
  </w:font>
  <w:font w:name="Arial Black">
    <w:panose1 w:val="020B0A04020102020204"/>
    <w:charset w:val="00"/>
    <w:family w:val="swiss"/>
    <w:pitch w:val="variable"/>
    <w:sig w:usb0="A00002AF" w:usb1="400078FB" w:usb2="00000000" w:usb3="00000000" w:csb0="0000009F" w:csb1="00000000"/>
  </w:font>
  <w:font w:name="华文楷体">
    <w:panose1 w:val="02010600040101010101"/>
    <w:charset w:val="86"/>
    <w:family w:val="auto"/>
    <w:pitch w:val="variable"/>
    <w:sig w:usb0="00000287" w:usb1="080F0000" w:usb2="00000010" w:usb3="00000000" w:csb0="0004009F" w:csb1="00000000"/>
  </w:font>
  <w:font w:name="AR PL ShanHeiSun Uni">
    <w:altName w:val="思源宋体"/>
    <w:charset w:val="00"/>
    <w:family w:val="swiss"/>
    <w:pitch w:val="default"/>
    <w:sig w:usb0="00000000" w:usb1="00000000" w:usb2="00000000" w:usb3="00000000" w:csb0="00040001" w:csb1="00000000"/>
  </w:font>
  <w:font w:name="..">
    <w:altName w:val="华文中宋"/>
    <w:charset w:val="86"/>
    <w:family w:val="auto"/>
    <w:pitch w:val="default"/>
    <w:sig w:usb0="00000000" w:usb1="00000000" w:usb2="00000010" w:usb3="00000000" w:csb0="00040000" w:csb1="00000000"/>
  </w:font>
  <w:font w:name="Helvetica-Condensed-Bold">
    <w:altName w:val="国标宋体-超大字符集"/>
    <w:charset w:val="00"/>
    <w:family w:val="auto"/>
    <w:pitch w:val="default"/>
    <w:sig w:usb0="00000000" w:usb1="00000000" w:usb2="00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Yu Mincho">
    <w:charset w:val="80"/>
    <w:family w:val="roman"/>
    <w:pitch w:val="variable"/>
    <w:sig w:usb0="800002E7" w:usb1="2AC7FCFF" w:usb2="00000012" w:usb3="00000000" w:csb0="0002009F"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176CA" w14:textId="77777777" w:rsidR="00277BAC" w:rsidRDefault="00277BAC">
    <w:pPr>
      <w:pStyle w:val="af5"/>
      <w:framePr w:wrap="auto" w:vAnchor="text" w:hAnchor="margin" w:xAlign="center" w:y="1"/>
      <w:rPr>
        <w:rStyle w:val="aff5"/>
      </w:rPr>
    </w:pPr>
    <w:r>
      <w:rPr>
        <w:rStyle w:val="aff5"/>
      </w:rPr>
      <w:fldChar w:fldCharType="begin"/>
    </w:r>
    <w:r>
      <w:rPr>
        <w:rStyle w:val="aff5"/>
      </w:rPr>
      <w:instrText xml:space="preserve"> PAGE </w:instrText>
    </w:r>
    <w:r>
      <w:rPr>
        <w:rStyle w:val="aff5"/>
      </w:rPr>
      <w:fldChar w:fldCharType="separate"/>
    </w:r>
    <w:r>
      <w:rPr>
        <w:rStyle w:val="aff5"/>
      </w:rPr>
      <w:t>1</w:t>
    </w:r>
    <w:r>
      <w:rPr>
        <w:rStyle w:val="aff5"/>
      </w:rPr>
      <w:fldChar w:fldCharType="end"/>
    </w:r>
  </w:p>
  <w:p w14:paraId="7EC6D821" w14:textId="77777777" w:rsidR="00277BAC" w:rsidRDefault="00277BAC">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5647A" w14:textId="77777777" w:rsidR="00C578DF" w:rsidRDefault="00C578DF">
      <w:r>
        <w:separator/>
      </w:r>
    </w:p>
    <w:p w14:paraId="228C7842" w14:textId="77777777" w:rsidR="00C578DF" w:rsidRDefault="00C578DF"/>
    <w:p w14:paraId="01EE50F3" w14:textId="77777777" w:rsidR="00C578DF" w:rsidRDefault="00C578DF" w:rsidP="00BF74C1"/>
    <w:p w14:paraId="2EA42D01" w14:textId="77777777" w:rsidR="00C578DF" w:rsidRDefault="00C578DF" w:rsidP="00BF74C1"/>
    <w:p w14:paraId="6B5F5814" w14:textId="77777777" w:rsidR="00C578DF" w:rsidRDefault="00C578DF" w:rsidP="00BF74C1"/>
    <w:p w14:paraId="43C2EA81" w14:textId="77777777" w:rsidR="00C578DF" w:rsidRDefault="00C578DF" w:rsidP="00BF74C1"/>
    <w:p w14:paraId="27AB3ECA" w14:textId="77777777" w:rsidR="00C578DF" w:rsidRDefault="00C578DF" w:rsidP="00BF74C1"/>
    <w:p w14:paraId="6F94A2BF" w14:textId="77777777" w:rsidR="00C578DF" w:rsidRDefault="00C578DF" w:rsidP="00BF74C1"/>
    <w:p w14:paraId="343471A6" w14:textId="77777777" w:rsidR="00C578DF" w:rsidRDefault="00C578DF" w:rsidP="00BF74C1"/>
    <w:p w14:paraId="5AF8B54F" w14:textId="77777777" w:rsidR="00C578DF" w:rsidRDefault="00C578DF" w:rsidP="00BF74C1"/>
    <w:p w14:paraId="125086E5" w14:textId="77777777" w:rsidR="00C578DF" w:rsidRDefault="00C578DF" w:rsidP="00BF74C1"/>
    <w:p w14:paraId="3653C7F3" w14:textId="77777777" w:rsidR="00C578DF" w:rsidRDefault="00C578DF" w:rsidP="00BF74C1"/>
    <w:p w14:paraId="472A7710" w14:textId="77777777" w:rsidR="00C578DF" w:rsidRDefault="00C578DF" w:rsidP="00BF74C1"/>
  </w:footnote>
  <w:footnote w:type="continuationSeparator" w:id="0">
    <w:p w14:paraId="38FF4A87" w14:textId="77777777" w:rsidR="00C578DF" w:rsidRDefault="00C578DF">
      <w:r>
        <w:continuationSeparator/>
      </w:r>
    </w:p>
    <w:p w14:paraId="34DAE619" w14:textId="77777777" w:rsidR="00C578DF" w:rsidRDefault="00C578DF"/>
    <w:p w14:paraId="4CBA2ABE" w14:textId="77777777" w:rsidR="00C578DF" w:rsidRDefault="00C578DF" w:rsidP="00BF74C1"/>
    <w:p w14:paraId="1D0696D0" w14:textId="77777777" w:rsidR="00C578DF" w:rsidRDefault="00C578DF" w:rsidP="00BF74C1"/>
    <w:p w14:paraId="20D47099" w14:textId="77777777" w:rsidR="00C578DF" w:rsidRDefault="00C578DF" w:rsidP="00BF74C1"/>
    <w:p w14:paraId="10F0588E" w14:textId="77777777" w:rsidR="00C578DF" w:rsidRDefault="00C578DF" w:rsidP="00BF74C1"/>
    <w:p w14:paraId="6F81F130" w14:textId="77777777" w:rsidR="00C578DF" w:rsidRDefault="00C578DF" w:rsidP="00BF74C1"/>
    <w:p w14:paraId="670EA1B7" w14:textId="77777777" w:rsidR="00C578DF" w:rsidRDefault="00C578DF" w:rsidP="00BF74C1"/>
    <w:p w14:paraId="375EDD3F" w14:textId="77777777" w:rsidR="00C578DF" w:rsidRDefault="00C578DF" w:rsidP="00BF74C1"/>
    <w:p w14:paraId="4D5A85B7" w14:textId="77777777" w:rsidR="00C578DF" w:rsidRDefault="00C578DF" w:rsidP="00BF74C1"/>
    <w:p w14:paraId="24C8906E" w14:textId="77777777" w:rsidR="00C578DF" w:rsidRDefault="00C578DF" w:rsidP="00BF74C1"/>
    <w:p w14:paraId="3D59825C" w14:textId="77777777" w:rsidR="00C578DF" w:rsidRDefault="00C578DF" w:rsidP="00BF74C1"/>
    <w:p w14:paraId="2DEAD851" w14:textId="77777777" w:rsidR="00C578DF" w:rsidRDefault="00C578DF" w:rsidP="00BF74C1"/>
  </w:footnote>
  <w:footnote w:type="continuationNotice" w:id="1">
    <w:p w14:paraId="3E6C70B2" w14:textId="77777777" w:rsidR="00C578DF" w:rsidRDefault="00C578D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3AA542D"/>
    <w:multiLevelType w:val="singleLevel"/>
    <w:tmpl w:val="93AA542D"/>
    <w:lvl w:ilvl="0">
      <w:start w:val="1"/>
      <w:numFmt w:val="decimal"/>
      <w:suff w:val="nothing"/>
      <w:lvlText w:val="%1、"/>
      <w:lvlJc w:val="left"/>
    </w:lvl>
  </w:abstractNum>
  <w:abstractNum w:abstractNumId="1" w15:restartNumberingAfterBreak="0">
    <w:nsid w:val="FFFFFFFB"/>
    <w:multiLevelType w:val="multilevel"/>
    <w:tmpl w:val="FFFFFFFB"/>
    <w:lvl w:ilvl="0">
      <w:start w:val="2"/>
      <w:numFmt w:val="decimal"/>
      <w:lvlText w:val="%1"/>
      <w:lvlJc w:val="left"/>
      <w:pPr>
        <w:tabs>
          <w:tab w:val="left" w:pos="425"/>
        </w:tabs>
        <w:ind w:left="425" w:hanging="425"/>
      </w:pPr>
    </w:lvl>
    <w:lvl w:ilvl="1">
      <w:start w:val="2"/>
      <w:numFmt w:val="decimal"/>
      <w:lvlText w:val="%1.%2"/>
      <w:lvlJc w:val="left"/>
      <w:pPr>
        <w:tabs>
          <w:tab w:val="left" w:pos="992"/>
        </w:tabs>
        <w:ind w:left="992" w:hanging="567"/>
      </w:pPr>
    </w:lvl>
    <w:lvl w:ilvl="2">
      <w:start w:val="1"/>
      <w:numFmt w:val="decimal"/>
      <w:lvlText w:val="%1.%2.%3"/>
      <w:lvlJc w:val="left"/>
      <w:pPr>
        <w:tabs>
          <w:tab w:val="left" w:pos="1571"/>
        </w:tabs>
        <w:ind w:left="1418" w:hanging="567"/>
      </w:pPr>
    </w:lvl>
    <w:lvl w:ilvl="3">
      <w:start w:val="1"/>
      <w:numFmt w:val="decimal"/>
      <w:pStyle w:val="4"/>
      <w:lvlText w:val="%1.%2.%3.%4"/>
      <w:lvlJc w:val="left"/>
      <w:pPr>
        <w:tabs>
          <w:tab w:val="left" w:pos="2356"/>
        </w:tabs>
        <w:ind w:left="1984" w:hanging="708"/>
      </w:pPr>
    </w:lvl>
    <w:lvl w:ilvl="4">
      <w:start w:val="1"/>
      <w:numFmt w:val="decimal"/>
      <w:lvlText w:val="%1.%2.%3.%4.%5"/>
      <w:lvlJc w:val="left"/>
      <w:pPr>
        <w:tabs>
          <w:tab w:val="left" w:pos="3141"/>
        </w:tabs>
        <w:ind w:left="2551" w:hanging="850"/>
      </w:pPr>
    </w:lvl>
    <w:lvl w:ilvl="5">
      <w:start w:val="1"/>
      <w:numFmt w:val="decimal"/>
      <w:lvlText w:val="%1.%2.%3.%4.%5.%6"/>
      <w:lvlJc w:val="left"/>
      <w:pPr>
        <w:tabs>
          <w:tab w:val="left" w:pos="3926"/>
        </w:tabs>
        <w:ind w:left="3260" w:hanging="1134"/>
      </w:pPr>
    </w:lvl>
    <w:lvl w:ilvl="6">
      <w:start w:val="1"/>
      <w:numFmt w:val="decimal"/>
      <w:lvlText w:val="%1.%2.%3.%4.%5.%6.%7"/>
      <w:lvlJc w:val="left"/>
      <w:pPr>
        <w:tabs>
          <w:tab w:val="left" w:pos="4711"/>
        </w:tabs>
        <w:ind w:left="3827" w:hanging="1276"/>
      </w:pPr>
    </w:lvl>
    <w:lvl w:ilvl="7">
      <w:start w:val="1"/>
      <w:numFmt w:val="decimal"/>
      <w:lvlText w:val="%1.%2.%3.%4.%5.%6.%7.%8"/>
      <w:lvlJc w:val="left"/>
      <w:pPr>
        <w:tabs>
          <w:tab w:val="left" w:pos="5136"/>
        </w:tabs>
        <w:ind w:left="4394" w:hanging="1418"/>
      </w:pPr>
    </w:lvl>
    <w:lvl w:ilvl="8">
      <w:start w:val="1"/>
      <w:numFmt w:val="decimal"/>
      <w:lvlText w:val="%1.%2.%3.%4.%5.%6.%7.%8.%9"/>
      <w:lvlJc w:val="left"/>
      <w:pPr>
        <w:tabs>
          <w:tab w:val="left" w:pos="5922"/>
        </w:tabs>
        <w:ind w:left="5102" w:hanging="1700"/>
      </w:pPr>
    </w:lvl>
  </w:abstractNum>
  <w:abstractNum w:abstractNumId="2" w15:restartNumberingAfterBreak="0">
    <w:nsid w:val="00252DBB"/>
    <w:multiLevelType w:val="multilevel"/>
    <w:tmpl w:val="00252DB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07895092"/>
    <w:multiLevelType w:val="multilevel"/>
    <w:tmpl w:val="07895092"/>
    <w:lvl w:ilvl="0">
      <w:start w:val="1"/>
      <w:numFmt w:val="japaneseCounting"/>
      <w:lvlText w:val="%1、"/>
      <w:lvlJc w:val="left"/>
      <w:pPr>
        <w:ind w:left="400" w:hanging="400"/>
      </w:pPr>
      <w:rPr>
        <w:rFonts w:ascii="宋体" w:eastAsia="宋体" w:hAnsi="宋体"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4" w15:restartNumberingAfterBreak="0">
    <w:nsid w:val="0825183B"/>
    <w:multiLevelType w:val="hybridMultilevel"/>
    <w:tmpl w:val="D146F070"/>
    <w:lvl w:ilvl="0" w:tplc="9BE2B016">
      <w:start w:val="1"/>
      <w:numFmt w:val="japaneseCounting"/>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1C27D60"/>
    <w:multiLevelType w:val="multilevel"/>
    <w:tmpl w:val="11C27D60"/>
    <w:lvl w:ilvl="0">
      <w:start w:val="1"/>
      <w:numFmt w:val="japaneseCounting"/>
      <w:lvlText w:val="第%1条"/>
      <w:lvlJc w:val="left"/>
      <w:pPr>
        <w:ind w:left="1110" w:hanging="11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1AA013D1"/>
    <w:multiLevelType w:val="hybridMultilevel"/>
    <w:tmpl w:val="F4AC3580"/>
    <w:lvl w:ilvl="0" w:tplc="040CB7FC">
      <w:start w:val="1"/>
      <w:numFmt w:val="decimal"/>
      <w:lvlText w:val="%1"/>
      <w:lvlJc w:val="center"/>
      <w:pPr>
        <w:ind w:left="440" w:hanging="152"/>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29D21F61"/>
    <w:multiLevelType w:val="multilevel"/>
    <w:tmpl w:val="29D21F6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30AB4ADA"/>
    <w:multiLevelType w:val="multilevel"/>
    <w:tmpl w:val="30AB4ADA"/>
    <w:lvl w:ilvl="0">
      <w:start w:val="1"/>
      <w:numFmt w:val="decimal"/>
      <w:lvlText w:val="(%1)"/>
      <w:lvlJc w:val="left"/>
      <w:pPr>
        <w:tabs>
          <w:tab w:val="left" w:pos="845"/>
        </w:tabs>
        <w:ind w:left="845" w:hanging="420"/>
      </w:pPr>
      <w:rPr>
        <w:rFonts w:hint="eastAsia"/>
      </w:rPr>
    </w:lvl>
    <w:lvl w:ilvl="1">
      <w:start w:val="1"/>
      <w:numFmt w:val="lowerLetter"/>
      <w:lvlText w:val="%2)"/>
      <w:lvlJc w:val="left"/>
      <w:pPr>
        <w:tabs>
          <w:tab w:val="left" w:pos="840"/>
        </w:tabs>
        <w:ind w:left="840" w:hanging="420"/>
      </w:pPr>
    </w:lvl>
    <w:lvl w:ilvl="2">
      <w:start w:val="1"/>
      <w:numFmt w:val="lowerRoman"/>
      <w:pStyle w:val="a"/>
      <w:lvlText w:val="%3."/>
      <w:lvlJc w:val="right"/>
      <w:pPr>
        <w:tabs>
          <w:tab w:val="left" w:pos="1260"/>
        </w:tabs>
        <w:ind w:left="1260" w:hanging="420"/>
      </w:pPr>
    </w:lvl>
    <w:lvl w:ilvl="3">
      <w:start w:val="1"/>
      <w:numFmt w:val="decimal"/>
      <w:pStyle w:val="a0"/>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38943639"/>
    <w:multiLevelType w:val="hybridMultilevel"/>
    <w:tmpl w:val="0168301A"/>
    <w:lvl w:ilvl="0" w:tplc="1E8C29CC">
      <w:start w:val="1"/>
      <w:numFmt w:val="bullet"/>
      <w:lvlText w:val="-"/>
      <w:lvlJc w:val="left"/>
      <w:pPr>
        <w:ind w:left="360" w:hanging="360"/>
      </w:pPr>
      <w:rPr>
        <w:rFonts w:ascii="宋体" w:eastAsia="宋体" w:hAnsi="宋体"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411753D0"/>
    <w:multiLevelType w:val="hybridMultilevel"/>
    <w:tmpl w:val="7F6495CE"/>
    <w:lvl w:ilvl="0" w:tplc="2250B4F6">
      <w:start w:val="1"/>
      <w:numFmt w:val="ideographDigital"/>
      <w:suff w:val="space"/>
      <w:lvlText w:val="%1、"/>
      <w:lvlJc w:val="left"/>
      <w:pPr>
        <w:ind w:left="1000" w:hanging="440"/>
      </w:pPr>
      <w:rPr>
        <w:rFonts w:hint="eastAsia"/>
      </w:rPr>
    </w:lvl>
    <w:lvl w:ilvl="1" w:tplc="04090017" w:tentative="1">
      <w:start w:val="1"/>
      <w:numFmt w:val="aiueoFullWidth"/>
      <w:lvlText w:val="(%2)"/>
      <w:lvlJc w:val="left"/>
      <w:pPr>
        <w:ind w:left="1440" w:hanging="440"/>
      </w:pPr>
    </w:lvl>
    <w:lvl w:ilvl="2" w:tplc="04090011" w:tentative="1">
      <w:start w:val="1"/>
      <w:numFmt w:val="decimalEnclosedCircle"/>
      <w:lvlText w:val="%3"/>
      <w:lvlJc w:val="left"/>
      <w:pPr>
        <w:ind w:left="1880" w:hanging="440"/>
      </w:pPr>
    </w:lvl>
    <w:lvl w:ilvl="3" w:tplc="0409000F" w:tentative="1">
      <w:start w:val="1"/>
      <w:numFmt w:val="decimal"/>
      <w:lvlText w:val="%4."/>
      <w:lvlJc w:val="left"/>
      <w:pPr>
        <w:ind w:left="2320" w:hanging="440"/>
      </w:pPr>
    </w:lvl>
    <w:lvl w:ilvl="4" w:tplc="04090017" w:tentative="1">
      <w:start w:val="1"/>
      <w:numFmt w:val="aiueoFullWidth"/>
      <w:lvlText w:val="(%5)"/>
      <w:lvlJc w:val="left"/>
      <w:pPr>
        <w:ind w:left="2760" w:hanging="440"/>
      </w:pPr>
    </w:lvl>
    <w:lvl w:ilvl="5" w:tplc="04090011" w:tentative="1">
      <w:start w:val="1"/>
      <w:numFmt w:val="decimalEnclosedCircle"/>
      <w:lvlText w:val="%6"/>
      <w:lvlJc w:val="left"/>
      <w:pPr>
        <w:ind w:left="3200" w:hanging="440"/>
      </w:pPr>
    </w:lvl>
    <w:lvl w:ilvl="6" w:tplc="0409000F" w:tentative="1">
      <w:start w:val="1"/>
      <w:numFmt w:val="decimal"/>
      <w:lvlText w:val="%7."/>
      <w:lvlJc w:val="left"/>
      <w:pPr>
        <w:ind w:left="3640" w:hanging="440"/>
      </w:pPr>
    </w:lvl>
    <w:lvl w:ilvl="7" w:tplc="04090017" w:tentative="1">
      <w:start w:val="1"/>
      <w:numFmt w:val="aiueoFullWidth"/>
      <w:lvlText w:val="(%8)"/>
      <w:lvlJc w:val="left"/>
      <w:pPr>
        <w:ind w:left="4080" w:hanging="440"/>
      </w:pPr>
    </w:lvl>
    <w:lvl w:ilvl="8" w:tplc="04090011" w:tentative="1">
      <w:start w:val="1"/>
      <w:numFmt w:val="decimalEnclosedCircle"/>
      <w:lvlText w:val="%9"/>
      <w:lvlJc w:val="left"/>
      <w:pPr>
        <w:ind w:left="4520" w:hanging="440"/>
      </w:pPr>
    </w:lvl>
  </w:abstractNum>
  <w:abstractNum w:abstractNumId="11" w15:restartNumberingAfterBreak="0">
    <w:nsid w:val="490F01DF"/>
    <w:multiLevelType w:val="multilevel"/>
    <w:tmpl w:val="490F01D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4DDE0879"/>
    <w:multiLevelType w:val="singleLevel"/>
    <w:tmpl w:val="4DDE0879"/>
    <w:lvl w:ilvl="0">
      <w:start w:val="1"/>
      <w:numFmt w:val="decimal"/>
      <w:suff w:val="space"/>
      <w:lvlText w:val="(%1)"/>
      <w:lvlJc w:val="left"/>
      <w:pPr>
        <w:ind w:left="420" w:hanging="400"/>
      </w:pPr>
      <w:rPr>
        <w:rFonts w:hint="default"/>
      </w:rPr>
    </w:lvl>
  </w:abstractNum>
  <w:abstractNum w:abstractNumId="13" w15:restartNumberingAfterBreak="0">
    <w:nsid w:val="5A467020"/>
    <w:multiLevelType w:val="hybridMultilevel"/>
    <w:tmpl w:val="087246A4"/>
    <w:lvl w:ilvl="0" w:tplc="FC58586E">
      <w:start w:val="3"/>
      <w:numFmt w:val="bullet"/>
      <w:lvlText w:val="-"/>
      <w:lvlJc w:val="left"/>
      <w:pPr>
        <w:ind w:left="360" w:hanging="360"/>
      </w:pPr>
      <w:rPr>
        <w:rFonts w:ascii="宋体" w:eastAsia="宋体" w:hAnsi="宋体"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4" w15:restartNumberingAfterBreak="0">
    <w:nsid w:val="5A6E66DF"/>
    <w:multiLevelType w:val="multilevel"/>
    <w:tmpl w:val="7F6495CE"/>
    <w:lvl w:ilvl="0">
      <w:start w:val="1"/>
      <w:numFmt w:val="chineseCountingThousand"/>
      <w:suff w:val="space"/>
      <w:lvlText w:val="%1、"/>
      <w:lvlJc w:val="left"/>
      <w:pPr>
        <w:ind w:left="1000" w:hanging="440"/>
      </w:pPr>
      <w:rPr>
        <w:rFonts w:hint="eastAsia"/>
      </w:rPr>
    </w:lvl>
    <w:lvl w:ilvl="1">
      <w:start w:val="1"/>
      <w:numFmt w:val="aiueoFullWidth"/>
      <w:lvlText w:val="(%2)"/>
      <w:lvlJc w:val="left"/>
      <w:pPr>
        <w:ind w:left="1440" w:hanging="440"/>
      </w:pPr>
    </w:lvl>
    <w:lvl w:ilvl="2">
      <w:start w:val="1"/>
      <w:numFmt w:val="decimalEnclosedCircle"/>
      <w:lvlText w:val="%3"/>
      <w:lvlJc w:val="left"/>
      <w:pPr>
        <w:ind w:left="1880" w:hanging="440"/>
      </w:pPr>
    </w:lvl>
    <w:lvl w:ilvl="3">
      <w:start w:val="1"/>
      <w:numFmt w:val="decimal"/>
      <w:lvlText w:val="%4."/>
      <w:lvlJc w:val="left"/>
      <w:pPr>
        <w:ind w:left="2320" w:hanging="440"/>
      </w:pPr>
    </w:lvl>
    <w:lvl w:ilvl="4">
      <w:start w:val="1"/>
      <w:numFmt w:val="aiueoFullWidth"/>
      <w:lvlText w:val="(%5)"/>
      <w:lvlJc w:val="left"/>
      <w:pPr>
        <w:ind w:left="2760" w:hanging="440"/>
      </w:pPr>
    </w:lvl>
    <w:lvl w:ilvl="5">
      <w:start w:val="1"/>
      <w:numFmt w:val="decimalEnclosedCircle"/>
      <w:lvlText w:val="%6"/>
      <w:lvlJc w:val="left"/>
      <w:pPr>
        <w:ind w:left="3200" w:hanging="440"/>
      </w:pPr>
    </w:lvl>
    <w:lvl w:ilvl="6">
      <w:start w:val="1"/>
      <w:numFmt w:val="decimal"/>
      <w:lvlText w:val="%7."/>
      <w:lvlJc w:val="left"/>
      <w:pPr>
        <w:ind w:left="3640" w:hanging="440"/>
      </w:pPr>
    </w:lvl>
    <w:lvl w:ilvl="7">
      <w:start w:val="1"/>
      <w:numFmt w:val="aiueoFullWidth"/>
      <w:lvlText w:val="(%8)"/>
      <w:lvlJc w:val="left"/>
      <w:pPr>
        <w:ind w:left="4080" w:hanging="440"/>
      </w:pPr>
    </w:lvl>
    <w:lvl w:ilvl="8">
      <w:start w:val="1"/>
      <w:numFmt w:val="decimalEnclosedCircle"/>
      <w:lvlText w:val="%9"/>
      <w:lvlJc w:val="left"/>
      <w:pPr>
        <w:ind w:left="4520" w:hanging="440"/>
      </w:pPr>
    </w:lvl>
  </w:abstractNum>
  <w:abstractNum w:abstractNumId="15" w15:restartNumberingAfterBreak="0">
    <w:nsid w:val="5B1E4E48"/>
    <w:multiLevelType w:val="multilevel"/>
    <w:tmpl w:val="5B1E4E4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6" w15:restartNumberingAfterBreak="0">
    <w:nsid w:val="5BB747D5"/>
    <w:multiLevelType w:val="multilevel"/>
    <w:tmpl w:val="5BB747D5"/>
    <w:lvl w:ilvl="0">
      <w:start w:val="1"/>
      <w:numFmt w:val="japaneseCounting"/>
      <w:lvlText w:val="第%1章"/>
      <w:lvlJc w:val="left"/>
      <w:pPr>
        <w:ind w:left="1792" w:hanging="1230"/>
      </w:pPr>
      <w:rPr>
        <w:rFonts w:hint="default"/>
      </w:rPr>
    </w:lvl>
    <w:lvl w:ilvl="1">
      <w:start w:val="1"/>
      <w:numFmt w:val="lowerLetter"/>
      <w:lvlText w:val="%2)"/>
      <w:lvlJc w:val="left"/>
      <w:pPr>
        <w:ind w:left="1402" w:hanging="420"/>
      </w:pPr>
    </w:lvl>
    <w:lvl w:ilvl="2">
      <w:start w:val="1"/>
      <w:numFmt w:val="lowerRoman"/>
      <w:lvlText w:val="%3."/>
      <w:lvlJc w:val="right"/>
      <w:pPr>
        <w:ind w:left="1822" w:hanging="420"/>
      </w:pPr>
    </w:lvl>
    <w:lvl w:ilvl="3">
      <w:start w:val="1"/>
      <w:numFmt w:val="decimal"/>
      <w:lvlText w:val="%4."/>
      <w:lvlJc w:val="left"/>
      <w:pPr>
        <w:ind w:left="2242" w:hanging="420"/>
      </w:pPr>
    </w:lvl>
    <w:lvl w:ilvl="4">
      <w:start w:val="1"/>
      <w:numFmt w:val="lowerLetter"/>
      <w:lvlText w:val="%5)"/>
      <w:lvlJc w:val="left"/>
      <w:pPr>
        <w:ind w:left="2662" w:hanging="420"/>
      </w:pPr>
    </w:lvl>
    <w:lvl w:ilvl="5">
      <w:start w:val="1"/>
      <w:numFmt w:val="lowerRoman"/>
      <w:lvlText w:val="%6."/>
      <w:lvlJc w:val="right"/>
      <w:pPr>
        <w:ind w:left="3082" w:hanging="420"/>
      </w:pPr>
    </w:lvl>
    <w:lvl w:ilvl="6">
      <w:start w:val="1"/>
      <w:numFmt w:val="decimal"/>
      <w:lvlText w:val="%7."/>
      <w:lvlJc w:val="left"/>
      <w:pPr>
        <w:ind w:left="3502" w:hanging="420"/>
      </w:pPr>
    </w:lvl>
    <w:lvl w:ilvl="7">
      <w:start w:val="1"/>
      <w:numFmt w:val="lowerLetter"/>
      <w:lvlText w:val="%8)"/>
      <w:lvlJc w:val="left"/>
      <w:pPr>
        <w:ind w:left="3922" w:hanging="420"/>
      </w:pPr>
    </w:lvl>
    <w:lvl w:ilvl="8">
      <w:start w:val="1"/>
      <w:numFmt w:val="lowerRoman"/>
      <w:lvlText w:val="%9."/>
      <w:lvlJc w:val="right"/>
      <w:pPr>
        <w:ind w:left="4342" w:hanging="420"/>
      </w:pPr>
    </w:lvl>
  </w:abstractNum>
  <w:abstractNum w:abstractNumId="17" w15:restartNumberingAfterBreak="0">
    <w:nsid w:val="5BD83592"/>
    <w:multiLevelType w:val="multilevel"/>
    <w:tmpl w:val="5BD83592"/>
    <w:lvl w:ilvl="0">
      <w:start w:val="1"/>
      <w:numFmt w:val="japaneseCounting"/>
      <w:lvlText w:val="%1、"/>
      <w:lvlJc w:val="left"/>
      <w:pPr>
        <w:ind w:left="400" w:hanging="400"/>
      </w:pPr>
      <w:rPr>
        <w:rFonts w:ascii="宋体" w:eastAsia="宋体" w:hAnsi="宋体"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8" w15:restartNumberingAfterBreak="0">
    <w:nsid w:val="5C3410B1"/>
    <w:multiLevelType w:val="hybridMultilevel"/>
    <w:tmpl w:val="33222922"/>
    <w:lvl w:ilvl="0" w:tplc="A202BBE8">
      <w:start w:val="1"/>
      <w:numFmt w:val="decimalEnclosedCircle"/>
      <w:lvlText w:val="%1"/>
      <w:lvlJc w:val="left"/>
      <w:pPr>
        <w:ind w:left="780" w:hanging="360"/>
      </w:pPr>
      <w:rPr>
        <w:rFonts w:hint="default"/>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9" w15:restartNumberingAfterBreak="0">
    <w:nsid w:val="65611772"/>
    <w:multiLevelType w:val="multilevel"/>
    <w:tmpl w:val="6561177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67CC3A38"/>
    <w:multiLevelType w:val="multilevel"/>
    <w:tmpl w:val="7F6495CE"/>
    <w:lvl w:ilvl="0">
      <w:start w:val="1"/>
      <w:numFmt w:val="chineseCountingThousand"/>
      <w:suff w:val="space"/>
      <w:lvlText w:val="%1、"/>
      <w:lvlJc w:val="left"/>
      <w:pPr>
        <w:ind w:left="1000" w:hanging="440"/>
      </w:pPr>
      <w:rPr>
        <w:rFonts w:hint="eastAsia"/>
      </w:rPr>
    </w:lvl>
    <w:lvl w:ilvl="1">
      <w:start w:val="1"/>
      <w:numFmt w:val="aiueoFullWidth"/>
      <w:lvlText w:val="(%2)"/>
      <w:lvlJc w:val="left"/>
      <w:pPr>
        <w:ind w:left="1440" w:hanging="440"/>
      </w:pPr>
    </w:lvl>
    <w:lvl w:ilvl="2">
      <w:start w:val="1"/>
      <w:numFmt w:val="decimalEnclosedCircle"/>
      <w:lvlText w:val="%3"/>
      <w:lvlJc w:val="left"/>
      <w:pPr>
        <w:ind w:left="1880" w:hanging="440"/>
      </w:pPr>
    </w:lvl>
    <w:lvl w:ilvl="3">
      <w:start w:val="1"/>
      <w:numFmt w:val="decimal"/>
      <w:lvlText w:val="%4."/>
      <w:lvlJc w:val="left"/>
      <w:pPr>
        <w:ind w:left="2320" w:hanging="440"/>
      </w:pPr>
    </w:lvl>
    <w:lvl w:ilvl="4">
      <w:start w:val="1"/>
      <w:numFmt w:val="aiueoFullWidth"/>
      <w:lvlText w:val="(%5)"/>
      <w:lvlJc w:val="left"/>
      <w:pPr>
        <w:ind w:left="2760" w:hanging="440"/>
      </w:pPr>
    </w:lvl>
    <w:lvl w:ilvl="5">
      <w:start w:val="1"/>
      <w:numFmt w:val="decimalEnclosedCircle"/>
      <w:lvlText w:val="%6"/>
      <w:lvlJc w:val="left"/>
      <w:pPr>
        <w:ind w:left="3200" w:hanging="440"/>
      </w:pPr>
    </w:lvl>
    <w:lvl w:ilvl="6">
      <w:start w:val="1"/>
      <w:numFmt w:val="decimal"/>
      <w:lvlText w:val="%7."/>
      <w:lvlJc w:val="left"/>
      <w:pPr>
        <w:ind w:left="3640" w:hanging="440"/>
      </w:pPr>
    </w:lvl>
    <w:lvl w:ilvl="7">
      <w:start w:val="1"/>
      <w:numFmt w:val="aiueoFullWidth"/>
      <w:lvlText w:val="(%8)"/>
      <w:lvlJc w:val="left"/>
      <w:pPr>
        <w:ind w:left="4080" w:hanging="440"/>
      </w:pPr>
    </w:lvl>
    <w:lvl w:ilvl="8">
      <w:start w:val="1"/>
      <w:numFmt w:val="decimalEnclosedCircle"/>
      <w:lvlText w:val="%9"/>
      <w:lvlJc w:val="left"/>
      <w:pPr>
        <w:ind w:left="4520" w:hanging="440"/>
      </w:pPr>
    </w:lvl>
  </w:abstractNum>
  <w:abstractNum w:abstractNumId="21" w15:restartNumberingAfterBreak="0">
    <w:nsid w:val="6DD70F25"/>
    <w:multiLevelType w:val="hybridMultilevel"/>
    <w:tmpl w:val="A6C66C4C"/>
    <w:lvl w:ilvl="0" w:tplc="9BE2B016">
      <w:start w:val="1"/>
      <w:numFmt w:val="japaneseCounting"/>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737A5172"/>
    <w:multiLevelType w:val="hybridMultilevel"/>
    <w:tmpl w:val="4384867A"/>
    <w:lvl w:ilvl="0" w:tplc="8EACC2A2">
      <w:start w:val="3"/>
      <w:numFmt w:val="bullet"/>
      <w:lvlText w:val="-"/>
      <w:lvlJc w:val="left"/>
      <w:pPr>
        <w:ind w:left="360" w:hanging="360"/>
      </w:pPr>
      <w:rPr>
        <w:rFonts w:ascii="宋体" w:eastAsia="宋体" w:hAnsi="宋体"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034816020">
    <w:abstractNumId w:val="1"/>
  </w:num>
  <w:num w:numId="2" w16cid:durableId="1433434583">
    <w:abstractNumId w:val="8"/>
  </w:num>
  <w:num w:numId="3" w16cid:durableId="252278133">
    <w:abstractNumId w:val="12"/>
  </w:num>
  <w:num w:numId="4" w16cid:durableId="1283881287">
    <w:abstractNumId w:val="16"/>
  </w:num>
  <w:num w:numId="5" w16cid:durableId="1870142582">
    <w:abstractNumId w:val="5"/>
  </w:num>
  <w:num w:numId="6" w16cid:durableId="384064784">
    <w:abstractNumId w:val="3"/>
  </w:num>
  <w:num w:numId="7" w16cid:durableId="1788281328">
    <w:abstractNumId w:val="17"/>
  </w:num>
  <w:num w:numId="8" w16cid:durableId="2132168866">
    <w:abstractNumId w:val="2"/>
  </w:num>
  <w:num w:numId="9" w16cid:durableId="454568356">
    <w:abstractNumId w:val="7"/>
  </w:num>
  <w:num w:numId="10" w16cid:durableId="646789758">
    <w:abstractNumId w:val="15"/>
  </w:num>
  <w:num w:numId="11" w16cid:durableId="713391473">
    <w:abstractNumId w:val="11"/>
  </w:num>
  <w:num w:numId="12" w16cid:durableId="943927520">
    <w:abstractNumId w:val="19"/>
  </w:num>
  <w:num w:numId="13" w16cid:durableId="1152408670">
    <w:abstractNumId w:val="13"/>
  </w:num>
  <w:num w:numId="14" w16cid:durableId="1366637484">
    <w:abstractNumId w:val="22"/>
  </w:num>
  <w:num w:numId="15" w16cid:durableId="1790394158">
    <w:abstractNumId w:val="9"/>
  </w:num>
  <w:num w:numId="16" w16cid:durableId="2109621053">
    <w:abstractNumId w:val="6"/>
  </w:num>
  <w:num w:numId="17" w16cid:durableId="939872301">
    <w:abstractNumId w:val="18"/>
  </w:num>
  <w:num w:numId="18" w16cid:durableId="460459170">
    <w:abstractNumId w:val="21"/>
  </w:num>
  <w:num w:numId="19" w16cid:durableId="1565212130">
    <w:abstractNumId w:val="4"/>
  </w:num>
  <w:num w:numId="20" w16cid:durableId="1363438085">
    <w:abstractNumId w:val="10"/>
  </w:num>
  <w:num w:numId="21" w16cid:durableId="621100">
    <w:abstractNumId w:val="20"/>
  </w:num>
  <w:num w:numId="22" w16cid:durableId="1187256269">
    <w:abstractNumId w:val="14"/>
  </w:num>
  <w:num w:numId="23" w16cid:durableId="10727004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WU1ZDczODI0NDhjM2FkOWI1ZWI5OTBhOTYxYWIwNTgifQ=="/>
    <w:docVar w:name="KSO_WPS_MARK_KEY" w:val="c3fb30f2-d639-4644-91b7-cea44f77d85f"/>
  </w:docVars>
  <w:rsids>
    <w:rsidRoot w:val="009F3C28"/>
    <w:rsid w:val="00006966"/>
    <w:rsid w:val="00007FD9"/>
    <w:rsid w:val="00011768"/>
    <w:rsid w:val="00024215"/>
    <w:rsid w:val="00024D5F"/>
    <w:rsid w:val="000328B2"/>
    <w:rsid w:val="000338AB"/>
    <w:rsid w:val="000346CA"/>
    <w:rsid w:val="00034CF2"/>
    <w:rsid w:val="00037134"/>
    <w:rsid w:val="00040D18"/>
    <w:rsid w:val="000435DF"/>
    <w:rsid w:val="0004389B"/>
    <w:rsid w:val="000444FC"/>
    <w:rsid w:val="00053835"/>
    <w:rsid w:val="00057228"/>
    <w:rsid w:val="000626C7"/>
    <w:rsid w:val="00064AD0"/>
    <w:rsid w:val="0007008F"/>
    <w:rsid w:val="00074E01"/>
    <w:rsid w:val="00080D50"/>
    <w:rsid w:val="000833F7"/>
    <w:rsid w:val="00083AC4"/>
    <w:rsid w:val="00090F64"/>
    <w:rsid w:val="000936B8"/>
    <w:rsid w:val="00095FB2"/>
    <w:rsid w:val="000A0F93"/>
    <w:rsid w:val="000A4B1A"/>
    <w:rsid w:val="000A5107"/>
    <w:rsid w:val="000B08A8"/>
    <w:rsid w:val="000C1BCF"/>
    <w:rsid w:val="000D249D"/>
    <w:rsid w:val="000D5609"/>
    <w:rsid w:val="000D5991"/>
    <w:rsid w:val="000D7674"/>
    <w:rsid w:val="000E7166"/>
    <w:rsid w:val="000F6EBC"/>
    <w:rsid w:val="000F760E"/>
    <w:rsid w:val="001055D1"/>
    <w:rsid w:val="00105FEB"/>
    <w:rsid w:val="00110BFE"/>
    <w:rsid w:val="001257A5"/>
    <w:rsid w:val="001305F1"/>
    <w:rsid w:val="00130F25"/>
    <w:rsid w:val="001310BB"/>
    <w:rsid w:val="001313B1"/>
    <w:rsid w:val="00133A24"/>
    <w:rsid w:val="0014093B"/>
    <w:rsid w:val="00142C6B"/>
    <w:rsid w:val="00144510"/>
    <w:rsid w:val="001449EA"/>
    <w:rsid w:val="00152E73"/>
    <w:rsid w:val="00156663"/>
    <w:rsid w:val="001645ED"/>
    <w:rsid w:val="00165D30"/>
    <w:rsid w:val="00180F9C"/>
    <w:rsid w:val="00183D8C"/>
    <w:rsid w:val="00184995"/>
    <w:rsid w:val="00185094"/>
    <w:rsid w:val="00185208"/>
    <w:rsid w:val="00185BA2"/>
    <w:rsid w:val="0018624F"/>
    <w:rsid w:val="00197110"/>
    <w:rsid w:val="001A0C5A"/>
    <w:rsid w:val="001A0FDA"/>
    <w:rsid w:val="001A47F4"/>
    <w:rsid w:val="001A664E"/>
    <w:rsid w:val="001A7436"/>
    <w:rsid w:val="001B2D72"/>
    <w:rsid w:val="001B348E"/>
    <w:rsid w:val="001B5F3D"/>
    <w:rsid w:val="001B7F14"/>
    <w:rsid w:val="001C0DC5"/>
    <w:rsid w:val="001C5779"/>
    <w:rsid w:val="001C728F"/>
    <w:rsid w:val="001C7AAD"/>
    <w:rsid w:val="001D207A"/>
    <w:rsid w:val="001D3E8D"/>
    <w:rsid w:val="001D427B"/>
    <w:rsid w:val="001D4B7A"/>
    <w:rsid w:val="001D56DF"/>
    <w:rsid w:val="001D63EF"/>
    <w:rsid w:val="001E2169"/>
    <w:rsid w:val="001E236C"/>
    <w:rsid w:val="001E5334"/>
    <w:rsid w:val="001F4AD6"/>
    <w:rsid w:val="00200FFE"/>
    <w:rsid w:val="00203891"/>
    <w:rsid w:val="00205DD8"/>
    <w:rsid w:val="00207F49"/>
    <w:rsid w:val="0021140D"/>
    <w:rsid w:val="0021183D"/>
    <w:rsid w:val="002136BF"/>
    <w:rsid w:val="0021480E"/>
    <w:rsid w:val="00216E12"/>
    <w:rsid w:val="0022205C"/>
    <w:rsid w:val="00224C48"/>
    <w:rsid w:val="00226F8D"/>
    <w:rsid w:val="002271C9"/>
    <w:rsid w:val="0023150A"/>
    <w:rsid w:val="00231583"/>
    <w:rsid w:val="002360E6"/>
    <w:rsid w:val="00240224"/>
    <w:rsid w:val="00242EFB"/>
    <w:rsid w:val="0025312D"/>
    <w:rsid w:val="00261636"/>
    <w:rsid w:val="0026394E"/>
    <w:rsid w:val="002736DC"/>
    <w:rsid w:val="00275F94"/>
    <w:rsid w:val="00277BAC"/>
    <w:rsid w:val="0028076D"/>
    <w:rsid w:val="00283E46"/>
    <w:rsid w:val="00285430"/>
    <w:rsid w:val="0029361C"/>
    <w:rsid w:val="0029496C"/>
    <w:rsid w:val="00295201"/>
    <w:rsid w:val="00297599"/>
    <w:rsid w:val="002A32FE"/>
    <w:rsid w:val="002A5558"/>
    <w:rsid w:val="002B2F9C"/>
    <w:rsid w:val="002B348B"/>
    <w:rsid w:val="002B7449"/>
    <w:rsid w:val="002C3370"/>
    <w:rsid w:val="002C35C6"/>
    <w:rsid w:val="002D3F2E"/>
    <w:rsid w:val="002D4576"/>
    <w:rsid w:val="002D4D6D"/>
    <w:rsid w:val="002D56C0"/>
    <w:rsid w:val="002F0CBE"/>
    <w:rsid w:val="002F1839"/>
    <w:rsid w:val="002F35BD"/>
    <w:rsid w:val="002F7D61"/>
    <w:rsid w:val="00300072"/>
    <w:rsid w:val="00305FDC"/>
    <w:rsid w:val="00311BCF"/>
    <w:rsid w:val="00317B0B"/>
    <w:rsid w:val="003213F6"/>
    <w:rsid w:val="003241CD"/>
    <w:rsid w:val="00325924"/>
    <w:rsid w:val="00325A30"/>
    <w:rsid w:val="003336EB"/>
    <w:rsid w:val="003357E9"/>
    <w:rsid w:val="00340409"/>
    <w:rsid w:val="00342282"/>
    <w:rsid w:val="00342432"/>
    <w:rsid w:val="0034614C"/>
    <w:rsid w:val="00350CB3"/>
    <w:rsid w:val="0035476B"/>
    <w:rsid w:val="00365730"/>
    <w:rsid w:val="00372272"/>
    <w:rsid w:val="00372897"/>
    <w:rsid w:val="0037322E"/>
    <w:rsid w:val="00373465"/>
    <w:rsid w:val="003743A9"/>
    <w:rsid w:val="00374E55"/>
    <w:rsid w:val="00376223"/>
    <w:rsid w:val="00384E12"/>
    <w:rsid w:val="00392940"/>
    <w:rsid w:val="00393839"/>
    <w:rsid w:val="003B0B27"/>
    <w:rsid w:val="003B0E45"/>
    <w:rsid w:val="003B21DC"/>
    <w:rsid w:val="003B2F6B"/>
    <w:rsid w:val="003B35DD"/>
    <w:rsid w:val="003C08CC"/>
    <w:rsid w:val="003C1743"/>
    <w:rsid w:val="003C4A05"/>
    <w:rsid w:val="003C653A"/>
    <w:rsid w:val="003C6BCB"/>
    <w:rsid w:val="003C6DED"/>
    <w:rsid w:val="003D2010"/>
    <w:rsid w:val="003D2C18"/>
    <w:rsid w:val="003D57D2"/>
    <w:rsid w:val="003E3567"/>
    <w:rsid w:val="003E3ABF"/>
    <w:rsid w:val="003E3D74"/>
    <w:rsid w:val="003E6449"/>
    <w:rsid w:val="003F1DAE"/>
    <w:rsid w:val="003F4AD7"/>
    <w:rsid w:val="00403767"/>
    <w:rsid w:val="00403A5B"/>
    <w:rsid w:val="004172CF"/>
    <w:rsid w:val="00421528"/>
    <w:rsid w:val="004235AA"/>
    <w:rsid w:val="004244F3"/>
    <w:rsid w:val="0043065C"/>
    <w:rsid w:val="0043557E"/>
    <w:rsid w:val="0043603C"/>
    <w:rsid w:val="00436DEF"/>
    <w:rsid w:val="00437BB7"/>
    <w:rsid w:val="004405B5"/>
    <w:rsid w:val="00443B6F"/>
    <w:rsid w:val="00444D1F"/>
    <w:rsid w:val="00446B1A"/>
    <w:rsid w:val="00454696"/>
    <w:rsid w:val="0046138B"/>
    <w:rsid w:val="00466CD6"/>
    <w:rsid w:val="0046779E"/>
    <w:rsid w:val="00467AC4"/>
    <w:rsid w:val="00471340"/>
    <w:rsid w:val="004767BF"/>
    <w:rsid w:val="004802CC"/>
    <w:rsid w:val="00480D4A"/>
    <w:rsid w:val="00482777"/>
    <w:rsid w:val="0048304D"/>
    <w:rsid w:val="00484294"/>
    <w:rsid w:val="0048439B"/>
    <w:rsid w:val="0048632D"/>
    <w:rsid w:val="00492257"/>
    <w:rsid w:val="004A1DAA"/>
    <w:rsid w:val="004A386D"/>
    <w:rsid w:val="004A5AF8"/>
    <w:rsid w:val="004B12D1"/>
    <w:rsid w:val="004B4354"/>
    <w:rsid w:val="004B5F71"/>
    <w:rsid w:val="004B7956"/>
    <w:rsid w:val="004C2C97"/>
    <w:rsid w:val="004C47C0"/>
    <w:rsid w:val="004C5EE1"/>
    <w:rsid w:val="004D2151"/>
    <w:rsid w:val="004D3056"/>
    <w:rsid w:val="004E183B"/>
    <w:rsid w:val="004E4CC3"/>
    <w:rsid w:val="004E5AD3"/>
    <w:rsid w:val="004F4092"/>
    <w:rsid w:val="00500F72"/>
    <w:rsid w:val="00504D3E"/>
    <w:rsid w:val="00512021"/>
    <w:rsid w:val="0051276E"/>
    <w:rsid w:val="00514042"/>
    <w:rsid w:val="00514C29"/>
    <w:rsid w:val="00517A28"/>
    <w:rsid w:val="00523927"/>
    <w:rsid w:val="00526C23"/>
    <w:rsid w:val="0053342A"/>
    <w:rsid w:val="00534985"/>
    <w:rsid w:val="00537C6C"/>
    <w:rsid w:val="005409DE"/>
    <w:rsid w:val="0054556D"/>
    <w:rsid w:val="0054578E"/>
    <w:rsid w:val="00550E53"/>
    <w:rsid w:val="005514C0"/>
    <w:rsid w:val="00552AA4"/>
    <w:rsid w:val="00552F31"/>
    <w:rsid w:val="00553E65"/>
    <w:rsid w:val="00554EBC"/>
    <w:rsid w:val="005551DB"/>
    <w:rsid w:val="00555465"/>
    <w:rsid w:val="00563E76"/>
    <w:rsid w:val="00564A12"/>
    <w:rsid w:val="00571F58"/>
    <w:rsid w:val="00575A7B"/>
    <w:rsid w:val="00576CBB"/>
    <w:rsid w:val="005830BE"/>
    <w:rsid w:val="005847AF"/>
    <w:rsid w:val="005858DE"/>
    <w:rsid w:val="00591A69"/>
    <w:rsid w:val="00592988"/>
    <w:rsid w:val="00594A75"/>
    <w:rsid w:val="005A5AE8"/>
    <w:rsid w:val="005A7454"/>
    <w:rsid w:val="005B4B97"/>
    <w:rsid w:val="005B6488"/>
    <w:rsid w:val="005B70F0"/>
    <w:rsid w:val="005B77A1"/>
    <w:rsid w:val="005B7D9C"/>
    <w:rsid w:val="005C2B82"/>
    <w:rsid w:val="005C31B4"/>
    <w:rsid w:val="005D0D1A"/>
    <w:rsid w:val="005D6C37"/>
    <w:rsid w:val="005D7CEC"/>
    <w:rsid w:val="005E5018"/>
    <w:rsid w:val="005E6BB0"/>
    <w:rsid w:val="005F510F"/>
    <w:rsid w:val="005F642E"/>
    <w:rsid w:val="00604195"/>
    <w:rsid w:val="00606325"/>
    <w:rsid w:val="00617321"/>
    <w:rsid w:val="006201D3"/>
    <w:rsid w:val="006254A8"/>
    <w:rsid w:val="006255FB"/>
    <w:rsid w:val="00626118"/>
    <w:rsid w:val="006279DC"/>
    <w:rsid w:val="00627AB2"/>
    <w:rsid w:val="006313D7"/>
    <w:rsid w:val="00635F30"/>
    <w:rsid w:val="00640133"/>
    <w:rsid w:val="00641C95"/>
    <w:rsid w:val="00642E20"/>
    <w:rsid w:val="00646685"/>
    <w:rsid w:val="006520CE"/>
    <w:rsid w:val="00656C24"/>
    <w:rsid w:val="00657987"/>
    <w:rsid w:val="00660FF6"/>
    <w:rsid w:val="00663622"/>
    <w:rsid w:val="00664FA9"/>
    <w:rsid w:val="00665CF4"/>
    <w:rsid w:val="00665DE5"/>
    <w:rsid w:val="00671592"/>
    <w:rsid w:val="00671C75"/>
    <w:rsid w:val="0067603D"/>
    <w:rsid w:val="00677ACE"/>
    <w:rsid w:val="00680B24"/>
    <w:rsid w:val="006831A7"/>
    <w:rsid w:val="00684D97"/>
    <w:rsid w:val="0069183A"/>
    <w:rsid w:val="006957A8"/>
    <w:rsid w:val="00697246"/>
    <w:rsid w:val="006A4142"/>
    <w:rsid w:val="006A723A"/>
    <w:rsid w:val="006B0848"/>
    <w:rsid w:val="006B20EF"/>
    <w:rsid w:val="006B6B5A"/>
    <w:rsid w:val="006C05AA"/>
    <w:rsid w:val="006C3A6A"/>
    <w:rsid w:val="006C4003"/>
    <w:rsid w:val="006C4D59"/>
    <w:rsid w:val="006C743E"/>
    <w:rsid w:val="006D55E9"/>
    <w:rsid w:val="006E2A35"/>
    <w:rsid w:val="006E3058"/>
    <w:rsid w:val="006E4929"/>
    <w:rsid w:val="006F445F"/>
    <w:rsid w:val="00700B37"/>
    <w:rsid w:val="00702A08"/>
    <w:rsid w:val="00704FB1"/>
    <w:rsid w:val="0070681E"/>
    <w:rsid w:val="00724D72"/>
    <w:rsid w:val="00730053"/>
    <w:rsid w:val="007354E4"/>
    <w:rsid w:val="00737973"/>
    <w:rsid w:val="0074061A"/>
    <w:rsid w:val="007430FE"/>
    <w:rsid w:val="00746066"/>
    <w:rsid w:val="00750A30"/>
    <w:rsid w:val="00753E07"/>
    <w:rsid w:val="007619B1"/>
    <w:rsid w:val="00762D64"/>
    <w:rsid w:val="00764121"/>
    <w:rsid w:val="00767BDE"/>
    <w:rsid w:val="0077027D"/>
    <w:rsid w:val="00773776"/>
    <w:rsid w:val="0077509E"/>
    <w:rsid w:val="00775203"/>
    <w:rsid w:val="00781823"/>
    <w:rsid w:val="007827E3"/>
    <w:rsid w:val="007844F3"/>
    <w:rsid w:val="00784FB8"/>
    <w:rsid w:val="0078503F"/>
    <w:rsid w:val="00793A33"/>
    <w:rsid w:val="0079420F"/>
    <w:rsid w:val="007942A7"/>
    <w:rsid w:val="007A011D"/>
    <w:rsid w:val="007A0D31"/>
    <w:rsid w:val="007B1DA9"/>
    <w:rsid w:val="007B26C5"/>
    <w:rsid w:val="007B4677"/>
    <w:rsid w:val="007C161F"/>
    <w:rsid w:val="007D2FFD"/>
    <w:rsid w:val="007D67AD"/>
    <w:rsid w:val="007D690F"/>
    <w:rsid w:val="007E39C2"/>
    <w:rsid w:val="007E6AEF"/>
    <w:rsid w:val="007F1D6A"/>
    <w:rsid w:val="007F24EA"/>
    <w:rsid w:val="00802BAA"/>
    <w:rsid w:val="00811B2A"/>
    <w:rsid w:val="00813A7A"/>
    <w:rsid w:val="00821B6A"/>
    <w:rsid w:val="0082543E"/>
    <w:rsid w:val="008279C3"/>
    <w:rsid w:val="00830FF5"/>
    <w:rsid w:val="00843354"/>
    <w:rsid w:val="00846D0D"/>
    <w:rsid w:val="0085320D"/>
    <w:rsid w:val="00860B28"/>
    <w:rsid w:val="00861378"/>
    <w:rsid w:val="008614AC"/>
    <w:rsid w:val="008643D5"/>
    <w:rsid w:val="00865CE0"/>
    <w:rsid w:val="00865D81"/>
    <w:rsid w:val="00870323"/>
    <w:rsid w:val="00872505"/>
    <w:rsid w:val="00872C28"/>
    <w:rsid w:val="008738E3"/>
    <w:rsid w:val="008747A3"/>
    <w:rsid w:val="0087481F"/>
    <w:rsid w:val="00876BB1"/>
    <w:rsid w:val="0087723A"/>
    <w:rsid w:val="00884D57"/>
    <w:rsid w:val="0088567B"/>
    <w:rsid w:val="008856A8"/>
    <w:rsid w:val="008869D9"/>
    <w:rsid w:val="00897D6B"/>
    <w:rsid w:val="008A4219"/>
    <w:rsid w:val="008B41D8"/>
    <w:rsid w:val="008B5A18"/>
    <w:rsid w:val="008C33EE"/>
    <w:rsid w:val="008C3AA0"/>
    <w:rsid w:val="008D1C22"/>
    <w:rsid w:val="008D2EBD"/>
    <w:rsid w:val="008D411A"/>
    <w:rsid w:val="008D6F2A"/>
    <w:rsid w:val="008D6F54"/>
    <w:rsid w:val="008E3180"/>
    <w:rsid w:val="008E4191"/>
    <w:rsid w:val="008E5C08"/>
    <w:rsid w:val="008E5D09"/>
    <w:rsid w:val="008F34A3"/>
    <w:rsid w:val="008F3A19"/>
    <w:rsid w:val="009016B6"/>
    <w:rsid w:val="009031D2"/>
    <w:rsid w:val="00905195"/>
    <w:rsid w:val="00911AA8"/>
    <w:rsid w:val="00917682"/>
    <w:rsid w:val="00917B9E"/>
    <w:rsid w:val="009208E3"/>
    <w:rsid w:val="00922FD0"/>
    <w:rsid w:val="00931D50"/>
    <w:rsid w:val="00932151"/>
    <w:rsid w:val="00932DCD"/>
    <w:rsid w:val="00933B4A"/>
    <w:rsid w:val="009408EF"/>
    <w:rsid w:val="00942E47"/>
    <w:rsid w:val="00950367"/>
    <w:rsid w:val="00950744"/>
    <w:rsid w:val="00951E68"/>
    <w:rsid w:val="0095539A"/>
    <w:rsid w:val="00955A59"/>
    <w:rsid w:val="00955C8F"/>
    <w:rsid w:val="00955CAA"/>
    <w:rsid w:val="009575E8"/>
    <w:rsid w:val="00960B02"/>
    <w:rsid w:val="00961E14"/>
    <w:rsid w:val="00964B02"/>
    <w:rsid w:val="00964C55"/>
    <w:rsid w:val="00975D98"/>
    <w:rsid w:val="00976588"/>
    <w:rsid w:val="0098588B"/>
    <w:rsid w:val="0098600C"/>
    <w:rsid w:val="009968A9"/>
    <w:rsid w:val="00997DB5"/>
    <w:rsid w:val="009A2DB2"/>
    <w:rsid w:val="009B18F4"/>
    <w:rsid w:val="009B28D3"/>
    <w:rsid w:val="009C182C"/>
    <w:rsid w:val="009C45FC"/>
    <w:rsid w:val="009C5CDE"/>
    <w:rsid w:val="009C7BE6"/>
    <w:rsid w:val="009D4738"/>
    <w:rsid w:val="009D4E4E"/>
    <w:rsid w:val="009D7161"/>
    <w:rsid w:val="009E2D99"/>
    <w:rsid w:val="009E3CF6"/>
    <w:rsid w:val="009E5CC1"/>
    <w:rsid w:val="009F095C"/>
    <w:rsid w:val="009F143C"/>
    <w:rsid w:val="009F18CC"/>
    <w:rsid w:val="009F1903"/>
    <w:rsid w:val="009F3C28"/>
    <w:rsid w:val="009F6B0E"/>
    <w:rsid w:val="009F75E8"/>
    <w:rsid w:val="009F76ED"/>
    <w:rsid w:val="00A00592"/>
    <w:rsid w:val="00A04000"/>
    <w:rsid w:val="00A0517F"/>
    <w:rsid w:val="00A06B11"/>
    <w:rsid w:val="00A07F07"/>
    <w:rsid w:val="00A100E9"/>
    <w:rsid w:val="00A14E89"/>
    <w:rsid w:val="00A166B6"/>
    <w:rsid w:val="00A23B83"/>
    <w:rsid w:val="00A23C1F"/>
    <w:rsid w:val="00A320AF"/>
    <w:rsid w:val="00A37E60"/>
    <w:rsid w:val="00A462EC"/>
    <w:rsid w:val="00A5232A"/>
    <w:rsid w:val="00A55810"/>
    <w:rsid w:val="00A57519"/>
    <w:rsid w:val="00A57921"/>
    <w:rsid w:val="00A70B9C"/>
    <w:rsid w:val="00A715F6"/>
    <w:rsid w:val="00A80139"/>
    <w:rsid w:val="00A8553F"/>
    <w:rsid w:val="00A85AF3"/>
    <w:rsid w:val="00A85C4F"/>
    <w:rsid w:val="00A91705"/>
    <w:rsid w:val="00A93D0E"/>
    <w:rsid w:val="00AA07FD"/>
    <w:rsid w:val="00AA15B3"/>
    <w:rsid w:val="00AA1C1B"/>
    <w:rsid w:val="00AA2886"/>
    <w:rsid w:val="00AA298D"/>
    <w:rsid w:val="00AA44DA"/>
    <w:rsid w:val="00AA4A89"/>
    <w:rsid w:val="00AA5A0A"/>
    <w:rsid w:val="00AA6DDF"/>
    <w:rsid w:val="00AA7C52"/>
    <w:rsid w:val="00AB2405"/>
    <w:rsid w:val="00AC1512"/>
    <w:rsid w:val="00AC306A"/>
    <w:rsid w:val="00AC3DF5"/>
    <w:rsid w:val="00AD25F9"/>
    <w:rsid w:val="00AD7290"/>
    <w:rsid w:val="00AD7C75"/>
    <w:rsid w:val="00AE096C"/>
    <w:rsid w:val="00AF0076"/>
    <w:rsid w:val="00AF24C3"/>
    <w:rsid w:val="00AF31E7"/>
    <w:rsid w:val="00AF5F8C"/>
    <w:rsid w:val="00B20512"/>
    <w:rsid w:val="00B2120E"/>
    <w:rsid w:val="00B21BAA"/>
    <w:rsid w:val="00B24E8E"/>
    <w:rsid w:val="00B25758"/>
    <w:rsid w:val="00B30208"/>
    <w:rsid w:val="00B30C90"/>
    <w:rsid w:val="00B32F79"/>
    <w:rsid w:val="00B40CE7"/>
    <w:rsid w:val="00B41FC5"/>
    <w:rsid w:val="00B52227"/>
    <w:rsid w:val="00B54DF9"/>
    <w:rsid w:val="00B6544D"/>
    <w:rsid w:val="00B72DE6"/>
    <w:rsid w:val="00B77B1A"/>
    <w:rsid w:val="00B77CCD"/>
    <w:rsid w:val="00B8333B"/>
    <w:rsid w:val="00B83FD4"/>
    <w:rsid w:val="00B8452B"/>
    <w:rsid w:val="00B9066B"/>
    <w:rsid w:val="00B9080F"/>
    <w:rsid w:val="00B93001"/>
    <w:rsid w:val="00BA1483"/>
    <w:rsid w:val="00BA1D6C"/>
    <w:rsid w:val="00BA2E47"/>
    <w:rsid w:val="00BA34CB"/>
    <w:rsid w:val="00BB37F8"/>
    <w:rsid w:val="00BB7FE7"/>
    <w:rsid w:val="00BC0E22"/>
    <w:rsid w:val="00BE0B69"/>
    <w:rsid w:val="00BE18AF"/>
    <w:rsid w:val="00BE47B4"/>
    <w:rsid w:val="00BE48B3"/>
    <w:rsid w:val="00BF02A1"/>
    <w:rsid w:val="00BF0497"/>
    <w:rsid w:val="00BF08BE"/>
    <w:rsid w:val="00BF2876"/>
    <w:rsid w:val="00BF578C"/>
    <w:rsid w:val="00BF7067"/>
    <w:rsid w:val="00BF74C1"/>
    <w:rsid w:val="00C02DB3"/>
    <w:rsid w:val="00C057C7"/>
    <w:rsid w:val="00C06A8D"/>
    <w:rsid w:val="00C1029C"/>
    <w:rsid w:val="00C115B6"/>
    <w:rsid w:val="00C22F41"/>
    <w:rsid w:val="00C34B75"/>
    <w:rsid w:val="00C34E82"/>
    <w:rsid w:val="00C3691D"/>
    <w:rsid w:val="00C37F33"/>
    <w:rsid w:val="00C46B1C"/>
    <w:rsid w:val="00C46C18"/>
    <w:rsid w:val="00C47608"/>
    <w:rsid w:val="00C51EE2"/>
    <w:rsid w:val="00C578DF"/>
    <w:rsid w:val="00C62743"/>
    <w:rsid w:val="00C62B21"/>
    <w:rsid w:val="00C73E6B"/>
    <w:rsid w:val="00C83E88"/>
    <w:rsid w:val="00C873A1"/>
    <w:rsid w:val="00C92947"/>
    <w:rsid w:val="00CA7600"/>
    <w:rsid w:val="00CB396C"/>
    <w:rsid w:val="00CB770F"/>
    <w:rsid w:val="00CD1378"/>
    <w:rsid w:val="00CD5EC2"/>
    <w:rsid w:val="00CD5F97"/>
    <w:rsid w:val="00CE43E4"/>
    <w:rsid w:val="00CE49BC"/>
    <w:rsid w:val="00CE4AB3"/>
    <w:rsid w:val="00CE76A1"/>
    <w:rsid w:val="00CF75FB"/>
    <w:rsid w:val="00D006D8"/>
    <w:rsid w:val="00D07051"/>
    <w:rsid w:val="00D10B2E"/>
    <w:rsid w:val="00D11053"/>
    <w:rsid w:val="00D16CCB"/>
    <w:rsid w:val="00D218AB"/>
    <w:rsid w:val="00D24A17"/>
    <w:rsid w:val="00D30928"/>
    <w:rsid w:val="00D346AB"/>
    <w:rsid w:val="00D34E2A"/>
    <w:rsid w:val="00D375B7"/>
    <w:rsid w:val="00D41FA0"/>
    <w:rsid w:val="00D52940"/>
    <w:rsid w:val="00D57735"/>
    <w:rsid w:val="00D63B1A"/>
    <w:rsid w:val="00D65E19"/>
    <w:rsid w:val="00D7054B"/>
    <w:rsid w:val="00D80F46"/>
    <w:rsid w:val="00D8495E"/>
    <w:rsid w:val="00D84B2B"/>
    <w:rsid w:val="00D84F06"/>
    <w:rsid w:val="00D8695D"/>
    <w:rsid w:val="00D92EF4"/>
    <w:rsid w:val="00D935CF"/>
    <w:rsid w:val="00D94914"/>
    <w:rsid w:val="00DA1581"/>
    <w:rsid w:val="00DB71B3"/>
    <w:rsid w:val="00DC0A4E"/>
    <w:rsid w:val="00DC241E"/>
    <w:rsid w:val="00DC25DE"/>
    <w:rsid w:val="00DC714B"/>
    <w:rsid w:val="00DC7CDD"/>
    <w:rsid w:val="00DD4150"/>
    <w:rsid w:val="00DD6793"/>
    <w:rsid w:val="00DE2490"/>
    <w:rsid w:val="00DE6220"/>
    <w:rsid w:val="00DF3439"/>
    <w:rsid w:val="00E02322"/>
    <w:rsid w:val="00E114BB"/>
    <w:rsid w:val="00E17822"/>
    <w:rsid w:val="00E20F26"/>
    <w:rsid w:val="00E217F6"/>
    <w:rsid w:val="00E24E00"/>
    <w:rsid w:val="00E329BB"/>
    <w:rsid w:val="00E34618"/>
    <w:rsid w:val="00E44B3F"/>
    <w:rsid w:val="00E44C2F"/>
    <w:rsid w:val="00E46697"/>
    <w:rsid w:val="00E51F12"/>
    <w:rsid w:val="00E67DF2"/>
    <w:rsid w:val="00E717D7"/>
    <w:rsid w:val="00E75695"/>
    <w:rsid w:val="00E75F71"/>
    <w:rsid w:val="00E84082"/>
    <w:rsid w:val="00E84F09"/>
    <w:rsid w:val="00E9020D"/>
    <w:rsid w:val="00E905B1"/>
    <w:rsid w:val="00E90782"/>
    <w:rsid w:val="00E975E8"/>
    <w:rsid w:val="00EA22D0"/>
    <w:rsid w:val="00EA32C9"/>
    <w:rsid w:val="00EA46AA"/>
    <w:rsid w:val="00EB4540"/>
    <w:rsid w:val="00EB70DF"/>
    <w:rsid w:val="00EB759C"/>
    <w:rsid w:val="00EC2D93"/>
    <w:rsid w:val="00EC4068"/>
    <w:rsid w:val="00ED3A53"/>
    <w:rsid w:val="00ED3D77"/>
    <w:rsid w:val="00ED6925"/>
    <w:rsid w:val="00EE1735"/>
    <w:rsid w:val="00EE194D"/>
    <w:rsid w:val="00EE401B"/>
    <w:rsid w:val="00EE52F3"/>
    <w:rsid w:val="00EF03A1"/>
    <w:rsid w:val="00EF25C3"/>
    <w:rsid w:val="00EF523A"/>
    <w:rsid w:val="00F03796"/>
    <w:rsid w:val="00F07D28"/>
    <w:rsid w:val="00F10A22"/>
    <w:rsid w:val="00F1631A"/>
    <w:rsid w:val="00F25421"/>
    <w:rsid w:val="00F25E7C"/>
    <w:rsid w:val="00F31CA9"/>
    <w:rsid w:val="00F360F9"/>
    <w:rsid w:val="00F36962"/>
    <w:rsid w:val="00F41813"/>
    <w:rsid w:val="00F455BC"/>
    <w:rsid w:val="00F47827"/>
    <w:rsid w:val="00F56558"/>
    <w:rsid w:val="00F57302"/>
    <w:rsid w:val="00F579A4"/>
    <w:rsid w:val="00F64E17"/>
    <w:rsid w:val="00F66F55"/>
    <w:rsid w:val="00F67990"/>
    <w:rsid w:val="00F7329A"/>
    <w:rsid w:val="00F74B64"/>
    <w:rsid w:val="00F75CCF"/>
    <w:rsid w:val="00F76A6D"/>
    <w:rsid w:val="00F8172B"/>
    <w:rsid w:val="00F822EB"/>
    <w:rsid w:val="00F83262"/>
    <w:rsid w:val="00F8372F"/>
    <w:rsid w:val="00F837AB"/>
    <w:rsid w:val="00F877E0"/>
    <w:rsid w:val="00F90859"/>
    <w:rsid w:val="00F92F4C"/>
    <w:rsid w:val="00FA163A"/>
    <w:rsid w:val="00FA1CAA"/>
    <w:rsid w:val="00FA2D85"/>
    <w:rsid w:val="00FB0A37"/>
    <w:rsid w:val="00FB1A33"/>
    <w:rsid w:val="00FB1E66"/>
    <w:rsid w:val="00FC11E1"/>
    <w:rsid w:val="00FC2C3F"/>
    <w:rsid w:val="00FD42DA"/>
    <w:rsid w:val="00FD6F93"/>
    <w:rsid w:val="00FE2B8B"/>
    <w:rsid w:val="00FE5EC9"/>
    <w:rsid w:val="00FF387B"/>
    <w:rsid w:val="00FF54FB"/>
    <w:rsid w:val="00FF5DBD"/>
    <w:rsid w:val="00FF6278"/>
    <w:rsid w:val="01E4364B"/>
    <w:rsid w:val="020255DA"/>
    <w:rsid w:val="028C47E9"/>
    <w:rsid w:val="03E2379C"/>
    <w:rsid w:val="03F107CC"/>
    <w:rsid w:val="067577F9"/>
    <w:rsid w:val="076E16F2"/>
    <w:rsid w:val="096E4E82"/>
    <w:rsid w:val="097529BD"/>
    <w:rsid w:val="099512B1"/>
    <w:rsid w:val="0A0B269C"/>
    <w:rsid w:val="0AA47D81"/>
    <w:rsid w:val="0B005F1C"/>
    <w:rsid w:val="0B077F8D"/>
    <w:rsid w:val="0C651809"/>
    <w:rsid w:val="0CB664E7"/>
    <w:rsid w:val="0D4D415A"/>
    <w:rsid w:val="0ECF12E7"/>
    <w:rsid w:val="0FCB7901"/>
    <w:rsid w:val="0FF423D4"/>
    <w:rsid w:val="104015AC"/>
    <w:rsid w:val="109158BE"/>
    <w:rsid w:val="112C6175"/>
    <w:rsid w:val="1171712A"/>
    <w:rsid w:val="11BF3831"/>
    <w:rsid w:val="12931517"/>
    <w:rsid w:val="129D5B7D"/>
    <w:rsid w:val="12F71682"/>
    <w:rsid w:val="135F0ED4"/>
    <w:rsid w:val="13A76F3E"/>
    <w:rsid w:val="146F641A"/>
    <w:rsid w:val="14AA2906"/>
    <w:rsid w:val="15EC6CC4"/>
    <w:rsid w:val="16C519F8"/>
    <w:rsid w:val="174C2783"/>
    <w:rsid w:val="17CD749A"/>
    <w:rsid w:val="18080D66"/>
    <w:rsid w:val="180F082F"/>
    <w:rsid w:val="184A4865"/>
    <w:rsid w:val="18B04E35"/>
    <w:rsid w:val="1B4F25E6"/>
    <w:rsid w:val="1C5D0753"/>
    <w:rsid w:val="1CA03585"/>
    <w:rsid w:val="1CAA4493"/>
    <w:rsid w:val="1D2109B3"/>
    <w:rsid w:val="1D2B2219"/>
    <w:rsid w:val="1D7644E2"/>
    <w:rsid w:val="1D8F0099"/>
    <w:rsid w:val="1DAA1C94"/>
    <w:rsid w:val="1F1B29CD"/>
    <w:rsid w:val="1F485A62"/>
    <w:rsid w:val="1FBC06CE"/>
    <w:rsid w:val="1FC31B28"/>
    <w:rsid w:val="20974BB9"/>
    <w:rsid w:val="210C2DC4"/>
    <w:rsid w:val="215E343C"/>
    <w:rsid w:val="22583EFD"/>
    <w:rsid w:val="22F2729C"/>
    <w:rsid w:val="234C0E46"/>
    <w:rsid w:val="246065A9"/>
    <w:rsid w:val="24A32B7D"/>
    <w:rsid w:val="26592A51"/>
    <w:rsid w:val="269B1472"/>
    <w:rsid w:val="27AA0FB2"/>
    <w:rsid w:val="28897809"/>
    <w:rsid w:val="28D202CC"/>
    <w:rsid w:val="28EA2628"/>
    <w:rsid w:val="297536FB"/>
    <w:rsid w:val="29933D47"/>
    <w:rsid w:val="29F52A7C"/>
    <w:rsid w:val="2AEF03C9"/>
    <w:rsid w:val="2BAA3BBD"/>
    <w:rsid w:val="2C3E23A2"/>
    <w:rsid w:val="2CDE7D2D"/>
    <w:rsid w:val="2D584B67"/>
    <w:rsid w:val="2DA907C3"/>
    <w:rsid w:val="2DBD58A5"/>
    <w:rsid w:val="2E8E096D"/>
    <w:rsid w:val="2F266DBF"/>
    <w:rsid w:val="2F631C4A"/>
    <w:rsid w:val="2F6B056E"/>
    <w:rsid w:val="30232088"/>
    <w:rsid w:val="3073310C"/>
    <w:rsid w:val="30EF5972"/>
    <w:rsid w:val="31652B0C"/>
    <w:rsid w:val="31673619"/>
    <w:rsid w:val="317B5FA6"/>
    <w:rsid w:val="31CA3053"/>
    <w:rsid w:val="334C7BFA"/>
    <w:rsid w:val="33BB606C"/>
    <w:rsid w:val="36157C82"/>
    <w:rsid w:val="36405F7D"/>
    <w:rsid w:val="37122244"/>
    <w:rsid w:val="37646CF7"/>
    <w:rsid w:val="3790083E"/>
    <w:rsid w:val="37903539"/>
    <w:rsid w:val="38111509"/>
    <w:rsid w:val="382175A5"/>
    <w:rsid w:val="383374BF"/>
    <w:rsid w:val="3869593B"/>
    <w:rsid w:val="39A460F8"/>
    <w:rsid w:val="3A8C2E48"/>
    <w:rsid w:val="3B2E23D2"/>
    <w:rsid w:val="3BC63AF0"/>
    <w:rsid w:val="3CAB1C76"/>
    <w:rsid w:val="3D004BF7"/>
    <w:rsid w:val="3EA21AE5"/>
    <w:rsid w:val="3F994886"/>
    <w:rsid w:val="40FC2E5B"/>
    <w:rsid w:val="43554284"/>
    <w:rsid w:val="43962AEF"/>
    <w:rsid w:val="43AF64F0"/>
    <w:rsid w:val="459A22C0"/>
    <w:rsid w:val="46765B61"/>
    <w:rsid w:val="46AE6F33"/>
    <w:rsid w:val="4761087A"/>
    <w:rsid w:val="476C711C"/>
    <w:rsid w:val="48414C06"/>
    <w:rsid w:val="48F61D17"/>
    <w:rsid w:val="4A1D0E57"/>
    <w:rsid w:val="4AC13386"/>
    <w:rsid w:val="4B0D06CC"/>
    <w:rsid w:val="4B412124"/>
    <w:rsid w:val="4C3B15EE"/>
    <w:rsid w:val="4C844AD6"/>
    <w:rsid w:val="4E686830"/>
    <w:rsid w:val="4F7943BA"/>
    <w:rsid w:val="4FFE0850"/>
    <w:rsid w:val="50093D5E"/>
    <w:rsid w:val="50113369"/>
    <w:rsid w:val="50744CDE"/>
    <w:rsid w:val="511F44F1"/>
    <w:rsid w:val="521E0406"/>
    <w:rsid w:val="527D4B05"/>
    <w:rsid w:val="52CC4866"/>
    <w:rsid w:val="5382152B"/>
    <w:rsid w:val="540E28F4"/>
    <w:rsid w:val="55B00AB8"/>
    <w:rsid w:val="56412C14"/>
    <w:rsid w:val="58895E0A"/>
    <w:rsid w:val="58EB7B01"/>
    <w:rsid w:val="58EC27F2"/>
    <w:rsid w:val="599F349A"/>
    <w:rsid w:val="59A72F25"/>
    <w:rsid w:val="5A1C09BD"/>
    <w:rsid w:val="5ABC71EA"/>
    <w:rsid w:val="5ABE5AB6"/>
    <w:rsid w:val="5BD7470F"/>
    <w:rsid w:val="5C520904"/>
    <w:rsid w:val="5CA90A11"/>
    <w:rsid w:val="5CE61DD9"/>
    <w:rsid w:val="5DB062C3"/>
    <w:rsid w:val="5DF21F7F"/>
    <w:rsid w:val="5ECF5150"/>
    <w:rsid w:val="5F6D7533"/>
    <w:rsid w:val="5FBB4342"/>
    <w:rsid w:val="60B62355"/>
    <w:rsid w:val="61374B25"/>
    <w:rsid w:val="61526439"/>
    <w:rsid w:val="619A2136"/>
    <w:rsid w:val="62D916A8"/>
    <w:rsid w:val="62E30E34"/>
    <w:rsid w:val="63065872"/>
    <w:rsid w:val="63392A57"/>
    <w:rsid w:val="668279D5"/>
    <w:rsid w:val="670D4A21"/>
    <w:rsid w:val="67334BBF"/>
    <w:rsid w:val="67D11EA1"/>
    <w:rsid w:val="67D17A3D"/>
    <w:rsid w:val="67E104CE"/>
    <w:rsid w:val="680074AC"/>
    <w:rsid w:val="685F585F"/>
    <w:rsid w:val="69D50317"/>
    <w:rsid w:val="69F3315F"/>
    <w:rsid w:val="6A6D47BB"/>
    <w:rsid w:val="6B990F28"/>
    <w:rsid w:val="6BA37623"/>
    <w:rsid w:val="6BFC160C"/>
    <w:rsid w:val="6C6B0957"/>
    <w:rsid w:val="6D6B41F6"/>
    <w:rsid w:val="6F3351AD"/>
    <w:rsid w:val="70813B3F"/>
    <w:rsid w:val="7081672F"/>
    <w:rsid w:val="70A84559"/>
    <w:rsid w:val="70F86666"/>
    <w:rsid w:val="70F9191D"/>
    <w:rsid w:val="71B17625"/>
    <w:rsid w:val="71F272E6"/>
    <w:rsid w:val="723D0AFC"/>
    <w:rsid w:val="73992FB6"/>
    <w:rsid w:val="754046DC"/>
    <w:rsid w:val="75E044E4"/>
    <w:rsid w:val="7635037C"/>
    <w:rsid w:val="764C3824"/>
    <w:rsid w:val="76714436"/>
    <w:rsid w:val="7715546B"/>
    <w:rsid w:val="788E0645"/>
    <w:rsid w:val="799610D0"/>
    <w:rsid w:val="7AB31B63"/>
    <w:rsid w:val="7B0B3EAF"/>
    <w:rsid w:val="7BDE06A1"/>
    <w:rsid w:val="7C57180B"/>
    <w:rsid w:val="7CE41E52"/>
    <w:rsid w:val="7D387BFF"/>
    <w:rsid w:val="7DD4587F"/>
    <w:rsid w:val="7DDC172F"/>
    <w:rsid w:val="7E4412E8"/>
    <w:rsid w:val="7E607661"/>
    <w:rsid w:val="7F0A04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ECA6A2"/>
  <w15:docId w15:val="{F548AE7A-73BB-4A0D-95C8-CE34608F7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qFormat="1"/>
    <w:lsdException w:name="index 2" w:semiHidden="1" w:unhideWhenUsed="1" w:qFormat="1"/>
    <w:lsdException w:name="index 3" w:semiHidden="1" w:unhideWhenUsed="1" w:qFormat="1"/>
    <w:lsdException w:name="index 4" w:semiHidden="1" w:unhideWhenUsed="1" w:qFormat="1"/>
    <w:lsdException w:name="index 5" w:semiHidden="1" w:unhideWhenUsed="1" w:qFormat="1"/>
    <w:lsdException w:name="index 6" w:semiHidden="1" w:unhideWhenUsed="1" w:qFormat="1"/>
    <w:lsdException w:name="index 7" w:semiHidden="1" w:unhideWhenUsed="1" w:qFormat="1"/>
    <w:lsdException w:name="index 8" w:semiHidden="1" w:unhideWhenUsed="1" w:qFormat="1"/>
    <w:lsdException w:name="index 9" w:semiHidden="1" w:unhideWhenUsed="1" w:qFormat="1"/>
    <w:lsdException w:name="toc 1" w:uiPriority="0" w:qFormat="1"/>
    <w:lsdException w:name="toc 2" w:semiHidden="1" w:uiPriority="39" w:unhideWhenUsed="1" w:qFormat="1"/>
    <w:lsdException w:name="toc 3" w:uiPriority="0"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uiPriority="0" w:qFormat="1"/>
    <w:lsdException w:name="footnote text" w:semiHidden="1" w:unhideWhenUsed="1" w:qFormat="1"/>
    <w:lsdException w:name="annotation text" w:unhideWhenUsed="1" w:qFormat="1"/>
    <w:lsdException w:name="header" w:qFormat="1"/>
    <w:lsdException w:name="footer" w:qFormat="1"/>
    <w:lsdException w:name="index heading" w:semiHidden="1" w:unhideWhenUsed="1" w:qFormat="1"/>
    <w:lsdException w:name="caption" w:uiPriority="35" w:qFormat="1"/>
    <w:lsdException w:name="table of figures" w:semiHidden="1" w:unhideWhenUsed="1" w:qFormat="1"/>
    <w:lsdException w:name="envelope address" w:semiHidden="1" w:unhideWhenUsed="1" w:qFormat="1"/>
    <w:lsdException w:name="envelope return" w:semiHidden="1" w:unhideWhenUsed="1" w:qFormat="1"/>
    <w:lsdException w:name="footnote reference" w:semiHidden="1" w:unhideWhenUsed="1" w:qFormat="1"/>
    <w:lsdException w:name="annotation reference" w:unhideWhenUsed="1" w:qFormat="1"/>
    <w:lsdException w:name="line number" w:semiHidden="1" w:unhideWhenUsed="1"/>
    <w:lsdException w:name="page number" w:qFormat="1"/>
    <w:lsdException w:name="endnote reference" w:semiHidden="1" w:unhideWhenUsed="1" w:qFormat="1"/>
    <w:lsdException w:name="endnote text" w:semiHidden="1" w:unhideWhenUsed="1" w:qFormat="1"/>
    <w:lsdException w:name="table of authorities" w:semiHidden="1" w:unhideWhenUsed="1" w:qFormat="1"/>
    <w:lsdException w:name="macro" w:semiHidden="1" w:unhideWhenUsed="1" w:qFormat="1"/>
    <w:lsdException w:name="toa heading" w:semiHidden="1" w:unhideWhenUsed="1" w:qFormat="1"/>
    <w:lsdException w:name="List" w:uiPriority="0" w:qFormat="1"/>
    <w:lsdException w:name="List Bullet" w:semiHidden="1" w:unhideWhenUsed="1" w:qFormat="1"/>
    <w:lsdException w:name="List Number" w:semiHidden="1" w:unhideWhenUsed="1" w:qFormat="1"/>
    <w:lsdException w:name="List 2" w:uiPriority="0" w:qFormat="1"/>
    <w:lsdException w:name="List 3" w:semiHidden="1" w:unhideWhenUsed="1" w:qFormat="1"/>
    <w:lsdException w:name="List 4" w:semiHidden="1" w:unhideWhenUsed="1" w:qFormat="1"/>
    <w:lsdException w:name="List 5" w:semiHidden="1" w:unhideWhenUsed="1" w:qFormat="1"/>
    <w:lsdException w:name="List Bullet 2" w:semiHidden="1" w:unhideWhenUsed="1" w:qFormat="1"/>
    <w:lsdException w:name="List Bullet 3" w:semiHidden="1" w:unhideWhenUsed="1" w:qFormat="1"/>
    <w:lsdException w:name="List Bullet 4" w:semiHidden="1" w:unhideWhenUsed="1" w:qFormat="1"/>
    <w:lsdException w:name="List Bullet 5" w:semiHidden="1" w:unhideWhenUsed="1" w:qFormat="1"/>
    <w:lsdException w:name="List Number 2" w:semiHidden="1" w:unhideWhenUsed="1" w:qFormat="1"/>
    <w:lsdException w:name="List Number 3" w:semiHidden="1" w:unhideWhenUsed="1" w:qFormat="1"/>
    <w:lsdException w:name="List Number 4" w:semiHidden="1" w:unhideWhenUsed="1" w:qFormat="1"/>
    <w:lsdException w:name="List Number 5" w:semiHidden="1" w:unhideWhenUsed="1" w:qFormat="1"/>
    <w:lsdException w:name="Title" w:uiPriority="10" w:qFormat="1"/>
    <w:lsdException w:name="Closing" w:semiHidden="1" w:uiPriority="0" w:unhideWhenUsed="1" w:qFormat="1"/>
    <w:lsdException w:name="Signature" w:semiHidden="1" w:unhideWhenUsed="1" w:qFormat="1"/>
    <w:lsdException w:name="Default Paragraph Font" w:semiHidden="1" w:uiPriority="1" w:unhideWhenUsed="1" w:qFormat="1"/>
    <w:lsdException w:name="Body Text" w:uiPriority="0" w:qFormat="1"/>
    <w:lsdException w:name="Body Text Indent" w:uiPriority="0" w:unhideWhenUsed="1" w:qFormat="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qFormat="1"/>
    <w:lsdException w:name="List Continue 5" w:semiHidden="1" w:unhideWhenUsed="1" w:qFormat="1"/>
    <w:lsdException w:name="Message Header" w:semiHidden="1" w:unhideWhenUsed="1" w:qFormat="1"/>
    <w:lsdException w:name="Subtitle" w:uiPriority="11" w:qFormat="1"/>
    <w:lsdException w:name="Salutation" w:semiHidden="1" w:uiPriority="0" w:unhideWhenUsed="1" w:qFormat="1"/>
    <w:lsdException w:name="Date" w:uiPriority="0" w:qFormat="1"/>
    <w:lsdException w:name="Body Text First Indent" w:semiHidden="1" w:uiPriority="0" w:unhideWhenUsed="1" w:qFormat="1"/>
    <w:lsdException w:name="Body Text First Indent 2" w:semiHidden="1" w:uiPriority="0" w:unhideWhenUsed="1" w:qFormat="1"/>
    <w:lsdException w:name="Note Heading" w:semiHidden="1" w:uiPriority="0" w:unhideWhenUsed="1" w:qFormat="1"/>
    <w:lsdException w:name="Body Text 2" w:uiPriority="0" w:unhideWhenUsed="1" w:qFormat="1"/>
    <w:lsdException w:name="Body Text 3" w:uiPriority="0" w:qFormat="1"/>
    <w:lsdException w:name="Body Text Indent 2" w:uiPriority="0" w:unhideWhenUsed="1" w:qFormat="1"/>
    <w:lsdException w:name="Body Text Indent 3" w:uiPriority="0" w:qFormat="1"/>
    <w:lsdException w:name="Block Text" w:semiHidden="1" w:uiPriority="0" w:unhideWhenUsed="1" w:qFormat="1"/>
    <w:lsdException w:name="Hyperlink" w:qFormat="1"/>
    <w:lsdException w:name="FollowedHyperlink" w:unhideWhenUsed="1" w:qFormat="1"/>
    <w:lsdException w:name="Strong" w:uiPriority="0" w:qFormat="1"/>
    <w:lsdException w:name="Emphasis" w:uiPriority="20" w:qFormat="1"/>
    <w:lsdException w:name="Document Map" w:uiPriority="0" w:qFormat="1"/>
    <w:lsdException w:name="Plain Text" w:uiPriority="0" w:qFormat="1"/>
    <w:lsdException w:name="E-mail Signature" w:semiHidden="1" w:unhideWhenUsed="1" w:qFormat="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qFormat="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nhideWhenUsed="1"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pPr>
      <w:widowControl w:val="0"/>
      <w:jc w:val="both"/>
    </w:pPr>
    <w:rPr>
      <w:rFonts w:ascii="Calibri" w:hAnsi="Calibri"/>
      <w:kern w:val="2"/>
      <w:sz w:val="21"/>
      <w:szCs w:val="24"/>
    </w:rPr>
  </w:style>
  <w:style w:type="paragraph" w:styleId="1">
    <w:name w:val="heading 1"/>
    <w:basedOn w:val="a1"/>
    <w:next w:val="a1"/>
    <w:link w:val="10"/>
    <w:autoRedefine/>
    <w:uiPriority w:val="9"/>
    <w:qFormat/>
    <w:pPr>
      <w:keepNext/>
      <w:keepLines/>
      <w:spacing w:before="340" w:after="330" w:line="576" w:lineRule="auto"/>
      <w:outlineLvl w:val="0"/>
    </w:pPr>
    <w:rPr>
      <w:b/>
      <w:kern w:val="44"/>
      <w:sz w:val="44"/>
      <w:szCs w:val="20"/>
      <w:lang w:val="zh-CN"/>
    </w:rPr>
  </w:style>
  <w:style w:type="paragraph" w:styleId="2">
    <w:name w:val="heading 2"/>
    <w:basedOn w:val="a1"/>
    <w:next w:val="a1"/>
    <w:link w:val="20"/>
    <w:autoRedefine/>
    <w:uiPriority w:val="9"/>
    <w:unhideWhenUsed/>
    <w:qFormat/>
    <w:pPr>
      <w:keepNext/>
      <w:keepLines/>
      <w:spacing w:before="260" w:after="260" w:line="416" w:lineRule="auto"/>
      <w:outlineLvl w:val="1"/>
    </w:pPr>
    <w:rPr>
      <w:rFonts w:ascii="等线 Light" w:eastAsia="等线 Light" w:hAnsi="等线 Light"/>
      <w:b/>
      <w:bCs/>
      <w:sz w:val="32"/>
      <w:szCs w:val="32"/>
    </w:rPr>
  </w:style>
  <w:style w:type="paragraph" w:styleId="3">
    <w:name w:val="heading 3"/>
    <w:basedOn w:val="a1"/>
    <w:next w:val="a1"/>
    <w:link w:val="30"/>
    <w:autoRedefine/>
    <w:uiPriority w:val="9"/>
    <w:unhideWhenUsed/>
    <w:qFormat/>
    <w:pPr>
      <w:keepNext/>
      <w:keepLines/>
      <w:spacing w:before="260" w:after="260" w:line="416" w:lineRule="auto"/>
      <w:outlineLvl w:val="2"/>
    </w:pPr>
    <w:rPr>
      <w:rFonts w:ascii="Times New Roman" w:hAnsi="Times New Roman"/>
      <w:b/>
      <w:bCs/>
      <w:sz w:val="32"/>
      <w:szCs w:val="32"/>
    </w:rPr>
  </w:style>
  <w:style w:type="paragraph" w:styleId="4">
    <w:name w:val="heading 4"/>
    <w:basedOn w:val="a1"/>
    <w:next w:val="a1"/>
    <w:link w:val="40"/>
    <w:autoRedefine/>
    <w:uiPriority w:val="9"/>
    <w:qFormat/>
    <w:pPr>
      <w:keepNext/>
      <w:widowControl/>
      <w:numPr>
        <w:ilvl w:val="3"/>
        <w:numId w:val="1"/>
      </w:numPr>
      <w:spacing w:before="240" w:after="60" w:line="360" w:lineRule="auto"/>
      <w:ind w:left="0" w:firstLine="0"/>
      <w:outlineLvl w:val="3"/>
    </w:pPr>
    <w:rPr>
      <w:rFonts w:ascii="宋体" w:hAnsi="Arial"/>
      <w:b/>
      <w:kern w:val="0"/>
      <w:sz w:val="24"/>
      <w:szCs w:val="20"/>
    </w:rPr>
  </w:style>
  <w:style w:type="paragraph" w:styleId="5">
    <w:name w:val="heading 5"/>
    <w:basedOn w:val="a1"/>
    <w:next w:val="a1"/>
    <w:link w:val="50"/>
    <w:autoRedefine/>
    <w:uiPriority w:val="9"/>
    <w:qFormat/>
    <w:pPr>
      <w:keepNext/>
      <w:keepLines/>
      <w:adjustRightInd w:val="0"/>
      <w:spacing w:before="280" w:after="290" w:line="376" w:lineRule="atLeast"/>
      <w:textAlignment w:val="baseline"/>
      <w:outlineLvl w:val="4"/>
    </w:pPr>
    <w:rPr>
      <w:rFonts w:ascii="宋体" w:eastAsia="仿宋_GB2312"/>
      <w:b/>
      <w:kern w:val="0"/>
      <w:sz w:val="28"/>
      <w:szCs w:val="20"/>
    </w:rPr>
  </w:style>
  <w:style w:type="paragraph" w:styleId="6">
    <w:name w:val="heading 6"/>
    <w:basedOn w:val="a1"/>
    <w:next w:val="a1"/>
    <w:link w:val="60"/>
    <w:autoRedefine/>
    <w:uiPriority w:val="9"/>
    <w:qFormat/>
    <w:pPr>
      <w:keepNext/>
      <w:keepLines/>
      <w:tabs>
        <w:tab w:val="left" w:pos="992"/>
      </w:tab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1"/>
    <w:next w:val="a1"/>
    <w:link w:val="70"/>
    <w:autoRedefine/>
    <w:uiPriority w:val="9"/>
    <w:qFormat/>
    <w:pPr>
      <w:keepNext/>
      <w:keepLines/>
      <w:tabs>
        <w:tab w:val="left" w:pos="1571"/>
      </w:tabs>
      <w:adjustRightInd w:val="0"/>
      <w:spacing w:before="240" w:after="64" w:line="320" w:lineRule="atLeast"/>
      <w:textAlignment w:val="baseline"/>
      <w:outlineLvl w:val="6"/>
    </w:pPr>
    <w:rPr>
      <w:rFonts w:ascii="宋体" w:eastAsia="仿宋_GB2312" w:hAnsi="Times New Roman"/>
      <w:b/>
      <w:kern w:val="0"/>
      <w:sz w:val="24"/>
      <w:szCs w:val="20"/>
    </w:rPr>
  </w:style>
  <w:style w:type="paragraph" w:styleId="8">
    <w:name w:val="heading 8"/>
    <w:basedOn w:val="a1"/>
    <w:next w:val="a1"/>
    <w:link w:val="80"/>
    <w:autoRedefine/>
    <w:uiPriority w:val="9"/>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1"/>
    <w:next w:val="a1"/>
    <w:link w:val="90"/>
    <w:autoRedefine/>
    <w:uiPriority w:val="9"/>
    <w:qFormat/>
    <w:pPr>
      <w:keepNext/>
      <w:keepLines/>
      <w:adjustRightInd w:val="0"/>
      <w:spacing w:before="240" w:after="64" w:line="320" w:lineRule="atLeast"/>
      <w:textAlignment w:val="baseline"/>
      <w:outlineLvl w:val="8"/>
    </w:pPr>
    <w:rPr>
      <w:rFonts w:ascii="Arial" w:eastAsia="黑体" w:hAnsi="Arial"/>
      <w:kern w:val="0"/>
      <w:sz w:val="2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Indent"/>
    <w:basedOn w:val="a1"/>
    <w:link w:val="a6"/>
    <w:autoRedefine/>
    <w:qFormat/>
    <w:pPr>
      <w:ind w:firstLine="425"/>
    </w:pPr>
    <w:rPr>
      <w:rFonts w:ascii="Times New Roman" w:hAnsi="Times New Roman"/>
      <w:szCs w:val="20"/>
    </w:rPr>
  </w:style>
  <w:style w:type="paragraph" w:styleId="a7">
    <w:name w:val="caption"/>
    <w:basedOn w:val="a1"/>
    <w:next w:val="a1"/>
    <w:autoRedefine/>
    <w:uiPriority w:val="35"/>
    <w:qFormat/>
    <w:pPr>
      <w:widowControl/>
      <w:spacing w:after="200"/>
      <w:jc w:val="left"/>
    </w:pPr>
    <w:rPr>
      <w:b/>
      <w:bCs/>
      <w:color w:val="4F81BD"/>
      <w:kern w:val="0"/>
      <w:sz w:val="18"/>
      <w:szCs w:val="18"/>
      <w:lang w:eastAsia="en-US" w:bidi="en-US"/>
    </w:rPr>
  </w:style>
  <w:style w:type="paragraph" w:styleId="a8">
    <w:name w:val="Document Map"/>
    <w:basedOn w:val="a1"/>
    <w:link w:val="a9"/>
    <w:autoRedefine/>
    <w:qFormat/>
    <w:pPr>
      <w:shd w:val="clear" w:color="auto" w:fill="000080"/>
    </w:pPr>
    <w:rPr>
      <w:rFonts w:ascii="等线" w:eastAsia="等线" w:hAnsi="等线"/>
    </w:rPr>
  </w:style>
  <w:style w:type="paragraph" w:styleId="aa">
    <w:name w:val="annotation text"/>
    <w:basedOn w:val="a1"/>
    <w:link w:val="11"/>
    <w:autoRedefine/>
    <w:uiPriority w:val="99"/>
    <w:unhideWhenUsed/>
    <w:qFormat/>
    <w:pPr>
      <w:jc w:val="left"/>
    </w:pPr>
  </w:style>
  <w:style w:type="paragraph" w:styleId="31">
    <w:name w:val="Body Text 3"/>
    <w:basedOn w:val="a1"/>
    <w:link w:val="32"/>
    <w:autoRedefine/>
    <w:qFormat/>
    <w:pPr>
      <w:spacing w:after="120"/>
    </w:pPr>
    <w:rPr>
      <w:rFonts w:ascii="等线" w:eastAsia="等线" w:hAnsi="等线"/>
      <w:sz w:val="16"/>
      <w:szCs w:val="16"/>
    </w:rPr>
  </w:style>
  <w:style w:type="paragraph" w:styleId="ab">
    <w:name w:val="Body Text"/>
    <w:basedOn w:val="a1"/>
    <w:link w:val="ac"/>
    <w:autoRedefine/>
    <w:qFormat/>
    <w:pPr>
      <w:widowControl/>
      <w:spacing w:line="320" w:lineRule="atLeast"/>
    </w:pPr>
    <w:rPr>
      <w:rFonts w:eastAsia="隶书"/>
      <w:b/>
      <w:kern w:val="0"/>
      <w:sz w:val="44"/>
      <w:szCs w:val="20"/>
    </w:rPr>
  </w:style>
  <w:style w:type="paragraph" w:styleId="ad">
    <w:name w:val="Body Text Indent"/>
    <w:basedOn w:val="a1"/>
    <w:link w:val="ae"/>
    <w:autoRedefine/>
    <w:unhideWhenUsed/>
    <w:qFormat/>
    <w:pPr>
      <w:spacing w:after="120"/>
      <w:ind w:leftChars="200" w:left="420"/>
    </w:pPr>
    <w:rPr>
      <w:rFonts w:ascii="宋体" w:hAnsi="宋体"/>
      <w:sz w:val="28"/>
      <w:szCs w:val="22"/>
    </w:rPr>
  </w:style>
  <w:style w:type="paragraph" w:styleId="21">
    <w:name w:val="List 2"/>
    <w:basedOn w:val="a1"/>
    <w:autoRedefine/>
    <w:qFormat/>
    <w:pPr>
      <w:ind w:leftChars="200" w:left="100" w:hangingChars="200" w:hanging="200"/>
    </w:pPr>
    <w:rPr>
      <w:rFonts w:ascii="Times New Roman" w:hAnsi="Times New Roman"/>
      <w:sz w:val="28"/>
    </w:rPr>
  </w:style>
  <w:style w:type="paragraph" w:styleId="TOC3">
    <w:name w:val="toc 3"/>
    <w:basedOn w:val="a1"/>
    <w:next w:val="a1"/>
    <w:autoRedefine/>
    <w:qFormat/>
    <w:pPr>
      <w:tabs>
        <w:tab w:val="left" w:pos="1680"/>
        <w:tab w:val="right" w:leader="dot" w:pos="9743"/>
      </w:tabs>
      <w:jc w:val="left"/>
    </w:pPr>
    <w:rPr>
      <w:rFonts w:ascii="Times New Roman" w:hAnsi="Times New Roman"/>
      <w:b/>
      <w:szCs w:val="21"/>
    </w:rPr>
  </w:style>
  <w:style w:type="paragraph" w:styleId="af">
    <w:name w:val="Plain Text"/>
    <w:basedOn w:val="a1"/>
    <w:link w:val="af0"/>
    <w:autoRedefine/>
    <w:qFormat/>
    <w:rPr>
      <w:rFonts w:ascii="宋体" w:hAnsi="Courier New"/>
      <w:szCs w:val="20"/>
    </w:rPr>
  </w:style>
  <w:style w:type="paragraph" w:styleId="af1">
    <w:name w:val="Date"/>
    <w:basedOn w:val="a1"/>
    <w:next w:val="a1"/>
    <w:link w:val="af2"/>
    <w:autoRedefine/>
    <w:qFormat/>
    <w:rPr>
      <w:rFonts w:ascii="等线" w:eastAsia="等线" w:hAnsi="等线"/>
      <w:szCs w:val="22"/>
    </w:rPr>
  </w:style>
  <w:style w:type="paragraph" w:styleId="22">
    <w:name w:val="Body Text Indent 2"/>
    <w:basedOn w:val="a1"/>
    <w:link w:val="23"/>
    <w:autoRedefine/>
    <w:unhideWhenUsed/>
    <w:qFormat/>
    <w:pPr>
      <w:spacing w:after="120" w:line="480" w:lineRule="auto"/>
      <w:ind w:leftChars="200" w:left="420"/>
    </w:pPr>
  </w:style>
  <w:style w:type="paragraph" w:styleId="af3">
    <w:name w:val="Balloon Text"/>
    <w:basedOn w:val="a1"/>
    <w:link w:val="af4"/>
    <w:autoRedefine/>
    <w:uiPriority w:val="99"/>
    <w:qFormat/>
    <w:rPr>
      <w:rFonts w:ascii="等线" w:eastAsia="等线" w:hAnsi="等线"/>
      <w:sz w:val="18"/>
      <w:szCs w:val="18"/>
    </w:rPr>
  </w:style>
  <w:style w:type="paragraph" w:styleId="af5">
    <w:name w:val="footer"/>
    <w:basedOn w:val="a1"/>
    <w:link w:val="af6"/>
    <w:autoRedefine/>
    <w:uiPriority w:val="99"/>
    <w:qFormat/>
    <w:pPr>
      <w:tabs>
        <w:tab w:val="center" w:pos="4153"/>
        <w:tab w:val="right" w:pos="8306"/>
      </w:tabs>
      <w:snapToGrid w:val="0"/>
      <w:jc w:val="left"/>
    </w:pPr>
    <w:rPr>
      <w:sz w:val="18"/>
      <w:szCs w:val="18"/>
    </w:rPr>
  </w:style>
  <w:style w:type="paragraph" w:styleId="af7">
    <w:name w:val="header"/>
    <w:basedOn w:val="a1"/>
    <w:link w:val="af8"/>
    <w:autoRedefine/>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1"/>
    <w:next w:val="a1"/>
    <w:autoRedefine/>
    <w:qFormat/>
    <w:rPr>
      <w:rFonts w:ascii="Times New Roman" w:hAnsi="Times New Roman"/>
      <w:szCs w:val="20"/>
    </w:rPr>
  </w:style>
  <w:style w:type="paragraph" w:styleId="af9">
    <w:name w:val="Subtitle"/>
    <w:basedOn w:val="a1"/>
    <w:next w:val="a1"/>
    <w:link w:val="afa"/>
    <w:autoRedefine/>
    <w:uiPriority w:val="11"/>
    <w:qFormat/>
    <w:pPr>
      <w:spacing w:before="240" w:after="60" w:line="312" w:lineRule="auto"/>
      <w:jc w:val="center"/>
      <w:outlineLvl w:val="1"/>
    </w:pPr>
    <w:rPr>
      <w:rFonts w:ascii="黑体" w:eastAsia="黑体" w:hAnsi="黑体"/>
      <w:bCs/>
      <w:kern w:val="28"/>
      <w:sz w:val="24"/>
      <w:szCs w:val="32"/>
    </w:rPr>
  </w:style>
  <w:style w:type="paragraph" w:styleId="afb">
    <w:name w:val="List"/>
    <w:basedOn w:val="a1"/>
    <w:autoRedefine/>
    <w:qFormat/>
    <w:pPr>
      <w:ind w:left="200" w:hangingChars="200" w:hanging="200"/>
    </w:pPr>
    <w:rPr>
      <w:rFonts w:ascii="Times New Roman" w:hAnsi="Times New Roman"/>
    </w:rPr>
  </w:style>
  <w:style w:type="paragraph" w:styleId="afc">
    <w:name w:val="footnote text"/>
    <w:basedOn w:val="a1"/>
    <w:link w:val="afd"/>
    <w:autoRedefine/>
    <w:uiPriority w:val="99"/>
    <w:unhideWhenUsed/>
    <w:qFormat/>
    <w:pPr>
      <w:snapToGrid w:val="0"/>
      <w:jc w:val="left"/>
    </w:pPr>
    <w:rPr>
      <w:rFonts w:ascii="Times New Roman" w:hAnsi="Times New Roman"/>
      <w:sz w:val="18"/>
      <w:szCs w:val="18"/>
    </w:rPr>
  </w:style>
  <w:style w:type="paragraph" w:styleId="33">
    <w:name w:val="Body Text Indent 3"/>
    <w:basedOn w:val="a1"/>
    <w:link w:val="34"/>
    <w:autoRedefine/>
    <w:qFormat/>
    <w:pPr>
      <w:spacing w:after="120"/>
      <w:ind w:leftChars="200" w:left="420"/>
    </w:pPr>
    <w:rPr>
      <w:rFonts w:ascii="等线" w:eastAsia="等线" w:hAnsi="等线"/>
      <w:sz w:val="16"/>
      <w:szCs w:val="16"/>
    </w:rPr>
  </w:style>
  <w:style w:type="paragraph" w:styleId="24">
    <w:name w:val="Body Text 2"/>
    <w:basedOn w:val="a1"/>
    <w:link w:val="25"/>
    <w:autoRedefine/>
    <w:unhideWhenUsed/>
    <w:qFormat/>
    <w:pPr>
      <w:spacing w:after="120" w:line="480" w:lineRule="auto"/>
    </w:pPr>
    <w:rPr>
      <w:rFonts w:ascii="等线" w:eastAsia="等线" w:hAnsi="等线"/>
    </w:rPr>
  </w:style>
  <w:style w:type="paragraph" w:styleId="HTML">
    <w:name w:val="HTML Preformatted"/>
    <w:basedOn w:val="a1"/>
    <w:link w:val="HTML0"/>
    <w:autoRedefine/>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jc w:val="left"/>
    </w:pPr>
    <w:rPr>
      <w:rFonts w:ascii="Arial" w:eastAsia="等线" w:hAnsi="Arial" w:cs="Arial"/>
      <w:szCs w:val="21"/>
    </w:rPr>
  </w:style>
  <w:style w:type="paragraph" w:styleId="afe">
    <w:name w:val="Normal (Web)"/>
    <w:basedOn w:val="a1"/>
    <w:autoRedefine/>
    <w:qFormat/>
    <w:pPr>
      <w:widowControl/>
      <w:spacing w:before="100" w:beforeAutospacing="1" w:after="100" w:afterAutospacing="1"/>
      <w:jc w:val="left"/>
    </w:pPr>
    <w:rPr>
      <w:rFonts w:ascii="宋体" w:hAnsi="宋体"/>
      <w:kern w:val="0"/>
      <w:sz w:val="24"/>
    </w:rPr>
  </w:style>
  <w:style w:type="paragraph" w:styleId="aff">
    <w:name w:val="Title"/>
    <w:basedOn w:val="a1"/>
    <w:next w:val="a1"/>
    <w:link w:val="aff0"/>
    <w:autoRedefine/>
    <w:uiPriority w:val="10"/>
    <w:qFormat/>
    <w:pPr>
      <w:spacing w:before="240" w:after="60"/>
      <w:jc w:val="center"/>
      <w:outlineLvl w:val="0"/>
    </w:pPr>
    <w:rPr>
      <w:rFonts w:ascii="Cambria" w:eastAsia="等线" w:hAnsi="Cambria"/>
      <w:b/>
      <w:bCs/>
      <w:sz w:val="32"/>
      <w:szCs w:val="32"/>
    </w:rPr>
  </w:style>
  <w:style w:type="paragraph" w:styleId="aff1">
    <w:name w:val="annotation subject"/>
    <w:basedOn w:val="aa"/>
    <w:next w:val="aa"/>
    <w:link w:val="aff2"/>
    <w:autoRedefine/>
    <w:uiPriority w:val="99"/>
    <w:qFormat/>
    <w:rPr>
      <w:rFonts w:ascii="等线" w:eastAsia="等线" w:hAnsi="等线"/>
      <w:b/>
      <w:bCs/>
    </w:rPr>
  </w:style>
  <w:style w:type="table" w:styleId="aff3">
    <w:name w:val="Table Grid"/>
    <w:basedOn w:val="a3"/>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autoRedefine/>
    <w:qFormat/>
    <w:rPr>
      <w:b/>
      <w:bCs/>
    </w:rPr>
  </w:style>
  <w:style w:type="character" w:styleId="aff5">
    <w:name w:val="page number"/>
    <w:autoRedefine/>
    <w:uiPriority w:val="99"/>
    <w:qFormat/>
  </w:style>
  <w:style w:type="character" w:styleId="aff6">
    <w:name w:val="FollowedHyperlink"/>
    <w:autoRedefine/>
    <w:uiPriority w:val="99"/>
    <w:unhideWhenUsed/>
    <w:qFormat/>
    <w:rPr>
      <w:color w:val="954F72"/>
      <w:u w:val="single"/>
    </w:rPr>
  </w:style>
  <w:style w:type="character" w:styleId="aff7">
    <w:name w:val="Emphasis"/>
    <w:autoRedefine/>
    <w:uiPriority w:val="20"/>
    <w:qFormat/>
    <w:rPr>
      <w:color w:val="CC0033"/>
    </w:rPr>
  </w:style>
  <w:style w:type="character" w:styleId="aff8">
    <w:name w:val="Hyperlink"/>
    <w:autoRedefine/>
    <w:uiPriority w:val="99"/>
    <w:qFormat/>
    <w:rPr>
      <w:color w:val="0000FF"/>
      <w:u w:val="single"/>
    </w:rPr>
  </w:style>
  <w:style w:type="character" w:styleId="aff9">
    <w:name w:val="annotation reference"/>
    <w:autoRedefine/>
    <w:uiPriority w:val="99"/>
    <w:unhideWhenUsed/>
    <w:qFormat/>
    <w:rPr>
      <w:sz w:val="21"/>
      <w:szCs w:val="21"/>
    </w:rPr>
  </w:style>
  <w:style w:type="character" w:styleId="affa">
    <w:name w:val="footnote reference"/>
    <w:autoRedefine/>
    <w:uiPriority w:val="99"/>
    <w:unhideWhenUsed/>
    <w:qFormat/>
    <w:rPr>
      <w:vertAlign w:val="superscript"/>
    </w:rPr>
  </w:style>
  <w:style w:type="character" w:customStyle="1" w:styleId="10">
    <w:name w:val="标题 1 字符"/>
    <w:link w:val="1"/>
    <w:autoRedefine/>
    <w:uiPriority w:val="9"/>
    <w:qFormat/>
    <w:rPr>
      <w:rFonts w:ascii="Calibri" w:eastAsia="宋体" w:hAnsi="Calibri" w:cs="Times New Roman"/>
      <w:b/>
      <w:kern w:val="44"/>
      <w:sz w:val="44"/>
      <w:szCs w:val="20"/>
      <w:lang w:val="zh-CN" w:eastAsia="zh-CN"/>
    </w:rPr>
  </w:style>
  <w:style w:type="character" w:customStyle="1" w:styleId="20">
    <w:name w:val="标题 2 字符"/>
    <w:link w:val="2"/>
    <w:autoRedefine/>
    <w:uiPriority w:val="9"/>
    <w:qFormat/>
    <w:rPr>
      <w:rFonts w:ascii="等线 Light" w:eastAsia="等线 Light" w:hAnsi="等线 Light" w:cs="Times New Roman"/>
      <w:b/>
      <w:bCs/>
      <w:kern w:val="2"/>
      <w:sz w:val="32"/>
      <w:szCs w:val="32"/>
    </w:rPr>
  </w:style>
  <w:style w:type="character" w:customStyle="1" w:styleId="30">
    <w:name w:val="标题 3 字符"/>
    <w:link w:val="3"/>
    <w:autoRedefine/>
    <w:uiPriority w:val="9"/>
    <w:qFormat/>
    <w:rPr>
      <w:rFonts w:ascii="Times New Roman" w:eastAsia="宋体" w:hAnsi="Times New Roman" w:cs="Times New Roman"/>
      <w:b/>
      <w:bCs/>
      <w:kern w:val="2"/>
      <w:sz w:val="32"/>
      <w:szCs w:val="32"/>
    </w:rPr>
  </w:style>
  <w:style w:type="character" w:customStyle="1" w:styleId="40">
    <w:name w:val="标题 4 字符"/>
    <w:link w:val="4"/>
    <w:autoRedefine/>
    <w:uiPriority w:val="9"/>
    <w:qFormat/>
    <w:rPr>
      <w:rFonts w:ascii="宋体" w:eastAsia="宋体" w:hAnsi="Arial" w:cs="Times New Roman"/>
      <w:b/>
      <w:kern w:val="0"/>
      <w:sz w:val="24"/>
      <w:szCs w:val="20"/>
    </w:rPr>
  </w:style>
  <w:style w:type="character" w:customStyle="1" w:styleId="50">
    <w:name w:val="标题 5 字符"/>
    <w:link w:val="5"/>
    <w:autoRedefine/>
    <w:uiPriority w:val="9"/>
    <w:qFormat/>
    <w:rPr>
      <w:rFonts w:ascii="宋体" w:eastAsia="仿宋_GB2312" w:hAnsi="Calibri" w:cs="Times New Roman"/>
      <w:b/>
      <w:kern w:val="0"/>
      <w:sz w:val="28"/>
      <w:szCs w:val="20"/>
    </w:rPr>
  </w:style>
  <w:style w:type="character" w:customStyle="1" w:styleId="11">
    <w:name w:val="批注文字 字符1"/>
    <w:link w:val="aa"/>
    <w:autoRedefine/>
    <w:uiPriority w:val="99"/>
    <w:qFormat/>
    <w:rPr>
      <w:rFonts w:ascii="Calibri" w:eastAsia="宋体" w:hAnsi="Calibri" w:cs="Times New Roman"/>
      <w:szCs w:val="24"/>
    </w:rPr>
  </w:style>
  <w:style w:type="character" w:customStyle="1" w:styleId="ac">
    <w:name w:val="正文文本 字符"/>
    <w:link w:val="ab"/>
    <w:qFormat/>
    <w:rPr>
      <w:rFonts w:ascii="Calibri" w:eastAsia="隶书" w:hAnsi="Calibri" w:cs="Times New Roman"/>
      <w:b/>
      <w:kern w:val="0"/>
      <w:sz w:val="44"/>
      <w:szCs w:val="20"/>
    </w:rPr>
  </w:style>
  <w:style w:type="character" w:customStyle="1" w:styleId="ae">
    <w:name w:val="正文文本缩进 字符"/>
    <w:link w:val="ad"/>
    <w:autoRedefine/>
    <w:qFormat/>
    <w:rPr>
      <w:rFonts w:ascii="宋体" w:eastAsia="宋体" w:hAnsi="宋体" w:cs="Times New Roman"/>
      <w:sz w:val="28"/>
    </w:rPr>
  </w:style>
  <w:style w:type="character" w:customStyle="1" w:styleId="af0">
    <w:name w:val="纯文本 字符"/>
    <w:link w:val="af"/>
    <w:autoRedefine/>
    <w:qFormat/>
    <w:rPr>
      <w:rFonts w:ascii="宋体" w:eastAsia="宋体" w:hAnsi="Courier New" w:cs="Times New Roman"/>
      <w:szCs w:val="20"/>
    </w:rPr>
  </w:style>
  <w:style w:type="character" w:customStyle="1" w:styleId="af4">
    <w:name w:val="批注框文本 字符"/>
    <w:link w:val="af3"/>
    <w:autoRedefine/>
    <w:uiPriority w:val="99"/>
    <w:qFormat/>
    <w:rPr>
      <w:sz w:val="18"/>
      <w:szCs w:val="18"/>
    </w:rPr>
  </w:style>
  <w:style w:type="character" w:customStyle="1" w:styleId="af6">
    <w:name w:val="页脚 字符"/>
    <w:link w:val="af5"/>
    <w:autoRedefine/>
    <w:uiPriority w:val="99"/>
    <w:qFormat/>
    <w:rPr>
      <w:rFonts w:ascii="Calibri" w:eastAsia="宋体" w:hAnsi="Calibri" w:cs="Times New Roman"/>
      <w:sz w:val="18"/>
      <w:szCs w:val="18"/>
    </w:rPr>
  </w:style>
  <w:style w:type="character" w:customStyle="1" w:styleId="af8">
    <w:name w:val="页眉 字符"/>
    <w:link w:val="af7"/>
    <w:autoRedefine/>
    <w:uiPriority w:val="99"/>
    <w:qFormat/>
    <w:rPr>
      <w:rFonts w:ascii="Calibri" w:eastAsia="宋体" w:hAnsi="Calibri" w:cs="Times New Roman"/>
      <w:sz w:val="18"/>
      <w:szCs w:val="18"/>
    </w:rPr>
  </w:style>
  <w:style w:type="character" w:customStyle="1" w:styleId="34">
    <w:name w:val="正文文本缩进 3 字符"/>
    <w:link w:val="33"/>
    <w:autoRedefine/>
    <w:qFormat/>
    <w:rPr>
      <w:sz w:val="16"/>
      <w:szCs w:val="16"/>
    </w:rPr>
  </w:style>
  <w:style w:type="character" w:customStyle="1" w:styleId="aff2">
    <w:name w:val="批注主题 字符"/>
    <w:link w:val="aff1"/>
    <w:autoRedefine/>
    <w:uiPriority w:val="99"/>
    <w:qFormat/>
    <w:rPr>
      <w:b/>
      <w:bCs/>
      <w:szCs w:val="24"/>
    </w:rPr>
  </w:style>
  <w:style w:type="character" w:customStyle="1" w:styleId="affb">
    <w:name w:val="批注文字 字符"/>
    <w:autoRedefine/>
    <w:uiPriority w:val="99"/>
    <w:qFormat/>
    <w:rPr>
      <w:kern w:val="2"/>
      <w:sz w:val="21"/>
      <w:szCs w:val="24"/>
    </w:rPr>
  </w:style>
  <w:style w:type="character" w:customStyle="1" w:styleId="msoins0">
    <w:name w:val="msoins"/>
    <w:autoRedefine/>
    <w:uiPriority w:val="99"/>
    <w:qFormat/>
  </w:style>
  <w:style w:type="paragraph" w:customStyle="1" w:styleId="xl67">
    <w:name w:val="xl67"/>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styleId="affc">
    <w:name w:val="No Spacing"/>
    <w:link w:val="affd"/>
    <w:autoRedefine/>
    <w:qFormat/>
    <w:rPr>
      <w:rFonts w:ascii="Calibri" w:hAnsi="Calibri"/>
      <w:kern w:val="2"/>
      <w:sz w:val="22"/>
      <w:szCs w:val="22"/>
      <w:lang w:eastAsia="en-US" w:bidi="en-US"/>
    </w:rPr>
  </w:style>
  <w:style w:type="paragraph" w:customStyle="1" w:styleId="font5">
    <w:name w:val="font5"/>
    <w:basedOn w:val="a1"/>
    <w:autoRedefine/>
    <w:qFormat/>
    <w:pPr>
      <w:widowControl/>
      <w:spacing w:before="100" w:beforeAutospacing="1" w:after="100" w:afterAutospacing="1"/>
      <w:jc w:val="left"/>
    </w:pPr>
    <w:rPr>
      <w:rFonts w:ascii="宋体" w:hAnsi="宋体" w:cs="宋体"/>
      <w:kern w:val="0"/>
      <w:sz w:val="18"/>
      <w:szCs w:val="18"/>
    </w:rPr>
  </w:style>
  <w:style w:type="paragraph" w:customStyle="1" w:styleId="xl71">
    <w:name w:val="xl71"/>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75">
    <w:name w:val="xl75"/>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character" w:customStyle="1" w:styleId="12">
    <w:name w:val="批注主题 字符1"/>
    <w:autoRedefine/>
    <w:uiPriority w:val="99"/>
    <w:semiHidden/>
    <w:qFormat/>
    <w:rPr>
      <w:rFonts w:ascii="Calibri" w:eastAsia="宋体" w:hAnsi="Calibri" w:cs="Times New Roman"/>
      <w:b/>
      <w:bCs/>
      <w:szCs w:val="24"/>
    </w:rPr>
  </w:style>
  <w:style w:type="paragraph" w:customStyle="1" w:styleId="xl74">
    <w:name w:val="xl74"/>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character" w:customStyle="1" w:styleId="13">
    <w:name w:val="批注框文本 字符1"/>
    <w:autoRedefine/>
    <w:uiPriority w:val="99"/>
    <w:semiHidden/>
    <w:qFormat/>
    <w:rPr>
      <w:rFonts w:ascii="Calibri" w:eastAsia="宋体" w:hAnsi="Calibri" w:cs="Times New Roman"/>
      <w:sz w:val="18"/>
      <w:szCs w:val="18"/>
    </w:rPr>
  </w:style>
  <w:style w:type="character" w:customStyle="1" w:styleId="310">
    <w:name w:val="正文文本缩进 3 字符1"/>
    <w:autoRedefine/>
    <w:uiPriority w:val="99"/>
    <w:semiHidden/>
    <w:qFormat/>
    <w:rPr>
      <w:rFonts w:ascii="Calibri" w:eastAsia="宋体" w:hAnsi="Calibri" w:cs="Times New Roman"/>
      <w:sz w:val="16"/>
      <w:szCs w:val="16"/>
    </w:rPr>
  </w:style>
  <w:style w:type="paragraph" w:customStyle="1" w:styleId="xl70">
    <w:name w:val="xl70"/>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2">
    <w:name w:val="xl72"/>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3">
    <w:name w:val="xl73"/>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76">
    <w:name w:val="xl76"/>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68">
    <w:name w:val="xl68"/>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xl66">
    <w:name w:val="xl66"/>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styleId="affe">
    <w:name w:val="List Paragraph"/>
    <w:basedOn w:val="a1"/>
    <w:autoRedefine/>
    <w:uiPriority w:val="34"/>
    <w:qFormat/>
    <w:pPr>
      <w:ind w:firstLineChars="200" w:firstLine="420"/>
    </w:pPr>
    <w:rPr>
      <w:szCs w:val="22"/>
    </w:rPr>
  </w:style>
  <w:style w:type="paragraph" w:customStyle="1" w:styleId="msonormal0">
    <w:name w:val="msonormal"/>
    <w:basedOn w:val="a1"/>
    <w:autoRedefine/>
    <w:qFormat/>
    <w:pPr>
      <w:widowControl/>
      <w:spacing w:before="100" w:beforeAutospacing="1" w:after="100" w:afterAutospacing="1"/>
      <w:jc w:val="left"/>
    </w:pPr>
    <w:rPr>
      <w:rFonts w:ascii="宋体" w:hAnsi="宋体" w:cs="宋体"/>
      <w:kern w:val="0"/>
      <w:sz w:val="24"/>
    </w:rPr>
  </w:style>
  <w:style w:type="paragraph" w:customStyle="1" w:styleId="xl69">
    <w:name w:val="xl69"/>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color w:val="000000"/>
      <w:kern w:val="0"/>
      <w:sz w:val="20"/>
      <w:szCs w:val="20"/>
    </w:rPr>
  </w:style>
  <w:style w:type="paragraph" w:customStyle="1" w:styleId="font6">
    <w:name w:val="font6"/>
    <w:basedOn w:val="a1"/>
    <w:autoRedefine/>
    <w:qFormat/>
    <w:pPr>
      <w:widowControl/>
      <w:spacing w:before="100" w:beforeAutospacing="1" w:after="100" w:afterAutospacing="1"/>
      <w:jc w:val="left"/>
    </w:pPr>
    <w:rPr>
      <w:rFonts w:ascii="宋体" w:hAnsi="宋体" w:cs="宋体"/>
      <w:kern w:val="0"/>
      <w:sz w:val="18"/>
      <w:szCs w:val="18"/>
    </w:rPr>
  </w:style>
  <w:style w:type="paragraph" w:customStyle="1" w:styleId="xl77">
    <w:name w:val="xl77"/>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78">
    <w:name w:val="xl78"/>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79">
    <w:name w:val="xl79"/>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80">
    <w:name w:val="xl80"/>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81">
    <w:name w:val="xl81"/>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0"/>
      <w:szCs w:val="20"/>
    </w:rPr>
  </w:style>
  <w:style w:type="paragraph" w:customStyle="1" w:styleId="xl82">
    <w:name w:val="xl82"/>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83">
    <w:name w:val="xl83"/>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84">
    <w:name w:val="xl84"/>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kern w:val="0"/>
      <w:sz w:val="20"/>
      <w:szCs w:val="20"/>
    </w:rPr>
  </w:style>
  <w:style w:type="paragraph" w:customStyle="1" w:styleId="xl85">
    <w:name w:val="xl85"/>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86">
    <w:name w:val="xl86"/>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7">
    <w:name w:val="xl87"/>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4"/>
    </w:rPr>
  </w:style>
  <w:style w:type="paragraph" w:customStyle="1" w:styleId="xl88">
    <w:name w:val="xl88"/>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 w:val="20"/>
      <w:szCs w:val="20"/>
    </w:rPr>
  </w:style>
  <w:style w:type="paragraph" w:customStyle="1" w:styleId="xl89">
    <w:name w:val="xl89"/>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90">
    <w:name w:val="xl90"/>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91">
    <w:name w:val="xl91"/>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color w:val="000000"/>
      <w:kern w:val="0"/>
      <w:sz w:val="20"/>
      <w:szCs w:val="20"/>
    </w:rPr>
  </w:style>
  <w:style w:type="paragraph" w:customStyle="1" w:styleId="xl92">
    <w:name w:val="xl92"/>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s="宋体"/>
      <w:kern w:val="0"/>
      <w:sz w:val="20"/>
      <w:szCs w:val="20"/>
    </w:rPr>
  </w:style>
  <w:style w:type="paragraph" w:customStyle="1" w:styleId="xl93">
    <w:name w:val="xl93"/>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b/>
      <w:bCs/>
      <w:color w:val="000000"/>
      <w:kern w:val="0"/>
      <w:sz w:val="20"/>
      <w:szCs w:val="20"/>
    </w:rPr>
  </w:style>
  <w:style w:type="character" w:customStyle="1" w:styleId="23">
    <w:name w:val="正文文本缩进 2 字符"/>
    <w:link w:val="22"/>
    <w:autoRedefine/>
    <w:qFormat/>
    <w:rPr>
      <w:rFonts w:ascii="Calibri" w:eastAsia="宋体" w:hAnsi="Calibri" w:cs="Times New Roman"/>
      <w:kern w:val="2"/>
      <w:sz w:val="21"/>
      <w:szCs w:val="24"/>
    </w:rPr>
  </w:style>
  <w:style w:type="character" w:customStyle="1" w:styleId="afd">
    <w:name w:val="脚注文本 字符"/>
    <w:link w:val="afc"/>
    <w:autoRedefine/>
    <w:uiPriority w:val="99"/>
    <w:qFormat/>
    <w:rPr>
      <w:rFonts w:ascii="Times New Roman" w:eastAsia="宋体" w:hAnsi="Times New Roman" w:cs="Times New Roman"/>
      <w:kern w:val="2"/>
      <w:sz w:val="18"/>
      <w:szCs w:val="18"/>
    </w:rPr>
  </w:style>
  <w:style w:type="character" w:customStyle="1" w:styleId="60">
    <w:name w:val="标题 6 字符"/>
    <w:link w:val="6"/>
    <w:autoRedefine/>
    <w:uiPriority w:val="9"/>
    <w:qFormat/>
    <w:rPr>
      <w:rFonts w:ascii="Arial" w:eastAsia="黑体" w:hAnsi="Arial" w:cs="Times New Roman"/>
      <w:b/>
      <w:sz w:val="24"/>
    </w:rPr>
  </w:style>
  <w:style w:type="character" w:customStyle="1" w:styleId="70">
    <w:name w:val="标题 7 字符"/>
    <w:link w:val="7"/>
    <w:autoRedefine/>
    <w:uiPriority w:val="9"/>
    <w:qFormat/>
    <w:rPr>
      <w:rFonts w:ascii="宋体" w:eastAsia="仿宋_GB2312" w:hAnsi="Times New Roman" w:cs="Times New Roman"/>
      <w:b/>
      <w:sz w:val="24"/>
    </w:rPr>
  </w:style>
  <w:style w:type="character" w:customStyle="1" w:styleId="80">
    <w:name w:val="标题 8 字符"/>
    <w:link w:val="8"/>
    <w:autoRedefine/>
    <w:uiPriority w:val="9"/>
    <w:qFormat/>
    <w:rPr>
      <w:rFonts w:ascii="Arial" w:eastAsia="黑体" w:hAnsi="Arial" w:cs="Times New Roman"/>
      <w:sz w:val="24"/>
    </w:rPr>
  </w:style>
  <w:style w:type="character" w:customStyle="1" w:styleId="90">
    <w:name w:val="标题 9 字符"/>
    <w:link w:val="9"/>
    <w:autoRedefine/>
    <w:uiPriority w:val="9"/>
    <w:qFormat/>
    <w:rPr>
      <w:rFonts w:ascii="Arial" w:eastAsia="黑体" w:hAnsi="Arial" w:cs="Times New Roman"/>
      <w:sz w:val="28"/>
    </w:rPr>
  </w:style>
  <w:style w:type="character" w:customStyle="1" w:styleId="a9">
    <w:name w:val="文档结构图 字符"/>
    <w:link w:val="a8"/>
    <w:autoRedefine/>
    <w:qFormat/>
    <w:rPr>
      <w:kern w:val="2"/>
      <w:sz w:val="21"/>
      <w:szCs w:val="24"/>
      <w:shd w:val="clear" w:color="auto" w:fill="000080"/>
    </w:rPr>
  </w:style>
  <w:style w:type="character" w:customStyle="1" w:styleId="32">
    <w:name w:val="正文文本 3 字符"/>
    <w:link w:val="31"/>
    <w:autoRedefine/>
    <w:qFormat/>
    <w:rPr>
      <w:kern w:val="2"/>
      <w:sz w:val="16"/>
      <w:szCs w:val="16"/>
    </w:rPr>
  </w:style>
  <w:style w:type="character" w:customStyle="1" w:styleId="af2">
    <w:name w:val="日期 字符"/>
    <w:link w:val="af1"/>
    <w:autoRedefine/>
    <w:qFormat/>
    <w:rPr>
      <w:kern w:val="2"/>
      <w:sz w:val="21"/>
      <w:szCs w:val="22"/>
    </w:rPr>
  </w:style>
  <w:style w:type="character" w:customStyle="1" w:styleId="afa">
    <w:name w:val="副标题 字符"/>
    <w:link w:val="af9"/>
    <w:autoRedefine/>
    <w:uiPriority w:val="11"/>
    <w:qFormat/>
    <w:rPr>
      <w:rFonts w:ascii="黑体" w:eastAsia="黑体" w:hAnsi="黑体"/>
      <w:bCs/>
      <w:kern w:val="28"/>
      <w:sz w:val="24"/>
      <w:szCs w:val="32"/>
    </w:rPr>
  </w:style>
  <w:style w:type="character" w:customStyle="1" w:styleId="25">
    <w:name w:val="正文文本 2 字符"/>
    <w:link w:val="24"/>
    <w:autoRedefine/>
    <w:qFormat/>
    <w:rPr>
      <w:kern w:val="2"/>
      <w:sz w:val="21"/>
      <w:szCs w:val="24"/>
    </w:rPr>
  </w:style>
  <w:style w:type="character" w:customStyle="1" w:styleId="HTML0">
    <w:name w:val="HTML 预设格式 字符"/>
    <w:link w:val="HTML"/>
    <w:autoRedefine/>
    <w:uiPriority w:val="99"/>
    <w:qFormat/>
    <w:rPr>
      <w:rFonts w:ascii="Arial" w:hAnsi="Arial" w:cs="Arial"/>
      <w:kern w:val="2"/>
      <w:sz w:val="21"/>
      <w:szCs w:val="21"/>
    </w:rPr>
  </w:style>
  <w:style w:type="character" w:customStyle="1" w:styleId="aff0">
    <w:name w:val="标题 字符"/>
    <w:link w:val="aff"/>
    <w:autoRedefine/>
    <w:uiPriority w:val="10"/>
    <w:qFormat/>
    <w:rPr>
      <w:rFonts w:ascii="Cambria" w:hAnsi="Cambria"/>
      <w:b/>
      <w:bCs/>
      <w:kern w:val="2"/>
      <w:sz w:val="32"/>
      <w:szCs w:val="32"/>
    </w:rPr>
  </w:style>
  <w:style w:type="character" w:customStyle="1" w:styleId="3Char">
    <w:name w:val="标题 3 Char"/>
    <w:autoRedefine/>
    <w:qFormat/>
    <w:rPr>
      <w:b/>
      <w:bCs/>
      <w:sz w:val="32"/>
      <w:szCs w:val="32"/>
    </w:rPr>
  </w:style>
  <w:style w:type="character" w:customStyle="1" w:styleId="11Char">
    <w:name w:val="标题 1 1 Char"/>
    <w:autoRedefine/>
    <w:qFormat/>
    <w:locked/>
    <w:rPr>
      <w:rFonts w:eastAsia="宋体"/>
      <w:kern w:val="2"/>
      <w:sz w:val="28"/>
      <w:szCs w:val="24"/>
      <w:lang w:val="en-US" w:eastAsia="zh-CN" w:bidi="ar-SA"/>
    </w:rPr>
  </w:style>
  <w:style w:type="character" w:customStyle="1" w:styleId="apple-style-span">
    <w:name w:val="apple-style-span"/>
    <w:autoRedefine/>
    <w:qFormat/>
  </w:style>
  <w:style w:type="character" w:customStyle="1" w:styleId="Char">
    <w:name w:val="章 Char"/>
    <w:autoRedefine/>
    <w:qFormat/>
    <w:locked/>
    <w:rPr>
      <w:rFonts w:eastAsia="宋体"/>
      <w:sz w:val="24"/>
      <w:lang w:val="en-US" w:eastAsia="zh-CN" w:bidi="ar-SA"/>
    </w:rPr>
  </w:style>
  <w:style w:type="character" w:customStyle="1" w:styleId="Char1">
    <w:name w:val="页眉 Char1"/>
    <w:autoRedefine/>
    <w:semiHidden/>
    <w:qFormat/>
    <w:rPr>
      <w:rFonts w:ascii="Times New Roman" w:eastAsia="宋体" w:hAnsi="Times New Roman" w:cs="Times New Roman"/>
      <w:sz w:val="18"/>
      <w:szCs w:val="18"/>
    </w:rPr>
  </w:style>
  <w:style w:type="character" w:customStyle="1" w:styleId="CharChar">
    <w:name w:val="+正文 Char Char"/>
    <w:link w:val="CharCharChar"/>
    <w:autoRedefine/>
    <w:qFormat/>
    <w:rPr>
      <w:rFonts w:ascii="楷体_GB2312"/>
      <w:sz w:val="24"/>
    </w:rPr>
  </w:style>
  <w:style w:type="paragraph" w:customStyle="1" w:styleId="CharCharChar">
    <w:name w:val="+正文 Char Char Char"/>
    <w:basedOn w:val="a1"/>
    <w:link w:val="CharChar"/>
    <w:autoRedefine/>
    <w:qFormat/>
    <w:pPr>
      <w:spacing w:line="360" w:lineRule="auto"/>
      <w:ind w:firstLineChars="200" w:firstLine="200"/>
    </w:pPr>
    <w:rPr>
      <w:rFonts w:ascii="楷体_GB2312" w:eastAsia="等线" w:hAnsi="等线"/>
      <w:kern w:val="0"/>
      <w:sz w:val="24"/>
      <w:szCs w:val="20"/>
    </w:rPr>
  </w:style>
  <w:style w:type="character" w:customStyle="1" w:styleId="1Char">
    <w:name w:val="（1） Char"/>
    <w:autoRedefine/>
    <w:qFormat/>
    <w:locked/>
    <w:rPr>
      <w:rFonts w:eastAsia="宋体"/>
      <w:b/>
      <w:sz w:val="24"/>
      <w:szCs w:val="24"/>
      <w:lang w:val="en-US" w:eastAsia="zh-CN" w:bidi="ar-SA"/>
    </w:rPr>
  </w:style>
  <w:style w:type="character" w:customStyle="1" w:styleId="Char0">
    <w:name w:val="批注框文本 Char"/>
    <w:autoRedefine/>
    <w:qFormat/>
    <w:locked/>
    <w:rPr>
      <w:sz w:val="18"/>
      <w:szCs w:val="18"/>
    </w:rPr>
  </w:style>
  <w:style w:type="character" w:customStyle="1" w:styleId="Char5CharCharCharCharChar">
    <w:name w:val="+正文 Char5 Char Char Char Char Char"/>
    <w:link w:val="Char5CharCharChar"/>
    <w:autoRedefine/>
    <w:qFormat/>
    <w:rPr>
      <w:rFonts w:ascii="宋体" w:hAnsi="宋体"/>
      <w:sz w:val="24"/>
    </w:rPr>
  </w:style>
  <w:style w:type="paragraph" w:customStyle="1" w:styleId="Char5CharCharChar">
    <w:name w:val="+正文 Char5 Char Char Char"/>
    <w:basedOn w:val="a1"/>
    <w:link w:val="Char5CharCharCharCharChar"/>
    <w:autoRedefine/>
    <w:qFormat/>
    <w:pPr>
      <w:spacing w:line="360" w:lineRule="auto"/>
      <w:ind w:firstLineChars="200" w:firstLine="200"/>
    </w:pPr>
    <w:rPr>
      <w:rFonts w:ascii="宋体" w:eastAsia="等线" w:hAnsi="宋体"/>
      <w:kern w:val="0"/>
      <w:sz w:val="24"/>
      <w:szCs w:val="20"/>
    </w:rPr>
  </w:style>
  <w:style w:type="character" w:customStyle="1" w:styleId="Char2">
    <w:name w:val="一 Char"/>
    <w:autoRedefine/>
    <w:qFormat/>
    <w:locked/>
    <w:rPr>
      <w:rFonts w:eastAsia="宋体"/>
      <w:sz w:val="24"/>
      <w:szCs w:val="24"/>
      <w:lang w:val="en-US" w:eastAsia="zh-CN" w:bidi="ar-SA"/>
    </w:rPr>
  </w:style>
  <w:style w:type="character" w:customStyle="1" w:styleId="CharChar2">
    <w:name w:val="普通文字 Char Char2"/>
    <w:autoRedefine/>
    <w:qFormat/>
    <w:locked/>
    <w:rPr>
      <w:rFonts w:ascii="宋体" w:eastAsia="宋体" w:hAnsi="Courier New"/>
    </w:rPr>
  </w:style>
  <w:style w:type="character" w:customStyle="1" w:styleId="35">
    <w:name w:val="书籍标题3"/>
    <w:autoRedefine/>
    <w:uiPriority w:val="33"/>
    <w:qFormat/>
    <w:rPr>
      <w:b/>
      <w:bCs/>
      <w:smallCaps/>
      <w:spacing w:val="5"/>
    </w:rPr>
  </w:style>
  <w:style w:type="character" w:customStyle="1" w:styleId="Char3">
    <w:name w:val="文档结构图 Char"/>
    <w:autoRedefine/>
    <w:qFormat/>
    <w:locked/>
    <w:rPr>
      <w:szCs w:val="24"/>
      <w:shd w:val="clear" w:color="auto" w:fill="000080"/>
    </w:rPr>
  </w:style>
  <w:style w:type="character" w:customStyle="1" w:styleId="2Char1">
    <w:name w:val="正文文本缩进 2 Char1"/>
    <w:autoRedefine/>
    <w:qFormat/>
    <w:locked/>
    <w:rPr>
      <w:rFonts w:ascii="Times New Roman" w:eastAsia="宋体" w:hAnsi="Times New Roman" w:cs="Times New Roman"/>
      <w:szCs w:val="24"/>
    </w:rPr>
  </w:style>
  <w:style w:type="character" w:customStyle="1" w:styleId="Char2Char">
    <w:name w:val="+正文 Char2 Char"/>
    <w:autoRedefine/>
    <w:qFormat/>
    <w:locked/>
    <w:rPr>
      <w:rFonts w:ascii="宋体" w:hAnsi="宋体"/>
      <w:sz w:val="24"/>
      <w:szCs w:val="28"/>
    </w:rPr>
  </w:style>
  <w:style w:type="character" w:customStyle="1" w:styleId="Char10">
    <w:name w:val="正文文本缩进 Char1"/>
    <w:autoRedefine/>
    <w:semiHidden/>
    <w:qFormat/>
    <w:rPr>
      <w:rFonts w:ascii="Times New Roman" w:hAnsi="Times New Roman"/>
      <w:kern w:val="2"/>
      <w:sz w:val="21"/>
      <w:szCs w:val="24"/>
    </w:rPr>
  </w:style>
  <w:style w:type="character" w:customStyle="1" w:styleId="36">
    <w:name w:val="不明显参考3"/>
    <w:autoRedefine/>
    <w:uiPriority w:val="31"/>
    <w:qFormat/>
    <w:rPr>
      <w:smallCaps/>
      <w:color w:val="C0504D"/>
      <w:u w:val="single"/>
    </w:rPr>
  </w:style>
  <w:style w:type="character" w:customStyle="1" w:styleId="PIM9CharChar">
    <w:name w:val="PIM 9 Char Char"/>
    <w:autoRedefine/>
    <w:qFormat/>
    <w:locked/>
    <w:rPr>
      <w:rFonts w:eastAsia="宋体"/>
      <w:b/>
      <w:sz w:val="24"/>
      <w:szCs w:val="24"/>
      <w:lang w:val="en-US" w:eastAsia="zh-CN" w:bidi="ar-SA"/>
    </w:rPr>
  </w:style>
  <w:style w:type="character" w:customStyle="1" w:styleId="Char4">
    <w:name w:val="明显引用 Char"/>
    <w:autoRedefine/>
    <w:qFormat/>
    <w:rPr>
      <w:rFonts w:ascii="Calibri" w:hAnsi="Calibri"/>
      <w:b/>
      <w:bCs/>
      <w:i/>
      <w:iCs/>
      <w:color w:val="4F81BD"/>
      <w:sz w:val="22"/>
      <w:lang w:eastAsia="en-US" w:bidi="en-US"/>
    </w:rPr>
  </w:style>
  <w:style w:type="paragraph" w:styleId="afff">
    <w:name w:val="Intense Quote"/>
    <w:basedOn w:val="a1"/>
    <w:next w:val="a1"/>
    <w:link w:val="afff0"/>
    <w:autoRedefine/>
    <w:uiPriority w:val="30"/>
    <w:qFormat/>
    <w:pPr>
      <w:widowControl/>
      <w:pBdr>
        <w:bottom w:val="single" w:sz="4" w:space="4" w:color="4F81BD"/>
      </w:pBdr>
      <w:spacing w:before="200" w:after="280" w:line="276" w:lineRule="auto"/>
      <w:ind w:left="936" w:right="936"/>
      <w:jc w:val="left"/>
    </w:pPr>
    <w:rPr>
      <w:rFonts w:eastAsia="等线"/>
      <w:b/>
      <w:bCs/>
      <w:i/>
      <w:iCs/>
      <w:color w:val="4F81BD"/>
      <w:sz w:val="22"/>
      <w:szCs w:val="22"/>
      <w:lang w:eastAsia="en-US" w:bidi="en-US"/>
    </w:rPr>
  </w:style>
  <w:style w:type="character" w:customStyle="1" w:styleId="afff0">
    <w:name w:val="明显引用 字符"/>
    <w:link w:val="afff"/>
    <w:autoRedefine/>
    <w:uiPriority w:val="30"/>
    <w:qFormat/>
    <w:rPr>
      <w:rFonts w:ascii="Calibri" w:hAnsi="Calibri"/>
      <w:b/>
      <w:bCs/>
      <w:i/>
      <w:iCs/>
      <w:color w:val="4F81BD"/>
      <w:kern w:val="2"/>
      <w:sz w:val="22"/>
      <w:szCs w:val="22"/>
      <w:lang w:eastAsia="en-US" w:bidi="en-US"/>
    </w:rPr>
  </w:style>
  <w:style w:type="character" w:customStyle="1" w:styleId="Char2CharChar">
    <w:name w:val="+正文 Char2 Char Char"/>
    <w:link w:val="Char20"/>
    <w:autoRedefine/>
    <w:qFormat/>
    <w:rPr>
      <w:rFonts w:ascii="宋体" w:hAnsi="宋体"/>
      <w:sz w:val="24"/>
    </w:rPr>
  </w:style>
  <w:style w:type="paragraph" w:customStyle="1" w:styleId="Char20">
    <w:name w:val="+正文 Char2"/>
    <w:basedOn w:val="a1"/>
    <w:link w:val="Char2CharChar"/>
    <w:autoRedefine/>
    <w:qFormat/>
    <w:pPr>
      <w:spacing w:line="360" w:lineRule="auto"/>
      <w:ind w:firstLineChars="200" w:firstLine="200"/>
    </w:pPr>
    <w:rPr>
      <w:rFonts w:ascii="宋体" w:eastAsia="等线" w:hAnsi="宋体"/>
      <w:kern w:val="0"/>
      <w:sz w:val="24"/>
      <w:szCs w:val="20"/>
    </w:rPr>
  </w:style>
  <w:style w:type="character" w:customStyle="1" w:styleId="indtxtChar">
    <w:name w:val="ind:txt Char"/>
    <w:autoRedefine/>
    <w:qFormat/>
    <w:rPr>
      <w:rFonts w:eastAsia="宋体"/>
      <w:kern w:val="2"/>
      <w:sz w:val="28"/>
      <w:szCs w:val="24"/>
      <w:lang w:val="en-US" w:eastAsia="zh-CN" w:bidi="ar-SA"/>
    </w:rPr>
  </w:style>
  <w:style w:type="character" w:customStyle="1" w:styleId="14">
    <w:name w:val="明显参考1"/>
    <w:autoRedefine/>
    <w:uiPriority w:val="32"/>
    <w:qFormat/>
    <w:rPr>
      <w:b/>
      <w:bCs/>
      <w:smallCaps/>
      <w:color w:val="C0504D"/>
      <w:spacing w:val="5"/>
      <w:u w:val="single"/>
    </w:rPr>
  </w:style>
  <w:style w:type="character" w:customStyle="1" w:styleId="1CharCharChar">
    <w:name w:val="+1. Char Char Char"/>
    <w:link w:val="1Char0"/>
    <w:autoRedefine/>
    <w:qFormat/>
    <w:rPr>
      <w:rFonts w:ascii="楷体_GB2312"/>
      <w:sz w:val="24"/>
    </w:rPr>
  </w:style>
  <w:style w:type="paragraph" w:customStyle="1" w:styleId="1Char0">
    <w:name w:val="+1. Char"/>
    <w:basedOn w:val="CharCharChar"/>
    <w:link w:val="1CharCharChar"/>
    <w:autoRedefine/>
    <w:qFormat/>
    <w:pPr>
      <w:ind w:firstLineChars="0" w:firstLine="0"/>
    </w:pPr>
  </w:style>
  <w:style w:type="character" w:customStyle="1" w:styleId="15">
    <w:name w:val="书籍标题1"/>
    <w:autoRedefine/>
    <w:uiPriority w:val="33"/>
    <w:qFormat/>
    <w:rPr>
      <w:b/>
      <w:bCs/>
      <w:smallCaps/>
      <w:spacing w:val="5"/>
    </w:rPr>
  </w:style>
  <w:style w:type="character" w:customStyle="1" w:styleId="Char11">
    <w:name w:val="正文文本 Char1"/>
    <w:autoRedefine/>
    <w:qFormat/>
    <w:rPr>
      <w:rFonts w:ascii="Times New Roman" w:hAnsi="Times New Roman"/>
      <w:kern w:val="2"/>
      <w:sz w:val="21"/>
      <w:szCs w:val="24"/>
    </w:rPr>
  </w:style>
  <w:style w:type="character" w:customStyle="1" w:styleId="Char5">
    <w:name w:val="正文文本缩进 Char"/>
    <w:autoRedefine/>
    <w:qFormat/>
    <w:locked/>
    <w:rPr>
      <w:rFonts w:ascii="宋体"/>
      <w:sz w:val="28"/>
    </w:rPr>
  </w:style>
  <w:style w:type="character" w:customStyle="1" w:styleId="Char5CharCharCharChar">
    <w:name w:val="+正文 Char5 Char Char Char Char"/>
    <w:autoRedefine/>
    <w:qFormat/>
    <w:locked/>
    <w:rPr>
      <w:rFonts w:ascii="宋体" w:hAnsi="宋体"/>
      <w:sz w:val="24"/>
      <w:szCs w:val="24"/>
    </w:rPr>
  </w:style>
  <w:style w:type="character" w:customStyle="1" w:styleId="afff1">
    <w:name w:val="样式 (西文) 宋体 小四 黑色"/>
    <w:autoRedefine/>
    <w:qFormat/>
    <w:rPr>
      <w:rFonts w:ascii="宋体" w:eastAsia="宋体" w:hAnsi="宋体" w:hint="eastAsia"/>
      <w:color w:val="000000"/>
      <w:sz w:val="21"/>
    </w:rPr>
  </w:style>
  <w:style w:type="character" w:customStyle="1" w:styleId="26">
    <w:name w:val="明显强调2"/>
    <w:autoRedefine/>
    <w:uiPriority w:val="21"/>
    <w:qFormat/>
    <w:rPr>
      <w:b/>
      <w:bCs/>
      <w:i/>
      <w:iCs/>
      <w:color w:val="4F81BD"/>
    </w:rPr>
  </w:style>
  <w:style w:type="character" w:customStyle="1" w:styleId="HTMLChar1">
    <w:name w:val="HTML 预设格式 Char1"/>
    <w:autoRedefine/>
    <w:uiPriority w:val="99"/>
    <w:qFormat/>
    <w:locked/>
    <w:rPr>
      <w:rFonts w:ascii="Arial" w:hAnsi="Arial" w:cs="Arial"/>
      <w:szCs w:val="21"/>
    </w:rPr>
  </w:style>
  <w:style w:type="character" w:customStyle="1" w:styleId="2Char2">
    <w:name w:val="正文文本缩进 2 Char2"/>
    <w:autoRedefine/>
    <w:uiPriority w:val="99"/>
    <w:semiHidden/>
    <w:qFormat/>
    <w:rPr>
      <w:rFonts w:ascii="Times New Roman" w:eastAsia="宋体" w:hAnsi="Times New Roman" w:cs="Times New Roman"/>
      <w:szCs w:val="24"/>
    </w:rPr>
  </w:style>
  <w:style w:type="character" w:customStyle="1" w:styleId="CharChar3CharCharCharChar">
    <w:name w:val="+正文 Char Char3 Char Char Char Char"/>
    <w:link w:val="CharChar3CharChar"/>
    <w:autoRedefine/>
    <w:qFormat/>
    <w:rPr>
      <w:rFonts w:ascii="宋体" w:hAnsi="宋体"/>
      <w:sz w:val="24"/>
    </w:rPr>
  </w:style>
  <w:style w:type="paragraph" w:customStyle="1" w:styleId="CharChar3CharChar">
    <w:name w:val="+正文 Char Char3 Char Char"/>
    <w:basedOn w:val="a1"/>
    <w:link w:val="CharChar3CharCharCharChar"/>
    <w:autoRedefine/>
    <w:qFormat/>
    <w:pPr>
      <w:spacing w:line="360" w:lineRule="auto"/>
      <w:ind w:firstLineChars="200" w:firstLine="200"/>
    </w:pPr>
    <w:rPr>
      <w:rFonts w:ascii="宋体" w:eastAsia="等线" w:hAnsi="宋体"/>
      <w:kern w:val="0"/>
      <w:sz w:val="24"/>
      <w:szCs w:val="20"/>
    </w:rPr>
  </w:style>
  <w:style w:type="character" w:customStyle="1" w:styleId="CharChar0">
    <w:name w:val="正文缩进 Char Char"/>
    <w:autoRedefine/>
    <w:qFormat/>
    <w:rPr>
      <w:rFonts w:ascii="宋体" w:eastAsia="宋体" w:hAnsi="宋体"/>
      <w:kern w:val="2"/>
      <w:sz w:val="28"/>
      <w:szCs w:val="24"/>
      <w:lang w:val="en-US" w:eastAsia="zh-CN" w:bidi="ar-SA"/>
    </w:rPr>
  </w:style>
  <w:style w:type="character" w:customStyle="1" w:styleId="style18">
    <w:name w:val="style18"/>
    <w:basedOn w:val="a2"/>
    <w:autoRedefine/>
    <w:qFormat/>
  </w:style>
  <w:style w:type="character" w:customStyle="1" w:styleId="1CharCharCharCharChar">
    <w:name w:val="+列表1 Char Char Char Char Char"/>
    <w:link w:val="1CharCharChar0"/>
    <w:autoRedefine/>
    <w:qFormat/>
    <w:rPr>
      <w:rFonts w:ascii="宋体" w:hAnsi="宋体"/>
    </w:rPr>
  </w:style>
  <w:style w:type="paragraph" w:customStyle="1" w:styleId="1CharCharChar0">
    <w:name w:val="+列表1 Char Char Char"/>
    <w:basedOn w:val="a1"/>
    <w:link w:val="1CharCharCharCharChar"/>
    <w:autoRedefine/>
    <w:qFormat/>
    <w:pPr>
      <w:jc w:val="center"/>
    </w:pPr>
    <w:rPr>
      <w:rFonts w:ascii="宋体" w:eastAsia="等线" w:hAnsi="宋体"/>
      <w:kern w:val="0"/>
      <w:sz w:val="20"/>
      <w:szCs w:val="20"/>
    </w:rPr>
  </w:style>
  <w:style w:type="character" w:customStyle="1" w:styleId="16">
    <w:name w:val="不明显强调1"/>
    <w:autoRedefine/>
    <w:uiPriority w:val="19"/>
    <w:qFormat/>
    <w:rPr>
      <w:i/>
      <w:iCs/>
      <w:color w:val="808080"/>
    </w:rPr>
  </w:style>
  <w:style w:type="character" w:customStyle="1" w:styleId="3Char0">
    <w:name w:val="正文文本 3 Char"/>
    <w:autoRedefine/>
    <w:qFormat/>
    <w:locked/>
    <w:rPr>
      <w:sz w:val="16"/>
      <w:szCs w:val="16"/>
    </w:rPr>
  </w:style>
  <w:style w:type="character" w:customStyle="1" w:styleId="Char21">
    <w:name w:val="批注文字 Char2"/>
    <w:autoRedefine/>
    <w:qFormat/>
    <w:rPr>
      <w:rFonts w:ascii="Times New Roman" w:eastAsia="宋体" w:hAnsi="Times New Roman" w:cs="Times New Roman"/>
      <w:szCs w:val="24"/>
    </w:rPr>
  </w:style>
  <w:style w:type="character" w:customStyle="1" w:styleId="27">
    <w:name w:val="不明显参考2"/>
    <w:autoRedefine/>
    <w:uiPriority w:val="31"/>
    <w:qFormat/>
    <w:rPr>
      <w:smallCaps/>
      <w:color w:val="C0504D"/>
      <w:u w:val="single"/>
    </w:rPr>
  </w:style>
  <w:style w:type="character" w:customStyle="1" w:styleId="11Char0">
    <w:name w:val="标题 1.1 Char"/>
    <w:autoRedefine/>
    <w:qFormat/>
    <w:locked/>
    <w:rPr>
      <w:rFonts w:eastAsia="黑体"/>
      <w:kern w:val="2"/>
      <w:sz w:val="28"/>
      <w:szCs w:val="32"/>
      <w:lang w:val="en-US" w:eastAsia="zh-CN" w:bidi="ar-SA"/>
    </w:rPr>
  </w:style>
  <w:style w:type="character" w:customStyle="1" w:styleId="h6Char">
    <w:name w:val="h6 Char"/>
    <w:autoRedefine/>
    <w:qFormat/>
    <w:locked/>
    <w:rPr>
      <w:rFonts w:eastAsia="宋体"/>
      <w:sz w:val="24"/>
      <w:szCs w:val="24"/>
      <w:lang w:val="en-US" w:eastAsia="zh-CN" w:bidi="ar-SA"/>
    </w:rPr>
  </w:style>
  <w:style w:type="character" w:customStyle="1" w:styleId="3Char1">
    <w:name w:val="正文文本缩进 3 Char1"/>
    <w:autoRedefine/>
    <w:qFormat/>
    <w:rPr>
      <w:kern w:val="2"/>
      <w:sz w:val="16"/>
      <w:szCs w:val="16"/>
    </w:rPr>
  </w:style>
  <w:style w:type="character" w:customStyle="1" w:styleId="Char6">
    <w:name w:val="副标题 Char"/>
    <w:autoRedefine/>
    <w:uiPriority w:val="11"/>
    <w:qFormat/>
    <w:locked/>
    <w:rPr>
      <w:rFonts w:ascii="黑体" w:eastAsia="黑体" w:hAnsi="黑体"/>
      <w:bCs/>
      <w:kern w:val="28"/>
      <w:sz w:val="24"/>
      <w:szCs w:val="32"/>
    </w:rPr>
  </w:style>
  <w:style w:type="character" w:customStyle="1" w:styleId="Char12">
    <w:name w:val="明显引用 Char1"/>
    <w:autoRedefine/>
    <w:uiPriority w:val="30"/>
    <w:qFormat/>
    <w:rPr>
      <w:b/>
      <w:bCs/>
      <w:i/>
      <w:iCs/>
      <w:color w:val="4F81BD"/>
      <w:kern w:val="2"/>
      <w:sz w:val="21"/>
      <w:szCs w:val="24"/>
    </w:rPr>
  </w:style>
  <w:style w:type="character" w:customStyle="1" w:styleId="Char40">
    <w:name w:val="+正文 Char4"/>
    <w:link w:val="afff2"/>
    <w:autoRedefine/>
    <w:qFormat/>
    <w:rPr>
      <w:rFonts w:ascii="宋体" w:hAnsi="宋体"/>
      <w:sz w:val="24"/>
    </w:rPr>
  </w:style>
  <w:style w:type="paragraph" w:customStyle="1" w:styleId="afff2">
    <w:name w:val="+正文"/>
    <w:basedOn w:val="a1"/>
    <w:link w:val="Char40"/>
    <w:autoRedefine/>
    <w:qFormat/>
    <w:pPr>
      <w:spacing w:line="360" w:lineRule="auto"/>
      <w:ind w:firstLineChars="200" w:firstLine="200"/>
    </w:pPr>
    <w:rPr>
      <w:rFonts w:ascii="宋体" w:eastAsia="等线" w:hAnsi="宋体"/>
      <w:kern w:val="0"/>
      <w:sz w:val="24"/>
      <w:szCs w:val="20"/>
    </w:rPr>
  </w:style>
  <w:style w:type="character" w:customStyle="1" w:styleId="2Char">
    <w:name w:val="正文文本缩进 2 Char"/>
    <w:autoRedefine/>
    <w:qFormat/>
    <w:locked/>
    <w:rPr>
      <w:szCs w:val="24"/>
    </w:rPr>
  </w:style>
  <w:style w:type="character" w:customStyle="1" w:styleId="Char13">
    <w:name w:val="日期 Char1"/>
    <w:autoRedefine/>
    <w:uiPriority w:val="99"/>
    <w:semiHidden/>
    <w:qFormat/>
    <w:locked/>
    <w:rPr>
      <w:rFonts w:ascii="Times New Roman" w:eastAsia="宋体" w:hAnsi="Times New Roman" w:cs="Times New Roman"/>
      <w:szCs w:val="20"/>
    </w:rPr>
  </w:style>
  <w:style w:type="character" w:customStyle="1" w:styleId="37">
    <w:name w:val="明显强调3"/>
    <w:autoRedefine/>
    <w:uiPriority w:val="21"/>
    <w:qFormat/>
    <w:rPr>
      <w:b/>
      <w:bCs/>
      <w:i/>
      <w:iCs/>
      <w:color w:val="4F81BD"/>
    </w:rPr>
  </w:style>
  <w:style w:type="character" w:customStyle="1" w:styleId="CharChar1">
    <w:name w:val="表文字 Char Char"/>
    <w:link w:val="afff3"/>
    <w:autoRedefine/>
    <w:qFormat/>
    <w:rPr>
      <w:rFonts w:ascii="楷体_GB2312" w:eastAsia="楷体_GB2312" w:hAnsi="宋体"/>
      <w:spacing w:val="-8"/>
      <w:sz w:val="24"/>
      <w:lang w:val="zh-CN"/>
    </w:rPr>
  </w:style>
  <w:style w:type="paragraph" w:customStyle="1" w:styleId="afff3">
    <w:name w:val="表文字"/>
    <w:basedOn w:val="a1"/>
    <w:link w:val="CharChar1"/>
    <w:autoRedefine/>
    <w:qFormat/>
    <w:pPr>
      <w:adjustRightInd w:val="0"/>
      <w:snapToGrid w:val="0"/>
      <w:spacing w:line="320" w:lineRule="exact"/>
      <w:ind w:rightChars="-31" w:right="-31" w:firstLineChars="200" w:firstLine="448"/>
      <w:jc w:val="center"/>
    </w:pPr>
    <w:rPr>
      <w:rFonts w:ascii="楷体_GB2312" w:eastAsia="楷体_GB2312" w:hAnsi="宋体"/>
      <w:spacing w:val="-8"/>
      <w:kern w:val="0"/>
      <w:sz w:val="24"/>
      <w:szCs w:val="20"/>
      <w:lang w:val="zh-CN"/>
    </w:rPr>
  </w:style>
  <w:style w:type="character" w:customStyle="1" w:styleId="ACharChar">
    <w:name w:val="（A） Char Char"/>
    <w:autoRedefine/>
    <w:qFormat/>
    <w:locked/>
    <w:rPr>
      <w:rFonts w:eastAsia="宋体"/>
      <w:b/>
      <w:sz w:val="24"/>
      <w:szCs w:val="24"/>
      <w:lang w:val="en-US" w:eastAsia="zh-CN" w:bidi="ar-SA"/>
    </w:rPr>
  </w:style>
  <w:style w:type="character" w:customStyle="1" w:styleId="3Char2">
    <w:name w:val="列表编号3 Char"/>
    <w:autoRedefine/>
    <w:qFormat/>
    <w:locked/>
    <w:rPr>
      <w:rFonts w:eastAsia="宋体"/>
      <w:kern w:val="2"/>
      <w:sz w:val="32"/>
      <w:szCs w:val="32"/>
      <w:lang w:val="en-US" w:eastAsia="zh-CN" w:bidi="ar-SA"/>
    </w:rPr>
  </w:style>
  <w:style w:type="character" w:customStyle="1" w:styleId="CharChar8">
    <w:name w:val="Char Char8"/>
    <w:autoRedefine/>
    <w:qFormat/>
    <w:locked/>
    <w:rPr>
      <w:rFonts w:ascii="宋体" w:eastAsia="宋体" w:hAnsi="宋体"/>
      <w:b/>
      <w:kern w:val="2"/>
      <w:sz w:val="18"/>
      <w:szCs w:val="24"/>
      <w:lang w:val="en-US" w:eastAsia="zh-CN" w:bidi="ar-SA"/>
    </w:rPr>
  </w:style>
  <w:style w:type="character" w:customStyle="1" w:styleId="Char14">
    <w:name w:val="普通(网站) Char1"/>
    <w:autoRedefine/>
    <w:uiPriority w:val="99"/>
    <w:semiHidden/>
    <w:qFormat/>
    <w:locked/>
    <w:rPr>
      <w:rFonts w:ascii="Times New Roman" w:hAnsi="Times New Roman"/>
      <w:kern w:val="2"/>
      <w:sz w:val="18"/>
      <w:szCs w:val="18"/>
    </w:rPr>
  </w:style>
  <w:style w:type="character" w:customStyle="1" w:styleId="3Char10">
    <w:name w:val="标题 3 Char1"/>
    <w:autoRedefine/>
    <w:semiHidden/>
    <w:qFormat/>
    <w:rPr>
      <w:b/>
      <w:bCs/>
      <w:kern w:val="2"/>
      <w:sz w:val="32"/>
      <w:szCs w:val="32"/>
    </w:rPr>
  </w:style>
  <w:style w:type="character" w:customStyle="1" w:styleId="Char7">
    <w:name w:val="日期 Char"/>
    <w:autoRedefine/>
    <w:qFormat/>
    <w:locked/>
  </w:style>
  <w:style w:type="character" w:customStyle="1" w:styleId="1CharCharCharChar">
    <w:name w:val="+列表1 Char Char Char Char"/>
    <w:autoRedefine/>
    <w:qFormat/>
    <w:locked/>
    <w:rPr>
      <w:rFonts w:ascii="宋体" w:hAnsi="宋体"/>
      <w:szCs w:val="24"/>
    </w:rPr>
  </w:style>
  <w:style w:type="character" w:customStyle="1" w:styleId="Char15">
    <w:name w:val="批注框文本 Char1"/>
    <w:autoRedefine/>
    <w:qFormat/>
    <w:rPr>
      <w:rFonts w:ascii="Times New Roman" w:hAnsi="Times New Roman"/>
      <w:kern w:val="2"/>
      <w:sz w:val="18"/>
      <w:szCs w:val="18"/>
    </w:rPr>
  </w:style>
  <w:style w:type="character" w:customStyle="1" w:styleId="3Char20">
    <w:name w:val="正文文本缩进 3 Char2"/>
    <w:autoRedefine/>
    <w:uiPriority w:val="99"/>
    <w:semiHidden/>
    <w:qFormat/>
    <w:rPr>
      <w:rFonts w:ascii="Times New Roman" w:eastAsia="宋体" w:hAnsi="Times New Roman" w:cs="Times New Roman"/>
      <w:sz w:val="16"/>
      <w:szCs w:val="16"/>
    </w:rPr>
  </w:style>
  <w:style w:type="character" w:customStyle="1" w:styleId="211211head22headlinehheadlineSR2ERMH1Char">
    <w:name w:val="样式 标题 2标题 1.1编号标题21.1head:2#2 headlinehheadlineS&amp;R2ERMH...1 Char"/>
    <w:autoRedefine/>
    <w:qFormat/>
    <w:rPr>
      <w:rFonts w:eastAsia="黑体"/>
      <w:b/>
      <w:bCs/>
      <w:kern w:val="2"/>
      <w:sz w:val="28"/>
      <w:szCs w:val="32"/>
      <w:lang w:val="en-US" w:eastAsia="zh-CN" w:bidi="ar-SA"/>
    </w:rPr>
  </w:style>
  <w:style w:type="character" w:customStyle="1" w:styleId="Char16">
    <w:name w:val="文档结构图 Char1"/>
    <w:autoRedefine/>
    <w:uiPriority w:val="99"/>
    <w:semiHidden/>
    <w:qFormat/>
    <w:rPr>
      <w:rFonts w:ascii="宋体" w:hAnsi="Times New Roman"/>
      <w:kern w:val="2"/>
      <w:sz w:val="18"/>
      <w:szCs w:val="18"/>
    </w:rPr>
  </w:style>
  <w:style w:type="character" w:customStyle="1" w:styleId="17">
    <w:name w:val="明显强调1"/>
    <w:autoRedefine/>
    <w:uiPriority w:val="21"/>
    <w:qFormat/>
    <w:rPr>
      <w:b/>
      <w:bCs/>
      <w:i/>
      <w:iCs/>
      <w:color w:val="4F81BD"/>
    </w:rPr>
  </w:style>
  <w:style w:type="character" w:customStyle="1" w:styleId="Char22">
    <w:name w:val="批注主题 Char2"/>
    <w:autoRedefine/>
    <w:uiPriority w:val="99"/>
    <w:semiHidden/>
    <w:qFormat/>
    <w:rPr>
      <w:rFonts w:ascii="Times New Roman" w:eastAsia="宋体" w:hAnsi="Times New Roman" w:cs="Times New Roman"/>
      <w:b/>
      <w:bCs/>
      <w:szCs w:val="24"/>
    </w:rPr>
  </w:style>
  <w:style w:type="character" w:customStyle="1" w:styleId="Char17">
    <w:name w:val="批注主题 Char1"/>
    <w:autoRedefine/>
    <w:qFormat/>
    <w:rPr>
      <w:b/>
      <w:bCs/>
      <w:kern w:val="2"/>
      <w:sz w:val="21"/>
      <w:szCs w:val="24"/>
    </w:rPr>
  </w:style>
  <w:style w:type="character" w:customStyle="1" w:styleId="CharChar5CharChar">
    <w:name w:val="+正文 Char Char5 Char Char"/>
    <w:autoRedefine/>
    <w:qFormat/>
    <w:locked/>
    <w:rPr>
      <w:rFonts w:ascii="宋体" w:hAnsi="宋体"/>
      <w:sz w:val="24"/>
      <w:szCs w:val="24"/>
    </w:rPr>
  </w:style>
  <w:style w:type="character" w:customStyle="1" w:styleId="Char18">
    <w:name w:val="纯文本 Char1"/>
    <w:autoRedefine/>
    <w:qFormat/>
    <w:locked/>
    <w:rPr>
      <w:rFonts w:ascii="宋体" w:eastAsia="宋体" w:hAnsi="Courier New"/>
      <w:kern w:val="2"/>
      <w:sz w:val="21"/>
      <w:lang w:val="en-US" w:eastAsia="zh-CN" w:bidi="ar-SA"/>
    </w:rPr>
  </w:style>
  <w:style w:type="character" w:customStyle="1" w:styleId="3Char11">
    <w:name w:val="正文文本 3 Char1"/>
    <w:autoRedefine/>
    <w:qFormat/>
    <w:rPr>
      <w:kern w:val="2"/>
      <w:sz w:val="16"/>
      <w:szCs w:val="16"/>
    </w:rPr>
  </w:style>
  <w:style w:type="character" w:customStyle="1" w:styleId="Char23">
    <w:name w:val="明显引用 Char2"/>
    <w:autoRedefine/>
    <w:uiPriority w:val="30"/>
    <w:qFormat/>
    <w:locked/>
    <w:rPr>
      <w:rFonts w:ascii="Calibri" w:hAnsi="Calibri"/>
      <w:b/>
      <w:bCs/>
      <w:i/>
      <w:iCs/>
      <w:color w:val="4F81BD"/>
      <w:sz w:val="22"/>
      <w:lang w:eastAsia="en-US" w:bidi="en-US"/>
    </w:rPr>
  </w:style>
  <w:style w:type="character" w:customStyle="1" w:styleId="Char24">
    <w:name w:val="引用 Char2"/>
    <w:autoRedefine/>
    <w:uiPriority w:val="29"/>
    <w:qFormat/>
    <w:rPr>
      <w:rFonts w:ascii="Times New Roman" w:eastAsia="宋体" w:hAnsi="Times New Roman" w:cs="Times New Roman"/>
      <w:i/>
      <w:iCs/>
      <w:color w:val="000000"/>
      <w:szCs w:val="24"/>
    </w:rPr>
  </w:style>
  <w:style w:type="character" w:customStyle="1" w:styleId="Char30">
    <w:name w:val="明显引用 Char3"/>
    <w:link w:val="18"/>
    <w:autoRedefine/>
    <w:uiPriority w:val="30"/>
    <w:qFormat/>
    <w:rPr>
      <w:b/>
      <w:bCs/>
      <w:i/>
      <w:iCs/>
      <w:color w:val="4F81BD"/>
      <w:szCs w:val="24"/>
    </w:rPr>
  </w:style>
  <w:style w:type="paragraph" w:customStyle="1" w:styleId="18">
    <w:name w:val="明显引用1"/>
    <w:basedOn w:val="a1"/>
    <w:next w:val="a1"/>
    <w:link w:val="Char30"/>
    <w:autoRedefine/>
    <w:uiPriority w:val="30"/>
    <w:qFormat/>
    <w:pPr>
      <w:pBdr>
        <w:bottom w:val="single" w:sz="4" w:space="4" w:color="4F81BD"/>
      </w:pBdr>
      <w:spacing w:before="200" w:after="280"/>
      <w:ind w:left="936" w:right="936"/>
    </w:pPr>
    <w:rPr>
      <w:rFonts w:ascii="等线" w:eastAsia="等线" w:hAnsi="等线"/>
      <w:b/>
      <w:bCs/>
      <w:i/>
      <w:iCs/>
      <w:color w:val="4F81BD"/>
      <w:kern w:val="0"/>
      <w:sz w:val="20"/>
    </w:rPr>
  </w:style>
  <w:style w:type="character" w:customStyle="1" w:styleId="28">
    <w:name w:val="书籍标题2"/>
    <w:autoRedefine/>
    <w:uiPriority w:val="33"/>
    <w:qFormat/>
    <w:rPr>
      <w:b/>
      <w:bCs/>
      <w:smallCaps/>
      <w:spacing w:val="5"/>
    </w:rPr>
  </w:style>
  <w:style w:type="character" w:customStyle="1" w:styleId="CharChar2CharChar">
    <w:name w:val="+正文 Char Char2 Char Char"/>
    <w:autoRedefine/>
    <w:qFormat/>
    <w:locked/>
    <w:rPr>
      <w:rFonts w:ascii="宋体" w:hAnsi="宋体"/>
      <w:sz w:val="24"/>
      <w:szCs w:val="28"/>
    </w:rPr>
  </w:style>
  <w:style w:type="character" w:customStyle="1" w:styleId="Char25">
    <w:name w:val="批注框文本 Char2"/>
    <w:autoRedefine/>
    <w:uiPriority w:val="99"/>
    <w:semiHidden/>
    <w:qFormat/>
    <w:rPr>
      <w:rFonts w:ascii="Times New Roman" w:eastAsia="宋体" w:hAnsi="Times New Roman" w:cs="Times New Roman"/>
      <w:sz w:val="18"/>
      <w:szCs w:val="18"/>
    </w:rPr>
  </w:style>
  <w:style w:type="character" w:customStyle="1" w:styleId="19">
    <w:name w:val="不明显参考1"/>
    <w:autoRedefine/>
    <w:uiPriority w:val="31"/>
    <w:qFormat/>
    <w:rPr>
      <w:smallCaps/>
      <w:color w:val="C0504D"/>
      <w:u w:val="single"/>
    </w:rPr>
  </w:style>
  <w:style w:type="character" w:customStyle="1" w:styleId="29">
    <w:name w:val="不明显强调2"/>
    <w:autoRedefine/>
    <w:uiPriority w:val="19"/>
    <w:qFormat/>
    <w:rPr>
      <w:i/>
      <w:iCs/>
      <w:color w:val="808080"/>
    </w:rPr>
  </w:style>
  <w:style w:type="character" w:customStyle="1" w:styleId="1CharChar">
    <w:name w:val="+1. Char Char"/>
    <w:autoRedefine/>
    <w:qFormat/>
    <w:locked/>
    <w:rPr>
      <w:rFonts w:ascii="楷体_GB2312"/>
      <w:sz w:val="24"/>
      <w:szCs w:val="28"/>
    </w:rPr>
  </w:style>
  <w:style w:type="character" w:customStyle="1" w:styleId="Char19">
    <w:name w:val="标题 Char1"/>
    <w:autoRedefine/>
    <w:uiPriority w:val="10"/>
    <w:qFormat/>
    <w:rPr>
      <w:rFonts w:ascii="Cambria" w:hAnsi="Cambria" w:cs="Times New Roman"/>
      <w:b/>
      <w:bCs/>
      <w:kern w:val="2"/>
      <w:sz w:val="32"/>
      <w:szCs w:val="32"/>
    </w:rPr>
  </w:style>
  <w:style w:type="character" w:customStyle="1" w:styleId="2Char0">
    <w:name w:val="正文文本 2 Char"/>
    <w:autoRedefine/>
    <w:qFormat/>
    <w:rPr>
      <w:szCs w:val="24"/>
    </w:rPr>
  </w:style>
  <w:style w:type="character" w:customStyle="1" w:styleId="1Char1">
    <w:name w:val="标题 1 Char1"/>
    <w:autoRedefine/>
    <w:qFormat/>
    <w:rPr>
      <w:b/>
      <w:bCs/>
      <w:kern w:val="44"/>
      <w:sz w:val="44"/>
      <w:szCs w:val="44"/>
    </w:rPr>
  </w:style>
  <w:style w:type="character" w:customStyle="1" w:styleId="Char8">
    <w:name w:val="标题 Char"/>
    <w:autoRedefine/>
    <w:uiPriority w:val="10"/>
    <w:qFormat/>
    <w:locked/>
    <w:rPr>
      <w:rFonts w:ascii="Cambria" w:hAnsi="Cambria"/>
      <w:b/>
      <w:bCs/>
      <w:sz w:val="32"/>
      <w:szCs w:val="32"/>
    </w:rPr>
  </w:style>
  <w:style w:type="character" w:customStyle="1" w:styleId="Char9">
    <w:name w:val="正文文本 Char"/>
    <w:autoRedefine/>
    <w:qFormat/>
    <w:locked/>
    <w:rPr>
      <w:rFonts w:eastAsia="隶书"/>
      <w:b/>
      <w:sz w:val="44"/>
    </w:rPr>
  </w:style>
  <w:style w:type="character" w:customStyle="1" w:styleId="38">
    <w:name w:val="明显参考3"/>
    <w:autoRedefine/>
    <w:uiPriority w:val="32"/>
    <w:qFormat/>
    <w:rPr>
      <w:b/>
      <w:bCs/>
      <w:smallCaps/>
      <w:color w:val="C0504D"/>
      <w:spacing w:val="5"/>
      <w:u w:val="single"/>
    </w:rPr>
  </w:style>
  <w:style w:type="character" w:customStyle="1" w:styleId="Chara">
    <w:name w:val="表文字 Char"/>
    <w:autoRedefine/>
    <w:qFormat/>
    <w:locked/>
    <w:rPr>
      <w:rFonts w:ascii="楷体_GB2312" w:eastAsia="楷体_GB2312" w:hAnsi="宋体"/>
      <w:spacing w:val="-8"/>
      <w:sz w:val="24"/>
      <w:szCs w:val="24"/>
      <w:lang w:val="zh-CN"/>
    </w:rPr>
  </w:style>
  <w:style w:type="character" w:customStyle="1" w:styleId="CharChar5CharCharChar">
    <w:name w:val="+正文 Char Char5 Char Char Char"/>
    <w:link w:val="CharChar5Char"/>
    <w:autoRedefine/>
    <w:qFormat/>
    <w:rPr>
      <w:rFonts w:ascii="宋体" w:hAnsi="宋体"/>
      <w:sz w:val="24"/>
    </w:rPr>
  </w:style>
  <w:style w:type="paragraph" w:customStyle="1" w:styleId="CharChar5Char">
    <w:name w:val="+正文 Char Char5 Char"/>
    <w:basedOn w:val="a1"/>
    <w:link w:val="CharChar5CharCharChar"/>
    <w:autoRedefine/>
    <w:qFormat/>
    <w:pPr>
      <w:spacing w:line="360" w:lineRule="auto"/>
      <w:ind w:firstLineChars="200" w:firstLine="200"/>
    </w:pPr>
    <w:rPr>
      <w:rFonts w:ascii="宋体" w:eastAsia="等线" w:hAnsi="宋体"/>
      <w:kern w:val="0"/>
      <w:sz w:val="24"/>
      <w:szCs w:val="20"/>
    </w:rPr>
  </w:style>
  <w:style w:type="character" w:customStyle="1" w:styleId="Charb">
    <w:name w:val="纯文本 Char"/>
    <w:autoRedefine/>
    <w:qFormat/>
    <w:locked/>
    <w:rPr>
      <w:rFonts w:ascii="宋体" w:hAnsi="Courier New"/>
    </w:rPr>
  </w:style>
  <w:style w:type="character" w:customStyle="1" w:styleId="8Char1">
    <w:name w:val="标题 8 Char1"/>
    <w:autoRedefine/>
    <w:semiHidden/>
    <w:qFormat/>
    <w:rPr>
      <w:rFonts w:ascii="Cambria" w:eastAsia="宋体" w:hAnsi="Cambria" w:cs="Times New Roman"/>
      <w:kern w:val="2"/>
      <w:sz w:val="24"/>
      <w:szCs w:val="24"/>
    </w:rPr>
  </w:style>
  <w:style w:type="character" w:customStyle="1" w:styleId="39">
    <w:name w:val="不明显强调3"/>
    <w:autoRedefine/>
    <w:uiPriority w:val="19"/>
    <w:qFormat/>
    <w:rPr>
      <w:i/>
      <w:iCs/>
      <w:color w:val="808080"/>
    </w:rPr>
  </w:style>
  <w:style w:type="character" w:customStyle="1" w:styleId="CharCharCharChar">
    <w:name w:val="规范正文 Char Char Char Char"/>
    <w:autoRedefine/>
    <w:qFormat/>
    <w:rPr>
      <w:rFonts w:eastAsia="宋体"/>
      <w:kern w:val="2"/>
      <w:sz w:val="24"/>
      <w:szCs w:val="24"/>
      <w:lang w:val="en-US" w:eastAsia="zh-CN" w:bidi="ar-SA"/>
    </w:rPr>
  </w:style>
  <w:style w:type="character" w:customStyle="1" w:styleId="CharChar2CharCharChar">
    <w:name w:val="+正文 Char Char2 Char Char Char"/>
    <w:link w:val="CharChar2Char"/>
    <w:autoRedefine/>
    <w:qFormat/>
    <w:rPr>
      <w:rFonts w:ascii="宋体" w:hAnsi="宋体"/>
      <w:sz w:val="24"/>
    </w:rPr>
  </w:style>
  <w:style w:type="paragraph" w:customStyle="1" w:styleId="CharChar2Char">
    <w:name w:val="+正文 Char Char2 Char"/>
    <w:basedOn w:val="a1"/>
    <w:link w:val="CharChar2CharCharChar"/>
    <w:autoRedefine/>
    <w:qFormat/>
    <w:pPr>
      <w:spacing w:line="360" w:lineRule="auto"/>
      <w:ind w:firstLineChars="200" w:firstLine="200"/>
    </w:pPr>
    <w:rPr>
      <w:rFonts w:ascii="宋体" w:eastAsia="等线" w:hAnsi="宋体"/>
      <w:kern w:val="0"/>
      <w:sz w:val="24"/>
      <w:szCs w:val="20"/>
    </w:rPr>
  </w:style>
  <w:style w:type="character" w:customStyle="1" w:styleId="Char26">
    <w:name w:val="标题 Char2"/>
    <w:autoRedefine/>
    <w:uiPriority w:val="10"/>
    <w:qFormat/>
    <w:rPr>
      <w:rFonts w:ascii="Cambria" w:eastAsia="宋体" w:hAnsi="Cambria" w:cs="Times New Roman"/>
      <w:b/>
      <w:bCs/>
      <w:sz w:val="32"/>
      <w:szCs w:val="32"/>
    </w:rPr>
  </w:style>
  <w:style w:type="character" w:customStyle="1" w:styleId="CharChar3CharCharChar">
    <w:name w:val="+正文 Char Char3 Char Char Char"/>
    <w:autoRedefine/>
    <w:qFormat/>
    <w:locked/>
    <w:rPr>
      <w:rFonts w:ascii="宋体" w:hAnsi="宋体"/>
      <w:sz w:val="24"/>
      <w:szCs w:val="24"/>
    </w:rPr>
  </w:style>
  <w:style w:type="character" w:customStyle="1" w:styleId="Charc">
    <w:name w:val="批注文字 Char"/>
    <w:autoRedefine/>
    <w:qFormat/>
    <w:locked/>
    <w:rPr>
      <w:kern w:val="2"/>
      <w:sz w:val="21"/>
      <w:szCs w:val="24"/>
    </w:rPr>
  </w:style>
  <w:style w:type="character" w:customStyle="1" w:styleId="Char27">
    <w:name w:val="正文文本缩进 Char2"/>
    <w:autoRedefine/>
    <w:uiPriority w:val="99"/>
    <w:semiHidden/>
    <w:qFormat/>
    <w:rPr>
      <w:rFonts w:ascii="Times New Roman" w:eastAsia="宋体" w:hAnsi="Times New Roman" w:cs="Times New Roman"/>
      <w:szCs w:val="24"/>
    </w:rPr>
  </w:style>
  <w:style w:type="character" w:customStyle="1" w:styleId="Chard">
    <w:name w:val="引用 Char"/>
    <w:autoRedefine/>
    <w:qFormat/>
    <w:rPr>
      <w:rFonts w:ascii="Calibri" w:hAnsi="Calibri"/>
      <w:i/>
      <w:iCs/>
      <w:color w:val="000000"/>
      <w:sz w:val="22"/>
      <w:lang w:eastAsia="en-US" w:bidi="en-US"/>
    </w:rPr>
  </w:style>
  <w:style w:type="paragraph" w:styleId="afff4">
    <w:name w:val="Quote"/>
    <w:basedOn w:val="a1"/>
    <w:next w:val="a1"/>
    <w:link w:val="afff5"/>
    <w:autoRedefine/>
    <w:uiPriority w:val="29"/>
    <w:qFormat/>
    <w:pPr>
      <w:widowControl/>
      <w:spacing w:after="200" w:line="276" w:lineRule="auto"/>
      <w:jc w:val="left"/>
    </w:pPr>
    <w:rPr>
      <w:rFonts w:eastAsia="等线"/>
      <w:i/>
      <w:iCs/>
      <w:color w:val="000000"/>
      <w:sz w:val="22"/>
      <w:szCs w:val="22"/>
      <w:lang w:eastAsia="en-US" w:bidi="en-US"/>
    </w:rPr>
  </w:style>
  <w:style w:type="character" w:customStyle="1" w:styleId="afff5">
    <w:name w:val="引用 字符"/>
    <w:link w:val="afff4"/>
    <w:autoRedefine/>
    <w:uiPriority w:val="29"/>
    <w:qFormat/>
    <w:rPr>
      <w:rFonts w:ascii="Calibri" w:hAnsi="Calibri"/>
      <w:i/>
      <w:iCs/>
      <w:color w:val="000000"/>
      <w:kern w:val="2"/>
      <w:sz w:val="22"/>
      <w:szCs w:val="22"/>
      <w:lang w:eastAsia="en-US" w:bidi="en-US"/>
    </w:rPr>
  </w:style>
  <w:style w:type="character" w:customStyle="1" w:styleId="2a">
    <w:name w:val="明显参考2"/>
    <w:autoRedefine/>
    <w:uiPriority w:val="32"/>
    <w:qFormat/>
    <w:rPr>
      <w:b/>
      <w:bCs/>
      <w:smallCaps/>
      <w:color w:val="C0504D"/>
      <w:spacing w:val="5"/>
      <w:u w:val="single"/>
    </w:rPr>
  </w:style>
  <w:style w:type="character" w:customStyle="1" w:styleId="3CharChar">
    <w:name w:val="+标题3 Char Char"/>
    <w:link w:val="3Char3"/>
    <w:autoRedefine/>
    <w:qFormat/>
    <w:rPr>
      <w:rFonts w:ascii="宋体" w:hAnsi="宋体"/>
      <w:b/>
      <w:sz w:val="32"/>
    </w:rPr>
  </w:style>
  <w:style w:type="paragraph" w:customStyle="1" w:styleId="3Char3">
    <w:name w:val="+标题3 Char"/>
    <w:basedOn w:val="3"/>
    <w:link w:val="3CharChar"/>
    <w:autoRedefine/>
    <w:qFormat/>
    <w:pPr>
      <w:spacing w:line="360" w:lineRule="auto"/>
    </w:pPr>
    <w:rPr>
      <w:rFonts w:ascii="宋体" w:eastAsia="等线" w:hAnsi="宋体"/>
      <w:bCs w:val="0"/>
      <w:kern w:val="0"/>
      <w:szCs w:val="20"/>
    </w:rPr>
  </w:style>
  <w:style w:type="character" w:customStyle="1" w:styleId="Char1a">
    <w:name w:val="页脚 Char1"/>
    <w:autoRedefine/>
    <w:semiHidden/>
    <w:qFormat/>
    <w:rPr>
      <w:rFonts w:ascii="Times New Roman" w:eastAsia="宋体" w:hAnsi="Times New Roman" w:cs="Times New Roman"/>
      <w:sz w:val="18"/>
      <w:szCs w:val="18"/>
    </w:rPr>
  </w:style>
  <w:style w:type="character" w:customStyle="1" w:styleId="Chare">
    <w:name w:val="批注主题 Char"/>
    <w:autoRedefine/>
    <w:qFormat/>
    <w:locked/>
    <w:rPr>
      <w:b/>
      <w:bCs/>
      <w:szCs w:val="24"/>
    </w:rPr>
  </w:style>
  <w:style w:type="character" w:customStyle="1" w:styleId="CharChar7">
    <w:name w:val="Char Char7"/>
    <w:autoRedefine/>
    <w:qFormat/>
    <w:locked/>
    <w:rPr>
      <w:rFonts w:ascii="宋体" w:eastAsia="宋体" w:hAnsi="Courier New"/>
      <w:b/>
      <w:kern w:val="2"/>
      <w:sz w:val="24"/>
      <w:szCs w:val="24"/>
      <w:lang w:val="en-US" w:eastAsia="zh-CN" w:bidi="ar-SA"/>
    </w:rPr>
  </w:style>
  <w:style w:type="character" w:customStyle="1" w:styleId="Char1b">
    <w:name w:val="引用 Char1"/>
    <w:autoRedefine/>
    <w:uiPriority w:val="29"/>
    <w:qFormat/>
    <w:rPr>
      <w:rFonts w:ascii="Times New Roman" w:eastAsia="宋体" w:hAnsi="Times New Roman" w:cs="Times New Roman"/>
      <w:i/>
      <w:iCs/>
      <w:color w:val="000000"/>
      <w:szCs w:val="24"/>
    </w:rPr>
  </w:style>
  <w:style w:type="character" w:customStyle="1" w:styleId="Char1c">
    <w:name w:val="批注文字 Char1"/>
    <w:autoRedefine/>
    <w:qFormat/>
    <w:rPr>
      <w:kern w:val="2"/>
      <w:sz w:val="21"/>
      <w:szCs w:val="24"/>
    </w:rPr>
  </w:style>
  <w:style w:type="character" w:customStyle="1" w:styleId="affd">
    <w:name w:val="无间隔 字符"/>
    <w:link w:val="affc"/>
    <w:autoRedefine/>
    <w:qFormat/>
    <w:rPr>
      <w:rFonts w:ascii="Calibri" w:eastAsia="宋体" w:hAnsi="Calibri" w:cs="Times New Roman"/>
      <w:kern w:val="2"/>
      <w:sz w:val="22"/>
      <w:szCs w:val="22"/>
      <w:lang w:eastAsia="en-US" w:bidi="en-US"/>
    </w:rPr>
  </w:style>
  <w:style w:type="character" w:customStyle="1" w:styleId="3Char4">
    <w:name w:val="正文文本缩进 3 Char"/>
    <w:autoRedefine/>
    <w:qFormat/>
    <w:locked/>
    <w:rPr>
      <w:rFonts w:ascii="宋体" w:hAnsi="宋体"/>
      <w:sz w:val="24"/>
    </w:rPr>
  </w:style>
  <w:style w:type="character" w:customStyle="1" w:styleId="2Char10">
    <w:name w:val="正文文本 2 Char1"/>
    <w:autoRedefine/>
    <w:uiPriority w:val="99"/>
    <w:semiHidden/>
    <w:qFormat/>
    <w:rPr>
      <w:rFonts w:ascii="Times New Roman" w:hAnsi="Times New Roman"/>
      <w:kern w:val="2"/>
      <w:sz w:val="21"/>
      <w:szCs w:val="24"/>
    </w:rPr>
  </w:style>
  <w:style w:type="character" w:customStyle="1" w:styleId="Char1d">
    <w:name w:val="副标题 Char1"/>
    <w:autoRedefine/>
    <w:uiPriority w:val="11"/>
    <w:qFormat/>
    <w:rPr>
      <w:rFonts w:ascii="Cambria" w:hAnsi="Cambria" w:cs="Times New Roman"/>
      <w:b/>
      <w:bCs/>
      <w:kern w:val="28"/>
      <w:sz w:val="32"/>
      <w:szCs w:val="32"/>
    </w:rPr>
  </w:style>
  <w:style w:type="character" w:customStyle="1" w:styleId="HTMLChar">
    <w:name w:val="HTML 预设格式 Char"/>
    <w:autoRedefine/>
    <w:qFormat/>
    <w:rPr>
      <w:rFonts w:ascii="Courier New" w:hAnsi="Courier New" w:cs="Courier New"/>
      <w:sz w:val="20"/>
      <w:szCs w:val="20"/>
    </w:rPr>
  </w:style>
  <w:style w:type="character" w:customStyle="1" w:styleId="Char28">
    <w:name w:val="副标题 Char2"/>
    <w:autoRedefine/>
    <w:uiPriority w:val="11"/>
    <w:qFormat/>
    <w:rPr>
      <w:rFonts w:ascii="Cambria" w:eastAsia="宋体" w:hAnsi="Cambria" w:cs="Times New Roman"/>
      <w:b/>
      <w:bCs/>
      <w:kern w:val="28"/>
      <w:sz w:val="32"/>
      <w:szCs w:val="32"/>
    </w:rPr>
  </w:style>
  <w:style w:type="character" w:customStyle="1" w:styleId="CharChar10">
    <w:name w:val="Char Char10"/>
    <w:autoRedefine/>
    <w:qFormat/>
    <w:locked/>
    <w:rPr>
      <w:rFonts w:ascii="仿宋_GB2312" w:eastAsia="仿宋_GB2312"/>
      <w:b/>
      <w:kern w:val="2"/>
      <w:sz w:val="24"/>
      <w:szCs w:val="24"/>
      <w:lang w:val="en-US" w:eastAsia="zh-CN" w:bidi="ar-SA"/>
    </w:rPr>
  </w:style>
  <w:style w:type="character" w:customStyle="1" w:styleId="evenCharChar">
    <w:name w:val="even Char Char"/>
    <w:autoRedefine/>
    <w:qFormat/>
    <w:locked/>
    <w:rPr>
      <w:rFonts w:ascii="宋体" w:eastAsia="宋体" w:hAnsi="宋体"/>
      <w:b/>
      <w:kern w:val="2"/>
      <w:sz w:val="18"/>
      <w:szCs w:val="24"/>
      <w:lang w:val="en-US" w:eastAsia="zh-CN" w:bidi="ar-SA"/>
    </w:rPr>
  </w:style>
  <w:style w:type="character" w:customStyle="1" w:styleId="Char29">
    <w:name w:val="页脚 Char2"/>
    <w:autoRedefine/>
    <w:uiPriority w:val="99"/>
    <w:semiHidden/>
    <w:qFormat/>
    <w:rPr>
      <w:kern w:val="2"/>
      <w:sz w:val="18"/>
      <w:szCs w:val="18"/>
    </w:rPr>
  </w:style>
  <w:style w:type="character" w:customStyle="1" w:styleId="Char2a">
    <w:name w:val="页眉 Char2"/>
    <w:autoRedefine/>
    <w:uiPriority w:val="99"/>
    <w:semiHidden/>
    <w:qFormat/>
    <w:rPr>
      <w:kern w:val="2"/>
      <w:sz w:val="18"/>
      <w:szCs w:val="18"/>
    </w:rPr>
  </w:style>
  <w:style w:type="paragraph" w:customStyle="1" w:styleId="xl109">
    <w:name w:val="xl109"/>
    <w:basedOn w:val="a1"/>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b/>
      <w:bCs/>
      <w:kern w:val="0"/>
      <w:sz w:val="24"/>
    </w:rPr>
  </w:style>
  <w:style w:type="paragraph" w:customStyle="1" w:styleId="xl99">
    <w:name w:val="xl99"/>
    <w:basedOn w:val="a1"/>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kern w:val="0"/>
      <w:sz w:val="22"/>
      <w:szCs w:val="22"/>
    </w:rPr>
  </w:style>
  <w:style w:type="paragraph" w:customStyle="1" w:styleId="xl40">
    <w:name w:val="xl40"/>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kern w:val="0"/>
      <w:sz w:val="20"/>
      <w:szCs w:val="20"/>
    </w:rPr>
  </w:style>
  <w:style w:type="paragraph" w:customStyle="1" w:styleId="font8">
    <w:name w:val="font8"/>
    <w:basedOn w:val="a1"/>
    <w:autoRedefine/>
    <w:qFormat/>
    <w:pPr>
      <w:widowControl/>
      <w:spacing w:before="100" w:beforeAutospacing="1" w:after="100" w:afterAutospacing="1"/>
      <w:jc w:val="left"/>
    </w:pPr>
    <w:rPr>
      <w:rFonts w:ascii="宋体" w:hAnsi="宋体" w:hint="eastAsia"/>
      <w:b/>
      <w:bCs/>
      <w:kern w:val="0"/>
      <w:sz w:val="20"/>
      <w:szCs w:val="20"/>
    </w:rPr>
  </w:style>
  <w:style w:type="paragraph" w:customStyle="1" w:styleId="CharCharCharChar0">
    <w:name w:val="Char Char Char Char"/>
    <w:basedOn w:val="a1"/>
    <w:next w:val="a1"/>
    <w:autoRedefine/>
    <w:qFormat/>
    <w:pPr>
      <w:widowControl/>
      <w:spacing w:after="160" w:line="240" w:lineRule="exact"/>
      <w:jc w:val="left"/>
    </w:pPr>
    <w:rPr>
      <w:rFonts w:ascii="Verdana" w:hAnsi="Verdana"/>
      <w:kern w:val="0"/>
      <w:sz w:val="20"/>
      <w:szCs w:val="20"/>
      <w:lang w:eastAsia="en-US"/>
    </w:rPr>
  </w:style>
  <w:style w:type="paragraph" w:customStyle="1" w:styleId="3a">
    <w:name w:val="引用3"/>
    <w:basedOn w:val="a1"/>
    <w:next w:val="a1"/>
    <w:autoRedefine/>
    <w:qFormat/>
    <w:rPr>
      <w:i/>
      <w:iCs/>
      <w:color w:val="000000"/>
      <w:kern w:val="0"/>
      <w:sz w:val="22"/>
      <w:szCs w:val="22"/>
      <w:lang w:eastAsia="en-US" w:bidi="en-US"/>
    </w:rPr>
  </w:style>
  <w:style w:type="paragraph" w:customStyle="1" w:styleId="xl29">
    <w:name w:val="xl29"/>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51">
    <w:name w:val="xl51"/>
    <w:basedOn w:val="a1"/>
    <w:autoRedefine/>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kern w:val="0"/>
      <w:sz w:val="20"/>
      <w:szCs w:val="20"/>
    </w:rPr>
  </w:style>
  <w:style w:type="paragraph" w:customStyle="1" w:styleId="1a">
    <w:name w:val="+列表1"/>
    <w:basedOn w:val="a1"/>
    <w:autoRedefine/>
    <w:qFormat/>
    <w:pPr>
      <w:jc w:val="center"/>
    </w:pPr>
    <w:rPr>
      <w:rFonts w:ascii="Times New Roman" w:hAnsi="Times New Roman"/>
    </w:rPr>
  </w:style>
  <w:style w:type="paragraph" w:customStyle="1" w:styleId="xl30">
    <w:name w:val="xl30"/>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Narrow" w:hAnsi="Arial Narrow"/>
      <w:kern w:val="0"/>
      <w:sz w:val="20"/>
      <w:szCs w:val="20"/>
    </w:rPr>
  </w:style>
  <w:style w:type="paragraph" w:customStyle="1" w:styleId="xl24">
    <w:name w:val="xl24"/>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font11">
    <w:name w:val="font11"/>
    <w:basedOn w:val="a1"/>
    <w:autoRedefine/>
    <w:qFormat/>
    <w:pPr>
      <w:widowControl/>
      <w:spacing w:before="100" w:beforeAutospacing="1" w:after="100" w:afterAutospacing="1"/>
      <w:jc w:val="left"/>
    </w:pPr>
    <w:rPr>
      <w:rFonts w:ascii="宋体" w:hAnsi="宋体" w:hint="eastAsia"/>
      <w:kern w:val="0"/>
      <w:sz w:val="20"/>
      <w:szCs w:val="20"/>
    </w:rPr>
  </w:style>
  <w:style w:type="paragraph" w:customStyle="1" w:styleId="230">
    <w:name w:val="正文文本 23"/>
    <w:basedOn w:val="a1"/>
    <w:autoRedefine/>
    <w:qFormat/>
    <w:pPr>
      <w:adjustRightInd w:val="0"/>
      <w:jc w:val="left"/>
    </w:pPr>
    <w:rPr>
      <w:rFonts w:ascii="宋体" w:hAnsi="Times New Roman"/>
      <w:i/>
      <w:sz w:val="28"/>
      <w:szCs w:val="20"/>
    </w:rPr>
  </w:style>
  <w:style w:type="paragraph" w:customStyle="1" w:styleId="CharChar3">
    <w:name w:val="规范正文 Char Char"/>
    <w:basedOn w:val="a1"/>
    <w:autoRedefine/>
    <w:qFormat/>
    <w:pPr>
      <w:adjustRightInd w:val="0"/>
      <w:spacing w:line="360" w:lineRule="auto"/>
      <w:ind w:left="227" w:firstLine="454"/>
      <w:textAlignment w:val="baseline"/>
    </w:pPr>
    <w:rPr>
      <w:rFonts w:ascii="Times New Roman" w:hAnsi="Times New Roman"/>
      <w:kern w:val="0"/>
      <w:sz w:val="24"/>
      <w:szCs w:val="20"/>
    </w:rPr>
  </w:style>
  <w:style w:type="paragraph" w:customStyle="1" w:styleId="xl49">
    <w:name w:val="xl49"/>
    <w:basedOn w:val="a1"/>
    <w:autoRedefine/>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IBM">
    <w:name w:val="IBM 正文"/>
    <w:basedOn w:val="a1"/>
    <w:autoRedefine/>
    <w:qFormat/>
    <w:pPr>
      <w:spacing w:line="400" w:lineRule="exact"/>
    </w:pPr>
    <w:rPr>
      <w:rFonts w:ascii="Times New Roman" w:hAnsi="Times New Roman"/>
      <w:spacing w:val="20"/>
      <w:sz w:val="24"/>
    </w:rPr>
  </w:style>
  <w:style w:type="paragraph" w:customStyle="1" w:styleId="msoplaintextcxspmiddle">
    <w:name w:val="msoplaintextcxspmiddle"/>
    <w:basedOn w:val="a1"/>
    <w:autoRedefine/>
    <w:qFormat/>
    <w:pPr>
      <w:widowControl/>
      <w:spacing w:before="100" w:after="100"/>
      <w:jc w:val="left"/>
    </w:pPr>
    <w:rPr>
      <w:rFonts w:ascii="宋体" w:hAnsi="宋体"/>
      <w:b/>
      <w:color w:val="000000"/>
      <w:kern w:val="0"/>
      <w:sz w:val="18"/>
    </w:rPr>
  </w:style>
  <w:style w:type="paragraph" w:customStyle="1" w:styleId="xl96">
    <w:name w:val="xl96"/>
    <w:basedOn w:val="a1"/>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2"/>
      <w:szCs w:val="22"/>
    </w:rPr>
  </w:style>
  <w:style w:type="paragraph" w:customStyle="1" w:styleId="2b">
    <w:name w:val="无间隔2"/>
    <w:basedOn w:val="a1"/>
    <w:autoRedefine/>
    <w:qFormat/>
    <w:pPr>
      <w:widowControl/>
      <w:jc w:val="left"/>
    </w:pPr>
    <w:rPr>
      <w:rFonts w:ascii="宋体" w:hAnsi="宋体"/>
      <w:kern w:val="0"/>
      <w:sz w:val="24"/>
      <w:szCs w:val="32"/>
      <w:lang w:eastAsia="en-US" w:bidi="en-US"/>
    </w:rPr>
  </w:style>
  <w:style w:type="paragraph" w:customStyle="1" w:styleId="DefaultText">
    <w:name w:val="Default Text"/>
    <w:basedOn w:val="a1"/>
    <w:autoRedefine/>
    <w:qFormat/>
    <w:pPr>
      <w:widowControl/>
      <w:overflowPunct w:val="0"/>
      <w:autoSpaceDE w:val="0"/>
      <w:autoSpaceDN w:val="0"/>
      <w:adjustRightInd w:val="0"/>
      <w:jc w:val="left"/>
      <w:textAlignment w:val="baseline"/>
    </w:pPr>
    <w:rPr>
      <w:rFonts w:ascii="Times New Roman" w:eastAsia="仿宋_GB2312" w:hAnsi="Times New Roman"/>
      <w:kern w:val="0"/>
      <w:sz w:val="24"/>
      <w:szCs w:val="20"/>
      <w:lang w:val="en-GB"/>
    </w:rPr>
  </w:style>
  <w:style w:type="paragraph" w:customStyle="1" w:styleId="CharChar11">
    <w:name w:val="Char Char11"/>
    <w:basedOn w:val="a1"/>
    <w:autoRedefine/>
    <w:qFormat/>
    <w:pPr>
      <w:widowControl/>
      <w:spacing w:before="312" w:after="160" w:line="240" w:lineRule="exact"/>
      <w:jc w:val="left"/>
    </w:pPr>
    <w:rPr>
      <w:rFonts w:ascii="Verdana" w:hAnsi="Verdana" w:cs="Verdana"/>
      <w:b/>
      <w:kern w:val="0"/>
      <w:sz w:val="20"/>
      <w:lang w:eastAsia="en-US"/>
    </w:rPr>
  </w:style>
  <w:style w:type="paragraph" w:customStyle="1" w:styleId="msoplaintextcxsplast">
    <w:name w:val="msoplaintextcxsplast"/>
    <w:basedOn w:val="a1"/>
    <w:autoRedefine/>
    <w:qFormat/>
    <w:pPr>
      <w:widowControl/>
      <w:spacing w:before="100" w:after="100"/>
      <w:jc w:val="left"/>
    </w:pPr>
    <w:rPr>
      <w:rFonts w:ascii="宋体" w:hAnsi="宋体"/>
      <w:b/>
      <w:color w:val="000000"/>
      <w:kern w:val="0"/>
      <w:sz w:val="18"/>
    </w:rPr>
  </w:style>
  <w:style w:type="paragraph" w:customStyle="1" w:styleId="xl36">
    <w:name w:val="xl36"/>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kern w:val="0"/>
      <w:sz w:val="20"/>
      <w:szCs w:val="20"/>
    </w:rPr>
  </w:style>
  <w:style w:type="paragraph" w:customStyle="1" w:styleId="a">
    <w:name w:val="一级条标题"/>
    <w:basedOn w:val="a1"/>
    <w:next w:val="a1"/>
    <w:autoRedefine/>
    <w:qFormat/>
    <w:pPr>
      <w:widowControl/>
      <w:numPr>
        <w:ilvl w:val="2"/>
        <w:numId w:val="2"/>
      </w:numPr>
      <w:outlineLvl w:val="2"/>
    </w:pPr>
    <w:rPr>
      <w:rFonts w:ascii="黑体" w:eastAsia="黑体" w:hAnsi="Times New Roman"/>
      <w:kern w:val="0"/>
      <w:sz w:val="24"/>
      <w:szCs w:val="20"/>
    </w:rPr>
  </w:style>
  <w:style w:type="paragraph" w:customStyle="1" w:styleId="xl56">
    <w:name w:val="xl56"/>
    <w:basedOn w:val="a1"/>
    <w:autoRedefine/>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center"/>
    </w:pPr>
    <w:rPr>
      <w:rFonts w:ascii="Times New Roman" w:hAnsi="Times New Roman"/>
      <w:kern w:val="0"/>
      <w:sz w:val="20"/>
      <w:szCs w:val="20"/>
    </w:rPr>
  </w:style>
  <w:style w:type="paragraph" w:customStyle="1" w:styleId="211211head22headlinehheadlineSR2ERMH1">
    <w:name w:val="样式 标题 2标题 1.1编号标题21.1head:2#2 headlinehheadlineS&amp;R2ERMH...1"/>
    <w:basedOn w:val="2"/>
    <w:autoRedefine/>
    <w:qFormat/>
    <w:pPr>
      <w:tabs>
        <w:tab w:val="left" w:pos="576"/>
      </w:tabs>
      <w:adjustRightInd w:val="0"/>
      <w:spacing w:before="0" w:after="0" w:line="360" w:lineRule="atLeast"/>
      <w:ind w:left="576" w:hanging="576"/>
    </w:pPr>
    <w:rPr>
      <w:rFonts w:ascii="Times New Roman" w:eastAsia="黑体" w:hAnsi="Times New Roman"/>
      <w:sz w:val="28"/>
    </w:rPr>
  </w:style>
  <w:style w:type="paragraph" w:customStyle="1" w:styleId="CharChar4">
    <w:name w:val="Char Char"/>
    <w:basedOn w:val="a1"/>
    <w:autoRedefine/>
    <w:qFormat/>
    <w:pPr>
      <w:widowControl/>
      <w:spacing w:after="160" w:line="240" w:lineRule="exact"/>
      <w:jc w:val="left"/>
    </w:pPr>
    <w:rPr>
      <w:rFonts w:ascii="Verdana" w:hAnsi="Verdana" w:cs="Verdana"/>
      <w:kern w:val="0"/>
      <w:sz w:val="20"/>
      <w:szCs w:val="20"/>
      <w:lang w:eastAsia="en-US"/>
    </w:rPr>
  </w:style>
  <w:style w:type="paragraph" w:customStyle="1" w:styleId="msonormalcxspmiddle">
    <w:name w:val="msonormalcxspmiddle"/>
    <w:basedOn w:val="a1"/>
    <w:autoRedefine/>
    <w:qFormat/>
    <w:pPr>
      <w:widowControl/>
      <w:spacing w:before="100" w:beforeAutospacing="1" w:after="100" w:afterAutospacing="1"/>
      <w:jc w:val="left"/>
    </w:pPr>
    <w:rPr>
      <w:rFonts w:ascii="宋体" w:hAnsi="宋体" w:cs="宋体"/>
      <w:kern w:val="0"/>
      <w:sz w:val="24"/>
    </w:rPr>
  </w:style>
  <w:style w:type="paragraph" w:customStyle="1" w:styleId="1b">
    <w:name w:val="列出段落1"/>
    <w:basedOn w:val="a1"/>
    <w:autoRedefine/>
    <w:qFormat/>
    <w:pPr>
      <w:ind w:firstLineChars="200" w:firstLine="420"/>
    </w:pPr>
    <w:rPr>
      <w:rFonts w:ascii="Times New Roman" w:hAnsi="Times New Roman"/>
      <w:szCs w:val="20"/>
    </w:rPr>
  </w:style>
  <w:style w:type="paragraph" w:customStyle="1" w:styleId="41">
    <w:name w:val="样式4"/>
    <w:basedOn w:val="a1"/>
    <w:autoRedefine/>
    <w:qFormat/>
    <w:pPr>
      <w:tabs>
        <w:tab w:val="left" w:pos="360"/>
        <w:tab w:val="left" w:pos="1275"/>
        <w:tab w:val="center" w:pos="4320"/>
        <w:tab w:val="right" w:pos="8640"/>
      </w:tabs>
      <w:spacing w:line="480" w:lineRule="atLeast"/>
      <w:ind w:left="1275"/>
    </w:pPr>
    <w:rPr>
      <w:rFonts w:ascii="Times New Roman" w:hAnsi="Times New Roman"/>
      <w:b/>
      <w:sz w:val="24"/>
    </w:rPr>
  </w:style>
  <w:style w:type="paragraph" w:customStyle="1" w:styleId="2c">
    <w:name w:val="引用2"/>
    <w:basedOn w:val="a1"/>
    <w:next w:val="a1"/>
    <w:autoRedefine/>
    <w:qFormat/>
    <w:rPr>
      <w:i/>
      <w:iCs/>
      <w:color w:val="000000"/>
      <w:kern w:val="0"/>
      <w:sz w:val="22"/>
      <w:szCs w:val="22"/>
      <w:lang w:eastAsia="en-US" w:bidi="en-US"/>
    </w:rPr>
  </w:style>
  <w:style w:type="paragraph" w:customStyle="1" w:styleId="xl42">
    <w:name w:val="xl42"/>
    <w:basedOn w:val="a1"/>
    <w:autoRedefine/>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211211head22headlinehheadlineSR2ERMH">
    <w:name w:val="样式 标题 2标题 1.1编号标题21.1head:2#2 headlinehheadlineS&amp;R2ERMH..."/>
    <w:basedOn w:val="2"/>
    <w:autoRedefine/>
    <w:qFormat/>
    <w:pPr>
      <w:tabs>
        <w:tab w:val="left" w:pos="576"/>
      </w:tabs>
      <w:adjustRightInd w:val="0"/>
      <w:spacing w:before="0" w:after="0" w:line="360" w:lineRule="atLeast"/>
      <w:ind w:left="576" w:hanging="576"/>
      <w:outlineLvl w:val="2"/>
    </w:pPr>
    <w:rPr>
      <w:rFonts w:ascii="Times New Roman" w:eastAsia="宋体" w:hAnsi="Times New Roman"/>
      <w:b w:val="0"/>
      <w:bCs w:val="0"/>
      <w:kern w:val="0"/>
      <w:sz w:val="28"/>
      <w:szCs w:val="24"/>
    </w:rPr>
  </w:style>
  <w:style w:type="paragraph" w:customStyle="1" w:styleId="xl94">
    <w:name w:val="xl94"/>
    <w:basedOn w:val="a1"/>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宋体" w:hAnsi="宋体" w:cs="宋体"/>
      <w:b/>
      <w:bCs/>
      <w:kern w:val="0"/>
      <w:szCs w:val="21"/>
    </w:rPr>
  </w:style>
  <w:style w:type="paragraph" w:customStyle="1" w:styleId="40864188">
    <w:name w:val="样式 标题 4 + 左侧:  0 厘米 悬挂缩进: 8.64 字符 行距: 最小值 18.8 磅"/>
    <w:basedOn w:val="4"/>
    <w:autoRedefine/>
    <w:qFormat/>
    <w:pPr>
      <w:keepLines/>
      <w:widowControl w:val="0"/>
      <w:numPr>
        <w:ilvl w:val="0"/>
        <w:numId w:val="0"/>
      </w:numPr>
      <w:spacing w:before="120" w:after="120"/>
      <w:ind w:left="862" w:hanging="862"/>
    </w:pPr>
    <w:rPr>
      <w:rFonts w:ascii="Arial"/>
      <w:bCs/>
      <w:kern w:val="2"/>
      <w:szCs w:val="24"/>
    </w:rPr>
  </w:style>
  <w:style w:type="paragraph" w:customStyle="1" w:styleId="CharChar30">
    <w:name w:val="Char Char3"/>
    <w:basedOn w:val="a1"/>
    <w:next w:val="ad"/>
    <w:autoRedefine/>
    <w:qFormat/>
    <w:pPr>
      <w:spacing w:line="360" w:lineRule="auto"/>
      <w:ind w:left="-360" w:firstLine="570"/>
    </w:pPr>
    <w:rPr>
      <w:rFonts w:ascii="仿宋_GB2312" w:eastAsia="仿宋_GB2312" w:hAnsi="Times New Roman"/>
      <w:b/>
      <w:sz w:val="24"/>
      <w:szCs w:val="20"/>
    </w:rPr>
  </w:style>
  <w:style w:type="paragraph" w:customStyle="1" w:styleId="Charf">
    <w:name w:val="Char"/>
    <w:basedOn w:val="a1"/>
    <w:next w:val="a1"/>
    <w:autoRedefine/>
    <w:qFormat/>
    <w:pPr>
      <w:widowControl/>
      <w:spacing w:after="160" w:line="240" w:lineRule="exact"/>
      <w:jc w:val="left"/>
    </w:pPr>
    <w:rPr>
      <w:rFonts w:ascii="Verdana" w:hAnsi="Verdana"/>
      <w:kern w:val="0"/>
      <w:sz w:val="20"/>
      <w:szCs w:val="20"/>
      <w:lang w:eastAsia="en-US"/>
    </w:rPr>
  </w:style>
  <w:style w:type="paragraph" w:customStyle="1" w:styleId="ParaCharCharCharChar">
    <w:name w:val="默认段落字体 Para Char Char Char Char"/>
    <w:basedOn w:val="a1"/>
    <w:autoRedefine/>
    <w:qFormat/>
    <w:rPr>
      <w:rFonts w:ascii="Times New Roman" w:hAnsi="Times New Roman"/>
    </w:rPr>
  </w:style>
  <w:style w:type="paragraph" w:customStyle="1" w:styleId="xl59">
    <w:name w:val="xl59"/>
    <w:basedOn w:val="a1"/>
    <w:autoRedefine/>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220">
    <w:name w:val="正文文本 22"/>
    <w:basedOn w:val="a1"/>
    <w:autoRedefine/>
    <w:qFormat/>
    <w:pPr>
      <w:adjustRightInd w:val="0"/>
      <w:jc w:val="left"/>
    </w:pPr>
    <w:rPr>
      <w:rFonts w:ascii="宋体" w:hAnsi="Times New Roman"/>
      <w:i/>
      <w:sz w:val="28"/>
      <w:szCs w:val="20"/>
    </w:rPr>
  </w:style>
  <w:style w:type="paragraph" w:customStyle="1" w:styleId="xl48">
    <w:name w:val="xl48"/>
    <w:basedOn w:val="a1"/>
    <w:autoRedefine/>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Times New Roman" w:hAnsi="Times New Roman"/>
      <w:kern w:val="0"/>
      <w:sz w:val="20"/>
      <w:szCs w:val="20"/>
    </w:rPr>
  </w:style>
  <w:style w:type="paragraph" w:customStyle="1" w:styleId="3b">
    <w:name w:val="列出段落3"/>
    <w:basedOn w:val="a1"/>
    <w:autoRedefine/>
    <w:qFormat/>
    <w:pPr>
      <w:ind w:firstLineChars="200" w:firstLine="420"/>
    </w:pPr>
    <w:rPr>
      <w:rFonts w:ascii="Times New Roman" w:hAnsi="Times New Roman"/>
      <w:szCs w:val="20"/>
    </w:rPr>
  </w:style>
  <w:style w:type="paragraph" w:customStyle="1" w:styleId="xl44">
    <w:name w:val="xl44"/>
    <w:basedOn w:val="a1"/>
    <w:autoRedefine/>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acxsplast">
    <w:name w:val="acxsplast"/>
    <w:basedOn w:val="a1"/>
    <w:autoRedefine/>
    <w:qFormat/>
    <w:pPr>
      <w:widowControl/>
      <w:spacing w:before="100" w:beforeAutospacing="1" w:after="100" w:afterAutospacing="1"/>
      <w:jc w:val="left"/>
    </w:pPr>
    <w:rPr>
      <w:rFonts w:ascii="宋体" w:hAnsi="宋体" w:cs="宋体"/>
      <w:kern w:val="0"/>
      <w:sz w:val="24"/>
    </w:rPr>
  </w:style>
  <w:style w:type="paragraph" w:customStyle="1" w:styleId="378020">
    <w:name w:val="样式 标题 3 + (中文) 黑体 小四 非加粗 段前: 7.8 磅 段后: 0 磅 行距: 固定值 20 磅"/>
    <w:basedOn w:val="3"/>
    <w:autoRedefine/>
    <w:qFormat/>
    <w:pPr>
      <w:spacing w:before="0" w:after="0" w:line="400" w:lineRule="exact"/>
    </w:pPr>
    <w:rPr>
      <w:rFonts w:eastAsia="黑体" w:cs="宋体"/>
      <w:b w:val="0"/>
      <w:bCs w:val="0"/>
      <w:sz w:val="24"/>
      <w:szCs w:val="20"/>
    </w:rPr>
  </w:style>
  <w:style w:type="paragraph" w:customStyle="1" w:styleId="xl37">
    <w:name w:val="xl37"/>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103">
    <w:name w:val="xl103"/>
    <w:basedOn w:val="a1"/>
    <w:autoRedefine/>
    <w:qFormat/>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CharChar5">
    <w:name w:val="Char Char5"/>
    <w:basedOn w:val="a1"/>
    <w:autoRedefine/>
    <w:qFormat/>
    <w:pPr>
      <w:widowControl/>
      <w:spacing w:after="160" w:line="240" w:lineRule="exact"/>
      <w:jc w:val="left"/>
    </w:pPr>
    <w:rPr>
      <w:rFonts w:ascii="Verdana" w:hAnsi="Verdana" w:cs="Verdana"/>
      <w:kern w:val="0"/>
      <w:sz w:val="20"/>
      <w:szCs w:val="20"/>
      <w:lang w:eastAsia="en-US"/>
    </w:rPr>
  </w:style>
  <w:style w:type="paragraph" w:customStyle="1" w:styleId="afff6">
    <w:name w:val="表格"/>
    <w:basedOn w:val="a1"/>
    <w:autoRedefine/>
    <w:qFormat/>
    <w:pPr>
      <w:tabs>
        <w:tab w:val="left" w:pos="1080"/>
      </w:tabs>
      <w:snapToGrid w:val="0"/>
      <w:jc w:val="center"/>
    </w:pPr>
    <w:rPr>
      <w:rFonts w:ascii="Times New Roman" w:hAnsi="Times New Roman"/>
      <w:szCs w:val="21"/>
    </w:rPr>
  </w:style>
  <w:style w:type="paragraph" w:customStyle="1" w:styleId="TOC2">
    <w:name w:val="TOC 标题2"/>
    <w:basedOn w:val="1"/>
    <w:next w:val="a1"/>
    <w:autoRedefine/>
    <w:uiPriority w:val="39"/>
    <w:qFormat/>
    <w:pPr>
      <w:widowControl/>
      <w:spacing w:before="480" w:after="0" w:line="276" w:lineRule="auto"/>
      <w:jc w:val="left"/>
      <w:outlineLvl w:val="9"/>
    </w:pPr>
    <w:rPr>
      <w:rFonts w:ascii="Cambria" w:hAnsi="Cambria"/>
      <w:bCs/>
      <w:color w:val="365F91"/>
      <w:kern w:val="0"/>
      <w:sz w:val="28"/>
      <w:szCs w:val="28"/>
      <w:lang w:val="en-US" w:eastAsia="en-US" w:bidi="en-US"/>
    </w:rPr>
  </w:style>
  <w:style w:type="paragraph" w:customStyle="1" w:styleId="2d">
    <w:name w:val="四号楷体缩进2"/>
    <w:basedOn w:val="a1"/>
    <w:autoRedefine/>
    <w:qFormat/>
    <w:pPr>
      <w:spacing w:line="520" w:lineRule="exact"/>
      <w:ind w:firstLineChars="200" w:firstLine="200"/>
    </w:pPr>
    <w:rPr>
      <w:rFonts w:ascii="Times New Roman" w:eastAsia="楷体_GB2312" w:hAnsi="Times New Roman"/>
      <w:sz w:val="28"/>
      <w:szCs w:val="28"/>
    </w:rPr>
  </w:style>
  <w:style w:type="paragraph" w:customStyle="1" w:styleId="xl32">
    <w:name w:val="xl32"/>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bb">
    <w:name w:val="bb"/>
    <w:basedOn w:val="a1"/>
    <w:autoRedefine/>
    <w:uiPriority w:val="34"/>
    <w:qFormat/>
    <w:pPr>
      <w:widowControl/>
      <w:spacing w:before="100" w:beforeAutospacing="1" w:after="100" w:afterAutospacing="1"/>
      <w:jc w:val="left"/>
    </w:pPr>
    <w:rPr>
      <w:rFonts w:ascii="宋体" w:hAnsi="宋体" w:cs="宋体"/>
      <w:b/>
      <w:bCs/>
      <w:color w:val="990000"/>
      <w:kern w:val="0"/>
      <w:szCs w:val="21"/>
    </w:rPr>
  </w:style>
  <w:style w:type="paragraph" w:customStyle="1" w:styleId="2e">
    <w:name w:val="明显引用2"/>
    <w:basedOn w:val="a1"/>
    <w:next w:val="a1"/>
    <w:autoRedefine/>
    <w:qFormat/>
    <w:pPr>
      <w:pBdr>
        <w:bottom w:val="single" w:sz="4" w:space="4" w:color="4F81BD"/>
      </w:pBdr>
      <w:spacing w:before="200" w:after="280"/>
      <w:ind w:left="936" w:right="936"/>
    </w:pPr>
    <w:rPr>
      <w:b/>
      <w:bCs/>
      <w:i/>
      <w:iCs/>
      <w:color w:val="4F81BD"/>
      <w:kern w:val="0"/>
      <w:sz w:val="22"/>
      <w:szCs w:val="22"/>
      <w:lang w:eastAsia="en-US" w:bidi="en-US"/>
    </w:rPr>
  </w:style>
  <w:style w:type="paragraph" w:customStyle="1" w:styleId="xl57">
    <w:name w:val="xl57"/>
    <w:basedOn w:val="a1"/>
    <w:autoRedefine/>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2f">
    <w:name w:val="+列表2"/>
    <w:basedOn w:val="a1"/>
    <w:autoRedefine/>
    <w:qFormat/>
    <w:pPr>
      <w:jc w:val="center"/>
    </w:pPr>
    <w:rPr>
      <w:rFonts w:ascii="Times New Roman" w:hAnsi="Times New Roman"/>
      <w:sz w:val="18"/>
      <w:szCs w:val="21"/>
    </w:rPr>
  </w:style>
  <w:style w:type="paragraph" w:customStyle="1" w:styleId="xl34">
    <w:name w:val="xl34"/>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xl62">
    <w:name w:val="xl62"/>
    <w:basedOn w:val="a1"/>
    <w:autoRedefine/>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center"/>
    </w:pPr>
    <w:rPr>
      <w:rFonts w:ascii="宋体" w:hAnsi="宋体"/>
      <w:kern w:val="0"/>
      <w:sz w:val="20"/>
      <w:szCs w:val="20"/>
    </w:rPr>
  </w:style>
  <w:style w:type="paragraph" w:customStyle="1" w:styleId="xl52">
    <w:name w:val="xl52"/>
    <w:basedOn w:val="a1"/>
    <w:autoRedefine/>
    <w:qFormat/>
    <w:pPr>
      <w:widowControl/>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ascii="宋体" w:hAnsi="宋体"/>
      <w:kern w:val="0"/>
      <w:sz w:val="20"/>
      <w:szCs w:val="20"/>
    </w:rPr>
  </w:style>
  <w:style w:type="paragraph" w:customStyle="1" w:styleId="xl41">
    <w:name w:val="xl41"/>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kern w:val="0"/>
      <w:sz w:val="20"/>
      <w:szCs w:val="20"/>
    </w:rPr>
  </w:style>
  <w:style w:type="paragraph" w:customStyle="1" w:styleId="TOC10">
    <w:name w:val="TOC 标题1"/>
    <w:basedOn w:val="1"/>
    <w:next w:val="a1"/>
    <w:autoRedefine/>
    <w:uiPriority w:val="39"/>
    <w:qFormat/>
    <w:pPr>
      <w:widowControl/>
      <w:spacing w:before="480" w:after="0" w:line="276" w:lineRule="auto"/>
      <w:jc w:val="left"/>
      <w:outlineLvl w:val="9"/>
    </w:pPr>
    <w:rPr>
      <w:rFonts w:ascii="Cambria" w:hAnsi="Cambria"/>
      <w:bCs/>
      <w:color w:val="365F91"/>
      <w:kern w:val="0"/>
      <w:sz w:val="28"/>
      <w:szCs w:val="28"/>
      <w:lang w:val="en-US" w:eastAsia="en-US" w:bidi="en-US"/>
    </w:rPr>
  </w:style>
  <w:style w:type="paragraph" w:customStyle="1" w:styleId="1c">
    <w:name w:val="无间隔1"/>
    <w:basedOn w:val="a1"/>
    <w:autoRedefine/>
    <w:qFormat/>
    <w:pPr>
      <w:widowControl/>
      <w:jc w:val="left"/>
    </w:pPr>
    <w:rPr>
      <w:rFonts w:ascii="宋体" w:hAnsi="宋体"/>
      <w:sz w:val="24"/>
      <w:szCs w:val="32"/>
      <w:lang w:eastAsia="en-US" w:bidi="en-US"/>
    </w:rPr>
  </w:style>
  <w:style w:type="paragraph" w:customStyle="1" w:styleId="1d">
    <w:name w:val="样式1"/>
    <w:basedOn w:val="a1"/>
    <w:autoRedefine/>
    <w:qFormat/>
    <w:pPr>
      <w:tabs>
        <w:tab w:val="left" w:pos="547"/>
        <w:tab w:val="left" w:pos="1080"/>
      </w:tabs>
      <w:spacing w:line="480" w:lineRule="atLeast"/>
      <w:jc w:val="center"/>
    </w:pPr>
    <w:rPr>
      <w:rFonts w:ascii="Times New Roman" w:eastAsia="黑体" w:hAnsi="Times New Roman"/>
      <w:b/>
      <w:sz w:val="44"/>
    </w:rPr>
  </w:style>
  <w:style w:type="paragraph" w:customStyle="1" w:styleId="afff7">
    <w:name w:val="四号楷体"/>
    <w:autoRedefine/>
    <w:qFormat/>
    <w:pPr>
      <w:spacing w:line="560" w:lineRule="exact"/>
      <w:jc w:val="both"/>
    </w:pPr>
    <w:rPr>
      <w:rFonts w:eastAsia="楷体_GB2312"/>
      <w:kern w:val="2"/>
      <w:sz w:val="28"/>
      <w:szCs w:val="28"/>
    </w:rPr>
  </w:style>
  <w:style w:type="paragraph" w:customStyle="1" w:styleId="font7">
    <w:name w:val="font7"/>
    <w:basedOn w:val="a1"/>
    <w:autoRedefine/>
    <w:qFormat/>
    <w:pPr>
      <w:widowControl/>
      <w:spacing w:before="100" w:beforeAutospacing="1" w:after="100" w:afterAutospacing="1"/>
      <w:jc w:val="left"/>
    </w:pPr>
    <w:rPr>
      <w:rFonts w:ascii="Times New Roman" w:hAnsi="Times New Roman"/>
      <w:kern w:val="0"/>
      <w:sz w:val="20"/>
      <w:szCs w:val="20"/>
    </w:rPr>
  </w:style>
  <w:style w:type="paragraph" w:customStyle="1" w:styleId="a3cxspmiddle">
    <w:name w:val="a3cxspmiddle"/>
    <w:basedOn w:val="a1"/>
    <w:autoRedefine/>
    <w:qFormat/>
    <w:pPr>
      <w:widowControl/>
      <w:spacing w:before="100" w:after="100"/>
      <w:jc w:val="left"/>
    </w:pPr>
    <w:rPr>
      <w:rFonts w:ascii="宋体" w:hAnsi="宋体"/>
      <w:b/>
      <w:color w:val="000000"/>
      <w:kern w:val="0"/>
      <w:sz w:val="18"/>
    </w:rPr>
  </w:style>
  <w:style w:type="paragraph" w:customStyle="1" w:styleId="44440">
    <w:name w:val="样式 标题 4标题4样式标题 4，标题4样式 + 段前: 0 磅"/>
    <w:basedOn w:val="4"/>
    <w:autoRedefine/>
    <w:qFormat/>
    <w:pPr>
      <w:numPr>
        <w:ilvl w:val="0"/>
        <w:numId w:val="0"/>
      </w:numPr>
      <w:tabs>
        <w:tab w:val="left" w:pos="864"/>
      </w:tabs>
      <w:adjustRightInd w:val="0"/>
      <w:snapToGrid w:val="0"/>
      <w:spacing w:before="0" w:after="0"/>
      <w:ind w:left="851" w:hanging="851"/>
    </w:pPr>
    <w:rPr>
      <w:rFonts w:hAnsi="Times New Roman" w:cs="宋体"/>
      <w:bCs/>
      <w:kern w:val="2"/>
      <w:szCs w:val="24"/>
    </w:rPr>
  </w:style>
  <w:style w:type="paragraph" w:customStyle="1" w:styleId="3c">
    <w:name w:val="明显引用3"/>
    <w:basedOn w:val="a1"/>
    <w:next w:val="a1"/>
    <w:autoRedefine/>
    <w:qFormat/>
    <w:pPr>
      <w:pBdr>
        <w:bottom w:val="single" w:sz="4" w:space="4" w:color="4F81BD"/>
      </w:pBdr>
      <w:spacing w:before="200" w:after="280"/>
      <w:ind w:left="936" w:right="936"/>
    </w:pPr>
    <w:rPr>
      <w:b/>
      <w:bCs/>
      <w:i/>
      <w:iCs/>
      <w:color w:val="4F81BD"/>
      <w:kern w:val="0"/>
      <w:sz w:val="22"/>
      <w:szCs w:val="22"/>
      <w:lang w:eastAsia="en-US" w:bidi="en-US"/>
    </w:rPr>
  </w:style>
  <w:style w:type="paragraph" w:customStyle="1" w:styleId="xl25">
    <w:name w:val="xl25"/>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0"/>
      <w:szCs w:val="20"/>
    </w:rPr>
  </w:style>
  <w:style w:type="paragraph" w:customStyle="1" w:styleId="3d">
    <w:name w:val="无间隔3"/>
    <w:basedOn w:val="a1"/>
    <w:autoRedefine/>
    <w:qFormat/>
    <w:pPr>
      <w:widowControl/>
      <w:jc w:val="left"/>
    </w:pPr>
    <w:rPr>
      <w:rFonts w:ascii="宋体" w:hAnsi="宋体"/>
      <w:kern w:val="0"/>
      <w:sz w:val="24"/>
      <w:szCs w:val="32"/>
      <w:lang w:eastAsia="en-US" w:bidi="en-US"/>
    </w:rPr>
  </w:style>
  <w:style w:type="paragraph" w:customStyle="1" w:styleId="xl53">
    <w:name w:val="xl53"/>
    <w:basedOn w:val="a1"/>
    <w:autoRedefine/>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font12">
    <w:name w:val="font12"/>
    <w:basedOn w:val="a1"/>
    <w:autoRedefine/>
    <w:qFormat/>
    <w:pPr>
      <w:widowControl/>
      <w:spacing w:before="100" w:beforeAutospacing="1" w:after="100" w:afterAutospacing="1"/>
      <w:jc w:val="left"/>
    </w:pPr>
    <w:rPr>
      <w:rFonts w:ascii="Times New Roman" w:hAnsi="Times New Roman"/>
      <w:kern w:val="0"/>
      <w:sz w:val="20"/>
      <w:szCs w:val="20"/>
    </w:rPr>
  </w:style>
  <w:style w:type="paragraph" w:customStyle="1" w:styleId="CharChar1CharCharCharCharChar1CharCharCharChar">
    <w:name w:val="Char Char1 Char Char Char Char Char1 Char Char Char Char"/>
    <w:basedOn w:val="a8"/>
    <w:autoRedefine/>
    <w:qFormat/>
    <w:rPr>
      <w:rFonts w:ascii="Tahoma" w:eastAsia="仿宋_GB2312" w:hAnsi="Tahoma"/>
      <w:sz w:val="30"/>
      <w:szCs w:val="30"/>
    </w:rPr>
  </w:style>
  <w:style w:type="paragraph" w:customStyle="1" w:styleId="xl28">
    <w:name w:val="xl28"/>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kern w:val="0"/>
      <w:sz w:val="20"/>
      <w:szCs w:val="20"/>
    </w:rPr>
  </w:style>
  <w:style w:type="paragraph" w:customStyle="1" w:styleId="xl55">
    <w:name w:val="xl55"/>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kern w:val="0"/>
      <w:sz w:val="20"/>
      <w:szCs w:val="20"/>
    </w:rPr>
  </w:style>
  <w:style w:type="paragraph" w:customStyle="1" w:styleId="2f0">
    <w:name w:val="样式2"/>
    <w:basedOn w:val="a1"/>
    <w:autoRedefine/>
    <w:qFormat/>
    <w:pPr>
      <w:tabs>
        <w:tab w:val="left" w:pos="425"/>
        <w:tab w:val="left" w:pos="547"/>
        <w:tab w:val="left" w:pos="1050"/>
        <w:tab w:val="left" w:pos="1080"/>
        <w:tab w:val="left" w:pos="1275"/>
      </w:tabs>
      <w:spacing w:line="360" w:lineRule="auto"/>
      <w:ind w:left="1275" w:hanging="705"/>
    </w:pPr>
    <w:rPr>
      <w:rFonts w:ascii="Times New Roman" w:eastAsia="仿宋_GB2312" w:hAnsi="Times New Roman"/>
      <w:sz w:val="24"/>
    </w:rPr>
  </w:style>
  <w:style w:type="paragraph" w:customStyle="1" w:styleId="xl50">
    <w:name w:val="xl50"/>
    <w:basedOn w:val="a1"/>
    <w:autoRedefine/>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54">
    <w:name w:val="xl54"/>
    <w:basedOn w:val="a1"/>
    <w:autoRedefine/>
    <w:qFormat/>
    <w:pPr>
      <w:widowControl/>
      <w:spacing w:before="100" w:beforeAutospacing="1" w:after="100" w:afterAutospacing="1"/>
      <w:jc w:val="left"/>
      <w:textAlignment w:val="center"/>
    </w:pPr>
    <w:rPr>
      <w:rFonts w:ascii="宋体" w:hAnsi="宋体"/>
      <w:kern w:val="0"/>
      <w:sz w:val="20"/>
      <w:szCs w:val="20"/>
    </w:rPr>
  </w:style>
  <w:style w:type="paragraph" w:customStyle="1" w:styleId="xl105">
    <w:name w:val="xl105"/>
    <w:basedOn w:val="a1"/>
    <w:autoRedefine/>
    <w:qFormat/>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31">
    <w:name w:val="xl31"/>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kern w:val="0"/>
      <w:sz w:val="20"/>
      <w:szCs w:val="20"/>
    </w:rPr>
  </w:style>
  <w:style w:type="paragraph" w:customStyle="1" w:styleId="afff8">
    <w:name w:val="编号项"/>
    <w:basedOn w:val="a1"/>
    <w:autoRedefine/>
    <w:qFormat/>
    <w:pPr>
      <w:tabs>
        <w:tab w:val="left" w:pos="1020"/>
      </w:tabs>
      <w:ind w:left="1020" w:hanging="525"/>
    </w:pPr>
    <w:rPr>
      <w:rFonts w:ascii="Times New Roman" w:hAnsi="Times New Roman"/>
    </w:rPr>
  </w:style>
  <w:style w:type="paragraph" w:customStyle="1" w:styleId="xl107">
    <w:name w:val="xl107"/>
    <w:basedOn w:val="a1"/>
    <w:autoRedefine/>
    <w:qFormat/>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TOC30">
    <w:name w:val="TOC 标题3"/>
    <w:basedOn w:val="1"/>
    <w:next w:val="a1"/>
    <w:autoRedefine/>
    <w:uiPriority w:val="39"/>
    <w:qFormat/>
    <w:pPr>
      <w:widowControl/>
      <w:spacing w:before="480" w:after="0" w:line="276" w:lineRule="auto"/>
      <w:jc w:val="left"/>
      <w:outlineLvl w:val="9"/>
    </w:pPr>
    <w:rPr>
      <w:rFonts w:ascii="Cambria" w:hAnsi="Cambria"/>
      <w:bCs/>
      <w:color w:val="365F91"/>
      <w:kern w:val="0"/>
      <w:sz w:val="28"/>
      <w:szCs w:val="28"/>
      <w:lang w:val="en-US" w:eastAsia="en-US" w:bidi="en-US"/>
    </w:rPr>
  </w:style>
  <w:style w:type="paragraph" w:customStyle="1" w:styleId="ParaCharCharCharCharCharCharCharCharChar1CharCharCharChar">
    <w:name w:val="默认段落字体 Para Char Char Char Char Char Char Char Char Char1 Char Char Char Char"/>
    <w:basedOn w:val="a1"/>
    <w:autoRedefine/>
    <w:qFormat/>
    <w:rPr>
      <w:rFonts w:ascii="Tahoma" w:hAnsi="Tahoma"/>
      <w:sz w:val="24"/>
      <w:szCs w:val="20"/>
    </w:rPr>
  </w:style>
  <w:style w:type="paragraph" w:customStyle="1" w:styleId="xl45">
    <w:name w:val="xl45"/>
    <w:basedOn w:val="a1"/>
    <w:autoRedefine/>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97">
    <w:name w:val="xl97"/>
    <w:basedOn w:val="a1"/>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 w:val="22"/>
      <w:szCs w:val="22"/>
    </w:rPr>
  </w:style>
  <w:style w:type="paragraph" w:customStyle="1" w:styleId="CharChar31">
    <w:name w:val="Char Char31"/>
    <w:basedOn w:val="a1"/>
    <w:next w:val="ad"/>
    <w:autoRedefine/>
    <w:qFormat/>
    <w:pPr>
      <w:spacing w:line="360" w:lineRule="auto"/>
      <w:ind w:left="-360" w:firstLine="570"/>
    </w:pPr>
    <w:rPr>
      <w:rFonts w:ascii="仿宋_GB2312" w:eastAsia="仿宋_GB2312" w:hAnsi="Times New Roman"/>
      <w:b/>
      <w:sz w:val="24"/>
      <w:szCs w:val="20"/>
    </w:rPr>
  </w:style>
  <w:style w:type="paragraph" w:customStyle="1" w:styleId="Char2b">
    <w:name w:val="Char2"/>
    <w:basedOn w:val="a1"/>
    <w:autoRedefine/>
    <w:qFormat/>
    <w:pPr>
      <w:spacing w:line="400" w:lineRule="exact"/>
    </w:pPr>
    <w:rPr>
      <w:rFonts w:ascii="Tahoma" w:hAnsi="Tahoma"/>
      <w:sz w:val="24"/>
      <w:szCs w:val="20"/>
    </w:rPr>
  </w:style>
  <w:style w:type="paragraph" w:customStyle="1" w:styleId="2f1">
    <w:name w:val="样式 首行缩进:  2 字符"/>
    <w:basedOn w:val="a1"/>
    <w:autoRedefine/>
    <w:qFormat/>
    <w:pPr>
      <w:spacing w:line="360" w:lineRule="auto"/>
      <w:ind w:firstLineChars="200" w:firstLine="200"/>
    </w:pPr>
    <w:rPr>
      <w:rFonts w:ascii="Times New Roman" w:hAnsi="Times New Roman"/>
      <w:sz w:val="24"/>
    </w:rPr>
  </w:style>
  <w:style w:type="paragraph" w:customStyle="1" w:styleId="xl104">
    <w:name w:val="xl104"/>
    <w:basedOn w:val="a1"/>
    <w:autoRedefine/>
    <w:qFormat/>
    <w:pPr>
      <w:widowControl/>
      <w:pBdr>
        <w:top w:val="single" w:sz="4" w:space="0" w:color="auto"/>
        <w:bottom w:val="single" w:sz="4" w:space="0" w:color="auto"/>
      </w:pBdr>
      <w:shd w:val="clear" w:color="000000" w:fill="FFFFFF"/>
      <w:spacing w:before="100" w:beforeAutospacing="1" w:after="100" w:afterAutospacing="1"/>
      <w:jc w:val="center"/>
    </w:pPr>
    <w:rPr>
      <w:rFonts w:ascii="宋体" w:hAnsi="宋体" w:cs="宋体"/>
      <w:kern w:val="0"/>
      <w:sz w:val="24"/>
    </w:rPr>
  </w:style>
  <w:style w:type="paragraph" w:customStyle="1" w:styleId="xl38">
    <w:name w:val="xl38"/>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kern w:val="0"/>
      <w:sz w:val="20"/>
      <w:szCs w:val="20"/>
    </w:rPr>
  </w:style>
  <w:style w:type="paragraph" w:customStyle="1" w:styleId="2f2">
    <w:name w:val="+标题2"/>
    <w:basedOn w:val="2"/>
    <w:autoRedefine/>
    <w:qFormat/>
    <w:pPr>
      <w:tabs>
        <w:tab w:val="left" w:pos="1440"/>
      </w:tabs>
      <w:spacing w:before="120" w:after="120" w:line="360" w:lineRule="auto"/>
      <w:ind w:left="1440" w:hanging="360"/>
    </w:pPr>
    <w:rPr>
      <w:rFonts w:ascii="Times New Roman" w:eastAsia="宋体" w:hAnsi="Times New Roman"/>
      <w:sz w:val="24"/>
      <w:szCs w:val="28"/>
    </w:rPr>
  </w:style>
  <w:style w:type="paragraph" w:customStyle="1" w:styleId="font10">
    <w:name w:val="font10"/>
    <w:basedOn w:val="a1"/>
    <w:autoRedefine/>
    <w:qFormat/>
    <w:pPr>
      <w:widowControl/>
      <w:spacing w:before="100" w:beforeAutospacing="1" w:after="100" w:afterAutospacing="1"/>
      <w:jc w:val="left"/>
    </w:pPr>
    <w:rPr>
      <w:rFonts w:ascii="Arial Narrow" w:hAnsi="Arial Narrow"/>
      <w:kern w:val="0"/>
      <w:sz w:val="20"/>
      <w:szCs w:val="20"/>
    </w:rPr>
  </w:style>
  <w:style w:type="paragraph" w:customStyle="1" w:styleId="afff9">
    <w:name w:val="正文样式"/>
    <w:autoRedefine/>
    <w:qFormat/>
    <w:pPr>
      <w:adjustRightInd w:val="0"/>
      <w:snapToGrid w:val="0"/>
      <w:spacing w:line="360" w:lineRule="auto"/>
      <w:ind w:firstLine="482"/>
      <w:jc w:val="both"/>
    </w:pPr>
    <w:rPr>
      <w:rFonts w:ascii="宋体" w:cs="宋体"/>
      <w:kern w:val="2"/>
      <w:sz w:val="24"/>
    </w:rPr>
  </w:style>
  <w:style w:type="paragraph" w:customStyle="1" w:styleId="font9">
    <w:name w:val="font9"/>
    <w:basedOn w:val="a1"/>
    <w:autoRedefine/>
    <w:qFormat/>
    <w:pPr>
      <w:widowControl/>
      <w:spacing w:before="100" w:beforeAutospacing="1" w:after="100" w:afterAutospacing="1"/>
      <w:jc w:val="left"/>
    </w:pPr>
    <w:rPr>
      <w:rFonts w:ascii="Times New Roman" w:hAnsi="Times New Roman"/>
      <w:b/>
      <w:bCs/>
      <w:kern w:val="0"/>
      <w:sz w:val="20"/>
      <w:szCs w:val="20"/>
    </w:rPr>
  </w:style>
  <w:style w:type="paragraph" w:customStyle="1" w:styleId="20505">
    <w:name w:val="样式 标题 2 + 小二 段前: 0.5 行 段后: 0.5 行"/>
    <w:basedOn w:val="2"/>
    <w:autoRedefine/>
    <w:qFormat/>
    <w:pPr>
      <w:keepLines w:val="0"/>
      <w:spacing w:beforeLines="50" w:afterLines="50" w:line="360" w:lineRule="auto"/>
    </w:pPr>
    <w:rPr>
      <w:rFonts w:ascii="宋体" w:eastAsia="宋体" w:hAnsi="Times New Roman"/>
      <w:sz w:val="30"/>
      <w:szCs w:val="30"/>
    </w:rPr>
  </w:style>
  <w:style w:type="paragraph" w:customStyle="1" w:styleId="210">
    <w:name w:val="正文文本 21"/>
    <w:basedOn w:val="a1"/>
    <w:autoRedefine/>
    <w:qFormat/>
    <w:pPr>
      <w:adjustRightInd w:val="0"/>
      <w:jc w:val="left"/>
    </w:pPr>
    <w:rPr>
      <w:rFonts w:ascii="宋体" w:hAnsi="Times New Roman"/>
      <w:i/>
      <w:sz w:val="28"/>
      <w:szCs w:val="20"/>
    </w:rPr>
  </w:style>
  <w:style w:type="paragraph" w:customStyle="1" w:styleId="Style186">
    <w:name w:val="_Style 186"/>
    <w:next w:val="a1"/>
    <w:autoRedefine/>
    <w:qFormat/>
    <w:pPr>
      <w:widowControl w:val="0"/>
      <w:jc w:val="both"/>
    </w:pPr>
    <w:rPr>
      <w:kern w:val="2"/>
      <w:sz w:val="21"/>
      <w:szCs w:val="24"/>
    </w:rPr>
  </w:style>
  <w:style w:type="paragraph" w:customStyle="1" w:styleId="71">
    <w:name w:val="样式7"/>
    <w:basedOn w:val="a1"/>
    <w:autoRedefine/>
    <w:uiPriority w:val="34"/>
    <w:qFormat/>
    <w:pPr>
      <w:spacing w:line="500" w:lineRule="exact"/>
      <w:jc w:val="center"/>
    </w:pPr>
    <w:rPr>
      <w:rFonts w:ascii="宋体" w:hAnsi="Times New Roman"/>
      <w:b/>
      <w:sz w:val="32"/>
      <w:szCs w:val="20"/>
    </w:rPr>
  </w:style>
  <w:style w:type="paragraph" w:customStyle="1" w:styleId="CharCharChar0">
    <w:name w:val="规范正文 Char Char Char"/>
    <w:basedOn w:val="a1"/>
    <w:autoRedefine/>
    <w:qFormat/>
    <w:pPr>
      <w:adjustRightInd w:val="0"/>
      <w:spacing w:line="360" w:lineRule="auto"/>
      <w:ind w:left="227" w:firstLine="454"/>
      <w:textAlignment w:val="baseline"/>
    </w:pPr>
    <w:rPr>
      <w:rFonts w:ascii="Times New Roman" w:hAnsi="Times New Roman"/>
      <w:sz w:val="24"/>
    </w:rPr>
  </w:style>
  <w:style w:type="paragraph" w:customStyle="1" w:styleId="xl63">
    <w:name w:val="xl63"/>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kern w:val="0"/>
      <w:sz w:val="20"/>
      <w:szCs w:val="20"/>
    </w:rPr>
  </w:style>
  <w:style w:type="paragraph" w:customStyle="1" w:styleId="11115">
    <w:name w:val="样式 宋体 小四 首行缩进:  1.11 厘米 行距: 1.5 倍行距"/>
    <w:basedOn w:val="a1"/>
    <w:autoRedefine/>
    <w:qFormat/>
    <w:pPr>
      <w:spacing w:line="360" w:lineRule="auto"/>
      <w:ind w:leftChars="337" w:left="708" w:firstLine="1"/>
    </w:pPr>
    <w:rPr>
      <w:rFonts w:ascii="宋体" w:hAnsi="Times New Roman"/>
      <w:sz w:val="24"/>
      <w:szCs w:val="20"/>
    </w:rPr>
  </w:style>
  <w:style w:type="paragraph" w:customStyle="1" w:styleId="xl61">
    <w:name w:val="xl61"/>
    <w:basedOn w:val="a1"/>
    <w:autoRedefine/>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kern w:val="0"/>
      <w:sz w:val="20"/>
      <w:szCs w:val="20"/>
    </w:rPr>
  </w:style>
  <w:style w:type="paragraph" w:customStyle="1" w:styleId="xl43">
    <w:name w:val="xl43"/>
    <w:basedOn w:val="a1"/>
    <w:autoRedefine/>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center"/>
    </w:pPr>
    <w:rPr>
      <w:rFonts w:ascii="宋体" w:hAnsi="宋体"/>
      <w:kern w:val="0"/>
      <w:sz w:val="20"/>
      <w:szCs w:val="20"/>
    </w:rPr>
  </w:style>
  <w:style w:type="paragraph" w:customStyle="1" w:styleId="3e">
    <w:name w:val="+标题3"/>
    <w:basedOn w:val="3"/>
    <w:autoRedefine/>
    <w:qFormat/>
    <w:pPr>
      <w:tabs>
        <w:tab w:val="left" w:pos="2160"/>
      </w:tabs>
      <w:spacing w:before="120" w:after="120" w:line="360" w:lineRule="auto"/>
      <w:ind w:left="2160" w:hanging="360"/>
    </w:pPr>
    <w:rPr>
      <w:sz w:val="24"/>
      <w:szCs w:val="28"/>
    </w:rPr>
  </w:style>
  <w:style w:type="paragraph" w:customStyle="1" w:styleId="xl101">
    <w:name w:val="xl101"/>
    <w:basedOn w:val="a1"/>
    <w:autoRedefine/>
    <w:qFormat/>
    <w:pPr>
      <w:widowControl/>
      <w:pBdr>
        <w:top w:val="single" w:sz="4" w:space="0" w:color="auto"/>
        <w:bottom w:val="single" w:sz="4" w:space="0" w:color="auto"/>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xl35">
    <w:name w:val="xl35"/>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kern w:val="0"/>
      <w:sz w:val="20"/>
      <w:szCs w:val="20"/>
    </w:rPr>
  </w:style>
  <w:style w:type="paragraph" w:customStyle="1" w:styleId="xl46">
    <w:name w:val="xl46"/>
    <w:basedOn w:val="a1"/>
    <w:autoRedefine/>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kern w:val="0"/>
      <w:sz w:val="20"/>
      <w:szCs w:val="20"/>
    </w:rPr>
  </w:style>
  <w:style w:type="paragraph" w:customStyle="1" w:styleId="xl64">
    <w:name w:val="xl64"/>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0"/>
      <w:szCs w:val="20"/>
    </w:rPr>
  </w:style>
  <w:style w:type="paragraph" w:customStyle="1" w:styleId="2f3">
    <w:name w:val="正文2字符缩进"/>
    <w:basedOn w:val="a5"/>
    <w:autoRedefine/>
    <w:qFormat/>
    <w:pPr>
      <w:widowControl/>
      <w:tabs>
        <w:tab w:val="left" w:pos="360"/>
        <w:tab w:val="left" w:pos="720"/>
        <w:tab w:val="left" w:pos="1260"/>
      </w:tabs>
      <w:adjustRightInd w:val="0"/>
      <w:snapToGrid w:val="0"/>
      <w:spacing w:line="360" w:lineRule="auto"/>
      <w:ind w:left="720" w:firstLineChars="200" w:firstLine="200"/>
    </w:pPr>
    <w:rPr>
      <w:rFonts w:cs="宋体"/>
      <w:sz w:val="28"/>
    </w:rPr>
  </w:style>
  <w:style w:type="paragraph" w:customStyle="1" w:styleId="xl65">
    <w:name w:val="xl65"/>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kern w:val="0"/>
      <w:sz w:val="20"/>
      <w:szCs w:val="20"/>
    </w:rPr>
  </w:style>
  <w:style w:type="paragraph" w:customStyle="1" w:styleId="a0">
    <w:name w:val="二级条标题"/>
    <w:basedOn w:val="a"/>
    <w:next w:val="a1"/>
    <w:autoRedefine/>
    <w:qFormat/>
    <w:pPr>
      <w:numPr>
        <w:ilvl w:val="3"/>
      </w:numPr>
      <w:tabs>
        <w:tab w:val="left" w:pos="1290"/>
      </w:tabs>
      <w:ind w:left="1290" w:hanging="720"/>
      <w:outlineLvl w:val="3"/>
    </w:pPr>
  </w:style>
  <w:style w:type="paragraph" w:customStyle="1" w:styleId="afffa">
    <w:name w:val="缺省文本"/>
    <w:basedOn w:val="a1"/>
    <w:autoRedefine/>
    <w:qFormat/>
    <w:pPr>
      <w:widowControl/>
      <w:overflowPunct w:val="0"/>
      <w:autoSpaceDE w:val="0"/>
      <w:autoSpaceDN w:val="0"/>
      <w:adjustRightInd w:val="0"/>
      <w:spacing w:line="360" w:lineRule="auto"/>
      <w:ind w:firstLine="720"/>
      <w:textAlignment w:val="baseline"/>
    </w:pPr>
    <w:rPr>
      <w:rFonts w:ascii="宋体" w:eastAsia="仿宋_GB2312" w:hAnsi="Times New Roman"/>
      <w:kern w:val="0"/>
      <w:sz w:val="28"/>
      <w:szCs w:val="20"/>
    </w:rPr>
  </w:style>
  <w:style w:type="paragraph" w:customStyle="1" w:styleId="1e">
    <w:name w:val="编号1."/>
    <w:basedOn w:val="a1"/>
    <w:autoRedefine/>
    <w:qFormat/>
    <w:pPr>
      <w:tabs>
        <w:tab w:val="left" w:pos="420"/>
        <w:tab w:val="left" w:pos="547"/>
        <w:tab w:val="left" w:pos="1080"/>
        <w:tab w:val="left" w:pos="1275"/>
        <w:tab w:val="left" w:pos="1335"/>
      </w:tabs>
      <w:spacing w:line="480" w:lineRule="atLeast"/>
      <w:ind w:left="1335"/>
    </w:pPr>
    <w:rPr>
      <w:rFonts w:ascii="Times New Roman" w:hAnsi="Times New Roman"/>
      <w:sz w:val="28"/>
    </w:rPr>
  </w:style>
  <w:style w:type="paragraph" w:customStyle="1" w:styleId="33111h33rdlevel3H3l3CTHeading3-oldsect">
    <w:name w:val="样式 标题 3列表编号31.1.1h33rd level3H3l3CTHeading 3 - oldsect..."/>
    <w:basedOn w:val="3"/>
    <w:autoRedefine/>
    <w:qFormat/>
    <w:pPr>
      <w:tabs>
        <w:tab w:val="left" w:pos="720"/>
      </w:tabs>
      <w:adjustRightInd w:val="0"/>
      <w:spacing w:before="0" w:after="0" w:line="360" w:lineRule="atLeast"/>
      <w:ind w:left="720" w:hanging="720"/>
    </w:pPr>
    <w:rPr>
      <w:rFonts w:cs="宋体"/>
      <w:kern w:val="0"/>
      <w:sz w:val="28"/>
      <w:szCs w:val="24"/>
    </w:rPr>
  </w:style>
  <w:style w:type="paragraph" w:customStyle="1" w:styleId="xl26">
    <w:name w:val="xl26"/>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b/>
      <w:bCs/>
      <w:kern w:val="0"/>
      <w:sz w:val="20"/>
      <w:szCs w:val="20"/>
    </w:rPr>
  </w:style>
  <w:style w:type="paragraph" w:customStyle="1" w:styleId="2f4">
    <w:name w:val="列出段落2"/>
    <w:basedOn w:val="a1"/>
    <w:autoRedefine/>
    <w:qFormat/>
    <w:pPr>
      <w:ind w:firstLineChars="200" w:firstLine="420"/>
    </w:pPr>
    <w:rPr>
      <w:rFonts w:ascii="Times New Roman" w:hAnsi="Times New Roman"/>
      <w:szCs w:val="20"/>
    </w:rPr>
  </w:style>
  <w:style w:type="paragraph" w:customStyle="1" w:styleId="1f">
    <w:name w:val="修订1"/>
    <w:autoRedefine/>
    <w:uiPriority w:val="99"/>
    <w:semiHidden/>
    <w:qFormat/>
    <w:rPr>
      <w:kern w:val="2"/>
      <w:sz w:val="21"/>
      <w:szCs w:val="24"/>
    </w:rPr>
  </w:style>
  <w:style w:type="paragraph" w:customStyle="1" w:styleId="xl33">
    <w:name w:val="xl33"/>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kern w:val="0"/>
      <w:sz w:val="20"/>
      <w:szCs w:val="20"/>
    </w:rPr>
  </w:style>
  <w:style w:type="paragraph" w:customStyle="1" w:styleId="1f0">
    <w:name w:val="样式 标题 1 + (中文) 黑体"/>
    <w:basedOn w:val="1"/>
    <w:qFormat/>
    <w:pPr>
      <w:adjustRightInd w:val="0"/>
      <w:spacing w:before="120" w:after="120" w:line="240" w:lineRule="auto"/>
      <w:jc w:val="center"/>
    </w:pPr>
    <w:rPr>
      <w:rFonts w:ascii="Times New Roman" w:eastAsia="楷体" w:hAnsi="Times New Roman"/>
      <w:bCs/>
      <w:sz w:val="36"/>
      <w:szCs w:val="44"/>
      <w:lang w:val="en-US"/>
    </w:rPr>
  </w:style>
  <w:style w:type="paragraph" w:customStyle="1" w:styleId="xl27">
    <w:name w:val="xl27"/>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kern w:val="0"/>
      <w:sz w:val="20"/>
      <w:szCs w:val="20"/>
    </w:rPr>
  </w:style>
  <w:style w:type="paragraph" w:customStyle="1" w:styleId="2TimesNewRoman5020">
    <w:name w:val="样式 标题 2 + Times New Roman 四号 非加粗 段前: 5 磅 段后: 0 磅 行距: 固定值 20..."/>
    <w:basedOn w:val="2"/>
    <w:autoRedefine/>
    <w:qFormat/>
    <w:pPr>
      <w:spacing w:before="100" w:after="0" w:line="400" w:lineRule="exact"/>
    </w:pPr>
    <w:rPr>
      <w:rFonts w:ascii="Times New Roman" w:eastAsia="黑体" w:hAnsi="Times New Roman" w:cs="宋体"/>
      <w:b w:val="0"/>
      <w:bCs w:val="0"/>
      <w:sz w:val="28"/>
      <w:szCs w:val="20"/>
    </w:rPr>
  </w:style>
  <w:style w:type="paragraph" w:customStyle="1" w:styleId="acxspmiddle">
    <w:name w:val="acxspmiddle"/>
    <w:basedOn w:val="a1"/>
    <w:autoRedefine/>
    <w:qFormat/>
    <w:pPr>
      <w:widowControl/>
      <w:spacing w:before="100" w:beforeAutospacing="1" w:after="100" w:afterAutospacing="1"/>
      <w:jc w:val="left"/>
    </w:pPr>
    <w:rPr>
      <w:rFonts w:ascii="宋体" w:hAnsi="宋体" w:cs="宋体"/>
      <w:kern w:val="0"/>
      <w:sz w:val="24"/>
    </w:rPr>
  </w:style>
  <w:style w:type="paragraph" w:customStyle="1" w:styleId="xl47">
    <w:name w:val="xl47"/>
    <w:basedOn w:val="a1"/>
    <w:autoRedefine/>
    <w:qFormat/>
    <w:pPr>
      <w:widowControl/>
      <w:pBdr>
        <w:top w:val="single" w:sz="4" w:space="0" w:color="auto"/>
        <w:left w:val="single" w:sz="8" w:space="0" w:color="auto"/>
        <w:bottom w:val="single" w:sz="8"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108">
    <w:name w:val="xl108"/>
    <w:basedOn w:val="a1"/>
    <w:autoRedefine/>
    <w:qFormat/>
    <w:pPr>
      <w:widowControl/>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a3cxsplast">
    <w:name w:val="a3cxsplast"/>
    <w:basedOn w:val="a1"/>
    <w:autoRedefine/>
    <w:qFormat/>
    <w:pPr>
      <w:widowControl/>
      <w:spacing w:before="100" w:after="100"/>
      <w:jc w:val="left"/>
    </w:pPr>
    <w:rPr>
      <w:rFonts w:ascii="宋体" w:hAnsi="宋体"/>
      <w:b/>
      <w:color w:val="000000"/>
      <w:kern w:val="0"/>
      <w:sz w:val="18"/>
    </w:rPr>
  </w:style>
  <w:style w:type="paragraph" w:customStyle="1" w:styleId="2002">
    <w:name w:val="样式 标题 2 + 左侧:  0 厘米 首行缩进:  0 厘米 右侧:  2 字符"/>
    <w:basedOn w:val="2"/>
    <w:autoRedefine/>
    <w:qFormat/>
    <w:pPr>
      <w:spacing w:before="120" w:after="120" w:line="360" w:lineRule="auto"/>
      <w:ind w:rightChars="200" w:right="420"/>
    </w:pPr>
    <w:rPr>
      <w:rFonts w:ascii="Arial" w:eastAsia="黑体" w:hAnsi="Arial"/>
      <w:sz w:val="24"/>
      <w:szCs w:val="20"/>
    </w:rPr>
  </w:style>
  <w:style w:type="paragraph" w:customStyle="1" w:styleId="xl95">
    <w:name w:val="xl95"/>
    <w:basedOn w:val="a1"/>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22"/>
      <w:szCs w:val="22"/>
    </w:rPr>
  </w:style>
  <w:style w:type="paragraph" w:customStyle="1" w:styleId="msonormalcxsplast">
    <w:name w:val="msonormalcxsplast"/>
    <w:basedOn w:val="a1"/>
    <w:autoRedefine/>
    <w:qFormat/>
    <w:pPr>
      <w:widowControl/>
      <w:spacing w:before="100" w:beforeAutospacing="1" w:after="100" w:afterAutospacing="1"/>
      <w:jc w:val="left"/>
    </w:pPr>
    <w:rPr>
      <w:rFonts w:ascii="宋体" w:hAnsi="宋体" w:cs="宋体"/>
      <w:kern w:val="0"/>
      <w:sz w:val="24"/>
    </w:rPr>
  </w:style>
  <w:style w:type="paragraph" w:customStyle="1" w:styleId="xl58">
    <w:name w:val="xl58"/>
    <w:basedOn w:val="a1"/>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0"/>
      <w:szCs w:val="20"/>
    </w:rPr>
  </w:style>
  <w:style w:type="paragraph" w:customStyle="1" w:styleId="222">
    <w:name w:val="样式 样式 样式 样式 样式 样式 首行缩进:  2 字符 + 首行缩进:  2 字符 + 首行缩进:  2 字符 + 首行缩进..."/>
    <w:basedOn w:val="a1"/>
    <w:qFormat/>
    <w:pPr>
      <w:spacing w:line="360" w:lineRule="auto"/>
      <w:ind w:firstLineChars="200" w:firstLine="480"/>
    </w:pPr>
    <w:rPr>
      <w:rFonts w:ascii="Times New Roman" w:hAnsi="Times New Roman" w:cs="宋体"/>
      <w:sz w:val="24"/>
      <w:szCs w:val="20"/>
    </w:rPr>
  </w:style>
  <w:style w:type="paragraph" w:customStyle="1" w:styleId="Char31">
    <w:name w:val="Char3"/>
    <w:basedOn w:val="a1"/>
    <w:autoRedefine/>
    <w:qFormat/>
    <w:pPr>
      <w:tabs>
        <w:tab w:val="left" w:pos="794"/>
        <w:tab w:val="left" w:pos="1191"/>
        <w:tab w:val="left" w:pos="1588"/>
        <w:tab w:val="left" w:pos="1985"/>
      </w:tabs>
      <w:autoSpaceDE w:val="0"/>
      <w:autoSpaceDN w:val="0"/>
      <w:adjustRightInd w:val="0"/>
      <w:spacing w:before="136"/>
    </w:pPr>
    <w:rPr>
      <w:rFonts w:ascii="Tahoma" w:hAnsi="Tahoma"/>
      <w:kern w:val="0"/>
      <w:sz w:val="24"/>
      <w:szCs w:val="20"/>
    </w:rPr>
  </w:style>
  <w:style w:type="paragraph" w:customStyle="1" w:styleId="xl100">
    <w:name w:val="xl100"/>
    <w:basedOn w:val="a1"/>
    <w:autoRedefine/>
    <w:qFormat/>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xl102">
    <w:name w:val="xl102"/>
    <w:basedOn w:val="a1"/>
    <w:autoRedefine/>
    <w:qFormat/>
    <w:pPr>
      <w:widowControl/>
      <w:spacing w:before="100" w:beforeAutospacing="1" w:after="100" w:afterAutospacing="1"/>
      <w:jc w:val="center"/>
    </w:pPr>
    <w:rPr>
      <w:rFonts w:ascii="Arial Unicode MS" w:hAnsi="Arial Unicode MS"/>
      <w:color w:val="FF0000"/>
      <w:kern w:val="0"/>
      <w:sz w:val="28"/>
      <w:szCs w:val="28"/>
    </w:rPr>
  </w:style>
  <w:style w:type="paragraph" w:customStyle="1" w:styleId="Char1CharCharCharCharCharChar">
    <w:name w:val="Char1 Char Char Char Char Char Char"/>
    <w:basedOn w:val="a1"/>
    <w:autoRedefine/>
    <w:qFormat/>
    <w:pPr>
      <w:ind w:firstLineChars="150" w:firstLine="360"/>
    </w:pPr>
    <w:rPr>
      <w:rFonts w:ascii="Tahoma" w:hAnsi="Tahoma"/>
      <w:sz w:val="24"/>
      <w:szCs w:val="20"/>
    </w:rPr>
  </w:style>
  <w:style w:type="paragraph" w:customStyle="1" w:styleId="xl106">
    <w:name w:val="xl106"/>
    <w:basedOn w:val="a1"/>
    <w:autoRedefine/>
    <w:qFormat/>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Blockquote">
    <w:name w:val="Blockquote"/>
    <w:basedOn w:val="a1"/>
    <w:autoRedefine/>
    <w:qFormat/>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211">
    <w:name w:val="正文文本 211"/>
    <w:basedOn w:val="a1"/>
    <w:autoRedefine/>
    <w:qFormat/>
    <w:pPr>
      <w:adjustRightInd w:val="0"/>
      <w:jc w:val="left"/>
    </w:pPr>
    <w:rPr>
      <w:rFonts w:ascii="宋体" w:hAnsi="Times New Roman"/>
      <w:i/>
      <w:sz w:val="28"/>
      <w:szCs w:val="20"/>
    </w:rPr>
  </w:style>
  <w:style w:type="paragraph" w:customStyle="1" w:styleId="xl60">
    <w:name w:val="xl60"/>
    <w:basedOn w:val="a1"/>
    <w:autoRedefine/>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kern w:val="0"/>
      <w:sz w:val="20"/>
      <w:szCs w:val="20"/>
    </w:rPr>
  </w:style>
  <w:style w:type="paragraph" w:customStyle="1" w:styleId="xl98">
    <w:name w:val="xl98"/>
    <w:basedOn w:val="a1"/>
    <w:autoRedefine/>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宋体" w:hAnsi="宋体" w:cs="宋体"/>
      <w:kern w:val="0"/>
      <w:sz w:val="22"/>
      <w:szCs w:val="22"/>
    </w:rPr>
  </w:style>
  <w:style w:type="paragraph" w:customStyle="1" w:styleId="xl110">
    <w:name w:val="xl110"/>
    <w:basedOn w:val="a1"/>
    <w:autoRedefine/>
    <w:qFormat/>
    <w:pPr>
      <w:widowControl/>
      <w:pBdr>
        <w:bottom w:val="single" w:sz="4" w:space="0" w:color="auto"/>
      </w:pBdr>
      <w:spacing w:before="100" w:beforeAutospacing="1" w:after="100" w:afterAutospacing="1"/>
      <w:jc w:val="center"/>
    </w:pPr>
    <w:rPr>
      <w:rFonts w:ascii="宋体" w:hAnsi="宋体" w:cs="宋体"/>
      <w:b/>
      <w:bCs/>
      <w:kern w:val="0"/>
      <w:sz w:val="28"/>
      <w:szCs w:val="28"/>
    </w:rPr>
  </w:style>
  <w:style w:type="paragraph" w:customStyle="1" w:styleId="afffb">
    <w:name w:val="表格文字"/>
    <w:basedOn w:val="a1"/>
    <w:autoRedefine/>
    <w:uiPriority w:val="34"/>
    <w:qFormat/>
    <w:pPr>
      <w:adjustRightInd w:val="0"/>
      <w:spacing w:line="420" w:lineRule="atLeast"/>
      <w:jc w:val="left"/>
    </w:pPr>
    <w:rPr>
      <w:rFonts w:ascii="Times New Roman" w:hAnsi="Times New Roman"/>
      <w:kern w:val="0"/>
      <w:szCs w:val="20"/>
    </w:rPr>
  </w:style>
  <w:style w:type="paragraph" w:customStyle="1" w:styleId="1f1">
    <w:name w:val="引用1"/>
    <w:basedOn w:val="a1"/>
    <w:next w:val="a1"/>
    <w:autoRedefine/>
    <w:qFormat/>
    <w:rPr>
      <w:i/>
      <w:iCs/>
      <w:color w:val="000000"/>
      <w:kern w:val="0"/>
      <w:sz w:val="22"/>
      <w:szCs w:val="22"/>
      <w:lang w:eastAsia="en-US" w:bidi="en-US"/>
    </w:rPr>
  </w:style>
  <w:style w:type="paragraph" w:customStyle="1" w:styleId="xl39">
    <w:name w:val="xl39"/>
    <w:basedOn w:val="a1"/>
    <w:autoRedefine/>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kern w:val="0"/>
      <w:sz w:val="20"/>
      <w:szCs w:val="20"/>
    </w:rPr>
  </w:style>
  <w:style w:type="paragraph" w:customStyle="1" w:styleId="1f2">
    <w:name w:val="変更箇所1"/>
    <w:autoRedefine/>
    <w:hidden/>
    <w:uiPriority w:val="99"/>
    <w:unhideWhenUsed/>
    <w:qFormat/>
    <w:rPr>
      <w:rFonts w:ascii="Calibri" w:hAnsi="Calibri"/>
      <w:kern w:val="2"/>
      <w:sz w:val="21"/>
      <w:szCs w:val="24"/>
    </w:rPr>
  </w:style>
  <w:style w:type="paragraph" w:customStyle="1" w:styleId="2f5">
    <w:name w:val="修订2"/>
    <w:autoRedefine/>
    <w:hidden/>
    <w:uiPriority w:val="99"/>
    <w:unhideWhenUsed/>
    <w:qFormat/>
    <w:rPr>
      <w:rFonts w:ascii="Calibri" w:hAnsi="Calibri"/>
      <w:kern w:val="2"/>
      <w:sz w:val="21"/>
      <w:szCs w:val="24"/>
    </w:rPr>
  </w:style>
  <w:style w:type="character" w:customStyle="1" w:styleId="cf01">
    <w:name w:val="cf01"/>
    <w:autoRedefine/>
    <w:qFormat/>
    <w:rPr>
      <w:rFonts w:ascii="Meiryo UI" w:eastAsia="Meiryo UI" w:hAnsi="Meiryo UI" w:hint="eastAsia"/>
      <w:sz w:val="18"/>
      <w:szCs w:val="18"/>
    </w:rPr>
  </w:style>
  <w:style w:type="paragraph" w:customStyle="1" w:styleId="3f">
    <w:name w:val="修订3"/>
    <w:autoRedefine/>
    <w:hidden/>
    <w:uiPriority w:val="99"/>
    <w:unhideWhenUsed/>
    <w:qFormat/>
    <w:rPr>
      <w:rFonts w:ascii="Calibri" w:hAnsi="Calibri"/>
      <w:kern w:val="2"/>
      <w:sz w:val="21"/>
      <w:szCs w:val="24"/>
    </w:rPr>
  </w:style>
  <w:style w:type="character" w:customStyle="1" w:styleId="font31">
    <w:name w:val="font31"/>
    <w:autoRedefine/>
    <w:qFormat/>
    <w:rPr>
      <w:rFonts w:ascii="宋体" w:eastAsia="宋体" w:hAnsi="宋体" w:cs="宋体" w:hint="eastAsia"/>
      <w:color w:val="FF0000"/>
      <w:sz w:val="18"/>
      <w:szCs w:val="18"/>
      <w:u w:val="none"/>
    </w:rPr>
  </w:style>
  <w:style w:type="character" w:customStyle="1" w:styleId="font41">
    <w:name w:val="font41"/>
    <w:autoRedefine/>
    <w:qFormat/>
    <w:rPr>
      <w:rFonts w:ascii="宋体" w:eastAsia="宋体" w:hAnsi="宋体" w:cs="宋体" w:hint="eastAsia"/>
      <w:b/>
      <w:bCs/>
      <w:i/>
      <w:iCs/>
      <w:color w:val="000000"/>
      <w:sz w:val="18"/>
      <w:szCs w:val="18"/>
      <w:u w:val="none"/>
    </w:rPr>
  </w:style>
  <w:style w:type="character" w:customStyle="1" w:styleId="font21">
    <w:name w:val="font21"/>
    <w:autoRedefine/>
    <w:qFormat/>
    <w:rPr>
      <w:rFonts w:ascii="宋体" w:eastAsia="宋体" w:hAnsi="宋体" w:cs="宋体" w:hint="eastAsia"/>
      <w:color w:val="FF0000"/>
      <w:sz w:val="18"/>
      <w:szCs w:val="18"/>
      <w:u w:val="none"/>
    </w:rPr>
  </w:style>
  <w:style w:type="paragraph" w:styleId="afffc">
    <w:name w:val="Revision"/>
    <w:hidden/>
    <w:uiPriority w:val="99"/>
    <w:unhideWhenUsed/>
    <w:rsid w:val="00BF74C1"/>
    <w:rPr>
      <w:rFonts w:ascii="Calibri" w:hAnsi="Calibri"/>
      <w:kern w:val="2"/>
      <w:sz w:val="21"/>
      <w:szCs w:val="24"/>
    </w:rPr>
  </w:style>
  <w:style w:type="numbering" w:customStyle="1" w:styleId="1f3">
    <w:name w:val="无列表1"/>
    <w:next w:val="a4"/>
    <w:uiPriority w:val="99"/>
    <w:semiHidden/>
    <w:unhideWhenUsed/>
    <w:rsid w:val="00277BAC"/>
  </w:style>
  <w:style w:type="paragraph" w:styleId="afffd">
    <w:name w:val="endnote text"/>
    <w:basedOn w:val="a1"/>
    <w:link w:val="afffe"/>
    <w:uiPriority w:val="99"/>
    <w:unhideWhenUsed/>
    <w:qFormat/>
    <w:rsid w:val="00277BAC"/>
    <w:pPr>
      <w:snapToGrid w:val="0"/>
      <w:jc w:val="left"/>
    </w:pPr>
    <w:rPr>
      <w:rFonts w:ascii="Times New Roman" w:hAnsi="Times New Roman"/>
      <w:szCs w:val="21"/>
    </w:rPr>
  </w:style>
  <w:style w:type="character" w:customStyle="1" w:styleId="afffe">
    <w:name w:val="尾注文本 字符"/>
    <w:link w:val="afffd"/>
    <w:uiPriority w:val="99"/>
    <w:qFormat/>
    <w:rsid w:val="00277BAC"/>
    <w:rPr>
      <w:kern w:val="2"/>
      <w:sz w:val="21"/>
      <w:szCs w:val="21"/>
    </w:rPr>
  </w:style>
  <w:style w:type="table" w:customStyle="1" w:styleId="1f4">
    <w:name w:val="网格型1"/>
    <w:basedOn w:val="a3"/>
    <w:next w:val="aff3"/>
    <w:uiPriority w:val="39"/>
    <w:qFormat/>
    <w:rsid w:val="00277BAC"/>
    <w:rPr>
      <w:rFonts w:ascii="等线" w:eastAsia="等线" w:hAnsi="等线"/>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
    <w:name w:val="endnote reference"/>
    <w:uiPriority w:val="99"/>
    <w:unhideWhenUsed/>
    <w:qFormat/>
    <w:rsid w:val="00277BAC"/>
    <w:rPr>
      <w:vertAlign w:val="superscript"/>
    </w:rPr>
  </w:style>
  <w:style w:type="character" w:styleId="affff0">
    <w:name w:val="Placeholder Text"/>
    <w:uiPriority w:val="99"/>
    <w:semiHidden/>
    <w:qFormat/>
    <w:rsid w:val="00277BAC"/>
    <w:rPr>
      <w:color w:val="808080"/>
    </w:rPr>
  </w:style>
  <w:style w:type="character" w:customStyle="1" w:styleId="con-all2">
    <w:name w:val="con-all2"/>
    <w:basedOn w:val="a2"/>
    <w:qFormat/>
    <w:rsid w:val="00277BAC"/>
  </w:style>
  <w:style w:type="table" w:customStyle="1" w:styleId="2f6">
    <w:name w:val="网格型2"/>
    <w:basedOn w:val="a3"/>
    <w:next w:val="aff3"/>
    <w:uiPriority w:val="39"/>
    <w:rsid w:val="00403A5B"/>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f7">
    <w:name w:val="无列表2"/>
    <w:next w:val="a4"/>
    <w:uiPriority w:val="99"/>
    <w:semiHidden/>
    <w:unhideWhenUsed/>
    <w:rsid w:val="004D3056"/>
  </w:style>
  <w:style w:type="paragraph" w:styleId="affff1">
    <w:name w:val="macro"/>
    <w:link w:val="affff2"/>
    <w:uiPriority w:val="99"/>
    <w:unhideWhenUsed/>
    <w:qFormat/>
    <w:rsid w:val="004D3056"/>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cs="Courier New"/>
      <w:kern w:val="2"/>
      <w:sz w:val="24"/>
      <w:szCs w:val="24"/>
    </w:rPr>
  </w:style>
  <w:style w:type="character" w:customStyle="1" w:styleId="affff2">
    <w:name w:val="宏文本 字符"/>
    <w:link w:val="affff1"/>
    <w:uiPriority w:val="99"/>
    <w:qFormat/>
    <w:rsid w:val="004D3056"/>
    <w:rPr>
      <w:rFonts w:ascii="Courier New" w:hAnsi="Courier New" w:cs="Courier New"/>
      <w:kern w:val="2"/>
      <w:sz w:val="24"/>
      <w:szCs w:val="24"/>
    </w:rPr>
  </w:style>
  <w:style w:type="paragraph" w:styleId="3f0">
    <w:name w:val="List 3"/>
    <w:basedOn w:val="a1"/>
    <w:uiPriority w:val="99"/>
    <w:unhideWhenUsed/>
    <w:qFormat/>
    <w:rsid w:val="004D3056"/>
    <w:pPr>
      <w:ind w:leftChars="400" w:left="100" w:hangingChars="200" w:hanging="200"/>
      <w:contextualSpacing/>
    </w:pPr>
    <w:rPr>
      <w:rFonts w:ascii="Times New Roman" w:hAnsi="Times New Roman"/>
      <w:szCs w:val="20"/>
    </w:rPr>
  </w:style>
  <w:style w:type="paragraph" w:styleId="TOC7">
    <w:name w:val="toc 7"/>
    <w:basedOn w:val="a1"/>
    <w:next w:val="a1"/>
    <w:uiPriority w:val="39"/>
    <w:qFormat/>
    <w:rsid w:val="004D3056"/>
    <w:pPr>
      <w:ind w:left="1260"/>
      <w:jc w:val="left"/>
    </w:pPr>
    <w:rPr>
      <w:rFonts w:ascii="Times New Roman" w:hAnsi="Times New Roman"/>
      <w:sz w:val="18"/>
      <w:szCs w:val="18"/>
    </w:rPr>
  </w:style>
  <w:style w:type="paragraph" w:styleId="2f8">
    <w:name w:val="List Number 2"/>
    <w:basedOn w:val="a1"/>
    <w:uiPriority w:val="99"/>
    <w:unhideWhenUsed/>
    <w:qFormat/>
    <w:rsid w:val="004D3056"/>
    <w:pPr>
      <w:tabs>
        <w:tab w:val="left" w:pos="780"/>
        <w:tab w:val="left" w:pos="1049"/>
      </w:tabs>
      <w:ind w:left="1049" w:hanging="420"/>
      <w:contextualSpacing/>
    </w:pPr>
    <w:rPr>
      <w:rFonts w:ascii="Times New Roman" w:hAnsi="Times New Roman"/>
      <w:szCs w:val="20"/>
    </w:rPr>
  </w:style>
  <w:style w:type="paragraph" w:styleId="affff3">
    <w:name w:val="table of authorities"/>
    <w:basedOn w:val="a1"/>
    <w:next w:val="a1"/>
    <w:uiPriority w:val="99"/>
    <w:unhideWhenUsed/>
    <w:qFormat/>
    <w:rsid w:val="004D3056"/>
    <w:pPr>
      <w:ind w:leftChars="200" w:left="420"/>
    </w:pPr>
    <w:rPr>
      <w:rFonts w:ascii="Times New Roman" w:hAnsi="Times New Roman"/>
      <w:szCs w:val="20"/>
    </w:rPr>
  </w:style>
  <w:style w:type="paragraph" w:styleId="affff4">
    <w:name w:val="Note Heading"/>
    <w:basedOn w:val="a1"/>
    <w:next w:val="a1"/>
    <w:link w:val="affff5"/>
    <w:qFormat/>
    <w:rsid w:val="004D3056"/>
    <w:pPr>
      <w:adjustRightInd w:val="0"/>
      <w:spacing w:line="312" w:lineRule="atLeast"/>
      <w:jc w:val="center"/>
      <w:textAlignment w:val="baseline"/>
    </w:pPr>
    <w:rPr>
      <w:rFonts w:ascii="Times New Roman" w:hAnsi="Times New Roman"/>
      <w:kern w:val="0"/>
      <w:szCs w:val="20"/>
    </w:rPr>
  </w:style>
  <w:style w:type="character" w:customStyle="1" w:styleId="affff5">
    <w:name w:val="注释标题 字符"/>
    <w:link w:val="affff4"/>
    <w:qFormat/>
    <w:rsid w:val="004D3056"/>
    <w:rPr>
      <w:sz w:val="21"/>
    </w:rPr>
  </w:style>
  <w:style w:type="paragraph" w:styleId="42">
    <w:name w:val="List Bullet 4"/>
    <w:basedOn w:val="a1"/>
    <w:uiPriority w:val="99"/>
    <w:unhideWhenUsed/>
    <w:qFormat/>
    <w:rsid w:val="004D3056"/>
    <w:pPr>
      <w:tabs>
        <w:tab w:val="left" w:pos="720"/>
        <w:tab w:val="left" w:pos="1620"/>
      </w:tabs>
      <w:ind w:left="720" w:hanging="360"/>
      <w:contextualSpacing/>
    </w:pPr>
    <w:rPr>
      <w:rFonts w:ascii="Times New Roman" w:hAnsi="Times New Roman"/>
      <w:szCs w:val="20"/>
    </w:rPr>
  </w:style>
  <w:style w:type="paragraph" w:styleId="81">
    <w:name w:val="index 8"/>
    <w:basedOn w:val="a1"/>
    <w:next w:val="a1"/>
    <w:uiPriority w:val="99"/>
    <w:unhideWhenUsed/>
    <w:qFormat/>
    <w:rsid w:val="004D3056"/>
    <w:pPr>
      <w:ind w:leftChars="1400" w:left="1400"/>
    </w:pPr>
    <w:rPr>
      <w:rFonts w:ascii="Times New Roman" w:hAnsi="Times New Roman"/>
      <w:szCs w:val="20"/>
    </w:rPr>
  </w:style>
  <w:style w:type="paragraph" w:styleId="affff6">
    <w:name w:val="E-mail Signature"/>
    <w:basedOn w:val="a1"/>
    <w:link w:val="affff7"/>
    <w:uiPriority w:val="99"/>
    <w:unhideWhenUsed/>
    <w:qFormat/>
    <w:rsid w:val="004D3056"/>
    <w:rPr>
      <w:rFonts w:ascii="Times New Roman" w:hAnsi="Times New Roman"/>
      <w:szCs w:val="20"/>
    </w:rPr>
  </w:style>
  <w:style w:type="character" w:customStyle="1" w:styleId="affff7">
    <w:name w:val="电子邮件签名 字符"/>
    <w:link w:val="affff6"/>
    <w:uiPriority w:val="99"/>
    <w:qFormat/>
    <w:rsid w:val="004D3056"/>
    <w:rPr>
      <w:kern w:val="2"/>
      <w:sz w:val="21"/>
    </w:rPr>
  </w:style>
  <w:style w:type="paragraph" w:styleId="affff8">
    <w:name w:val="List Number"/>
    <w:basedOn w:val="a1"/>
    <w:uiPriority w:val="99"/>
    <w:qFormat/>
    <w:rsid w:val="004D3056"/>
    <w:pPr>
      <w:adjustRightInd w:val="0"/>
      <w:spacing w:line="360" w:lineRule="atLeast"/>
      <w:textAlignment w:val="baseline"/>
    </w:pPr>
    <w:rPr>
      <w:rFonts w:ascii="Times New Roman" w:hAnsi="Times New Roman"/>
      <w:sz w:val="24"/>
    </w:rPr>
  </w:style>
  <w:style w:type="paragraph" w:styleId="51">
    <w:name w:val="index 5"/>
    <w:basedOn w:val="a1"/>
    <w:next w:val="a1"/>
    <w:uiPriority w:val="99"/>
    <w:unhideWhenUsed/>
    <w:qFormat/>
    <w:rsid w:val="004D3056"/>
    <w:pPr>
      <w:ind w:leftChars="800" w:left="800"/>
    </w:pPr>
    <w:rPr>
      <w:rFonts w:ascii="Times New Roman" w:hAnsi="Times New Roman"/>
      <w:szCs w:val="20"/>
    </w:rPr>
  </w:style>
  <w:style w:type="paragraph" w:styleId="affff9">
    <w:name w:val="List Bullet"/>
    <w:basedOn w:val="a1"/>
    <w:uiPriority w:val="99"/>
    <w:unhideWhenUsed/>
    <w:qFormat/>
    <w:rsid w:val="004D3056"/>
    <w:pPr>
      <w:tabs>
        <w:tab w:val="left" w:pos="360"/>
        <w:tab w:val="left" w:pos="1134"/>
      </w:tabs>
      <w:ind w:left="1134" w:hanging="1134"/>
      <w:contextualSpacing/>
    </w:pPr>
    <w:rPr>
      <w:rFonts w:ascii="Times New Roman" w:hAnsi="Times New Roman"/>
      <w:szCs w:val="20"/>
    </w:rPr>
  </w:style>
  <w:style w:type="paragraph" w:styleId="affffa">
    <w:name w:val="envelope address"/>
    <w:basedOn w:val="a1"/>
    <w:uiPriority w:val="99"/>
    <w:unhideWhenUsed/>
    <w:qFormat/>
    <w:rsid w:val="004D3056"/>
    <w:pPr>
      <w:framePr w:w="7920" w:h="1980" w:hRule="exact" w:hSpace="180" w:wrap="around" w:hAnchor="page" w:xAlign="center" w:yAlign="bottom"/>
      <w:snapToGrid w:val="0"/>
      <w:ind w:leftChars="1400" w:left="100"/>
    </w:pPr>
    <w:rPr>
      <w:rFonts w:ascii="Cambria" w:hAnsi="Cambria"/>
      <w:sz w:val="24"/>
    </w:rPr>
  </w:style>
  <w:style w:type="paragraph" w:styleId="affffb">
    <w:name w:val="toa heading"/>
    <w:basedOn w:val="a1"/>
    <w:next w:val="a1"/>
    <w:uiPriority w:val="99"/>
    <w:unhideWhenUsed/>
    <w:qFormat/>
    <w:rsid w:val="004D3056"/>
    <w:pPr>
      <w:spacing w:before="120"/>
    </w:pPr>
    <w:rPr>
      <w:rFonts w:ascii="Cambria" w:hAnsi="Cambria"/>
      <w:sz w:val="24"/>
    </w:rPr>
  </w:style>
  <w:style w:type="paragraph" w:styleId="61">
    <w:name w:val="index 6"/>
    <w:basedOn w:val="a1"/>
    <w:next w:val="a1"/>
    <w:uiPriority w:val="99"/>
    <w:unhideWhenUsed/>
    <w:qFormat/>
    <w:rsid w:val="004D3056"/>
    <w:pPr>
      <w:ind w:leftChars="1000" w:left="1000"/>
    </w:pPr>
    <w:rPr>
      <w:rFonts w:ascii="Times New Roman" w:hAnsi="Times New Roman"/>
      <w:szCs w:val="20"/>
    </w:rPr>
  </w:style>
  <w:style w:type="paragraph" w:styleId="affffc">
    <w:name w:val="Salutation"/>
    <w:basedOn w:val="a1"/>
    <w:next w:val="a1"/>
    <w:link w:val="affffd"/>
    <w:qFormat/>
    <w:rsid w:val="004D3056"/>
    <w:rPr>
      <w:rFonts w:ascii="Times New Roman" w:hAnsi="Times New Roman"/>
      <w:szCs w:val="20"/>
    </w:rPr>
  </w:style>
  <w:style w:type="character" w:customStyle="1" w:styleId="affffd">
    <w:name w:val="称呼 字符"/>
    <w:link w:val="affffc"/>
    <w:qFormat/>
    <w:rsid w:val="004D3056"/>
    <w:rPr>
      <w:kern w:val="2"/>
      <w:sz w:val="21"/>
    </w:rPr>
  </w:style>
  <w:style w:type="paragraph" w:styleId="affffe">
    <w:name w:val="Closing"/>
    <w:basedOn w:val="a1"/>
    <w:link w:val="afffff"/>
    <w:qFormat/>
    <w:rsid w:val="004D3056"/>
    <w:pPr>
      <w:ind w:leftChars="2100" w:left="100"/>
    </w:pPr>
    <w:rPr>
      <w:rFonts w:ascii="Times New Roman" w:hAnsi="Times New Roman"/>
      <w:sz w:val="32"/>
      <w:szCs w:val="20"/>
    </w:rPr>
  </w:style>
  <w:style w:type="character" w:customStyle="1" w:styleId="afffff">
    <w:name w:val="结束语 字符"/>
    <w:link w:val="affffe"/>
    <w:qFormat/>
    <w:rsid w:val="004D3056"/>
    <w:rPr>
      <w:kern w:val="2"/>
      <w:sz w:val="32"/>
    </w:rPr>
  </w:style>
  <w:style w:type="paragraph" w:styleId="3f1">
    <w:name w:val="List Bullet 3"/>
    <w:basedOn w:val="a1"/>
    <w:uiPriority w:val="99"/>
    <w:unhideWhenUsed/>
    <w:qFormat/>
    <w:rsid w:val="004D3056"/>
    <w:pPr>
      <w:tabs>
        <w:tab w:val="left" w:pos="1134"/>
        <w:tab w:val="left" w:pos="1200"/>
      </w:tabs>
      <w:ind w:left="1134" w:hanging="1134"/>
      <w:contextualSpacing/>
    </w:pPr>
    <w:rPr>
      <w:rFonts w:ascii="Times New Roman" w:hAnsi="Times New Roman"/>
      <w:szCs w:val="20"/>
    </w:rPr>
  </w:style>
  <w:style w:type="paragraph" w:styleId="3f2">
    <w:name w:val="List Number 3"/>
    <w:basedOn w:val="a1"/>
    <w:uiPriority w:val="99"/>
    <w:unhideWhenUsed/>
    <w:qFormat/>
    <w:rsid w:val="004D3056"/>
    <w:pPr>
      <w:tabs>
        <w:tab w:val="left" w:pos="180"/>
        <w:tab w:val="left" w:pos="1200"/>
      </w:tabs>
      <w:ind w:left="180" w:hanging="180"/>
      <w:contextualSpacing/>
    </w:pPr>
    <w:rPr>
      <w:rFonts w:ascii="Times New Roman" w:hAnsi="Times New Roman"/>
      <w:szCs w:val="20"/>
    </w:rPr>
  </w:style>
  <w:style w:type="paragraph" w:styleId="afffff0">
    <w:name w:val="List Continue"/>
    <w:basedOn w:val="a1"/>
    <w:uiPriority w:val="99"/>
    <w:unhideWhenUsed/>
    <w:qFormat/>
    <w:rsid w:val="004D3056"/>
    <w:pPr>
      <w:spacing w:after="120"/>
      <w:ind w:leftChars="200" w:left="420"/>
      <w:contextualSpacing/>
    </w:pPr>
    <w:rPr>
      <w:rFonts w:ascii="Times New Roman" w:hAnsi="Times New Roman"/>
      <w:szCs w:val="20"/>
    </w:rPr>
  </w:style>
  <w:style w:type="paragraph" w:styleId="afffff1">
    <w:name w:val="Block Text"/>
    <w:basedOn w:val="a1"/>
    <w:qFormat/>
    <w:rsid w:val="004D3056"/>
    <w:pPr>
      <w:autoSpaceDE w:val="0"/>
      <w:autoSpaceDN w:val="0"/>
      <w:adjustRightInd w:val="0"/>
      <w:spacing w:line="500" w:lineRule="exact"/>
      <w:ind w:left="391" w:right="246"/>
    </w:pPr>
    <w:rPr>
      <w:rFonts w:ascii="仿宋_GB2312" w:eastAsia="仿宋_GB2312" w:hAnsi="Times New Roman"/>
      <w:kern w:val="0"/>
      <w:sz w:val="24"/>
    </w:rPr>
  </w:style>
  <w:style w:type="paragraph" w:styleId="2f9">
    <w:name w:val="List Bullet 2"/>
    <w:basedOn w:val="a1"/>
    <w:uiPriority w:val="99"/>
    <w:unhideWhenUsed/>
    <w:qFormat/>
    <w:rsid w:val="004D3056"/>
    <w:pPr>
      <w:tabs>
        <w:tab w:val="left" w:pos="425"/>
        <w:tab w:val="left" w:pos="780"/>
      </w:tabs>
      <w:ind w:left="425" w:hanging="425"/>
      <w:contextualSpacing/>
    </w:pPr>
    <w:rPr>
      <w:rFonts w:ascii="Times New Roman" w:hAnsi="Times New Roman"/>
      <w:szCs w:val="20"/>
    </w:rPr>
  </w:style>
  <w:style w:type="paragraph" w:styleId="HTML1">
    <w:name w:val="HTML Address"/>
    <w:basedOn w:val="a1"/>
    <w:link w:val="HTML2"/>
    <w:uiPriority w:val="99"/>
    <w:unhideWhenUsed/>
    <w:qFormat/>
    <w:rsid w:val="004D3056"/>
    <w:rPr>
      <w:rFonts w:ascii="Times New Roman" w:hAnsi="Times New Roman"/>
      <w:i/>
      <w:iCs/>
      <w:szCs w:val="20"/>
    </w:rPr>
  </w:style>
  <w:style w:type="character" w:customStyle="1" w:styleId="HTML2">
    <w:name w:val="HTML 地址 字符"/>
    <w:link w:val="HTML1"/>
    <w:uiPriority w:val="99"/>
    <w:qFormat/>
    <w:rsid w:val="004D3056"/>
    <w:rPr>
      <w:i/>
      <w:iCs/>
      <w:kern w:val="2"/>
      <w:sz w:val="21"/>
    </w:rPr>
  </w:style>
  <w:style w:type="paragraph" w:styleId="43">
    <w:name w:val="index 4"/>
    <w:basedOn w:val="a1"/>
    <w:next w:val="a1"/>
    <w:uiPriority w:val="99"/>
    <w:unhideWhenUsed/>
    <w:qFormat/>
    <w:rsid w:val="004D3056"/>
    <w:pPr>
      <w:ind w:leftChars="600" w:left="600"/>
    </w:pPr>
    <w:rPr>
      <w:rFonts w:ascii="Times New Roman" w:hAnsi="Times New Roman"/>
      <w:szCs w:val="20"/>
    </w:rPr>
  </w:style>
  <w:style w:type="paragraph" w:styleId="TOC5">
    <w:name w:val="toc 5"/>
    <w:basedOn w:val="a1"/>
    <w:next w:val="a1"/>
    <w:uiPriority w:val="39"/>
    <w:qFormat/>
    <w:rsid w:val="004D3056"/>
    <w:pPr>
      <w:ind w:left="840"/>
      <w:jc w:val="left"/>
    </w:pPr>
    <w:rPr>
      <w:rFonts w:ascii="Times New Roman" w:hAnsi="Times New Roman"/>
      <w:sz w:val="18"/>
      <w:szCs w:val="18"/>
    </w:rPr>
  </w:style>
  <w:style w:type="paragraph" w:styleId="52">
    <w:name w:val="List Bullet 5"/>
    <w:basedOn w:val="a1"/>
    <w:uiPriority w:val="99"/>
    <w:unhideWhenUsed/>
    <w:qFormat/>
    <w:rsid w:val="004D3056"/>
    <w:pPr>
      <w:tabs>
        <w:tab w:val="left" w:pos="720"/>
        <w:tab w:val="left" w:pos="2040"/>
      </w:tabs>
      <w:ind w:left="720" w:hanging="360"/>
      <w:contextualSpacing/>
    </w:pPr>
    <w:rPr>
      <w:rFonts w:ascii="Times New Roman" w:hAnsi="Times New Roman"/>
      <w:szCs w:val="20"/>
    </w:rPr>
  </w:style>
  <w:style w:type="paragraph" w:styleId="44">
    <w:name w:val="List Number 4"/>
    <w:basedOn w:val="a1"/>
    <w:uiPriority w:val="99"/>
    <w:unhideWhenUsed/>
    <w:qFormat/>
    <w:rsid w:val="004D3056"/>
    <w:pPr>
      <w:tabs>
        <w:tab w:val="left" w:pos="600"/>
        <w:tab w:val="left" w:pos="1620"/>
      </w:tabs>
      <w:ind w:left="600" w:hanging="600"/>
      <w:contextualSpacing/>
    </w:pPr>
    <w:rPr>
      <w:rFonts w:ascii="Times New Roman" w:hAnsi="Times New Roman"/>
      <w:szCs w:val="20"/>
    </w:rPr>
  </w:style>
  <w:style w:type="paragraph" w:styleId="TOC8">
    <w:name w:val="toc 8"/>
    <w:basedOn w:val="a1"/>
    <w:next w:val="a1"/>
    <w:uiPriority w:val="39"/>
    <w:qFormat/>
    <w:rsid w:val="004D3056"/>
    <w:pPr>
      <w:ind w:left="1470"/>
      <w:jc w:val="left"/>
    </w:pPr>
    <w:rPr>
      <w:rFonts w:ascii="Times New Roman" w:hAnsi="Times New Roman"/>
      <w:sz w:val="18"/>
      <w:szCs w:val="18"/>
    </w:rPr>
  </w:style>
  <w:style w:type="paragraph" w:styleId="3f3">
    <w:name w:val="index 3"/>
    <w:basedOn w:val="a1"/>
    <w:next w:val="a1"/>
    <w:uiPriority w:val="99"/>
    <w:unhideWhenUsed/>
    <w:qFormat/>
    <w:rsid w:val="004D3056"/>
    <w:pPr>
      <w:ind w:leftChars="400" w:left="400"/>
    </w:pPr>
    <w:rPr>
      <w:rFonts w:ascii="Times New Roman" w:hAnsi="Times New Roman"/>
      <w:szCs w:val="20"/>
    </w:rPr>
  </w:style>
  <w:style w:type="paragraph" w:styleId="53">
    <w:name w:val="List Continue 5"/>
    <w:basedOn w:val="a1"/>
    <w:uiPriority w:val="99"/>
    <w:unhideWhenUsed/>
    <w:qFormat/>
    <w:rsid w:val="004D3056"/>
    <w:pPr>
      <w:spacing w:after="120"/>
      <w:ind w:leftChars="1000" w:left="2100"/>
      <w:contextualSpacing/>
    </w:pPr>
    <w:rPr>
      <w:rFonts w:ascii="Times New Roman" w:hAnsi="Times New Roman"/>
      <w:szCs w:val="20"/>
    </w:rPr>
  </w:style>
  <w:style w:type="paragraph" w:styleId="afffff2">
    <w:name w:val="envelope return"/>
    <w:basedOn w:val="a1"/>
    <w:uiPriority w:val="99"/>
    <w:unhideWhenUsed/>
    <w:qFormat/>
    <w:rsid w:val="004D3056"/>
    <w:pPr>
      <w:snapToGrid w:val="0"/>
    </w:pPr>
    <w:rPr>
      <w:rFonts w:ascii="Cambria" w:hAnsi="Cambria"/>
      <w:szCs w:val="20"/>
    </w:rPr>
  </w:style>
  <w:style w:type="paragraph" w:styleId="afffff3">
    <w:name w:val="Signature"/>
    <w:basedOn w:val="a1"/>
    <w:link w:val="afffff4"/>
    <w:uiPriority w:val="99"/>
    <w:unhideWhenUsed/>
    <w:qFormat/>
    <w:rsid w:val="004D3056"/>
    <w:pPr>
      <w:ind w:leftChars="2100" w:left="100"/>
    </w:pPr>
    <w:rPr>
      <w:rFonts w:ascii="Times New Roman" w:hAnsi="Times New Roman"/>
      <w:szCs w:val="20"/>
    </w:rPr>
  </w:style>
  <w:style w:type="character" w:customStyle="1" w:styleId="afffff4">
    <w:name w:val="签名 字符"/>
    <w:link w:val="afffff3"/>
    <w:uiPriority w:val="99"/>
    <w:qFormat/>
    <w:rsid w:val="004D3056"/>
    <w:rPr>
      <w:kern w:val="2"/>
      <w:sz w:val="21"/>
    </w:rPr>
  </w:style>
  <w:style w:type="paragraph" w:styleId="45">
    <w:name w:val="List Continue 4"/>
    <w:basedOn w:val="a1"/>
    <w:uiPriority w:val="99"/>
    <w:unhideWhenUsed/>
    <w:qFormat/>
    <w:rsid w:val="004D3056"/>
    <w:pPr>
      <w:spacing w:after="120"/>
      <w:ind w:leftChars="800" w:left="1680"/>
      <w:contextualSpacing/>
    </w:pPr>
    <w:rPr>
      <w:rFonts w:ascii="Times New Roman" w:hAnsi="Times New Roman"/>
      <w:szCs w:val="20"/>
    </w:rPr>
  </w:style>
  <w:style w:type="paragraph" w:styleId="TOC4">
    <w:name w:val="toc 4"/>
    <w:basedOn w:val="a1"/>
    <w:next w:val="a1"/>
    <w:uiPriority w:val="39"/>
    <w:qFormat/>
    <w:rsid w:val="004D3056"/>
    <w:pPr>
      <w:ind w:left="630"/>
      <w:jc w:val="left"/>
    </w:pPr>
    <w:rPr>
      <w:rFonts w:ascii="Times New Roman" w:hAnsi="Times New Roman"/>
      <w:sz w:val="18"/>
      <w:szCs w:val="18"/>
    </w:rPr>
  </w:style>
  <w:style w:type="paragraph" w:styleId="1f5">
    <w:name w:val="index 1"/>
    <w:basedOn w:val="a1"/>
    <w:next w:val="a1"/>
    <w:autoRedefine/>
    <w:uiPriority w:val="99"/>
    <w:unhideWhenUsed/>
    <w:qFormat/>
    <w:rsid w:val="004D3056"/>
  </w:style>
  <w:style w:type="paragraph" w:styleId="afffff5">
    <w:name w:val="index heading"/>
    <w:basedOn w:val="a1"/>
    <w:next w:val="1f5"/>
    <w:uiPriority w:val="99"/>
    <w:unhideWhenUsed/>
    <w:qFormat/>
    <w:rsid w:val="004D3056"/>
    <w:rPr>
      <w:rFonts w:ascii="Cambria" w:hAnsi="Cambria"/>
      <w:b/>
      <w:bCs/>
      <w:szCs w:val="20"/>
    </w:rPr>
  </w:style>
  <w:style w:type="paragraph" w:styleId="54">
    <w:name w:val="List Number 5"/>
    <w:basedOn w:val="a1"/>
    <w:uiPriority w:val="99"/>
    <w:unhideWhenUsed/>
    <w:qFormat/>
    <w:rsid w:val="004D3056"/>
    <w:pPr>
      <w:tabs>
        <w:tab w:val="left" w:pos="1049"/>
        <w:tab w:val="left" w:pos="2040"/>
      </w:tabs>
      <w:ind w:left="1049" w:hanging="420"/>
      <w:contextualSpacing/>
    </w:pPr>
    <w:rPr>
      <w:rFonts w:ascii="Times New Roman" w:hAnsi="Times New Roman"/>
      <w:szCs w:val="20"/>
    </w:rPr>
  </w:style>
  <w:style w:type="paragraph" w:styleId="TOC6">
    <w:name w:val="toc 6"/>
    <w:basedOn w:val="a1"/>
    <w:next w:val="a1"/>
    <w:uiPriority w:val="39"/>
    <w:qFormat/>
    <w:rsid w:val="004D3056"/>
    <w:pPr>
      <w:ind w:left="1050"/>
      <w:jc w:val="left"/>
    </w:pPr>
    <w:rPr>
      <w:rFonts w:ascii="Times New Roman" w:hAnsi="Times New Roman"/>
      <w:sz w:val="18"/>
      <w:szCs w:val="18"/>
    </w:rPr>
  </w:style>
  <w:style w:type="paragraph" w:styleId="55">
    <w:name w:val="List 5"/>
    <w:basedOn w:val="a1"/>
    <w:uiPriority w:val="99"/>
    <w:unhideWhenUsed/>
    <w:qFormat/>
    <w:rsid w:val="004D3056"/>
    <w:pPr>
      <w:ind w:leftChars="800" w:left="100" w:hangingChars="200" w:hanging="200"/>
      <w:contextualSpacing/>
    </w:pPr>
    <w:rPr>
      <w:rFonts w:ascii="Times New Roman" w:hAnsi="Times New Roman"/>
      <w:szCs w:val="20"/>
    </w:rPr>
  </w:style>
  <w:style w:type="paragraph" w:styleId="72">
    <w:name w:val="index 7"/>
    <w:basedOn w:val="a1"/>
    <w:next w:val="a1"/>
    <w:uiPriority w:val="99"/>
    <w:unhideWhenUsed/>
    <w:qFormat/>
    <w:rsid w:val="004D3056"/>
    <w:pPr>
      <w:ind w:leftChars="1200" w:left="1200"/>
    </w:pPr>
    <w:rPr>
      <w:rFonts w:ascii="Times New Roman" w:hAnsi="Times New Roman"/>
      <w:szCs w:val="20"/>
    </w:rPr>
  </w:style>
  <w:style w:type="paragraph" w:styleId="91">
    <w:name w:val="index 9"/>
    <w:basedOn w:val="a1"/>
    <w:next w:val="a1"/>
    <w:uiPriority w:val="99"/>
    <w:unhideWhenUsed/>
    <w:qFormat/>
    <w:rsid w:val="004D3056"/>
    <w:pPr>
      <w:ind w:leftChars="1600" w:left="1600"/>
    </w:pPr>
    <w:rPr>
      <w:rFonts w:ascii="Times New Roman" w:hAnsi="Times New Roman"/>
      <w:szCs w:val="20"/>
    </w:rPr>
  </w:style>
  <w:style w:type="paragraph" w:styleId="afffff6">
    <w:name w:val="table of figures"/>
    <w:basedOn w:val="a1"/>
    <w:next w:val="a1"/>
    <w:uiPriority w:val="99"/>
    <w:unhideWhenUsed/>
    <w:qFormat/>
    <w:rsid w:val="004D3056"/>
    <w:pPr>
      <w:ind w:leftChars="200" w:left="200" w:hangingChars="200" w:hanging="200"/>
    </w:pPr>
    <w:rPr>
      <w:rFonts w:ascii="Times New Roman" w:hAnsi="Times New Roman"/>
      <w:szCs w:val="20"/>
    </w:rPr>
  </w:style>
  <w:style w:type="paragraph" w:styleId="TOC20">
    <w:name w:val="toc 2"/>
    <w:basedOn w:val="a1"/>
    <w:next w:val="a1"/>
    <w:uiPriority w:val="39"/>
    <w:qFormat/>
    <w:rsid w:val="004D3056"/>
    <w:pPr>
      <w:ind w:left="210"/>
      <w:jc w:val="left"/>
    </w:pPr>
    <w:rPr>
      <w:rFonts w:ascii="Times New Roman" w:hAnsi="Times New Roman"/>
      <w:smallCaps/>
      <w:sz w:val="20"/>
      <w:szCs w:val="20"/>
    </w:rPr>
  </w:style>
  <w:style w:type="paragraph" w:styleId="TOC9">
    <w:name w:val="toc 9"/>
    <w:basedOn w:val="a1"/>
    <w:next w:val="a1"/>
    <w:uiPriority w:val="39"/>
    <w:qFormat/>
    <w:rsid w:val="004D3056"/>
    <w:pPr>
      <w:ind w:left="1680"/>
      <w:jc w:val="left"/>
    </w:pPr>
    <w:rPr>
      <w:rFonts w:ascii="Times New Roman" w:hAnsi="Times New Roman"/>
      <w:sz w:val="18"/>
      <w:szCs w:val="18"/>
    </w:rPr>
  </w:style>
  <w:style w:type="paragraph" w:styleId="46">
    <w:name w:val="List 4"/>
    <w:basedOn w:val="a1"/>
    <w:uiPriority w:val="99"/>
    <w:unhideWhenUsed/>
    <w:qFormat/>
    <w:rsid w:val="004D3056"/>
    <w:pPr>
      <w:ind w:leftChars="600" w:left="100" w:hangingChars="200" w:hanging="200"/>
      <w:contextualSpacing/>
    </w:pPr>
    <w:rPr>
      <w:rFonts w:ascii="Times New Roman" w:hAnsi="Times New Roman"/>
      <w:szCs w:val="20"/>
    </w:rPr>
  </w:style>
  <w:style w:type="paragraph" w:styleId="2fa">
    <w:name w:val="List Continue 2"/>
    <w:basedOn w:val="a1"/>
    <w:uiPriority w:val="99"/>
    <w:unhideWhenUsed/>
    <w:qFormat/>
    <w:rsid w:val="004D3056"/>
    <w:pPr>
      <w:spacing w:after="120"/>
      <w:ind w:leftChars="400" w:left="840"/>
      <w:contextualSpacing/>
    </w:pPr>
    <w:rPr>
      <w:rFonts w:ascii="Times New Roman" w:hAnsi="Times New Roman"/>
      <w:szCs w:val="20"/>
    </w:rPr>
  </w:style>
  <w:style w:type="paragraph" w:styleId="afffff7">
    <w:name w:val="Message Header"/>
    <w:basedOn w:val="a1"/>
    <w:link w:val="afffff8"/>
    <w:uiPriority w:val="99"/>
    <w:unhideWhenUsed/>
    <w:qFormat/>
    <w:rsid w:val="004D3056"/>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Cambria" w:hAnsi="Cambria"/>
      <w:sz w:val="24"/>
    </w:rPr>
  </w:style>
  <w:style w:type="character" w:customStyle="1" w:styleId="afffff8">
    <w:name w:val="信息标题 字符"/>
    <w:link w:val="afffff7"/>
    <w:uiPriority w:val="99"/>
    <w:qFormat/>
    <w:rsid w:val="004D3056"/>
    <w:rPr>
      <w:rFonts w:ascii="Cambria" w:hAnsi="Cambria"/>
      <w:kern w:val="2"/>
      <w:sz w:val="24"/>
      <w:szCs w:val="24"/>
      <w:shd w:val="pct20" w:color="auto" w:fill="auto"/>
    </w:rPr>
  </w:style>
  <w:style w:type="paragraph" w:styleId="3f4">
    <w:name w:val="List Continue 3"/>
    <w:basedOn w:val="a1"/>
    <w:uiPriority w:val="99"/>
    <w:unhideWhenUsed/>
    <w:qFormat/>
    <w:rsid w:val="004D3056"/>
    <w:pPr>
      <w:spacing w:after="120"/>
      <w:ind w:leftChars="600" w:left="1260"/>
      <w:contextualSpacing/>
    </w:pPr>
    <w:rPr>
      <w:rFonts w:ascii="Times New Roman" w:hAnsi="Times New Roman"/>
      <w:szCs w:val="20"/>
    </w:rPr>
  </w:style>
  <w:style w:type="paragraph" w:styleId="2fb">
    <w:name w:val="index 2"/>
    <w:basedOn w:val="a1"/>
    <w:next w:val="a1"/>
    <w:uiPriority w:val="99"/>
    <w:unhideWhenUsed/>
    <w:qFormat/>
    <w:rsid w:val="004D3056"/>
    <w:pPr>
      <w:ind w:leftChars="200" w:left="200"/>
    </w:pPr>
    <w:rPr>
      <w:rFonts w:ascii="Times New Roman" w:hAnsi="Times New Roman"/>
      <w:szCs w:val="20"/>
    </w:rPr>
  </w:style>
  <w:style w:type="paragraph" w:styleId="afffff9">
    <w:name w:val="Body Text First Indent"/>
    <w:basedOn w:val="ab"/>
    <w:link w:val="afffffa"/>
    <w:unhideWhenUsed/>
    <w:qFormat/>
    <w:rsid w:val="004D3056"/>
    <w:pPr>
      <w:widowControl w:val="0"/>
      <w:spacing w:after="120" w:line="240" w:lineRule="auto"/>
      <w:ind w:firstLineChars="100" w:firstLine="420"/>
    </w:pPr>
    <w:rPr>
      <w:rFonts w:ascii="Times New Roman" w:eastAsia="宋体" w:hAnsi="Times New Roman"/>
      <w:b w:val="0"/>
      <w:kern w:val="2"/>
      <w:sz w:val="21"/>
    </w:rPr>
  </w:style>
  <w:style w:type="character" w:customStyle="1" w:styleId="afffffa">
    <w:name w:val="正文文本首行缩进 字符"/>
    <w:link w:val="afffff9"/>
    <w:qFormat/>
    <w:rsid w:val="004D3056"/>
    <w:rPr>
      <w:rFonts w:ascii="Calibri" w:eastAsia="隶书" w:hAnsi="Calibri" w:cs="Times New Roman"/>
      <w:b w:val="0"/>
      <w:kern w:val="2"/>
      <w:sz w:val="21"/>
      <w:szCs w:val="20"/>
    </w:rPr>
  </w:style>
  <w:style w:type="paragraph" w:styleId="2fc">
    <w:name w:val="Body Text First Indent 2"/>
    <w:basedOn w:val="ad"/>
    <w:link w:val="2fd"/>
    <w:unhideWhenUsed/>
    <w:qFormat/>
    <w:rsid w:val="004D3056"/>
    <w:pPr>
      <w:ind w:firstLineChars="200" w:firstLine="420"/>
    </w:pPr>
    <w:rPr>
      <w:rFonts w:ascii="Times New Roman" w:hAnsi="Times New Roman"/>
      <w:sz w:val="30"/>
      <w:szCs w:val="20"/>
    </w:rPr>
  </w:style>
  <w:style w:type="character" w:customStyle="1" w:styleId="2fd">
    <w:name w:val="正文文本首行缩进 2 字符"/>
    <w:link w:val="2fc"/>
    <w:qFormat/>
    <w:rsid w:val="004D3056"/>
    <w:rPr>
      <w:rFonts w:ascii="宋体" w:eastAsia="宋体" w:hAnsi="宋体" w:cs="Times New Roman"/>
      <w:kern w:val="2"/>
      <w:sz w:val="30"/>
    </w:rPr>
  </w:style>
  <w:style w:type="table" w:customStyle="1" w:styleId="3f5">
    <w:name w:val="网格型3"/>
    <w:basedOn w:val="a3"/>
    <w:next w:val="aff3"/>
    <w:uiPriority w:val="59"/>
    <w:qFormat/>
    <w:rsid w:val="004D3056"/>
    <w:rPr>
      <w:rFonts w:ascii="Calibri" w:hAnsi="Calibri"/>
      <w:kern w:val="2"/>
      <w:sz w:val="21"/>
      <w:szCs w:val="22"/>
      <w:lang w:eastAsia="ja-JP"/>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6">
    <w:name w:val="正文缩进 字符"/>
    <w:link w:val="a5"/>
    <w:qFormat/>
    <w:rsid w:val="004D3056"/>
    <w:rPr>
      <w:kern w:val="2"/>
      <w:sz w:val="21"/>
    </w:rPr>
  </w:style>
  <w:style w:type="character" w:customStyle="1" w:styleId="1f6">
    <w:name w:val="已访问的超链接1"/>
    <w:qFormat/>
    <w:rsid w:val="004D3056"/>
    <w:rPr>
      <w:color w:val="800080"/>
      <w:u w:val="single"/>
    </w:rPr>
  </w:style>
  <w:style w:type="character" w:customStyle="1" w:styleId="afffffb">
    <w:name w:val="样式 宋体 小四"/>
    <w:qFormat/>
    <w:rsid w:val="004D3056"/>
    <w:rPr>
      <w:sz w:val="24"/>
    </w:rPr>
  </w:style>
  <w:style w:type="character" w:customStyle="1" w:styleId="a71">
    <w:name w:val="a71"/>
    <w:qFormat/>
    <w:rsid w:val="004D3056"/>
    <w:rPr>
      <w:rFonts w:ascii="??" w:hAnsi="??" w:cs="??"/>
      <w:sz w:val="20"/>
      <w:szCs w:val="20"/>
    </w:rPr>
  </w:style>
  <w:style w:type="character" w:customStyle="1" w:styleId="1f7">
    <w:name w:val="默认段落字体1"/>
    <w:qFormat/>
    <w:rsid w:val="004D3056"/>
  </w:style>
  <w:style w:type="character" w:customStyle="1" w:styleId="cn1">
    <w:name w:val="cn1"/>
    <w:rsid w:val="004D3056"/>
    <w:rPr>
      <w:sz w:val="18"/>
      <w:szCs w:val="18"/>
    </w:rPr>
  </w:style>
  <w:style w:type="character" w:customStyle="1" w:styleId="z9unnamed2">
    <w:name w:val="z9unnamed2"/>
    <w:basedOn w:val="a2"/>
    <w:qFormat/>
    <w:rsid w:val="004D3056"/>
  </w:style>
  <w:style w:type="character" w:customStyle="1" w:styleId="zw">
    <w:name w:val="zw"/>
    <w:basedOn w:val="a2"/>
    <w:qFormat/>
    <w:rsid w:val="004D3056"/>
  </w:style>
  <w:style w:type="character" w:customStyle="1" w:styleId="WW8Num9z0">
    <w:name w:val="WW8Num9z0"/>
    <w:qFormat/>
    <w:rsid w:val="004D3056"/>
    <w:rPr>
      <w:rFonts w:ascii="Wingdings" w:hAnsi="Wingdings"/>
    </w:rPr>
  </w:style>
  <w:style w:type="character" w:customStyle="1" w:styleId="f1205321">
    <w:name w:val="f12_05321"/>
    <w:rsid w:val="004D3056"/>
    <w:rPr>
      <w:color w:val="053299"/>
      <w:sz w:val="20"/>
      <w:szCs w:val="20"/>
    </w:rPr>
  </w:style>
  <w:style w:type="character" w:customStyle="1" w:styleId="WW8Num13z0">
    <w:name w:val="WW8Num13z0"/>
    <w:qFormat/>
    <w:rsid w:val="004D3056"/>
    <w:rPr>
      <w:rFonts w:ascii="Wingdings" w:hAnsi="Wingdings"/>
    </w:rPr>
  </w:style>
  <w:style w:type="character" w:customStyle="1" w:styleId="font91">
    <w:name w:val="font91"/>
    <w:qFormat/>
    <w:rsid w:val="004D3056"/>
    <w:rPr>
      <w:sz w:val="18"/>
      <w:szCs w:val="18"/>
    </w:rPr>
  </w:style>
  <w:style w:type="character" w:customStyle="1" w:styleId="a91">
    <w:name w:val="a91"/>
    <w:qFormat/>
    <w:rsid w:val="004D3056"/>
    <w:rPr>
      <w:sz w:val="18"/>
      <w:szCs w:val="18"/>
    </w:rPr>
  </w:style>
  <w:style w:type="character" w:customStyle="1" w:styleId="f111">
    <w:name w:val="f111"/>
    <w:qFormat/>
    <w:rsid w:val="004D3056"/>
    <w:rPr>
      <w:sz w:val="22"/>
      <w:szCs w:val="22"/>
    </w:rPr>
  </w:style>
  <w:style w:type="character" w:customStyle="1" w:styleId="WW8Num3z0">
    <w:name w:val="WW8Num3z0"/>
    <w:qFormat/>
    <w:rsid w:val="004D3056"/>
    <w:rPr>
      <w:rFonts w:ascii="Wingdings" w:hAnsi="Wingdings"/>
    </w:rPr>
  </w:style>
  <w:style w:type="character" w:customStyle="1" w:styleId="clh15">
    <w:name w:val="c lh15"/>
    <w:basedOn w:val="a2"/>
    <w:qFormat/>
    <w:rsid w:val="004D3056"/>
  </w:style>
  <w:style w:type="character" w:customStyle="1" w:styleId="11CharChar">
    <w:name w:val="（符号）三标题1.1 Char Char"/>
    <w:link w:val="11Char1"/>
    <w:qFormat/>
    <w:rsid w:val="004D3056"/>
    <w:rPr>
      <w:rFonts w:ascii="宋体" w:hAnsi="宋体"/>
      <w:kern w:val="2"/>
      <w:sz w:val="24"/>
      <w:szCs w:val="24"/>
    </w:rPr>
  </w:style>
  <w:style w:type="paragraph" w:customStyle="1" w:styleId="11Char1">
    <w:name w:val="（符号）三标题1.1 Char"/>
    <w:basedOn w:val="a1"/>
    <w:link w:val="11CharChar"/>
    <w:rsid w:val="004D3056"/>
    <w:pPr>
      <w:tabs>
        <w:tab w:val="left" w:pos="700"/>
      </w:tabs>
      <w:spacing w:line="500" w:lineRule="exact"/>
      <w:ind w:left="700" w:hanging="700"/>
    </w:pPr>
    <w:rPr>
      <w:rFonts w:ascii="宋体" w:hAnsi="宋体"/>
      <w:sz w:val="24"/>
    </w:rPr>
  </w:style>
  <w:style w:type="character" w:customStyle="1" w:styleId="WW8Num16z0">
    <w:name w:val="WW8Num16z0"/>
    <w:qFormat/>
    <w:rsid w:val="004D3056"/>
    <w:rPr>
      <w:rFonts w:ascii="Wingdings" w:hAnsi="Wingdings"/>
    </w:rPr>
  </w:style>
  <w:style w:type="character" w:customStyle="1" w:styleId="WW8Num5z0">
    <w:name w:val="WW8Num5z0"/>
    <w:qFormat/>
    <w:rsid w:val="004D3056"/>
    <w:rPr>
      <w:rFonts w:ascii="Wingdings" w:hAnsi="Wingdings"/>
    </w:rPr>
  </w:style>
  <w:style w:type="character" w:customStyle="1" w:styleId="normalfont1">
    <w:name w:val="normalfont1"/>
    <w:qFormat/>
    <w:rsid w:val="004D3056"/>
    <w:rPr>
      <w:rFonts w:ascii="ˎ̥" w:hAnsi="ˎ̥" w:hint="default"/>
      <w:color w:val="000472"/>
      <w:sz w:val="18"/>
      <w:szCs w:val="18"/>
    </w:rPr>
  </w:style>
  <w:style w:type="character" w:customStyle="1" w:styleId="Absatz-Standardschriftart">
    <w:name w:val="Absatz-Standardschriftart"/>
    <w:qFormat/>
    <w:rsid w:val="004D3056"/>
  </w:style>
  <w:style w:type="character" w:customStyle="1" w:styleId="a21">
    <w:name w:val="a21"/>
    <w:qFormat/>
    <w:rsid w:val="004D3056"/>
    <w:rPr>
      <w:rFonts w:ascii="??" w:hAnsi="??" w:cs="??"/>
      <w:sz w:val="18"/>
      <w:szCs w:val="18"/>
    </w:rPr>
  </w:style>
  <w:style w:type="character" w:customStyle="1" w:styleId="Charf0">
    <w:name w:val="(符号)标书正文 Char"/>
    <w:qFormat/>
    <w:rsid w:val="004D3056"/>
    <w:rPr>
      <w:rFonts w:ascii="黑体" w:eastAsia="黑体" w:hAnsi="宋体"/>
      <w:b/>
      <w:kern w:val="2"/>
      <w:sz w:val="24"/>
      <w:szCs w:val="24"/>
      <w:lang w:val="en-US" w:eastAsia="zh-CN" w:bidi="ar-SA"/>
    </w:rPr>
  </w:style>
  <w:style w:type="character" w:customStyle="1" w:styleId="WW-Absatz-Standardschriftart1">
    <w:name w:val="WW-Absatz-Standardschriftart1"/>
    <w:qFormat/>
    <w:rsid w:val="004D3056"/>
  </w:style>
  <w:style w:type="character" w:customStyle="1" w:styleId="WW8Num15z0">
    <w:name w:val="WW8Num15z0"/>
    <w:qFormat/>
    <w:rsid w:val="004D3056"/>
    <w:rPr>
      <w:rFonts w:ascii="Wingdings" w:hAnsi="Wingdings"/>
    </w:rPr>
  </w:style>
  <w:style w:type="character" w:customStyle="1" w:styleId="WW8Num7z0">
    <w:name w:val="WW8Num7z0"/>
    <w:qFormat/>
    <w:rsid w:val="004D3056"/>
    <w:rPr>
      <w:rFonts w:ascii="Wingdings" w:hAnsi="Wingdings"/>
    </w:rPr>
  </w:style>
  <w:style w:type="character" w:customStyle="1" w:styleId="WW8Num1z0">
    <w:name w:val="WW8Num1z0"/>
    <w:qFormat/>
    <w:rsid w:val="004D3056"/>
    <w:rPr>
      <w:rFonts w:ascii="Wingdings" w:hAnsi="Wingdings"/>
    </w:rPr>
  </w:style>
  <w:style w:type="character" w:customStyle="1" w:styleId="afffffc">
    <w:name w:val="（符号）邀请函中一、"/>
    <w:qFormat/>
    <w:rsid w:val="004D3056"/>
    <w:rPr>
      <w:rFonts w:ascii="黑体" w:eastAsia="黑体" w:hAnsi="黑体"/>
      <w:b/>
      <w:bCs/>
      <w:sz w:val="24"/>
    </w:rPr>
  </w:style>
  <w:style w:type="character" w:customStyle="1" w:styleId="WW8Num2z0">
    <w:name w:val="WW8Num2z0"/>
    <w:qFormat/>
    <w:rsid w:val="004D3056"/>
    <w:rPr>
      <w:rFonts w:ascii="Wingdings" w:hAnsi="Wingdings"/>
    </w:rPr>
  </w:style>
  <w:style w:type="character" w:customStyle="1" w:styleId="WW8Num10z0">
    <w:name w:val="WW8Num10z0"/>
    <w:qFormat/>
    <w:rsid w:val="004D3056"/>
    <w:rPr>
      <w:rFonts w:ascii="Wingdings" w:hAnsi="Wingdings"/>
    </w:rPr>
  </w:style>
  <w:style w:type="character" w:customStyle="1" w:styleId="f101">
    <w:name w:val="f101"/>
    <w:qFormat/>
    <w:rsid w:val="004D3056"/>
    <w:rPr>
      <w:sz w:val="21"/>
      <w:szCs w:val="21"/>
    </w:rPr>
  </w:style>
  <w:style w:type="character" w:customStyle="1" w:styleId="afffffd">
    <w:name w:val="样式 宋体 小四 红色 下划线"/>
    <w:qFormat/>
    <w:rsid w:val="004D3056"/>
    <w:rPr>
      <w:color w:val="FF0000"/>
      <w:sz w:val="24"/>
      <w:u w:val="single"/>
    </w:rPr>
  </w:style>
  <w:style w:type="character" w:customStyle="1" w:styleId="WW-Absatz-Standardschriftart">
    <w:name w:val="WW-Absatz-Standardschriftart"/>
    <w:rsid w:val="004D3056"/>
  </w:style>
  <w:style w:type="character" w:customStyle="1" w:styleId="unnamed21">
    <w:name w:val="unnamed21"/>
    <w:basedOn w:val="a2"/>
    <w:qFormat/>
    <w:rsid w:val="004D3056"/>
  </w:style>
  <w:style w:type="character" w:customStyle="1" w:styleId="type1">
    <w:name w:val="type1"/>
    <w:qFormat/>
    <w:rsid w:val="004D3056"/>
    <w:rPr>
      <w:rFonts w:ascii="Arial" w:hAnsi="Arial" w:cs="Arial" w:hint="default"/>
      <w:color w:val="666666"/>
      <w:sz w:val="18"/>
      <w:szCs w:val="18"/>
    </w:rPr>
  </w:style>
  <w:style w:type="character" w:customStyle="1" w:styleId="la1">
    <w:name w:val="la1"/>
    <w:qFormat/>
    <w:rsid w:val="004D3056"/>
    <w:rPr>
      <w:sz w:val="21"/>
      <w:szCs w:val="21"/>
    </w:rPr>
  </w:style>
  <w:style w:type="character" w:customStyle="1" w:styleId="ft-hanggao1">
    <w:name w:val="ft-hanggao1"/>
    <w:qFormat/>
    <w:rsid w:val="004D3056"/>
    <w:rPr>
      <w:color w:val="000000"/>
      <w:sz w:val="21"/>
      <w:szCs w:val="21"/>
    </w:rPr>
  </w:style>
  <w:style w:type="character" w:customStyle="1" w:styleId="afffffe">
    <w:name w:val="项目符号"/>
    <w:qFormat/>
    <w:rsid w:val="004D3056"/>
    <w:rPr>
      <w:rFonts w:ascii="StarSymbol" w:eastAsia="StarSymbol" w:hAnsi="StarSymbol" w:cs="StarSymbol"/>
      <w:sz w:val="18"/>
      <w:szCs w:val="18"/>
    </w:rPr>
  </w:style>
  <w:style w:type="character" w:customStyle="1" w:styleId="WW8Num8z1">
    <w:name w:val="WW8Num8z1"/>
    <w:qFormat/>
    <w:rsid w:val="004D3056"/>
    <w:rPr>
      <w:rFonts w:ascii="Wingdings" w:hAnsi="Wingdings"/>
    </w:rPr>
  </w:style>
  <w:style w:type="character" w:customStyle="1" w:styleId="WW8Num4z0">
    <w:name w:val="WW8Num4z0"/>
    <w:qFormat/>
    <w:rsid w:val="004D3056"/>
    <w:rPr>
      <w:rFonts w:ascii="Wingdings" w:hAnsi="Wingdings"/>
    </w:rPr>
  </w:style>
  <w:style w:type="character" w:customStyle="1" w:styleId="WW8Num6z0">
    <w:name w:val="WW8Num6z0"/>
    <w:qFormat/>
    <w:rsid w:val="004D3056"/>
    <w:rPr>
      <w:rFonts w:ascii="Wingdings" w:hAnsi="Wingdings"/>
    </w:rPr>
  </w:style>
  <w:style w:type="character" w:customStyle="1" w:styleId="WW8Num14z0">
    <w:name w:val="WW8Num14z0"/>
    <w:qFormat/>
    <w:rsid w:val="004D3056"/>
    <w:rPr>
      <w:rFonts w:ascii="Wingdings" w:hAnsi="Wingdings"/>
    </w:rPr>
  </w:style>
  <w:style w:type="character" w:customStyle="1" w:styleId="lineitems1">
    <w:name w:val="lineitems1"/>
    <w:qFormat/>
    <w:rsid w:val="004D3056"/>
    <w:rPr>
      <w:sz w:val="17"/>
      <w:szCs w:val="17"/>
    </w:rPr>
  </w:style>
  <w:style w:type="paragraph" w:customStyle="1" w:styleId="affffff">
    <w:name w:val="表格标题"/>
    <w:basedOn w:val="affffff0"/>
    <w:qFormat/>
    <w:rsid w:val="004D3056"/>
    <w:pPr>
      <w:jc w:val="center"/>
    </w:pPr>
    <w:rPr>
      <w:b/>
      <w:bCs/>
      <w:i/>
      <w:iCs/>
    </w:rPr>
  </w:style>
  <w:style w:type="paragraph" w:customStyle="1" w:styleId="affffff0">
    <w:name w:val="表格内容"/>
    <w:basedOn w:val="a1"/>
    <w:qFormat/>
    <w:rsid w:val="004D3056"/>
    <w:pPr>
      <w:suppressLineNumbers/>
      <w:suppressAutoHyphens/>
    </w:pPr>
    <w:rPr>
      <w:rFonts w:ascii="Times New Roman" w:hAnsi="Times New Roman"/>
      <w:kern w:val="1"/>
      <w:lang w:eastAsia="ar-SA"/>
    </w:rPr>
  </w:style>
  <w:style w:type="paragraph" w:customStyle="1" w:styleId="Char1e">
    <w:name w:val="Char1"/>
    <w:basedOn w:val="a1"/>
    <w:qFormat/>
    <w:rsid w:val="004D3056"/>
    <w:pPr>
      <w:widowControl/>
      <w:spacing w:after="160" w:line="240" w:lineRule="exact"/>
      <w:jc w:val="left"/>
    </w:pPr>
    <w:rPr>
      <w:rFonts w:ascii="Verdana" w:hAnsi="Verdana"/>
      <w:kern w:val="0"/>
      <w:sz w:val="20"/>
      <w:szCs w:val="20"/>
      <w:lang w:eastAsia="en-US"/>
    </w:rPr>
  </w:style>
  <w:style w:type="paragraph" w:customStyle="1" w:styleId="affffff1">
    <w:name w:val="普通文字"/>
    <w:basedOn w:val="a1"/>
    <w:qFormat/>
    <w:rsid w:val="004D3056"/>
    <w:pPr>
      <w:suppressAutoHyphens/>
    </w:pPr>
    <w:rPr>
      <w:rFonts w:ascii="宋体" w:hAnsi="宋体" w:cs="Courier New"/>
      <w:kern w:val="1"/>
      <w:szCs w:val="21"/>
      <w:lang w:eastAsia="ar-SA"/>
    </w:rPr>
  </w:style>
  <w:style w:type="paragraph" w:customStyle="1" w:styleId="zw1">
    <w:name w:val="zw1"/>
    <w:basedOn w:val="a1"/>
    <w:qFormat/>
    <w:rsid w:val="004D3056"/>
    <w:pPr>
      <w:widowControl/>
      <w:spacing w:before="100" w:beforeAutospacing="1" w:after="100" w:afterAutospacing="1"/>
      <w:jc w:val="left"/>
    </w:pPr>
    <w:rPr>
      <w:rFonts w:ascii="宋体" w:hAnsi="宋体"/>
      <w:kern w:val="0"/>
      <w:sz w:val="24"/>
    </w:rPr>
  </w:style>
  <w:style w:type="paragraph" w:customStyle="1" w:styleId="affffff2">
    <w:name w:val="我的重点"/>
    <w:basedOn w:val="affffff3"/>
    <w:qFormat/>
    <w:rsid w:val="004D3056"/>
    <w:pPr>
      <w:ind w:left="0"/>
    </w:pPr>
    <w:rPr>
      <w:rFonts w:eastAsia="华文楷体"/>
      <w:i/>
      <w:iCs/>
    </w:rPr>
  </w:style>
  <w:style w:type="paragraph" w:customStyle="1" w:styleId="affffff3">
    <w:name w:val="重点"/>
    <w:basedOn w:val="a1"/>
    <w:qFormat/>
    <w:rsid w:val="004D3056"/>
    <w:pPr>
      <w:spacing w:line="360" w:lineRule="auto"/>
      <w:ind w:left="284"/>
    </w:pPr>
    <w:rPr>
      <w:rFonts w:ascii="Arial Black" w:eastAsia="楷体_GB2312" w:hAnsi="Arial Black" w:cs="Arial Black"/>
      <w:b/>
      <w:bCs/>
      <w:sz w:val="28"/>
      <w:szCs w:val="28"/>
    </w:rPr>
  </w:style>
  <w:style w:type="paragraph" w:customStyle="1" w:styleId="1f8">
    <w:name w:val="正文1"/>
    <w:qFormat/>
    <w:rsid w:val="004D3056"/>
    <w:pPr>
      <w:widowControl w:val="0"/>
      <w:adjustRightInd w:val="0"/>
      <w:spacing w:line="360" w:lineRule="atLeast"/>
    </w:pPr>
    <w:rPr>
      <w:rFonts w:ascii="宋体" w:hint="eastAsia"/>
      <w:sz w:val="34"/>
    </w:rPr>
  </w:style>
  <w:style w:type="paragraph" w:customStyle="1" w:styleId="1f9">
    <w:name w:val="（符号）二标题1."/>
    <w:basedOn w:val="a1"/>
    <w:qFormat/>
    <w:rsid w:val="004D3056"/>
    <w:rPr>
      <w:rFonts w:ascii="Times New Roman" w:hAnsi="Times New Roman"/>
    </w:rPr>
  </w:style>
  <w:style w:type="paragraph" w:customStyle="1" w:styleId="affffff4">
    <w:name w:val="目录"/>
    <w:basedOn w:val="a1"/>
    <w:qFormat/>
    <w:rsid w:val="004D3056"/>
    <w:pPr>
      <w:suppressLineNumbers/>
      <w:suppressAutoHyphens/>
    </w:pPr>
    <w:rPr>
      <w:rFonts w:ascii="Times New Roman" w:hAnsi="Times New Roman"/>
      <w:kern w:val="1"/>
      <w:lang w:eastAsia="ar-SA"/>
    </w:rPr>
  </w:style>
  <w:style w:type="paragraph" w:customStyle="1" w:styleId="1fa">
    <w:name w:val="（符号）目录1"/>
    <w:basedOn w:val="a1"/>
    <w:qFormat/>
    <w:rsid w:val="004D3056"/>
    <w:pPr>
      <w:spacing w:line="500" w:lineRule="exact"/>
    </w:pPr>
    <w:rPr>
      <w:rFonts w:ascii="Times New Roman" w:hAnsi="Times New Roman" w:cs="宋体"/>
      <w:sz w:val="24"/>
      <w:szCs w:val="20"/>
    </w:rPr>
  </w:style>
  <w:style w:type="paragraph" w:customStyle="1" w:styleId="100">
    <w:name w:val="内容目录 10"/>
    <w:basedOn w:val="affffff4"/>
    <w:rsid w:val="004D3056"/>
    <w:pPr>
      <w:tabs>
        <w:tab w:val="right" w:leader="dot" w:pos="9637"/>
      </w:tabs>
      <w:ind w:left="2547"/>
    </w:pPr>
  </w:style>
  <w:style w:type="paragraph" w:customStyle="1" w:styleId="affffff5">
    <w:name w:val="列表－视讯"/>
    <w:basedOn w:val="affff8"/>
    <w:rsid w:val="004D3056"/>
  </w:style>
  <w:style w:type="paragraph" w:customStyle="1" w:styleId="affffff6">
    <w:name w:val="（符号）投标一、"/>
    <w:basedOn w:val="a1"/>
    <w:qFormat/>
    <w:rsid w:val="004D3056"/>
    <w:pPr>
      <w:tabs>
        <w:tab w:val="left" w:pos="980"/>
      </w:tabs>
      <w:spacing w:line="460" w:lineRule="exact"/>
      <w:ind w:left="980" w:hanging="498"/>
    </w:pPr>
    <w:rPr>
      <w:rFonts w:ascii="Times New Roman" w:hAnsi="Times New Roman"/>
    </w:rPr>
  </w:style>
  <w:style w:type="paragraph" w:customStyle="1" w:styleId="110">
    <w:name w:val="（符号）内容三标题1.1"/>
    <w:basedOn w:val="a1"/>
    <w:rsid w:val="004D3056"/>
    <w:pPr>
      <w:spacing w:line="500" w:lineRule="exact"/>
    </w:pPr>
    <w:rPr>
      <w:rFonts w:ascii="黑体" w:eastAsia="黑体" w:hAnsi="宋体"/>
      <w:b/>
      <w:bCs/>
      <w:sz w:val="24"/>
    </w:rPr>
  </w:style>
  <w:style w:type="paragraph" w:customStyle="1" w:styleId="111">
    <w:name w:val="(符号)四标题1.1"/>
    <w:basedOn w:val="a1"/>
    <w:qFormat/>
    <w:rsid w:val="004D3056"/>
    <w:pPr>
      <w:tabs>
        <w:tab w:val="left" w:pos="567"/>
      </w:tabs>
      <w:spacing w:line="500" w:lineRule="exact"/>
      <w:ind w:left="567" w:hanging="567"/>
    </w:pPr>
    <w:rPr>
      <w:rFonts w:ascii="宋体" w:hAnsi="宋体" w:cs="宋体"/>
      <w:color w:val="000000"/>
      <w:kern w:val="0"/>
      <w:sz w:val="24"/>
      <w:szCs w:val="20"/>
    </w:rPr>
  </w:style>
  <w:style w:type="paragraph" w:customStyle="1" w:styleId="1fb">
    <w:name w:val="文档结构图1"/>
    <w:basedOn w:val="a1"/>
    <w:qFormat/>
    <w:rsid w:val="004D3056"/>
    <w:pPr>
      <w:shd w:val="clear" w:color="auto" w:fill="000080"/>
      <w:suppressAutoHyphens/>
    </w:pPr>
    <w:rPr>
      <w:rFonts w:ascii="Times New Roman" w:hAnsi="Times New Roman"/>
      <w:kern w:val="1"/>
      <w:lang w:eastAsia="ar-SA"/>
    </w:rPr>
  </w:style>
  <w:style w:type="paragraph" w:customStyle="1" w:styleId="affffff7">
    <w:name w:val="四级条标题"/>
    <w:basedOn w:val="affffff8"/>
    <w:next w:val="affffff9"/>
    <w:qFormat/>
    <w:rsid w:val="004D3056"/>
    <w:pPr>
      <w:tabs>
        <w:tab w:val="left" w:pos="3000"/>
      </w:tabs>
      <w:ind w:left="3000"/>
      <w:outlineLvl w:val="5"/>
    </w:pPr>
  </w:style>
  <w:style w:type="paragraph" w:customStyle="1" w:styleId="affffff8">
    <w:name w:val="三级条标题"/>
    <w:basedOn w:val="a0"/>
    <w:next w:val="affffff9"/>
    <w:qFormat/>
    <w:rsid w:val="004D3056"/>
    <w:pPr>
      <w:numPr>
        <w:ilvl w:val="0"/>
        <w:numId w:val="0"/>
      </w:numPr>
      <w:tabs>
        <w:tab w:val="clear" w:pos="1260"/>
        <w:tab w:val="clear" w:pos="1290"/>
        <w:tab w:val="clear" w:pos="1680"/>
        <w:tab w:val="left" w:pos="360"/>
        <w:tab w:val="left" w:pos="1740"/>
        <w:tab w:val="left" w:pos="2160"/>
        <w:tab w:val="left" w:pos="2580"/>
      </w:tabs>
      <w:ind w:left="2580" w:hanging="420"/>
      <w:outlineLvl w:val="4"/>
    </w:pPr>
    <w:rPr>
      <w:sz w:val="21"/>
    </w:rPr>
  </w:style>
  <w:style w:type="paragraph" w:customStyle="1" w:styleId="affffffa">
    <w:name w:val="章标题"/>
    <w:next w:val="affffff9"/>
    <w:rsid w:val="004D3056"/>
    <w:pPr>
      <w:tabs>
        <w:tab w:val="left" w:pos="360"/>
      </w:tabs>
      <w:spacing w:beforeLines="50" w:afterLines="50"/>
      <w:jc w:val="both"/>
      <w:outlineLvl w:val="1"/>
    </w:pPr>
    <w:rPr>
      <w:rFonts w:ascii="黑体" w:eastAsia="黑体"/>
      <w:sz w:val="21"/>
    </w:rPr>
  </w:style>
  <w:style w:type="paragraph" w:customStyle="1" w:styleId="affffff9">
    <w:name w:val="段"/>
    <w:qFormat/>
    <w:rsid w:val="004D3056"/>
    <w:pPr>
      <w:autoSpaceDE w:val="0"/>
      <w:autoSpaceDN w:val="0"/>
      <w:ind w:firstLineChars="200" w:firstLine="200"/>
      <w:jc w:val="both"/>
    </w:pPr>
    <w:rPr>
      <w:rFonts w:ascii="宋体"/>
      <w:sz w:val="21"/>
    </w:rPr>
  </w:style>
  <w:style w:type="paragraph" w:customStyle="1" w:styleId="CharCharChar1">
    <w:name w:val="Char Char Char"/>
    <w:basedOn w:val="a1"/>
    <w:qFormat/>
    <w:rsid w:val="004D3056"/>
    <w:rPr>
      <w:rFonts w:ascii="Tahoma" w:hAnsi="Tahoma"/>
      <w:sz w:val="24"/>
      <w:szCs w:val="20"/>
    </w:rPr>
  </w:style>
  <w:style w:type="paragraph" w:customStyle="1" w:styleId="CharChar1CharCharCharCharCharCharCharCharCharCharCharCharCharCharChar">
    <w:name w:val="Char Char1 Char Char Char Char Char Char Char Char Char Char Char Char Char Char Char"/>
    <w:basedOn w:val="a1"/>
    <w:qFormat/>
    <w:rsid w:val="004D3056"/>
    <w:pPr>
      <w:widowControl/>
      <w:spacing w:after="160" w:line="240" w:lineRule="exact"/>
      <w:jc w:val="left"/>
    </w:pPr>
    <w:rPr>
      <w:rFonts w:ascii="Times New Roman" w:hAnsi="Times New Roman"/>
      <w:sz w:val="28"/>
    </w:rPr>
  </w:style>
  <w:style w:type="paragraph" w:customStyle="1" w:styleId="affffffb">
    <w:name w:val="五级条标题"/>
    <w:basedOn w:val="affffff7"/>
    <w:next w:val="affffff9"/>
    <w:qFormat/>
    <w:rsid w:val="004D3056"/>
    <w:pPr>
      <w:tabs>
        <w:tab w:val="clear" w:pos="3000"/>
        <w:tab w:val="left" w:pos="3420"/>
      </w:tabs>
      <w:ind w:left="3420"/>
      <w:outlineLvl w:val="6"/>
    </w:pPr>
  </w:style>
  <w:style w:type="paragraph" w:customStyle="1" w:styleId="1fc">
    <w:name w:val="（符号）内容二标题1"/>
    <w:basedOn w:val="a1"/>
    <w:qFormat/>
    <w:rsid w:val="004D3056"/>
    <w:pPr>
      <w:tabs>
        <w:tab w:val="left" w:pos="420"/>
      </w:tabs>
      <w:spacing w:before="140" w:after="140" w:line="500" w:lineRule="exact"/>
      <w:ind w:left="430" w:hanging="430"/>
      <w:outlineLvl w:val="1"/>
    </w:pPr>
    <w:rPr>
      <w:rFonts w:ascii="楷体_GB2312" w:eastAsia="楷体_GB2312" w:hAnsi="Times New Roman" w:cs="宋体"/>
      <w:b/>
      <w:bCs/>
      <w:sz w:val="28"/>
      <w:szCs w:val="20"/>
    </w:rPr>
  </w:style>
  <w:style w:type="paragraph" w:customStyle="1" w:styleId="1110">
    <w:name w:val="(符号)五标题1.1.1"/>
    <w:basedOn w:val="a1"/>
    <w:qFormat/>
    <w:rsid w:val="004D3056"/>
    <w:pPr>
      <w:tabs>
        <w:tab w:val="left" w:pos="1000"/>
      </w:tabs>
      <w:spacing w:line="500" w:lineRule="exact"/>
      <w:ind w:left="1000" w:hanging="1000"/>
    </w:pPr>
    <w:rPr>
      <w:rFonts w:ascii="宋体" w:hAnsi="宋体" w:cs="宋体"/>
      <w:color w:val="000000"/>
      <w:sz w:val="24"/>
      <w:szCs w:val="20"/>
    </w:rPr>
  </w:style>
  <w:style w:type="paragraph" w:customStyle="1" w:styleId="4157">
    <w:name w:val="样式 标题 4 + 行距: 多倍行距 1.57 字行"/>
    <w:basedOn w:val="4"/>
    <w:qFormat/>
    <w:rsid w:val="004D3056"/>
    <w:pPr>
      <w:keepLines/>
      <w:numPr>
        <w:ilvl w:val="0"/>
        <w:numId w:val="0"/>
      </w:numPr>
      <w:tabs>
        <w:tab w:val="clear" w:pos="2356"/>
        <w:tab w:val="left" w:pos="864"/>
      </w:tabs>
      <w:spacing w:before="280" w:after="290" w:line="377" w:lineRule="auto"/>
      <w:ind w:leftChars="50" w:left="150"/>
      <w:jc w:val="left"/>
    </w:pPr>
    <w:rPr>
      <w:rFonts w:ascii="Arial" w:eastAsia="仿宋_GB2312" w:cs="Arial"/>
      <w:bCs/>
      <w:kern w:val="2"/>
      <w:sz w:val="30"/>
      <w:szCs w:val="30"/>
    </w:rPr>
  </w:style>
  <w:style w:type="paragraph" w:customStyle="1" w:styleId="affffffc">
    <w:name w:val="(符号)标书正文"/>
    <w:basedOn w:val="a1"/>
    <w:qFormat/>
    <w:rsid w:val="004D3056"/>
    <w:pPr>
      <w:spacing w:line="500" w:lineRule="exact"/>
      <w:ind w:left="420"/>
    </w:pPr>
    <w:rPr>
      <w:rFonts w:ascii="宋体" w:hAnsi="宋体" w:cs="宋体"/>
      <w:sz w:val="24"/>
      <w:szCs w:val="20"/>
    </w:rPr>
  </w:style>
  <w:style w:type="paragraph" w:customStyle="1" w:styleId="Char110">
    <w:name w:val="Char11"/>
    <w:basedOn w:val="a1"/>
    <w:qFormat/>
    <w:rsid w:val="004D3056"/>
    <w:pPr>
      <w:widowControl/>
      <w:spacing w:after="160" w:line="240" w:lineRule="exact"/>
      <w:jc w:val="left"/>
    </w:pPr>
    <w:rPr>
      <w:rFonts w:ascii="Verdana" w:eastAsia="仿宋_GB2312" w:hAnsi="Verdana"/>
      <w:kern w:val="0"/>
      <w:sz w:val="24"/>
      <w:szCs w:val="20"/>
      <w:lang w:eastAsia="en-US"/>
    </w:rPr>
  </w:style>
  <w:style w:type="paragraph" w:customStyle="1" w:styleId="112">
    <w:name w:val="(符号)三标题1.1"/>
    <w:basedOn w:val="a1"/>
    <w:rsid w:val="004D3056"/>
    <w:pPr>
      <w:tabs>
        <w:tab w:val="left" w:pos="420"/>
      </w:tabs>
      <w:spacing w:before="140" w:after="140" w:line="500" w:lineRule="exact"/>
      <w:ind w:left="430" w:hanging="430"/>
      <w:outlineLvl w:val="2"/>
    </w:pPr>
    <w:rPr>
      <w:rFonts w:ascii="楷体_GB2312" w:eastAsia="楷体_GB2312" w:hAnsi="宋体" w:cs="宋体"/>
      <w:b/>
      <w:bCs/>
      <w:sz w:val="28"/>
      <w:szCs w:val="20"/>
    </w:rPr>
  </w:style>
  <w:style w:type="paragraph" w:customStyle="1" w:styleId="1fd">
    <w:name w:val="部分1"/>
    <w:basedOn w:val="a1"/>
    <w:qFormat/>
    <w:rsid w:val="004D3056"/>
    <w:pPr>
      <w:keepNext/>
      <w:pageBreakBefore/>
      <w:tabs>
        <w:tab w:val="left" w:pos="1272"/>
      </w:tabs>
      <w:spacing w:line="360" w:lineRule="auto"/>
      <w:ind w:left="1272" w:hanging="1272"/>
      <w:jc w:val="center"/>
      <w:outlineLvl w:val="0"/>
    </w:pPr>
    <w:rPr>
      <w:rFonts w:ascii="Times New Roman" w:eastAsia="黑体" w:hAnsi="Times New Roman"/>
      <w:b/>
      <w:bCs/>
      <w:kern w:val="44"/>
      <w:sz w:val="36"/>
      <w:szCs w:val="36"/>
    </w:rPr>
  </w:style>
  <w:style w:type="paragraph" w:customStyle="1" w:styleId="CharCharCharCharCharCharCharCharCharCharCharCharCharCharCharCharCharCharChar">
    <w:name w:val="Char Char Char Char Char Char Char Char Char Char Char Char Char Char Char Char Char Char Char"/>
    <w:basedOn w:val="a1"/>
    <w:qFormat/>
    <w:rsid w:val="004D3056"/>
    <w:pPr>
      <w:widowControl/>
      <w:spacing w:after="160" w:line="240" w:lineRule="exact"/>
      <w:jc w:val="left"/>
    </w:pPr>
    <w:rPr>
      <w:rFonts w:ascii="Verdana" w:hAnsi="Verdana"/>
      <w:kern w:val="0"/>
      <w:sz w:val="20"/>
      <w:szCs w:val="20"/>
      <w:lang w:eastAsia="en-US"/>
    </w:rPr>
  </w:style>
  <w:style w:type="paragraph" w:customStyle="1" w:styleId="1fe">
    <w:name w:val="1"/>
    <w:basedOn w:val="a1"/>
    <w:next w:val="3f6"/>
    <w:uiPriority w:val="99"/>
    <w:rsid w:val="004D3056"/>
    <w:pPr>
      <w:suppressAutoHyphens/>
      <w:spacing w:line="360" w:lineRule="auto"/>
      <w:ind w:firstLine="480"/>
    </w:pPr>
    <w:rPr>
      <w:rFonts w:ascii="Times New Roman" w:hAnsi="Times New Roman"/>
      <w:kern w:val="1"/>
      <w:sz w:val="24"/>
      <w:lang w:eastAsia="ar-SA"/>
    </w:rPr>
  </w:style>
  <w:style w:type="paragraph" w:customStyle="1" w:styleId="3f6">
    <w:name w:val="正文文字缩进 3"/>
    <w:basedOn w:val="a1"/>
    <w:qFormat/>
    <w:rsid w:val="004D3056"/>
    <w:pPr>
      <w:suppressAutoHyphens/>
      <w:spacing w:after="120"/>
      <w:ind w:left="420"/>
    </w:pPr>
    <w:rPr>
      <w:rFonts w:ascii="Times New Roman" w:hAnsi="Times New Roman"/>
      <w:kern w:val="1"/>
      <w:sz w:val="16"/>
      <w:szCs w:val="16"/>
      <w:lang w:eastAsia="ar-SA"/>
    </w:rPr>
  </w:style>
  <w:style w:type="paragraph" w:customStyle="1" w:styleId="2fe">
    <w:name w:val="正文2"/>
    <w:basedOn w:val="a1"/>
    <w:qFormat/>
    <w:rsid w:val="004D3056"/>
    <w:pPr>
      <w:spacing w:before="156" w:line="360" w:lineRule="auto"/>
      <w:ind w:firstLineChars="200" w:firstLine="510"/>
    </w:pPr>
    <w:rPr>
      <w:rFonts w:ascii="Times New Roman" w:eastAsia="仿宋_GB2312" w:hAnsi="Times New Roman"/>
      <w:sz w:val="24"/>
    </w:rPr>
  </w:style>
  <w:style w:type="paragraph" w:customStyle="1" w:styleId="affffffd">
    <w:name w:val="规范正文"/>
    <w:basedOn w:val="a1"/>
    <w:qFormat/>
    <w:rsid w:val="004D3056"/>
    <w:pPr>
      <w:suppressAutoHyphens/>
      <w:spacing w:line="360" w:lineRule="auto"/>
      <w:ind w:left="480"/>
      <w:textAlignment w:val="baseline"/>
    </w:pPr>
    <w:rPr>
      <w:rFonts w:ascii="Times New Roman" w:hAnsi="Times New Roman"/>
      <w:kern w:val="1"/>
      <w:sz w:val="24"/>
      <w:szCs w:val="20"/>
      <w:lang w:eastAsia="ar-SA"/>
    </w:rPr>
  </w:style>
  <w:style w:type="paragraph" w:customStyle="1" w:styleId="affffffe">
    <w:name w:val="菱形标号"/>
    <w:basedOn w:val="a1"/>
    <w:rsid w:val="004D3056"/>
    <w:pPr>
      <w:tabs>
        <w:tab w:val="left" w:pos="1125"/>
      </w:tabs>
      <w:spacing w:line="360" w:lineRule="auto"/>
      <w:ind w:left="902" w:hanging="390"/>
    </w:pPr>
    <w:rPr>
      <w:rFonts w:ascii="Times New Roman" w:hAnsi="Times New Roman"/>
      <w:sz w:val="24"/>
    </w:rPr>
  </w:style>
  <w:style w:type="paragraph" w:customStyle="1" w:styleId="xiaob">
    <w:name w:val="xiao b"/>
    <w:basedOn w:val="a1"/>
    <w:qFormat/>
    <w:rsid w:val="004D3056"/>
    <w:pPr>
      <w:jc w:val="center"/>
    </w:pPr>
    <w:rPr>
      <w:rFonts w:ascii="Times New Roman" w:eastAsia="黑体" w:hAnsi="Times New Roman"/>
      <w:sz w:val="24"/>
      <w:szCs w:val="20"/>
    </w:rPr>
  </w:style>
  <w:style w:type="paragraph" w:customStyle="1" w:styleId="3f7">
    <w:name w:val="正文文字 3"/>
    <w:basedOn w:val="a1"/>
    <w:rsid w:val="004D3056"/>
    <w:pPr>
      <w:suppressAutoHyphens/>
      <w:spacing w:after="120"/>
    </w:pPr>
    <w:rPr>
      <w:rFonts w:ascii="Times New Roman" w:hAnsi="Times New Roman"/>
      <w:kern w:val="1"/>
      <w:sz w:val="16"/>
      <w:szCs w:val="16"/>
      <w:lang w:eastAsia="ar-SA"/>
    </w:rPr>
  </w:style>
  <w:style w:type="paragraph" w:customStyle="1" w:styleId="250">
    <w:name w:val="样式 宋体 小四 行距: 固定值 25 磅"/>
    <w:basedOn w:val="a1"/>
    <w:qFormat/>
    <w:rsid w:val="004D3056"/>
    <w:pPr>
      <w:spacing w:line="500" w:lineRule="exact"/>
    </w:pPr>
    <w:rPr>
      <w:rFonts w:ascii="宋体" w:hAnsi="宋体" w:cs="宋体"/>
      <w:sz w:val="24"/>
      <w:szCs w:val="20"/>
    </w:rPr>
  </w:style>
  <w:style w:type="paragraph" w:customStyle="1" w:styleId="afffffff">
    <w:name w:val="目次、标准名称标题"/>
    <w:basedOn w:val="afffffff0"/>
    <w:next w:val="affffff9"/>
    <w:rsid w:val="004D3056"/>
    <w:pPr>
      <w:spacing w:line="460" w:lineRule="exact"/>
    </w:pPr>
  </w:style>
  <w:style w:type="paragraph" w:customStyle="1" w:styleId="afffffff0">
    <w:name w:val="前言、引言标题"/>
    <w:next w:val="a1"/>
    <w:qFormat/>
    <w:rsid w:val="004D3056"/>
    <w:pPr>
      <w:shd w:val="clear" w:color="FFFFFF" w:fill="FFFFFF"/>
      <w:tabs>
        <w:tab w:val="left" w:pos="360"/>
      </w:tabs>
      <w:spacing w:before="640" w:after="560"/>
      <w:jc w:val="center"/>
      <w:outlineLvl w:val="0"/>
    </w:pPr>
    <w:rPr>
      <w:rFonts w:ascii="黑体" w:eastAsia="黑体"/>
      <w:sz w:val="32"/>
    </w:rPr>
  </w:style>
  <w:style w:type="paragraph" w:customStyle="1" w:styleId="font0">
    <w:name w:val="font0"/>
    <w:basedOn w:val="a1"/>
    <w:qFormat/>
    <w:rsid w:val="004D3056"/>
    <w:pPr>
      <w:widowControl/>
      <w:spacing w:before="100" w:beforeAutospacing="1" w:after="100" w:afterAutospacing="1"/>
      <w:jc w:val="left"/>
    </w:pPr>
    <w:rPr>
      <w:rFonts w:ascii="宋体" w:hAnsi="宋体" w:cs="宋体"/>
      <w:kern w:val="0"/>
      <w:sz w:val="24"/>
    </w:rPr>
  </w:style>
  <w:style w:type="paragraph" w:customStyle="1" w:styleId="1111">
    <w:name w:val="(符号)内容1五标题1.1.1"/>
    <w:basedOn w:val="a1"/>
    <w:rsid w:val="004D3056"/>
    <w:rPr>
      <w:rFonts w:ascii="Times New Roman" w:hAnsi="Times New Roman"/>
    </w:rPr>
  </w:style>
  <w:style w:type="paragraph" w:customStyle="1" w:styleId="afffffff1">
    <w:name w:val="框内容"/>
    <w:basedOn w:val="ab"/>
    <w:qFormat/>
    <w:rsid w:val="004D3056"/>
    <w:pPr>
      <w:widowControl w:val="0"/>
      <w:suppressAutoHyphens/>
      <w:spacing w:after="120" w:line="240" w:lineRule="auto"/>
    </w:pPr>
    <w:rPr>
      <w:rFonts w:ascii="Times New Roman" w:eastAsia="宋体" w:hAnsi="Times New Roman"/>
      <w:b w:val="0"/>
      <w:kern w:val="1"/>
      <w:sz w:val="21"/>
      <w:szCs w:val="24"/>
      <w:lang w:eastAsia="ar-SA"/>
    </w:rPr>
  </w:style>
  <w:style w:type="paragraph" w:customStyle="1" w:styleId="3f8">
    <w:name w:val="（符号）目录3"/>
    <w:basedOn w:val="a1"/>
    <w:qFormat/>
    <w:rsid w:val="004D3056"/>
    <w:pPr>
      <w:spacing w:line="500" w:lineRule="exact"/>
      <w:ind w:left="1000"/>
    </w:pPr>
    <w:rPr>
      <w:rFonts w:ascii="Times New Roman" w:hAnsi="Times New Roman" w:cs="宋体"/>
      <w:sz w:val="24"/>
      <w:szCs w:val="20"/>
    </w:rPr>
  </w:style>
  <w:style w:type="paragraph" w:customStyle="1" w:styleId="afffffff2">
    <w:name w:val="(符号)一标题第一部分"/>
    <w:basedOn w:val="a1"/>
    <w:rsid w:val="004D3056"/>
    <w:pPr>
      <w:spacing w:beforeLines="100" w:afterLines="100" w:line="500" w:lineRule="exact"/>
      <w:jc w:val="center"/>
      <w:outlineLvl w:val="1"/>
    </w:pPr>
    <w:rPr>
      <w:rFonts w:ascii="黑体" w:eastAsia="黑体" w:hAnsi="Times New Roman" w:cs="宋体"/>
      <w:b/>
      <w:bCs/>
      <w:sz w:val="32"/>
      <w:szCs w:val="32"/>
    </w:rPr>
  </w:style>
  <w:style w:type="paragraph" w:customStyle="1" w:styleId="afffffff3">
    <w:name w:val="（符号）二标题总则"/>
    <w:basedOn w:val="afffffff2"/>
    <w:rsid w:val="004D3056"/>
    <w:pPr>
      <w:spacing w:beforeLines="50" w:afterLines="50" w:line="440" w:lineRule="atLeast"/>
    </w:pPr>
  </w:style>
  <w:style w:type="paragraph" w:customStyle="1" w:styleId="1112">
    <w:name w:val="（符号）内容四标题1.1.12"/>
    <w:basedOn w:val="a1"/>
    <w:qFormat/>
    <w:rsid w:val="004D3056"/>
    <w:pPr>
      <w:tabs>
        <w:tab w:val="left" w:pos="1000"/>
      </w:tabs>
      <w:spacing w:line="500" w:lineRule="exact"/>
      <w:ind w:left="1000" w:hanging="1000"/>
    </w:pPr>
    <w:rPr>
      <w:rFonts w:ascii="Times New Roman" w:hAnsi="Times New Roman"/>
      <w:sz w:val="24"/>
    </w:rPr>
  </w:style>
  <w:style w:type="paragraph" w:customStyle="1" w:styleId="afffffff4">
    <w:name w:val="表"/>
    <w:basedOn w:val="a1"/>
    <w:qFormat/>
    <w:rsid w:val="004D3056"/>
    <w:pPr>
      <w:adjustRightInd w:val="0"/>
      <w:snapToGrid w:val="0"/>
    </w:pPr>
    <w:rPr>
      <w:rFonts w:ascii="Times New Roman" w:hAnsi="Times New Roman"/>
      <w:color w:val="000000"/>
      <w:kern w:val="0"/>
      <w:szCs w:val="21"/>
    </w:rPr>
  </w:style>
  <w:style w:type="paragraph" w:customStyle="1" w:styleId="1ff">
    <w:name w:val="标题1"/>
    <w:basedOn w:val="a1"/>
    <w:next w:val="ab"/>
    <w:qFormat/>
    <w:rsid w:val="004D3056"/>
    <w:pPr>
      <w:keepNext/>
      <w:suppressAutoHyphens/>
      <w:spacing w:before="240" w:after="120"/>
    </w:pPr>
    <w:rPr>
      <w:rFonts w:ascii="AR PL ShanHeiSun Uni" w:eastAsia="AR PL ShanHeiSun Uni" w:hAnsi="AR PL ShanHeiSun Uni" w:cs="AR PL ShanHeiSun Uni"/>
      <w:kern w:val="1"/>
      <w:sz w:val="28"/>
      <w:szCs w:val="28"/>
      <w:lang w:eastAsia="ar-SA"/>
    </w:rPr>
  </w:style>
  <w:style w:type="paragraph" w:customStyle="1" w:styleId="113">
    <w:name w:val="（符号）内容四标题1.1"/>
    <w:basedOn w:val="a1"/>
    <w:qFormat/>
    <w:rsid w:val="004D3056"/>
    <w:pPr>
      <w:tabs>
        <w:tab w:val="left" w:pos="420"/>
      </w:tabs>
      <w:spacing w:line="500" w:lineRule="exact"/>
      <w:ind w:left="430" w:hanging="430"/>
    </w:pPr>
    <w:rPr>
      <w:rFonts w:ascii="黑体" w:hAnsi="Times New Roman"/>
      <w:sz w:val="24"/>
      <w:szCs w:val="21"/>
    </w:rPr>
  </w:style>
  <w:style w:type="paragraph" w:customStyle="1" w:styleId="afffffff5">
    <w:name w:val="样式"/>
    <w:basedOn w:val="a1"/>
    <w:qFormat/>
    <w:rsid w:val="004D3056"/>
    <w:pPr>
      <w:autoSpaceDE w:val="0"/>
      <w:autoSpaceDN w:val="0"/>
      <w:snapToGrid w:val="0"/>
      <w:spacing w:before="120" w:after="120" w:line="360" w:lineRule="auto"/>
    </w:pPr>
    <w:rPr>
      <w:rFonts w:ascii="宋体" w:hAnsi="Times New Roman"/>
      <w:sz w:val="24"/>
      <w:szCs w:val="20"/>
    </w:rPr>
  </w:style>
  <w:style w:type="paragraph" w:customStyle="1" w:styleId="2ff">
    <w:name w:val="2"/>
    <w:basedOn w:val="a1"/>
    <w:next w:val="af"/>
    <w:qFormat/>
    <w:rsid w:val="004D3056"/>
    <w:rPr>
      <w:rFonts w:ascii="宋体" w:hAnsi="Courier New" w:hint="eastAsia"/>
      <w:szCs w:val="20"/>
    </w:rPr>
  </w:style>
  <w:style w:type="paragraph" w:customStyle="1" w:styleId="4111">
    <w:name w:val="样式 标题 4 + 左侧:  1.11 厘米"/>
    <w:basedOn w:val="4"/>
    <w:qFormat/>
    <w:rsid w:val="004D3056"/>
    <w:pPr>
      <w:keepLines/>
      <w:numPr>
        <w:ilvl w:val="0"/>
        <w:numId w:val="0"/>
      </w:numPr>
      <w:tabs>
        <w:tab w:val="clear" w:pos="2356"/>
        <w:tab w:val="left" w:pos="864"/>
      </w:tabs>
      <w:spacing w:before="280" w:after="290" w:line="377" w:lineRule="auto"/>
      <w:jc w:val="left"/>
    </w:pPr>
    <w:rPr>
      <w:rFonts w:ascii="Arial" w:eastAsia="黑体" w:cs="Arial"/>
      <w:bCs/>
      <w:kern w:val="2"/>
      <w:sz w:val="30"/>
      <w:szCs w:val="30"/>
    </w:rPr>
  </w:style>
  <w:style w:type="paragraph" w:customStyle="1" w:styleId="1ff0">
    <w:name w:val="（符号）内容三标题1."/>
    <w:basedOn w:val="a1"/>
    <w:qFormat/>
    <w:rsid w:val="004D3056"/>
    <w:pPr>
      <w:tabs>
        <w:tab w:val="left" w:pos="420"/>
      </w:tabs>
      <w:spacing w:before="140" w:after="140" w:line="500" w:lineRule="exact"/>
      <w:ind w:left="430" w:hanging="430"/>
      <w:outlineLvl w:val="1"/>
    </w:pPr>
    <w:rPr>
      <w:rFonts w:ascii="Times New Roman" w:eastAsia="楷体_GB2312" w:hAnsi="Times New Roman"/>
      <w:b/>
      <w:sz w:val="28"/>
    </w:rPr>
  </w:style>
  <w:style w:type="paragraph" w:customStyle="1" w:styleId="260">
    <w:name w:val="样式 样式 样式 样式 标题 2 + 宋体 五号 非加粗 黑色 + 段前: 6 磅 段后: 0 磅 行距: 单倍行距 + 段前:..."/>
    <w:basedOn w:val="a1"/>
    <w:qFormat/>
    <w:rsid w:val="004D3056"/>
    <w:pPr>
      <w:keepNext/>
      <w:keepLines/>
      <w:tabs>
        <w:tab w:val="left" w:pos="1440"/>
      </w:tabs>
      <w:adjustRightInd w:val="0"/>
      <w:spacing w:before="240"/>
      <w:ind w:left="1440" w:hanging="360"/>
      <w:jc w:val="left"/>
      <w:textAlignment w:val="baseline"/>
      <w:outlineLvl w:val="1"/>
    </w:pPr>
    <w:rPr>
      <w:rFonts w:ascii="宋体" w:hAnsi="宋体" w:cs="宋体"/>
      <w:b/>
      <w:bCs/>
      <w:color w:val="000000"/>
      <w:kern w:val="0"/>
      <w:szCs w:val="20"/>
    </w:rPr>
  </w:style>
  <w:style w:type="paragraph" w:customStyle="1" w:styleId="1113">
    <w:name w:val="（符号）内容四标题1.1.1"/>
    <w:basedOn w:val="a1"/>
    <w:qFormat/>
    <w:rsid w:val="004D3056"/>
    <w:pPr>
      <w:tabs>
        <w:tab w:val="left" w:pos="1000"/>
      </w:tabs>
      <w:spacing w:line="500" w:lineRule="exact"/>
      <w:ind w:left="1000" w:hanging="1000"/>
    </w:pPr>
    <w:rPr>
      <w:rFonts w:ascii="宋体" w:hAnsi="宋体"/>
      <w:sz w:val="24"/>
    </w:rPr>
  </w:style>
  <w:style w:type="paragraph" w:customStyle="1" w:styleId="251">
    <w:name w:val="样式 小四 行距: 固定值 25 磅"/>
    <w:basedOn w:val="a1"/>
    <w:next w:val="1fa"/>
    <w:qFormat/>
    <w:rsid w:val="004D3056"/>
    <w:pPr>
      <w:spacing w:line="500" w:lineRule="exact"/>
    </w:pPr>
    <w:rPr>
      <w:rFonts w:ascii="Times New Roman" w:hAnsi="Times New Roman" w:cs="宋体"/>
      <w:sz w:val="24"/>
      <w:szCs w:val="20"/>
    </w:rPr>
  </w:style>
  <w:style w:type="paragraph" w:customStyle="1" w:styleId="11212">
    <w:name w:val="样式 标题 1 + 四号 居中 段前: 12 磅 段后: 12 磅 行距: 单倍行距"/>
    <w:basedOn w:val="1"/>
    <w:qFormat/>
    <w:rsid w:val="004D3056"/>
    <w:pPr>
      <w:tabs>
        <w:tab w:val="left" w:pos="810"/>
      </w:tabs>
      <w:adjustRightInd w:val="0"/>
      <w:spacing w:before="240" w:after="240" w:line="240" w:lineRule="auto"/>
      <w:ind w:left="810" w:hanging="390"/>
      <w:jc w:val="center"/>
      <w:textAlignment w:val="baseline"/>
    </w:pPr>
    <w:rPr>
      <w:rFonts w:ascii="Times New Roman" w:hAnsi="Times New Roman" w:cs="黑体"/>
      <w:bCs/>
      <w:sz w:val="28"/>
      <w:lang w:val="en-US"/>
    </w:rPr>
  </w:style>
  <w:style w:type="paragraph" w:customStyle="1" w:styleId="CharCharCharCharCharCharCharCharCharCharCharCharCharCharCharCharCharCharChar1">
    <w:name w:val="Char Char Char Char Char Char Char Char Char Char Char Char Char Char Char Char Char Char Char1"/>
    <w:basedOn w:val="a1"/>
    <w:qFormat/>
    <w:rsid w:val="004D3056"/>
    <w:rPr>
      <w:rFonts w:ascii="Tahoma" w:hAnsi="Tahoma"/>
      <w:sz w:val="24"/>
      <w:szCs w:val="20"/>
    </w:rPr>
  </w:style>
  <w:style w:type="paragraph" w:customStyle="1" w:styleId="1ff1">
    <w:name w:val="日期1"/>
    <w:basedOn w:val="a1"/>
    <w:next w:val="a1"/>
    <w:qFormat/>
    <w:rsid w:val="004D3056"/>
    <w:pPr>
      <w:suppressAutoHyphens/>
      <w:ind w:left="100"/>
    </w:pPr>
    <w:rPr>
      <w:rFonts w:ascii="Times New Roman" w:eastAsia="楷体_GB2312" w:hAnsi="Times New Roman"/>
      <w:b/>
      <w:kern w:val="1"/>
      <w:sz w:val="36"/>
      <w:szCs w:val="30"/>
      <w:lang w:eastAsia="ar-SA"/>
    </w:rPr>
  </w:style>
  <w:style w:type="paragraph" w:customStyle="1" w:styleId="1ff2">
    <w:name w:val="正文缩进1"/>
    <w:basedOn w:val="a1"/>
    <w:rsid w:val="004D3056"/>
    <w:pPr>
      <w:ind w:firstLine="420"/>
    </w:pPr>
    <w:rPr>
      <w:rFonts w:ascii="Times New Roman" w:hAnsi="Times New Roman"/>
      <w:szCs w:val="20"/>
    </w:rPr>
  </w:style>
  <w:style w:type="paragraph" w:customStyle="1" w:styleId="1ff3">
    <w:name w:val="（符号）二标题1"/>
    <w:basedOn w:val="a1"/>
    <w:qFormat/>
    <w:rsid w:val="004D3056"/>
    <w:pPr>
      <w:spacing w:before="140" w:after="140" w:line="500" w:lineRule="exact"/>
      <w:outlineLvl w:val="1"/>
    </w:pPr>
    <w:rPr>
      <w:rFonts w:ascii="楷体_GB2312" w:eastAsia="楷体_GB2312" w:hAnsi="Times New Roman" w:cs="宋体"/>
      <w:b/>
      <w:bCs/>
      <w:sz w:val="28"/>
      <w:szCs w:val="20"/>
    </w:rPr>
  </w:style>
  <w:style w:type="paragraph" w:customStyle="1" w:styleId="1ff4">
    <w:name w:val="(符号)三标题1."/>
    <w:basedOn w:val="a1"/>
    <w:qFormat/>
    <w:rsid w:val="004D3056"/>
    <w:pPr>
      <w:tabs>
        <w:tab w:val="left" w:pos="420"/>
      </w:tabs>
      <w:spacing w:before="140" w:after="140" w:line="500" w:lineRule="exact"/>
      <w:ind w:left="430" w:hanging="430"/>
      <w:outlineLvl w:val="2"/>
    </w:pPr>
    <w:rPr>
      <w:rFonts w:ascii="楷体_GB2312" w:eastAsia="楷体_GB2312" w:hAnsi="宋体" w:cs="宋体"/>
      <w:b/>
      <w:bCs/>
      <w:sz w:val="28"/>
      <w:szCs w:val="20"/>
    </w:rPr>
  </w:style>
  <w:style w:type="paragraph" w:customStyle="1" w:styleId="858D7CFB-ED40-4347-BF05-701D383B685F858D7CFB-ED40-4347-BF05-701D383B685F">
    <w:name w:val="列出段落{858D7CFB-ED40-4347-BF05-701D383B685F}{858D7CFB-ED40-4347-BF05-701D383B685F}"/>
    <w:basedOn w:val="a1"/>
    <w:qFormat/>
    <w:rsid w:val="004D3056"/>
    <w:pPr>
      <w:ind w:firstLineChars="200" w:firstLine="420"/>
    </w:pPr>
    <w:rPr>
      <w:rFonts w:ascii="Times New Roman" w:hAnsi="Times New Roman"/>
    </w:rPr>
  </w:style>
  <w:style w:type="paragraph" w:customStyle="1" w:styleId="CharCharCharCharCharCharCharCharCharCharChar1CharCharCharCharCharCharCharCharCharCharCharChar">
    <w:name w:val="Char Char Char Char Char Char Char Char Char Char Char1 Char Char Char Char Char Char Char Char Char Char Char Char"/>
    <w:basedOn w:val="a1"/>
    <w:qFormat/>
    <w:rsid w:val="004D3056"/>
    <w:rPr>
      <w:rFonts w:ascii="Tahoma" w:hAnsi="Tahoma"/>
      <w:sz w:val="24"/>
    </w:rPr>
  </w:style>
  <w:style w:type="paragraph" w:customStyle="1" w:styleId="085">
    <w:name w:val="样式 首行缩进:  0.85 厘米"/>
    <w:basedOn w:val="a1"/>
    <w:qFormat/>
    <w:rsid w:val="004D3056"/>
    <w:pPr>
      <w:spacing w:line="360" w:lineRule="auto"/>
      <w:ind w:firstLineChars="200" w:firstLine="200"/>
    </w:pPr>
    <w:rPr>
      <w:rFonts w:ascii="Times New Roman" w:hAnsi="Times New Roman"/>
      <w:sz w:val="24"/>
    </w:rPr>
  </w:style>
  <w:style w:type="paragraph" w:customStyle="1" w:styleId="afffffff6">
    <w:name w:val="标签"/>
    <w:basedOn w:val="a1"/>
    <w:qFormat/>
    <w:rsid w:val="004D3056"/>
    <w:pPr>
      <w:suppressLineNumbers/>
      <w:suppressAutoHyphens/>
      <w:spacing w:before="120" w:after="120"/>
    </w:pPr>
    <w:rPr>
      <w:rFonts w:ascii="Times New Roman" w:hAnsi="Times New Roman"/>
      <w:i/>
      <w:iCs/>
      <w:kern w:val="1"/>
      <w:sz w:val="24"/>
      <w:lang w:eastAsia="ar-SA"/>
    </w:rPr>
  </w:style>
  <w:style w:type="paragraph" w:customStyle="1" w:styleId="afffffff7">
    <w:name w:val="圆点标号"/>
    <w:basedOn w:val="a1"/>
    <w:qFormat/>
    <w:rsid w:val="004D3056"/>
    <w:pPr>
      <w:tabs>
        <w:tab w:val="left" w:pos="1440"/>
      </w:tabs>
      <w:spacing w:line="360" w:lineRule="auto"/>
      <w:ind w:left="839" w:hanging="357"/>
    </w:pPr>
    <w:rPr>
      <w:rFonts w:ascii="Times New Roman" w:hAnsi="Times New Roman"/>
      <w:sz w:val="24"/>
    </w:rPr>
  </w:style>
  <w:style w:type="paragraph" w:customStyle="1" w:styleId="afffffff8">
    <w:name w:val="（符号）普通正文"/>
    <w:basedOn w:val="a1"/>
    <w:qFormat/>
    <w:rsid w:val="004D3056"/>
    <w:pPr>
      <w:spacing w:line="460" w:lineRule="exact"/>
      <w:ind w:firstLineChars="200" w:firstLine="480"/>
    </w:pPr>
    <w:rPr>
      <w:rFonts w:ascii="宋体" w:hAnsi="宋体" w:cs="宋体"/>
      <w:sz w:val="24"/>
      <w:szCs w:val="20"/>
    </w:rPr>
  </w:style>
  <w:style w:type="paragraph" w:customStyle="1" w:styleId="Default">
    <w:name w:val="Default"/>
    <w:uiPriority w:val="99"/>
    <w:qFormat/>
    <w:rsid w:val="004D3056"/>
    <w:pPr>
      <w:widowControl w:val="0"/>
      <w:autoSpaceDE w:val="0"/>
      <w:autoSpaceDN w:val="0"/>
      <w:adjustRightInd w:val="0"/>
    </w:pPr>
    <w:rPr>
      <w:rFonts w:ascii=".." w:eastAsia=".."/>
      <w:color w:val="000000"/>
      <w:sz w:val="24"/>
      <w:szCs w:val="24"/>
    </w:rPr>
  </w:style>
  <w:style w:type="paragraph" w:customStyle="1" w:styleId="2ff0">
    <w:name w:val="（符号）目录2"/>
    <w:basedOn w:val="a1"/>
    <w:qFormat/>
    <w:rsid w:val="004D3056"/>
    <w:pPr>
      <w:spacing w:line="500" w:lineRule="exact"/>
      <w:ind w:left="480"/>
    </w:pPr>
    <w:rPr>
      <w:rFonts w:ascii="Times New Roman" w:hAnsi="Times New Roman" w:cs="宋体"/>
      <w:sz w:val="24"/>
      <w:szCs w:val="20"/>
    </w:rPr>
  </w:style>
  <w:style w:type="paragraph" w:customStyle="1" w:styleId="Char1CharCharChar">
    <w:name w:val="Char1 Char Char Char"/>
    <w:basedOn w:val="a1"/>
    <w:qFormat/>
    <w:rsid w:val="004D3056"/>
    <w:pPr>
      <w:adjustRightInd w:val="0"/>
      <w:spacing w:line="360" w:lineRule="auto"/>
    </w:pPr>
    <w:rPr>
      <w:rFonts w:ascii="Times New Roman" w:hAnsi="Times New Roman"/>
      <w:kern w:val="0"/>
      <w:sz w:val="24"/>
      <w:szCs w:val="20"/>
    </w:rPr>
  </w:style>
  <w:style w:type="character" w:customStyle="1" w:styleId="2Char11">
    <w:name w:val="标题 2 Char1"/>
    <w:uiPriority w:val="99"/>
    <w:qFormat/>
    <w:locked/>
    <w:rsid w:val="004D3056"/>
    <w:rPr>
      <w:rFonts w:ascii="Arial" w:eastAsia="黑体" w:hAnsi="Arial" w:cs="Arial"/>
      <w:b/>
      <w:bCs/>
      <w:sz w:val="32"/>
      <w:szCs w:val="32"/>
    </w:rPr>
  </w:style>
  <w:style w:type="paragraph" w:customStyle="1" w:styleId="afffffff9">
    <w:name w:val="样式章节"/>
    <w:basedOn w:val="1"/>
    <w:uiPriority w:val="99"/>
    <w:qFormat/>
    <w:rsid w:val="004D3056"/>
    <w:pPr>
      <w:keepLines w:val="0"/>
      <w:tabs>
        <w:tab w:val="left" w:pos="432"/>
      </w:tabs>
      <w:autoSpaceDE w:val="0"/>
      <w:autoSpaceDN w:val="0"/>
      <w:adjustRightInd w:val="0"/>
      <w:spacing w:before="0" w:after="0" w:line="240" w:lineRule="auto"/>
      <w:ind w:left="432" w:hanging="432"/>
      <w:jc w:val="center"/>
    </w:pPr>
    <w:rPr>
      <w:rFonts w:ascii="Times New Roman" w:hAnsi="Times New Roman"/>
      <w:b w:val="0"/>
      <w:kern w:val="2"/>
      <w:sz w:val="32"/>
      <w:szCs w:val="32"/>
    </w:rPr>
  </w:style>
  <w:style w:type="paragraph" w:customStyle="1" w:styleId="MMTopic1">
    <w:name w:val="MM Topic 1"/>
    <w:basedOn w:val="1"/>
    <w:uiPriority w:val="99"/>
    <w:qFormat/>
    <w:rsid w:val="004D3056"/>
    <w:rPr>
      <w:rFonts w:ascii="Times New Roman" w:eastAsia="仿宋_GB2312" w:hAnsi="Times New Roman"/>
      <w:b w:val="0"/>
      <w:sz w:val="32"/>
      <w:szCs w:val="32"/>
      <w:lang w:val="en-US"/>
    </w:rPr>
  </w:style>
  <w:style w:type="paragraph" w:customStyle="1" w:styleId="Mao">
    <w:name w:val="Mao正文(五号)"/>
    <w:basedOn w:val="a1"/>
    <w:uiPriority w:val="99"/>
    <w:qFormat/>
    <w:rsid w:val="004D3056"/>
    <w:pPr>
      <w:spacing w:line="300" w:lineRule="auto"/>
      <w:ind w:firstLineChars="200" w:firstLine="200"/>
    </w:pPr>
    <w:rPr>
      <w:rFonts w:ascii="Times New Roman" w:hAnsi="Times New Roman"/>
      <w:color w:val="000000"/>
      <w:szCs w:val="21"/>
    </w:rPr>
  </w:style>
  <w:style w:type="character" w:customStyle="1" w:styleId="high1">
    <w:name w:val="high1"/>
    <w:basedOn w:val="a2"/>
    <w:qFormat/>
    <w:rsid w:val="004D3056"/>
  </w:style>
  <w:style w:type="paragraph" w:customStyle="1" w:styleId="Pa4">
    <w:name w:val="Pa4"/>
    <w:basedOn w:val="a1"/>
    <w:next w:val="a1"/>
    <w:qFormat/>
    <w:rsid w:val="004D3056"/>
    <w:pPr>
      <w:autoSpaceDE w:val="0"/>
      <w:autoSpaceDN w:val="0"/>
      <w:adjustRightInd w:val="0"/>
      <w:spacing w:before="80" w:line="136" w:lineRule="auto"/>
      <w:jc w:val="left"/>
    </w:pPr>
    <w:rPr>
      <w:rFonts w:ascii="Helvetica-Condensed-Bold" w:eastAsia="Helvetica-Condensed-Bold" w:hAnsi="Times New Roman" w:hint="eastAsia"/>
      <w:kern w:val="0"/>
      <w:sz w:val="20"/>
    </w:rPr>
  </w:style>
  <w:style w:type="character" w:customStyle="1" w:styleId="at0">
    <w:name w:val="at_0"/>
    <w:basedOn w:val="a2"/>
    <w:qFormat/>
    <w:rsid w:val="004D3056"/>
  </w:style>
  <w:style w:type="character" w:customStyle="1" w:styleId="at1">
    <w:name w:val="at_1"/>
    <w:basedOn w:val="a2"/>
    <w:qFormat/>
    <w:rsid w:val="004D3056"/>
  </w:style>
  <w:style w:type="character" w:customStyle="1" w:styleId="defaultbold1">
    <w:name w:val="defaultbold1"/>
    <w:qFormat/>
    <w:rsid w:val="004D3056"/>
    <w:rPr>
      <w:rFonts w:ascii="ˎ̥" w:hAnsi="ˎ̥" w:hint="default"/>
      <w:b/>
      <w:bCs/>
      <w:color w:val="000000"/>
      <w:sz w:val="15"/>
      <w:szCs w:val="15"/>
      <w:u w:val="none"/>
    </w:rPr>
  </w:style>
  <w:style w:type="character" w:customStyle="1" w:styleId="fs1">
    <w:name w:val="fs1"/>
    <w:qFormat/>
    <w:rsid w:val="004D3056"/>
    <w:rPr>
      <w:dstrike/>
      <w:color w:val="093F7C"/>
      <w:sz w:val="18"/>
      <w:u w:val="none"/>
    </w:rPr>
  </w:style>
  <w:style w:type="character" w:customStyle="1" w:styleId="Char1f">
    <w:name w:val="正文缩进 Char1"/>
    <w:qFormat/>
    <w:rsid w:val="004D3056"/>
    <w:rPr>
      <w:color w:val="000000"/>
      <w:sz w:val="28"/>
    </w:rPr>
  </w:style>
  <w:style w:type="character" w:customStyle="1" w:styleId="261">
    <w:name w:val="正文文本 (26)_"/>
    <w:link w:val="262"/>
    <w:qFormat/>
    <w:locked/>
    <w:rsid w:val="004D3056"/>
    <w:rPr>
      <w:rFonts w:ascii="黑体" w:eastAsia="黑体"/>
      <w:sz w:val="29"/>
      <w:szCs w:val="29"/>
      <w:shd w:val="clear" w:color="auto" w:fill="FFFFFF"/>
    </w:rPr>
  </w:style>
  <w:style w:type="paragraph" w:customStyle="1" w:styleId="262">
    <w:name w:val="正文文本 (26)"/>
    <w:basedOn w:val="a1"/>
    <w:link w:val="261"/>
    <w:qFormat/>
    <w:rsid w:val="004D3056"/>
    <w:pPr>
      <w:widowControl/>
      <w:shd w:val="clear" w:color="auto" w:fill="FFFFFF"/>
      <w:spacing w:after="60" w:line="504" w:lineRule="exact"/>
      <w:jc w:val="distribute"/>
    </w:pPr>
    <w:rPr>
      <w:rFonts w:ascii="黑体" w:eastAsia="黑体" w:hAnsi="Times New Roman"/>
      <w:kern w:val="0"/>
      <w:sz w:val="29"/>
      <w:szCs w:val="29"/>
    </w:rPr>
  </w:style>
  <w:style w:type="character" w:customStyle="1" w:styleId="Charf1">
    <w:name w:val="枣阳样式四 Char"/>
    <w:link w:val="afffffffa"/>
    <w:rsid w:val="004D3056"/>
    <w:rPr>
      <w:kern w:val="2"/>
      <w:sz w:val="28"/>
      <w:szCs w:val="24"/>
    </w:rPr>
  </w:style>
  <w:style w:type="paragraph" w:customStyle="1" w:styleId="afffffffa">
    <w:name w:val="枣阳样式四"/>
    <w:basedOn w:val="a1"/>
    <w:link w:val="Charf1"/>
    <w:qFormat/>
    <w:rsid w:val="004D3056"/>
    <w:pPr>
      <w:spacing w:line="324" w:lineRule="auto"/>
      <w:ind w:firstLineChars="200" w:firstLine="527"/>
    </w:pPr>
    <w:rPr>
      <w:rFonts w:ascii="Times New Roman" w:hAnsi="Times New Roman"/>
      <w:sz w:val="28"/>
    </w:rPr>
  </w:style>
  <w:style w:type="character" w:customStyle="1" w:styleId="2Char12">
    <w:name w:val="正文首行缩进 2 Char1"/>
    <w:qFormat/>
    <w:rsid w:val="004D3056"/>
    <w:rPr>
      <w:rFonts w:ascii="宋体" w:eastAsia="宋体" w:hAnsi="宋体" w:cs="Times New Roman"/>
      <w:kern w:val="2"/>
      <w:sz w:val="28"/>
      <w:szCs w:val="24"/>
    </w:rPr>
  </w:style>
  <w:style w:type="character" w:customStyle="1" w:styleId="HTMLChar10">
    <w:name w:val="HTML 地址 Char1"/>
    <w:qFormat/>
    <w:rsid w:val="004D3056"/>
    <w:rPr>
      <w:i/>
      <w:iCs/>
      <w:kern w:val="2"/>
      <w:sz w:val="21"/>
      <w:szCs w:val="24"/>
    </w:rPr>
  </w:style>
  <w:style w:type="character" w:customStyle="1" w:styleId="Char1f0">
    <w:name w:val="尾注文本 Char1"/>
    <w:qFormat/>
    <w:rsid w:val="004D3056"/>
    <w:rPr>
      <w:kern w:val="2"/>
      <w:sz w:val="21"/>
      <w:szCs w:val="24"/>
    </w:rPr>
  </w:style>
  <w:style w:type="character" w:customStyle="1" w:styleId="Char1f1">
    <w:name w:val="正文首行缩进 Char1"/>
    <w:uiPriority w:val="99"/>
    <w:qFormat/>
    <w:rsid w:val="004D3056"/>
    <w:rPr>
      <w:rFonts w:ascii="Calibri" w:eastAsia="隶书" w:hAnsi="Calibri" w:cs="Times New Roman"/>
      <w:b w:val="0"/>
      <w:kern w:val="2"/>
      <w:sz w:val="21"/>
      <w:szCs w:val="24"/>
    </w:rPr>
  </w:style>
  <w:style w:type="character" w:customStyle="1" w:styleId="Char1f2">
    <w:name w:val="签名 Char1"/>
    <w:qFormat/>
    <w:rsid w:val="004D3056"/>
    <w:rPr>
      <w:kern w:val="2"/>
      <w:sz w:val="21"/>
      <w:szCs w:val="24"/>
    </w:rPr>
  </w:style>
  <w:style w:type="character" w:customStyle="1" w:styleId="Char1f3">
    <w:name w:val="电子邮件签名 Char1"/>
    <w:qFormat/>
    <w:rsid w:val="004D3056"/>
    <w:rPr>
      <w:kern w:val="2"/>
      <w:sz w:val="21"/>
      <w:szCs w:val="24"/>
    </w:rPr>
  </w:style>
  <w:style w:type="character" w:customStyle="1" w:styleId="Char1f4">
    <w:name w:val="信息标题 Char1"/>
    <w:qFormat/>
    <w:rsid w:val="004D3056"/>
    <w:rPr>
      <w:rFonts w:ascii="Cambria" w:eastAsia="宋体" w:hAnsi="Cambria" w:cs="Times New Roman"/>
      <w:kern w:val="2"/>
      <w:sz w:val="24"/>
      <w:szCs w:val="24"/>
      <w:shd w:val="pct20" w:color="auto" w:fill="auto"/>
    </w:rPr>
  </w:style>
  <w:style w:type="character" w:customStyle="1" w:styleId="Char1f5">
    <w:name w:val="宏文本 Char1"/>
    <w:qFormat/>
    <w:rsid w:val="004D3056"/>
    <w:rPr>
      <w:rFonts w:ascii="Courier New" w:hAnsi="Courier New" w:cs="Courier New"/>
      <w:kern w:val="2"/>
      <w:sz w:val="24"/>
      <w:szCs w:val="24"/>
    </w:rPr>
  </w:style>
  <w:style w:type="character" w:customStyle="1" w:styleId="Char1f6">
    <w:name w:val="脚注文本 Char1"/>
    <w:qFormat/>
    <w:rsid w:val="004D3056"/>
    <w:rPr>
      <w:kern w:val="2"/>
      <w:sz w:val="18"/>
      <w:szCs w:val="18"/>
    </w:rPr>
  </w:style>
  <w:style w:type="paragraph" w:customStyle="1" w:styleId="2TimesNewRoman">
    <w:name w:val="样式 标题 2 + (西文) Times New Roman (中文) 宋体 小四"/>
    <w:basedOn w:val="2"/>
    <w:qFormat/>
    <w:rsid w:val="004D3056"/>
    <w:pPr>
      <w:spacing w:beforeLines="100" w:after="0" w:line="500" w:lineRule="exact"/>
    </w:pPr>
    <w:rPr>
      <w:rFonts w:ascii="Times New Roman" w:eastAsia="宋体" w:hAnsi="Times New Roman"/>
      <w:b w:val="0"/>
      <w:sz w:val="24"/>
    </w:rPr>
  </w:style>
  <w:style w:type="paragraph" w:customStyle="1" w:styleId="p0">
    <w:name w:val="p0"/>
    <w:basedOn w:val="a1"/>
    <w:qFormat/>
    <w:rsid w:val="004D3056"/>
    <w:pPr>
      <w:widowControl/>
    </w:pPr>
    <w:rPr>
      <w:rFonts w:ascii="Times New Roman" w:hAnsi="Times New Roman"/>
      <w:kern w:val="0"/>
      <w:szCs w:val="21"/>
    </w:rPr>
  </w:style>
  <w:style w:type="paragraph" w:customStyle="1" w:styleId="afffffffb">
    <w:name w:val="表格文本"/>
    <w:basedOn w:val="a1"/>
    <w:qFormat/>
    <w:rsid w:val="004D3056"/>
    <w:pPr>
      <w:tabs>
        <w:tab w:val="decimal" w:pos="0"/>
      </w:tabs>
      <w:autoSpaceDE w:val="0"/>
      <w:autoSpaceDN w:val="0"/>
      <w:adjustRightInd w:val="0"/>
      <w:jc w:val="left"/>
    </w:pPr>
    <w:rPr>
      <w:rFonts w:ascii="Arial" w:hAnsi="Arial"/>
      <w:kern w:val="0"/>
      <w:szCs w:val="21"/>
    </w:rPr>
  </w:style>
  <w:style w:type="paragraph" w:customStyle="1" w:styleId="30018">
    <w:name w:val="样式 标题 3 + 段前: 0 磅 段后: 0 磅 行距: 固定值 18 磅"/>
    <w:basedOn w:val="3"/>
    <w:qFormat/>
    <w:rsid w:val="004D3056"/>
    <w:pPr>
      <w:spacing w:before="0" w:after="0" w:line="500" w:lineRule="exact"/>
    </w:pPr>
    <w:rPr>
      <w:sz w:val="24"/>
      <w:szCs w:val="20"/>
    </w:rPr>
  </w:style>
  <w:style w:type="paragraph" w:customStyle="1" w:styleId="z-1">
    <w:name w:val="z-窗体顶端1"/>
    <w:basedOn w:val="a1"/>
    <w:next w:val="a1"/>
    <w:link w:val="z-Char"/>
    <w:qFormat/>
    <w:rsid w:val="004D3056"/>
    <w:pPr>
      <w:widowControl/>
      <w:pBdr>
        <w:bottom w:val="single" w:sz="6" w:space="1" w:color="auto"/>
      </w:pBdr>
      <w:jc w:val="center"/>
    </w:pPr>
    <w:rPr>
      <w:rFonts w:ascii="Arial" w:hAnsi="Arial"/>
      <w:vanish/>
      <w:kern w:val="0"/>
      <w:sz w:val="16"/>
      <w:szCs w:val="20"/>
    </w:rPr>
  </w:style>
  <w:style w:type="character" w:customStyle="1" w:styleId="z-Char">
    <w:name w:val="z-窗体顶端 Char"/>
    <w:link w:val="z-1"/>
    <w:qFormat/>
    <w:rsid w:val="004D3056"/>
    <w:rPr>
      <w:rFonts w:ascii="Arial" w:hAnsi="Arial"/>
      <w:vanish/>
      <w:sz w:val="16"/>
    </w:rPr>
  </w:style>
  <w:style w:type="paragraph" w:customStyle="1" w:styleId="z-10">
    <w:name w:val="z-窗体底端1"/>
    <w:basedOn w:val="a1"/>
    <w:next w:val="a1"/>
    <w:link w:val="z-Char0"/>
    <w:qFormat/>
    <w:rsid w:val="004D3056"/>
    <w:pPr>
      <w:widowControl/>
      <w:pBdr>
        <w:top w:val="single" w:sz="6" w:space="1" w:color="auto"/>
      </w:pBdr>
      <w:jc w:val="center"/>
    </w:pPr>
    <w:rPr>
      <w:rFonts w:ascii="Arial" w:hAnsi="Arial"/>
      <w:vanish/>
      <w:kern w:val="0"/>
      <w:sz w:val="16"/>
      <w:szCs w:val="20"/>
    </w:rPr>
  </w:style>
  <w:style w:type="character" w:customStyle="1" w:styleId="z-Char0">
    <w:name w:val="z-窗体底端 Char"/>
    <w:link w:val="z-10"/>
    <w:rsid w:val="004D3056"/>
    <w:rPr>
      <w:rFonts w:ascii="Arial" w:hAnsi="Arial"/>
      <w:vanish/>
      <w:sz w:val="16"/>
    </w:rPr>
  </w:style>
  <w:style w:type="paragraph" w:customStyle="1" w:styleId="afffffffc">
    <w:name w:val="È±Ê¡ÎÄ±¾"/>
    <w:basedOn w:val="a1"/>
    <w:qFormat/>
    <w:rsid w:val="004D3056"/>
    <w:pPr>
      <w:widowControl/>
      <w:overflowPunct w:val="0"/>
      <w:autoSpaceDE w:val="0"/>
      <w:autoSpaceDN w:val="0"/>
      <w:adjustRightInd w:val="0"/>
      <w:jc w:val="left"/>
    </w:pPr>
    <w:rPr>
      <w:rFonts w:ascii="Times New Roman" w:hAnsi="Times New Roman"/>
      <w:kern w:val="0"/>
      <w:sz w:val="24"/>
      <w:szCs w:val="20"/>
    </w:rPr>
  </w:style>
  <w:style w:type="paragraph" w:customStyle="1" w:styleId="ListParagraph1">
    <w:name w:val="List Paragraph1"/>
    <w:basedOn w:val="a1"/>
    <w:qFormat/>
    <w:rsid w:val="004D3056"/>
    <w:pPr>
      <w:ind w:firstLineChars="200" w:firstLine="420"/>
    </w:pPr>
    <w:rPr>
      <w:rFonts w:ascii="Times New Roman" w:hAnsi="Times New Roman"/>
      <w:szCs w:val="20"/>
    </w:rPr>
  </w:style>
  <w:style w:type="paragraph" w:customStyle="1" w:styleId="1ff5">
    <w:name w:val="书目1"/>
    <w:basedOn w:val="a1"/>
    <w:next w:val="a1"/>
    <w:uiPriority w:val="37"/>
    <w:unhideWhenUsed/>
    <w:qFormat/>
    <w:rsid w:val="004D3056"/>
    <w:rPr>
      <w:rFonts w:ascii="Times New Roman" w:hAnsi="Times New Roman"/>
      <w:szCs w:val="20"/>
    </w:rPr>
  </w:style>
  <w:style w:type="character" w:customStyle="1" w:styleId="font01">
    <w:name w:val="font01"/>
    <w:qFormat/>
    <w:rsid w:val="004D3056"/>
    <w:rPr>
      <w:rFonts w:ascii="Times New Roman" w:hAnsi="Times New Roman" w:cs="Times New Roman" w:hint="default"/>
      <w:color w:val="000000"/>
      <w:sz w:val="22"/>
      <w:szCs w:val="22"/>
      <w:u w:val="none"/>
    </w:rPr>
  </w:style>
  <w:style w:type="character" w:customStyle="1" w:styleId="apple-converted-space">
    <w:name w:val="apple-converted-space"/>
    <w:basedOn w:val="a2"/>
    <w:rsid w:val="004D3056"/>
  </w:style>
  <w:style w:type="paragraph" w:customStyle="1" w:styleId="afffffffd">
    <w:name w:val="文档正文首行缩进"/>
    <w:basedOn w:val="a1"/>
    <w:qFormat/>
    <w:rsid w:val="004D3056"/>
    <w:pPr>
      <w:spacing w:line="360" w:lineRule="auto"/>
      <w:ind w:firstLine="420"/>
    </w:pPr>
    <w:rPr>
      <w:rFonts w:ascii="Times New Roman" w:hAnsi="Times New Roman" w:cs="宋体"/>
      <w:sz w:val="24"/>
      <w:szCs w:val="20"/>
    </w:rPr>
  </w:style>
  <w:style w:type="character" w:customStyle="1" w:styleId="Charf2">
    <w:name w:val="一般文字 字元 Char"/>
    <w:qFormat/>
    <w:rsid w:val="004D3056"/>
    <w:rPr>
      <w:rFonts w:ascii="宋体" w:eastAsia="宋体" w:hAnsi="Courier New" w:cs="Courier New"/>
      <w:kern w:val="2"/>
      <w:sz w:val="21"/>
      <w:szCs w:val="21"/>
      <w:lang w:val="en-US" w:eastAsia="zh-CN" w:bidi="ar-SA"/>
    </w:rPr>
  </w:style>
  <w:style w:type="character" w:customStyle="1" w:styleId="150">
    <w:name w:val="15"/>
    <w:qFormat/>
    <w:rsid w:val="004D3056"/>
    <w:rPr>
      <w:rFonts w:ascii="Times New Roman" w:hAnsi="Times New Roman" w:cs="Times New Roman" w:hint="default"/>
      <w:color w:val="0000FF"/>
      <w:u w:val="single"/>
    </w:rPr>
  </w:style>
  <w:style w:type="character" w:customStyle="1" w:styleId="unnamed1">
    <w:name w:val="unnamed1"/>
    <w:basedOn w:val="a2"/>
    <w:qFormat/>
    <w:rsid w:val="004D3056"/>
  </w:style>
  <w:style w:type="character" w:customStyle="1" w:styleId="unnamed11">
    <w:name w:val="unnamed11"/>
    <w:basedOn w:val="a2"/>
    <w:qFormat/>
    <w:rsid w:val="004D3056"/>
  </w:style>
  <w:style w:type="character" w:customStyle="1" w:styleId="160">
    <w:name w:val="16"/>
    <w:qFormat/>
    <w:rsid w:val="004D3056"/>
    <w:rPr>
      <w:rFonts w:ascii="Times New Roman" w:hAnsi="Times New Roman" w:cs="Times New Roman" w:hint="default"/>
      <w:color w:val="0000FF"/>
      <w:u w:val="single"/>
    </w:rPr>
  </w:style>
  <w:style w:type="character" w:customStyle="1" w:styleId="style4">
    <w:name w:val="style4"/>
    <w:basedOn w:val="a2"/>
    <w:qFormat/>
    <w:rsid w:val="004D3056"/>
  </w:style>
  <w:style w:type="paragraph" w:customStyle="1" w:styleId="Style36">
    <w:name w:val="_Style 36"/>
    <w:basedOn w:val="a1"/>
    <w:qFormat/>
    <w:rsid w:val="004D3056"/>
    <w:pPr>
      <w:widowControl/>
      <w:spacing w:after="160" w:line="240" w:lineRule="exact"/>
      <w:jc w:val="left"/>
    </w:pPr>
    <w:rPr>
      <w:rFonts w:ascii="Times New Roman" w:hAnsi="Times New Roman"/>
    </w:rPr>
  </w:style>
  <w:style w:type="paragraph" w:customStyle="1" w:styleId="afffffffe">
    <w:name w:val="文"/>
    <w:basedOn w:val="af"/>
    <w:qFormat/>
    <w:rsid w:val="004D3056"/>
    <w:pPr>
      <w:spacing w:line="360" w:lineRule="auto"/>
      <w:ind w:firstLineChars="200" w:firstLine="480"/>
    </w:pPr>
    <w:rPr>
      <w:rFonts w:ascii="黑体" w:eastAsia="黑体" w:hAnsi="Times New Roman" w:hint="eastAsia"/>
      <w:bCs/>
      <w:sz w:val="24"/>
    </w:rPr>
  </w:style>
  <w:style w:type="paragraph" w:customStyle="1" w:styleId="CharCharCharCharCharCharCharCharCharChar">
    <w:name w:val="Char Char Char Char Char Char Char Char Char Char"/>
    <w:basedOn w:val="a1"/>
    <w:qFormat/>
    <w:rsid w:val="004D3056"/>
    <w:pPr>
      <w:widowControl/>
      <w:spacing w:after="160" w:line="240" w:lineRule="exact"/>
      <w:jc w:val="left"/>
    </w:pPr>
    <w:rPr>
      <w:rFonts w:ascii="Times New Roman" w:hAnsi="Times New Roman"/>
    </w:rPr>
  </w:style>
  <w:style w:type="paragraph" w:customStyle="1" w:styleId="Style24">
    <w:name w:val="_Style 24"/>
    <w:basedOn w:val="a1"/>
    <w:next w:val="afe"/>
    <w:qFormat/>
    <w:rsid w:val="004D3056"/>
    <w:pPr>
      <w:widowControl/>
      <w:spacing w:before="100" w:beforeAutospacing="1" w:after="100" w:afterAutospacing="1"/>
      <w:jc w:val="left"/>
    </w:pPr>
    <w:rPr>
      <w:rFonts w:ascii="宋体" w:hAnsi="宋体"/>
      <w:kern w:val="0"/>
      <w:sz w:val="24"/>
    </w:rPr>
  </w:style>
  <w:style w:type="paragraph" w:customStyle="1" w:styleId="p16">
    <w:name w:val="p16"/>
    <w:basedOn w:val="a1"/>
    <w:qFormat/>
    <w:rsid w:val="004D3056"/>
    <w:pPr>
      <w:widowControl/>
    </w:pPr>
    <w:rPr>
      <w:rFonts w:ascii="Times New Roman" w:hAnsi="Times New Roman"/>
      <w:kern w:val="0"/>
      <w:szCs w:val="21"/>
    </w:rPr>
  </w:style>
  <w:style w:type="paragraph" w:customStyle="1" w:styleId="CharChar1CharCharCharChar">
    <w:name w:val="Char Char1 Char Char Char Char"/>
    <w:basedOn w:val="a1"/>
    <w:qFormat/>
    <w:rsid w:val="004D3056"/>
    <w:pPr>
      <w:widowControl/>
      <w:spacing w:after="160" w:line="240" w:lineRule="exact"/>
      <w:jc w:val="left"/>
    </w:pPr>
    <w:rPr>
      <w:rFonts w:ascii="Times New Roman" w:hAnsi="Times New Roman"/>
    </w:rPr>
  </w:style>
  <w:style w:type="paragraph" w:customStyle="1" w:styleId="p17">
    <w:name w:val="p17"/>
    <w:basedOn w:val="a1"/>
    <w:rsid w:val="004D3056"/>
    <w:pPr>
      <w:widowControl/>
      <w:ind w:firstLine="630"/>
    </w:pPr>
    <w:rPr>
      <w:rFonts w:ascii="宋体" w:hAnsi="宋体" w:cs="宋体"/>
      <w:kern w:val="0"/>
      <w:sz w:val="32"/>
      <w:szCs w:val="32"/>
    </w:rPr>
  </w:style>
  <w:style w:type="character" w:customStyle="1" w:styleId="1ff6">
    <w:name w:val="超链接1"/>
    <w:qFormat/>
    <w:rsid w:val="004D3056"/>
    <w:rPr>
      <w:rFonts w:ascii="Arial" w:eastAsia="黑体" w:hAnsi="Arial"/>
      <w:color w:val="0000FF"/>
      <w:kern w:val="2"/>
      <w:sz w:val="21"/>
      <w:szCs w:val="21"/>
      <w:u w:val="single"/>
      <w:lang w:val="en-US" w:eastAsia="zh-CN" w:bidi="ar-SA"/>
    </w:rPr>
  </w:style>
  <w:style w:type="character" w:customStyle="1" w:styleId="BChar">
    <w:name w:val="B 条款一 Char"/>
    <w:link w:val="B"/>
    <w:qFormat/>
    <w:rsid w:val="004D3056"/>
    <w:rPr>
      <w:rFonts w:ascii="Arial" w:hAnsi="Arial" w:cs="Arial"/>
      <w:b/>
      <w:kern w:val="2"/>
      <w:sz w:val="30"/>
      <w:szCs w:val="30"/>
    </w:rPr>
  </w:style>
  <w:style w:type="paragraph" w:customStyle="1" w:styleId="B">
    <w:name w:val="B 条款一"/>
    <w:basedOn w:val="2"/>
    <w:next w:val="a1"/>
    <w:link w:val="BChar"/>
    <w:qFormat/>
    <w:rsid w:val="004D3056"/>
    <w:pPr>
      <w:tabs>
        <w:tab w:val="left" w:pos="720"/>
      </w:tabs>
      <w:adjustRightInd w:val="0"/>
      <w:spacing w:beforeLines="50" w:afterLines="50" w:line="240" w:lineRule="atLeast"/>
      <w:jc w:val="center"/>
    </w:pPr>
    <w:rPr>
      <w:rFonts w:ascii="Arial" w:eastAsia="宋体" w:hAnsi="Arial" w:cs="Arial"/>
      <w:bCs w:val="0"/>
      <w:sz w:val="30"/>
      <w:szCs w:val="30"/>
    </w:rPr>
  </w:style>
  <w:style w:type="character" w:customStyle="1" w:styleId="linkun1">
    <w:name w:val="linkun1"/>
    <w:qFormat/>
    <w:rsid w:val="004D3056"/>
    <w:rPr>
      <w:sz w:val="18"/>
      <w:szCs w:val="18"/>
    </w:rPr>
  </w:style>
  <w:style w:type="character" w:customStyle="1" w:styleId="unnamed31">
    <w:name w:val="unnamed31"/>
    <w:qFormat/>
    <w:rsid w:val="004D3056"/>
    <w:rPr>
      <w:sz w:val="22"/>
      <w:szCs w:val="22"/>
    </w:rPr>
  </w:style>
  <w:style w:type="character" w:customStyle="1" w:styleId="HTMLMarkup">
    <w:name w:val="HTML Markup"/>
    <w:qFormat/>
    <w:rsid w:val="004D3056"/>
    <w:rPr>
      <w:vanish/>
      <w:color w:val="FF0000"/>
    </w:rPr>
  </w:style>
  <w:style w:type="paragraph" w:customStyle="1" w:styleId="affffffff">
    <w:name w:val="论文正文(教授"/>
    <w:basedOn w:val="a1"/>
    <w:qFormat/>
    <w:rsid w:val="004D3056"/>
    <w:pPr>
      <w:snapToGrid w:val="0"/>
      <w:spacing w:line="320" w:lineRule="atLeast"/>
      <w:ind w:firstLineChars="200" w:firstLine="200"/>
    </w:pPr>
    <w:rPr>
      <w:rFonts w:ascii="仿宋_GB2312" w:hAnsi="仿宋_GB2312"/>
      <w:spacing w:val="12"/>
    </w:rPr>
  </w:style>
  <w:style w:type="character" w:customStyle="1" w:styleId="2CharChar">
    <w:name w:val="正文+首行缩进2 Char Char"/>
    <w:link w:val="2ff1"/>
    <w:qFormat/>
    <w:rsid w:val="004D3056"/>
    <w:rPr>
      <w:szCs w:val="24"/>
    </w:rPr>
  </w:style>
  <w:style w:type="paragraph" w:customStyle="1" w:styleId="2ff1">
    <w:name w:val="正文+首行缩进2"/>
    <w:basedOn w:val="a1"/>
    <w:link w:val="2CharChar"/>
    <w:qFormat/>
    <w:rsid w:val="004D3056"/>
    <w:pPr>
      <w:spacing w:line="480" w:lineRule="exact"/>
      <w:ind w:firstLineChars="200" w:firstLine="200"/>
    </w:pPr>
    <w:rPr>
      <w:rFonts w:ascii="Times New Roman" w:hAnsi="Times New Roman"/>
      <w:kern w:val="0"/>
      <w:sz w:val="20"/>
    </w:rPr>
  </w:style>
  <w:style w:type="paragraph" w:customStyle="1" w:styleId="3f9">
    <w:name w:val="纯文本3"/>
    <w:basedOn w:val="a1"/>
    <w:qFormat/>
    <w:rsid w:val="004D3056"/>
    <w:rPr>
      <w:rFonts w:ascii="宋体" w:hAnsi="Courier New"/>
      <w:szCs w:val="20"/>
    </w:rPr>
  </w:style>
  <w:style w:type="paragraph" w:customStyle="1" w:styleId="56">
    <w:name w:val="样式5"/>
    <w:basedOn w:val="a1"/>
    <w:qFormat/>
    <w:rsid w:val="004D3056"/>
    <w:pPr>
      <w:adjustRightInd w:val="0"/>
      <w:snapToGrid w:val="0"/>
      <w:spacing w:line="520" w:lineRule="exact"/>
      <w:ind w:firstLineChars="200" w:firstLine="480"/>
    </w:pPr>
    <w:rPr>
      <w:rFonts w:ascii="仿宋_GB2312" w:eastAsia="仿宋_GB2312" w:hAnsi="Times New Roman"/>
      <w:sz w:val="24"/>
      <w:szCs w:val="20"/>
    </w:rPr>
  </w:style>
  <w:style w:type="paragraph" w:customStyle="1" w:styleId="114">
    <w:name w:val="正文11"/>
    <w:qFormat/>
    <w:rsid w:val="004D3056"/>
    <w:pPr>
      <w:widowControl w:val="0"/>
      <w:adjustRightInd w:val="0"/>
      <w:spacing w:line="360" w:lineRule="atLeast"/>
    </w:pPr>
    <w:rPr>
      <w:rFonts w:ascii="宋体" w:hint="eastAsia"/>
      <w:sz w:val="34"/>
    </w:rPr>
  </w:style>
  <w:style w:type="paragraph" w:customStyle="1" w:styleId="CharCharChar10">
    <w:name w:val="Char Char Char1"/>
    <w:basedOn w:val="a1"/>
    <w:qFormat/>
    <w:rsid w:val="004D3056"/>
    <w:rPr>
      <w:rFonts w:ascii="Tahoma" w:hAnsi="Tahoma"/>
      <w:sz w:val="24"/>
      <w:szCs w:val="20"/>
    </w:rPr>
  </w:style>
  <w:style w:type="paragraph" w:customStyle="1" w:styleId="CharCharCharChar1">
    <w:name w:val="Char Char Char Char1"/>
    <w:basedOn w:val="a1"/>
    <w:qFormat/>
    <w:rsid w:val="004D3056"/>
    <w:pPr>
      <w:widowControl/>
      <w:spacing w:after="160" w:line="240" w:lineRule="exact"/>
      <w:jc w:val="left"/>
    </w:pPr>
    <w:rPr>
      <w:rFonts w:ascii="Verdana" w:hAnsi="Verdana"/>
      <w:kern w:val="0"/>
      <w:sz w:val="20"/>
      <w:szCs w:val="20"/>
      <w:lang w:eastAsia="en-US"/>
    </w:rPr>
  </w:style>
  <w:style w:type="paragraph" w:customStyle="1" w:styleId="115">
    <w:name w:val="正文缩进11"/>
    <w:basedOn w:val="a1"/>
    <w:qFormat/>
    <w:rsid w:val="004D3056"/>
    <w:pPr>
      <w:ind w:firstLine="420"/>
    </w:pPr>
    <w:rPr>
      <w:rFonts w:ascii="Times New Roman" w:hAnsi="Times New Roman"/>
      <w:szCs w:val="20"/>
    </w:rPr>
  </w:style>
  <w:style w:type="paragraph" w:customStyle="1" w:styleId="Char1CharCharChar1">
    <w:name w:val="Char1 Char Char Char1"/>
    <w:basedOn w:val="a1"/>
    <w:qFormat/>
    <w:rsid w:val="004D3056"/>
    <w:pPr>
      <w:adjustRightInd w:val="0"/>
      <w:spacing w:line="360" w:lineRule="auto"/>
    </w:pPr>
    <w:rPr>
      <w:rFonts w:ascii="Times New Roman" w:hAnsi="Times New Roman"/>
      <w:kern w:val="0"/>
      <w:sz w:val="24"/>
      <w:szCs w:val="20"/>
    </w:rPr>
  </w:style>
  <w:style w:type="paragraph" w:customStyle="1" w:styleId="212">
    <w:name w:val="列出段落21"/>
    <w:basedOn w:val="a1"/>
    <w:qFormat/>
    <w:rsid w:val="004D3056"/>
    <w:pPr>
      <w:ind w:firstLineChars="200" w:firstLine="420"/>
    </w:pPr>
    <w:rPr>
      <w:rFonts w:ascii="Times New Roman" w:hAnsi="Times New Roman"/>
      <w:szCs w:val="20"/>
    </w:rPr>
  </w:style>
  <w:style w:type="paragraph" w:customStyle="1" w:styleId="CharChar1CharCharCharChar1">
    <w:name w:val="Char Char1 Char Char Char Char1"/>
    <w:basedOn w:val="a1"/>
    <w:qFormat/>
    <w:rsid w:val="004D3056"/>
    <w:pPr>
      <w:widowControl/>
      <w:spacing w:after="160" w:line="240" w:lineRule="exact"/>
      <w:jc w:val="left"/>
    </w:pPr>
    <w:rPr>
      <w:rFonts w:ascii="Times New Roman" w:hAnsi="Times New Roman"/>
    </w:rPr>
  </w:style>
  <w:style w:type="character" w:customStyle="1" w:styleId="116">
    <w:name w:val="超链接11"/>
    <w:qFormat/>
    <w:rsid w:val="004D3056"/>
    <w:rPr>
      <w:rFonts w:ascii="Arial" w:eastAsia="黑体" w:hAnsi="Arial"/>
      <w:color w:val="0000FF"/>
      <w:kern w:val="2"/>
      <w:sz w:val="21"/>
      <w:szCs w:val="21"/>
      <w:u w:val="single"/>
      <w:lang w:val="en-US" w:eastAsia="zh-CN" w:bidi="ar-SA"/>
    </w:rPr>
  </w:style>
  <w:style w:type="paragraph" w:customStyle="1" w:styleId="1ff7">
    <w:name w:val="普通(网站)1"/>
    <w:basedOn w:val="a1"/>
    <w:qFormat/>
    <w:rsid w:val="004D3056"/>
    <w:pPr>
      <w:widowControl/>
      <w:spacing w:before="100" w:beforeAutospacing="1" w:after="100" w:afterAutospacing="1"/>
      <w:jc w:val="left"/>
    </w:pPr>
    <w:rPr>
      <w:rFonts w:ascii="宋体" w:hAnsi="宋体" w:cs="宋体"/>
      <w:kern w:val="0"/>
      <w:sz w:val="24"/>
    </w:rPr>
  </w:style>
  <w:style w:type="character" w:customStyle="1" w:styleId="2ff2">
    <w:name w:val="正文文本 (2)_"/>
    <w:link w:val="213"/>
    <w:uiPriority w:val="99"/>
    <w:unhideWhenUsed/>
    <w:qFormat/>
    <w:locked/>
    <w:rsid w:val="004D3056"/>
    <w:rPr>
      <w:rFonts w:ascii="MingLiU" w:eastAsia="MingLiU"/>
      <w:spacing w:val="20"/>
      <w:shd w:val="clear" w:color="auto" w:fill="FFFFFF"/>
    </w:rPr>
  </w:style>
  <w:style w:type="paragraph" w:customStyle="1" w:styleId="213">
    <w:name w:val="正文文本 (2)1"/>
    <w:basedOn w:val="a1"/>
    <w:link w:val="2ff2"/>
    <w:uiPriority w:val="99"/>
    <w:unhideWhenUsed/>
    <w:qFormat/>
    <w:rsid w:val="004D3056"/>
    <w:pPr>
      <w:shd w:val="clear" w:color="auto" w:fill="FFFFFF"/>
      <w:spacing w:before="300" w:after="300" w:line="240" w:lineRule="atLeast"/>
      <w:jc w:val="distribute"/>
    </w:pPr>
    <w:rPr>
      <w:rFonts w:ascii="MingLiU" w:eastAsia="MingLiU" w:hAnsi="Times New Roman"/>
      <w:spacing w:val="20"/>
      <w:kern w:val="0"/>
      <w:sz w:val="20"/>
      <w:szCs w:val="20"/>
    </w:rPr>
  </w:style>
  <w:style w:type="character" w:customStyle="1" w:styleId="1ff8">
    <w:name w:val="未处理的提及1"/>
    <w:uiPriority w:val="99"/>
    <w:semiHidden/>
    <w:unhideWhenUsed/>
    <w:qFormat/>
    <w:rsid w:val="004D3056"/>
    <w:rPr>
      <w:color w:val="605E5C"/>
      <w:shd w:val="clear" w:color="auto" w:fill="E1DFDD"/>
    </w:rPr>
  </w:style>
  <w:style w:type="table" w:customStyle="1" w:styleId="117">
    <w:name w:val="网格型11"/>
    <w:basedOn w:val="a3"/>
    <w:qFormat/>
    <w:rsid w:val="004D3056"/>
    <w:pPr>
      <w:widowControl w:val="0"/>
      <w:jc w:val="both"/>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4D3056"/>
    <w:rPr>
      <w:rFonts w:ascii="Calibri" w:hAnsi="Calibri"/>
      <w:lang w:eastAsia="ja-JP"/>
    </w:rPr>
    <w:tblPr>
      <w:tblCellMar>
        <w:top w:w="0" w:type="dxa"/>
        <w:left w:w="0" w:type="dxa"/>
        <w:bottom w:w="0" w:type="dxa"/>
        <w:right w:w="0" w:type="dxa"/>
      </w:tblCellMar>
    </w:tblPr>
  </w:style>
  <w:style w:type="paragraph" w:customStyle="1" w:styleId="TableParagraph">
    <w:name w:val="Table Paragraph"/>
    <w:basedOn w:val="a1"/>
    <w:uiPriority w:val="1"/>
    <w:qFormat/>
    <w:rsid w:val="004D3056"/>
    <w:pPr>
      <w:topLinePunct/>
      <w:adjustRightInd w:val="0"/>
      <w:snapToGrid w:val="0"/>
      <w:spacing w:line="360" w:lineRule="auto"/>
      <w:jc w:val="left"/>
    </w:pPr>
    <w:rPr>
      <w:rFonts w:ascii="宋体" w:hAnsi="宋体" w:cs="宋体"/>
      <w:kern w:val="0"/>
      <w:szCs w:val="22"/>
      <w:lang w:val="zh-CN" w:bidi="zh-CN"/>
    </w:rPr>
  </w:style>
  <w:style w:type="table" w:customStyle="1" w:styleId="1114">
    <w:name w:val="网格型111"/>
    <w:basedOn w:val="a3"/>
    <w:qFormat/>
    <w:rsid w:val="004D3056"/>
    <w:pPr>
      <w:widowControl w:val="0"/>
      <w:jc w:val="both"/>
    </w:pPr>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网格型21"/>
    <w:basedOn w:val="a3"/>
    <w:uiPriority w:val="39"/>
    <w:qFormat/>
    <w:rsid w:val="004D3056"/>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f3">
    <w:name w:val="変更箇所2"/>
    <w:hidden/>
    <w:uiPriority w:val="99"/>
    <w:unhideWhenUsed/>
    <w:qFormat/>
    <w:rsid w:val="004D3056"/>
    <w:rPr>
      <w:kern w:val="2"/>
      <w:sz w:val="21"/>
      <w:szCs w:val="24"/>
    </w:rPr>
  </w:style>
  <w:style w:type="character" w:customStyle="1" w:styleId="1ff9">
    <w:name w:val="明显引用 字符1"/>
    <w:uiPriority w:val="30"/>
    <w:rsid w:val="004D3056"/>
    <w:rPr>
      <w:i/>
      <w:iCs/>
      <w:color w:val="4F81BD"/>
      <w:kern w:val="2"/>
      <w:sz w:val="21"/>
      <w:szCs w:val="24"/>
      <w:lang w:eastAsia="zh-CN"/>
    </w:rPr>
  </w:style>
  <w:style w:type="character" w:customStyle="1" w:styleId="1ffa">
    <w:name w:val="引用 字符1"/>
    <w:uiPriority w:val="29"/>
    <w:rsid w:val="004D3056"/>
    <w:rPr>
      <w:i/>
      <w:iCs/>
      <w:color w:val="404040"/>
      <w:kern w:val="2"/>
      <w:sz w:val="21"/>
      <w:szCs w:val="24"/>
      <w:lang w:eastAsia="zh-CN"/>
    </w:rPr>
  </w:style>
  <w:style w:type="numbering" w:customStyle="1" w:styleId="118">
    <w:name w:val="无列表11"/>
    <w:next w:val="a4"/>
    <w:uiPriority w:val="99"/>
    <w:semiHidden/>
    <w:unhideWhenUsed/>
    <w:rsid w:val="004D3056"/>
  </w:style>
  <w:style w:type="table" w:customStyle="1" w:styleId="311">
    <w:name w:val="网格型31"/>
    <w:basedOn w:val="a3"/>
    <w:next w:val="aff3"/>
    <w:autoRedefine/>
    <w:uiPriority w:val="39"/>
    <w:qFormat/>
    <w:rsid w:val="004D30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5">
    <w:name w:val="无列表111"/>
    <w:next w:val="a4"/>
    <w:uiPriority w:val="99"/>
    <w:semiHidden/>
    <w:unhideWhenUsed/>
    <w:rsid w:val="004D3056"/>
  </w:style>
  <w:style w:type="table" w:customStyle="1" w:styleId="120">
    <w:name w:val="网格型12"/>
    <w:basedOn w:val="a3"/>
    <w:next w:val="aff3"/>
    <w:uiPriority w:val="39"/>
    <w:qFormat/>
    <w:rsid w:val="004D3056"/>
    <w:rPr>
      <w:rFonts w:ascii="等线" w:eastAsia="等线" w:hAnsi="等线"/>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5">
    <w:name w:val="无列表21"/>
    <w:next w:val="a4"/>
    <w:uiPriority w:val="99"/>
    <w:semiHidden/>
    <w:unhideWhenUsed/>
    <w:rsid w:val="004D3056"/>
  </w:style>
  <w:style w:type="table" w:customStyle="1" w:styleId="47">
    <w:name w:val="网格型4"/>
    <w:basedOn w:val="a3"/>
    <w:next w:val="aff3"/>
    <w:autoRedefine/>
    <w:uiPriority w:val="39"/>
    <w:qFormat/>
    <w:rsid w:val="004D3056"/>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8">
    <w:name w:val="修订4"/>
    <w:hidden/>
    <w:uiPriority w:val="99"/>
    <w:unhideWhenUsed/>
    <w:rsid w:val="004D3056"/>
    <w:rPr>
      <w:rFonts w:ascii="Calibri" w:hAnsi="Calibri"/>
      <w:kern w:val="2"/>
      <w:sz w:val="21"/>
      <w:szCs w:val="24"/>
    </w:rPr>
  </w:style>
  <w:style w:type="table" w:customStyle="1" w:styleId="130">
    <w:name w:val="网格型13"/>
    <w:basedOn w:val="a3"/>
    <w:autoRedefine/>
    <w:uiPriority w:val="39"/>
    <w:qFormat/>
    <w:rsid w:val="004D3056"/>
    <w:rPr>
      <w:rFonts w:ascii="等线" w:eastAsia="等线" w:hAnsi="等线"/>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无列表12"/>
    <w:next w:val="a4"/>
    <w:uiPriority w:val="99"/>
    <w:semiHidden/>
    <w:unhideWhenUsed/>
    <w:rsid w:val="004D3056"/>
  </w:style>
  <w:style w:type="character" w:customStyle="1" w:styleId="49">
    <w:name w:val="明显强调4"/>
    <w:uiPriority w:val="21"/>
    <w:qFormat/>
    <w:rsid w:val="004D3056"/>
    <w:rPr>
      <w:i/>
      <w:iCs/>
      <w:color w:val="0F4761"/>
    </w:rPr>
  </w:style>
  <w:style w:type="character" w:customStyle="1" w:styleId="4a">
    <w:name w:val="明显参考4"/>
    <w:uiPriority w:val="32"/>
    <w:qFormat/>
    <w:rsid w:val="004D3056"/>
    <w:rPr>
      <w:b/>
      <w:bCs/>
      <w:smallCaps/>
      <w:color w:val="0F4761"/>
      <w:spacing w:val="5"/>
    </w:rPr>
  </w:style>
  <w:style w:type="character" w:customStyle="1" w:styleId="57">
    <w:name w:val="明显强调5"/>
    <w:uiPriority w:val="21"/>
    <w:qFormat/>
    <w:rsid w:val="004D3056"/>
    <w:rPr>
      <w:i/>
      <w:iCs/>
      <w:color w:val="4472C4"/>
    </w:rPr>
  </w:style>
  <w:style w:type="character" w:customStyle="1" w:styleId="58">
    <w:name w:val="明显参考5"/>
    <w:uiPriority w:val="32"/>
    <w:qFormat/>
    <w:rsid w:val="004D3056"/>
    <w:rPr>
      <w:b/>
      <w:bCs/>
      <w:smallCaps/>
      <w:color w:val="4472C4"/>
      <w:spacing w:val="5"/>
    </w:rPr>
  </w:style>
  <w:style w:type="table" w:customStyle="1" w:styleId="2110">
    <w:name w:val="网格型211"/>
    <w:basedOn w:val="a3"/>
    <w:next w:val="aff3"/>
    <w:autoRedefine/>
    <w:uiPriority w:val="39"/>
    <w:qFormat/>
    <w:rsid w:val="004D3056"/>
    <w:rPr>
      <w:rFonts w:ascii="Yu Mincho" w:eastAsia="Yu Mincho" w:hAnsi="Yu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网格型311"/>
    <w:basedOn w:val="a3"/>
    <w:next w:val="aff3"/>
    <w:autoRedefine/>
    <w:uiPriority w:val="39"/>
    <w:qFormat/>
    <w:rsid w:val="004D3056"/>
    <w:rPr>
      <w:rFonts w:ascii="Yu Mincho" w:eastAsia="Yu Mincho" w:hAnsi="Yu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网格型41"/>
    <w:basedOn w:val="a3"/>
    <w:next w:val="aff3"/>
    <w:autoRedefine/>
    <w:uiPriority w:val="39"/>
    <w:qFormat/>
    <w:rsid w:val="004D3056"/>
    <w:rPr>
      <w:rFonts w:ascii="Yu Mincho" w:eastAsia="Yu Mincho" w:hAnsi="Yu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2">
    <w:name w:val="明显强调6"/>
    <w:uiPriority w:val="21"/>
    <w:qFormat/>
    <w:rsid w:val="004D3056"/>
    <w:rPr>
      <w:i/>
      <w:iCs/>
      <w:color w:val="4F81BD"/>
    </w:rPr>
  </w:style>
  <w:style w:type="character" w:customStyle="1" w:styleId="63">
    <w:name w:val="明显参考6"/>
    <w:uiPriority w:val="32"/>
    <w:qFormat/>
    <w:rsid w:val="004D3056"/>
    <w:rPr>
      <w:b/>
      <w:bCs/>
      <w:smallCaps/>
      <w:color w:val="4F81BD"/>
      <w:spacing w:val="5"/>
    </w:rPr>
  </w:style>
  <w:style w:type="character" w:styleId="affffffff0">
    <w:name w:val="Intense Emphasis"/>
    <w:uiPriority w:val="21"/>
    <w:qFormat/>
    <w:rsid w:val="004D3056"/>
    <w:rPr>
      <w:i/>
      <w:iCs/>
      <w:color w:val="4472C4"/>
    </w:rPr>
  </w:style>
  <w:style w:type="character" w:styleId="affffffff1">
    <w:name w:val="Intense Reference"/>
    <w:uiPriority w:val="32"/>
    <w:qFormat/>
    <w:rsid w:val="004D3056"/>
    <w:rPr>
      <w:b/>
      <w:bCs/>
      <w:smallCaps/>
      <w:color w:val="4472C4"/>
      <w:spacing w:val="5"/>
    </w:rPr>
  </w:style>
  <w:style w:type="numbering" w:customStyle="1" w:styleId="3fa">
    <w:name w:val="无列表3"/>
    <w:next w:val="a4"/>
    <w:uiPriority w:val="99"/>
    <w:semiHidden/>
    <w:unhideWhenUsed/>
    <w:rsid w:val="00342282"/>
  </w:style>
  <w:style w:type="table" w:customStyle="1" w:styleId="59">
    <w:name w:val="网格型5"/>
    <w:basedOn w:val="a3"/>
    <w:next w:val="aff3"/>
    <w:uiPriority w:val="59"/>
    <w:qFormat/>
    <w:rsid w:val="00342282"/>
    <w:rPr>
      <w:rFonts w:ascii="Calibri" w:hAnsi="Calibri"/>
      <w:kern w:val="2"/>
      <w:sz w:val="21"/>
      <w:szCs w:val="22"/>
      <w:lang w:eastAsia="ja-JP"/>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网格型14"/>
    <w:basedOn w:val="a3"/>
    <w:qFormat/>
    <w:rsid w:val="00342282"/>
    <w:pPr>
      <w:widowControl w:val="0"/>
      <w:jc w:val="both"/>
    </w:pPr>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网格型112"/>
    <w:basedOn w:val="a3"/>
    <w:qFormat/>
    <w:rsid w:val="00342282"/>
    <w:pPr>
      <w:widowControl w:val="0"/>
      <w:jc w:val="both"/>
    </w:pPr>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网格型22"/>
    <w:basedOn w:val="a3"/>
    <w:uiPriority w:val="39"/>
    <w:qFormat/>
    <w:rsid w:val="00342282"/>
    <w:rPr>
      <w:rFonts w:ascii="Calibri" w:hAnsi="Calibr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
    <w:name w:val="无列表13"/>
    <w:next w:val="a4"/>
    <w:uiPriority w:val="99"/>
    <w:semiHidden/>
    <w:unhideWhenUsed/>
    <w:rsid w:val="00342282"/>
  </w:style>
  <w:style w:type="table" w:customStyle="1" w:styleId="320">
    <w:name w:val="网格型32"/>
    <w:basedOn w:val="a3"/>
    <w:next w:val="aff3"/>
    <w:autoRedefine/>
    <w:uiPriority w:val="39"/>
    <w:qFormat/>
    <w:rsid w:val="003422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无列表112"/>
    <w:next w:val="a4"/>
    <w:uiPriority w:val="99"/>
    <w:semiHidden/>
    <w:unhideWhenUsed/>
    <w:rsid w:val="00342282"/>
  </w:style>
  <w:style w:type="numbering" w:customStyle="1" w:styleId="223">
    <w:name w:val="无列表22"/>
    <w:next w:val="a4"/>
    <w:uiPriority w:val="99"/>
    <w:semiHidden/>
    <w:unhideWhenUsed/>
    <w:rsid w:val="00342282"/>
  </w:style>
  <w:style w:type="numbering" w:customStyle="1" w:styleId="1210">
    <w:name w:val="无列表121"/>
    <w:next w:val="a4"/>
    <w:uiPriority w:val="99"/>
    <w:semiHidden/>
    <w:unhideWhenUsed/>
    <w:rsid w:val="00342282"/>
  </w:style>
  <w:style w:type="table" w:customStyle="1" w:styleId="2120">
    <w:name w:val="网格型212"/>
    <w:basedOn w:val="a3"/>
    <w:next w:val="aff3"/>
    <w:autoRedefine/>
    <w:uiPriority w:val="39"/>
    <w:qFormat/>
    <w:rsid w:val="00342282"/>
    <w:rPr>
      <w:rFonts w:ascii="Yu Mincho" w:eastAsia="Yu Mincho" w:hAnsi="Yu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网格型312"/>
    <w:basedOn w:val="a3"/>
    <w:next w:val="aff3"/>
    <w:autoRedefine/>
    <w:uiPriority w:val="39"/>
    <w:qFormat/>
    <w:rsid w:val="00342282"/>
    <w:rPr>
      <w:rFonts w:ascii="Yu Mincho" w:eastAsia="Yu Mincho" w:hAnsi="Yu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无列表31"/>
    <w:next w:val="a4"/>
    <w:uiPriority w:val="99"/>
    <w:semiHidden/>
    <w:unhideWhenUsed/>
    <w:rsid w:val="00342282"/>
  </w:style>
  <w:style w:type="table" w:customStyle="1" w:styleId="510">
    <w:name w:val="网格型51"/>
    <w:basedOn w:val="a3"/>
    <w:next w:val="aff3"/>
    <w:autoRedefine/>
    <w:uiPriority w:val="39"/>
    <w:qFormat/>
    <w:rsid w:val="003422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b">
    <w:name w:val="无列表4"/>
    <w:next w:val="a4"/>
    <w:uiPriority w:val="99"/>
    <w:semiHidden/>
    <w:unhideWhenUsed/>
    <w:rsid w:val="00526C23"/>
  </w:style>
  <w:style w:type="numbering" w:customStyle="1" w:styleId="5a">
    <w:name w:val="无列表5"/>
    <w:next w:val="a4"/>
    <w:uiPriority w:val="99"/>
    <w:semiHidden/>
    <w:unhideWhenUsed/>
    <w:rsid w:val="00C73E6B"/>
  </w:style>
  <w:style w:type="numbering" w:customStyle="1" w:styleId="141">
    <w:name w:val="无列表14"/>
    <w:next w:val="a4"/>
    <w:uiPriority w:val="99"/>
    <w:semiHidden/>
    <w:unhideWhenUsed/>
    <w:rsid w:val="00C73E6B"/>
  </w:style>
  <w:style w:type="paragraph" w:customStyle="1" w:styleId="1ffb">
    <w:name w:val="题注1"/>
    <w:basedOn w:val="a1"/>
    <w:next w:val="a1"/>
    <w:autoRedefine/>
    <w:uiPriority w:val="35"/>
    <w:unhideWhenUsed/>
    <w:qFormat/>
    <w:rsid w:val="00C73E6B"/>
    <w:pPr>
      <w:spacing w:beforeLines="50" w:before="180" w:line="600" w:lineRule="exact"/>
      <w:jc w:val="center"/>
    </w:pPr>
    <w:rPr>
      <w:rFonts w:ascii="Times New Roman" w:eastAsia="黑体" w:hAnsi="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F69679-AE65-4101-A713-FD5CE87CE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33</Pages>
  <Words>4901</Words>
  <Characters>27937</Characters>
  <Application>Microsoft Office Word</Application>
  <DocSecurity>0</DocSecurity>
  <Lines>232</Lines>
  <Paragraphs>65</Paragraphs>
  <ScaleCrop>false</ScaleCrop>
  <Company>Hewlett-Packard Company</Company>
  <LinksUpToDate>false</LinksUpToDate>
  <CharactersWithSpaces>32773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万隆招标代理</dc:creator>
  <cp:keywords/>
  <cp:lastModifiedBy>Z</cp:lastModifiedBy>
  <cp:revision>72</cp:revision>
  <cp:lastPrinted>2023-12-08T19:08:00Z</cp:lastPrinted>
  <dcterms:created xsi:type="dcterms:W3CDTF">2025-11-30T05:57:00Z</dcterms:created>
  <dcterms:modified xsi:type="dcterms:W3CDTF">2025-12-18T12:51:00Z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13A1FCD91380422F9313191C4F0025A1</vt:lpwstr>
  </property>
</Properties>
</file>