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714453F">
      <w:pPr>
        <w:rPr>
          <w:rFonts w:hint="eastAsia" w:ascii="黑体" w:hAnsi="黑体" w:eastAsia="黑体" w:cs="黑体"/>
          <w:bCs/>
          <w:sz w:val="32"/>
          <w:szCs w:val="32"/>
        </w:rPr>
      </w:pPr>
    </w:p>
    <w:p w14:paraId="0487FF53">
      <w:pPr>
        <w:ind w:left="480" w:firstLine="480"/>
      </w:pPr>
    </w:p>
    <w:p w14:paraId="27964428"/>
    <w:p w14:paraId="2C8CB7C9">
      <w:pPr>
        <w:pStyle w:val="33"/>
        <w:jc w:val="center"/>
        <w:rPr>
          <w:rFonts w:hint="eastAsia" w:ascii="宋体" w:hAnsi="宋体"/>
          <w:b/>
          <w:sz w:val="48"/>
          <w:szCs w:val="48"/>
        </w:rPr>
      </w:pPr>
      <w:r>
        <w:rPr>
          <w:rFonts w:hint="eastAsia" w:ascii="宋体" w:hAnsi="宋体"/>
          <w:b/>
          <w:sz w:val="48"/>
          <w:szCs w:val="48"/>
        </w:rPr>
        <w:t>数智越剧院综合运管大系统</w:t>
      </w:r>
    </w:p>
    <w:p w14:paraId="74CAF374">
      <w:pPr>
        <w:pStyle w:val="33"/>
        <w:jc w:val="center"/>
        <w:rPr>
          <w:rFonts w:hint="eastAsia" w:ascii="宋体" w:hAnsi="宋体"/>
          <w:b/>
          <w:sz w:val="52"/>
          <w:szCs w:val="52"/>
        </w:rPr>
      </w:pPr>
      <w:r>
        <w:rPr>
          <w:rFonts w:hint="eastAsia" w:ascii="宋体" w:hAnsi="宋体"/>
          <w:b/>
          <w:sz w:val="48"/>
          <w:szCs w:val="48"/>
        </w:rPr>
        <w:t>建设项目</w:t>
      </w:r>
    </w:p>
    <w:p w14:paraId="749D434E">
      <w:pPr>
        <w:rPr>
          <w:rFonts w:hint="eastAsia" w:ascii="宋体" w:hAnsi="宋体" w:cs="宋体"/>
          <w:b/>
          <w:sz w:val="48"/>
          <w:szCs w:val="48"/>
        </w:rPr>
      </w:pPr>
    </w:p>
    <w:p w14:paraId="409D5F79">
      <w:pPr>
        <w:rPr>
          <w:rFonts w:hint="eastAsia" w:ascii="宋体" w:hAnsi="宋体"/>
          <w:b/>
          <w:sz w:val="44"/>
        </w:rPr>
      </w:pPr>
      <w:r>
        <w:rPr>
          <w:rFonts w:hint="eastAsia" w:ascii="宋体" w:hAnsi="宋体"/>
          <w:b/>
          <w:sz w:val="28"/>
          <w:szCs w:val="28"/>
        </w:rPr>
        <w:t xml:space="preserve"> </w:t>
      </w:r>
    </w:p>
    <w:p w14:paraId="62C96097">
      <w:pPr>
        <w:rPr>
          <w:rFonts w:hint="eastAsia" w:ascii="宋体" w:hAnsi="宋体"/>
          <w:b/>
          <w:sz w:val="44"/>
        </w:rPr>
      </w:pPr>
    </w:p>
    <w:p w14:paraId="6103F807">
      <w:pPr>
        <w:jc w:val="center"/>
        <w:rPr>
          <w:rFonts w:hint="eastAsia" w:ascii="宋体" w:hAnsi="宋体"/>
          <w:b/>
          <w:sz w:val="52"/>
          <w:szCs w:val="52"/>
        </w:rPr>
      </w:pPr>
      <w:r>
        <w:rPr>
          <w:rFonts w:hint="eastAsia" w:ascii="宋体" w:hAnsi="宋体"/>
          <w:b/>
          <w:sz w:val="52"/>
          <w:szCs w:val="52"/>
        </w:rPr>
        <w:t>招标需求书</w:t>
      </w:r>
    </w:p>
    <w:p w14:paraId="15CA5A13">
      <w:pPr>
        <w:widowControl/>
        <w:autoSpaceDE w:val="0"/>
        <w:autoSpaceDN w:val="0"/>
        <w:textAlignment w:val="bottom"/>
        <w:rPr>
          <w:rFonts w:hint="eastAsia" w:ascii="宋体" w:hAnsi="宋体"/>
          <w:b/>
          <w:sz w:val="32"/>
          <w:szCs w:val="32"/>
        </w:rPr>
      </w:pPr>
    </w:p>
    <w:p w14:paraId="50CF5C99">
      <w:pPr>
        <w:widowControl/>
        <w:autoSpaceDE w:val="0"/>
        <w:autoSpaceDN w:val="0"/>
        <w:textAlignment w:val="bottom"/>
        <w:rPr>
          <w:rFonts w:hint="eastAsia" w:ascii="宋体" w:hAnsi="宋体"/>
          <w:b/>
          <w:sz w:val="32"/>
          <w:szCs w:val="32"/>
        </w:rPr>
      </w:pPr>
    </w:p>
    <w:p w14:paraId="5193068F">
      <w:pPr>
        <w:spacing w:line="360" w:lineRule="exact"/>
        <w:rPr>
          <w:rFonts w:hint="eastAsia" w:ascii="宋体" w:hAnsi="宋体"/>
          <w:b/>
          <w:sz w:val="32"/>
          <w:szCs w:val="32"/>
        </w:rPr>
      </w:pPr>
    </w:p>
    <w:p w14:paraId="2278FD5B">
      <w:pPr>
        <w:ind w:left="480" w:firstLine="643"/>
        <w:rPr>
          <w:rFonts w:hint="eastAsia" w:ascii="宋体" w:hAnsi="宋体"/>
          <w:b/>
          <w:sz w:val="32"/>
          <w:szCs w:val="32"/>
        </w:rPr>
      </w:pPr>
    </w:p>
    <w:p w14:paraId="6D59F645">
      <w:pPr>
        <w:rPr>
          <w:rFonts w:hint="eastAsia" w:ascii="宋体" w:hAnsi="宋体"/>
          <w:b/>
          <w:sz w:val="32"/>
          <w:szCs w:val="32"/>
        </w:rPr>
      </w:pPr>
    </w:p>
    <w:p w14:paraId="3FF8D022">
      <w:pPr>
        <w:rPr>
          <w:rFonts w:hint="eastAsia" w:ascii="宋体" w:hAnsi="宋体"/>
          <w:b/>
          <w:sz w:val="32"/>
          <w:szCs w:val="32"/>
        </w:rPr>
      </w:pPr>
    </w:p>
    <w:p w14:paraId="2E1857B6">
      <w:pPr>
        <w:rPr>
          <w:rFonts w:hint="eastAsia" w:ascii="宋体" w:hAnsi="宋体"/>
          <w:b/>
          <w:sz w:val="32"/>
          <w:szCs w:val="32"/>
        </w:rPr>
      </w:pPr>
    </w:p>
    <w:p w14:paraId="4B0686D1">
      <w:pPr>
        <w:rPr>
          <w:rFonts w:hint="eastAsia" w:ascii="宋体" w:hAnsi="宋体"/>
          <w:b/>
          <w:sz w:val="32"/>
          <w:szCs w:val="32"/>
        </w:rPr>
      </w:pPr>
    </w:p>
    <w:p w14:paraId="28773913">
      <w:pPr>
        <w:rPr>
          <w:rFonts w:hint="eastAsia" w:ascii="宋体" w:hAnsi="宋体"/>
          <w:b/>
          <w:sz w:val="32"/>
          <w:szCs w:val="32"/>
        </w:rPr>
      </w:pPr>
    </w:p>
    <w:p w14:paraId="61DCB684">
      <w:pPr>
        <w:rPr>
          <w:rFonts w:hint="eastAsia" w:ascii="宋体" w:hAnsi="宋体"/>
          <w:b/>
          <w:sz w:val="32"/>
          <w:szCs w:val="32"/>
        </w:rPr>
      </w:pPr>
    </w:p>
    <w:p w14:paraId="5BE1093E">
      <w:pPr>
        <w:pStyle w:val="3"/>
      </w:pPr>
      <w:bookmarkStart w:id="0" w:name="_Toc498178325"/>
      <w:bookmarkStart w:id="1" w:name="_Toc52085338"/>
      <w:bookmarkStart w:id="2" w:name="正文"/>
      <w:bookmarkStart w:id="3" w:name="整体"/>
      <w:r>
        <w:rPr>
          <w:rFonts w:hint="eastAsia"/>
        </w:rPr>
        <w:t>项目概述</w:t>
      </w:r>
      <w:bookmarkEnd w:id="0"/>
    </w:p>
    <w:p w14:paraId="163170A9">
      <w:pPr>
        <w:pStyle w:val="4"/>
      </w:pPr>
      <w:bookmarkStart w:id="4" w:name="_Toc498178326"/>
      <w:r>
        <w:rPr>
          <w:rFonts w:hint="eastAsia"/>
        </w:rPr>
        <w:t>项目背景</w:t>
      </w:r>
      <w:bookmarkEnd w:id="4"/>
    </w:p>
    <w:p w14:paraId="2F101687">
      <w:pPr>
        <w:pStyle w:val="831"/>
        <w:spacing w:line="500" w:lineRule="exact"/>
        <w:ind w:firstLine="56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2013年，</w:t>
      </w:r>
      <w:bookmarkStart w:id="5" w:name="OLE_LINK102"/>
      <w:r>
        <w:rPr>
          <w:rFonts w:hint="eastAsia" w:ascii="仿宋_GB2312" w:hAnsi="仿宋_GB2312" w:eastAsia="仿宋_GB2312" w:cs="仿宋_GB2312"/>
          <w:sz w:val="28"/>
          <w:szCs w:val="28"/>
          <w:lang w:eastAsia="zh-CN"/>
        </w:rPr>
        <w:t>文化部关于印发《文化部信息化发展纲要》的通知（文信息发〔2013〕44号）</w:t>
      </w:r>
      <w:bookmarkEnd w:id="5"/>
      <w:r>
        <w:rPr>
          <w:rFonts w:hint="eastAsia" w:ascii="仿宋_GB2312" w:hAnsi="仿宋_GB2312" w:eastAsia="仿宋_GB2312" w:cs="仿宋_GB2312"/>
          <w:sz w:val="28"/>
          <w:szCs w:val="28"/>
          <w:lang w:eastAsia="zh-CN"/>
        </w:rPr>
        <w:t>，将文化信息社会化作为阶段性业务重点，要求</w:t>
      </w:r>
      <w:r>
        <w:rPr>
          <w:rFonts w:ascii="仿宋_GB2312" w:hAnsi="仿宋_GB2312" w:eastAsia="仿宋_GB2312" w:cs="仿宋_GB2312"/>
          <w:sz w:val="28"/>
          <w:szCs w:val="28"/>
          <w:lang w:eastAsia="zh-CN"/>
        </w:rPr>
        <w:t>充分发挥文化信息资源在满足人民精神文化需求、提高全民族文明素质、增强国家文化软实力等方面的重要作用，研究信息服务需求，提供信息服务内容，拓宽信息服务渠道，提高文化信息供给能力。 </w:t>
      </w:r>
    </w:p>
    <w:p w14:paraId="008D419E">
      <w:pPr>
        <w:pStyle w:val="831"/>
        <w:spacing w:line="500" w:lineRule="exact"/>
        <w:ind w:firstLine="56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2015年，</w:t>
      </w:r>
      <w:r>
        <w:rPr>
          <w:rFonts w:ascii="仿宋_GB2312" w:hAnsi="仿宋_GB2312" w:eastAsia="仿宋_GB2312" w:cs="仿宋_GB2312"/>
          <w:sz w:val="28"/>
          <w:szCs w:val="28"/>
          <w:lang w:eastAsia="zh-CN"/>
        </w:rPr>
        <w:t>中共中央办公厅、国务院办公厅印发《关于加快构建现代公共文化服务体系的意见》</w:t>
      </w:r>
      <w:r>
        <w:rPr>
          <w:rFonts w:hint="eastAsia" w:ascii="仿宋_GB2312" w:hAnsi="仿宋_GB2312" w:eastAsia="仿宋_GB2312" w:cs="仿宋_GB2312"/>
          <w:sz w:val="28"/>
          <w:szCs w:val="28"/>
          <w:lang w:eastAsia="zh-CN"/>
        </w:rPr>
        <w:t>，将推进公共文化服务与科技融合发展列入重点任务，要求加快推进公共文化服务数字化建设，提升公共文化服务现代传播能力。</w:t>
      </w:r>
    </w:p>
    <w:p w14:paraId="137CC61D">
      <w:pPr>
        <w:pStyle w:val="831"/>
        <w:spacing w:line="500" w:lineRule="exact"/>
        <w:ind w:firstLine="560"/>
        <w:rPr>
          <w:rFonts w:hint="eastAsia"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2019</w:t>
      </w:r>
      <w:r>
        <w:rPr>
          <w:rFonts w:hint="eastAsia" w:ascii="仿宋_GB2312" w:hAnsi="仿宋_GB2312" w:eastAsia="仿宋_GB2312" w:cs="仿宋_GB2312"/>
          <w:sz w:val="28"/>
          <w:szCs w:val="28"/>
          <w:lang w:eastAsia="zh-CN"/>
        </w:rPr>
        <w:t>年，</w:t>
      </w:r>
      <w:r>
        <w:rPr>
          <w:rFonts w:ascii="仿宋_GB2312" w:hAnsi="仿宋_GB2312" w:eastAsia="仿宋_GB2312" w:cs="仿宋_GB2312"/>
          <w:sz w:val="28"/>
          <w:szCs w:val="28"/>
          <w:lang w:eastAsia="zh-CN"/>
        </w:rPr>
        <w:t>科技部</w:t>
      </w:r>
      <w:r>
        <w:rPr>
          <w:rFonts w:hint="eastAsia" w:ascii="仿宋_GB2312" w:hAnsi="仿宋_GB2312" w:eastAsia="仿宋_GB2312" w:cs="仿宋_GB2312"/>
          <w:sz w:val="28"/>
          <w:szCs w:val="28"/>
          <w:lang w:eastAsia="zh-CN"/>
        </w:rPr>
        <w:t>、</w:t>
      </w:r>
      <w:r>
        <w:rPr>
          <w:rFonts w:ascii="仿宋_GB2312" w:hAnsi="仿宋_GB2312" w:eastAsia="仿宋_GB2312" w:cs="仿宋_GB2312"/>
          <w:sz w:val="28"/>
          <w:szCs w:val="28"/>
          <w:lang w:eastAsia="zh-CN"/>
        </w:rPr>
        <w:t>中央宣传部</w:t>
      </w:r>
      <w:r>
        <w:rPr>
          <w:rFonts w:hint="eastAsia" w:ascii="仿宋_GB2312" w:hAnsi="仿宋_GB2312" w:eastAsia="仿宋_GB2312" w:cs="仿宋_GB2312"/>
          <w:sz w:val="28"/>
          <w:szCs w:val="28"/>
          <w:lang w:eastAsia="zh-CN"/>
        </w:rPr>
        <w:t>、</w:t>
      </w:r>
      <w:r>
        <w:rPr>
          <w:rFonts w:ascii="仿宋_GB2312" w:hAnsi="仿宋_GB2312" w:eastAsia="仿宋_GB2312" w:cs="仿宋_GB2312"/>
          <w:sz w:val="28"/>
          <w:szCs w:val="28"/>
          <w:lang w:eastAsia="zh-CN"/>
        </w:rPr>
        <w:t>中央网信办</w:t>
      </w:r>
      <w:r>
        <w:rPr>
          <w:rFonts w:hint="eastAsia" w:ascii="仿宋_GB2312" w:hAnsi="仿宋_GB2312" w:eastAsia="仿宋_GB2312" w:cs="仿宋_GB2312"/>
          <w:sz w:val="28"/>
          <w:szCs w:val="28"/>
          <w:lang w:eastAsia="zh-CN"/>
        </w:rPr>
        <w:t>、</w:t>
      </w:r>
      <w:r>
        <w:rPr>
          <w:rFonts w:ascii="仿宋_GB2312" w:hAnsi="仿宋_GB2312" w:eastAsia="仿宋_GB2312" w:cs="仿宋_GB2312"/>
          <w:sz w:val="28"/>
          <w:szCs w:val="28"/>
          <w:lang w:eastAsia="zh-CN"/>
        </w:rPr>
        <w:t>财政部</w:t>
      </w:r>
      <w:r>
        <w:rPr>
          <w:rFonts w:hint="eastAsia" w:ascii="仿宋_GB2312" w:hAnsi="仿宋_GB2312" w:eastAsia="仿宋_GB2312" w:cs="仿宋_GB2312"/>
          <w:sz w:val="28"/>
          <w:szCs w:val="28"/>
          <w:lang w:eastAsia="zh-CN"/>
        </w:rPr>
        <w:t>、</w:t>
      </w:r>
      <w:r>
        <w:rPr>
          <w:rFonts w:ascii="仿宋_GB2312" w:hAnsi="仿宋_GB2312" w:eastAsia="仿宋_GB2312" w:cs="仿宋_GB2312"/>
          <w:sz w:val="28"/>
          <w:szCs w:val="28"/>
          <w:lang w:eastAsia="zh-CN"/>
        </w:rPr>
        <w:t>文化和旅游部</w:t>
      </w:r>
      <w:r>
        <w:rPr>
          <w:rFonts w:hint="eastAsia" w:ascii="仿宋_GB2312" w:hAnsi="仿宋_GB2312" w:eastAsia="仿宋_GB2312" w:cs="仿宋_GB2312"/>
          <w:sz w:val="28"/>
          <w:szCs w:val="28"/>
          <w:lang w:eastAsia="zh-CN"/>
        </w:rPr>
        <w:t>、</w:t>
      </w:r>
      <w:r>
        <w:rPr>
          <w:rFonts w:ascii="仿宋_GB2312" w:hAnsi="仿宋_GB2312" w:eastAsia="仿宋_GB2312" w:cs="仿宋_GB2312"/>
          <w:sz w:val="28"/>
          <w:szCs w:val="28"/>
          <w:lang w:eastAsia="zh-CN"/>
        </w:rPr>
        <w:t>广电总局</w:t>
      </w:r>
      <w:r>
        <w:rPr>
          <w:rFonts w:hint="eastAsia" w:ascii="仿宋_GB2312" w:hAnsi="仿宋_GB2312" w:eastAsia="仿宋_GB2312" w:cs="仿宋_GB2312"/>
          <w:sz w:val="28"/>
          <w:szCs w:val="28"/>
          <w:lang w:eastAsia="zh-CN"/>
        </w:rPr>
        <w:t>联合</w:t>
      </w:r>
      <w:r>
        <w:rPr>
          <w:rFonts w:ascii="仿宋_GB2312" w:hAnsi="仿宋_GB2312" w:eastAsia="仿宋_GB2312" w:cs="仿宋_GB2312"/>
          <w:sz w:val="28"/>
          <w:szCs w:val="28"/>
          <w:lang w:eastAsia="zh-CN"/>
        </w:rPr>
        <w:t>印发《关于促进文化和科技深度融合的指导意见》（国科发高〔2019〕280号）</w:t>
      </w:r>
      <w:r>
        <w:rPr>
          <w:rFonts w:hint="eastAsia" w:ascii="仿宋_GB2312" w:hAnsi="仿宋_GB2312" w:eastAsia="仿宋_GB2312" w:cs="仿宋_GB2312"/>
          <w:sz w:val="28"/>
          <w:szCs w:val="28"/>
          <w:lang w:eastAsia="zh-CN"/>
        </w:rPr>
        <w:t>。文件提出，</w:t>
      </w:r>
      <w:r>
        <w:rPr>
          <w:rFonts w:ascii="仿宋_GB2312" w:hAnsi="仿宋_GB2312" w:eastAsia="仿宋_GB2312" w:cs="仿宋_GB2312"/>
          <w:sz w:val="28"/>
          <w:szCs w:val="28"/>
          <w:lang w:eastAsia="zh-CN"/>
        </w:rPr>
        <w:t>到2025年</w:t>
      </w:r>
      <w:r>
        <w:rPr>
          <w:rFonts w:hint="eastAsia" w:ascii="仿宋_GB2312" w:hAnsi="仿宋_GB2312" w:eastAsia="仿宋_GB2312" w:cs="仿宋_GB2312"/>
          <w:sz w:val="28"/>
          <w:szCs w:val="28"/>
          <w:lang w:eastAsia="zh-CN"/>
        </w:rPr>
        <w:t>的主要目标是要</w:t>
      </w:r>
      <w:r>
        <w:rPr>
          <w:rFonts w:ascii="仿宋_GB2312" w:hAnsi="仿宋_GB2312" w:eastAsia="仿宋_GB2312" w:cs="仿宋_GB2312"/>
          <w:sz w:val="28"/>
          <w:szCs w:val="28"/>
          <w:lang w:eastAsia="zh-CN"/>
        </w:rPr>
        <w:t>基本形成覆盖重点领域和关键环节的文化和科技融合创新体系，实现文化和科技深度融合</w:t>
      </w:r>
      <w:r>
        <w:rPr>
          <w:rFonts w:hint="eastAsia" w:ascii="仿宋_GB2312" w:hAnsi="仿宋_GB2312" w:eastAsia="仿宋_GB2312" w:cs="仿宋_GB2312"/>
          <w:sz w:val="28"/>
          <w:szCs w:val="28"/>
          <w:lang w:eastAsia="zh-CN"/>
        </w:rPr>
        <w:t>。</w:t>
      </w:r>
    </w:p>
    <w:p w14:paraId="6D4A818D">
      <w:pPr>
        <w:pStyle w:val="831"/>
        <w:spacing w:line="500" w:lineRule="exact"/>
        <w:ind w:firstLine="56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自《意见》发布以来，我国积极推动文化数字化。文化和旅游部实施国家文化数字化战略，在政策引领和数字技术发展的双重推动下，国内剧场在智慧化转型升级方面不断做出积极的探索，智慧剧场的概念应运而生，为文化传播事业增添创新动能。智慧剧场范畴主要涵盖演艺拓展与剧场管理两大领域，其中</w:t>
      </w:r>
      <w:bookmarkStart w:id="6" w:name="OLE_LINK13"/>
      <w:r>
        <w:rPr>
          <w:rFonts w:hint="eastAsia" w:ascii="仿宋_GB2312" w:hAnsi="仿宋_GB2312" w:eastAsia="仿宋_GB2312" w:cs="仿宋_GB2312"/>
          <w:sz w:val="28"/>
          <w:szCs w:val="28"/>
          <w:lang w:eastAsia="zh-CN"/>
        </w:rPr>
        <w:t>演艺拓展</w:t>
      </w:r>
      <w:bookmarkEnd w:id="6"/>
      <w:r>
        <w:rPr>
          <w:rFonts w:hint="eastAsia" w:ascii="仿宋_GB2312" w:hAnsi="仿宋_GB2312" w:eastAsia="仿宋_GB2312" w:cs="仿宋_GB2312"/>
          <w:sz w:val="28"/>
          <w:szCs w:val="28"/>
          <w:lang w:eastAsia="zh-CN"/>
        </w:rPr>
        <w:t>包括新体感AR/VR/XR演艺、多视角直播、虚拟装置与舞台、线上数字艺术资源以及线上艺术产品开发，旨在通过技术创新丰富艺术表现形式和观众体验。剧场管理则涵盖智能楼宇、安防、消防、照明控制、能源计量与控制、门禁管理以及系统集成，确保剧场运营的智能化和高效性。此外还包括智慧停车场、在线票务、自助安检与票检、线上商城等服务，以及通过智慧宣发、用户数据采集、数据分析统计和营销决策辅助来优化剧场运营。</w:t>
      </w:r>
    </w:p>
    <w:p w14:paraId="57B13FCD">
      <w:pPr>
        <w:pStyle w:val="831"/>
        <w:spacing w:line="500" w:lineRule="exact"/>
        <w:ind w:firstLine="560"/>
        <w:rPr>
          <w:rFonts w:hint="eastAsia" w:ascii="仿宋_GB2312" w:hAnsi="仿宋_GB2312" w:eastAsia="仿宋_GB2312" w:cs="仿宋_GB2312"/>
          <w:sz w:val="28"/>
          <w:szCs w:val="28"/>
          <w:lang w:eastAsia="zh-CN"/>
        </w:rPr>
      </w:pPr>
      <w:bookmarkStart w:id="7" w:name="OLE_LINK103"/>
      <w:r>
        <w:rPr>
          <w:rFonts w:hint="eastAsia" w:ascii="仿宋_GB2312" w:hAnsi="仿宋_GB2312" w:eastAsia="仿宋_GB2312" w:cs="仿宋_GB2312"/>
          <w:sz w:val="28"/>
          <w:szCs w:val="28"/>
          <w:lang w:eastAsia="zh-CN"/>
        </w:rPr>
        <w:t>2023年，文化和旅游部公布了一批文化和旅游数字化创新示范“十佳案例”和“优秀案例”，集中示范推广文化和旅游领域数字化创新的最新成果。其中诸多案例成果以数字技术扩大公共文化服务覆盖面，推动服务普惠应用，满足了人民群众的文化需求。这体现了数字化创新的两个重点方向：提升公共文化服务数字化水平,加强公共数字文化资源建设,优化基层公共数字文化服务网络;构建文化数字化治理体系,提高文化数字化政务服务效能。</w:t>
      </w:r>
    </w:p>
    <w:bookmarkEnd w:id="7"/>
    <w:p w14:paraId="788C050F">
      <w:pPr>
        <w:pStyle w:val="831"/>
        <w:spacing w:line="500" w:lineRule="exact"/>
        <w:ind w:firstLine="56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为响应扎实推进社会主义文化强国建设的国家政策，深化本市文艺院团改革，繁荣文艺创作和演出，</w:t>
      </w:r>
      <w:bookmarkStart w:id="8" w:name="OLE_LINK15"/>
      <w:r>
        <w:rPr>
          <w:rFonts w:hint="eastAsia" w:ascii="仿宋_GB2312" w:hAnsi="仿宋_GB2312" w:eastAsia="仿宋_GB2312" w:cs="仿宋_GB2312"/>
          <w:sz w:val="28"/>
          <w:szCs w:val="28"/>
          <w:lang w:eastAsia="zh-CN"/>
        </w:rPr>
        <w:t>上海越剧艺术演艺传习中心</w:t>
      </w:r>
      <w:bookmarkEnd w:id="8"/>
      <w:r>
        <w:rPr>
          <w:rFonts w:hint="eastAsia" w:ascii="仿宋_GB2312" w:hAnsi="仿宋_GB2312" w:eastAsia="仿宋_GB2312" w:cs="仿宋_GB2312"/>
          <w:sz w:val="28"/>
          <w:szCs w:val="28"/>
          <w:lang w:eastAsia="zh-CN"/>
        </w:rPr>
        <w:t>于2020年7月获批建设。</w:t>
      </w:r>
    </w:p>
    <w:p w14:paraId="65535B94">
      <w:pPr>
        <w:pStyle w:val="263"/>
        <w:ind w:firstLine="560"/>
      </w:pPr>
      <w:r>
        <w:rPr>
          <w:rFonts w:hint="eastAsia" w:ascii="仿宋_GB2312" w:hAnsi="仿宋_GB2312" w:eastAsia="仿宋_GB2312" w:cs="仿宋_GB2312"/>
          <w:szCs w:val="28"/>
        </w:rPr>
        <w:t>施工同时，为了</w:t>
      </w:r>
      <w:bookmarkStart w:id="9" w:name="OLE_LINK99"/>
      <w:r>
        <w:rPr>
          <w:rFonts w:hint="eastAsia" w:ascii="仿宋_GB2312" w:hAnsi="仿宋_GB2312" w:eastAsia="仿宋_GB2312" w:cs="仿宋_GB2312"/>
          <w:szCs w:val="28"/>
        </w:rPr>
        <w:t>契合上海越剧艺术演艺传习中心</w:t>
      </w:r>
      <w:bookmarkEnd w:id="9"/>
      <w:r>
        <w:rPr>
          <w:rFonts w:hint="eastAsia" w:ascii="仿宋_GB2312" w:hAnsi="仿宋_GB2312" w:eastAsia="仿宋_GB2312" w:cs="仿宋_GB2312"/>
          <w:szCs w:val="28"/>
        </w:rPr>
        <w:t>传统非遗艺术文化与信息化、数字化、智慧化技术的深度融合的发展目标，提供健全完善的公共文化数字化服务，助力传承和发展越剧艺术，满足民众文化兑换需求，本项目拟开展上海越剧艺术演艺传习中心投入运营所必需的运管系统搭建和配套信息化建设。本项目一方面用于保障场馆运营服务及日常管理工作顺利开展，另一方面也为进一步实现传统文化机构开展数字化转型的战略目标、建成多模态演艺拓展的智慧剧场奠定坚实的基础。</w:t>
      </w:r>
    </w:p>
    <w:p w14:paraId="0BB48788">
      <w:pPr>
        <w:pStyle w:val="263"/>
        <w:ind w:firstLine="560"/>
        <w:rPr>
          <w:lang w:val="en-US"/>
        </w:rPr>
      </w:pPr>
      <w:r>
        <w:rPr>
          <w:rFonts w:hint="eastAsia"/>
        </w:rPr>
        <w:t>建设期限：</w:t>
      </w:r>
      <w:r>
        <w:rPr>
          <w:rFonts w:hint="eastAsia"/>
          <w:lang w:val="en-US"/>
        </w:rPr>
        <w:t>自合同签订之日起至2026年10月31日。</w:t>
      </w:r>
    </w:p>
    <w:p w14:paraId="0CCC78CE">
      <w:pPr>
        <w:pStyle w:val="263"/>
        <w:ind w:firstLine="560"/>
      </w:pPr>
      <w:r>
        <w:rPr>
          <w:rFonts w:hint="eastAsia"/>
        </w:rPr>
        <w:t>预算金额：</w:t>
      </w:r>
      <w:r>
        <w:rPr>
          <w:rFonts w:hint="eastAsia"/>
          <w:lang w:val="en-US"/>
        </w:rPr>
        <w:t>2</w:t>
      </w:r>
      <w:r>
        <w:rPr>
          <w:rFonts w:hint="eastAsia"/>
        </w:rPr>
        <w:t>,</w:t>
      </w:r>
      <w:r>
        <w:rPr>
          <w:rFonts w:hint="eastAsia"/>
          <w:lang w:val="en-US"/>
        </w:rPr>
        <w:t>359</w:t>
      </w:r>
      <w:r>
        <w:rPr>
          <w:rFonts w:hint="eastAsia"/>
        </w:rPr>
        <w:t>,</w:t>
      </w:r>
      <w:r>
        <w:rPr>
          <w:rFonts w:hint="eastAsia"/>
          <w:lang w:val="en-US"/>
        </w:rPr>
        <w:t>100</w:t>
      </w:r>
      <w:r>
        <w:rPr>
          <w:rFonts w:hint="eastAsia"/>
        </w:rPr>
        <w:t>元</w:t>
      </w:r>
    </w:p>
    <w:p w14:paraId="03FBE9B1">
      <w:pPr>
        <w:pStyle w:val="263"/>
        <w:ind w:firstLine="560"/>
      </w:pPr>
      <w:r>
        <w:rPr>
          <w:rFonts w:hint="eastAsia"/>
        </w:rPr>
        <w:t>采购金额（最高限价）：</w:t>
      </w:r>
      <w:r>
        <w:rPr>
          <w:rFonts w:hint="eastAsia"/>
          <w:lang w:val="en-US"/>
        </w:rPr>
        <w:t>2</w:t>
      </w:r>
      <w:r>
        <w:rPr>
          <w:rFonts w:hint="eastAsia"/>
        </w:rPr>
        <w:t>,</w:t>
      </w:r>
      <w:r>
        <w:rPr>
          <w:rFonts w:hint="eastAsia"/>
          <w:lang w:val="en-US"/>
        </w:rPr>
        <w:t>359</w:t>
      </w:r>
      <w:r>
        <w:rPr>
          <w:rFonts w:hint="eastAsia"/>
        </w:rPr>
        <w:t>,</w:t>
      </w:r>
      <w:r>
        <w:rPr>
          <w:rFonts w:hint="eastAsia"/>
          <w:lang w:val="en-US"/>
        </w:rPr>
        <w:t>100</w:t>
      </w:r>
      <w:r>
        <w:rPr>
          <w:rFonts w:hint="eastAsia"/>
        </w:rPr>
        <w:t>元</w:t>
      </w:r>
    </w:p>
    <w:p w14:paraId="3B6D8A31">
      <w:pPr>
        <w:pStyle w:val="263"/>
        <w:ind w:firstLine="560"/>
      </w:pPr>
      <w:r>
        <w:rPr>
          <w:rFonts w:hint="eastAsia"/>
        </w:rPr>
        <w:t xml:space="preserve">组织形式：集中采购 </w:t>
      </w:r>
    </w:p>
    <w:p w14:paraId="7A528B38">
      <w:pPr>
        <w:pStyle w:val="263"/>
        <w:ind w:firstLine="560"/>
      </w:pPr>
      <w:r>
        <w:rPr>
          <w:rFonts w:hint="eastAsia"/>
        </w:rPr>
        <w:t>采购方式：公开招标</w:t>
      </w:r>
    </w:p>
    <w:p w14:paraId="61F3019C">
      <w:pPr>
        <w:pStyle w:val="263"/>
        <w:ind w:firstLine="560"/>
      </w:pPr>
      <w:r>
        <w:rPr>
          <w:rFonts w:hint="eastAsia"/>
        </w:rPr>
        <w:t>是否接受联合体投标：否</w:t>
      </w:r>
    </w:p>
    <w:p w14:paraId="283FF8B7">
      <w:pPr>
        <w:pStyle w:val="263"/>
        <w:ind w:firstLine="560"/>
      </w:pPr>
      <w:r>
        <w:rPr>
          <w:rFonts w:hint="eastAsia"/>
        </w:rPr>
        <w:t>是否按</w:t>
      </w:r>
      <w:r>
        <w:rPr>
          <w:rFonts w:hint="eastAsia"/>
          <w:lang w:val="en-US" w:eastAsia="zh-CN"/>
        </w:rPr>
        <w:t>XC</w:t>
      </w:r>
      <w:r>
        <w:rPr>
          <w:rFonts w:hint="eastAsia"/>
        </w:rPr>
        <w:t>要求建设：是</w:t>
      </w:r>
    </w:p>
    <w:p w14:paraId="69B518CC">
      <w:pPr>
        <w:pStyle w:val="263"/>
        <w:ind w:firstLine="560"/>
      </w:pPr>
      <w:r>
        <w:rPr>
          <w:rFonts w:hint="eastAsia"/>
        </w:rPr>
        <w:t>运维后所属大系统：</w:t>
      </w:r>
      <w:bookmarkStart w:id="10" w:name="OLE_LINK3"/>
      <w:r>
        <w:rPr>
          <w:rFonts w:hint="eastAsia"/>
        </w:rPr>
        <w:t>数智越剧院综合运管大系统</w:t>
      </w:r>
      <w:bookmarkEnd w:id="10"/>
    </w:p>
    <w:p w14:paraId="1015667E">
      <w:pPr>
        <w:pStyle w:val="4"/>
      </w:pPr>
      <w:bookmarkStart w:id="11" w:name="_Toc498178327"/>
      <w:r>
        <w:rPr>
          <w:rFonts w:hint="eastAsia"/>
        </w:rPr>
        <w:t>建设目标</w:t>
      </w:r>
      <w:bookmarkEnd w:id="11"/>
    </w:p>
    <w:p w14:paraId="19F80865">
      <w:pPr>
        <w:pStyle w:val="831"/>
        <w:spacing w:line="500" w:lineRule="exact"/>
        <w:ind w:firstLine="56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本项目</w:t>
      </w:r>
      <w:bookmarkStart w:id="12" w:name="OLE_LINK110"/>
      <w:r>
        <w:rPr>
          <w:rFonts w:hint="eastAsia" w:ascii="仿宋_GB2312" w:hAnsi="仿宋_GB2312" w:eastAsia="仿宋_GB2312" w:cs="仿宋_GB2312"/>
          <w:sz w:val="28"/>
          <w:szCs w:val="28"/>
          <w:lang w:eastAsia="zh-CN"/>
        </w:rPr>
        <w:t>以“科技赋能文化传承、数字驱动创新发展”为核心理念，基于</w:t>
      </w:r>
      <w:bookmarkStart w:id="13" w:name="OLE_LINK11"/>
      <w:r>
        <w:rPr>
          <w:rFonts w:hint="eastAsia" w:ascii="仿宋_GB2312" w:hAnsi="仿宋_GB2312" w:eastAsia="仿宋_GB2312" w:cs="仿宋_GB2312"/>
          <w:sz w:val="28"/>
          <w:szCs w:val="28"/>
          <w:lang w:eastAsia="zh-CN"/>
        </w:rPr>
        <w:t>网络安全</w:t>
      </w:r>
      <w:bookmarkEnd w:id="13"/>
      <w:r>
        <w:rPr>
          <w:rFonts w:hint="eastAsia" w:ascii="仿宋_GB2312" w:hAnsi="仿宋_GB2312" w:eastAsia="仿宋_GB2312" w:cs="仿宋_GB2312"/>
          <w:sz w:val="28"/>
          <w:szCs w:val="28"/>
          <w:lang w:eastAsia="zh-CN"/>
        </w:rPr>
        <w:t>体系的基础支撑，围绕</w:t>
      </w:r>
      <w:bookmarkStart w:id="14" w:name="OLE_LINK8"/>
      <w:r>
        <w:rPr>
          <w:rFonts w:hint="eastAsia" w:ascii="仿宋_GB2312" w:hAnsi="仿宋_GB2312" w:eastAsia="仿宋_GB2312" w:cs="仿宋_GB2312"/>
          <w:sz w:val="28"/>
          <w:szCs w:val="28"/>
          <w:lang w:eastAsia="zh-CN"/>
        </w:rPr>
        <w:t>前端文化服务</w:t>
      </w:r>
      <w:bookmarkEnd w:id="14"/>
      <w:r>
        <w:rPr>
          <w:rFonts w:hint="eastAsia" w:ascii="仿宋_GB2312" w:hAnsi="仿宋_GB2312" w:eastAsia="仿宋_GB2312" w:cs="仿宋_GB2312"/>
          <w:sz w:val="28"/>
          <w:szCs w:val="28"/>
          <w:lang w:eastAsia="zh-CN"/>
        </w:rPr>
        <w:t>供给与后端运营维护管理的一体双核架构，将艺术排演、传习教育、文化交流等多业务融于一体，构建系统化、集约化、可持续的数字化综合运管平台，全面推动上海越剧院实现</w:t>
      </w:r>
      <w:bookmarkStart w:id="15" w:name="OLE_LINK10"/>
      <w:r>
        <w:rPr>
          <w:rFonts w:hint="eastAsia" w:ascii="仿宋_GB2312" w:hAnsi="仿宋_GB2312" w:eastAsia="仿宋_GB2312" w:cs="仿宋_GB2312"/>
          <w:sz w:val="28"/>
          <w:szCs w:val="28"/>
          <w:lang w:eastAsia="zh-CN"/>
        </w:rPr>
        <w:t>艺术传承模式革新</w:t>
      </w:r>
      <w:bookmarkEnd w:id="15"/>
      <w:r>
        <w:rPr>
          <w:rFonts w:hint="eastAsia" w:ascii="仿宋_GB2312" w:hAnsi="仿宋_GB2312" w:eastAsia="仿宋_GB2312" w:cs="仿宋_GB2312"/>
          <w:sz w:val="28"/>
          <w:szCs w:val="28"/>
          <w:lang w:eastAsia="zh-CN"/>
        </w:rPr>
        <w:t>、</w:t>
      </w:r>
      <w:bookmarkStart w:id="16" w:name="OLE_LINK9"/>
      <w:r>
        <w:rPr>
          <w:rFonts w:hint="eastAsia" w:ascii="仿宋_GB2312" w:hAnsi="仿宋_GB2312" w:eastAsia="仿宋_GB2312" w:cs="仿宋_GB2312"/>
          <w:sz w:val="28"/>
          <w:szCs w:val="28"/>
          <w:lang w:eastAsia="zh-CN"/>
        </w:rPr>
        <w:t>服务效能升级</w:t>
      </w:r>
      <w:bookmarkEnd w:id="16"/>
      <w:bookmarkStart w:id="17" w:name="OLE_LINK7"/>
      <w:r>
        <w:rPr>
          <w:rFonts w:hint="eastAsia" w:ascii="仿宋_GB2312" w:hAnsi="仿宋_GB2312" w:eastAsia="仿宋_GB2312" w:cs="仿宋_GB2312"/>
          <w:sz w:val="28"/>
          <w:szCs w:val="28"/>
          <w:lang w:eastAsia="zh-CN"/>
        </w:rPr>
        <w:t>与管理机制优化</w:t>
      </w:r>
      <w:bookmarkEnd w:id="17"/>
      <w:r>
        <w:rPr>
          <w:rFonts w:hint="eastAsia" w:ascii="仿宋_GB2312" w:hAnsi="仿宋_GB2312" w:eastAsia="仿宋_GB2312" w:cs="仿宋_GB2312"/>
          <w:sz w:val="28"/>
          <w:szCs w:val="28"/>
          <w:lang w:eastAsia="zh-CN"/>
        </w:rPr>
        <w:t>的战略目标，打造</w:t>
      </w:r>
      <w:bookmarkStart w:id="18" w:name="OLE_LINK14"/>
      <w:r>
        <w:rPr>
          <w:rFonts w:hint="eastAsia" w:ascii="仿宋_GB2312" w:hAnsi="仿宋_GB2312" w:eastAsia="仿宋_GB2312" w:cs="仿宋_GB2312"/>
          <w:sz w:val="28"/>
          <w:szCs w:val="28"/>
          <w:lang w:eastAsia="zh-CN"/>
        </w:rPr>
        <w:t>传统文化机构数字化转型</w:t>
      </w:r>
      <w:bookmarkEnd w:id="18"/>
      <w:r>
        <w:rPr>
          <w:rFonts w:hint="eastAsia" w:ascii="仿宋_GB2312" w:hAnsi="仿宋_GB2312" w:eastAsia="仿宋_GB2312" w:cs="仿宋_GB2312"/>
          <w:sz w:val="28"/>
          <w:szCs w:val="28"/>
          <w:lang w:eastAsia="zh-CN"/>
        </w:rPr>
        <w:t>的标杆示范工程，为新时代文化事业高质量发展提供创新实践路径。</w:t>
      </w:r>
    </w:p>
    <w:bookmarkEnd w:id="12"/>
    <w:p w14:paraId="0CCBE144">
      <w:pPr>
        <w:pStyle w:val="831"/>
        <w:spacing w:line="500" w:lineRule="exact"/>
        <w:ind w:firstLine="56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本项目的具体建设目标如下：</w:t>
      </w:r>
    </w:p>
    <w:p w14:paraId="59E79080">
      <w:pPr>
        <w:pStyle w:val="831"/>
        <w:spacing w:line="500" w:lineRule="exact"/>
        <w:ind w:firstLine="56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1、提升艺术服务效能</w:t>
      </w:r>
    </w:p>
    <w:p w14:paraId="040E0B57">
      <w:pPr>
        <w:pStyle w:val="831"/>
        <w:spacing w:line="500" w:lineRule="exact"/>
        <w:ind w:firstLine="56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聚焦文化惠民与艺术传播双重使命，打造开放包容、交互便捷、体验丰富的数字化艺术服务平台。整合线上线下服务场景，构建覆盖票务服务、文化推广、艺术教育、注册用户管理等多元化功能的服务矩阵，推动剧院从传统票务服务向综合性文化体验平台的转型升级。通过智能化技术应用，优化用户服务路径，创新文化内容呈现形式，强化线上线下联动效应，提升公众参与艺术活动的便捷性与获得感。深化数据赋能作用，挖掘用户需求与行为特征，推动艺术资源精准匹配、服务场景动态优化，助力越剧艺术突破时空限制，拓展受众覆盖范围，构建传统文化在数字时代的传播新范式。</w:t>
      </w:r>
    </w:p>
    <w:p w14:paraId="18EF98AC">
      <w:pPr>
        <w:pStyle w:val="831"/>
        <w:spacing w:line="500" w:lineRule="exact"/>
        <w:ind w:firstLine="56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2、优化运营管理机制</w:t>
      </w:r>
    </w:p>
    <w:p w14:paraId="766FA42C">
      <w:pPr>
        <w:pStyle w:val="831"/>
        <w:spacing w:line="500" w:lineRule="exact"/>
        <w:ind w:firstLine="56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以数据驱动为核心，构建覆盖艺术生产全链条、管理决策全流程的数字化运营中枢。打通活动发布、场馆策划、订单分析、评估反馈等关键业务管理节点，实现本单位内的跨部门信息共享与高效协同，推动剧院运营管理模式从经验驱动向数据驱动的转型。通过</w:t>
      </w:r>
      <w:bookmarkStart w:id="19" w:name="OLE_LINK5"/>
      <w:r>
        <w:rPr>
          <w:rFonts w:hint="eastAsia" w:ascii="仿宋_GB2312" w:hAnsi="仿宋_GB2312" w:eastAsia="仿宋_GB2312" w:cs="仿宋_GB2312"/>
          <w:sz w:val="28"/>
          <w:szCs w:val="28"/>
          <w:lang w:eastAsia="zh-CN"/>
        </w:rPr>
        <w:t>报表分析与</w:t>
      </w:r>
      <w:bookmarkEnd w:id="19"/>
      <w:r>
        <w:rPr>
          <w:rFonts w:hint="eastAsia" w:ascii="仿宋_GB2312" w:hAnsi="仿宋_GB2312" w:eastAsia="仿宋_GB2312" w:cs="仿宋_GB2312"/>
          <w:sz w:val="28"/>
          <w:szCs w:val="28"/>
          <w:lang w:eastAsia="zh-CN"/>
        </w:rPr>
        <w:t>可视化工具的应用，优化资源配置策略与业务流程设计，提升剧院在演出排期、场地利用、人员协作及预算管理领域的科学决策能力。同步构建艺术人才培育与知识管理体系，支持非遗传承、剧目创新与团队协作，为剧院可持续发展注入内生动力。</w:t>
      </w:r>
    </w:p>
    <w:p w14:paraId="1AB3F16E">
      <w:pPr>
        <w:pStyle w:val="831"/>
        <w:spacing w:line="500" w:lineRule="exact"/>
        <w:ind w:firstLine="56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上海越剧院通过启动智数越剧院综合运管系统建设项目，旨在利用先进的数字化和信息化的技术手段促进越剧艺术的数字化转型与创新。项目建成后，通过数字化能力的深度赋能，上海越剧院将进一步实现艺术创作数字化、文化服务智慧化、运营管理精益化、资源利用高效化的战略目标，巩固其在传统艺术传承与创新领域的领先地位，成为彰显海派文化特色、融合科技与人文的现代化艺术机构典范，为上海建设国际文化大都市、推动中华优秀传统文化创造性转化与创新性发展贡献核心驱动力。</w:t>
      </w:r>
    </w:p>
    <w:p w14:paraId="3ACFB1B8">
      <w:pPr>
        <w:pStyle w:val="263"/>
        <w:ind w:firstLine="560"/>
      </w:pPr>
    </w:p>
    <w:p w14:paraId="7A4172E2">
      <w:pPr>
        <w:pStyle w:val="4"/>
      </w:pPr>
      <w:bookmarkStart w:id="20" w:name="_Toc498178328"/>
      <w:r>
        <w:rPr>
          <w:rFonts w:hint="eastAsia"/>
        </w:rPr>
        <w:t>建设内容</w:t>
      </w:r>
      <w:bookmarkEnd w:id="20"/>
    </w:p>
    <w:p w14:paraId="6A5EEC68">
      <w:pPr>
        <w:pStyle w:val="831"/>
        <w:spacing w:line="500" w:lineRule="exact"/>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本项目</w:t>
      </w:r>
      <w:r>
        <w:rPr>
          <w:rFonts w:hint="eastAsia" w:ascii="仿宋_GB2312" w:hAnsi="仿宋_GB2312" w:eastAsia="仿宋_GB2312" w:cs="仿宋_GB2312"/>
          <w:sz w:val="28"/>
          <w:szCs w:val="28"/>
          <w:lang w:val="en-US" w:eastAsia="zh-CN"/>
        </w:rPr>
        <w:t>建设内容包含软件与硬件两个部分：</w:t>
      </w:r>
    </w:p>
    <w:p w14:paraId="34FDBCC8">
      <w:pPr>
        <w:pStyle w:val="831"/>
        <w:spacing w:line="500" w:lineRule="exact"/>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软件部分</w:t>
      </w:r>
      <w:r>
        <w:rPr>
          <w:rFonts w:hint="eastAsia" w:ascii="仿宋_GB2312" w:hAnsi="仿宋_GB2312" w:eastAsia="仿宋_GB2312" w:cs="仿宋_GB2312"/>
          <w:sz w:val="28"/>
          <w:szCs w:val="28"/>
          <w:lang w:eastAsia="zh-CN"/>
        </w:rPr>
        <w:t>基于“前端服务+后端管理”的建设思路，构建以“数智越剧院活动信息及预约平台”、“数智越剧院活动活动信息及预约管理平台”</w:t>
      </w:r>
      <w:r>
        <w:rPr>
          <w:rFonts w:hint="eastAsia" w:ascii="仿宋_GB2312" w:hAnsi="仿宋_GB2312" w:eastAsia="仿宋_GB2312" w:cs="仿宋_GB2312"/>
          <w:sz w:val="28"/>
          <w:szCs w:val="28"/>
          <w:lang w:val="en-US" w:eastAsia="zh-CN"/>
        </w:rPr>
        <w:t>和“综合艺术档案管理系统”</w:t>
      </w:r>
      <w:r>
        <w:rPr>
          <w:rFonts w:hint="eastAsia" w:ascii="仿宋_GB2312" w:hAnsi="仿宋_GB2312" w:eastAsia="仿宋_GB2312" w:cs="仿宋_GB2312"/>
          <w:sz w:val="28"/>
          <w:szCs w:val="28"/>
          <w:lang w:eastAsia="zh-CN"/>
        </w:rPr>
        <w:t>为主体的智数越剧院综合运管系统，实现面向公众的智慧化文化服务供给以及面向内部机构人员的数字化运营管理提升。</w:t>
      </w:r>
      <w:r>
        <w:rPr>
          <w:rFonts w:hint="eastAsia" w:ascii="仿宋_GB2312" w:hAnsi="仿宋_GB2312" w:eastAsia="仿宋_GB2312" w:cs="仿宋_GB2312"/>
          <w:sz w:val="28"/>
          <w:szCs w:val="28"/>
          <w:lang w:val="en-US" w:eastAsia="zh-CN"/>
        </w:rPr>
        <w:t>软件部分部署在上海市大数据中心</w:t>
      </w:r>
      <w:r>
        <w:rPr>
          <w:rFonts w:hint="eastAsia" w:ascii="仿宋_GB2312" w:hAnsi="仿宋_GB2312" w:eastAsia="仿宋_GB2312" w:cs="仿宋_GB2312"/>
          <w:sz w:val="28"/>
          <w:szCs w:val="28"/>
          <w:lang w:eastAsia="zh-CN"/>
        </w:rPr>
        <w:t>政务云（X&amp;C环境）。</w:t>
      </w:r>
    </w:p>
    <w:p w14:paraId="6F09C2A8">
      <w:pPr>
        <w:pStyle w:val="831"/>
        <w:spacing w:line="500" w:lineRule="exact"/>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硬件部分作为基础支撑通过</w:t>
      </w:r>
      <w:r>
        <w:rPr>
          <w:rFonts w:hint="eastAsia" w:ascii="仿宋_GB2312" w:hAnsi="仿宋_GB2312" w:eastAsia="仿宋_GB2312" w:cs="仿宋_GB2312"/>
          <w:sz w:val="28"/>
          <w:szCs w:val="28"/>
          <w:lang w:eastAsia="zh-CN"/>
        </w:rPr>
        <w:t>购置所需安全防护设备，升级现有网络架构，加固办公互联网络与政务外网安全防护，保障业务系统稳定运行及数据安全。</w:t>
      </w:r>
      <w:r>
        <w:rPr>
          <w:rFonts w:hint="eastAsia" w:ascii="仿宋_GB2312" w:hAnsi="仿宋_GB2312" w:eastAsia="仿宋_GB2312" w:cs="仿宋_GB2312"/>
          <w:sz w:val="28"/>
          <w:szCs w:val="28"/>
          <w:lang w:val="en-US" w:eastAsia="zh-CN"/>
        </w:rPr>
        <w:t>硬件部分部署在越剧院新址机房中。</w:t>
      </w:r>
    </w:p>
    <w:p w14:paraId="565BEE87">
      <w:pPr>
        <w:pStyle w:val="5"/>
        <w:spacing w:before="120" w:after="120"/>
        <w:rPr>
          <w:sz w:val="28"/>
          <w:szCs w:val="28"/>
          <w:lang w:val="en-US"/>
        </w:rPr>
      </w:pPr>
      <w:r>
        <w:rPr>
          <w:rFonts w:hint="eastAsia"/>
          <w:lang w:val="en-US" w:eastAsia="zh-CN"/>
        </w:rPr>
        <w:t>总体架构图</w:t>
      </w:r>
    </w:p>
    <w:p w14:paraId="430AA15B">
      <w:pPr>
        <w:rPr>
          <w:lang w:val="en-US"/>
        </w:rPr>
      </w:pPr>
      <w:r>
        <w:drawing>
          <wp:inline distT="0" distB="0" distL="114300" distR="114300">
            <wp:extent cx="5274310" cy="6331585"/>
            <wp:effectExtent l="0" t="0" r="1397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274310" cy="6331585"/>
                    </a:xfrm>
                    <a:prstGeom prst="rect">
                      <a:avLst/>
                    </a:prstGeom>
                    <a:noFill/>
                    <a:ln>
                      <a:noFill/>
                    </a:ln>
                  </pic:spPr>
                </pic:pic>
              </a:graphicData>
            </a:graphic>
          </wp:inline>
        </w:drawing>
      </w:r>
    </w:p>
    <w:p w14:paraId="030E3DC0">
      <w:pPr>
        <w:pStyle w:val="5"/>
        <w:spacing w:before="120" w:after="120"/>
        <w:rPr>
          <w:sz w:val="28"/>
          <w:szCs w:val="28"/>
          <w:lang w:val="en-US"/>
        </w:rPr>
      </w:pPr>
      <w:r>
        <w:rPr>
          <w:rFonts w:hint="eastAsia"/>
          <w:sz w:val="28"/>
          <w:szCs w:val="28"/>
          <w:lang w:val="en-US"/>
        </w:rPr>
        <w:t>应用系统建设</w:t>
      </w:r>
    </w:p>
    <w:tbl>
      <w:tblPr>
        <w:tblStyle w:val="78"/>
        <w:tblW w:w="4998" w:type="pct"/>
        <w:tblInd w:w="0" w:type="dxa"/>
        <w:tblLayout w:type="autofit"/>
        <w:tblCellMar>
          <w:top w:w="0" w:type="dxa"/>
          <w:left w:w="108" w:type="dxa"/>
          <w:bottom w:w="0" w:type="dxa"/>
          <w:right w:w="108" w:type="dxa"/>
        </w:tblCellMar>
      </w:tblPr>
      <w:tblGrid>
        <w:gridCol w:w="687"/>
        <w:gridCol w:w="1193"/>
        <w:gridCol w:w="1193"/>
        <w:gridCol w:w="5446"/>
      </w:tblGrid>
      <w:tr w14:paraId="18A019BC">
        <w:tblPrEx>
          <w:tblCellMar>
            <w:top w:w="0" w:type="dxa"/>
            <w:left w:w="108" w:type="dxa"/>
            <w:bottom w:w="0" w:type="dxa"/>
            <w:right w:w="108" w:type="dxa"/>
          </w:tblCellMar>
        </w:tblPrEx>
        <w:trPr>
          <w:trHeight w:val="480" w:hRule="atLeast"/>
        </w:trPr>
        <w:tc>
          <w:tcPr>
            <w:tcW w:w="403" w:type="pct"/>
            <w:tcBorders>
              <w:top w:val="single" w:color="000000" w:sz="4" w:space="0"/>
              <w:left w:val="single" w:color="000000" w:sz="4" w:space="0"/>
              <w:bottom w:val="single" w:color="000000" w:sz="4" w:space="0"/>
              <w:right w:val="single" w:color="000000" w:sz="4" w:space="0"/>
            </w:tcBorders>
            <w:vAlign w:val="center"/>
          </w:tcPr>
          <w:p w14:paraId="3A375B40">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序号</w:t>
            </w:r>
          </w:p>
        </w:tc>
        <w:tc>
          <w:tcPr>
            <w:tcW w:w="700" w:type="pct"/>
            <w:tcBorders>
              <w:top w:val="single" w:color="000000" w:sz="4" w:space="0"/>
              <w:left w:val="single" w:color="000000" w:sz="4" w:space="0"/>
              <w:bottom w:val="single" w:color="000000" w:sz="4" w:space="0"/>
              <w:right w:val="single" w:color="000000" w:sz="4" w:space="0"/>
            </w:tcBorders>
            <w:vAlign w:val="center"/>
          </w:tcPr>
          <w:p w14:paraId="0CCECE6C">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应用系统名称</w:t>
            </w:r>
          </w:p>
        </w:tc>
        <w:tc>
          <w:tcPr>
            <w:tcW w:w="700" w:type="pct"/>
            <w:tcBorders>
              <w:top w:val="single" w:color="000000" w:sz="4" w:space="0"/>
              <w:left w:val="single" w:color="000000" w:sz="4" w:space="0"/>
              <w:bottom w:val="single" w:color="000000" w:sz="4" w:space="0"/>
              <w:right w:val="single" w:color="000000" w:sz="4" w:space="0"/>
            </w:tcBorders>
            <w:vAlign w:val="center"/>
          </w:tcPr>
          <w:p w14:paraId="6DE74DCC">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模块名称</w:t>
            </w:r>
          </w:p>
        </w:tc>
        <w:tc>
          <w:tcPr>
            <w:tcW w:w="3194" w:type="pct"/>
            <w:tcBorders>
              <w:top w:val="single" w:color="000000" w:sz="4" w:space="0"/>
              <w:left w:val="single" w:color="000000" w:sz="4" w:space="0"/>
              <w:bottom w:val="single" w:color="000000" w:sz="4" w:space="0"/>
              <w:right w:val="single" w:color="000000" w:sz="4" w:space="0"/>
            </w:tcBorders>
            <w:vAlign w:val="center"/>
          </w:tcPr>
          <w:p w14:paraId="30B3699C">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功能描述</w:t>
            </w:r>
          </w:p>
        </w:tc>
      </w:tr>
      <w:tr w14:paraId="69AA2FD7">
        <w:trPr>
          <w:trHeight w:val="480" w:hRule="atLeast"/>
        </w:trPr>
        <w:tc>
          <w:tcPr>
            <w:tcW w:w="403" w:type="pct"/>
            <w:tcBorders>
              <w:top w:val="single" w:color="000000" w:sz="4" w:space="0"/>
              <w:left w:val="single" w:color="000000" w:sz="4" w:space="0"/>
              <w:bottom w:val="single" w:color="000000" w:sz="4" w:space="0"/>
              <w:right w:val="single" w:color="000000" w:sz="4" w:space="0"/>
            </w:tcBorders>
            <w:noWrap/>
            <w:vAlign w:val="center"/>
          </w:tcPr>
          <w:p w14:paraId="591A137D">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1</w:t>
            </w:r>
          </w:p>
        </w:tc>
        <w:tc>
          <w:tcPr>
            <w:tcW w:w="700" w:type="pct"/>
            <w:vMerge w:val="restart"/>
            <w:tcBorders>
              <w:top w:val="single" w:color="000000" w:sz="4" w:space="0"/>
              <w:left w:val="single" w:color="000000" w:sz="4" w:space="0"/>
              <w:bottom w:val="single" w:color="000000" w:sz="4" w:space="0"/>
              <w:right w:val="single" w:color="000000" w:sz="4" w:space="0"/>
            </w:tcBorders>
            <w:vAlign w:val="center"/>
          </w:tcPr>
          <w:p w14:paraId="766EFBA3">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数智越剧院活动信息及预约平台</w:t>
            </w:r>
          </w:p>
        </w:tc>
        <w:tc>
          <w:tcPr>
            <w:tcW w:w="700" w:type="pct"/>
            <w:tcBorders>
              <w:top w:val="single" w:color="000000" w:sz="4" w:space="0"/>
              <w:left w:val="single" w:color="000000" w:sz="4" w:space="0"/>
              <w:bottom w:val="single" w:color="000000" w:sz="4" w:space="0"/>
              <w:right w:val="single" w:color="000000" w:sz="4" w:space="0"/>
            </w:tcBorders>
            <w:vAlign w:val="center"/>
          </w:tcPr>
          <w:p w14:paraId="65C830D9">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注册登录</w:t>
            </w:r>
          </w:p>
        </w:tc>
        <w:tc>
          <w:tcPr>
            <w:tcW w:w="3194" w:type="pct"/>
            <w:tcBorders>
              <w:top w:val="single" w:color="000000" w:sz="4" w:space="0"/>
              <w:left w:val="single" w:color="000000" w:sz="4" w:space="0"/>
              <w:bottom w:val="single" w:color="000000" w:sz="4" w:space="0"/>
              <w:right w:val="single" w:color="000000" w:sz="4" w:space="0"/>
            </w:tcBorders>
            <w:vAlign w:val="center"/>
          </w:tcPr>
          <w:p w14:paraId="4EAFDE72">
            <w:pPr>
              <w:widowControl/>
              <w:jc w:val="left"/>
              <w:textAlignment w:val="center"/>
              <w:rPr>
                <w:rFonts w:hint="eastAsia" w:ascii="仿宋" w:hAnsi="仿宋" w:eastAsia="仿宋" w:cs="仿宋"/>
                <w:b/>
                <w:bCs/>
                <w:color w:val="000000"/>
                <w:sz w:val="18"/>
                <w:szCs w:val="18"/>
              </w:rPr>
            </w:pPr>
            <w:r>
              <w:rPr>
                <w:rFonts w:hint="eastAsia" w:ascii="仿宋" w:hAnsi="仿宋" w:eastAsia="仿宋" w:cs="仿宋"/>
                <w:b/>
                <w:bCs/>
                <w:color w:val="000000"/>
                <w:kern w:val="0"/>
                <w:sz w:val="18"/>
                <w:szCs w:val="18"/>
                <w:lang w:bidi="ar"/>
              </w:rPr>
              <w:t>用户可通过填写手机号、短信验证码、注册密码、确认密码进行用户注册</w:t>
            </w:r>
          </w:p>
        </w:tc>
      </w:tr>
      <w:tr w14:paraId="637B574A">
        <w:trPr>
          <w:trHeight w:val="480" w:hRule="atLeast"/>
        </w:trPr>
        <w:tc>
          <w:tcPr>
            <w:tcW w:w="403" w:type="pct"/>
            <w:tcBorders>
              <w:top w:val="single" w:color="000000" w:sz="4" w:space="0"/>
              <w:left w:val="single" w:color="000000" w:sz="4" w:space="0"/>
              <w:bottom w:val="single" w:color="000000" w:sz="4" w:space="0"/>
              <w:right w:val="single" w:color="000000" w:sz="4" w:space="0"/>
            </w:tcBorders>
            <w:noWrap/>
            <w:vAlign w:val="center"/>
          </w:tcPr>
          <w:p w14:paraId="0852A368">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2</w:t>
            </w: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03E9E841">
            <w:pPr>
              <w:jc w:val="center"/>
              <w:rPr>
                <w:rFonts w:hint="eastAsia" w:ascii="仿宋" w:hAnsi="仿宋" w:eastAsia="仿宋" w:cs="仿宋"/>
                <w:b/>
                <w:bCs/>
                <w:color w:val="000000"/>
                <w:sz w:val="20"/>
                <w:szCs w:val="20"/>
              </w:rPr>
            </w:pPr>
          </w:p>
        </w:tc>
        <w:tc>
          <w:tcPr>
            <w:tcW w:w="700" w:type="pct"/>
            <w:tcBorders>
              <w:top w:val="single" w:color="000000" w:sz="4" w:space="0"/>
              <w:left w:val="single" w:color="000000" w:sz="4" w:space="0"/>
              <w:bottom w:val="single" w:color="000000" w:sz="4" w:space="0"/>
              <w:right w:val="single" w:color="000000" w:sz="4" w:space="0"/>
            </w:tcBorders>
            <w:vAlign w:val="center"/>
          </w:tcPr>
          <w:p w14:paraId="1486C49E">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综合搜索</w:t>
            </w:r>
          </w:p>
        </w:tc>
        <w:tc>
          <w:tcPr>
            <w:tcW w:w="3194" w:type="pct"/>
            <w:tcBorders>
              <w:top w:val="single" w:color="000000" w:sz="4" w:space="0"/>
              <w:left w:val="single" w:color="000000" w:sz="4" w:space="0"/>
              <w:bottom w:val="single" w:color="000000" w:sz="4" w:space="0"/>
              <w:right w:val="single" w:color="000000" w:sz="4" w:space="0"/>
            </w:tcBorders>
            <w:vAlign w:val="center"/>
          </w:tcPr>
          <w:p w14:paraId="3411F2A9">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提供综合搜索服务功能</w:t>
            </w:r>
          </w:p>
        </w:tc>
      </w:tr>
      <w:tr w14:paraId="0405625E">
        <w:tblPrEx>
          <w:tblCellMar>
            <w:top w:w="0" w:type="dxa"/>
            <w:left w:w="108" w:type="dxa"/>
            <w:bottom w:w="0" w:type="dxa"/>
            <w:right w:w="108" w:type="dxa"/>
          </w:tblCellMar>
        </w:tblPrEx>
        <w:trPr>
          <w:trHeight w:val="480" w:hRule="atLeast"/>
        </w:trPr>
        <w:tc>
          <w:tcPr>
            <w:tcW w:w="403" w:type="pct"/>
            <w:tcBorders>
              <w:top w:val="single" w:color="000000" w:sz="4" w:space="0"/>
              <w:left w:val="single" w:color="000000" w:sz="4" w:space="0"/>
              <w:bottom w:val="single" w:color="000000" w:sz="4" w:space="0"/>
              <w:right w:val="single" w:color="000000" w:sz="4" w:space="0"/>
            </w:tcBorders>
            <w:noWrap/>
            <w:vAlign w:val="center"/>
          </w:tcPr>
          <w:p w14:paraId="4FCB010B">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3</w:t>
            </w: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4FAACB47">
            <w:pPr>
              <w:jc w:val="center"/>
              <w:rPr>
                <w:rFonts w:hint="eastAsia" w:ascii="仿宋" w:hAnsi="仿宋" w:eastAsia="仿宋" w:cs="仿宋"/>
                <w:b/>
                <w:bCs/>
                <w:color w:val="000000"/>
                <w:sz w:val="20"/>
                <w:szCs w:val="20"/>
              </w:rPr>
            </w:pPr>
          </w:p>
        </w:tc>
        <w:tc>
          <w:tcPr>
            <w:tcW w:w="700" w:type="pct"/>
            <w:tcBorders>
              <w:top w:val="single" w:color="000000" w:sz="4" w:space="0"/>
              <w:left w:val="single" w:color="000000" w:sz="4" w:space="0"/>
              <w:bottom w:val="single" w:color="000000" w:sz="4" w:space="0"/>
              <w:right w:val="single" w:color="000000" w:sz="4" w:space="0"/>
            </w:tcBorders>
            <w:vAlign w:val="center"/>
          </w:tcPr>
          <w:p w14:paraId="770F06C0">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展览活动信息</w:t>
            </w:r>
          </w:p>
        </w:tc>
        <w:tc>
          <w:tcPr>
            <w:tcW w:w="3194" w:type="pct"/>
            <w:tcBorders>
              <w:top w:val="single" w:color="000000" w:sz="4" w:space="0"/>
              <w:left w:val="single" w:color="000000" w:sz="4" w:space="0"/>
              <w:bottom w:val="single" w:color="000000" w:sz="4" w:space="0"/>
              <w:right w:val="single" w:color="000000" w:sz="4" w:space="0"/>
            </w:tcBorders>
            <w:vAlign w:val="center"/>
          </w:tcPr>
          <w:p w14:paraId="25A07D51">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向社会公众提供最新演出场次信息列表、向社会公众提供最新活动列表</w:t>
            </w:r>
          </w:p>
        </w:tc>
      </w:tr>
      <w:tr w14:paraId="3228BAE6">
        <w:tblPrEx>
          <w:tblCellMar>
            <w:top w:w="0" w:type="dxa"/>
            <w:left w:w="108" w:type="dxa"/>
            <w:bottom w:w="0" w:type="dxa"/>
            <w:right w:w="108" w:type="dxa"/>
          </w:tblCellMar>
        </w:tblPrEx>
        <w:trPr>
          <w:trHeight w:val="480" w:hRule="atLeast"/>
        </w:trPr>
        <w:tc>
          <w:tcPr>
            <w:tcW w:w="403" w:type="pct"/>
            <w:tcBorders>
              <w:top w:val="single" w:color="000000" w:sz="4" w:space="0"/>
              <w:left w:val="single" w:color="000000" w:sz="4" w:space="0"/>
              <w:bottom w:val="single" w:color="000000" w:sz="4" w:space="0"/>
              <w:right w:val="single" w:color="000000" w:sz="4" w:space="0"/>
            </w:tcBorders>
            <w:noWrap/>
            <w:vAlign w:val="center"/>
          </w:tcPr>
          <w:p w14:paraId="34BA9459">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4</w:t>
            </w: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5EB68F31">
            <w:pPr>
              <w:jc w:val="center"/>
              <w:rPr>
                <w:rFonts w:hint="eastAsia" w:ascii="仿宋" w:hAnsi="仿宋" w:eastAsia="仿宋" w:cs="仿宋"/>
                <w:b/>
                <w:bCs/>
                <w:color w:val="000000"/>
                <w:sz w:val="20"/>
                <w:szCs w:val="20"/>
              </w:rPr>
            </w:pPr>
          </w:p>
        </w:tc>
        <w:tc>
          <w:tcPr>
            <w:tcW w:w="700" w:type="pct"/>
            <w:tcBorders>
              <w:top w:val="single" w:color="000000" w:sz="4" w:space="0"/>
              <w:left w:val="single" w:color="000000" w:sz="4" w:space="0"/>
              <w:bottom w:val="single" w:color="000000" w:sz="4" w:space="0"/>
              <w:right w:val="single" w:color="000000" w:sz="4" w:space="0"/>
            </w:tcBorders>
            <w:vAlign w:val="center"/>
          </w:tcPr>
          <w:p w14:paraId="7577D7B8">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多平台适配</w:t>
            </w:r>
          </w:p>
        </w:tc>
        <w:tc>
          <w:tcPr>
            <w:tcW w:w="3194" w:type="pct"/>
            <w:tcBorders>
              <w:top w:val="single" w:color="000000" w:sz="4" w:space="0"/>
              <w:left w:val="single" w:color="000000" w:sz="4" w:space="0"/>
              <w:bottom w:val="single" w:color="000000" w:sz="4" w:space="0"/>
              <w:right w:val="single" w:color="000000" w:sz="4" w:space="0"/>
            </w:tcBorders>
            <w:vAlign w:val="center"/>
          </w:tcPr>
          <w:p w14:paraId="13548853">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微信公众号、活动信息展示</w:t>
            </w:r>
          </w:p>
        </w:tc>
      </w:tr>
      <w:tr w14:paraId="284FAC44">
        <w:tblPrEx>
          <w:tblCellMar>
            <w:top w:w="0" w:type="dxa"/>
            <w:left w:w="108" w:type="dxa"/>
            <w:bottom w:w="0" w:type="dxa"/>
            <w:right w:w="108" w:type="dxa"/>
          </w:tblCellMar>
        </w:tblPrEx>
        <w:trPr>
          <w:trHeight w:val="720" w:hRule="atLeast"/>
        </w:trPr>
        <w:tc>
          <w:tcPr>
            <w:tcW w:w="403" w:type="pct"/>
            <w:tcBorders>
              <w:top w:val="single" w:color="000000" w:sz="4" w:space="0"/>
              <w:left w:val="single" w:color="000000" w:sz="4" w:space="0"/>
              <w:bottom w:val="single" w:color="000000" w:sz="4" w:space="0"/>
              <w:right w:val="single" w:color="000000" w:sz="4" w:space="0"/>
            </w:tcBorders>
            <w:noWrap/>
            <w:vAlign w:val="center"/>
          </w:tcPr>
          <w:p w14:paraId="2385323B">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5</w:t>
            </w: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487EFCE3">
            <w:pPr>
              <w:jc w:val="center"/>
              <w:rPr>
                <w:rFonts w:hint="eastAsia" w:ascii="仿宋" w:hAnsi="仿宋" w:eastAsia="仿宋" w:cs="仿宋"/>
                <w:b/>
                <w:bCs/>
                <w:color w:val="000000"/>
                <w:sz w:val="20"/>
                <w:szCs w:val="20"/>
              </w:rPr>
            </w:pPr>
          </w:p>
        </w:tc>
        <w:tc>
          <w:tcPr>
            <w:tcW w:w="700" w:type="pct"/>
            <w:tcBorders>
              <w:top w:val="single" w:color="000000" w:sz="4" w:space="0"/>
              <w:left w:val="single" w:color="000000" w:sz="4" w:space="0"/>
              <w:bottom w:val="single" w:color="000000" w:sz="4" w:space="0"/>
              <w:right w:val="single" w:color="000000" w:sz="4" w:space="0"/>
            </w:tcBorders>
            <w:vAlign w:val="center"/>
          </w:tcPr>
          <w:p w14:paraId="45C85CEC">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无障碍适老化</w:t>
            </w:r>
          </w:p>
        </w:tc>
        <w:tc>
          <w:tcPr>
            <w:tcW w:w="3194" w:type="pct"/>
            <w:tcBorders>
              <w:top w:val="single" w:color="000000" w:sz="4" w:space="0"/>
              <w:left w:val="single" w:color="000000" w:sz="4" w:space="0"/>
              <w:bottom w:val="single" w:color="000000" w:sz="4" w:space="0"/>
              <w:right w:val="single" w:color="000000" w:sz="4" w:space="0"/>
            </w:tcBorders>
            <w:vAlign w:val="center"/>
          </w:tcPr>
          <w:p w14:paraId="0B23501F">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数智越剧院活动信息及预约平台由于用户群体多为老年化群体，故本系统需要对展示页面进行无障碍适老化</w:t>
            </w:r>
          </w:p>
        </w:tc>
      </w:tr>
      <w:tr w14:paraId="7B0843AC">
        <w:tblPrEx>
          <w:tblCellMar>
            <w:top w:w="0" w:type="dxa"/>
            <w:left w:w="108" w:type="dxa"/>
            <w:bottom w:w="0" w:type="dxa"/>
            <w:right w:w="108" w:type="dxa"/>
          </w:tblCellMar>
        </w:tblPrEx>
        <w:trPr>
          <w:trHeight w:val="480" w:hRule="atLeast"/>
        </w:trPr>
        <w:tc>
          <w:tcPr>
            <w:tcW w:w="403" w:type="pct"/>
            <w:tcBorders>
              <w:top w:val="single" w:color="000000" w:sz="4" w:space="0"/>
              <w:left w:val="single" w:color="000000" w:sz="4" w:space="0"/>
              <w:bottom w:val="single" w:color="000000" w:sz="4" w:space="0"/>
              <w:right w:val="single" w:color="000000" w:sz="4" w:space="0"/>
            </w:tcBorders>
            <w:noWrap/>
            <w:vAlign w:val="center"/>
          </w:tcPr>
          <w:p w14:paraId="58D9C435">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6</w:t>
            </w: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213D0AFF">
            <w:pPr>
              <w:jc w:val="center"/>
              <w:rPr>
                <w:rFonts w:hint="eastAsia" w:ascii="仿宋" w:hAnsi="仿宋" w:eastAsia="仿宋" w:cs="仿宋"/>
                <w:b/>
                <w:bCs/>
                <w:color w:val="000000"/>
                <w:sz w:val="20"/>
                <w:szCs w:val="20"/>
              </w:rPr>
            </w:pPr>
          </w:p>
        </w:tc>
        <w:tc>
          <w:tcPr>
            <w:tcW w:w="700" w:type="pct"/>
            <w:tcBorders>
              <w:top w:val="single" w:color="000000" w:sz="4" w:space="0"/>
              <w:left w:val="single" w:color="000000" w:sz="4" w:space="0"/>
              <w:bottom w:val="single" w:color="000000" w:sz="4" w:space="0"/>
              <w:right w:val="single" w:color="000000" w:sz="4" w:space="0"/>
            </w:tcBorders>
            <w:vAlign w:val="center"/>
          </w:tcPr>
          <w:p w14:paraId="56619ED3">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服务咨询</w:t>
            </w:r>
          </w:p>
        </w:tc>
        <w:tc>
          <w:tcPr>
            <w:tcW w:w="3194" w:type="pct"/>
            <w:tcBorders>
              <w:top w:val="single" w:color="000000" w:sz="4" w:space="0"/>
              <w:left w:val="single" w:color="000000" w:sz="4" w:space="0"/>
              <w:bottom w:val="single" w:color="000000" w:sz="4" w:space="0"/>
              <w:right w:val="single" w:color="000000" w:sz="4" w:space="0"/>
            </w:tcBorders>
            <w:vAlign w:val="center"/>
          </w:tcPr>
          <w:p w14:paraId="69DA6F65">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提供专业的在线咨询与解答服务。</w:t>
            </w:r>
          </w:p>
        </w:tc>
      </w:tr>
      <w:tr w14:paraId="1FE2C5A3">
        <w:tblPrEx>
          <w:tblCellMar>
            <w:top w:w="0" w:type="dxa"/>
            <w:left w:w="108" w:type="dxa"/>
            <w:bottom w:w="0" w:type="dxa"/>
            <w:right w:w="108" w:type="dxa"/>
          </w:tblCellMar>
        </w:tblPrEx>
        <w:trPr>
          <w:trHeight w:val="720" w:hRule="atLeast"/>
        </w:trPr>
        <w:tc>
          <w:tcPr>
            <w:tcW w:w="403" w:type="pct"/>
            <w:tcBorders>
              <w:top w:val="single" w:color="000000" w:sz="4" w:space="0"/>
              <w:left w:val="single" w:color="000000" w:sz="4" w:space="0"/>
              <w:bottom w:val="single" w:color="000000" w:sz="4" w:space="0"/>
              <w:right w:val="single" w:color="000000" w:sz="4" w:space="0"/>
            </w:tcBorders>
            <w:noWrap/>
            <w:vAlign w:val="center"/>
          </w:tcPr>
          <w:p w14:paraId="6464DA03">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7</w:t>
            </w: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140641B6">
            <w:pPr>
              <w:jc w:val="center"/>
              <w:rPr>
                <w:rFonts w:hint="eastAsia" w:ascii="仿宋" w:hAnsi="仿宋" w:eastAsia="仿宋" w:cs="仿宋"/>
                <w:b/>
                <w:bCs/>
                <w:color w:val="000000"/>
                <w:sz w:val="20"/>
                <w:szCs w:val="20"/>
              </w:rPr>
            </w:pPr>
          </w:p>
        </w:tc>
        <w:tc>
          <w:tcPr>
            <w:tcW w:w="700" w:type="pct"/>
            <w:tcBorders>
              <w:top w:val="single" w:color="000000" w:sz="4" w:space="0"/>
              <w:left w:val="single" w:color="000000" w:sz="4" w:space="0"/>
              <w:bottom w:val="single" w:color="000000" w:sz="4" w:space="0"/>
              <w:right w:val="single" w:color="000000" w:sz="4" w:space="0"/>
            </w:tcBorders>
            <w:vAlign w:val="center"/>
          </w:tcPr>
          <w:p w14:paraId="41AB97E3">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关于剧院</w:t>
            </w:r>
          </w:p>
        </w:tc>
        <w:tc>
          <w:tcPr>
            <w:tcW w:w="3194" w:type="pct"/>
            <w:tcBorders>
              <w:top w:val="single" w:color="000000" w:sz="4" w:space="0"/>
              <w:left w:val="single" w:color="000000" w:sz="4" w:space="0"/>
              <w:bottom w:val="single" w:color="000000" w:sz="4" w:space="0"/>
              <w:right w:val="single" w:color="000000" w:sz="4" w:space="0"/>
            </w:tcBorders>
            <w:vAlign w:val="center"/>
          </w:tcPr>
          <w:p w14:paraId="28C564D2">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提供越剧院的信息展示，向社会公众展示剧院的历史沿革、建筑特色与文化使命。</w:t>
            </w:r>
          </w:p>
        </w:tc>
      </w:tr>
      <w:tr w14:paraId="0C87E485">
        <w:tblPrEx>
          <w:tblCellMar>
            <w:top w:w="0" w:type="dxa"/>
            <w:left w:w="108" w:type="dxa"/>
            <w:bottom w:w="0" w:type="dxa"/>
            <w:right w:w="108" w:type="dxa"/>
          </w:tblCellMar>
        </w:tblPrEx>
        <w:trPr>
          <w:trHeight w:val="1200" w:hRule="atLeast"/>
        </w:trPr>
        <w:tc>
          <w:tcPr>
            <w:tcW w:w="403" w:type="pct"/>
            <w:tcBorders>
              <w:top w:val="single" w:color="000000" w:sz="4" w:space="0"/>
              <w:left w:val="single" w:color="000000" w:sz="4" w:space="0"/>
              <w:bottom w:val="single" w:color="000000" w:sz="4" w:space="0"/>
              <w:right w:val="single" w:color="000000" w:sz="4" w:space="0"/>
            </w:tcBorders>
            <w:noWrap/>
            <w:vAlign w:val="center"/>
          </w:tcPr>
          <w:p w14:paraId="1C9CC9CD">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8</w:t>
            </w: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318B433D">
            <w:pPr>
              <w:jc w:val="center"/>
              <w:rPr>
                <w:rFonts w:hint="eastAsia" w:ascii="仿宋" w:hAnsi="仿宋" w:eastAsia="仿宋" w:cs="仿宋"/>
                <w:b/>
                <w:bCs/>
                <w:color w:val="000000"/>
                <w:sz w:val="20"/>
                <w:szCs w:val="20"/>
              </w:rPr>
            </w:pPr>
          </w:p>
        </w:tc>
        <w:tc>
          <w:tcPr>
            <w:tcW w:w="700" w:type="pct"/>
            <w:tcBorders>
              <w:top w:val="single" w:color="000000" w:sz="4" w:space="0"/>
              <w:left w:val="single" w:color="000000" w:sz="4" w:space="0"/>
              <w:bottom w:val="single" w:color="000000" w:sz="4" w:space="0"/>
              <w:right w:val="single" w:color="000000" w:sz="4" w:space="0"/>
            </w:tcBorders>
            <w:vAlign w:val="center"/>
          </w:tcPr>
          <w:p w14:paraId="2B0C10F3">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内容管理</w:t>
            </w:r>
          </w:p>
        </w:tc>
        <w:tc>
          <w:tcPr>
            <w:tcW w:w="3194" w:type="pct"/>
            <w:tcBorders>
              <w:top w:val="single" w:color="000000" w:sz="4" w:space="0"/>
              <w:left w:val="single" w:color="000000" w:sz="4" w:space="0"/>
              <w:bottom w:val="single" w:color="000000" w:sz="4" w:space="0"/>
              <w:right w:val="single" w:color="000000" w:sz="4" w:space="0"/>
            </w:tcBorders>
            <w:vAlign w:val="center"/>
          </w:tcPr>
          <w:p w14:paraId="7FD394FF">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对于前端网站内容管理</w:t>
            </w:r>
          </w:p>
        </w:tc>
      </w:tr>
      <w:tr w14:paraId="749E9F02">
        <w:tblPrEx>
          <w:tblCellMar>
            <w:top w:w="0" w:type="dxa"/>
            <w:left w:w="108" w:type="dxa"/>
            <w:bottom w:w="0" w:type="dxa"/>
            <w:right w:w="108" w:type="dxa"/>
          </w:tblCellMar>
        </w:tblPrEx>
        <w:trPr>
          <w:trHeight w:val="480" w:hRule="atLeast"/>
        </w:trPr>
        <w:tc>
          <w:tcPr>
            <w:tcW w:w="403" w:type="pct"/>
            <w:tcBorders>
              <w:top w:val="single" w:color="000000" w:sz="4" w:space="0"/>
              <w:left w:val="single" w:color="000000" w:sz="4" w:space="0"/>
              <w:bottom w:val="single" w:color="000000" w:sz="4" w:space="0"/>
              <w:right w:val="single" w:color="000000" w:sz="4" w:space="0"/>
            </w:tcBorders>
            <w:noWrap/>
            <w:vAlign w:val="center"/>
          </w:tcPr>
          <w:p w14:paraId="42B18BA9">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9</w:t>
            </w: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19162E68">
            <w:pPr>
              <w:jc w:val="center"/>
              <w:rPr>
                <w:rFonts w:hint="eastAsia" w:ascii="仿宋" w:hAnsi="仿宋" w:eastAsia="仿宋" w:cs="仿宋"/>
                <w:b/>
                <w:bCs/>
                <w:color w:val="000000"/>
                <w:sz w:val="20"/>
                <w:szCs w:val="20"/>
              </w:rPr>
            </w:pPr>
          </w:p>
        </w:tc>
        <w:tc>
          <w:tcPr>
            <w:tcW w:w="700" w:type="pct"/>
            <w:tcBorders>
              <w:top w:val="single" w:color="000000" w:sz="4" w:space="0"/>
              <w:left w:val="single" w:color="000000" w:sz="4" w:space="0"/>
              <w:bottom w:val="single" w:color="000000" w:sz="4" w:space="0"/>
              <w:right w:val="single" w:color="000000" w:sz="4" w:space="0"/>
            </w:tcBorders>
            <w:vAlign w:val="center"/>
          </w:tcPr>
          <w:p w14:paraId="4A9EF913">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用户预约</w:t>
            </w:r>
          </w:p>
        </w:tc>
        <w:tc>
          <w:tcPr>
            <w:tcW w:w="3194" w:type="pct"/>
            <w:tcBorders>
              <w:top w:val="single" w:color="000000" w:sz="4" w:space="0"/>
              <w:left w:val="single" w:color="000000" w:sz="4" w:space="0"/>
              <w:bottom w:val="single" w:color="000000" w:sz="4" w:space="0"/>
              <w:right w:val="single" w:color="000000" w:sz="4" w:space="0"/>
            </w:tcBorders>
            <w:vAlign w:val="center"/>
          </w:tcPr>
          <w:p w14:paraId="40A05D54">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用于场馆参观服务预约</w:t>
            </w:r>
          </w:p>
        </w:tc>
      </w:tr>
      <w:tr w14:paraId="22D3F63B">
        <w:tblPrEx>
          <w:tblCellMar>
            <w:top w:w="0" w:type="dxa"/>
            <w:left w:w="108" w:type="dxa"/>
            <w:bottom w:w="0" w:type="dxa"/>
            <w:right w:w="108" w:type="dxa"/>
          </w:tblCellMar>
        </w:tblPrEx>
        <w:trPr>
          <w:trHeight w:val="960" w:hRule="atLeast"/>
        </w:trPr>
        <w:tc>
          <w:tcPr>
            <w:tcW w:w="403" w:type="pct"/>
            <w:tcBorders>
              <w:top w:val="single" w:color="000000" w:sz="4" w:space="0"/>
              <w:left w:val="single" w:color="000000" w:sz="4" w:space="0"/>
              <w:bottom w:val="single" w:color="000000" w:sz="4" w:space="0"/>
              <w:right w:val="single" w:color="000000" w:sz="4" w:space="0"/>
            </w:tcBorders>
            <w:noWrap/>
            <w:vAlign w:val="center"/>
          </w:tcPr>
          <w:p w14:paraId="4DFDFD7E">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10</w:t>
            </w: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03838B71">
            <w:pPr>
              <w:jc w:val="center"/>
              <w:rPr>
                <w:rFonts w:hint="eastAsia" w:ascii="仿宋" w:hAnsi="仿宋" w:eastAsia="仿宋" w:cs="仿宋"/>
                <w:b/>
                <w:bCs/>
                <w:color w:val="000000"/>
                <w:sz w:val="20"/>
                <w:szCs w:val="20"/>
              </w:rPr>
            </w:pPr>
          </w:p>
        </w:tc>
        <w:tc>
          <w:tcPr>
            <w:tcW w:w="700" w:type="pct"/>
            <w:tcBorders>
              <w:top w:val="single" w:color="000000" w:sz="4" w:space="0"/>
              <w:left w:val="single" w:color="000000" w:sz="4" w:space="0"/>
              <w:bottom w:val="single" w:color="000000" w:sz="4" w:space="0"/>
              <w:right w:val="single" w:color="000000" w:sz="4" w:space="0"/>
            </w:tcBorders>
            <w:vAlign w:val="center"/>
          </w:tcPr>
          <w:p w14:paraId="199BE27D">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艺术教育</w:t>
            </w:r>
          </w:p>
        </w:tc>
        <w:tc>
          <w:tcPr>
            <w:tcW w:w="3194" w:type="pct"/>
            <w:tcBorders>
              <w:top w:val="single" w:color="000000" w:sz="4" w:space="0"/>
              <w:left w:val="single" w:color="000000" w:sz="4" w:space="0"/>
              <w:bottom w:val="single" w:color="000000" w:sz="4" w:space="0"/>
              <w:right w:val="single" w:color="000000" w:sz="4" w:space="0"/>
            </w:tcBorders>
            <w:vAlign w:val="center"/>
          </w:tcPr>
          <w:p w14:paraId="3D83FD40">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提供丰富的艺术学习资源，涵盖越剧三大特点、六柱头（小生、花旦、老生、小丑、老旦、大面）、13流派等相关信息的主题讲座及视频演绎。</w:t>
            </w:r>
          </w:p>
        </w:tc>
      </w:tr>
      <w:tr w14:paraId="1682339C">
        <w:trPr>
          <w:trHeight w:val="480" w:hRule="atLeast"/>
        </w:trPr>
        <w:tc>
          <w:tcPr>
            <w:tcW w:w="403" w:type="pct"/>
            <w:tcBorders>
              <w:top w:val="single" w:color="000000" w:sz="4" w:space="0"/>
              <w:left w:val="single" w:color="000000" w:sz="4" w:space="0"/>
              <w:bottom w:val="single" w:color="000000" w:sz="4" w:space="0"/>
              <w:right w:val="single" w:color="000000" w:sz="4" w:space="0"/>
            </w:tcBorders>
            <w:noWrap/>
            <w:vAlign w:val="center"/>
          </w:tcPr>
          <w:p w14:paraId="33EF8B2D">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11</w:t>
            </w: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04CA4F8C">
            <w:pPr>
              <w:jc w:val="center"/>
              <w:rPr>
                <w:rFonts w:hint="eastAsia" w:ascii="仿宋" w:hAnsi="仿宋" w:eastAsia="仿宋" w:cs="仿宋"/>
                <w:b/>
                <w:bCs/>
                <w:color w:val="000000"/>
                <w:sz w:val="20"/>
                <w:szCs w:val="20"/>
              </w:rPr>
            </w:pPr>
          </w:p>
        </w:tc>
        <w:tc>
          <w:tcPr>
            <w:tcW w:w="700" w:type="pct"/>
            <w:tcBorders>
              <w:top w:val="single" w:color="000000" w:sz="4" w:space="0"/>
              <w:left w:val="single" w:color="000000" w:sz="4" w:space="0"/>
              <w:bottom w:val="single" w:color="000000" w:sz="4" w:space="0"/>
              <w:right w:val="single" w:color="000000" w:sz="4" w:space="0"/>
            </w:tcBorders>
            <w:vAlign w:val="center"/>
          </w:tcPr>
          <w:p w14:paraId="79613570">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会员服务</w:t>
            </w:r>
          </w:p>
        </w:tc>
        <w:tc>
          <w:tcPr>
            <w:tcW w:w="3194" w:type="pct"/>
            <w:tcBorders>
              <w:top w:val="single" w:color="000000" w:sz="4" w:space="0"/>
              <w:left w:val="single" w:color="000000" w:sz="4" w:space="0"/>
              <w:bottom w:val="single" w:color="000000" w:sz="4" w:space="0"/>
              <w:right w:val="single" w:color="000000" w:sz="4" w:space="0"/>
            </w:tcBorders>
            <w:vAlign w:val="center"/>
          </w:tcPr>
          <w:p w14:paraId="4AAA0366">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用于会员信息及权益操作，会员积分商品兑换</w:t>
            </w:r>
          </w:p>
        </w:tc>
      </w:tr>
      <w:tr w14:paraId="1A029DD3">
        <w:tblPrEx>
          <w:tblCellMar>
            <w:top w:w="0" w:type="dxa"/>
            <w:left w:w="108" w:type="dxa"/>
            <w:bottom w:w="0" w:type="dxa"/>
            <w:right w:w="108" w:type="dxa"/>
          </w:tblCellMar>
        </w:tblPrEx>
        <w:trPr>
          <w:trHeight w:val="480" w:hRule="atLeast"/>
        </w:trPr>
        <w:tc>
          <w:tcPr>
            <w:tcW w:w="403" w:type="pct"/>
            <w:tcBorders>
              <w:top w:val="single" w:color="000000" w:sz="4" w:space="0"/>
              <w:left w:val="single" w:color="000000" w:sz="4" w:space="0"/>
              <w:bottom w:val="single" w:color="000000" w:sz="4" w:space="0"/>
              <w:right w:val="single" w:color="000000" w:sz="4" w:space="0"/>
            </w:tcBorders>
            <w:noWrap/>
            <w:vAlign w:val="center"/>
          </w:tcPr>
          <w:p w14:paraId="313EB230">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12</w:t>
            </w: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33E67729">
            <w:pPr>
              <w:jc w:val="center"/>
              <w:rPr>
                <w:rFonts w:hint="eastAsia" w:ascii="仿宋" w:hAnsi="仿宋" w:eastAsia="仿宋" w:cs="仿宋"/>
                <w:b/>
                <w:bCs/>
                <w:color w:val="000000"/>
                <w:sz w:val="20"/>
                <w:szCs w:val="20"/>
              </w:rPr>
            </w:pPr>
          </w:p>
        </w:tc>
        <w:tc>
          <w:tcPr>
            <w:tcW w:w="700" w:type="pct"/>
            <w:tcBorders>
              <w:top w:val="single" w:color="000000" w:sz="4" w:space="0"/>
              <w:left w:val="single" w:color="000000" w:sz="4" w:space="0"/>
              <w:bottom w:val="single" w:color="000000" w:sz="4" w:space="0"/>
              <w:right w:val="single" w:color="000000" w:sz="4" w:space="0"/>
            </w:tcBorders>
            <w:vAlign w:val="center"/>
          </w:tcPr>
          <w:p w14:paraId="468F8218">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核销核验</w:t>
            </w:r>
          </w:p>
        </w:tc>
        <w:tc>
          <w:tcPr>
            <w:tcW w:w="3194" w:type="pct"/>
            <w:tcBorders>
              <w:top w:val="single" w:color="000000" w:sz="4" w:space="0"/>
              <w:left w:val="single" w:color="000000" w:sz="4" w:space="0"/>
              <w:bottom w:val="single" w:color="000000" w:sz="4" w:space="0"/>
              <w:right w:val="single" w:color="000000" w:sz="4" w:space="0"/>
            </w:tcBorders>
            <w:vAlign w:val="center"/>
          </w:tcPr>
          <w:p w14:paraId="568827DA">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用于用户积分核销、用户前端场馆核验</w:t>
            </w:r>
          </w:p>
        </w:tc>
      </w:tr>
      <w:tr w14:paraId="56C945F0">
        <w:tblPrEx>
          <w:tblCellMar>
            <w:top w:w="0" w:type="dxa"/>
            <w:left w:w="108" w:type="dxa"/>
            <w:bottom w:w="0" w:type="dxa"/>
            <w:right w:w="108" w:type="dxa"/>
          </w:tblCellMar>
        </w:tblPrEx>
        <w:trPr>
          <w:trHeight w:val="288" w:hRule="atLeast"/>
        </w:trPr>
        <w:tc>
          <w:tcPr>
            <w:tcW w:w="403" w:type="pct"/>
            <w:vMerge w:val="restart"/>
            <w:tcBorders>
              <w:top w:val="single" w:color="000000" w:sz="4" w:space="0"/>
              <w:left w:val="single" w:color="000000" w:sz="4" w:space="0"/>
              <w:bottom w:val="single" w:color="000000" w:sz="4" w:space="0"/>
              <w:right w:val="single" w:color="000000" w:sz="4" w:space="0"/>
            </w:tcBorders>
            <w:noWrap/>
            <w:vAlign w:val="center"/>
          </w:tcPr>
          <w:p w14:paraId="19CBB923">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13</w:t>
            </w: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5F6D6D54">
            <w:pPr>
              <w:jc w:val="center"/>
              <w:rPr>
                <w:rFonts w:hint="eastAsia" w:ascii="仿宋" w:hAnsi="仿宋" w:eastAsia="仿宋" w:cs="仿宋"/>
                <w:b/>
                <w:bCs/>
                <w:color w:val="000000"/>
                <w:sz w:val="20"/>
                <w:szCs w:val="20"/>
              </w:rPr>
            </w:pPr>
          </w:p>
        </w:tc>
        <w:tc>
          <w:tcPr>
            <w:tcW w:w="700" w:type="pct"/>
            <w:vMerge w:val="restart"/>
            <w:tcBorders>
              <w:top w:val="single" w:color="000000" w:sz="4" w:space="0"/>
              <w:left w:val="single" w:color="000000" w:sz="4" w:space="0"/>
              <w:bottom w:val="single" w:color="000000" w:sz="4" w:space="0"/>
              <w:right w:val="single" w:color="000000" w:sz="4" w:space="0"/>
            </w:tcBorders>
            <w:vAlign w:val="center"/>
          </w:tcPr>
          <w:p w14:paraId="3D98E020">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首页</w:t>
            </w:r>
          </w:p>
        </w:tc>
        <w:tc>
          <w:tcPr>
            <w:tcW w:w="3194" w:type="pct"/>
            <w:tcBorders>
              <w:top w:val="single" w:color="000000" w:sz="4" w:space="0"/>
              <w:left w:val="single" w:color="000000" w:sz="4" w:space="0"/>
              <w:bottom w:val="single" w:color="000000" w:sz="4" w:space="0"/>
              <w:right w:val="single" w:color="000000" w:sz="4" w:space="0"/>
            </w:tcBorders>
            <w:vAlign w:val="center"/>
          </w:tcPr>
          <w:p w14:paraId="616DF623">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Banner位</w:t>
            </w:r>
          </w:p>
        </w:tc>
      </w:tr>
      <w:tr w14:paraId="360A1864">
        <w:tblPrEx>
          <w:tblCellMar>
            <w:top w:w="0" w:type="dxa"/>
            <w:left w:w="108" w:type="dxa"/>
            <w:bottom w:w="0" w:type="dxa"/>
            <w:right w:w="108" w:type="dxa"/>
          </w:tblCellMar>
        </w:tblPrEx>
        <w:trPr>
          <w:trHeight w:val="288" w:hRule="atLeast"/>
        </w:trPr>
        <w:tc>
          <w:tcPr>
            <w:tcW w:w="403" w:type="pct"/>
            <w:vMerge w:val="continue"/>
            <w:tcBorders>
              <w:top w:val="single" w:color="000000" w:sz="4" w:space="0"/>
              <w:left w:val="single" w:color="000000" w:sz="4" w:space="0"/>
              <w:bottom w:val="single" w:color="000000" w:sz="4" w:space="0"/>
              <w:right w:val="single" w:color="000000" w:sz="4" w:space="0"/>
            </w:tcBorders>
            <w:noWrap/>
            <w:vAlign w:val="center"/>
          </w:tcPr>
          <w:p w14:paraId="3704F9AD">
            <w:pPr>
              <w:jc w:val="center"/>
              <w:rPr>
                <w:rFonts w:hint="eastAsia" w:ascii="仿宋" w:hAnsi="仿宋" w:eastAsia="仿宋" w:cs="仿宋"/>
                <w:b/>
                <w:bCs/>
                <w:color w:val="000000"/>
                <w:sz w:val="20"/>
                <w:szCs w:val="20"/>
              </w:rPr>
            </w:pP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1E46550E">
            <w:pPr>
              <w:jc w:val="center"/>
              <w:rPr>
                <w:rFonts w:hint="eastAsia" w:ascii="仿宋" w:hAnsi="仿宋" w:eastAsia="仿宋" w:cs="仿宋"/>
                <w:b/>
                <w:bCs/>
                <w:color w:val="000000"/>
                <w:sz w:val="20"/>
                <w:szCs w:val="20"/>
              </w:rPr>
            </w:pP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165D578E">
            <w:pPr>
              <w:jc w:val="left"/>
              <w:rPr>
                <w:rFonts w:hint="eastAsia" w:ascii="仿宋" w:hAnsi="仿宋" w:eastAsia="仿宋" w:cs="仿宋"/>
                <w:b/>
                <w:bCs/>
                <w:color w:val="000000"/>
                <w:sz w:val="20"/>
                <w:szCs w:val="20"/>
              </w:rPr>
            </w:pPr>
          </w:p>
        </w:tc>
        <w:tc>
          <w:tcPr>
            <w:tcW w:w="3194" w:type="pct"/>
            <w:tcBorders>
              <w:top w:val="single" w:color="000000" w:sz="4" w:space="0"/>
              <w:left w:val="single" w:color="000000" w:sz="4" w:space="0"/>
              <w:bottom w:val="single" w:color="000000" w:sz="4" w:space="0"/>
              <w:right w:val="single" w:color="000000" w:sz="4" w:space="0"/>
            </w:tcBorders>
            <w:vAlign w:val="center"/>
          </w:tcPr>
          <w:p w14:paraId="0A65105A">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热门展览</w:t>
            </w:r>
          </w:p>
        </w:tc>
      </w:tr>
      <w:tr w14:paraId="462A0783">
        <w:tblPrEx>
          <w:tblCellMar>
            <w:top w:w="0" w:type="dxa"/>
            <w:left w:w="108" w:type="dxa"/>
            <w:bottom w:w="0" w:type="dxa"/>
            <w:right w:w="108" w:type="dxa"/>
          </w:tblCellMar>
        </w:tblPrEx>
        <w:trPr>
          <w:trHeight w:val="288" w:hRule="atLeast"/>
        </w:trPr>
        <w:tc>
          <w:tcPr>
            <w:tcW w:w="403" w:type="pct"/>
            <w:vMerge w:val="continue"/>
            <w:tcBorders>
              <w:top w:val="single" w:color="000000" w:sz="4" w:space="0"/>
              <w:left w:val="single" w:color="000000" w:sz="4" w:space="0"/>
              <w:bottom w:val="single" w:color="000000" w:sz="4" w:space="0"/>
              <w:right w:val="single" w:color="000000" w:sz="4" w:space="0"/>
            </w:tcBorders>
            <w:noWrap/>
            <w:vAlign w:val="center"/>
          </w:tcPr>
          <w:p w14:paraId="59542F7A">
            <w:pPr>
              <w:jc w:val="center"/>
              <w:rPr>
                <w:rFonts w:hint="eastAsia" w:ascii="仿宋" w:hAnsi="仿宋" w:eastAsia="仿宋" w:cs="仿宋"/>
                <w:b/>
                <w:bCs/>
                <w:color w:val="000000"/>
                <w:sz w:val="20"/>
                <w:szCs w:val="20"/>
              </w:rPr>
            </w:pP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540650C5">
            <w:pPr>
              <w:jc w:val="center"/>
              <w:rPr>
                <w:rFonts w:hint="eastAsia" w:ascii="仿宋" w:hAnsi="仿宋" w:eastAsia="仿宋" w:cs="仿宋"/>
                <w:b/>
                <w:bCs/>
                <w:color w:val="000000"/>
                <w:sz w:val="20"/>
                <w:szCs w:val="20"/>
              </w:rPr>
            </w:pP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46D10DB4">
            <w:pPr>
              <w:jc w:val="left"/>
              <w:rPr>
                <w:rFonts w:hint="eastAsia" w:ascii="仿宋" w:hAnsi="仿宋" w:eastAsia="仿宋" w:cs="仿宋"/>
                <w:b/>
                <w:bCs/>
                <w:color w:val="000000"/>
                <w:sz w:val="20"/>
                <w:szCs w:val="20"/>
              </w:rPr>
            </w:pPr>
          </w:p>
        </w:tc>
        <w:tc>
          <w:tcPr>
            <w:tcW w:w="3194" w:type="pct"/>
            <w:tcBorders>
              <w:top w:val="single" w:color="000000" w:sz="4" w:space="0"/>
              <w:left w:val="single" w:color="000000" w:sz="4" w:space="0"/>
              <w:bottom w:val="single" w:color="000000" w:sz="4" w:space="0"/>
              <w:right w:val="single" w:color="000000" w:sz="4" w:space="0"/>
            </w:tcBorders>
            <w:vAlign w:val="center"/>
          </w:tcPr>
          <w:p w14:paraId="570DB671">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热门活动</w:t>
            </w:r>
          </w:p>
        </w:tc>
      </w:tr>
      <w:tr w14:paraId="4D6CB1E4">
        <w:tblPrEx>
          <w:tblCellMar>
            <w:top w:w="0" w:type="dxa"/>
            <w:left w:w="108" w:type="dxa"/>
            <w:bottom w:w="0" w:type="dxa"/>
            <w:right w:w="108" w:type="dxa"/>
          </w:tblCellMar>
        </w:tblPrEx>
        <w:trPr>
          <w:trHeight w:val="288" w:hRule="atLeast"/>
        </w:trPr>
        <w:tc>
          <w:tcPr>
            <w:tcW w:w="403" w:type="pct"/>
            <w:vMerge w:val="continue"/>
            <w:tcBorders>
              <w:top w:val="single" w:color="000000" w:sz="4" w:space="0"/>
              <w:left w:val="single" w:color="000000" w:sz="4" w:space="0"/>
              <w:bottom w:val="single" w:color="000000" w:sz="4" w:space="0"/>
              <w:right w:val="single" w:color="000000" w:sz="4" w:space="0"/>
            </w:tcBorders>
            <w:noWrap/>
            <w:vAlign w:val="center"/>
          </w:tcPr>
          <w:p w14:paraId="13D543D5">
            <w:pPr>
              <w:jc w:val="center"/>
              <w:rPr>
                <w:rFonts w:hint="eastAsia" w:ascii="仿宋" w:hAnsi="仿宋" w:eastAsia="仿宋" w:cs="仿宋"/>
                <w:b/>
                <w:bCs/>
                <w:color w:val="000000"/>
                <w:sz w:val="20"/>
                <w:szCs w:val="20"/>
              </w:rPr>
            </w:pP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0FE7765C">
            <w:pPr>
              <w:jc w:val="center"/>
              <w:rPr>
                <w:rFonts w:hint="eastAsia" w:ascii="仿宋" w:hAnsi="仿宋" w:eastAsia="仿宋" w:cs="仿宋"/>
                <w:b/>
                <w:bCs/>
                <w:color w:val="000000"/>
                <w:sz w:val="20"/>
                <w:szCs w:val="20"/>
              </w:rPr>
            </w:pP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74DA18FA">
            <w:pPr>
              <w:jc w:val="left"/>
              <w:rPr>
                <w:rFonts w:hint="eastAsia" w:ascii="仿宋" w:hAnsi="仿宋" w:eastAsia="仿宋" w:cs="仿宋"/>
                <w:b/>
                <w:bCs/>
                <w:color w:val="000000"/>
                <w:sz w:val="20"/>
                <w:szCs w:val="20"/>
              </w:rPr>
            </w:pPr>
          </w:p>
        </w:tc>
        <w:tc>
          <w:tcPr>
            <w:tcW w:w="3194" w:type="pct"/>
            <w:tcBorders>
              <w:top w:val="single" w:color="000000" w:sz="4" w:space="0"/>
              <w:left w:val="single" w:color="000000" w:sz="4" w:space="0"/>
              <w:bottom w:val="single" w:color="000000" w:sz="4" w:space="0"/>
              <w:right w:val="single" w:color="000000" w:sz="4" w:space="0"/>
            </w:tcBorders>
            <w:vAlign w:val="center"/>
          </w:tcPr>
          <w:p w14:paraId="5A264A27">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其他运营功能</w:t>
            </w:r>
          </w:p>
        </w:tc>
      </w:tr>
      <w:tr w14:paraId="07A91A83">
        <w:tblPrEx>
          <w:tblCellMar>
            <w:top w:w="0" w:type="dxa"/>
            <w:left w:w="108" w:type="dxa"/>
            <w:bottom w:w="0" w:type="dxa"/>
            <w:right w:w="108" w:type="dxa"/>
          </w:tblCellMar>
        </w:tblPrEx>
        <w:trPr>
          <w:trHeight w:val="288" w:hRule="atLeast"/>
        </w:trPr>
        <w:tc>
          <w:tcPr>
            <w:tcW w:w="403" w:type="pct"/>
            <w:vMerge w:val="continue"/>
            <w:tcBorders>
              <w:top w:val="single" w:color="000000" w:sz="4" w:space="0"/>
              <w:left w:val="single" w:color="000000" w:sz="4" w:space="0"/>
              <w:bottom w:val="single" w:color="000000" w:sz="4" w:space="0"/>
              <w:right w:val="single" w:color="000000" w:sz="4" w:space="0"/>
            </w:tcBorders>
            <w:noWrap/>
            <w:vAlign w:val="center"/>
          </w:tcPr>
          <w:p w14:paraId="3BE45B3A">
            <w:pPr>
              <w:jc w:val="center"/>
              <w:rPr>
                <w:rFonts w:hint="eastAsia" w:ascii="仿宋" w:hAnsi="仿宋" w:eastAsia="仿宋" w:cs="仿宋"/>
                <w:b/>
                <w:bCs/>
                <w:color w:val="000000"/>
                <w:sz w:val="20"/>
                <w:szCs w:val="20"/>
              </w:rPr>
            </w:pP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700465C9">
            <w:pPr>
              <w:jc w:val="center"/>
              <w:rPr>
                <w:rFonts w:hint="eastAsia" w:ascii="仿宋" w:hAnsi="仿宋" w:eastAsia="仿宋" w:cs="仿宋"/>
                <w:b/>
                <w:bCs/>
                <w:color w:val="000000"/>
                <w:sz w:val="20"/>
                <w:szCs w:val="20"/>
              </w:rPr>
            </w:pP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46CB0C09">
            <w:pPr>
              <w:jc w:val="left"/>
              <w:rPr>
                <w:rFonts w:hint="eastAsia" w:ascii="仿宋" w:hAnsi="仿宋" w:eastAsia="仿宋" w:cs="仿宋"/>
                <w:b/>
                <w:bCs/>
                <w:color w:val="000000"/>
                <w:sz w:val="20"/>
                <w:szCs w:val="20"/>
              </w:rPr>
            </w:pPr>
          </w:p>
        </w:tc>
        <w:tc>
          <w:tcPr>
            <w:tcW w:w="3194" w:type="pct"/>
            <w:tcBorders>
              <w:top w:val="single" w:color="000000" w:sz="4" w:space="0"/>
              <w:left w:val="single" w:color="000000" w:sz="4" w:space="0"/>
              <w:bottom w:val="single" w:color="000000" w:sz="4" w:space="0"/>
              <w:right w:val="single" w:color="000000" w:sz="4" w:space="0"/>
            </w:tcBorders>
            <w:vAlign w:val="center"/>
          </w:tcPr>
          <w:p w14:paraId="7DC22FEE">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导航栏</w:t>
            </w:r>
          </w:p>
        </w:tc>
      </w:tr>
      <w:tr w14:paraId="1DAD7A95">
        <w:tblPrEx>
          <w:tblCellMar>
            <w:top w:w="0" w:type="dxa"/>
            <w:left w:w="108" w:type="dxa"/>
            <w:bottom w:w="0" w:type="dxa"/>
            <w:right w:w="108" w:type="dxa"/>
          </w:tblCellMar>
        </w:tblPrEx>
        <w:trPr>
          <w:trHeight w:val="288" w:hRule="atLeast"/>
        </w:trPr>
        <w:tc>
          <w:tcPr>
            <w:tcW w:w="403" w:type="pct"/>
            <w:vMerge w:val="continue"/>
            <w:tcBorders>
              <w:top w:val="single" w:color="000000" w:sz="4" w:space="0"/>
              <w:left w:val="single" w:color="000000" w:sz="4" w:space="0"/>
              <w:bottom w:val="single" w:color="000000" w:sz="4" w:space="0"/>
              <w:right w:val="single" w:color="000000" w:sz="4" w:space="0"/>
            </w:tcBorders>
            <w:noWrap/>
            <w:vAlign w:val="center"/>
          </w:tcPr>
          <w:p w14:paraId="68917FD8">
            <w:pPr>
              <w:jc w:val="center"/>
              <w:rPr>
                <w:rFonts w:hint="eastAsia" w:ascii="仿宋" w:hAnsi="仿宋" w:eastAsia="仿宋" w:cs="仿宋"/>
                <w:b/>
                <w:bCs/>
                <w:color w:val="000000"/>
                <w:sz w:val="20"/>
                <w:szCs w:val="20"/>
              </w:rPr>
            </w:pP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78EFFDA3">
            <w:pPr>
              <w:jc w:val="center"/>
              <w:rPr>
                <w:rFonts w:hint="eastAsia" w:ascii="仿宋" w:hAnsi="仿宋" w:eastAsia="仿宋" w:cs="仿宋"/>
                <w:b/>
                <w:bCs/>
                <w:color w:val="000000"/>
                <w:sz w:val="20"/>
                <w:szCs w:val="20"/>
              </w:rPr>
            </w:pP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2E2D5B71">
            <w:pPr>
              <w:jc w:val="left"/>
              <w:rPr>
                <w:rFonts w:hint="eastAsia" w:ascii="仿宋" w:hAnsi="仿宋" w:eastAsia="仿宋" w:cs="仿宋"/>
                <w:b/>
                <w:bCs/>
                <w:color w:val="000000"/>
                <w:sz w:val="20"/>
                <w:szCs w:val="20"/>
              </w:rPr>
            </w:pPr>
          </w:p>
        </w:tc>
        <w:tc>
          <w:tcPr>
            <w:tcW w:w="3194" w:type="pct"/>
            <w:tcBorders>
              <w:top w:val="single" w:color="000000" w:sz="4" w:space="0"/>
              <w:left w:val="single" w:color="000000" w:sz="4" w:space="0"/>
              <w:bottom w:val="single" w:color="000000" w:sz="4" w:space="0"/>
              <w:right w:val="single" w:color="000000" w:sz="4" w:space="0"/>
            </w:tcBorders>
            <w:vAlign w:val="center"/>
          </w:tcPr>
          <w:p w14:paraId="4F60755A">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用户信息展示</w:t>
            </w:r>
          </w:p>
        </w:tc>
      </w:tr>
      <w:tr w14:paraId="180F2E63">
        <w:tblPrEx>
          <w:tblCellMar>
            <w:top w:w="0" w:type="dxa"/>
            <w:left w:w="108" w:type="dxa"/>
            <w:bottom w:w="0" w:type="dxa"/>
            <w:right w:w="108" w:type="dxa"/>
          </w:tblCellMar>
        </w:tblPrEx>
        <w:trPr>
          <w:trHeight w:val="288" w:hRule="atLeast"/>
        </w:trPr>
        <w:tc>
          <w:tcPr>
            <w:tcW w:w="403" w:type="pct"/>
            <w:vMerge w:val="restart"/>
            <w:tcBorders>
              <w:top w:val="single" w:color="000000" w:sz="4" w:space="0"/>
              <w:left w:val="single" w:color="000000" w:sz="4" w:space="0"/>
              <w:bottom w:val="single" w:color="000000" w:sz="4" w:space="0"/>
              <w:right w:val="single" w:color="000000" w:sz="4" w:space="0"/>
            </w:tcBorders>
            <w:noWrap/>
            <w:vAlign w:val="center"/>
          </w:tcPr>
          <w:p w14:paraId="05E953DE">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14</w:t>
            </w: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2F8654F7">
            <w:pPr>
              <w:jc w:val="center"/>
              <w:rPr>
                <w:rFonts w:hint="eastAsia" w:ascii="仿宋" w:hAnsi="仿宋" w:eastAsia="仿宋" w:cs="仿宋"/>
                <w:b/>
                <w:bCs/>
                <w:color w:val="000000"/>
                <w:sz w:val="20"/>
                <w:szCs w:val="20"/>
              </w:rPr>
            </w:pPr>
          </w:p>
        </w:tc>
        <w:tc>
          <w:tcPr>
            <w:tcW w:w="700" w:type="pct"/>
            <w:vMerge w:val="restart"/>
            <w:tcBorders>
              <w:top w:val="single" w:color="000000" w:sz="4" w:space="0"/>
              <w:left w:val="single" w:color="000000" w:sz="4" w:space="0"/>
              <w:bottom w:val="single" w:color="000000" w:sz="4" w:space="0"/>
              <w:right w:val="single" w:color="000000" w:sz="4" w:space="0"/>
            </w:tcBorders>
            <w:vAlign w:val="center"/>
          </w:tcPr>
          <w:p w14:paraId="06F0A8EC">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用户中心</w:t>
            </w:r>
          </w:p>
        </w:tc>
        <w:tc>
          <w:tcPr>
            <w:tcW w:w="3194" w:type="pct"/>
            <w:tcBorders>
              <w:top w:val="single" w:color="000000" w:sz="4" w:space="0"/>
              <w:left w:val="single" w:color="000000" w:sz="4" w:space="0"/>
              <w:bottom w:val="single" w:color="000000" w:sz="4" w:space="0"/>
              <w:right w:val="single" w:color="000000" w:sz="4" w:space="0"/>
            </w:tcBorders>
            <w:vAlign w:val="center"/>
          </w:tcPr>
          <w:p w14:paraId="5D0607E6">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用户登录与注册</w:t>
            </w:r>
          </w:p>
        </w:tc>
      </w:tr>
      <w:tr w14:paraId="31AA285E">
        <w:tblPrEx>
          <w:tblCellMar>
            <w:top w:w="0" w:type="dxa"/>
            <w:left w:w="108" w:type="dxa"/>
            <w:bottom w:w="0" w:type="dxa"/>
            <w:right w:w="108" w:type="dxa"/>
          </w:tblCellMar>
        </w:tblPrEx>
        <w:trPr>
          <w:trHeight w:val="288" w:hRule="atLeast"/>
        </w:trPr>
        <w:tc>
          <w:tcPr>
            <w:tcW w:w="403" w:type="pct"/>
            <w:vMerge w:val="continue"/>
            <w:tcBorders>
              <w:top w:val="single" w:color="000000" w:sz="4" w:space="0"/>
              <w:left w:val="single" w:color="000000" w:sz="4" w:space="0"/>
              <w:bottom w:val="single" w:color="000000" w:sz="4" w:space="0"/>
              <w:right w:val="single" w:color="000000" w:sz="4" w:space="0"/>
            </w:tcBorders>
            <w:noWrap/>
            <w:vAlign w:val="center"/>
          </w:tcPr>
          <w:p w14:paraId="66114FF4">
            <w:pPr>
              <w:jc w:val="center"/>
              <w:rPr>
                <w:rFonts w:hint="eastAsia" w:ascii="仿宋" w:hAnsi="仿宋" w:eastAsia="仿宋" w:cs="仿宋"/>
                <w:b/>
                <w:bCs/>
                <w:color w:val="000000"/>
                <w:sz w:val="20"/>
                <w:szCs w:val="20"/>
              </w:rPr>
            </w:pP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4C4D3B4F">
            <w:pPr>
              <w:jc w:val="center"/>
              <w:rPr>
                <w:rFonts w:hint="eastAsia" w:ascii="仿宋" w:hAnsi="仿宋" w:eastAsia="仿宋" w:cs="仿宋"/>
                <w:b/>
                <w:bCs/>
                <w:color w:val="000000"/>
                <w:sz w:val="20"/>
                <w:szCs w:val="20"/>
              </w:rPr>
            </w:pP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50311251">
            <w:pPr>
              <w:jc w:val="left"/>
              <w:rPr>
                <w:rFonts w:hint="eastAsia" w:ascii="仿宋" w:hAnsi="仿宋" w:eastAsia="仿宋" w:cs="仿宋"/>
                <w:b/>
                <w:bCs/>
                <w:color w:val="000000"/>
                <w:sz w:val="20"/>
                <w:szCs w:val="20"/>
              </w:rPr>
            </w:pPr>
          </w:p>
        </w:tc>
        <w:tc>
          <w:tcPr>
            <w:tcW w:w="3194" w:type="pct"/>
            <w:tcBorders>
              <w:top w:val="single" w:color="000000" w:sz="4" w:space="0"/>
              <w:left w:val="single" w:color="000000" w:sz="4" w:space="0"/>
              <w:bottom w:val="single" w:color="000000" w:sz="4" w:space="0"/>
              <w:right w:val="single" w:color="000000" w:sz="4" w:space="0"/>
            </w:tcBorders>
            <w:vAlign w:val="center"/>
          </w:tcPr>
          <w:p w14:paraId="32BC8510">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会员级别</w:t>
            </w:r>
          </w:p>
        </w:tc>
      </w:tr>
      <w:tr w14:paraId="3E1108E2">
        <w:tblPrEx>
          <w:tblCellMar>
            <w:top w:w="0" w:type="dxa"/>
            <w:left w:w="108" w:type="dxa"/>
            <w:bottom w:w="0" w:type="dxa"/>
            <w:right w:w="108" w:type="dxa"/>
          </w:tblCellMar>
        </w:tblPrEx>
        <w:trPr>
          <w:trHeight w:val="288" w:hRule="atLeast"/>
        </w:trPr>
        <w:tc>
          <w:tcPr>
            <w:tcW w:w="403" w:type="pct"/>
            <w:vMerge w:val="continue"/>
            <w:tcBorders>
              <w:top w:val="single" w:color="000000" w:sz="4" w:space="0"/>
              <w:left w:val="single" w:color="000000" w:sz="4" w:space="0"/>
              <w:bottom w:val="single" w:color="000000" w:sz="4" w:space="0"/>
              <w:right w:val="single" w:color="000000" w:sz="4" w:space="0"/>
            </w:tcBorders>
            <w:noWrap/>
            <w:vAlign w:val="center"/>
          </w:tcPr>
          <w:p w14:paraId="1E3021BE">
            <w:pPr>
              <w:jc w:val="center"/>
              <w:rPr>
                <w:rFonts w:hint="eastAsia" w:ascii="仿宋" w:hAnsi="仿宋" w:eastAsia="仿宋" w:cs="仿宋"/>
                <w:b/>
                <w:bCs/>
                <w:color w:val="000000"/>
                <w:sz w:val="20"/>
                <w:szCs w:val="20"/>
              </w:rPr>
            </w:pP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1B70CD8D">
            <w:pPr>
              <w:jc w:val="center"/>
              <w:rPr>
                <w:rFonts w:hint="eastAsia" w:ascii="仿宋" w:hAnsi="仿宋" w:eastAsia="仿宋" w:cs="仿宋"/>
                <w:b/>
                <w:bCs/>
                <w:color w:val="000000"/>
                <w:sz w:val="20"/>
                <w:szCs w:val="20"/>
              </w:rPr>
            </w:pP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2B355F96">
            <w:pPr>
              <w:jc w:val="left"/>
              <w:rPr>
                <w:rFonts w:hint="eastAsia" w:ascii="仿宋" w:hAnsi="仿宋" w:eastAsia="仿宋" w:cs="仿宋"/>
                <w:b/>
                <w:bCs/>
                <w:color w:val="000000"/>
                <w:sz w:val="20"/>
                <w:szCs w:val="20"/>
              </w:rPr>
            </w:pPr>
          </w:p>
        </w:tc>
        <w:tc>
          <w:tcPr>
            <w:tcW w:w="3194" w:type="pct"/>
            <w:tcBorders>
              <w:top w:val="single" w:color="000000" w:sz="4" w:space="0"/>
              <w:left w:val="single" w:color="000000" w:sz="4" w:space="0"/>
              <w:bottom w:val="single" w:color="000000" w:sz="4" w:space="0"/>
              <w:right w:val="single" w:color="000000" w:sz="4" w:space="0"/>
            </w:tcBorders>
            <w:vAlign w:val="center"/>
          </w:tcPr>
          <w:p w14:paraId="6160CC3C">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我的资产</w:t>
            </w:r>
          </w:p>
        </w:tc>
      </w:tr>
      <w:tr w14:paraId="209F4763">
        <w:tblPrEx>
          <w:tblCellMar>
            <w:top w:w="0" w:type="dxa"/>
            <w:left w:w="108" w:type="dxa"/>
            <w:bottom w:w="0" w:type="dxa"/>
            <w:right w:w="108" w:type="dxa"/>
          </w:tblCellMar>
        </w:tblPrEx>
        <w:trPr>
          <w:trHeight w:val="288" w:hRule="atLeast"/>
        </w:trPr>
        <w:tc>
          <w:tcPr>
            <w:tcW w:w="403" w:type="pct"/>
            <w:vMerge w:val="continue"/>
            <w:tcBorders>
              <w:top w:val="single" w:color="000000" w:sz="4" w:space="0"/>
              <w:left w:val="single" w:color="000000" w:sz="4" w:space="0"/>
              <w:bottom w:val="single" w:color="000000" w:sz="4" w:space="0"/>
              <w:right w:val="single" w:color="000000" w:sz="4" w:space="0"/>
            </w:tcBorders>
            <w:noWrap/>
            <w:vAlign w:val="center"/>
          </w:tcPr>
          <w:p w14:paraId="067A95AA">
            <w:pPr>
              <w:jc w:val="center"/>
              <w:rPr>
                <w:rFonts w:hint="eastAsia" w:ascii="仿宋" w:hAnsi="仿宋" w:eastAsia="仿宋" w:cs="仿宋"/>
                <w:b/>
                <w:bCs/>
                <w:color w:val="000000"/>
                <w:sz w:val="20"/>
                <w:szCs w:val="20"/>
              </w:rPr>
            </w:pP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623CAE12">
            <w:pPr>
              <w:jc w:val="center"/>
              <w:rPr>
                <w:rFonts w:hint="eastAsia" w:ascii="仿宋" w:hAnsi="仿宋" w:eastAsia="仿宋" w:cs="仿宋"/>
                <w:b/>
                <w:bCs/>
                <w:color w:val="000000"/>
                <w:sz w:val="20"/>
                <w:szCs w:val="20"/>
              </w:rPr>
            </w:pP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1454C6F7">
            <w:pPr>
              <w:jc w:val="left"/>
              <w:rPr>
                <w:rFonts w:hint="eastAsia" w:ascii="仿宋" w:hAnsi="仿宋" w:eastAsia="仿宋" w:cs="仿宋"/>
                <w:b/>
                <w:bCs/>
                <w:color w:val="000000"/>
                <w:sz w:val="20"/>
                <w:szCs w:val="20"/>
              </w:rPr>
            </w:pPr>
          </w:p>
        </w:tc>
        <w:tc>
          <w:tcPr>
            <w:tcW w:w="3194" w:type="pct"/>
            <w:tcBorders>
              <w:top w:val="single" w:color="000000" w:sz="4" w:space="0"/>
              <w:left w:val="single" w:color="000000" w:sz="4" w:space="0"/>
              <w:bottom w:val="single" w:color="000000" w:sz="4" w:space="0"/>
              <w:right w:val="single" w:color="000000" w:sz="4" w:space="0"/>
            </w:tcBorders>
            <w:vAlign w:val="center"/>
          </w:tcPr>
          <w:p w14:paraId="2F59F0F2">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用户订单</w:t>
            </w:r>
          </w:p>
        </w:tc>
      </w:tr>
      <w:tr w14:paraId="1904D87D">
        <w:tblPrEx>
          <w:tblCellMar>
            <w:top w:w="0" w:type="dxa"/>
            <w:left w:w="108" w:type="dxa"/>
            <w:bottom w:w="0" w:type="dxa"/>
            <w:right w:w="108" w:type="dxa"/>
          </w:tblCellMar>
        </w:tblPrEx>
        <w:trPr>
          <w:trHeight w:val="288" w:hRule="atLeast"/>
        </w:trPr>
        <w:tc>
          <w:tcPr>
            <w:tcW w:w="403" w:type="pct"/>
            <w:vMerge w:val="continue"/>
            <w:tcBorders>
              <w:top w:val="single" w:color="000000" w:sz="4" w:space="0"/>
              <w:left w:val="single" w:color="000000" w:sz="4" w:space="0"/>
              <w:bottom w:val="single" w:color="000000" w:sz="4" w:space="0"/>
              <w:right w:val="single" w:color="000000" w:sz="4" w:space="0"/>
            </w:tcBorders>
            <w:noWrap/>
            <w:vAlign w:val="center"/>
          </w:tcPr>
          <w:p w14:paraId="72D24681">
            <w:pPr>
              <w:jc w:val="center"/>
              <w:rPr>
                <w:rFonts w:hint="eastAsia" w:ascii="仿宋" w:hAnsi="仿宋" w:eastAsia="仿宋" w:cs="仿宋"/>
                <w:b/>
                <w:bCs/>
                <w:color w:val="000000"/>
                <w:sz w:val="20"/>
                <w:szCs w:val="20"/>
              </w:rPr>
            </w:pP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417B8273">
            <w:pPr>
              <w:jc w:val="center"/>
              <w:rPr>
                <w:rFonts w:hint="eastAsia" w:ascii="仿宋" w:hAnsi="仿宋" w:eastAsia="仿宋" w:cs="仿宋"/>
                <w:b/>
                <w:bCs/>
                <w:color w:val="000000"/>
                <w:sz w:val="20"/>
                <w:szCs w:val="20"/>
              </w:rPr>
            </w:pP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6C8F2E70">
            <w:pPr>
              <w:jc w:val="left"/>
              <w:rPr>
                <w:rFonts w:hint="eastAsia" w:ascii="仿宋" w:hAnsi="仿宋" w:eastAsia="仿宋" w:cs="仿宋"/>
                <w:b/>
                <w:bCs/>
                <w:color w:val="000000"/>
                <w:sz w:val="20"/>
                <w:szCs w:val="20"/>
              </w:rPr>
            </w:pPr>
          </w:p>
        </w:tc>
        <w:tc>
          <w:tcPr>
            <w:tcW w:w="3194" w:type="pct"/>
            <w:tcBorders>
              <w:top w:val="single" w:color="000000" w:sz="4" w:space="0"/>
              <w:left w:val="single" w:color="000000" w:sz="4" w:space="0"/>
              <w:bottom w:val="single" w:color="000000" w:sz="4" w:space="0"/>
              <w:right w:val="single" w:color="000000" w:sz="4" w:space="0"/>
            </w:tcBorders>
            <w:vAlign w:val="center"/>
          </w:tcPr>
          <w:p w14:paraId="3F3D7D3E">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联系我们</w:t>
            </w:r>
          </w:p>
        </w:tc>
      </w:tr>
      <w:tr w14:paraId="0BE2CD8E">
        <w:tblPrEx>
          <w:tblCellMar>
            <w:top w:w="0" w:type="dxa"/>
            <w:left w:w="108" w:type="dxa"/>
            <w:bottom w:w="0" w:type="dxa"/>
            <w:right w:w="108" w:type="dxa"/>
          </w:tblCellMar>
        </w:tblPrEx>
        <w:trPr>
          <w:trHeight w:val="288" w:hRule="atLeast"/>
        </w:trPr>
        <w:tc>
          <w:tcPr>
            <w:tcW w:w="403" w:type="pct"/>
            <w:vMerge w:val="restart"/>
            <w:tcBorders>
              <w:top w:val="single" w:color="000000" w:sz="4" w:space="0"/>
              <w:left w:val="single" w:color="000000" w:sz="4" w:space="0"/>
              <w:bottom w:val="single" w:color="000000" w:sz="4" w:space="0"/>
              <w:right w:val="single" w:color="000000" w:sz="4" w:space="0"/>
            </w:tcBorders>
            <w:noWrap/>
            <w:vAlign w:val="center"/>
          </w:tcPr>
          <w:p w14:paraId="0FCBE3FC">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15</w:t>
            </w: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7F46A21F">
            <w:pPr>
              <w:jc w:val="center"/>
              <w:rPr>
                <w:rFonts w:hint="eastAsia" w:ascii="仿宋" w:hAnsi="仿宋" w:eastAsia="仿宋" w:cs="仿宋"/>
                <w:b/>
                <w:bCs/>
                <w:color w:val="000000"/>
                <w:sz w:val="20"/>
                <w:szCs w:val="20"/>
              </w:rPr>
            </w:pPr>
          </w:p>
        </w:tc>
        <w:tc>
          <w:tcPr>
            <w:tcW w:w="700" w:type="pct"/>
            <w:vMerge w:val="restart"/>
            <w:tcBorders>
              <w:top w:val="single" w:color="000000" w:sz="4" w:space="0"/>
              <w:left w:val="single" w:color="000000" w:sz="4" w:space="0"/>
              <w:bottom w:val="single" w:color="000000" w:sz="4" w:space="0"/>
              <w:right w:val="single" w:color="000000" w:sz="4" w:space="0"/>
            </w:tcBorders>
            <w:vAlign w:val="center"/>
          </w:tcPr>
          <w:p w14:paraId="1D9F20DC">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展览项目流程</w:t>
            </w:r>
          </w:p>
        </w:tc>
        <w:tc>
          <w:tcPr>
            <w:tcW w:w="3194" w:type="pct"/>
            <w:tcBorders>
              <w:top w:val="single" w:color="000000" w:sz="4" w:space="0"/>
              <w:left w:val="single" w:color="000000" w:sz="4" w:space="0"/>
              <w:bottom w:val="single" w:color="000000" w:sz="4" w:space="0"/>
              <w:right w:val="single" w:color="000000" w:sz="4" w:space="0"/>
            </w:tcBorders>
            <w:vAlign w:val="center"/>
          </w:tcPr>
          <w:p w14:paraId="6D8CF5A1">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展览项目及详情</w:t>
            </w:r>
          </w:p>
        </w:tc>
      </w:tr>
      <w:tr w14:paraId="1BD9B610">
        <w:trPr>
          <w:trHeight w:val="288" w:hRule="atLeast"/>
        </w:trPr>
        <w:tc>
          <w:tcPr>
            <w:tcW w:w="403" w:type="pct"/>
            <w:vMerge w:val="continue"/>
            <w:tcBorders>
              <w:top w:val="single" w:color="000000" w:sz="4" w:space="0"/>
              <w:left w:val="single" w:color="000000" w:sz="4" w:space="0"/>
              <w:bottom w:val="single" w:color="000000" w:sz="4" w:space="0"/>
              <w:right w:val="single" w:color="000000" w:sz="4" w:space="0"/>
            </w:tcBorders>
            <w:noWrap/>
            <w:vAlign w:val="center"/>
          </w:tcPr>
          <w:p w14:paraId="719D58B1">
            <w:pPr>
              <w:jc w:val="center"/>
              <w:rPr>
                <w:rFonts w:hint="eastAsia" w:ascii="仿宋" w:hAnsi="仿宋" w:eastAsia="仿宋" w:cs="仿宋"/>
                <w:b/>
                <w:bCs/>
                <w:color w:val="000000"/>
                <w:sz w:val="20"/>
                <w:szCs w:val="20"/>
              </w:rPr>
            </w:pP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10512216">
            <w:pPr>
              <w:jc w:val="center"/>
              <w:rPr>
                <w:rFonts w:hint="eastAsia" w:ascii="仿宋" w:hAnsi="仿宋" w:eastAsia="仿宋" w:cs="仿宋"/>
                <w:b/>
                <w:bCs/>
                <w:color w:val="000000"/>
                <w:sz w:val="20"/>
                <w:szCs w:val="20"/>
              </w:rPr>
            </w:pP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40B2FBC5">
            <w:pPr>
              <w:jc w:val="left"/>
              <w:rPr>
                <w:rFonts w:hint="eastAsia" w:ascii="仿宋" w:hAnsi="仿宋" w:eastAsia="仿宋" w:cs="仿宋"/>
                <w:b/>
                <w:bCs/>
                <w:color w:val="000000"/>
                <w:sz w:val="20"/>
                <w:szCs w:val="20"/>
              </w:rPr>
            </w:pPr>
          </w:p>
        </w:tc>
        <w:tc>
          <w:tcPr>
            <w:tcW w:w="3194" w:type="pct"/>
            <w:tcBorders>
              <w:top w:val="single" w:color="000000" w:sz="4" w:space="0"/>
              <w:left w:val="single" w:color="000000" w:sz="4" w:space="0"/>
              <w:bottom w:val="single" w:color="000000" w:sz="4" w:space="0"/>
              <w:right w:val="single" w:color="000000" w:sz="4" w:space="0"/>
            </w:tcBorders>
            <w:vAlign w:val="center"/>
          </w:tcPr>
          <w:p w14:paraId="4A3C418C">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预约流程</w:t>
            </w:r>
          </w:p>
        </w:tc>
      </w:tr>
      <w:tr w14:paraId="330B32D4">
        <w:tblPrEx>
          <w:tblCellMar>
            <w:top w:w="0" w:type="dxa"/>
            <w:left w:w="108" w:type="dxa"/>
            <w:bottom w:w="0" w:type="dxa"/>
            <w:right w:w="108" w:type="dxa"/>
          </w:tblCellMar>
        </w:tblPrEx>
        <w:trPr>
          <w:trHeight w:val="288" w:hRule="atLeast"/>
        </w:trPr>
        <w:tc>
          <w:tcPr>
            <w:tcW w:w="403" w:type="pct"/>
            <w:vMerge w:val="continue"/>
            <w:tcBorders>
              <w:top w:val="single" w:color="000000" w:sz="4" w:space="0"/>
              <w:left w:val="single" w:color="000000" w:sz="4" w:space="0"/>
              <w:bottom w:val="single" w:color="000000" w:sz="4" w:space="0"/>
              <w:right w:val="single" w:color="000000" w:sz="4" w:space="0"/>
            </w:tcBorders>
            <w:noWrap/>
            <w:vAlign w:val="center"/>
          </w:tcPr>
          <w:p w14:paraId="0FC8F95F">
            <w:pPr>
              <w:jc w:val="center"/>
              <w:rPr>
                <w:rFonts w:hint="eastAsia" w:ascii="仿宋" w:hAnsi="仿宋" w:eastAsia="仿宋" w:cs="仿宋"/>
                <w:b/>
                <w:bCs/>
                <w:color w:val="000000"/>
                <w:sz w:val="20"/>
                <w:szCs w:val="20"/>
              </w:rPr>
            </w:pP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3BA68FDB">
            <w:pPr>
              <w:jc w:val="center"/>
              <w:rPr>
                <w:rFonts w:hint="eastAsia" w:ascii="仿宋" w:hAnsi="仿宋" w:eastAsia="仿宋" w:cs="仿宋"/>
                <w:b/>
                <w:bCs/>
                <w:color w:val="000000"/>
                <w:sz w:val="20"/>
                <w:szCs w:val="20"/>
              </w:rPr>
            </w:pP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0A67F0AC">
            <w:pPr>
              <w:jc w:val="left"/>
              <w:rPr>
                <w:rFonts w:hint="eastAsia" w:ascii="仿宋" w:hAnsi="仿宋" w:eastAsia="仿宋" w:cs="仿宋"/>
                <w:b/>
                <w:bCs/>
                <w:color w:val="000000"/>
                <w:sz w:val="20"/>
                <w:szCs w:val="20"/>
              </w:rPr>
            </w:pPr>
          </w:p>
        </w:tc>
        <w:tc>
          <w:tcPr>
            <w:tcW w:w="3194" w:type="pct"/>
            <w:tcBorders>
              <w:top w:val="single" w:color="000000" w:sz="4" w:space="0"/>
              <w:left w:val="single" w:color="000000" w:sz="4" w:space="0"/>
              <w:bottom w:val="single" w:color="000000" w:sz="4" w:space="0"/>
              <w:right w:val="single" w:color="000000" w:sz="4" w:space="0"/>
            </w:tcBorders>
            <w:vAlign w:val="center"/>
          </w:tcPr>
          <w:p w14:paraId="2EAE22F1">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注意事项</w:t>
            </w:r>
          </w:p>
        </w:tc>
      </w:tr>
      <w:tr w14:paraId="76AFB25F">
        <w:tblPrEx>
          <w:tblCellMar>
            <w:top w:w="0" w:type="dxa"/>
            <w:left w:w="108" w:type="dxa"/>
            <w:bottom w:w="0" w:type="dxa"/>
            <w:right w:w="108" w:type="dxa"/>
          </w:tblCellMar>
        </w:tblPrEx>
        <w:trPr>
          <w:trHeight w:val="288" w:hRule="atLeast"/>
        </w:trPr>
        <w:tc>
          <w:tcPr>
            <w:tcW w:w="403" w:type="pct"/>
            <w:vMerge w:val="continue"/>
            <w:tcBorders>
              <w:top w:val="single" w:color="000000" w:sz="4" w:space="0"/>
              <w:left w:val="single" w:color="000000" w:sz="4" w:space="0"/>
              <w:bottom w:val="single" w:color="000000" w:sz="4" w:space="0"/>
              <w:right w:val="single" w:color="000000" w:sz="4" w:space="0"/>
            </w:tcBorders>
            <w:noWrap/>
            <w:vAlign w:val="center"/>
          </w:tcPr>
          <w:p w14:paraId="1470467D">
            <w:pPr>
              <w:jc w:val="center"/>
              <w:rPr>
                <w:rFonts w:hint="eastAsia" w:ascii="仿宋" w:hAnsi="仿宋" w:eastAsia="仿宋" w:cs="仿宋"/>
                <w:b/>
                <w:bCs/>
                <w:color w:val="000000"/>
                <w:sz w:val="20"/>
                <w:szCs w:val="20"/>
              </w:rPr>
            </w:pP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6A13FD0C">
            <w:pPr>
              <w:jc w:val="center"/>
              <w:rPr>
                <w:rFonts w:hint="eastAsia" w:ascii="仿宋" w:hAnsi="仿宋" w:eastAsia="仿宋" w:cs="仿宋"/>
                <w:b/>
                <w:bCs/>
                <w:color w:val="000000"/>
                <w:sz w:val="20"/>
                <w:szCs w:val="20"/>
              </w:rPr>
            </w:pP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2A9451BC">
            <w:pPr>
              <w:jc w:val="left"/>
              <w:rPr>
                <w:rFonts w:hint="eastAsia" w:ascii="仿宋" w:hAnsi="仿宋" w:eastAsia="仿宋" w:cs="仿宋"/>
                <w:b/>
                <w:bCs/>
                <w:color w:val="000000"/>
                <w:sz w:val="20"/>
                <w:szCs w:val="20"/>
              </w:rPr>
            </w:pPr>
          </w:p>
        </w:tc>
        <w:tc>
          <w:tcPr>
            <w:tcW w:w="3194" w:type="pct"/>
            <w:tcBorders>
              <w:top w:val="single" w:color="000000" w:sz="4" w:space="0"/>
              <w:left w:val="single" w:color="000000" w:sz="4" w:space="0"/>
              <w:bottom w:val="single" w:color="000000" w:sz="4" w:space="0"/>
              <w:right w:val="single" w:color="000000" w:sz="4" w:space="0"/>
            </w:tcBorders>
            <w:vAlign w:val="center"/>
          </w:tcPr>
          <w:p w14:paraId="4DBF3DC7">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短信通知</w:t>
            </w:r>
          </w:p>
        </w:tc>
      </w:tr>
      <w:tr w14:paraId="59E2B8A8">
        <w:tblPrEx>
          <w:tblCellMar>
            <w:top w:w="0" w:type="dxa"/>
            <w:left w:w="108" w:type="dxa"/>
            <w:bottom w:w="0" w:type="dxa"/>
            <w:right w:w="108" w:type="dxa"/>
          </w:tblCellMar>
        </w:tblPrEx>
        <w:trPr>
          <w:trHeight w:val="288" w:hRule="atLeast"/>
        </w:trPr>
        <w:tc>
          <w:tcPr>
            <w:tcW w:w="403" w:type="pct"/>
            <w:vMerge w:val="restart"/>
            <w:tcBorders>
              <w:top w:val="single" w:color="000000" w:sz="4" w:space="0"/>
              <w:left w:val="single" w:color="000000" w:sz="4" w:space="0"/>
              <w:bottom w:val="single" w:color="000000" w:sz="4" w:space="0"/>
              <w:right w:val="single" w:color="000000" w:sz="4" w:space="0"/>
            </w:tcBorders>
            <w:noWrap/>
            <w:vAlign w:val="center"/>
          </w:tcPr>
          <w:p w14:paraId="265B7BF9">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16</w:t>
            </w: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30387B49">
            <w:pPr>
              <w:jc w:val="center"/>
              <w:rPr>
                <w:rFonts w:hint="eastAsia" w:ascii="仿宋" w:hAnsi="仿宋" w:eastAsia="仿宋" w:cs="仿宋"/>
                <w:b/>
                <w:bCs/>
                <w:color w:val="000000"/>
                <w:sz w:val="20"/>
                <w:szCs w:val="20"/>
              </w:rPr>
            </w:pPr>
          </w:p>
        </w:tc>
        <w:tc>
          <w:tcPr>
            <w:tcW w:w="700" w:type="pct"/>
            <w:vMerge w:val="restart"/>
            <w:tcBorders>
              <w:top w:val="single" w:color="000000" w:sz="4" w:space="0"/>
              <w:left w:val="single" w:color="000000" w:sz="4" w:space="0"/>
              <w:bottom w:val="single" w:color="000000" w:sz="4" w:space="0"/>
              <w:right w:val="single" w:color="000000" w:sz="4" w:space="0"/>
            </w:tcBorders>
            <w:vAlign w:val="center"/>
          </w:tcPr>
          <w:p w14:paraId="3F0F832F">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活动项目流程</w:t>
            </w:r>
          </w:p>
        </w:tc>
        <w:tc>
          <w:tcPr>
            <w:tcW w:w="3194" w:type="pct"/>
            <w:tcBorders>
              <w:top w:val="single" w:color="000000" w:sz="4" w:space="0"/>
              <w:left w:val="single" w:color="000000" w:sz="4" w:space="0"/>
              <w:bottom w:val="single" w:color="000000" w:sz="4" w:space="0"/>
              <w:right w:val="single" w:color="000000" w:sz="4" w:space="0"/>
            </w:tcBorders>
            <w:vAlign w:val="center"/>
          </w:tcPr>
          <w:p w14:paraId="2704A0C7">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演出项目及详情</w:t>
            </w:r>
          </w:p>
        </w:tc>
      </w:tr>
      <w:tr w14:paraId="023949A1">
        <w:tblPrEx>
          <w:tblCellMar>
            <w:top w:w="0" w:type="dxa"/>
            <w:left w:w="108" w:type="dxa"/>
            <w:bottom w:w="0" w:type="dxa"/>
            <w:right w:w="108" w:type="dxa"/>
          </w:tblCellMar>
        </w:tblPrEx>
        <w:trPr>
          <w:trHeight w:val="288" w:hRule="atLeast"/>
        </w:trPr>
        <w:tc>
          <w:tcPr>
            <w:tcW w:w="403" w:type="pct"/>
            <w:vMerge w:val="continue"/>
            <w:tcBorders>
              <w:top w:val="single" w:color="000000" w:sz="4" w:space="0"/>
              <w:left w:val="single" w:color="000000" w:sz="4" w:space="0"/>
              <w:bottom w:val="single" w:color="000000" w:sz="4" w:space="0"/>
              <w:right w:val="single" w:color="000000" w:sz="4" w:space="0"/>
            </w:tcBorders>
            <w:noWrap/>
            <w:vAlign w:val="center"/>
          </w:tcPr>
          <w:p w14:paraId="5545F065">
            <w:pPr>
              <w:jc w:val="center"/>
              <w:rPr>
                <w:rFonts w:hint="eastAsia" w:ascii="仿宋" w:hAnsi="仿宋" w:eastAsia="仿宋" w:cs="仿宋"/>
                <w:b/>
                <w:bCs/>
                <w:color w:val="000000"/>
                <w:sz w:val="20"/>
                <w:szCs w:val="20"/>
              </w:rPr>
            </w:pP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4E1FF490">
            <w:pPr>
              <w:jc w:val="center"/>
              <w:rPr>
                <w:rFonts w:hint="eastAsia" w:ascii="仿宋" w:hAnsi="仿宋" w:eastAsia="仿宋" w:cs="仿宋"/>
                <w:b/>
                <w:bCs/>
                <w:color w:val="000000"/>
                <w:sz w:val="20"/>
                <w:szCs w:val="20"/>
              </w:rPr>
            </w:pP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39A429DA">
            <w:pPr>
              <w:jc w:val="left"/>
              <w:rPr>
                <w:rFonts w:hint="eastAsia" w:ascii="仿宋" w:hAnsi="仿宋" w:eastAsia="仿宋" w:cs="仿宋"/>
                <w:b/>
                <w:bCs/>
                <w:color w:val="000000"/>
                <w:sz w:val="20"/>
                <w:szCs w:val="20"/>
              </w:rPr>
            </w:pPr>
          </w:p>
        </w:tc>
        <w:tc>
          <w:tcPr>
            <w:tcW w:w="3194" w:type="pct"/>
            <w:tcBorders>
              <w:top w:val="single" w:color="000000" w:sz="4" w:space="0"/>
              <w:left w:val="single" w:color="000000" w:sz="4" w:space="0"/>
              <w:bottom w:val="single" w:color="000000" w:sz="4" w:space="0"/>
              <w:right w:val="single" w:color="000000" w:sz="4" w:space="0"/>
            </w:tcBorders>
            <w:vAlign w:val="center"/>
          </w:tcPr>
          <w:p w14:paraId="3B642AAF">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预约流程</w:t>
            </w:r>
          </w:p>
        </w:tc>
      </w:tr>
      <w:tr w14:paraId="07FA6554">
        <w:tblPrEx>
          <w:tblCellMar>
            <w:top w:w="0" w:type="dxa"/>
            <w:left w:w="108" w:type="dxa"/>
            <w:bottom w:w="0" w:type="dxa"/>
            <w:right w:w="108" w:type="dxa"/>
          </w:tblCellMar>
        </w:tblPrEx>
        <w:trPr>
          <w:trHeight w:val="288" w:hRule="atLeast"/>
        </w:trPr>
        <w:tc>
          <w:tcPr>
            <w:tcW w:w="403" w:type="pct"/>
            <w:vMerge w:val="continue"/>
            <w:tcBorders>
              <w:top w:val="single" w:color="000000" w:sz="4" w:space="0"/>
              <w:left w:val="single" w:color="000000" w:sz="4" w:space="0"/>
              <w:bottom w:val="single" w:color="000000" w:sz="4" w:space="0"/>
              <w:right w:val="single" w:color="000000" w:sz="4" w:space="0"/>
            </w:tcBorders>
            <w:noWrap/>
            <w:vAlign w:val="center"/>
          </w:tcPr>
          <w:p w14:paraId="719A769C">
            <w:pPr>
              <w:jc w:val="center"/>
              <w:rPr>
                <w:rFonts w:hint="eastAsia" w:ascii="仿宋" w:hAnsi="仿宋" w:eastAsia="仿宋" w:cs="仿宋"/>
                <w:b/>
                <w:bCs/>
                <w:color w:val="000000"/>
                <w:sz w:val="20"/>
                <w:szCs w:val="20"/>
              </w:rPr>
            </w:pP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165A78A9">
            <w:pPr>
              <w:jc w:val="center"/>
              <w:rPr>
                <w:rFonts w:hint="eastAsia" w:ascii="仿宋" w:hAnsi="仿宋" w:eastAsia="仿宋" w:cs="仿宋"/>
                <w:b/>
                <w:bCs/>
                <w:color w:val="000000"/>
                <w:sz w:val="20"/>
                <w:szCs w:val="20"/>
              </w:rPr>
            </w:pP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3890FA33">
            <w:pPr>
              <w:jc w:val="left"/>
              <w:rPr>
                <w:rFonts w:hint="eastAsia" w:ascii="仿宋" w:hAnsi="仿宋" w:eastAsia="仿宋" w:cs="仿宋"/>
                <w:b/>
                <w:bCs/>
                <w:color w:val="000000"/>
                <w:sz w:val="20"/>
                <w:szCs w:val="20"/>
              </w:rPr>
            </w:pPr>
          </w:p>
        </w:tc>
        <w:tc>
          <w:tcPr>
            <w:tcW w:w="3194" w:type="pct"/>
            <w:tcBorders>
              <w:top w:val="single" w:color="000000" w:sz="4" w:space="0"/>
              <w:left w:val="single" w:color="000000" w:sz="4" w:space="0"/>
              <w:bottom w:val="single" w:color="000000" w:sz="4" w:space="0"/>
              <w:right w:val="single" w:color="000000" w:sz="4" w:space="0"/>
            </w:tcBorders>
            <w:vAlign w:val="center"/>
          </w:tcPr>
          <w:p w14:paraId="2CC3B4FE">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实名制与非实名制</w:t>
            </w:r>
          </w:p>
        </w:tc>
      </w:tr>
      <w:tr w14:paraId="6D212E0C">
        <w:tblPrEx>
          <w:tblCellMar>
            <w:top w:w="0" w:type="dxa"/>
            <w:left w:w="108" w:type="dxa"/>
            <w:bottom w:w="0" w:type="dxa"/>
            <w:right w:w="108" w:type="dxa"/>
          </w:tblCellMar>
        </w:tblPrEx>
        <w:trPr>
          <w:trHeight w:val="288" w:hRule="atLeast"/>
        </w:trPr>
        <w:tc>
          <w:tcPr>
            <w:tcW w:w="403" w:type="pct"/>
            <w:vMerge w:val="continue"/>
            <w:tcBorders>
              <w:top w:val="single" w:color="000000" w:sz="4" w:space="0"/>
              <w:left w:val="single" w:color="000000" w:sz="4" w:space="0"/>
              <w:bottom w:val="single" w:color="000000" w:sz="4" w:space="0"/>
              <w:right w:val="single" w:color="000000" w:sz="4" w:space="0"/>
            </w:tcBorders>
            <w:noWrap/>
            <w:vAlign w:val="center"/>
          </w:tcPr>
          <w:p w14:paraId="596F9A69">
            <w:pPr>
              <w:jc w:val="center"/>
              <w:rPr>
                <w:rFonts w:hint="eastAsia" w:ascii="仿宋" w:hAnsi="仿宋" w:eastAsia="仿宋" w:cs="仿宋"/>
                <w:b/>
                <w:bCs/>
                <w:color w:val="000000"/>
                <w:sz w:val="20"/>
                <w:szCs w:val="20"/>
              </w:rPr>
            </w:pP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19C15529">
            <w:pPr>
              <w:jc w:val="center"/>
              <w:rPr>
                <w:rFonts w:hint="eastAsia" w:ascii="仿宋" w:hAnsi="仿宋" w:eastAsia="仿宋" w:cs="仿宋"/>
                <w:b/>
                <w:bCs/>
                <w:color w:val="000000"/>
                <w:sz w:val="20"/>
                <w:szCs w:val="20"/>
              </w:rPr>
            </w:pP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41E43DAC">
            <w:pPr>
              <w:jc w:val="left"/>
              <w:rPr>
                <w:rFonts w:hint="eastAsia" w:ascii="仿宋" w:hAnsi="仿宋" w:eastAsia="仿宋" w:cs="仿宋"/>
                <w:b/>
                <w:bCs/>
                <w:color w:val="000000"/>
                <w:sz w:val="20"/>
                <w:szCs w:val="20"/>
              </w:rPr>
            </w:pPr>
          </w:p>
        </w:tc>
        <w:tc>
          <w:tcPr>
            <w:tcW w:w="3194" w:type="pct"/>
            <w:tcBorders>
              <w:top w:val="single" w:color="000000" w:sz="4" w:space="0"/>
              <w:left w:val="single" w:color="000000" w:sz="4" w:space="0"/>
              <w:bottom w:val="single" w:color="000000" w:sz="4" w:space="0"/>
              <w:right w:val="single" w:color="000000" w:sz="4" w:space="0"/>
            </w:tcBorders>
            <w:vAlign w:val="center"/>
          </w:tcPr>
          <w:p w14:paraId="4127CA9C">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注意事项</w:t>
            </w:r>
          </w:p>
        </w:tc>
      </w:tr>
      <w:tr w14:paraId="76D54E94">
        <w:trPr>
          <w:trHeight w:val="288" w:hRule="atLeast"/>
        </w:trPr>
        <w:tc>
          <w:tcPr>
            <w:tcW w:w="403" w:type="pct"/>
            <w:vMerge w:val="continue"/>
            <w:tcBorders>
              <w:top w:val="single" w:color="000000" w:sz="4" w:space="0"/>
              <w:left w:val="single" w:color="000000" w:sz="4" w:space="0"/>
              <w:bottom w:val="single" w:color="000000" w:sz="4" w:space="0"/>
              <w:right w:val="single" w:color="000000" w:sz="4" w:space="0"/>
            </w:tcBorders>
            <w:noWrap/>
            <w:vAlign w:val="center"/>
          </w:tcPr>
          <w:p w14:paraId="61AE7412">
            <w:pPr>
              <w:jc w:val="center"/>
              <w:rPr>
                <w:rFonts w:hint="eastAsia" w:ascii="仿宋" w:hAnsi="仿宋" w:eastAsia="仿宋" w:cs="仿宋"/>
                <w:b/>
                <w:bCs/>
                <w:color w:val="000000"/>
                <w:sz w:val="20"/>
                <w:szCs w:val="20"/>
              </w:rPr>
            </w:pP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724A017A">
            <w:pPr>
              <w:jc w:val="center"/>
              <w:rPr>
                <w:rFonts w:hint="eastAsia" w:ascii="仿宋" w:hAnsi="仿宋" w:eastAsia="仿宋" w:cs="仿宋"/>
                <w:b/>
                <w:bCs/>
                <w:color w:val="000000"/>
                <w:sz w:val="20"/>
                <w:szCs w:val="20"/>
              </w:rPr>
            </w:pP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21C11726">
            <w:pPr>
              <w:jc w:val="left"/>
              <w:rPr>
                <w:rFonts w:hint="eastAsia" w:ascii="仿宋" w:hAnsi="仿宋" w:eastAsia="仿宋" w:cs="仿宋"/>
                <w:b/>
                <w:bCs/>
                <w:color w:val="000000"/>
                <w:sz w:val="20"/>
                <w:szCs w:val="20"/>
              </w:rPr>
            </w:pPr>
          </w:p>
        </w:tc>
        <w:tc>
          <w:tcPr>
            <w:tcW w:w="3194" w:type="pct"/>
            <w:tcBorders>
              <w:top w:val="single" w:color="000000" w:sz="4" w:space="0"/>
              <w:left w:val="single" w:color="000000" w:sz="4" w:space="0"/>
              <w:bottom w:val="single" w:color="000000" w:sz="4" w:space="0"/>
              <w:right w:val="single" w:color="000000" w:sz="4" w:space="0"/>
            </w:tcBorders>
            <w:vAlign w:val="center"/>
          </w:tcPr>
          <w:p w14:paraId="48DAF9FB">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短信通知</w:t>
            </w:r>
          </w:p>
        </w:tc>
      </w:tr>
      <w:tr w14:paraId="1A0BEA80">
        <w:tblPrEx>
          <w:tblCellMar>
            <w:top w:w="0" w:type="dxa"/>
            <w:left w:w="108" w:type="dxa"/>
            <w:bottom w:w="0" w:type="dxa"/>
            <w:right w:w="108" w:type="dxa"/>
          </w:tblCellMar>
        </w:tblPrEx>
        <w:trPr>
          <w:trHeight w:val="288" w:hRule="atLeast"/>
        </w:trPr>
        <w:tc>
          <w:tcPr>
            <w:tcW w:w="403" w:type="pct"/>
            <w:vMerge w:val="restart"/>
            <w:tcBorders>
              <w:top w:val="single" w:color="000000" w:sz="4" w:space="0"/>
              <w:left w:val="single" w:color="000000" w:sz="4" w:space="0"/>
              <w:bottom w:val="single" w:color="000000" w:sz="4" w:space="0"/>
              <w:right w:val="single" w:color="000000" w:sz="4" w:space="0"/>
            </w:tcBorders>
            <w:noWrap/>
            <w:vAlign w:val="center"/>
          </w:tcPr>
          <w:p w14:paraId="5A7300E6">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17</w:t>
            </w: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7258C9E1">
            <w:pPr>
              <w:jc w:val="center"/>
              <w:rPr>
                <w:rFonts w:hint="eastAsia" w:ascii="仿宋" w:hAnsi="仿宋" w:eastAsia="仿宋" w:cs="仿宋"/>
                <w:b/>
                <w:bCs/>
                <w:color w:val="000000"/>
                <w:sz w:val="20"/>
                <w:szCs w:val="20"/>
              </w:rPr>
            </w:pPr>
          </w:p>
        </w:tc>
        <w:tc>
          <w:tcPr>
            <w:tcW w:w="700" w:type="pct"/>
            <w:vMerge w:val="restart"/>
            <w:tcBorders>
              <w:top w:val="single" w:color="000000" w:sz="4" w:space="0"/>
              <w:left w:val="single" w:color="000000" w:sz="4" w:space="0"/>
              <w:bottom w:val="single" w:color="000000" w:sz="4" w:space="0"/>
              <w:right w:val="single" w:color="000000" w:sz="4" w:space="0"/>
            </w:tcBorders>
            <w:vAlign w:val="center"/>
          </w:tcPr>
          <w:p w14:paraId="2A74EFF7">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艺教培训</w:t>
            </w:r>
          </w:p>
        </w:tc>
        <w:tc>
          <w:tcPr>
            <w:tcW w:w="3194" w:type="pct"/>
            <w:tcBorders>
              <w:top w:val="single" w:color="000000" w:sz="4" w:space="0"/>
              <w:left w:val="single" w:color="000000" w:sz="4" w:space="0"/>
              <w:bottom w:val="single" w:color="000000" w:sz="4" w:space="0"/>
              <w:right w:val="single" w:color="000000" w:sz="4" w:space="0"/>
            </w:tcBorders>
            <w:vAlign w:val="center"/>
          </w:tcPr>
          <w:p w14:paraId="5DC13096">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课程展示</w:t>
            </w:r>
          </w:p>
        </w:tc>
      </w:tr>
      <w:tr w14:paraId="5AA802B2">
        <w:tblPrEx>
          <w:tblCellMar>
            <w:top w:w="0" w:type="dxa"/>
            <w:left w:w="108" w:type="dxa"/>
            <w:bottom w:w="0" w:type="dxa"/>
            <w:right w:w="108" w:type="dxa"/>
          </w:tblCellMar>
        </w:tblPrEx>
        <w:trPr>
          <w:trHeight w:val="288" w:hRule="atLeast"/>
        </w:trPr>
        <w:tc>
          <w:tcPr>
            <w:tcW w:w="403" w:type="pct"/>
            <w:vMerge w:val="continue"/>
            <w:tcBorders>
              <w:top w:val="single" w:color="000000" w:sz="4" w:space="0"/>
              <w:left w:val="single" w:color="000000" w:sz="4" w:space="0"/>
              <w:bottom w:val="single" w:color="000000" w:sz="4" w:space="0"/>
              <w:right w:val="single" w:color="000000" w:sz="4" w:space="0"/>
            </w:tcBorders>
            <w:noWrap/>
            <w:vAlign w:val="center"/>
          </w:tcPr>
          <w:p w14:paraId="51E00337">
            <w:pPr>
              <w:jc w:val="center"/>
              <w:rPr>
                <w:rFonts w:hint="eastAsia" w:ascii="仿宋" w:hAnsi="仿宋" w:eastAsia="仿宋" w:cs="仿宋"/>
                <w:b/>
                <w:bCs/>
                <w:color w:val="000000"/>
                <w:sz w:val="20"/>
                <w:szCs w:val="20"/>
              </w:rPr>
            </w:pP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094627D9">
            <w:pPr>
              <w:jc w:val="center"/>
              <w:rPr>
                <w:rFonts w:hint="eastAsia" w:ascii="仿宋" w:hAnsi="仿宋" w:eastAsia="仿宋" w:cs="仿宋"/>
                <w:b/>
                <w:bCs/>
                <w:color w:val="000000"/>
                <w:sz w:val="20"/>
                <w:szCs w:val="20"/>
              </w:rPr>
            </w:pP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5F41F0E3">
            <w:pPr>
              <w:jc w:val="left"/>
              <w:rPr>
                <w:rFonts w:hint="eastAsia" w:ascii="仿宋" w:hAnsi="仿宋" w:eastAsia="仿宋" w:cs="仿宋"/>
                <w:b/>
                <w:bCs/>
                <w:color w:val="000000"/>
                <w:sz w:val="20"/>
                <w:szCs w:val="20"/>
              </w:rPr>
            </w:pPr>
          </w:p>
        </w:tc>
        <w:tc>
          <w:tcPr>
            <w:tcW w:w="3194" w:type="pct"/>
            <w:tcBorders>
              <w:top w:val="single" w:color="000000" w:sz="4" w:space="0"/>
              <w:left w:val="single" w:color="000000" w:sz="4" w:space="0"/>
              <w:bottom w:val="single" w:color="000000" w:sz="4" w:space="0"/>
              <w:right w:val="single" w:color="000000" w:sz="4" w:space="0"/>
            </w:tcBorders>
            <w:vAlign w:val="center"/>
          </w:tcPr>
          <w:p w14:paraId="315E5E09">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师资介绍</w:t>
            </w:r>
          </w:p>
        </w:tc>
      </w:tr>
      <w:tr w14:paraId="5989C8B9">
        <w:trPr>
          <w:trHeight w:val="288" w:hRule="atLeast"/>
        </w:trPr>
        <w:tc>
          <w:tcPr>
            <w:tcW w:w="403" w:type="pct"/>
            <w:vMerge w:val="continue"/>
            <w:tcBorders>
              <w:top w:val="single" w:color="000000" w:sz="4" w:space="0"/>
              <w:left w:val="single" w:color="000000" w:sz="4" w:space="0"/>
              <w:bottom w:val="single" w:color="000000" w:sz="4" w:space="0"/>
              <w:right w:val="single" w:color="000000" w:sz="4" w:space="0"/>
            </w:tcBorders>
            <w:noWrap/>
            <w:vAlign w:val="center"/>
          </w:tcPr>
          <w:p w14:paraId="7896CB7E">
            <w:pPr>
              <w:jc w:val="center"/>
              <w:rPr>
                <w:rFonts w:hint="eastAsia" w:ascii="仿宋" w:hAnsi="仿宋" w:eastAsia="仿宋" w:cs="仿宋"/>
                <w:b/>
                <w:bCs/>
                <w:color w:val="000000"/>
                <w:sz w:val="20"/>
                <w:szCs w:val="20"/>
              </w:rPr>
            </w:pP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02D9AFFB">
            <w:pPr>
              <w:jc w:val="center"/>
              <w:rPr>
                <w:rFonts w:hint="eastAsia" w:ascii="仿宋" w:hAnsi="仿宋" w:eastAsia="仿宋" w:cs="仿宋"/>
                <w:b/>
                <w:bCs/>
                <w:color w:val="000000"/>
                <w:sz w:val="20"/>
                <w:szCs w:val="20"/>
              </w:rPr>
            </w:pP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4516EA38">
            <w:pPr>
              <w:jc w:val="left"/>
              <w:rPr>
                <w:rFonts w:hint="eastAsia" w:ascii="仿宋" w:hAnsi="仿宋" w:eastAsia="仿宋" w:cs="仿宋"/>
                <w:b/>
                <w:bCs/>
                <w:color w:val="000000"/>
                <w:sz w:val="20"/>
                <w:szCs w:val="20"/>
              </w:rPr>
            </w:pPr>
          </w:p>
        </w:tc>
        <w:tc>
          <w:tcPr>
            <w:tcW w:w="3194" w:type="pct"/>
            <w:tcBorders>
              <w:top w:val="single" w:color="000000" w:sz="4" w:space="0"/>
              <w:left w:val="single" w:color="000000" w:sz="4" w:space="0"/>
              <w:bottom w:val="single" w:color="000000" w:sz="4" w:space="0"/>
              <w:right w:val="single" w:color="000000" w:sz="4" w:space="0"/>
            </w:tcBorders>
            <w:vAlign w:val="center"/>
          </w:tcPr>
          <w:p w14:paraId="6AB507F0">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线上报名</w:t>
            </w:r>
          </w:p>
        </w:tc>
      </w:tr>
      <w:tr w14:paraId="2615BC1C">
        <w:tblPrEx>
          <w:tblCellMar>
            <w:top w:w="0" w:type="dxa"/>
            <w:left w:w="108" w:type="dxa"/>
            <w:bottom w:w="0" w:type="dxa"/>
            <w:right w:w="108" w:type="dxa"/>
          </w:tblCellMar>
        </w:tblPrEx>
        <w:trPr>
          <w:trHeight w:val="480" w:hRule="atLeast"/>
        </w:trPr>
        <w:tc>
          <w:tcPr>
            <w:tcW w:w="403" w:type="pct"/>
            <w:vMerge w:val="restart"/>
            <w:tcBorders>
              <w:top w:val="single" w:color="000000" w:sz="4" w:space="0"/>
              <w:left w:val="single" w:color="000000" w:sz="4" w:space="0"/>
              <w:bottom w:val="single" w:color="000000" w:sz="4" w:space="0"/>
              <w:right w:val="single" w:color="000000" w:sz="4" w:space="0"/>
            </w:tcBorders>
            <w:noWrap/>
            <w:vAlign w:val="center"/>
          </w:tcPr>
          <w:p w14:paraId="19BEDD8D">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18</w:t>
            </w: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08E04846">
            <w:pPr>
              <w:jc w:val="center"/>
              <w:rPr>
                <w:rFonts w:hint="eastAsia" w:ascii="仿宋" w:hAnsi="仿宋" w:eastAsia="仿宋" w:cs="仿宋"/>
                <w:b/>
                <w:bCs/>
                <w:color w:val="000000"/>
                <w:sz w:val="20"/>
                <w:szCs w:val="20"/>
              </w:rPr>
            </w:pPr>
          </w:p>
        </w:tc>
        <w:tc>
          <w:tcPr>
            <w:tcW w:w="700" w:type="pct"/>
            <w:vMerge w:val="restart"/>
            <w:tcBorders>
              <w:top w:val="single" w:color="000000" w:sz="4" w:space="0"/>
              <w:left w:val="single" w:color="000000" w:sz="4" w:space="0"/>
              <w:bottom w:val="single" w:color="000000" w:sz="4" w:space="0"/>
              <w:right w:val="single" w:color="000000" w:sz="4" w:space="0"/>
            </w:tcBorders>
            <w:vAlign w:val="center"/>
          </w:tcPr>
          <w:p w14:paraId="090B6E45">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项目评分与评论</w:t>
            </w:r>
          </w:p>
        </w:tc>
        <w:tc>
          <w:tcPr>
            <w:tcW w:w="3194" w:type="pct"/>
            <w:tcBorders>
              <w:top w:val="single" w:color="000000" w:sz="4" w:space="0"/>
              <w:left w:val="single" w:color="000000" w:sz="4" w:space="0"/>
              <w:bottom w:val="single" w:color="000000" w:sz="4" w:space="0"/>
              <w:right w:val="single" w:color="000000" w:sz="4" w:space="0"/>
            </w:tcBorders>
            <w:vAlign w:val="center"/>
          </w:tcPr>
          <w:p w14:paraId="5FA4D36F">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用户可对已参加的活动进行评分与评论，平台通过评分数据优化选品策略</w:t>
            </w:r>
          </w:p>
        </w:tc>
      </w:tr>
      <w:tr w14:paraId="0A439B62">
        <w:tblPrEx>
          <w:tblCellMar>
            <w:top w:w="0" w:type="dxa"/>
            <w:left w:w="108" w:type="dxa"/>
            <w:bottom w:w="0" w:type="dxa"/>
            <w:right w:w="108" w:type="dxa"/>
          </w:tblCellMar>
        </w:tblPrEx>
        <w:trPr>
          <w:trHeight w:val="480" w:hRule="atLeast"/>
        </w:trPr>
        <w:tc>
          <w:tcPr>
            <w:tcW w:w="403" w:type="pct"/>
            <w:vMerge w:val="continue"/>
            <w:tcBorders>
              <w:top w:val="single" w:color="000000" w:sz="4" w:space="0"/>
              <w:left w:val="single" w:color="000000" w:sz="4" w:space="0"/>
              <w:bottom w:val="single" w:color="000000" w:sz="4" w:space="0"/>
              <w:right w:val="single" w:color="000000" w:sz="4" w:space="0"/>
            </w:tcBorders>
            <w:noWrap/>
            <w:vAlign w:val="center"/>
          </w:tcPr>
          <w:p w14:paraId="21082B5B">
            <w:pPr>
              <w:jc w:val="center"/>
              <w:rPr>
                <w:rFonts w:hint="eastAsia" w:ascii="仿宋" w:hAnsi="仿宋" w:eastAsia="仿宋" w:cs="仿宋"/>
                <w:b/>
                <w:bCs/>
                <w:color w:val="000000"/>
                <w:sz w:val="20"/>
                <w:szCs w:val="20"/>
              </w:rPr>
            </w:pP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484D02FA">
            <w:pPr>
              <w:jc w:val="center"/>
              <w:rPr>
                <w:rFonts w:hint="eastAsia" w:ascii="仿宋" w:hAnsi="仿宋" w:eastAsia="仿宋" w:cs="仿宋"/>
                <w:b/>
                <w:bCs/>
                <w:color w:val="000000"/>
                <w:sz w:val="20"/>
                <w:szCs w:val="20"/>
              </w:rPr>
            </w:pP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13B126D6">
            <w:pPr>
              <w:jc w:val="left"/>
              <w:rPr>
                <w:rFonts w:hint="eastAsia" w:ascii="仿宋" w:hAnsi="仿宋" w:eastAsia="仿宋" w:cs="仿宋"/>
                <w:b/>
                <w:bCs/>
                <w:color w:val="000000"/>
                <w:sz w:val="20"/>
                <w:szCs w:val="20"/>
              </w:rPr>
            </w:pPr>
          </w:p>
        </w:tc>
        <w:tc>
          <w:tcPr>
            <w:tcW w:w="3194" w:type="pct"/>
            <w:tcBorders>
              <w:top w:val="single" w:color="000000" w:sz="4" w:space="0"/>
              <w:left w:val="single" w:color="000000" w:sz="4" w:space="0"/>
              <w:bottom w:val="single" w:color="000000" w:sz="4" w:space="0"/>
              <w:right w:val="single" w:color="000000" w:sz="4" w:space="0"/>
            </w:tcBorders>
            <w:vAlign w:val="center"/>
          </w:tcPr>
          <w:p w14:paraId="63186BE7">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平台后台支持根据用户评论做筛选与手工推荐</w:t>
            </w:r>
          </w:p>
        </w:tc>
      </w:tr>
      <w:tr w14:paraId="4F0D08C9">
        <w:trPr>
          <w:trHeight w:val="288" w:hRule="atLeast"/>
        </w:trPr>
        <w:tc>
          <w:tcPr>
            <w:tcW w:w="403" w:type="pct"/>
            <w:vMerge w:val="continue"/>
            <w:tcBorders>
              <w:top w:val="single" w:color="000000" w:sz="4" w:space="0"/>
              <w:left w:val="single" w:color="000000" w:sz="4" w:space="0"/>
              <w:bottom w:val="single" w:color="000000" w:sz="4" w:space="0"/>
              <w:right w:val="single" w:color="000000" w:sz="4" w:space="0"/>
            </w:tcBorders>
            <w:noWrap/>
            <w:vAlign w:val="center"/>
          </w:tcPr>
          <w:p w14:paraId="6231B184">
            <w:pPr>
              <w:jc w:val="center"/>
              <w:rPr>
                <w:rFonts w:hint="eastAsia" w:ascii="仿宋" w:hAnsi="仿宋" w:eastAsia="仿宋" w:cs="仿宋"/>
                <w:b/>
                <w:bCs/>
                <w:color w:val="000000"/>
                <w:sz w:val="20"/>
                <w:szCs w:val="20"/>
              </w:rPr>
            </w:pP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460B7A2D">
            <w:pPr>
              <w:jc w:val="center"/>
              <w:rPr>
                <w:rFonts w:hint="eastAsia" w:ascii="仿宋" w:hAnsi="仿宋" w:eastAsia="仿宋" w:cs="仿宋"/>
                <w:b/>
                <w:bCs/>
                <w:color w:val="000000"/>
                <w:sz w:val="20"/>
                <w:szCs w:val="20"/>
              </w:rPr>
            </w:pP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62720C1D">
            <w:pPr>
              <w:jc w:val="left"/>
              <w:rPr>
                <w:rFonts w:hint="eastAsia" w:ascii="仿宋" w:hAnsi="仿宋" w:eastAsia="仿宋" w:cs="仿宋"/>
                <w:b/>
                <w:bCs/>
                <w:color w:val="000000"/>
                <w:sz w:val="20"/>
                <w:szCs w:val="20"/>
              </w:rPr>
            </w:pPr>
          </w:p>
        </w:tc>
        <w:tc>
          <w:tcPr>
            <w:tcW w:w="3194" w:type="pct"/>
            <w:tcBorders>
              <w:top w:val="single" w:color="000000" w:sz="4" w:space="0"/>
              <w:left w:val="single" w:color="000000" w:sz="4" w:space="0"/>
              <w:bottom w:val="single" w:color="000000" w:sz="4" w:space="0"/>
              <w:right w:val="single" w:color="000000" w:sz="4" w:space="0"/>
            </w:tcBorders>
            <w:vAlign w:val="center"/>
          </w:tcPr>
          <w:p w14:paraId="5D7D0665">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支持后台对用户评论做手工排序</w:t>
            </w:r>
          </w:p>
        </w:tc>
      </w:tr>
      <w:tr w14:paraId="7D827AD1">
        <w:tblPrEx>
          <w:tblCellMar>
            <w:top w:w="0" w:type="dxa"/>
            <w:left w:w="108" w:type="dxa"/>
            <w:bottom w:w="0" w:type="dxa"/>
            <w:right w:w="108" w:type="dxa"/>
          </w:tblCellMar>
        </w:tblPrEx>
        <w:trPr>
          <w:trHeight w:val="480" w:hRule="atLeast"/>
        </w:trPr>
        <w:tc>
          <w:tcPr>
            <w:tcW w:w="403" w:type="pct"/>
            <w:vMerge w:val="continue"/>
            <w:tcBorders>
              <w:top w:val="single" w:color="000000" w:sz="4" w:space="0"/>
              <w:left w:val="single" w:color="000000" w:sz="4" w:space="0"/>
              <w:bottom w:val="single" w:color="000000" w:sz="4" w:space="0"/>
              <w:right w:val="single" w:color="000000" w:sz="4" w:space="0"/>
            </w:tcBorders>
            <w:noWrap/>
            <w:vAlign w:val="center"/>
          </w:tcPr>
          <w:p w14:paraId="1AC0748E">
            <w:pPr>
              <w:jc w:val="center"/>
              <w:rPr>
                <w:rFonts w:hint="eastAsia" w:ascii="仿宋" w:hAnsi="仿宋" w:eastAsia="仿宋" w:cs="仿宋"/>
                <w:b/>
                <w:bCs/>
                <w:color w:val="000000"/>
                <w:sz w:val="20"/>
                <w:szCs w:val="20"/>
              </w:rPr>
            </w:pP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68A41262">
            <w:pPr>
              <w:jc w:val="center"/>
              <w:rPr>
                <w:rFonts w:hint="eastAsia" w:ascii="仿宋" w:hAnsi="仿宋" w:eastAsia="仿宋" w:cs="仿宋"/>
                <w:b/>
                <w:bCs/>
                <w:color w:val="000000"/>
                <w:sz w:val="20"/>
                <w:szCs w:val="20"/>
              </w:rPr>
            </w:pP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4E2E24A7">
            <w:pPr>
              <w:jc w:val="left"/>
              <w:rPr>
                <w:rFonts w:hint="eastAsia" w:ascii="仿宋" w:hAnsi="仿宋" w:eastAsia="仿宋" w:cs="仿宋"/>
                <w:b/>
                <w:bCs/>
                <w:color w:val="000000"/>
                <w:sz w:val="20"/>
                <w:szCs w:val="20"/>
              </w:rPr>
            </w:pPr>
          </w:p>
        </w:tc>
        <w:tc>
          <w:tcPr>
            <w:tcW w:w="3194" w:type="pct"/>
            <w:tcBorders>
              <w:top w:val="single" w:color="000000" w:sz="4" w:space="0"/>
              <w:left w:val="single" w:color="000000" w:sz="4" w:space="0"/>
              <w:bottom w:val="single" w:color="000000" w:sz="4" w:space="0"/>
              <w:right w:val="single" w:color="000000" w:sz="4" w:space="0"/>
            </w:tcBorders>
            <w:vAlign w:val="center"/>
          </w:tcPr>
          <w:p w14:paraId="5B166443">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通过后台的“敏感字管理”功能，上传敏感字，并做自动标记</w:t>
            </w:r>
          </w:p>
        </w:tc>
      </w:tr>
      <w:tr w14:paraId="333E21C3">
        <w:tblPrEx>
          <w:tblCellMar>
            <w:top w:w="0" w:type="dxa"/>
            <w:left w:w="108" w:type="dxa"/>
            <w:bottom w:w="0" w:type="dxa"/>
            <w:right w:w="108" w:type="dxa"/>
          </w:tblCellMar>
        </w:tblPrEx>
        <w:trPr>
          <w:trHeight w:val="720" w:hRule="atLeast"/>
        </w:trPr>
        <w:tc>
          <w:tcPr>
            <w:tcW w:w="403" w:type="pct"/>
            <w:tcBorders>
              <w:top w:val="single" w:color="000000" w:sz="4" w:space="0"/>
              <w:left w:val="single" w:color="000000" w:sz="4" w:space="0"/>
              <w:bottom w:val="single" w:color="000000" w:sz="4" w:space="0"/>
              <w:right w:val="single" w:color="000000" w:sz="4" w:space="0"/>
            </w:tcBorders>
            <w:noWrap/>
            <w:vAlign w:val="center"/>
          </w:tcPr>
          <w:p w14:paraId="5801E118">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19</w:t>
            </w:r>
          </w:p>
        </w:tc>
        <w:tc>
          <w:tcPr>
            <w:tcW w:w="700" w:type="pct"/>
            <w:vMerge w:val="restart"/>
            <w:tcBorders>
              <w:top w:val="single" w:color="000000" w:sz="4" w:space="0"/>
              <w:left w:val="single" w:color="000000" w:sz="4" w:space="0"/>
              <w:bottom w:val="single" w:color="000000" w:sz="4" w:space="0"/>
              <w:right w:val="single" w:color="000000" w:sz="4" w:space="0"/>
            </w:tcBorders>
            <w:vAlign w:val="center"/>
          </w:tcPr>
          <w:p w14:paraId="329B65B1">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数智越剧院活动信息及预约管理平台</w:t>
            </w:r>
          </w:p>
        </w:tc>
        <w:tc>
          <w:tcPr>
            <w:tcW w:w="700" w:type="pct"/>
            <w:tcBorders>
              <w:top w:val="single" w:color="000000" w:sz="4" w:space="0"/>
              <w:left w:val="single" w:color="000000" w:sz="4" w:space="0"/>
              <w:bottom w:val="single" w:color="000000" w:sz="4" w:space="0"/>
              <w:right w:val="single" w:color="000000" w:sz="4" w:space="0"/>
            </w:tcBorders>
            <w:vAlign w:val="center"/>
          </w:tcPr>
          <w:p w14:paraId="5C8E3C97">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排练厅管理</w:t>
            </w:r>
          </w:p>
        </w:tc>
        <w:tc>
          <w:tcPr>
            <w:tcW w:w="3194" w:type="pct"/>
            <w:tcBorders>
              <w:top w:val="single" w:color="000000" w:sz="4" w:space="0"/>
              <w:left w:val="single" w:color="000000" w:sz="4" w:space="0"/>
              <w:bottom w:val="single" w:color="000000" w:sz="4" w:space="0"/>
              <w:right w:val="single" w:color="000000" w:sz="4" w:space="0"/>
            </w:tcBorders>
            <w:vAlign w:val="center"/>
          </w:tcPr>
          <w:p w14:paraId="5605692D">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新建或修改排练厅场馆，并录入排练厅的基本信息，包括排练厅名称、排练厅地址、排练厅电话、经营时间等信息。</w:t>
            </w:r>
          </w:p>
        </w:tc>
      </w:tr>
      <w:tr w14:paraId="3DEFAB84">
        <w:trPr>
          <w:trHeight w:val="480" w:hRule="atLeast"/>
        </w:trPr>
        <w:tc>
          <w:tcPr>
            <w:tcW w:w="403" w:type="pct"/>
            <w:tcBorders>
              <w:top w:val="single" w:color="000000" w:sz="4" w:space="0"/>
              <w:left w:val="single" w:color="000000" w:sz="4" w:space="0"/>
              <w:bottom w:val="single" w:color="000000" w:sz="4" w:space="0"/>
              <w:right w:val="single" w:color="000000" w:sz="4" w:space="0"/>
            </w:tcBorders>
            <w:noWrap/>
            <w:vAlign w:val="center"/>
          </w:tcPr>
          <w:p w14:paraId="1837B969">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20</w:t>
            </w: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440F0791">
            <w:pPr>
              <w:jc w:val="center"/>
              <w:rPr>
                <w:rFonts w:hint="eastAsia" w:ascii="仿宋" w:hAnsi="仿宋" w:eastAsia="仿宋" w:cs="仿宋"/>
                <w:b/>
                <w:bCs/>
                <w:color w:val="000000"/>
                <w:sz w:val="20"/>
                <w:szCs w:val="20"/>
              </w:rPr>
            </w:pPr>
          </w:p>
        </w:tc>
        <w:tc>
          <w:tcPr>
            <w:tcW w:w="700" w:type="pct"/>
            <w:tcBorders>
              <w:top w:val="single" w:color="000000" w:sz="4" w:space="0"/>
              <w:left w:val="single" w:color="000000" w:sz="4" w:space="0"/>
              <w:bottom w:val="single" w:color="000000" w:sz="4" w:space="0"/>
              <w:right w:val="single" w:color="000000" w:sz="4" w:space="0"/>
            </w:tcBorders>
            <w:vAlign w:val="center"/>
          </w:tcPr>
          <w:p w14:paraId="438C0839">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场馆资讯管理</w:t>
            </w:r>
          </w:p>
        </w:tc>
        <w:tc>
          <w:tcPr>
            <w:tcW w:w="3194" w:type="pct"/>
            <w:tcBorders>
              <w:top w:val="single" w:color="000000" w:sz="4" w:space="0"/>
              <w:left w:val="single" w:color="000000" w:sz="4" w:space="0"/>
              <w:bottom w:val="single" w:color="000000" w:sz="4" w:space="0"/>
              <w:right w:val="single" w:color="000000" w:sz="4" w:space="0"/>
            </w:tcBorders>
            <w:vAlign w:val="center"/>
          </w:tcPr>
          <w:p w14:paraId="6F53D22A">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新建、修改、删除场馆的项目资讯信息。</w:t>
            </w:r>
          </w:p>
        </w:tc>
      </w:tr>
      <w:tr w14:paraId="496E17BC">
        <w:trPr>
          <w:trHeight w:val="480" w:hRule="atLeast"/>
        </w:trPr>
        <w:tc>
          <w:tcPr>
            <w:tcW w:w="403" w:type="pct"/>
            <w:tcBorders>
              <w:top w:val="single" w:color="000000" w:sz="4" w:space="0"/>
              <w:left w:val="single" w:color="000000" w:sz="4" w:space="0"/>
              <w:bottom w:val="single" w:color="000000" w:sz="4" w:space="0"/>
              <w:right w:val="single" w:color="000000" w:sz="4" w:space="0"/>
            </w:tcBorders>
            <w:noWrap/>
            <w:vAlign w:val="center"/>
          </w:tcPr>
          <w:p w14:paraId="03049B8F">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21</w:t>
            </w: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11091171">
            <w:pPr>
              <w:jc w:val="center"/>
              <w:rPr>
                <w:rFonts w:hint="eastAsia" w:ascii="仿宋" w:hAnsi="仿宋" w:eastAsia="仿宋" w:cs="仿宋"/>
                <w:b/>
                <w:bCs/>
                <w:color w:val="000000"/>
                <w:sz w:val="20"/>
                <w:szCs w:val="20"/>
              </w:rPr>
            </w:pPr>
          </w:p>
        </w:tc>
        <w:tc>
          <w:tcPr>
            <w:tcW w:w="700" w:type="pct"/>
            <w:tcBorders>
              <w:top w:val="single" w:color="000000" w:sz="4" w:space="0"/>
              <w:left w:val="single" w:color="000000" w:sz="4" w:space="0"/>
              <w:bottom w:val="single" w:color="000000" w:sz="4" w:space="0"/>
              <w:right w:val="single" w:color="000000" w:sz="4" w:space="0"/>
            </w:tcBorders>
            <w:vAlign w:val="center"/>
          </w:tcPr>
          <w:p w14:paraId="70A9BE28">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场馆座位管理</w:t>
            </w:r>
          </w:p>
        </w:tc>
        <w:tc>
          <w:tcPr>
            <w:tcW w:w="3194" w:type="pct"/>
            <w:tcBorders>
              <w:top w:val="single" w:color="000000" w:sz="4" w:space="0"/>
              <w:left w:val="single" w:color="000000" w:sz="4" w:space="0"/>
              <w:bottom w:val="single" w:color="000000" w:sz="4" w:space="0"/>
              <w:right w:val="single" w:color="000000" w:sz="4" w:space="0"/>
            </w:tcBorders>
            <w:vAlign w:val="center"/>
          </w:tcPr>
          <w:p w14:paraId="72082345">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新建或修改每个区域的具体座位。</w:t>
            </w:r>
          </w:p>
        </w:tc>
      </w:tr>
      <w:tr w14:paraId="0A47AB3E">
        <w:tblPrEx>
          <w:tblCellMar>
            <w:top w:w="0" w:type="dxa"/>
            <w:left w:w="108" w:type="dxa"/>
            <w:bottom w:w="0" w:type="dxa"/>
            <w:right w:w="108" w:type="dxa"/>
          </w:tblCellMar>
        </w:tblPrEx>
        <w:trPr>
          <w:trHeight w:val="480" w:hRule="atLeast"/>
        </w:trPr>
        <w:tc>
          <w:tcPr>
            <w:tcW w:w="403" w:type="pct"/>
            <w:tcBorders>
              <w:top w:val="single" w:color="000000" w:sz="4" w:space="0"/>
              <w:left w:val="single" w:color="000000" w:sz="4" w:space="0"/>
              <w:bottom w:val="single" w:color="000000" w:sz="4" w:space="0"/>
              <w:right w:val="single" w:color="000000" w:sz="4" w:space="0"/>
            </w:tcBorders>
            <w:noWrap/>
            <w:vAlign w:val="center"/>
          </w:tcPr>
          <w:p w14:paraId="10C8618B">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22</w:t>
            </w: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3F0B4F86">
            <w:pPr>
              <w:jc w:val="center"/>
              <w:rPr>
                <w:rFonts w:hint="eastAsia" w:ascii="仿宋" w:hAnsi="仿宋" w:eastAsia="仿宋" w:cs="仿宋"/>
                <w:b/>
                <w:bCs/>
                <w:color w:val="000000"/>
                <w:sz w:val="20"/>
                <w:szCs w:val="20"/>
              </w:rPr>
            </w:pPr>
          </w:p>
        </w:tc>
        <w:tc>
          <w:tcPr>
            <w:tcW w:w="700" w:type="pct"/>
            <w:tcBorders>
              <w:top w:val="single" w:color="000000" w:sz="4" w:space="0"/>
              <w:left w:val="single" w:color="000000" w:sz="4" w:space="0"/>
              <w:bottom w:val="single" w:color="000000" w:sz="4" w:space="0"/>
              <w:right w:val="single" w:color="000000" w:sz="4" w:space="0"/>
            </w:tcBorders>
            <w:vAlign w:val="center"/>
          </w:tcPr>
          <w:p w14:paraId="4F9F5BA1">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场馆设置</w:t>
            </w:r>
          </w:p>
        </w:tc>
        <w:tc>
          <w:tcPr>
            <w:tcW w:w="3194" w:type="pct"/>
            <w:tcBorders>
              <w:top w:val="single" w:color="000000" w:sz="4" w:space="0"/>
              <w:left w:val="single" w:color="000000" w:sz="4" w:space="0"/>
              <w:bottom w:val="single" w:color="000000" w:sz="4" w:space="0"/>
              <w:right w:val="single" w:color="000000" w:sz="4" w:space="0"/>
            </w:tcBorders>
            <w:vAlign w:val="center"/>
          </w:tcPr>
          <w:p w14:paraId="39EBB6C0">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新建或修改场馆，并录入场馆的基本信息</w:t>
            </w:r>
          </w:p>
        </w:tc>
      </w:tr>
      <w:tr w14:paraId="436CCAF4">
        <w:tblPrEx>
          <w:tblCellMar>
            <w:top w:w="0" w:type="dxa"/>
            <w:left w:w="108" w:type="dxa"/>
            <w:bottom w:w="0" w:type="dxa"/>
            <w:right w:w="108" w:type="dxa"/>
          </w:tblCellMar>
        </w:tblPrEx>
        <w:trPr>
          <w:trHeight w:val="960" w:hRule="atLeast"/>
        </w:trPr>
        <w:tc>
          <w:tcPr>
            <w:tcW w:w="403" w:type="pct"/>
            <w:tcBorders>
              <w:top w:val="single" w:color="000000" w:sz="4" w:space="0"/>
              <w:left w:val="single" w:color="000000" w:sz="4" w:space="0"/>
              <w:bottom w:val="single" w:color="000000" w:sz="4" w:space="0"/>
              <w:right w:val="single" w:color="000000" w:sz="4" w:space="0"/>
            </w:tcBorders>
            <w:noWrap/>
            <w:vAlign w:val="center"/>
          </w:tcPr>
          <w:p w14:paraId="18EA15B0">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23</w:t>
            </w: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7251122D">
            <w:pPr>
              <w:jc w:val="center"/>
              <w:rPr>
                <w:rFonts w:hint="eastAsia" w:ascii="仿宋" w:hAnsi="仿宋" w:eastAsia="仿宋" w:cs="仿宋"/>
                <w:b/>
                <w:bCs/>
                <w:color w:val="000000"/>
                <w:sz w:val="20"/>
                <w:szCs w:val="20"/>
              </w:rPr>
            </w:pPr>
          </w:p>
        </w:tc>
        <w:tc>
          <w:tcPr>
            <w:tcW w:w="700" w:type="pct"/>
            <w:tcBorders>
              <w:top w:val="single" w:color="000000" w:sz="4" w:space="0"/>
              <w:left w:val="single" w:color="000000" w:sz="4" w:space="0"/>
              <w:bottom w:val="single" w:color="000000" w:sz="4" w:space="0"/>
              <w:right w:val="single" w:color="000000" w:sz="4" w:space="0"/>
            </w:tcBorders>
            <w:vAlign w:val="center"/>
          </w:tcPr>
          <w:p w14:paraId="1D416066">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场地设置</w:t>
            </w:r>
          </w:p>
        </w:tc>
        <w:tc>
          <w:tcPr>
            <w:tcW w:w="3194" w:type="pct"/>
            <w:tcBorders>
              <w:top w:val="single" w:color="000000" w:sz="4" w:space="0"/>
              <w:left w:val="single" w:color="000000" w:sz="4" w:space="0"/>
              <w:bottom w:val="single" w:color="000000" w:sz="4" w:space="0"/>
              <w:right w:val="single" w:color="000000" w:sz="4" w:space="0"/>
            </w:tcBorders>
            <w:vAlign w:val="center"/>
          </w:tcPr>
          <w:p w14:paraId="1B73BC6D">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新建、修改、删除场地信息。场地信息包括场地名称、所属场馆信息、场地底图、显示排序，并可设置场地的有效性。</w:t>
            </w:r>
          </w:p>
        </w:tc>
      </w:tr>
      <w:tr w14:paraId="6B91816C">
        <w:trPr>
          <w:trHeight w:val="480" w:hRule="atLeast"/>
        </w:trPr>
        <w:tc>
          <w:tcPr>
            <w:tcW w:w="403" w:type="pct"/>
            <w:tcBorders>
              <w:top w:val="single" w:color="000000" w:sz="4" w:space="0"/>
              <w:left w:val="single" w:color="000000" w:sz="4" w:space="0"/>
              <w:bottom w:val="single" w:color="000000" w:sz="4" w:space="0"/>
              <w:right w:val="single" w:color="000000" w:sz="4" w:space="0"/>
            </w:tcBorders>
            <w:noWrap/>
            <w:vAlign w:val="center"/>
          </w:tcPr>
          <w:p w14:paraId="1AF43805">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24</w:t>
            </w: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418D6154">
            <w:pPr>
              <w:jc w:val="center"/>
              <w:rPr>
                <w:rFonts w:hint="eastAsia" w:ascii="仿宋" w:hAnsi="仿宋" w:eastAsia="仿宋" w:cs="仿宋"/>
                <w:b/>
                <w:bCs/>
                <w:color w:val="000000"/>
                <w:sz w:val="20"/>
                <w:szCs w:val="20"/>
              </w:rPr>
            </w:pPr>
          </w:p>
        </w:tc>
        <w:tc>
          <w:tcPr>
            <w:tcW w:w="700" w:type="pct"/>
            <w:tcBorders>
              <w:top w:val="single" w:color="000000" w:sz="4" w:space="0"/>
              <w:left w:val="single" w:color="000000" w:sz="4" w:space="0"/>
              <w:bottom w:val="single" w:color="000000" w:sz="4" w:space="0"/>
              <w:right w:val="single" w:color="000000" w:sz="4" w:space="0"/>
            </w:tcBorders>
            <w:vAlign w:val="center"/>
          </w:tcPr>
          <w:p w14:paraId="011A7D62">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日程管理</w:t>
            </w:r>
          </w:p>
        </w:tc>
        <w:tc>
          <w:tcPr>
            <w:tcW w:w="3194" w:type="pct"/>
            <w:tcBorders>
              <w:top w:val="single" w:color="000000" w:sz="4" w:space="0"/>
              <w:left w:val="single" w:color="000000" w:sz="4" w:space="0"/>
              <w:bottom w:val="single" w:color="000000" w:sz="4" w:space="0"/>
              <w:right w:val="single" w:color="000000" w:sz="4" w:space="0"/>
            </w:tcBorders>
            <w:vAlign w:val="center"/>
          </w:tcPr>
          <w:p w14:paraId="3CD719D8">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提供活动日程使用人和录入人配置，活动工作安排查看和维护</w:t>
            </w:r>
          </w:p>
        </w:tc>
      </w:tr>
      <w:tr w14:paraId="4EDCF500">
        <w:tblPrEx>
          <w:tblCellMar>
            <w:top w:w="0" w:type="dxa"/>
            <w:left w:w="108" w:type="dxa"/>
            <w:bottom w:w="0" w:type="dxa"/>
            <w:right w:w="108" w:type="dxa"/>
          </w:tblCellMar>
        </w:tblPrEx>
        <w:trPr>
          <w:trHeight w:val="480" w:hRule="atLeast"/>
        </w:trPr>
        <w:tc>
          <w:tcPr>
            <w:tcW w:w="403" w:type="pct"/>
            <w:tcBorders>
              <w:top w:val="single" w:color="000000" w:sz="4" w:space="0"/>
              <w:left w:val="single" w:color="000000" w:sz="4" w:space="0"/>
              <w:bottom w:val="single" w:color="000000" w:sz="4" w:space="0"/>
              <w:right w:val="single" w:color="000000" w:sz="4" w:space="0"/>
            </w:tcBorders>
            <w:noWrap/>
            <w:vAlign w:val="center"/>
          </w:tcPr>
          <w:p w14:paraId="6867670B">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25</w:t>
            </w: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543D6D8C">
            <w:pPr>
              <w:jc w:val="center"/>
              <w:rPr>
                <w:rFonts w:hint="eastAsia" w:ascii="仿宋" w:hAnsi="仿宋" w:eastAsia="仿宋" w:cs="仿宋"/>
                <w:b/>
                <w:bCs/>
                <w:color w:val="000000"/>
                <w:sz w:val="20"/>
                <w:szCs w:val="20"/>
              </w:rPr>
            </w:pPr>
          </w:p>
        </w:tc>
        <w:tc>
          <w:tcPr>
            <w:tcW w:w="700" w:type="pct"/>
            <w:tcBorders>
              <w:top w:val="single" w:color="000000" w:sz="4" w:space="0"/>
              <w:left w:val="single" w:color="000000" w:sz="4" w:space="0"/>
              <w:bottom w:val="single" w:color="000000" w:sz="4" w:space="0"/>
              <w:right w:val="single" w:color="000000" w:sz="4" w:space="0"/>
            </w:tcBorders>
            <w:vAlign w:val="center"/>
          </w:tcPr>
          <w:p w14:paraId="7A618E4C">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会议管理</w:t>
            </w:r>
          </w:p>
        </w:tc>
        <w:tc>
          <w:tcPr>
            <w:tcW w:w="3194" w:type="pct"/>
            <w:tcBorders>
              <w:top w:val="single" w:color="000000" w:sz="4" w:space="0"/>
              <w:left w:val="single" w:color="000000" w:sz="4" w:space="0"/>
              <w:bottom w:val="single" w:color="000000" w:sz="4" w:space="0"/>
              <w:right w:val="single" w:color="000000" w:sz="4" w:space="0"/>
            </w:tcBorders>
            <w:vAlign w:val="center"/>
          </w:tcPr>
          <w:p w14:paraId="2E465025">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提供会议预定全过程管理，提供会议通知和会议流程审批</w:t>
            </w:r>
          </w:p>
        </w:tc>
      </w:tr>
      <w:tr w14:paraId="7DA2B00C">
        <w:tblPrEx>
          <w:tblCellMar>
            <w:top w:w="0" w:type="dxa"/>
            <w:left w:w="108" w:type="dxa"/>
            <w:bottom w:w="0" w:type="dxa"/>
            <w:right w:w="108" w:type="dxa"/>
          </w:tblCellMar>
        </w:tblPrEx>
        <w:trPr>
          <w:trHeight w:val="480" w:hRule="atLeast"/>
        </w:trPr>
        <w:tc>
          <w:tcPr>
            <w:tcW w:w="403" w:type="pct"/>
            <w:tcBorders>
              <w:top w:val="single" w:color="000000" w:sz="4" w:space="0"/>
              <w:left w:val="single" w:color="000000" w:sz="4" w:space="0"/>
              <w:bottom w:val="single" w:color="000000" w:sz="4" w:space="0"/>
              <w:right w:val="single" w:color="000000" w:sz="4" w:space="0"/>
            </w:tcBorders>
            <w:noWrap/>
            <w:vAlign w:val="center"/>
          </w:tcPr>
          <w:p w14:paraId="6596EB2C">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26</w:t>
            </w: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332DD057">
            <w:pPr>
              <w:jc w:val="center"/>
              <w:rPr>
                <w:rFonts w:hint="eastAsia" w:ascii="仿宋" w:hAnsi="仿宋" w:eastAsia="仿宋" w:cs="仿宋"/>
                <w:b/>
                <w:bCs/>
                <w:color w:val="000000"/>
                <w:sz w:val="20"/>
                <w:szCs w:val="20"/>
              </w:rPr>
            </w:pPr>
          </w:p>
        </w:tc>
        <w:tc>
          <w:tcPr>
            <w:tcW w:w="700" w:type="pct"/>
            <w:tcBorders>
              <w:top w:val="single" w:color="000000" w:sz="4" w:space="0"/>
              <w:left w:val="single" w:color="000000" w:sz="4" w:space="0"/>
              <w:bottom w:val="single" w:color="000000" w:sz="4" w:space="0"/>
              <w:right w:val="single" w:color="000000" w:sz="4" w:space="0"/>
            </w:tcBorders>
            <w:vAlign w:val="center"/>
          </w:tcPr>
          <w:p w14:paraId="72CBFB11">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活动信息</w:t>
            </w:r>
          </w:p>
        </w:tc>
        <w:tc>
          <w:tcPr>
            <w:tcW w:w="3194" w:type="pct"/>
            <w:tcBorders>
              <w:top w:val="single" w:color="000000" w:sz="4" w:space="0"/>
              <w:left w:val="single" w:color="000000" w:sz="4" w:space="0"/>
              <w:bottom w:val="single" w:color="000000" w:sz="4" w:space="0"/>
              <w:right w:val="single" w:color="000000" w:sz="4" w:space="0"/>
            </w:tcBorders>
            <w:vAlign w:val="center"/>
          </w:tcPr>
          <w:p w14:paraId="7EFBE298">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支持按照条件和状态筛选活动，同时可查看活动的基本信息。</w:t>
            </w:r>
          </w:p>
        </w:tc>
      </w:tr>
      <w:tr w14:paraId="5BAF17DE">
        <w:tblPrEx>
          <w:tblCellMar>
            <w:top w:w="0" w:type="dxa"/>
            <w:left w:w="108" w:type="dxa"/>
            <w:bottom w:w="0" w:type="dxa"/>
            <w:right w:w="108" w:type="dxa"/>
          </w:tblCellMar>
        </w:tblPrEx>
        <w:trPr>
          <w:trHeight w:val="480" w:hRule="atLeast"/>
        </w:trPr>
        <w:tc>
          <w:tcPr>
            <w:tcW w:w="403" w:type="pct"/>
            <w:tcBorders>
              <w:top w:val="single" w:color="000000" w:sz="4" w:space="0"/>
              <w:left w:val="single" w:color="000000" w:sz="4" w:space="0"/>
              <w:bottom w:val="single" w:color="000000" w:sz="4" w:space="0"/>
              <w:right w:val="single" w:color="000000" w:sz="4" w:space="0"/>
            </w:tcBorders>
            <w:noWrap/>
            <w:vAlign w:val="center"/>
          </w:tcPr>
          <w:p w14:paraId="1BA85F4F">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27</w:t>
            </w: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77E77928">
            <w:pPr>
              <w:jc w:val="center"/>
              <w:rPr>
                <w:rFonts w:hint="eastAsia" w:ascii="仿宋" w:hAnsi="仿宋" w:eastAsia="仿宋" w:cs="仿宋"/>
                <w:b/>
                <w:bCs/>
                <w:color w:val="000000"/>
                <w:sz w:val="20"/>
                <w:szCs w:val="20"/>
              </w:rPr>
            </w:pPr>
          </w:p>
        </w:tc>
        <w:tc>
          <w:tcPr>
            <w:tcW w:w="700" w:type="pct"/>
            <w:tcBorders>
              <w:top w:val="single" w:color="000000" w:sz="4" w:space="0"/>
              <w:left w:val="single" w:color="000000" w:sz="4" w:space="0"/>
              <w:bottom w:val="single" w:color="000000" w:sz="4" w:space="0"/>
              <w:right w:val="single" w:color="000000" w:sz="4" w:space="0"/>
            </w:tcBorders>
            <w:vAlign w:val="center"/>
          </w:tcPr>
          <w:p w14:paraId="64442F76">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活动发布</w:t>
            </w:r>
          </w:p>
        </w:tc>
        <w:tc>
          <w:tcPr>
            <w:tcW w:w="3194" w:type="pct"/>
            <w:tcBorders>
              <w:top w:val="single" w:color="000000" w:sz="4" w:space="0"/>
              <w:left w:val="single" w:color="000000" w:sz="4" w:space="0"/>
              <w:bottom w:val="single" w:color="000000" w:sz="4" w:space="0"/>
              <w:right w:val="single" w:color="000000" w:sz="4" w:space="0"/>
            </w:tcBorders>
            <w:vAlign w:val="center"/>
          </w:tcPr>
          <w:p w14:paraId="5C758DC4">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按照活动规则，配置相关信息并完成活动创建。</w:t>
            </w:r>
          </w:p>
        </w:tc>
      </w:tr>
      <w:tr w14:paraId="7FF02AA2">
        <w:tblPrEx>
          <w:tblCellMar>
            <w:top w:w="0" w:type="dxa"/>
            <w:left w:w="108" w:type="dxa"/>
            <w:bottom w:w="0" w:type="dxa"/>
            <w:right w:w="108" w:type="dxa"/>
          </w:tblCellMar>
        </w:tblPrEx>
        <w:trPr>
          <w:trHeight w:val="480" w:hRule="atLeast"/>
        </w:trPr>
        <w:tc>
          <w:tcPr>
            <w:tcW w:w="403" w:type="pct"/>
            <w:tcBorders>
              <w:top w:val="single" w:color="000000" w:sz="4" w:space="0"/>
              <w:left w:val="single" w:color="000000" w:sz="4" w:space="0"/>
              <w:bottom w:val="single" w:color="000000" w:sz="4" w:space="0"/>
              <w:right w:val="single" w:color="000000" w:sz="4" w:space="0"/>
            </w:tcBorders>
            <w:noWrap/>
            <w:vAlign w:val="center"/>
          </w:tcPr>
          <w:p w14:paraId="7EBB1D53">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28</w:t>
            </w: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66BFB5DB">
            <w:pPr>
              <w:jc w:val="center"/>
              <w:rPr>
                <w:rFonts w:hint="eastAsia" w:ascii="仿宋" w:hAnsi="仿宋" w:eastAsia="仿宋" w:cs="仿宋"/>
                <w:b/>
                <w:bCs/>
                <w:color w:val="000000"/>
                <w:sz w:val="20"/>
                <w:szCs w:val="20"/>
              </w:rPr>
            </w:pPr>
          </w:p>
        </w:tc>
        <w:tc>
          <w:tcPr>
            <w:tcW w:w="700" w:type="pct"/>
            <w:tcBorders>
              <w:top w:val="single" w:color="000000" w:sz="4" w:space="0"/>
              <w:left w:val="single" w:color="000000" w:sz="4" w:space="0"/>
              <w:bottom w:val="single" w:color="000000" w:sz="4" w:space="0"/>
              <w:right w:val="single" w:color="000000" w:sz="4" w:space="0"/>
            </w:tcBorders>
            <w:vAlign w:val="center"/>
          </w:tcPr>
          <w:p w14:paraId="1F8A836A">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活动模板</w:t>
            </w:r>
          </w:p>
        </w:tc>
        <w:tc>
          <w:tcPr>
            <w:tcW w:w="3194" w:type="pct"/>
            <w:tcBorders>
              <w:top w:val="single" w:color="000000" w:sz="4" w:space="0"/>
              <w:left w:val="single" w:color="000000" w:sz="4" w:space="0"/>
              <w:bottom w:val="single" w:color="000000" w:sz="4" w:space="0"/>
              <w:right w:val="single" w:color="000000" w:sz="4" w:space="0"/>
            </w:tcBorders>
            <w:vAlign w:val="center"/>
          </w:tcPr>
          <w:p w14:paraId="1E2B8934">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支持活动模板的创建、修改、查看等操作</w:t>
            </w:r>
          </w:p>
        </w:tc>
      </w:tr>
      <w:tr w14:paraId="38F89103">
        <w:tblPrEx>
          <w:tblCellMar>
            <w:top w:w="0" w:type="dxa"/>
            <w:left w:w="108" w:type="dxa"/>
            <w:bottom w:w="0" w:type="dxa"/>
            <w:right w:w="108" w:type="dxa"/>
          </w:tblCellMar>
        </w:tblPrEx>
        <w:trPr>
          <w:trHeight w:val="720" w:hRule="atLeast"/>
        </w:trPr>
        <w:tc>
          <w:tcPr>
            <w:tcW w:w="403" w:type="pct"/>
            <w:tcBorders>
              <w:top w:val="single" w:color="000000" w:sz="4" w:space="0"/>
              <w:left w:val="single" w:color="000000" w:sz="4" w:space="0"/>
              <w:bottom w:val="single" w:color="000000" w:sz="4" w:space="0"/>
              <w:right w:val="single" w:color="000000" w:sz="4" w:space="0"/>
            </w:tcBorders>
            <w:noWrap/>
            <w:vAlign w:val="center"/>
          </w:tcPr>
          <w:p w14:paraId="49561C65">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29</w:t>
            </w: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581A488D">
            <w:pPr>
              <w:jc w:val="center"/>
              <w:rPr>
                <w:rFonts w:hint="eastAsia" w:ascii="仿宋" w:hAnsi="仿宋" w:eastAsia="仿宋" w:cs="仿宋"/>
                <w:b/>
                <w:bCs/>
                <w:color w:val="000000"/>
                <w:sz w:val="20"/>
                <w:szCs w:val="20"/>
              </w:rPr>
            </w:pPr>
          </w:p>
        </w:tc>
        <w:tc>
          <w:tcPr>
            <w:tcW w:w="700" w:type="pct"/>
            <w:tcBorders>
              <w:top w:val="single" w:color="000000" w:sz="4" w:space="0"/>
              <w:left w:val="single" w:color="000000" w:sz="4" w:space="0"/>
              <w:bottom w:val="single" w:color="000000" w:sz="4" w:space="0"/>
              <w:right w:val="single" w:color="000000" w:sz="4" w:space="0"/>
            </w:tcBorders>
            <w:vAlign w:val="center"/>
          </w:tcPr>
          <w:p w14:paraId="5B44C3ED">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报名类型</w:t>
            </w:r>
          </w:p>
        </w:tc>
        <w:tc>
          <w:tcPr>
            <w:tcW w:w="3194" w:type="pct"/>
            <w:tcBorders>
              <w:top w:val="single" w:color="000000" w:sz="4" w:space="0"/>
              <w:left w:val="single" w:color="000000" w:sz="4" w:space="0"/>
              <w:bottom w:val="single" w:color="000000" w:sz="4" w:space="0"/>
              <w:right w:val="single" w:color="000000" w:sz="4" w:space="0"/>
            </w:tcBorders>
            <w:vAlign w:val="center"/>
          </w:tcPr>
          <w:p w14:paraId="5FE85306">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系统支持多样的报名形式，如无条件报名、积分报名，也可支持限制符合条件的会员报名</w:t>
            </w:r>
          </w:p>
        </w:tc>
      </w:tr>
      <w:tr w14:paraId="438B3E7B">
        <w:trPr>
          <w:trHeight w:val="288" w:hRule="atLeast"/>
        </w:trPr>
        <w:tc>
          <w:tcPr>
            <w:tcW w:w="403" w:type="pct"/>
            <w:vMerge w:val="restart"/>
            <w:tcBorders>
              <w:top w:val="single" w:color="000000" w:sz="4" w:space="0"/>
              <w:left w:val="single" w:color="000000" w:sz="4" w:space="0"/>
              <w:bottom w:val="single" w:color="000000" w:sz="4" w:space="0"/>
              <w:right w:val="single" w:color="000000" w:sz="4" w:space="0"/>
            </w:tcBorders>
            <w:noWrap/>
            <w:vAlign w:val="center"/>
          </w:tcPr>
          <w:p w14:paraId="06DD01AB">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30</w:t>
            </w: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28EF7C9A">
            <w:pPr>
              <w:jc w:val="center"/>
              <w:rPr>
                <w:rFonts w:hint="eastAsia" w:ascii="仿宋" w:hAnsi="仿宋" w:eastAsia="仿宋" w:cs="仿宋"/>
                <w:b/>
                <w:bCs/>
                <w:color w:val="000000"/>
                <w:sz w:val="20"/>
                <w:szCs w:val="20"/>
              </w:rPr>
            </w:pPr>
          </w:p>
        </w:tc>
        <w:tc>
          <w:tcPr>
            <w:tcW w:w="700" w:type="pct"/>
            <w:vMerge w:val="restart"/>
            <w:tcBorders>
              <w:top w:val="single" w:color="000000" w:sz="4" w:space="0"/>
              <w:left w:val="single" w:color="000000" w:sz="4" w:space="0"/>
              <w:bottom w:val="single" w:color="000000" w:sz="4" w:space="0"/>
              <w:right w:val="single" w:color="000000" w:sz="4" w:space="0"/>
            </w:tcBorders>
            <w:vAlign w:val="center"/>
          </w:tcPr>
          <w:p w14:paraId="0F1C321A">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会员信息管理</w:t>
            </w:r>
          </w:p>
        </w:tc>
        <w:tc>
          <w:tcPr>
            <w:tcW w:w="3194" w:type="pct"/>
            <w:tcBorders>
              <w:top w:val="single" w:color="000000" w:sz="4" w:space="0"/>
              <w:left w:val="single" w:color="000000" w:sz="4" w:space="0"/>
              <w:bottom w:val="single" w:color="000000" w:sz="4" w:space="0"/>
              <w:right w:val="single" w:color="000000" w:sz="4" w:space="0"/>
            </w:tcBorders>
            <w:vAlign w:val="center"/>
          </w:tcPr>
          <w:p w14:paraId="31579DFC">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设置系统会员等级管理</w:t>
            </w:r>
          </w:p>
        </w:tc>
      </w:tr>
      <w:tr w14:paraId="74578CB7">
        <w:trPr>
          <w:trHeight w:val="288" w:hRule="atLeast"/>
        </w:trPr>
        <w:tc>
          <w:tcPr>
            <w:tcW w:w="403" w:type="pct"/>
            <w:vMerge w:val="continue"/>
            <w:tcBorders>
              <w:top w:val="single" w:color="000000" w:sz="4" w:space="0"/>
              <w:left w:val="single" w:color="000000" w:sz="4" w:space="0"/>
              <w:bottom w:val="single" w:color="000000" w:sz="4" w:space="0"/>
              <w:right w:val="single" w:color="000000" w:sz="4" w:space="0"/>
            </w:tcBorders>
            <w:noWrap/>
            <w:vAlign w:val="center"/>
          </w:tcPr>
          <w:p w14:paraId="78A9182A">
            <w:pPr>
              <w:jc w:val="center"/>
              <w:rPr>
                <w:rFonts w:hint="eastAsia" w:ascii="仿宋" w:hAnsi="仿宋" w:eastAsia="仿宋" w:cs="仿宋"/>
                <w:b/>
                <w:bCs/>
                <w:color w:val="000000"/>
                <w:sz w:val="20"/>
                <w:szCs w:val="20"/>
              </w:rPr>
            </w:pP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100B271F">
            <w:pPr>
              <w:jc w:val="center"/>
              <w:rPr>
                <w:rFonts w:hint="eastAsia" w:ascii="仿宋" w:hAnsi="仿宋" w:eastAsia="仿宋" w:cs="仿宋"/>
                <w:b/>
                <w:bCs/>
                <w:color w:val="000000"/>
                <w:sz w:val="20"/>
                <w:szCs w:val="20"/>
              </w:rPr>
            </w:pP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1D00E4FB">
            <w:pPr>
              <w:jc w:val="left"/>
              <w:rPr>
                <w:rFonts w:hint="eastAsia" w:ascii="仿宋" w:hAnsi="仿宋" w:eastAsia="仿宋" w:cs="仿宋"/>
                <w:b/>
                <w:bCs/>
                <w:color w:val="000000"/>
                <w:sz w:val="20"/>
                <w:szCs w:val="20"/>
              </w:rPr>
            </w:pPr>
          </w:p>
        </w:tc>
        <w:tc>
          <w:tcPr>
            <w:tcW w:w="3194" w:type="pct"/>
            <w:tcBorders>
              <w:top w:val="single" w:color="000000" w:sz="4" w:space="0"/>
              <w:left w:val="single" w:color="000000" w:sz="4" w:space="0"/>
              <w:bottom w:val="single" w:color="000000" w:sz="4" w:space="0"/>
              <w:right w:val="single" w:color="000000" w:sz="4" w:space="0"/>
            </w:tcBorders>
            <w:vAlign w:val="center"/>
          </w:tcPr>
          <w:p w14:paraId="62E4D7DD">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设置会员活动优先</w:t>
            </w:r>
          </w:p>
        </w:tc>
      </w:tr>
      <w:tr w14:paraId="360EC36E">
        <w:tblPrEx>
          <w:tblCellMar>
            <w:top w:w="0" w:type="dxa"/>
            <w:left w:w="108" w:type="dxa"/>
            <w:bottom w:w="0" w:type="dxa"/>
            <w:right w:w="108" w:type="dxa"/>
          </w:tblCellMar>
        </w:tblPrEx>
        <w:trPr>
          <w:trHeight w:val="288" w:hRule="atLeast"/>
        </w:trPr>
        <w:tc>
          <w:tcPr>
            <w:tcW w:w="403" w:type="pct"/>
            <w:vMerge w:val="continue"/>
            <w:tcBorders>
              <w:top w:val="single" w:color="000000" w:sz="4" w:space="0"/>
              <w:left w:val="single" w:color="000000" w:sz="4" w:space="0"/>
              <w:bottom w:val="single" w:color="000000" w:sz="4" w:space="0"/>
              <w:right w:val="single" w:color="000000" w:sz="4" w:space="0"/>
            </w:tcBorders>
            <w:noWrap/>
            <w:vAlign w:val="center"/>
          </w:tcPr>
          <w:p w14:paraId="6AF095E2">
            <w:pPr>
              <w:jc w:val="center"/>
              <w:rPr>
                <w:rFonts w:hint="eastAsia" w:ascii="仿宋" w:hAnsi="仿宋" w:eastAsia="仿宋" w:cs="仿宋"/>
                <w:b/>
                <w:bCs/>
                <w:color w:val="000000"/>
                <w:sz w:val="20"/>
                <w:szCs w:val="20"/>
              </w:rPr>
            </w:pP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227A17E6">
            <w:pPr>
              <w:jc w:val="center"/>
              <w:rPr>
                <w:rFonts w:hint="eastAsia" w:ascii="仿宋" w:hAnsi="仿宋" w:eastAsia="仿宋" w:cs="仿宋"/>
                <w:b/>
                <w:bCs/>
                <w:color w:val="000000"/>
                <w:sz w:val="20"/>
                <w:szCs w:val="20"/>
              </w:rPr>
            </w:pP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2B7DA5C2">
            <w:pPr>
              <w:jc w:val="left"/>
              <w:rPr>
                <w:rFonts w:hint="eastAsia" w:ascii="仿宋" w:hAnsi="仿宋" w:eastAsia="仿宋" w:cs="仿宋"/>
                <w:b/>
                <w:bCs/>
                <w:color w:val="000000"/>
                <w:sz w:val="20"/>
                <w:szCs w:val="20"/>
              </w:rPr>
            </w:pPr>
          </w:p>
        </w:tc>
        <w:tc>
          <w:tcPr>
            <w:tcW w:w="3194" w:type="pct"/>
            <w:tcBorders>
              <w:top w:val="single" w:color="000000" w:sz="4" w:space="0"/>
              <w:left w:val="single" w:color="000000" w:sz="4" w:space="0"/>
              <w:bottom w:val="single" w:color="000000" w:sz="4" w:space="0"/>
              <w:right w:val="single" w:color="000000" w:sz="4" w:space="0"/>
            </w:tcBorders>
            <w:vAlign w:val="center"/>
          </w:tcPr>
          <w:p w14:paraId="40D33474">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设置会员描述</w:t>
            </w:r>
          </w:p>
        </w:tc>
      </w:tr>
      <w:tr w14:paraId="2B8BBE28">
        <w:tblPrEx>
          <w:tblCellMar>
            <w:top w:w="0" w:type="dxa"/>
            <w:left w:w="108" w:type="dxa"/>
            <w:bottom w:w="0" w:type="dxa"/>
            <w:right w:w="108" w:type="dxa"/>
          </w:tblCellMar>
        </w:tblPrEx>
        <w:trPr>
          <w:trHeight w:val="288" w:hRule="atLeast"/>
        </w:trPr>
        <w:tc>
          <w:tcPr>
            <w:tcW w:w="403" w:type="pct"/>
            <w:vMerge w:val="continue"/>
            <w:tcBorders>
              <w:top w:val="single" w:color="000000" w:sz="4" w:space="0"/>
              <w:left w:val="single" w:color="000000" w:sz="4" w:space="0"/>
              <w:bottom w:val="single" w:color="000000" w:sz="4" w:space="0"/>
              <w:right w:val="single" w:color="000000" w:sz="4" w:space="0"/>
            </w:tcBorders>
            <w:noWrap/>
            <w:vAlign w:val="center"/>
          </w:tcPr>
          <w:p w14:paraId="131DB870">
            <w:pPr>
              <w:jc w:val="center"/>
              <w:rPr>
                <w:rFonts w:hint="eastAsia" w:ascii="仿宋" w:hAnsi="仿宋" w:eastAsia="仿宋" w:cs="仿宋"/>
                <w:b/>
                <w:bCs/>
                <w:color w:val="000000"/>
                <w:sz w:val="20"/>
                <w:szCs w:val="20"/>
              </w:rPr>
            </w:pP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3BE9CA8D">
            <w:pPr>
              <w:jc w:val="center"/>
              <w:rPr>
                <w:rFonts w:hint="eastAsia" w:ascii="仿宋" w:hAnsi="仿宋" w:eastAsia="仿宋" w:cs="仿宋"/>
                <w:b/>
                <w:bCs/>
                <w:color w:val="000000"/>
                <w:sz w:val="20"/>
                <w:szCs w:val="20"/>
              </w:rPr>
            </w:pP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0B49DCD6">
            <w:pPr>
              <w:jc w:val="left"/>
              <w:rPr>
                <w:rFonts w:hint="eastAsia" w:ascii="仿宋" w:hAnsi="仿宋" w:eastAsia="仿宋" w:cs="仿宋"/>
                <w:b/>
                <w:bCs/>
                <w:color w:val="000000"/>
                <w:sz w:val="20"/>
                <w:szCs w:val="20"/>
              </w:rPr>
            </w:pPr>
          </w:p>
        </w:tc>
        <w:tc>
          <w:tcPr>
            <w:tcW w:w="3194" w:type="pct"/>
            <w:tcBorders>
              <w:top w:val="single" w:color="000000" w:sz="4" w:space="0"/>
              <w:left w:val="single" w:color="000000" w:sz="4" w:space="0"/>
              <w:bottom w:val="single" w:color="000000" w:sz="4" w:space="0"/>
              <w:right w:val="single" w:color="000000" w:sz="4" w:space="0"/>
            </w:tcBorders>
            <w:vAlign w:val="center"/>
          </w:tcPr>
          <w:p w14:paraId="0C14B4AB">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用于系统所有会员信息管理</w:t>
            </w:r>
          </w:p>
        </w:tc>
      </w:tr>
      <w:tr w14:paraId="17F6FB90">
        <w:tblPrEx>
          <w:tblCellMar>
            <w:top w:w="0" w:type="dxa"/>
            <w:left w:w="108" w:type="dxa"/>
            <w:bottom w:w="0" w:type="dxa"/>
            <w:right w:w="108" w:type="dxa"/>
          </w:tblCellMar>
        </w:tblPrEx>
        <w:trPr>
          <w:trHeight w:val="288" w:hRule="atLeast"/>
        </w:trPr>
        <w:tc>
          <w:tcPr>
            <w:tcW w:w="403" w:type="pct"/>
            <w:vMerge w:val="restart"/>
            <w:tcBorders>
              <w:top w:val="single" w:color="000000" w:sz="4" w:space="0"/>
              <w:left w:val="single" w:color="000000" w:sz="4" w:space="0"/>
              <w:bottom w:val="single" w:color="000000" w:sz="4" w:space="0"/>
              <w:right w:val="single" w:color="000000" w:sz="4" w:space="0"/>
            </w:tcBorders>
            <w:noWrap/>
            <w:vAlign w:val="center"/>
          </w:tcPr>
          <w:p w14:paraId="724B8B16">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31</w:t>
            </w: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56BDF19D">
            <w:pPr>
              <w:jc w:val="center"/>
              <w:rPr>
                <w:rFonts w:hint="eastAsia" w:ascii="仿宋" w:hAnsi="仿宋" w:eastAsia="仿宋" w:cs="仿宋"/>
                <w:b/>
                <w:bCs/>
                <w:color w:val="000000"/>
                <w:sz w:val="20"/>
                <w:szCs w:val="20"/>
              </w:rPr>
            </w:pPr>
          </w:p>
        </w:tc>
        <w:tc>
          <w:tcPr>
            <w:tcW w:w="700" w:type="pct"/>
            <w:vMerge w:val="restart"/>
            <w:tcBorders>
              <w:top w:val="single" w:color="000000" w:sz="4" w:space="0"/>
              <w:left w:val="single" w:color="000000" w:sz="4" w:space="0"/>
              <w:bottom w:val="single" w:color="000000" w:sz="4" w:space="0"/>
              <w:right w:val="single" w:color="000000" w:sz="4" w:space="0"/>
            </w:tcBorders>
            <w:vAlign w:val="center"/>
          </w:tcPr>
          <w:p w14:paraId="5A1EA302">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积分商城管理</w:t>
            </w:r>
          </w:p>
        </w:tc>
        <w:tc>
          <w:tcPr>
            <w:tcW w:w="3194" w:type="pct"/>
            <w:tcBorders>
              <w:top w:val="single" w:color="000000" w:sz="4" w:space="0"/>
              <w:left w:val="single" w:color="000000" w:sz="4" w:space="0"/>
              <w:bottom w:val="single" w:color="000000" w:sz="4" w:space="0"/>
              <w:right w:val="single" w:color="000000" w:sz="4" w:space="0"/>
            </w:tcBorders>
            <w:vAlign w:val="center"/>
          </w:tcPr>
          <w:p w14:paraId="61BB0ECF">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核销管理</w:t>
            </w:r>
          </w:p>
        </w:tc>
      </w:tr>
      <w:tr w14:paraId="0EF7AFFA">
        <w:trPr>
          <w:trHeight w:val="288" w:hRule="atLeast"/>
        </w:trPr>
        <w:tc>
          <w:tcPr>
            <w:tcW w:w="403" w:type="pct"/>
            <w:vMerge w:val="continue"/>
            <w:tcBorders>
              <w:top w:val="single" w:color="000000" w:sz="4" w:space="0"/>
              <w:left w:val="single" w:color="000000" w:sz="4" w:space="0"/>
              <w:bottom w:val="single" w:color="000000" w:sz="4" w:space="0"/>
              <w:right w:val="single" w:color="000000" w:sz="4" w:space="0"/>
            </w:tcBorders>
            <w:noWrap/>
            <w:vAlign w:val="center"/>
          </w:tcPr>
          <w:p w14:paraId="5CCE3B59">
            <w:pPr>
              <w:jc w:val="center"/>
              <w:rPr>
                <w:rFonts w:hint="eastAsia" w:ascii="仿宋" w:hAnsi="仿宋" w:eastAsia="仿宋" w:cs="仿宋"/>
                <w:b/>
                <w:bCs/>
                <w:color w:val="000000"/>
                <w:sz w:val="20"/>
                <w:szCs w:val="20"/>
              </w:rPr>
            </w:pP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010F0BAF">
            <w:pPr>
              <w:jc w:val="center"/>
              <w:rPr>
                <w:rFonts w:hint="eastAsia" w:ascii="仿宋" w:hAnsi="仿宋" w:eastAsia="仿宋" w:cs="仿宋"/>
                <w:b/>
                <w:bCs/>
                <w:color w:val="000000"/>
                <w:sz w:val="20"/>
                <w:szCs w:val="20"/>
              </w:rPr>
            </w:pP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2299F20F">
            <w:pPr>
              <w:jc w:val="left"/>
              <w:rPr>
                <w:rFonts w:hint="eastAsia" w:ascii="仿宋" w:hAnsi="仿宋" w:eastAsia="仿宋" w:cs="仿宋"/>
                <w:b/>
                <w:bCs/>
                <w:color w:val="000000"/>
                <w:sz w:val="20"/>
                <w:szCs w:val="20"/>
              </w:rPr>
            </w:pPr>
          </w:p>
        </w:tc>
        <w:tc>
          <w:tcPr>
            <w:tcW w:w="3194" w:type="pct"/>
            <w:tcBorders>
              <w:top w:val="single" w:color="000000" w:sz="4" w:space="0"/>
              <w:left w:val="single" w:color="000000" w:sz="4" w:space="0"/>
              <w:bottom w:val="single" w:color="000000" w:sz="4" w:space="0"/>
              <w:right w:val="single" w:color="000000" w:sz="4" w:space="0"/>
            </w:tcBorders>
            <w:vAlign w:val="center"/>
          </w:tcPr>
          <w:p w14:paraId="5B42AA09">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用于前端网站积分商城管理</w:t>
            </w:r>
          </w:p>
        </w:tc>
      </w:tr>
      <w:tr w14:paraId="4BA0B10B">
        <w:tblPrEx>
          <w:tblCellMar>
            <w:top w:w="0" w:type="dxa"/>
            <w:left w:w="108" w:type="dxa"/>
            <w:bottom w:w="0" w:type="dxa"/>
            <w:right w:w="108" w:type="dxa"/>
          </w:tblCellMar>
        </w:tblPrEx>
        <w:trPr>
          <w:trHeight w:val="480" w:hRule="atLeast"/>
        </w:trPr>
        <w:tc>
          <w:tcPr>
            <w:tcW w:w="403" w:type="pct"/>
            <w:tcBorders>
              <w:top w:val="single" w:color="000000" w:sz="4" w:space="0"/>
              <w:left w:val="single" w:color="000000" w:sz="4" w:space="0"/>
              <w:bottom w:val="single" w:color="000000" w:sz="4" w:space="0"/>
              <w:right w:val="single" w:color="000000" w:sz="4" w:space="0"/>
            </w:tcBorders>
            <w:noWrap/>
            <w:vAlign w:val="center"/>
          </w:tcPr>
          <w:p w14:paraId="08B55E26">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32</w:t>
            </w: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5BDCB94A">
            <w:pPr>
              <w:jc w:val="center"/>
              <w:rPr>
                <w:rFonts w:hint="eastAsia" w:ascii="仿宋" w:hAnsi="仿宋" w:eastAsia="仿宋" w:cs="仿宋"/>
                <w:b/>
                <w:bCs/>
                <w:color w:val="000000"/>
                <w:sz w:val="20"/>
                <w:szCs w:val="20"/>
              </w:rPr>
            </w:pPr>
          </w:p>
        </w:tc>
        <w:tc>
          <w:tcPr>
            <w:tcW w:w="700" w:type="pct"/>
            <w:tcBorders>
              <w:top w:val="single" w:color="000000" w:sz="4" w:space="0"/>
              <w:left w:val="single" w:color="000000" w:sz="4" w:space="0"/>
              <w:bottom w:val="single" w:color="000000" w:sz="4" w:space="0"/>
              <w:right w:val="single" w:color="000000" w:sz="4" w:space="0"/>
            </w:tcBorders>
            <w:vAlign w:val="center"/>
          </w:tcPr>
          <w:p w14:paraId="5BF4F15F">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文章管理</w:t>
            </w:r>
          </w:p>
        </w:tc>
        <w:tc>
          <w:tcPr>
            <w:tcW w:w="3194" w:type="pct"/>
            <w:tcBorders>
              <w:top w:val="single" w:color="000000" w:sz="4" w:space="0"/>
              <w:left w:val="single" w:color="000000" w:sz="4" w:space="0"/>
              <w:bottom w:val="single" w:color="000000" w:sz="4" w:space="0"/>
              <w:right w:val="single" w:color="000000" w:sz="4" w:space="0"/>
            </w:tcBorders>
            <w:vAlign w:val="center"/>
          </w:tcPr>
          <w:p w14:paraId="553F08A7">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支持图片及文字信息，可以按业务需求设置文章属性，指定展示位置等。</w:t>
            </w:r>
          </w:p>
        </w:tc>
      </w:tr>
      <w:tr w14:paraId="6804A4DB">
        <w:tblPrEx>
          <w:tblCellMar>
            <w:top w:w="0" w:type="dxa"/>
            <w:left w:w="108" w:type="dxa"/>
            <w:bottom w:w="0" w:type="dxa"/>
            <w:right w:w="108" w:type="dxa"/>
          </w:tblCellMar>
        </w:tblPrEx>
        <w:trPr>
          <w:trHeight w:val="288" w:hRule="atLeast"/>
        </w:trPr>
        <w:tc>
          <w:tcPr>
            <w:tcW w:w="403" w:type="pct"/>
            <w:vMerge w:val="restart"/>
            <w:tcBorders>
              <w:top w:val="single" w:color="000000" w:sz="4" w:space="0"/>
              <w:left w:val="single" w:color="000000" w:sz="4" w:space="0"/>
              <w:bottom w:val="single" w:color="000000" w:sz="4" w:space="0"/>
              <w:right w:val="single" w:color="000000" w:sz="4" w:space="0"/>
            </w:tcBorders>
            <w:noWrap/>
            <w:vAlign w:val="center"/>
          </w:tcPr>
          <w:p w14:paraId="361EF302">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33</w:t>
            </w: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618CB5C6">
            <w:pPr>
              <w:jc w:val="center"/>
              <w:rPr>
                <w:rFonts w:hint="eastAsia" w:ascii="仿宋" w:hAnsi="仿宋" w:eastAsia="仿宋" w:cs="仿宋"/>
                <w:b/>
                <w:bCs/>
                <w:color w:val="000000"/>
                <w:sz w:val="20"/>
                <w:szCs w:val="20"/>
              </w:rPr>
            </w:pPr>
          </w:p>
        </w:tc>
        <w:tc>
          <w:tcPr>
            <w:tcW w:w="700" w:type="pct"/>
            <w:vMerge w:val="restart"/>
            <w:tcBorders>
              <w:top w:val="single" w:color="000000" w:sz="4" w:space="0"/>
              <w:left w:val="single" w:color="000000" w:sz="4" w:space="0"/>
              <w:bottom w:val="single" w:color="000000" w:sz="4" w:space="0"/>
              <w:right w:val="single" w:color="000000" w:sz="4" w:space="0"/>
            </w:tcBorders>
            <w:vAlign w:val="center"/>
          </w:tcPr>
          <w:p w14:paraId="468E2AF1">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文化演艺项目上架管理</w:t>
            </w:r>
          </w:p>
        </w:tc>
        <w:tc>
          <w:tcPr>
            <w:tcW w:w="3194" w:type="pct"/>
            <w:tcBorders>
              <w:top w:val="single" w:color="000000" w:sz="4" w:space="0"/>
              <w:left w:val="single" w:color="000000" w:sz="4" w:space="0"/>
              <w:bottom w:val="single" w:color="000000" w:sz="4" w:space="0"/>
              <w:right w:val="single" w:color="000000" w:sz="4" w:space="0"/>
            </w:tcBorders>
            <w:vAlign w:val="center"/>
          </w:tcPr>
          <w:p w14:paraId="6AA4C2B7">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倒计时设置</w:t>
            </w:r>
          </w:p>
        </w:tc>
      </w:tr>
      <w:tr w14:paraId="68EF3A50">
        <w:trPr>
          <w:trHeight w:val="288" w:hRule="atLeast"/>
        </w:trPr>
        <w:tc>
          <w:tcPr>
            <w:tcW w:w="403" w:type="pct"/>
            <w:vMerge w:val="continue"/>
            <w:tcBorders>
              <w:top w:val="single" w:color="000000" w:sz="4" w:space="0"/>
              <w:left w:val="single" w:color="000000" w:sz="4" w:space="0"/>
              <w:bottom w:val="single" w:color="000000" w:sz="4" w:space="0"/>
              <w:right w:val="single" w:color="000000" w:sz="4" w:space="0"/>
            </w:tcBorders>
            <w:noWrap/>
            <w:vAlign w:val="center"/>
          </w:tcPr>
          <w:p w14:paraId="408C3024">
            <w:pPr>
              <w:jc w:val="center"/>
              <w:rPr>
                <w:rFonts w:hint="eastAsia" w:ascii="仿宋" w:hAnsi="仿宋" w:eastAsia="仿宋" w:cs="仿宋"/>
                <w:b/>
                <w:bCs/>
                <w:color w:val="000000"/>
                <w:sz w:val="20"/>
                <w:szCs w:val="20"/>
              </w:rPr>
            </w:pP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49B0311A">
            <w:pPr>
              <w:jc w:val="center"/>
              <w:rPr>
                <w:rFonts w:hint="eastAsia" w:ascii="仿宋" w:hAnsi="仿宋" w:eastAsia="仿宋" w:cs="仿宋"/>
                <w:b/>
                <w:bCs/>
                <w:color w:val="000000"/>
                <w:sz w:val="20"/>
                <w:szCs w:val="20"/>
              </w:rPr>
            </w:pP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3384BA63">
            <w:pPr>
              <w:jc w:val="left"/>
              <w:rPr>
                <w:rFonts w:hint="eastAsia" w:ascii="仿宋" w:hAnsi="仿宋" w:eastAsia="仿宋" w:cs="仿宋"/>
                <w:b/>
                <w:bCs/>
                <w:color w:val="000000"/>
                <w:sz w:val="20"/>
                <w:szCs w:val="20"/>
              </w:rPr>
            </w:pPr>
          </w:p>
        </w:tc>
        <w:tc>
          <w:tcPr>
            <w:tcW w:w="3194" w:type="pct"/>
            <w:tcBorders>
              <w:top w:val="single" w:color="000000" w:sz="4" w:space="0"/>
              <w:left w:val="single" w:color="000000" w:sz="4" w:space="0"/>
              <w:bottom w:val="single" w:color="000000" w:sz="4" w:space="0"/>
              <w:right w:val="single" w:color="000000" w:sz="4" w:space="0"/>
            </w:tcBorders>
            <w:vAlign w:val="center"/>
          </w:tcPr>
          <w:p w14:paraId="35F470E6">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项目信息编辑</w:t>
            </w:r>
          </w:p>
        </w:tc>
      </w:tr>
      <w:tr w14:paraId="7E975067">
        <w:tblPrEx>
          <w:tblCellMar>
            <w:top w:w="0" w:type="dxa"/>
            <w:left w:w="108" w:type="dxa"/>
            <w:bottom w:w="0" w:type="dxa"/>
            <w:right w:w="108" w:type="dxa"/>
          </w:tblCellMar>
        </w:tblPrEx>
        <w:trPr>
          <w:trHeight w:val="288" w:hRule="atLeast"/>
        </w:trPr>
        <w:tc>
          <w:tcPr>
            <w:tcW w:w="403" w:type="pct"/>
            <w:vMerge w:val="continue"/>
            <w:tcBorders>
              <w:top w:val="single" w:color="000000" w:sz="4" w:space="0"/>
              <w:left w:val="single" w:color="000000" w:sz="4" w:space="0"/>
              <w:bottom w:val="single" w:color="000000" w:sz="4" w:space="0"/>
              <w:right w:val="single" w:color="000000" w:sz="4" w:space="0"/>
            </w:tcBorders>
            <w:noWrap/>
            <w:vAlign w:val="center"/>
          </w:tcPr>
          <w:p w14:paraId="6F8A9A8D">
            <w:pPr>
              <w:jc w:val="center"/>
              <w:rPr>
                <w:rFonts w:hint="eastAsia" w:ascii="仿宋" w:hAnsi="仿宋" w:eastAsia="仿宋" w:cs="仿宋"/>
                <w:b/>
                <w:bCs/>
                <w:color w:val="000000"/>
                <w:sz w:val="20"/>
                <w:szCs w:val="20"/>
              </w:rPr>
            </w:pP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50A7AF28">
            <w:pPr>
              <w:jc w:val="center"/>
              <w:rPr>
                <w:rFonts w:hint="eastAsia" w:ascii="仿宋" w:hAnsi="仿宋" w:eastAsia="仿宋" w:cs="仿宋"/>
                <w:b/>
                <w:bCs/>
                <w:color w:val="000000"/>
                <w:sz w:val="20"/>
                <w:szCs w:val="20"/>
              </w:rPr>
            </w:pP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555EC205">
            <w:pPr>
              <w:jc w:val="left"/>
              <w:rPr>
                <w:rFonts w:hint="eastAsia" w:ascii="仿宋" w:hAnsi="仿宋" w:eastAsia="仿宋" w:cs="仿宋"/>
                <w:b/>
                <w:bCs/>
                <w:color w:val="000000"/>
                <w:sz w:val="20"/>
                <w:szCs w:val="20"/>
              </w:rPr>
            </w:pPr>
          </w:p>
        </w:tc>
        <w:tc>
          <w:tcPr>
            <w:tcW w:w="3194" w:type="pct"/>
            <w:tcBorders>
              <w:top w:val="single" w:color="000000" w:sz="4" w:space="0"/>
              <w:left w:val="single" w:color="000000" w:sz="4" w:space="0"/>
              <w:bottom w:val="single" w:color="000000" w:sz="4" w:space="0"/>
              <w:right w:val="single" w:color="000000" w:sz="4" w:space="0"/>
            </w:tcBorders>
            <w:vAlign w:val="center"/>
          </w:tcPr>
          <w:p w14:paraId="4685843D">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项目表单编辑</w:t>
            </w:r>
          </w:p>
        </w:tc>
      </w:tr>
      <w:tr w14:paraId="746E8F16">
        <w:tblPrEx>
          <w:tblCellMar>
            <w:top w:w="0" w:type="dxa"/>
            <w:left w:w="108" w:type="dxa"/>
            <w:bottom w:w="0" w:type="dxa"/>
            <w:right w:w="108" w:type="dxa"/>
          </w:tblCellMar>
        </w:tblPrEx>
        <w:trPr>
          <w:trHeight w:val="288" w:hRule="atLeast"/>
        </w:trPr>
        <w:tc>
          <w:tcPr>
            <w:tcW w:w="403" w:type="pct"/>
            <w:vMerge w:val="continue"/>
            <w:tcBorders>
              <w:top w:val="single" w:color="000000" w:sz="4" w:space="0"/>
              <w:left w:val="single" w:color="000000" w:sz="4" w:space="0"/>
              <w:bottom w:val="single" w:color="000000" w:sz="4" w:space="0"/>
              <w:right w:val="single" w:color="000000" w:sz="4" w:space="0"/>
            </w:tcBorders>
            <w:noWrap/>
            <w:vAlign w:val="center"/>
          </w:tcPr>
          <w:p w14:paraId="6EE1FB19">
            <w:pPr>
              <w:jc w:val="center"/>
              <w:rPr>
                <w:rFonts w:hint="eastAsia" w:ascii="仿宋" w:hAnsi="仿宋" w:eastAsia="仿宋" w:cs="仿宋"/>
                <w:b/>
                <w:bCs/>
                <w:color w:val="000000"/>
                <w:sz w:val="20"/>
                <w:szCs w:val="20"/>
              </w:rPr>
            </w:pP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6411D05A">
            <w:pPr>
              <w:jc w:val="center"/>
              <w:rPr>
                <w:rFonts w:hint="eastAsia" w:ascii="仿宋" w:hAnsi="仿宋" w:eastAsia="仿宋" w:cs="仿宋"/>
                <w:b/>
                <w:bCs/>
                <w:color w:val="000000"/>
                <w:sz w:val="20"/>
                <w:szCs w:val="20"/>
              </w:rPr>
            </w:pP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5E13EA1E">
            <w:pPr>
              <w:jc w:val="left"/>
              <w:rPr>
                <w:rFonts w:hint="eastAsia" w:ascii="仿宋" w:hAnsi="仿宋" w:eastAsia="仿宋" w:cs="仿宋"/>
                <w:b/>
                <w:bCs/>
                <w:color w:val="000000"/>
                <w:sz w:val="20"/>
                <w:szCs w:val="20"/>
              </w:rPr>
            </w:pPr>
          </w:p>
        </w:tc>
        <w:tc>
          <w:tcPr>
            <w:tcW w:w="3194" w:type="pct"/>
            <w:tcBorders>
              <w:top w:val="single" w:color="000000" w:sz="4" w:space="0"/>
              <w:left w:val="single" w:color="000000" w:sz="4" w:space="0"/>
              <w:bottom w:val="single" w:color="000000" w:sz="4" w:space="0"/>
              <w:right w:val="single" w:color="000000" w:sz="4" w:space="0"/>
            </w:tcBorders>
            <w:vAlign w:val="center"/>
          </w:tcPr>
          <w:p w14:paraId="306418FF">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表单数据</w:t>
            </w:r>
          </w:p>
        </w:tc>
      </w:tr>
      <w:tr w14:paraId="6BEF1F18">
        <w:tblPrEx>
          <w:tblCellMar>
            <w:top w:w="0" w:type="dxa"/>
            <w:left w:w="108" w:type="dxa"/>
            <w:bottom w:w="0" w:type="dxa"/>
            <w:right w:w="108" w:type="dxa"/>
          </w:tblCellMar>
        </w:tblPrEx>
        <w:trPr>
          <w:trHeight w:val="288" w:hRule="atLeast"/>
        </w:trPr>
        <w:tc>
          <w:tcPr>
            <w:tcW w:w="403" w:type="pct"/>
            <w:vMerge w:val="restart"/>
            <w:tcBorders>
              <w:top w:val="single" w:color="000000" w:sz="4" w:space="0"/>
              <w:left w:val="single" w:color="000000" w:sz="4" w:space="0"/>
              <w:bottom w:val="single" w:color="000000" w:sz="4" w:space="0"/>
              <w:right w:val="single" w:color="000000" w:sz="4" w:space="0"/>
            </w:tcBorders>
            <w:noWrap/>
            <w:vAlign w:val="center"/>
          </w:tcPr>
          <w:p w14:paraId="6BD1B0F1">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34</w:t>
            </w: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135BA420">
            <w:pPr>
              <w:jc w:val="center"/>
              <w:rPr>
                <w:rFonts w:hint="eastAsia" w:ascii="仿宋" w:hAnsi="仿宋" w:eastAsia="仿宋" w:cs="仿宋"/>
                <w:b/>
                <w:bCs/>
                <w:color w:val="000000"/>
                <w:sz w:val="20"/>
                <w:szCs w:val="20"/>
              </w:rPr>
            </w:pPr>
          </w:p>
        </w:tc>
        <w:tc>
          <w:tcPr>
            <w:tcW w:w="700" w:type="pct"/>
            <w:vMerge w:val="restart"/>
            <w:tcBorders>
              <w:top w:val="single" w:color="000000" w:sz="4" w:space="0"/>
              <w:left w:val="single" w:color="000000" w:sz="4" w:space="0"/>
              <w:bottom w:val="single" w:color="000000" w:sz="4" w:space="0"/>
              <w:right w:val="single" w:color="000000" w:sz="4" w:space="0"/>
            </w:tcBorders>
            <w:vAlign w:val="center"/>
          </w:tcPr>
          <w:p w14:paraId="47EFC508">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展览预约订单</w:t>
            </w:r>
          </w:p>
        </w:tc>
        <w:tc>
          <w:tcPr>
            <w:tcW w:w="3194" w:type="pct"/>
            <w:tcBorders>
              <w:top w:val="single" w:color="000000" w:sz="4" w:space="0"/>
              <w:left w:val="single" w:color="000000" w:sz="4" w:space="0"/>
              <w:bottom w:val="single" w:color="000000" w:sz="4" w:space="0"/>
              <w:right w:val="single" w:color="000000" w:sz="4" w:space="0"/>
            </w:tcBorders>
            <w:vAlign w:val="center"/>
          </w:tcPr>
          <w:p w14:paraId="56A4497F">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展览预约订单管理</w:t>
            </w:r>
          </w:p>
        </w:tc>
      </w:tr>
      <w:tr w14:paraId="010F278F">
        <w:trPr>
          <w:trHeight w:val="288" w:hRule="atLeast"/>
        </w:trPr>
        <w:tc>
          <w:tcPr>
            <w:tcW w:w="403" w:type="pct"/>
            <w:vMerge w:val="continue"/>
            <w:tcBorders>
              <w:top w:val="single" w:color="000000" w:sz="4" w:space="0"/>
              <w:left w:val="single" w:color="000000" w:sz="4" w:space="0"/>
              <w:bottom w:val="single" w:color="000000" w:sz="4" w:space="0"/>
              <w:right w:val="single" w:color="000000" w:sz="4" w:space="0"/>
            </w:tcBorders>
            <w:noWrap/>
            <w:vAlign w:val="center"/>
          </w:tcPr>
          <w:p w14:paraId="7C43AF9B">
            <w:pPr>
              <w:jc w:val="center"/>
              <w:rPr>
                <w:rFonts w:hint="eastAsia" w:ascii="仿宋" w:hAnsi="仿宋" w:eastAsia="仿宋" w:cs="仿宋"/>
                <w:b/>
                <w:bCs/>
                <w:color w:val="000000"/>
                <w:sz w:val="20"/>
                <w:szCs w:val="20"/>
              </w:rPr>
            </w:pP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58343729">
            <w:pPr>
              <w:jc w:val="center"/>
              <w:rPr>
                <w:rFonts w:hint="eastAsia" w:ascii="仿宋" w:hAnsi="仿宋" w:eastAsia="仿宋" w:cs="仿宋"/>
                <w:b/>
                <w:bCs/>
                <w:color w:val="000000"/>
                <w:sz w:val="20"/>
                <w:szCs w:val="20"/>
              </w:rPr>
            </w:pP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1D360335">
            <w:pPr>
              <w:jc w:val="left"/>
              <w:rPr>
                <w:rFonts w:hint="eastAsia" w:ascii="仿宋" w:hAnsi="仿宋" w:eastAsia="仿宋" w:cs="仿宋"/>
                <w:b/>
                <w:bCs/>
                <w:color w:val="000000"/>
                <w:sz w:val="20"/>
                <w:szCs w:val="20"/>
              </w:rPr>
            </w:pPr>
          </w:p>
        </w:tc>
        <w:tc>
          <w:tcPr>
            <w:tcW w:w="3194" w:type="pct"/>
            <w:tcBorders>
              <w:top w:val="single" w:color="000000" w:sz="4" w:space="0"/>
              <w:left w:val="single" w:color="000000" w:sz="4" w:space="0"/>
              <w:bottom w:val="single" w:color="000000" w:sz="4" w:space="0"/>
              <w:right w:val="single" w:color="000000" w:sz="4" w:space="0"/>
            </w:tcBorders>
            <w:vAlign w:val="center"/>
          </w:tcPr>
          <w:p w14:paraId="770A5552">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展览预约退单管理</w:t>
            </w:r>
          </w:p>
        </w:tc>
      </w:tr>
      <w:tr w14:paraId="10B217B6">
        <w:tblPrEx>
          <w:tblCellMar>
            <w:top w:w="0" w:type="dxa"/>
            <w:left w:w="108" w:type="dxa"/>
            <w:bottom w:w="0" w:type="dxa"/>
            <w:right w:w="108" w:type="dxa"/>
          </w:tblCellMar>
        </w:tblPrEx>
        <w:trPr>
          <w:trHeight w:val="288" w:hRule="atLeast"/>
        </w:trPr>
        <w:tc>
          <w:tcPr>
            <w:tcW w:w="403" w:type="pct"/>
            <w:vMerge w:val="continue"/>
            <w:tcBorders>
              <w:top w:val="single" w:color="000000" w:sz="4" w:space="0"/>
              <w:left w:val="single" w:color="000000" w:sz="4" w:space="0"/>
              <w:bottom w:val="single" w:color="000000" w:sz="4" w:space="0"/>
              <w:right w:val="single" w:color="000000" w:sz="4" w:space="0"/>
            </w:tcBorders>
            <w:noWrap/>
            <w:vAlign w:val="center"/>
          </w:tcPr>
          <w:p w14:paraId="70BC5384">
            <w:pPr>
              <w:jc w:val="center"/>
              <w:rPr>
                <w:rFonts w:hint="eastAsia" w:ascii="仿宋" w:hAnsi="仿宋" w:eastAsia="仿宋" w:cs="仿宋"/>
                <w:b/>
                <w:bCs/>
                <w:color w:val="000000"/>
                <w:sz w:val="20"/>
                <w:szCs w:val="20"/>
              </w:rPr>
            </w:pP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53E76FC8">
            <w:pPr>
              <w:jc w:val="center"/>
              <w:rPr>
                <w:rFonts w:hint="eastAsia" w:ascii="仿宋" w:hAnsi="仿宋" w:eastAsia="仿宋" w:cs="仿宋"/>
                <w:b/>
                <w:bCs/>
                <w:color w:val="000000"/>
                <w:sz w:val="20"/>
                <w:szCs w:val="20"/>
              </w:rPr>
            </w:pP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31137EBD">
            <w:pPr>
              <w:jc w:val="left"/>
              <w:rPr>
                <w:rFonts w:hint="eastAsia" w:ascii="仿宋" w:hAnsi="仿宋" w:eastAsia="仿宋" w:cs="仿宋"/>
                <w:b/>
                <w:bCs/>
                <w:color w:val="000000"/>
                <w:sz w:val="20"/>
                <w:szCs w:val="20"/>
              </w:rPr>
            </w:pPr>
          </w:p>
        </w:tc>
        <w:tc>
          <w:tcPr>
            <w:tcW w:w="3194" w:type="pct"/>
            <w:tcBorders>
              <w:top w:val="single" w:color="000000" w:sz="4" w:space="0"/>
              <w:left w:val="single" w:color="000000" w:sz="4" w:space="0"/>
              <w:bottom w:val="single" w:color="000000" w:sz="4" w:space="0"/>
              <w:right w:val="single" w:color="000000" w:sz="4" w:space="0"/>
            </w:tcBorders>
            <w:vAlign w:val="center"/>
          </w:tcPr>
          <w:p w14:paraId="240DA012">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展览预约退单查询</w:t>
            </w:r>
          </w:p>
        </w:tc>
      </w:tr>
      <w:tr w14:paraId="4C347849">
        <w:tblPrEx>
          <w:tblCellMar>
            <w:top w:w="0" w:type="dxa"/>
            <w:left w:w="108" w:type="dxa"/>
            <w:bottom w:w="0" w:type="dxa"/>
            <w:right w:w="108" w:type="dxa"/>
          </w:tblCellMar>
        </w:tblPrEx>
        <w:trPr>
          <w:trHeight w:val="288" w:hRule="atLeast"/>
        </w:trPr>
        <w:tc>
          <w:tcPr>
            <w:tcW w:w="403" w:type="pct"/>
            <w:vMerge w:val="continue"/>
            <w:tcBorders>
              <w:top w:val="single" w:color="000000" w:sz="4" w:space="0"/>
              <w:left w:val="single" w:color="000000" w:sz="4" w:space="0"/>
              <w:bottom w:val="single" w:color="000000" w:sz="4" w:space="0"/>
              <w:right w:val="single" w:color="000000" w:sz="4" w:space="0"/>
            </w:tcBorders>
            <w:noWrap/>
            <w:vAlign w:val="center"/>
          </w:tcPr>
          <w:p w14:paraId="291FFE33">
            <w:pPr>
              <w:jc w:val="center"/>
              <w:rPr>
                <w:rFonts w:hint="eastAsia" w:ascii="仿宋" w:hAnsi="仿宋" w:eastAsia="仿宋" w:cs="仿宋"/>
                <w:b/>
                <w:bCs/>
                <w:color w:val="000000"/>
                <w:sz w:val="20"/>
                <w:szCs w:val="20"/>
              </w:rPr>
            </w:pP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1ED06A7C">
            <w:pPr>
              <w:jc w:val="center"/>
              <w:rPr>
                <w:rFonts w:hint="eastAsia" w:ascii="仿宋" w:hAnsi="仿宋" w:eastAsia="仿宋" w:cs="仿宋"/>
                <w:b/>
                <w:bCs/>
                <w:color w:val="000000"/>
                <w:sz w:val="20"/>
                <w:szCs w:val="20"/>
              </w:rPr>
            </w:pP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1D48ECF9">
            <w:pPr>
              <w:jc w:val="left"/>
              <w:rPr>
                <w:rFonts w:hint="eastAsia" w:ascii="仿宋" w:hAnsi="仿宋" w:eastAsia="仿宋" w:cs="仿宋"/>
                <w:b/>
                <w:bCs/>
                <w:color w:val="000000"/>
                <w:sz w:val="20"/>
                <w:szCs w:val="20"/>
              </w:rPr>
            </w:pPr>
          </w:p>
        </w:tc>
        <w:tc>
          <w:tcPr>
            <w:tcW w:w="3194" w:type="pct"/>
            <w:tcBorders>
              <w:top w:val="single" w:color="000000" w:sz="4" w:space="0"/>
              <w:left w:val="single" w:color="000000" w:sz="4" w:space="0"/>
              <w:bottom w:val="single" w:color="000000" w:sz="4" w:space="0"/>
              <w:right w:val="single" w:color="000000" w:sz="4" w:space="0"/>
            </w:tcBorders>
            <w:vAlign w:val="center"/>
          </w:tcPr>
          <w:p w14:paraId="03E5B845">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展览预约订单审核</w:t>
            </w:r>
          </w:p>
        </w:tc>
      </w:tr>
      <w:tr w14:paraId="512205C4">
        <w:tblPrEx>
          <w:tblCellMar>
            <w:top w:w="0" w:type="dxa"/>
            <w:left w:w="108" w:type="dxa"/>
            <w:bottom w:w="0" w:type="dxa"/>
            <w:right w:w="108" w:type="dxa"/>
          </w:tblCellMar>
        </w:tblPrEx>
        <w:trPr>
          <w:trHeight w:val="288" w:hRule="atLeast"/>
        </w:trPr>
        <w:tc>
          <w:tcPr>
            <w:tcW w:w="403" w:type="pct"/>
            <w:vMerge w:val="restart"/>
            <w:tcBorders>
              <w:top w:val="single" w:color="000000" w:sz="4" w:space="0"/>
              <w:left w:val="single" w:color="000000" w:sz="4" w:space="0"/>
              <w:bottom w:val="single" w:color="000000" w:sz="4" w:space="0"/>
              <w:right w:val="single" w:color="000000" w:sz="4" w:space="0"/>
            </w:tcBorders>
            <w:noWrap/>
            <w:vAlign w:val="center"/>
          </w:tcPr>
          <w:p w14:paraId="1EBFCD68">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35</w:t>
            </w: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0BC1B085">
            <w:pPr>
              <w:jc w:val="center"/>
              <w:rPr>
                <w:rFonts w:hint="eastAsia" w:ascii="仿宋" w:hAnsi="仿宋" w:eastAsia="仿宋" w:cs="仿宋"/>
                <w:b/>
                <w:bCs/>
                <w:color w:val="000000"/>
                <w:sz w:val="20"/>
                <w:szCs w:val="20"/>
              </w:rPr>
            </w:pPr>
          </w:p>
        </w:tc>
        <w:tc>
          <w:tcPr>
            <w:tcW w:w="700" w:type="pct"/>
            <w:vMerge w:val="restart"/>
            <w:tcBorders>
              <w:top w:val="single" w:color="000000" w:sz="4" w:space="0"/>
              <w:left w:val="single" w:color="000000" w:sz="4" w:space="0"/>
              <w:bottom w:val="single" w:color="000000" w:sz="4" w:space="0"/>
              <w:right w:val="single" w:color="000000" w:sz="4" w:space="0"/>
            </w:tcBorders>
            <w:vAlign w:val="center"/>
          </w:tcPr>
          <w:p w14:paraId="57B5EFF2">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活动预约订单</w:t>
            </w:r>
          </w:p>
        </w:tc>
        <w:tc>
          <w:tcPr>
            <w:tcW w:w="3194" w:type="pct"/>
            <w:tcBorders>
              <w:top w:val="single" w:color="000000" w:sz="4" w:space="0"/>
              <w:left w:val="single" w:color="000000" w:sz="4" w:space="0"/>
              <w:bottom w:val="single" w:color="000000" w:sz="4" w:space="0"/>
              <w:right w:val="single" w:color="000000" w:sz="4" w:space="0"/>
            </w:tcBorders>
            <w:vAlign w:val="center"/>
          </w:tcPr>
          <w:p w14:paraId="74868856">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活动预约订单管理</w:t>
            </w:r>
          </w:p>
        </w:tc>
      </w:tr>
      <w:tr w14:paraId="100B4F4B">
        <w:tblPrEx>
          <w:tblCellMar>
            <w:top w:w="0" w:type="dxa"/>
            <w:left w:w="108" w:type="dxa"/>
            <w:bottom w:w="0" w:type="dxa"/>
            <w:right w:w="108" w:type="dxa"/>
          </w:tblCellMar>
        </w:tblPrEx>
        <w:trPr>
          <w:trHeight w:val="288" w:hRule="atLeast"/>
        </w:trPr>
        <w:tc>
          <w:tcPr>
            <w:tcW w:w="403" w:type="pct"/>
            <w:vMerge w:val="continue"/>
            <w:tcBorders>
              <w:top w:val="single" w:color="000000" w:sz="4" w:space="0"/>
              <w:left w:val="single" w:color="000000" w:sz="4" w:space="0"/>
              <w:bottom w:val="single" w:color="000000" w:sz="4" w:space="0"/>
              <w:right w:val="single" w:color="000000" w:sz="4" w:space="0"/>
            </w:tcBorders>
            <w:noWrap/>
            <w:vAlign w:val="center"/>
          </w:tcPr>
          <w:p w14:paraId="4682C972">
            <w:pPr>
              <w:jc w:val="center"/>
              <w:rPr>
                <w:rFonts w:hint="eastAsia" w:ascii="仿宋" w:hAnsi="仿宋" w:eastAsia="仿宋" w:cs="仿宋"/>
                <w:b/>
                <w:bCs/>
                <w:color w:val="000000"/>
                <w:sz w:val="20"/>
                <w:szCs w:val="20"/>
              </w:rPr>
            </w:pP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24B545F8">
            <w:pPr>
              <w:jc w:val="center"/>
              <w:rPr>
                <w:rFonts w:hint="eastAsia" w:ascii="仿宋" w:hAnsi="仿宋" w:eastAsia="仿宋" w:cs="仿宋"/>
                <w:b/>
                <w:bCs/>
                <w:color w:val="000000"/>
                <w:sz w:val="20"/>
                <w:szCs w:val="20"/>
              </w:rPr>
            </w:pP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5D4719F6">
            <w:pPr>
              <w:jc w:val="left"/>
              <w:rPr>
                <w:rFonts w:hint="eastAsia" w:ascii="仿宋" w:hAnsi="仿宋" w:eastAsia="仿宋" w:cs="仿宋"/>
                <w:b/>
                <w:bCs/>
                <w:color w:val="000000"/>
                <w:sz w:val="20"/>
                <w:szCs w:val="20"/>
              </w:rPr>
            </w:pPr>
          </w:p>
        </w:tc>
        <w:tc>
          <w:tcPr>
            <w:tcW w:w="3194" w:type="pct"/>
            <w:tcBorders>
              <w:top w:val="single" w:color="000000" w:sz="4" w:space="0"/>
              <w:left w:val="single" w:color="000000" w:sz="4" w:space="0"/>
              <w:bottom w:val="single" w:color="000000" w:sz="4" w:space="0"/>
              <w:right w:val="single" w:color="000000" w:sz="4" w:space="0"/>
            </w:tcBorders>
            <w:vAlign w:val="center"/>
          </w:tcPr>
          <w:p w14:paraId="37C4BBAF">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活动预约退单管理</w:t>
            </w:r>
          </w:p>
        </w:tc>
      </w:tr>
      <w:tr w14:paraId="1C974BED">
        <w:tblPrEx>
          <w:tblCellMar>
            <w:top w:w="0" w:type="dxa"/>
            <w:left w:w="108" w:type="dxa"/>
            <w:bottom w:w="0" w:type="dxa"/>
            <w:right w:w="108" w:type="dxa"/>
          </w:tblCellMar>
        </w:tblPrEx>
        <w:trPr>
          <w:trHeight w:val="288" w:hRule="atLeast"/>
        </w:trPr>
        <w:tc>
          <w:tcPr>
            <w:tcW w:w="403" w:type="pct"/>
            <w:vMerge w:val="continue"/>
            <w:tcBorders>
              <w:top w:val="single" w:color="000000" w:sz="4" w:space="0"/>
              <w:left w:val="single" w:color="000000" w:sz="4" w:space="0"/>
              <w:bottom w:val="single" w:color="000000" w:sz="4" w:space="0"/>
              <w:right w:val="single" w:color="000000" w:sz="4" w:space="0"/>
            </w:tcBorders>
            <w:noWrap/>
            <w:vAlign w:val="center"/>
          </w:tcPr>
          <w:p w14:paraId="412B7F9A">
            <w:pPr>
              <w:jc w:val="center"/>
              <w:rPr>
                <w:rFonts w:hint="eastAsia" w:ascii="仿宋" w:hAnsi="仿宋" w:eastAsia="仿宋" w:cs="仿宋"/>
                <w:b/>
                <w:bCs/>
                <w:color w:val="000000"/>
                <w:sz w:val="20"/>
                <w:szCs w:val="20"/>
              </w:rPr>
            </w:pP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3DA9E8A7">
            <w:pPr>
              <w:jc w:val="center"/>
              <w:rPr>
                <w:rFonts w:hint="eastAsia" w:ascii="仿宋" w:hAnsi="仿宋" w:eastAsia="仿宋" w:cs="仿宋"/>
                <w:b/>
                <w:bCs/>
                <w:color w:val="000000"/>
                <w:sz w:val="20"/>
                <w:szCs w:val="20"/>
              </w:rPr>
            </w:pP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40A422BE">
            <w:pPr>
              <w:jc w:val="left"/>
              <w:rPr>
                <w:rFonts w:hint="eastAsia" w:ascii="仿宋" w:hAnsi="仿宋" w:eastAsia="仿宋" w:cs="仿宋"/>
                <w:b/>
                <w:bCs/>
                <w:color w:val="000000"/>
                <w:sz w:val="20"/>
                <w:szCs w:val="20"/>
              </w:rPr>
            </w:pPr>
          </w:p>
        </w:tc>
        <w:tc>
          <w:tcPr>
            <w:tcW w:w="3194" w:type="pct"/>
            <w:tcBorders>
              <w:top w:val="single" w:color="000000" w:sz="4" w:space="0"/>
              <w:left w:val="single" w:color="000000" w:sz="4" w:space="0"/>
              <w:bottom w:val="single" w:color="000000" w:sz="4" w:space="0"/>
              <w:right w:val="single" w:color="000000" w:sz="4" w:space="0"/>
            </w:tcBorders>
            <w:vAlign w:val="center"/>
          </w:tcPr>
          <w:p w14:paraId="0FC9A6F7">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活动预约退单查询</w:t>
            </w:r>
          </w:p>
        </w:tc>
      </w:tr>
      <w:tr w14:paraId="7492C087">
        <w:tblPrEx>
          <w:tblCellMar>
            <w:top w:w="0" w:type="dxa"/>
            <w:left w:w="108" w:type="dxa"/>
            <w:bottom w:w="0" w:type="dxa"/>
            <w:right w:w="108" w:type="dxa"/>
          </w:tblCellMar>
        </w:tblPrEx>
        <w:trPr>
          <w:trHeight w:val="288" w:hRule="atLeast"/>
        </w:trPr>
        <w:tc>
          <w:tcPr>
            <w:tcW w:w="403" w:type="pct"/>
            <w:vMerge w:val="continue"/>
            <w:tcBorders>
              <w:top w:val="single" w:color="000000" w:sz="4" w:space="0"/>
              <w:left w:val="single" w:color="000000" w:sz="4" w:space="0"/>
              <w:bottom w:val="single" w:color="000000" w:sz="4" w:space="0"/>
              <w:right w:val="single" w:color="000000" w:sz="4" w:space="0"/>
            </w:tcBorders>
            <w:noWrap/>
            <w:vAlign w:val="center"/>
          </w:tcPr>
          <w:p w14:paraId="1745B99A">
            <w:pPr>
              <w:jc w:val="center"/>
              <w:rPr>
                <w:rFonts w:hint="eastAsia" w:ascii="仿宋" w:hAnsi="仿宋" w:eastAsia="仿宋" w:cs="仿宋"/>
                <w:b/>
                <w:bCs/>
                <w:color w:val="000000"/>
                <w:sz w:val="20"/>
                <w:szCs w:val="20"/>
              </w:rPr>
            </w:pP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48C553BE">
            <w:pPr>
              <w:jc w:val="center"/>
              <w:rPr>
                <w:rFonts w:hint="eastAsia" w:ascii="仿宋" w:hAnsi="仿宋" w:eastAsia="仿宋" w:cs="仿宋"/>
                <w:b/>
                <w:bCs/>
                <w:color w:val="000000"/>
                <w:sz w:val="20"/>
                <w:szCs w:val="20"/>
              </w:rPr>
            </w:pP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4E9C7BEF">
            <w:pPr>
              <w:jc w:val="left"/>
              <w:rPr>
                <w:rFonts w:hint="eastAsia" w:ascii="仿宋" w:hAnsi="仿宋" w:eastAsia="仿宋" w:cs="仿宋"/>
                <w:b/>
                <w:bCs/>
                <w:color w:val="000000"/>
                <w:sz w:val="20"/>
                <w:szCs w:val="20"/>
              </w:rPr>
            </w:pPr>
          </w:p>
        </w:tc>
        <w:tc>
          <w:tcPr>
            <w:tcW w:w="3194" w:type="pct"/>
            <w:tcBorders>
              <w:top w:val="single" w:color="000000" w:sz="4" w:space="0"/>
              <w:left w:val="single" w:color="000000" w:sz="4" w:space="0"/>
              <w:bottom w:val="single" w:color="000000" w:sz="4" w:space="0"/>
              <w:right w:val="single" w:color="000000" w:sz="4" w:space="0"/>
            </w:tcBorders>
            <w:vAlign w:val="center"/>
          </w:tcPr>
          <w:p w14:paraId="0F068954">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活动预约订单审核</w:t>
            </w:r>
          </w:p>
        </w:tc>
      </w:tr>
      <w:tr w14:paraId="486C1072">
        <w:tblPrEx>
          <w:tblCellMar>
            <w:top w:w="0" w:type="dxa"/>
            <w:left w:w="108" w:type="dxa"/>
            <w:bottom w:w="0" w:type="dxa"/>
            <w:right w:w="108" w:type="dxa"/>
          </w:tblCellMar>
        </w:tblPrEx>
        <w:trPr>
          <w:trHeight w:val="288" w:hRule="atLeast"/>
        </w:trPr>
        <w:tc>
          <w:tcPr>
            <w:tcW w:w="403" w:type="pct"/>
            <w:vMerge w:val="restart"/>
            <w:tcBorders>
              <w:top w:val="single" w:color="000000" w:sz="4" w:space="0"/>
              <w:left w:val="single" w:color="000000" w:sz="4" w:space="0"/>
              <w:bottom w:val="single" w:color="000000" w:sz="4" w:space="0"/>
              <w:right w:val="single" w:color="000000" w:sz="4" w:space="0"/>
            </w:tcBorders>
            <w:noWrap/>
            <w:vAlign w:val="center"/>
          </w:tcPr>
          <w:p w14:paraId="5EDEDE27">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36</w:t>
            </w: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54C3BEC1">
            <w:pPr>
              <w:jc w:val="center"/>
              <w:rPr>
                <w:rFonts w:hint="eastAsia" w:ascii="仿宋" w:hAnsi="仿宋" w:eastAsia="仿宋" w:cs="仿宋"/>
                <w:b/>
                <w:bCs/>
                <w:color w:val="000000"/>
                <w:sz w:val="20"/>
                <w:szCs w:val="20"/>
              </w:rPr>
            </w:pPr>
          </w:p>
        </w:tc>
        <w:tc>
          <w:tcPr>
            <w:tcW w:w="700" w:type="pct"/>
            <w:vMerge w:val="restart"/>
            <w:tcBorders>
              <w:top w:val="single" w:color="000000" w:sz="4" w:space="0"/>
              <w:left w:val="single" w:color="000000" w:sz="4" w:space="0"/>
              <w:bottom w:val="single" w:color="000000" w:sz="4" w:space="0"/>
              <w:right w:val="single" w:color="000000" w:sz="4" w:space="0"/>
            </w:tcBorders>
            <w:vAlign w:val="center"/>
          </w:tcPr>
          <w:p w14:paraId="392DCDA1">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数据报表管理</w:t>
            </w:r>
          </w:p>
        </w:tc>
        <w:tc>
          <w:tcPr>
            <w:tcW w:w="3194" w:type="pct"/>
            <w:tcBorders>
              <w:top w:val="single" w:color="000000" w:sz="4" w:space="0"/>
              <w:left w:val="single" w:color="000000" w:sz="4" w:space="0"/>
              <w:bottom w:val="single" w:color="000000" w:sz="4" w:space="0"/>
              <w:right w:val="single" w:color="000000" w:sz="4" w:space="0"/>
            </w:tcBorders>
            <w:vAlign w:val="center"/>
          </w:tcPr>
          <w:p w14:paraId="0288939B">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展览预约汇总表</w:t>
            </w:r>
          </w:p>
        </w:tc>
      </w:tr>
      <w:tr w14:paraId="6AFD47AA">
        <w:tblPrEx>
          <w:tblCellMar>
            <w:top w:w="0" w:type="dxa"/>
            <w:left w:w="108" w:type="dxa"/>
            <w:bottom w:w="0" w:type="dxa"/>
            <w:right w:w="108" w:type="dxa"/>
          </w:tblCellMar>
        </w:tblPrEx>
        <w:trPr>
          <w:trHeight w:val="288" w:hRule="atLeast"/>
        </w:trPr>
        <w:tc>
          <w:tcPr>
            <w:tcW w:w="403" w:type="pct"/>
            <w:vMerge w:val="continue"/>
            <w:tcBorders>
              <w:top w:val="single" w:color="000000" w:sz="4" w:space="0"/>
              <w:left w:val="single" w:color="000000" w:sz="4" w:space="0"/>
              <w:bottom w:val="single" w:color="000000" w:sz="4" w:space="0"/>
              <w:right w:val="single" w:color="000000" w:sz="4" w:space="0"/>
            </w:tcBorders>
            <w:noWrap/>
            <w:vAlign w:val="center"/>
          </w:tcPr>
          <w:p w14:paraId="5921B182">
            <w:pPr>
              <w:jc w:val="center"/>
              <w:rPr>
                <w:rFonts w:hint="eastAsia" w:ascii="仿宋" w:hAnsi="仿宋" w:eastAsia="仿宋" w:cs="仿宋"/>
                <w:b/>
                <w:bCs/>
                <w:color w:val="000000"/>
                <w:sz w:val="20"/>
                <w:szCs w:val="20"/>
              </w:rPr>
            </w:pP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12648F3C">
            <w:pPr>
              <w:jc w:val="center"/>
              <w:rPr>
                <w:rFonts w:hint="eastAsia" w:ascii="仿宋" w:hAnsi="仿宋" w:eastAsia="仿宋" w:cs="仿宋"/>
                <w:b/>
                <w:bCs/>
                <w:color w:val="000000"/>
                <w:sz w:val="20"/>
                <w:szCs w:val="20"/>
              </w:rPr>
            </w:pP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420C17AE">
            <w:pPr>
              <w:jc w:val="left"/>
              <w:rPr>
                <w:rFonts w:hint="eastAsia" w:ascii="仿宋" w:hAnsi="仿宋" w:eastAsia="仿宋" w:cs="仿宋"/>
                <w:b/>
                <w:bCs/>
                <w:color w:val="000000"/>
                <w:sz w:val="20"/>
                <w:szCs w:val="20"/>
              </w:rPr>
            </w:pPr>
          </w:p>
        </w:tc>
        <w:tc>
          <w:tcPr>
            <w:tcW w:w="3194" w:type="pct"/>
            <w:tcBorders>
              <w:top w:val="single" w:color="000000" w:sz="4" w:space="0"/>
              <w:left w:val="single" w:color="000000" w:sz="4" w:space="0"/>
              <w:bottom w:val="single" w:color="000000" w:sz="4" w:space="0"/>
              <w:right w:val="single" w:color="000000" w:sz="4" w:space="0"/>
            </w:tcBorders>
            <w:vAlign w:val="center"/>
          </w:tcPr>
          <w:p w14:paraId="03232BE9">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展览预约明细表</w:t>
            </w:r>
          </w:p>
        </w:tc>
      </w:tr>
      <w:tr w14:paraId="74FE045A">
        <w:trPr>
          <w:trHeight w:val="288" w:hRule="atLeast"/>
        </w:trPr>
        <w:tc>
          <w:tcPr>
            <w:tcW w:w="403" w:type="pct"/>
            <w:vMerge w:val="continue"/>
            <w:tcBorders>
              <w:top w:val="single" w:color="000000" w:sz="4" w:space="0"/>
              <w:left w:val="single" w:color="000000" w:sz="4" w:space="0"/>
              <w:bottom w:val="single" w:color="000000" w:sz="4" w:space="0"/>
              <w:right w:val="single" w:color="000000" w:sz="4" w:space="0"/>
            </w:tcBorders>
            <w:noWrap/>
            <w:vAlign w:val="center"/>
          </w:tcPr>
          <w:p w14:paraId="03992DED">
            <w:pPr>
              <w:jc w:val="center"/>
              <w:rPr>
                <w:rFonts w:hint="eastAsia" w:ascii="仿宋" w:hAnsi="仿宋" w:eastAsia="仿宋" w:cs="仿宋"/>
                <w:b/>
                <w:bCs/>
                <w:color w:val="000000"/>
                <w:sz w:val="20"/>
                <w:szCs w:val="20"/>
              </w:rPr>
            </w:pP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0428BF36">
            <w:pPr>
              <w:jc w:val="center"/>
              <w:rPr>
                <w:rFonts w:hint="eastAsia" w:ascii="仿宋" w:hAnsi="仿宋" w:eastAsia="仿宋" w:cs="仿宋"/>
                <w:b/>
                <w:bCs/>
                <w:color w:val="000000"/>
                <w:sz w:val="20"/>
                <w:szCs w:val="20"/>
              </w:rPr>
            </w:pP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62DACA7F">
            <w:pPr>
              <w:jc w:val="left"/>
              <w:rPr>
                <w:rFonts w:hint="eastAsia" w:ascii="仿宋" w:hAnsi="仿宋" w:eastAsia="仿宋" w:cs="仿宋"/>
                <w:b/>
                <w:bCs/>
                <w:color w:val="000000"/>
                <w:sz w:val="20"/>
                <w:szCs w:val="20"/>
              </w:rPr>
            </w:pPr>
          </w:p>
        </w:tc>
        <w:tc>
          <w:tcPr>
            <w:tcW w:w="3194" w:type="pct"/>
            <w:tcBorders>
              <w:top w:val="single" w:color="000000" w:sz="4" w:space="0"/>
              <w:left w:val="single" w:color="000000" w:sz="4" w:space="0"/>
              <w:bottom w:val="single" w:color="000000" w:sz="4" w:space="0"/>
              <w:right w:val="single" w:color="000000" w:sz="4" w:space="0"/>
            </w:tcBorders>
            <w:vAlign w:val="center"/>
          </w:tcPr>
          <w:p w14:paraId="18C41DCA">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演出预约汇总表</w:t>
            </w:r>
          </w:p>
        </w:tc>
      </w:tr>
      <w:tr w14:paraId="15E63C19">
        <w:tblPrEx>
          <w:tblCellMar>
            <w:top w:w="0" w:type="dxa"/>
            <w:left w:w="108" w:type="dxa"/>
            <w:bottom w:w="0" w:type="dxa"/>
            <w:right w:w="108" w:type="dxa"/>
          </w:tblCellMar>
        </w:tblPrEx>
        <w:trPr>
          <w:trHeight w:val="288" w:hRule="atLeast"/>
        </w:trPr>
        <w:tc>
          <w:tcPr>
            <w:tcW w:w="403" w:type="pct"/>
            <w:vMerge w:val="continue"/>
            <w:tcBorders>
              <w:top w:val="single" w:color="000000" w:sz="4" w:space="0"/>
              <w:left w:val="single" w:color="000000" w:sz="4" w:space="0"/>
              <w:bottom w:val="single" w:color="000000" w:sz="4" w:space="0"/>
              <w:right w:val="single" w:color="000000" w:sz="4" w:space="0"/>
            </w:tcBorders>
            <w:noWrap/>
            <w:vAlign w:val="center"/>
          </w:tcPr>
          <w:p w14:paraId="3AD6F209">
            <w:pPr>
              <w:jc w:val="center"/>
              <w:rPr>
                <w:rFonts w:hint="eastAsia" w:ascii="仿宋" w:hAnsi="仿宋" w:eastAsia="仿宋" w:cs="仿宋"/>
                <w:b/>
                <w:bCs/>
                <w:color w:val="000000"/>
                <w:sz w:val="20"/>
                <w:szCs w:val="20"/>
              </w:rPr>
            </w:pP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1B84299F">
            <w:pPr>
              <w:jc w:val="center"/>
              <w:rPr>
                <w:rFonts w:hint="eastAsia" w:ascii="仿宋" w:hAnsi="仿宋" w:eastAsia="仿宋" w:cs="仿宋"/>
                <w:b/>
                <w:bCs/>
                <w:color w:val="000000"/>
                <w:sz w:val="20"/>
                <w:szCs w:val="20"/>
              </w:rPr>
            </w:pP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3F9A2B0A">
            <w:pPr>
              <w:jc w:val="left"/>
              <w:rPr>
                <w:rFonts w:hint="eastAsia" w:ascii="仿宋" w:hAnsi="仿宋" w:eastAsia="仿宋" w:cs="仿宋"/>
                <w:b/>
                <w:bCs/>
                <w:color w:val="000000"/>
                <w:sz w:val="20"/>
                <w:szCs w:val="20"/>
              </w:rPr>
            </w:pPr>
          </w:p>
        </w:tc>
        <w:tc>
          <w:tcPr>
            <w:tcW w:w="3194" w:type="pct"/>
            <w:tcBorders>
              <w:top w:val="single" w:color="000000" w:sz="4" w:space="0"/>
              <w:left w:val="single" w:color="000000" w:sz="4" w:space="0"/>
              <w:bottom w:val="single" w:color="000000" w:sz="4" w:space="0"/>
              <w:right w:val="single" w:color="000000" w:sz="4" w:space="0"/>
            </w:tcBorders>
            <w:vAlign w:val="center"/>
          </w:tcPr>
          <w:p w14:paraId="63DA8B3F">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演出预约明细表</w:t>
            </w:r>
          </w:p>
        </w:tc>
      </w:tr>
      <w:tr w14:paraId="4582EDD1">
        <w:tblPrEx>
          <w:tblCellMar>
            <w:top w:w="0" w:type="dxa"/>
            <w:left w:w="108" w:type="dxa"/>
            <w:bottom w:w="0" w:type="dxa"/>
            <w:right w:w="108" w:type="dxa"/>
          </w:tblCellMar>
        </w:tblPrEx>
        <w:trPr>
          <w:trHeight w:val="720" w:hRule="atLeast"/>
        </w:trPr>
        <w:tc>
          <w:tcPr>
            <w:tcW w:w="403" w:type="pct"/>
            <w:tcBorders>
              <w:top w:val="single" w:color="000000" w:sz="4" w:space="0"/>
              <w:left w:val="single" w:color="000000" w:sz="4" w:space="0"/>
              <w:bottom w:val="single" w:color="000000" w:sz="4" w:space="0"/>
              <w:right w:val="single" w:color="000000" w:sz="4" w:space="0"/>
            </w:tcBorders>
            <w:noWrap/>
            <w:vAlign w:val="center"/>
          </w:tcPr>
          <w:p w14:paraId="73A2A8C6">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37</w:t>
            </w: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19AD1F47">
            <w:pPr>
              <w:jc w:val="center"/>
              <w:rPr>
                <w:rFonts w:hint="eastAsia" w:ascii="仿宋" w:hAnsi="仿宋" w:eastAsia="仿宋" w:cs="仿宋"/>
                <w:b/>
                <w:bCs/>
                <w:color w:val="000000"/>
                <w:sz w:val="20"/>
                <w:szCs w:val="20"/>
              </w:rPr>
            </w:pPr>
          </w:p>
        </w:tc>
        <w:tc>
          <w:tcPr>
            <w:tcW w:w="700" w:type="pct"/>
            <w:tcBorders>
              <w:top w:val="single" w:color="000000" w:sz="4" w:space="0"/>
              <w:left w:val="single" w:color="000000" w:sz="4" w:space="0"/>
              <w:bottom w:val="single" w:color="000000" w:sz="4" w:space="0"/>
              <w:right w:val="single" w:color="000000" w:sz="4" w:space="0"/>
            </w:tcBorders>
            <w:vAlign w:val="center"/>
          </w:tcPr>
          <w:p w14:paraId="60CFA857">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会员数据统计管理</w:t>
            </w:r>
          </w:p>
        </w:tc>
        <w:tc>
          <w:tcPr>
            <w:tcW w:w="3194" w:type="pct"/>
            <w:tcBorders>
              <w:top w:val="single" w:color="000000" w:sz="4" w:space="0"/>
              <w:left w:val="single" w:color="000000" w:sz="4" w:space="0"/>
              <w:bottom w:val="single" w:color="000000" w:sz="4" w:space="0"/>
              <w:right w:val="single" w:color="000000" w:sz="4" w:space="0"/>
            </w:tcBorders>
            <w:vAlign w:val="center"/>
          </w:tcPr>
          <w:p w14:paraId="34CBCFB8">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支持对会员年龄、性别、区域等进行统计分析；</w:t>
            </w:r>
          </w:p>
        </w:tc>
      </w:tr>
      <w:tr w14:paraId="3577822F">
        <w:tblPrEx>
          <w:tblCellMar>
            <w:top w:w="0" w:type="dxa"/>
            <w:left w:w="108" w:type="dxa"/>
            <w:bottom w:w="0" w:type="dxa"/>
            <w:right w:w="108" w:type="dxa"/>
          </w:tblCellMar>
        </w:tblPrEx>
        <w:trPr>
          <w:trHeight w:val="480" w:hRule="atLeast"/>
        </w:trPr>
        <w:tc>
          <w:tcPr>
            <w:tcW w:w="403" w:type="pct"/>
            <w:tcBorders>
              <w:top w:val="single" w:color="000000" w:sz="4" w:space="0"/>
              <w:left w:val="single" w:color="000000" w:sz="4" w:space="0"/>
              <w:bottom w:val="single" w:color="000000" w:sz="4" w:space="0"/>
              <w:right w:val="single" w:color="000000" w:sz="4" w:space="0"/>
            </w:tcBorders>
            <w:noWrap/>
            <w:vAlign w:val="center"/>
          </w:tcPr>
          <w:p w14:paraId="38E42598">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38</w:t>
            </w: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13943649">
            <w:pPr>
              <w:jc w:val="center"/>
              <w:rPr>
                <w:rFonts w:hint="eastAsia" w:ascii="仿宋" w:hAnsi="仿宋" w:eastAsia="仿宋" w:cs="仿宋"/>
                <w:b/>
                <w:bCs/>
                <w:color w:val="000000"/>
                <w:sz w:val="20"/>
                <w:szCs w:val="20"/>
              </w:rPr>
            </w:pPr>
          </w:p>
        </w:tc>
        <w:tc>
          <w:tcPr>
            <w:tcW w:w="700" w:type="pct"/>
            <w:tcBorders>
              <w:top w:val="single" w:color="000000" w:sz="4" w:space="0"/>
              <w:left w:val="single" w:color="000000" w:sz="4" w:space="0"/>
              <w:bottom w:val="single" w:color="000000" w:sz="4" w:space="0"/>
              <w:right w:val="single" w:color="000000" w:sz="4" w:space="0"/>
            </w:tcBorders>
            <w:vAlign w:val="center"/>
          </w:tcPr>
          <w:p w14:paraId="25EF3667">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喜好选择分析</w:t>
            </w:r>
          </w:p>
        </w:tc>
        <w:tc>
          <w:tcPr>
            <w:tcW w:w="3194" w:type="pct"/>
            <w:tcBorders>
              <w:top w:val="single" w:color="000000" w:sz="4" w:space="0"/>
              <w:left w:val="single" w:color="000000" w:sz="4" w:space="0"/>
              <w:bottom w:val="single" w:color="000000" w:sz="4" w:space="0"/>
              <w:right w:val="single" w:color="000000" w:sz="4" w:space="0"/>
            </w:tcBorders>
            <w:vAlign w:val="center"/>
          </w:tcPr>
          <w:p w14:paraId="435AC479">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越剧流派、演出剧目选择（传统古装or现代，男女合演or全女子）</w:t>
            </w:r>
          </w:p>
        </w:tc>
      </w:tr>
      <w:tr w14:paraId="7E9908A0">
        <w:tblPrEx>
          <w:tblCellMar>
            <w:top w:w="0" w:type="dxa"/>
            <w:left w:w="108" w:type="dxa"/>
            <w:bottom w:w="0" w:type="dxa"/>
            <w:right w:w="108" w:type="dxa"/>
          </w:tblCellMar>
        </w:tblPrEx>
        <w:trPr>
          <w:trHeight w:val="480" w:hRule="atLeast"/>
        </w:trPr>
        <w:tc>
          <w:tcPr>
            <w:tcW w:w="403" w:type="pct"/>
            <w:tcBorders>
              <w:top w:val="single" w:color="000000" w:sz="4" w:space="0"/>
              <w:left w:val="single" w:color="000000" w:sz="4" w:space="0"/>
              <w:bottom w:val="single" w:color="000000" w:sz="4" w:space="0"/>
              <w:right w:val="single" w:color="000000" w:sz="4" w:space="0"/>
            </w:tcBorders>
            <w:noWrap/>
            <w:vAlign w:val="center"/>
          </w:tcPr>
          <w:p w14:paraId="78D6E091">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39</w:t>
            </w: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4CC8E954">
            <w:pPr>
              <w:jc w:val="center"/>
              <w:rPr>
                <w:rFonts w:hint="eastAsia" w:ascii="仿宋" w:hAnsi="仿宋" w:eastAsia="仿宋" w:cs="仿宋"/>
                <w:b/>
                <w:bCs/>
                <w:color w:val="000000"/>
                <w:sz w:val="20"/>
                <w:szCs w:val="20"/>
              </w:rPr>
            </w:pPr>
          </w:p>
        </w:tc>
        <w:tc>
          <w:tcPr>
            <w:tcW w:w="700" w:type="pct"/>
            <w:tcBorders>
              <w:top w:val="single" w:color="000000" w:sz="4" w:space="0"/>
              <w:left w:val="single" w:color="000000" w:sz="4" w:space="0"/>
              <w:bottom w:val="single" w:color="000000" w:sz="4" w:space="0"/>
              <w:right w:val="single" w:color="000000" w:sz="4" w:space="0"/>
            </w:tcBorders>
            <w:vAlign w:val="center"/>
          </w:tcPr>
          <w:p w14:paraId="28C7906E">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剧院引申分析</w:t>
            </w:r>
          </w:p>
        </w:tc>
        <w:tc>
          <w:tcPr>
            <w:tcW w:w="3194" w:type="pct"/>
            <w:tcBorders>
              <w:top w:val="single" w:color="000000" w:sz="4" w:space="0"/>
              <w:left w:val="single" w:color="000000" w:sz="4" w:space="0"/>
              <w:bottom w:val="single" w:color="000000" w:sz="4" w:space="0"/>
              <w:right w:val="single" w:color="000000" w:sz="4" w:space="0"/>
            </w:tcBorders>
            <w:vAlign w:val="center"/>
          </w:tcPr>
          <w:p w14:paraId="414CA4FB">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包括演出剧目选择，巡演规划，创作规划，人才培养的侧重等</w:t>
            </w:r>
          </w:p>
        </w:tc>
      </w:tr>
      <w:tr w14:paraId="11B49F69">
        <w:tblPrEx>
          <w:tblCellMar>
            <w:top w:w="0" w:type="dxa"/>
            <w:left w:w="108" w:type="dxa"/>
            <w:bottom w:w="0" w:type="dxa"/>
            <w:right w:w="108" w:type="dxa"/>
          </w:tblCellMar>
        </w:tblPrEx>
        <w:trPr>
          <w:trHeight w:val="480" w:hRule="atLeast"/>
        </w:trPr>
        <w:tc>
          <w:tcPr>
            <w:tcW w:w="403" w:type="pct"/>
            <w:tcBorders>
              <w:top w:val="single" w:color="000000" w:sz="4" w:space="0"/>
              <w:left w:val="single" w:color="000000" w:sz="4" w:space="0"/>
              <w:bottom w:val="single" w:color="000000" w:sz="4" w:space="0"/>
              <w:right w:val="single" w:color="000000" w:sz="4" w:space="0"/>
            </w:tcBorders>
            <w:noWrap/>
            <w:vAlign w:val="center"/>
          </w:tcPr>
          <w:p w14:paraId="2AD07766">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40</w:t>
            </w: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39ED4F91">
            <w:pPr>
              <w:jc w:val="center"/>
              <w:rPr>
                <w:rFonts w:hint="eastAsia" w:ascii="仿宋" w:hAnsi="仿宋" w:eastAsia="仿宋" w:cs="仿宋"/>
                <w:b/>
                <w:bCs/>
                <w:color w:val="000000"/>
                <w:sz w:val="20"/>
                <w:szCs w:val="20"/>
              </w:rPr>
            </w:pPr>
          </w:p>
        </w:tc>
        <w:tc>
          <w:tcPr>
            <w:tcW w:w="700" w:type="pct"/>
            <w:tcBorders>
              <w:top w:val="single" w:color="000000" w:sz="4" w:space="0"/>
              <w:left w:val="single" w:color="000000" w:sz="4" w:space="0"/>
              <w:bottom w:val="single" w:color="000000" w:sz="4" w:space="0"/>
              <w:right w:val="single" w:color="000000" w:sz="4" w:space="0"/>
            </w:tcBorders>
            <w:vAlign w:val="center"/>
          </w:tcPr>
          <w:p w14:paraId="16D2B5DF">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会员行为统计</w:t>
            </w:r>
          </w:p>
        </w:tc>
        <w:tc>
          <w:tcPr>
            <w:tcW w:w="3194" w:type="pct"/>
            <w:tcBorders>
              <w:top w:val="single" w:color="000000" w:sz="4" w:space="0"/>
              <w:left w:val="single" w:color="000000" w:sz="4" w:space="0"/>
              <w:bottom w:val="single" w:color="000000" w:sz="4" w:space="0"/>
              <w:right w:val="single" w:color="000000" w:sz="4" w:space="0"/>
            </w:tcBorders>
            <w:vAlign w:val="center"/>
          </w:tcPr>
          <w:p w14:paraId="47C6BD27">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依据数据统计结果对会员行为进行深度分析</w:t>
            </w:r>
          </w:p>
        </w:tc>
      </w:tr>
      <w:tr w14:paraId="3692F2A3">
        <w:tblPrEx>
          <w:tblCellMar>
            <w:top w:w="0" w:type="dxa"/>
            <w:left w:w="108" w:type="dxa"/>
            <w:bottom w:w="0" w:type="dxa"/>
            <w:right w:w="108" w:type="dxa"/>
          </w:tblCellMar>
        </w:tblPrEx>
        <w:trPr>
          <w:trHeight w:val="1200" w:hRule="atLeast"/>
        </w:trPr>
        <w:tc>
          <w:tcPr>
            <w:tcW w:w="403" w:type="pct"/>
            <w:tcBorders>
              <w:top w:val="single" w:color="000000" w:sz="4" w:space="0"/>
              <w:left w:val="single" w:color="000000" w:sz="4" w:space="0"/>
              <w:bottom w:val="single" w:color="000000" w:sz="4" w:space="0"/>
              <w:right w:val="single" w:color="000000" w:sz="4" w:space="0"/>
            </w:tcBorders>
            <w:noWrap/>
            <w:vAlign w:val="center"/>
          </w:tcPr>
          <w:p w14:paraId="1822E119">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41</w:t>
            </w: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2CE5FAC5">
            <w:pPr>
              <w:jc w:val="center"/>
              <w:rPr>
                <w:rFonts w:hint="eastAsia" w:ascii="仿宋" w:hAnsi="仿宋" w:eastAsia="仿宋" w:cs="仿宋"/>
                <w:b/>
                <w:bCs/>
                <w:color w:val="000000"/>
                <w:sz w:val="20"/>
                <w:szCs w:val="20"/>
              </w:rPr>
            </w:pPr>
          </w:p>
        </w:tc>
        <w:tc>
          <w:tcPr>
            <w:tcW w:w="700" w:type="pct"/>
            <w:tcBorders>
              <w:top w:val="single" w:color="000000" w:sz="4" w:space="0"/>
              <w:left w:val="single" w:color="000000" w:sz="4" w:space="0"/>
              <w:bottom w:val="single" w:color="000000" w:sz="4" w:space="0"/>
              <w:right w:val="single" w:color="000000" w:sz="4" w:space="0"/>
            </w:tcBorders>
            <w:vAlign w:val="center"/>
          </w:tcPr>
          <w:p w14:paraId="12A71844">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个性化推荐</w:t>
            </w:r>
          </w:p>
        </w:tc>
        <w:tc>
          <w:tcPr>
            <w:tcW w:w="3194" w:type="pct"/>
            <w:tcBorders>
              <w:top w:val="single" w:color="000000" w:sz="4" w:space="0"/>
              <w:left w:val="single" w:color="000000" w:sz="4" w:space="0"/>
              <w:bottom w:val="single" w:color="000000" w:sz="4" w:space="0"/>
              <w:right w:val="single" w:color="000000" w:sz="4" w:space="0"/>
            </w:tcBorders>
            <w:vAlign w:val="center"/>
          </w:tcPr>
          <w:p w14:paraId="5B65E476">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协同过滤推荐算法应用，基于会员的历史观影记录和其他相似用户的偏好模式，实时计算并推送可能感兴趣的待演剧目、相关艺术家专访视频、幕后花絮等内容。</w:t>
            </w:r>
          </w:p>
        </w:tc>
      </w:tr>
      <w:tr w14:paraId="35071C21">
        <w:tblPrEx>
          <w:tblCellMar>
            <w:top w:w="0" w:type="dxa"/>
            <w:left w:w="108" w:type="dxa"/>
            <w:bottom w:w="0" w:type="dxa"/>
            <w:right w:w="108" w:type="dxa"/>
          </w:tblCellMar>
        </w:tblPrEx>
        <w:trPr>
          <w:trHeight w:val="720" w:hRule="atLeast"/>
        </w:trPr>
        <w:tc>
          <w:tcPr>
            <w:tcW w:w="403" w:type="pct"/>
            <w:tcBorders>
              <w:top w:val="single" w:color="000000" w:sz="4" w:space="0"/>
              <w:left w:val="single" w:color="000000" w:sz="4" w:space="0"/>
              <w:bottom w:val="single" w:color="000000" w:sz="4" w:space="0"/>
              <w:right w:val="single" w:color="000000" w:sz="4" w:space="0"/>
            </w:tcBorders>
            <w:noWrap/>
            <w:vAlign w:val="center"/>
          </w:tcPr>
          <w:p w14:paraId="52526FB7">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42</w:t>
            </w: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05DFA7DF">
            <w:pPr>
              <w:jc w:val="center"/>
              <w:rPr>
                <w:rFonts w:hint="eastAsia" w:ascii="仿宋" w:hAnsi="仿宋" w:eastAsia="仿宋" w:cs="仿宋"/>
                <w:b/>
                <w:bCs/>
                <w:color w:val="000000"/>
                <w:sz w:val="20"/>
                <w:szCs w:val="20"/>
              </w:rPr>
            </w:pPr>
          </w:p>
        </w:tc>
        <w:tc>
          <w:tcPr>
            <w:tcW w:w="700" w:type="pct"/>
            <w:tcBorders>
              <w:top w:val="single" w:color="000000" w:sz="4" w:space="0"/>
              <w:left w:val="single" w:color="000000" w:sz="4" w:space="0"/>
              <w:bottom w:val="single" w:color="000000" w:sz="4" w:space="0"/>
              <w:right w:val="single" w:color="000000" w:sz="4" w:space="0"/>
            </w:tcBorders>
            <w:vAlign w:val="center"/>
          </w:tcPr>
          <w:p w14:paraId="716F340C">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问卷调查</w:t>
            </w:r>
          </w:p>
        </w:tc>
        <w:tc>
          <w:tcPr>
            <w:tcW w:w="3194" w:type="pct"/>
            <w:tcBorders>
              <w:top w:val="single" w:color="000000" w:sz="4" w:space="0"/>
              <w:left w:val="single" w:color="000000" w:sz="4" w:space="0"/>
              <w:bottom w:val="single" w:color="000000" w:sz="4" w:space="0"/>
              <w:right w:val="single" w:color="000000" w:sz="4" w:space="0"/>
            </w:tcBorders>
            <w:vAlign w:val="center"/>
          </w:tcPr>
          <w:p w14:paraId="34E630E0">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在线问卷设计与分发平台包含：提供友好易用的图形化界面供管理人员快速创建各类调查问卷</w:t>
            </w:r>
          </w:p>
        </w:tc>
      </w:tr>
      <w:tr w14:paraId="4034A309">
        <w:tblPrEx>
          <w:tblCellMar>
            <w:top w:w="0" w:type="dxa"/>
            <w:left w:w="108" w:type="dxa"/>
            <w:bottom w:w="0" w:type="dxa"/>
            <w:right w:w="108" w:type="dxa"/>
          </w:tblCellMar>
        </w:tblPrEx>
        <w:trPr>
          <w:trHeight w:val="288" w:hRule="atLeast"/>
        </w:trPr>
        <w:tc>
          <w:tcPr>
            <w:tcW w:w="403" w:type="pct"/>
            <w:vMerge w:val="restart"/>
            <w:tcBorders>
              <w:top w:val="single" w:color="000000" w:sz="4" w:space="0"/>
              <w:left w:val="single" w:color="000000" w:sz="4" w:space="0"/>
              <w:bottom w:val="single" w:color="000000" w:sz="4" w:space="0"/>
              <w:right w:val="single" w:color="000000" w:sz="4" w:space="0"/>
            </w:tcBorders>
            <w:noWrap/>
            <w:vAlign w:val="center"/>
          </w:tcPr>
          <w:p w14:paraId="0B63C8BE">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43</w:t>
            </w: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49ACE4AE">
            <w:pPr>
              <w:jc w:val="center"/>
              <w:rPr>
                <w:rFonts w:hint="eastAsia" w:ascii="仿宋" w:hAnsi="仿宋" w:eastAsia="仿宋" w:cs="仿宋"/>
                <w:b/>
                <w:bCs/>
                <w:color w:val="000000"/>
                <w:sz w:val="20"/>
                <w:szCs w:val="20"/>
              </w:rPr>
            </w:pPr>
          </w:p>
        </w:tc>
        <w:tc>
          <w:tcPr>
            <w:tcW w:w="700" w:type="pct"/>
            <w:vMerge w:val="restart"/>
            <w:tcBorders>
              <w:top w:val="single" w:color="000000" w:sz="4" w:space="0"/>
              <w:left w:val="single" w:color="000000" w:sz="4" w:space="0"/>
              <w:bottom w:val="single" w:color="000000" w:sz="4" w:space="0"/>
              <w:right w:val="single" w:color="000000" w:sz="4" w:space="0"/>
            </w:tcBorders>
            <w:vAlign w:val="center"/>
          </w:tcPr>
          <w:p w14:paraId="5576CD6C">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企业管理员</w:t>
            </w:r>
          </w:p>
        </w:tc>
        <w:tc>
          <w:tcPr>
            <w:tcW w:w="3194" w:type="pct"/>
            <w:tcBorders>
              <w:top w:val="single" w:color="000000" w:sz="4" w:space="0"/>
              <w:left w:val="single" w:color="000000" w:sz="4" w:space="0"/>
              <w:bottom w:val="single" w:color="000000" w:sz="4" w:space="0"/>
              <w:right w:val="single" w:color="000000" w:sz="4" w:space="0"/>
            </w:tcBorders>
            <w:vAlign w:val="center"/>
          </w:tcPr>
          <w:p w14:paraId="33929CF3">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角色管理</w:t>
            </w:r>
          </w:p>
        </w:tc>
      </w:tr>
      <w:tr w14:paraId="5CB73B5A">
        <w:trPr>
          <w:trHeight w:val="288" w:hRule="atLeast"/>
        </w:trPr>
        <w:tc>
          <w:tcPr>
            <w:tcW w:w="403" w:type="pct"/>
            <w:vMerge w:val="continue"/>
            <w:tcBorders>
              <w:top w:val="single" w:color="000000" w:sz="4" w:space="0"/>
              <w:left w:val="single" w:color="000000" w:sz="4" w:space="0"/>
              <w:bottom w:val="single" w:color="000000" w:sz="4" w:space="0"/>
              <w:right w:val="single" w:color="000000" w:sz="4" w:space="0"/>
            </w:tcBorders>
            <w:noWrap/>
            <w:vAlign w:val="center"/>
          </w:tcPr>
          <w:p w14:paraId="0EDE7392">
            <w:pPr>
              <w:jc w:val="center"/>
              <w:rPr>
                <w:rFonts w:hint="eastAsia" w:ascii="仿宋" w:hAnsi="仿宋" w:eastAsia="仿宋" w:cs="仿宋"/>
                <w:b/>
                <w:bCs/>
                <w:color w:val="000000"/>
                <w:sz w:val="20"/>
                <w:szCs w:val="20"/>
              </w:rPr>
            </w:pP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7DDAEA74">
            <w:pPr>
              <w:jc w:val="center"/>
              <w:rPr>
                <w:rFonts w:hint="eastAsia" w:ascii="仿宋" w:hAnsi="仿宋" w:eastAsia="仿宋" w:cs="仿宋"/>
                <w:b/>
                <w:bCs/>
                <w:color w:val="000000"/>
                <w:sz w:val="20"/>
                <w:szCs w:val="20"/>
              </w:rPr>
            </w:pP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1EC9EE4E">
            <w:pPr>
              <w:jc w:val="left"/>
              <w:rPr>
                <w:rFonts w:hint="eastAsia" w:ascii="仿宋" w:hAnsi="仿宋" w:eastAsia="仿宋" w:cs="仿宋"/>
                <w:b/>
                <w:bCs/>
                <w:color w:val="000000"/>
                <w:sz w:val="20"/>
                <w:szCs w:val="20"/>
              </w:rPr>
            </w:pPr>
          </w:p>
        </w:tc>
        <w:tc>
          <w:tcPr>
            <w:tcW w:w="3194" w:type="pct"/>
            <w:tcBorders>
              <w:top w:val="single" w:color="000000" w:sz="4" w:space="0"/>
              <w:left w:val="single" w:color="000000" w:sz="4" w:space="0"/>
              <w:bottom w:val="single" w:color="000000" w:sz="4" w:space="0"/>
              <w:right w:val="single" w:color="000000" w:sz="4" w:space="0"/>
            </w:tcBorders>
            <w:vAlign w:val="center"/>
          </w:tcPr>
          <w:p w14:paraId="72D7D503">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用户组管理</w:t>
            </w:r>
          </w:p>
        </w:tc>
      </w:tr>
      <w:tr w14:paraId="03178FD3">
        <w:tblPrEx>
          <w:tblCellMar>
            <w:top w:w="0" w:type="dxa"/>
            <w:left w:w="108" w:type="dxa"/>
            <w:bottom w:w="0" w:type="dxa"/>
            <w:right w:w="108" w:type="dxa"/>
          </w:tblCellMar>
        </w:tblPrEx>
        <w:trPr>
          <w:trHeight w:val="288" w:hRule="atLeast"/>
        </w:trPr>
        <w:tc>
          <w:tcPr>
            <w:tcW w:w="403" w:type="pct"/>
            <w:vMerge w:val="continue"/>
            <w:tcBorders>
              <w:top w:val="single" w:color="000000" w:sz="4" w:space="0"/>
              <w:left w:val="single" w:color="000000" w:sz="4" w:space="0"/>
              <w:bottom w:val="single" w:color="000000" w:sz="4" w:space="0"/>
              <w:right w:val="single" w:color="000000" w:sz="4" w:space="0"/>
            </w:tcBorders>
            <w:noWrap/>
            <w:vAlign w:val="center"/>
          </w:tcPr>
          <w:p w14:paraId="3C91B626">
            <w:pPr>
              <w:jc w:val="center"/>
              <w:rPr>
                <w:rFonts w:hint="eastAsia" w:ascii="仿宋" w:hAnsi="仿宋" w:eastAsia="仿宋" w:cs="仿宋"/>
                <w:b/>
                <w:bCs/>
                <w:color w:val="000000"/>
                <w:sz w:val="20"/>
                <w:szCs w:val="20"/>
              </w:rPr>
            </w:pP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6D8DBB15">
            <w:pPr>
              <w:jc w:val="center"/>
              <w:rPr>
                <w:rFonts w:hint="eastAsia" w:ascii="仿宋" w:hAnsi="仿宋" w:eastAsia="仿宋" w:cs="仿宋"/>
                <w:b/>
                <w:bCs/>
                <w:color w:val="000000"/>
                <w:sz w:val="20"/>
                <w:szCs w:val="20"/>
              </w:rPr>
            </w:pP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5A0929F1">
            <w:pPr>
              <w:jc w:val="left"/>
              <w:rPr>
                <w:rFonts w:hint="eastAsia" w:ascii="仿宋" w:hAnsi="仿宋" w:eastAsia="仿宋" w:cs="仿宋"/>
                <w:b/>
                <w:bCs/>
                <w:color w:val="000000"/>
                <w:sz w:val="20"/>
                <w:szCs w:val="20"/>
              </w:rPr>
            </w:pPr>
          </w:p>
        </w:tc>
        <w:tc>
          <w:tcPr>
            <w:tcW w:w="3194" w:type="pct"/>
            <w:tcBorders>
              <w:top w:val="single" w:color="000000" w:sz="4" w:space="0"/>
              <w:left w:val="single" w:color="000000" w:sz="4" w:space="0"/>
              <w:bottom w:val="single" w:color="000000" w:sz="4" w:space="0"/>
              <w:right w:val="single" w:color="000000" w:sz="4" w:space="0"/>
            </w:tcBorders>
            <w:vAlign w:val="center"/>
          </w:tcPr>
          <w:p w14:paraId="3355EFAD">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权限管理</w:t>
            </w:r>
          </w:p>
        </w:tc>
      </w:tr>
      <w:tr w14:paraId="4335EE00">
        <w:trPr>
          <w:trHeight w:val="288" w:hRule="atLeast"/>
        </w:trPr>
        <w:tc>
          <w:tcPr>
            <w:tcW w:w="403" w:type="pct"/>
            <w:vMerge w:val="continue"/>
            <w:tcBorders>
              <w:top w:val="single" w:color="000000" w:sz="4" w:space="0"/>
              <w:left w:val="single" w:color="000000" w:sz="4" w:space="0"/>
              <w:bottom w:val="single" w:color="000000" w:sz="4" w:space="0"/>
              <w:right w:val="single" w:color="000000" w:sz="4" w:space="0"/>
            </w:tcBorders>
            <w:noWrap/>
            <w:vAlign w:val="center"/>
          </w:tcPr>
          <w:p w14:paraId="6A24C0FA">
            <w:pPr>
              <w:jc w:val="center"/>
              <w:rPr>
                <w:rFonts w:hint="eastAsia" w:ascii="仿宋" w:hAnsi="仿宋" w:eastAsia="仿宋" w:cs="仿宋"/>
                <w:b/>
                <w:bCs/>
                <w:color w:val="000000"/>
                <w:sz w:val="20"/>
                <w:szCs w:val="20"/>
              </w:rPr>
            </w:pP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41FB40E8">
            <w:pPr>
              <w:jc w:val="center"/>
              <w:rPr>
                <w:rFonts w:hint="eastAsia" w:ascii="仿宋" w:hAnsi="仿宋" w:eastAsia="仿宋" w:cs="仿宋"/>
                <w:b/>
                <w:bCs/>
                <w:color w:val="000000"/>
                <w:sz w:val="20"/>
                <w:szCs w:val="20"/>
              </w:rPr>
            </w:pP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748C1E91">
            <w:pPr>
              <w:jc w:val="left"/>
              <w:rPr>
                <w:rFonts w:hint="eastAsia" w:ascii="仿宋" w:hAnsi="仿宋" w:eastAsia="仿宋" w:cs="仿宋"/>
                <w:b/>
                <w:bCs/>
                <w:color w:val="000000"/>
                <w:sz w:val="20"/>
                <w:szCs w:val="20"/>
              </w:rPr>
            </w:pPr>
          </w:p>
        </w:tc>
        <w:tc>
          <w:tcPr>
            <w:tcW w:w="3194" w:type="pct"/>
            <w:tcBorders>
              <w:top w:val="single" w:color="000000" w:sz="4" w:space="0"/>
              <w:left w:val="single" w:color="000000" w:sz="4" w:space="0"/>
              <w:bottom w:val="single" w:color="000000" w:sz="4" w:space="0"/>
              <w:right w:val="single" w:color="000000" w:sz="4" w:space="0"/>
            </w:tcBorders>
            <w:vAlign w:val="center"/>
          </w:tcPr>
          <w:p w14:paraId="28429703">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IP白名单/手机号码白名单</w:t>
            </w:r>
          </w:p>
        </w:tc>
      </w:tr>
      <w:tr w14:paraId="6D8FDC24">
        <w:tblPrEx>
          <w:tblCellMar>
            <w:top w:w="0" w:type="dxa"/>
            <w:left w:w="108" w:type="dxa"/>
            <w:bottom w:w="0" w:type="dxa"/>
            <w:right w:w="108" w:type="dxa"/>
          </w:tblCellMar>
        </w:tblPrEx>
        <w:trPr>
          <w:trHeight w:val="288" w:hRule="atLeast"/>
        </w:trPr>
        <w:tc>
          <w:tcPr>
            <w:tcW w:w="403" w:type="pct"/>
            <w:vMerge w:val="restart"/>
            <w:tcBorders>
              <w:top w:val="single" w:color="000000" w:sz="4" w:space="0"/>
              <w:left w:val="single" w:color="000000" w:sz="4" w:space="0"/>
              <w:bottom w:val="single" w:color="000000" w:sz="4" w:space="0"/>
              <w:right w:val="single" w:color="000000" w:sz="4" w:space="0"/>
            </w:tcBorders>
            <w:noWrap/>
            <w:vAlign w:val="center"/>
          </w:tcPr>
          <w:p w14:paraId="5D90363D">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44</w:t>
            </w: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159FD8B6">
            <w:pPr>
              <w:jc w:val="center"/>
              <w:rPr>
                <w:rFonts w:hint="eastAsia" w:ascii="仿宋" w:hAnsi="仿宋" w:eastAsia="仿宋" w:cs="仿宋"/>
                <w:b/>
                <w:bCs/>
                <w:color w:val="000000"/>
                <w:sz w:val="20"/>
                <w:szCs w:val="20"/>
              </w:rPr>
            </w:pPr>
          </w:p>
        </w:tc>
        <w:tc>
          <w:tcPr>
            <w:tcW w:w="700" w:type="pct"/>
            <w:vMerge w:val="restart"/>
            <w:tcBorders>
              <w:top w:val="single" w:color="000000" w:sz="4" w:space="0"/>
              <w:left w:val="single" w:color="000000" w:sz="4" w:space="0"/>
              <w:bottom w:val="single" w:color="000000" w:sz="4" w:space="0"/>
              <w:right w:val="single" w:color="000000" w:sz="4" w:space="0"/>
            </w:tcBorders>
            <w:vAlign w:val="center"/>
          </w:tcPr>
          <w:p w14:paraId="25CFEECF">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基础设置</w:t>
            </w:r>
          </w:p>
        </w:tc>
        <w:tc>
          <w:tcPr>
            <w:tcW w:w="3194" w:type="pct"/>
            <w:tcBorders>
              <w:top w:val="single" w:color="000000" w:sz="4" w:space="0"/>
              <w:left w:val="single" w:color="000000" w:sz="4" w:space="0"/>
              <w:bottom w:val="single" w:color="000000" w:sz="4" w:space="0"/>
              <w:right w:val="single" w:color="000000" w:sz="4" w:space="0"/>
            </w:tcBorders>
            <w:vAlign w:val="center"/>
          </w:tcPr>
          <w:p w14:paraId="5A9C5046">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项目动态字段管理</w:t>
            </w:r>
          </w:p>
        </w:tc>
      </w:tr>
      <w:tr w14:paraId="161A7D76">
        <w:tblPrEx>
          <w:tblCellMar>
            <w:top w:w="0" w:type="dxa"/>
            <w:left w:w="108" w:type="dxa"/>
            <w:bottom w:w="0" w:type="dxa"/>
            <w:right w:w="108" w:type="dxa"/>
          </w:tblCellMar>
        </w:tblPrEx>
        <w:trPr>
          <w:trHeight w:val="288" w:hRule="atLeast"/>
        </w:trPr>
        <w:tc>
          <w:tcPr>
            <w:tcW w:w="403" w:type="pct"/>
            <w:vMerge w:val="continue"/>
            <w:tcBorders>
              <w:top w:val="single" w:color="000000" w:sz="4" w:space="0"/>
              <w:left w:val="single" w:color="000000" w:sz="4" w:space="0"/>
              <w:bottom w:val="single" w:color="000000" w:sz="4" w:space="0"/>
              <w:right w:val="single" w:color="000000" w:sz="4" w:space="0"/>
            </w:tcBorders>
            <w:noWrap/>
            <w:vAlign w:val="center"/>
          </w:tcPr>
          <w:p w14:paraId="7E08B592">
            <w:pPr>
              <w:jc w:val="center"/>
              <w:rPr>
                <w:rFonts w:hint="eastAsia" w:ascii="仿宋" w:hAnsi="仿宋" w:eastAsia="仿宋" w:cs="仿宋"/>
                <w:b/>
                <w:bCs/>
                <w:color w:val="000000"/>
                <w:sz w:val="20"/>
                <w:szCs w:val="20"/>
              </w:rPr>
            </w:pP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2CBBBDFA">
            <w:pPr>
              <w:jc w:val="center"/>
              <w:rPr>
                <w:rFonts w:hint="eastAsia" w:ascii="仿宋" w:hAnsi="仿宋" w:eastAsia="仿宋" w:cs="仿宋"/>
                <w:b/>
                <w:bCs/>
                <w:color w:val="000000"/>
                <w:sz w:val="20"/>
                <w:szCs w:val="20"/>
              </w:rPr>
            </w:pP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50B6BA6F">
            <w:pPr>
              <w:jc w:val="left"/>
              <w:rPr>
                <w:rFonts w:hint="eastAsia" w:ascii="仿宋" w:hAnsi="仿宋" w:eastAsia="仿宋" w:cs="仿宋"/>
                <w:b/>
                <w:bCs/>
                <w:color w:val="000000"/>
                <w:sz w:val="20"/>
                <w:szCs w:val="20"/>
              </w:rPr>
            </w:pPr>
          </w:p>
        </w:tc>
        <w:tc>
          <w:tcPr>
            <w:tcW w:w="3194" w:type="pct"/>
            <w:tcBorders>
              <w:top w:val="single" w:color="000000" w:sz="4" w:space="0"/>
              <w:left w:val="single" w:color="000000" w:sz="4" w:space="0"/>
              <w:bottom w:val="single" w:color="000000" w:sz="4" w:space="0"/>
              <w:right w:val="single" w:color="000000" w:sz="4" w:space="0"/>
            </w:tcBorders>
            <w:vAlign w:val="center"/>
          </w:tcPr>
          <w:p w14:paraId="2EEDD104">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企业日历</w:t>
            </w:r>
          </w:p>
        </w:tc>
      </w:tr>
      <w:tr w14:paraId="5CF9064C">
        <w:tblPrEx>
          <w:tblCellMar>
            <w:top w:w="0" w:type="dxa"/>
            <w:left w:w="108" w:type="dxa"/>
            <w:bottom w:w="0" w:type="dxa"/>
            <w:right w:w="108" w:type="dxa"/>
          </w:tblCellMar>
        </w:tblPrEx>
        <w:trPr>
          <w:trHeight w:val="288" w:hRule="atLeast"/>
        </w:trPr>
        <w:tc>
          <w:tcPr>
            <w:tcW w:w="403" w:type="pct"/>
            <w:vMerge w:val="continue"/>
            <w:tcBorders>
              <w:top w:val="single" w:color="000000" w:sz="4" w:space="0"/>
              <w:left w:val="single" w:color="000000" w:sz="4" w:space="0"/>
              <w:bottom w:val="single" w:color="000000" w:sz="4" w:space="0"/>
              <w:right w:val="single" w:color="000000" w:sz="4" w:space="0"/>
            </w:tcBorders>
            <w:noWrap/>
            <w:vAlign w:val="center"/>
          </w:tcPr>
          <w:p w14:paraId="223A53FB">
            <w:pPr>
              <w:jc w:val="center"/>
              <w:rPr>
                <w:rFonts w:hint="eastAsia" w:ascii="仿宋" w:hAnsi="仿宋" w:eastAsia="仿宋" w:cs="仿宋"/>
                <w:b/>
                <w:bCs/>
                <w:color w:val="000000"/>
                <w:sz w:val="20"/>
                <w:szCs w:val="20"/>
              </w:rPr>
            </w:pP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0064D610">
            <w:pPr>
              <w:jc w:val="center"/>
              <w:rPr>
                <w:rFonts w:hint="eastAsia" w:ascii="仿宋" w:hAnsi="仿宋" w:eastAsia="仿宋" w:cs="仿宋"/>
                <w:b/>
                <w:bCs/>
                <w:color w:val="000000"/>
                <w:sz w:val="20"/>
                <w:szCs w:val="20"/>
              </w:rPr>
            </w:pP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50F58DC6">
            <w:pPr>
              <w:jc w:val="left"/>
              <w:rPr>
                <w:rFonts w:hint="eastAsia" w:ascii="仿宋" w:hAnsi="仿宋" w:eastAsia="仿宋" w:cs="仿宋"/>
                <w:b/>
                <w:bCs/>
                <w:color w:val="000000"/>
                <w:sz w:val="20"/>
                <w:szCs w:val="20"/>
              </w:rPr>
            </w:pPr>
          </w:p>
        </w:tc>
        <w:tc>
          <w:tcPr>
            <w:tcW w:w="3194" w:type="pct"/>
            <w:tcBorders>
              <w:top w:val="single" w:color="000000" w:sz="4" w:space="0"/>
              <w:left w:val="single" w:color="000000" w:sz="4" w:space="0"/>
              <w:bottom w:val="single" w:color="000000" w:sz="4" w:space="0"/>
              <w:right w:val="single" w:color="000000" w:sz="4" w:space="0"/>
            </w:tcBorders>
            <w:vAlign w:val="center"/>
          </w:tcPr>
          <w:p w14:paraId="66B102E0">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用于前端系统基础设置</w:t>
            </w:r>
          </w:p>
        </w:tc>
      </w:tr>
      <w:tr w14:paraId="464B189B">
        <w:tblPrEx>
          <w:tblCellMar>
            <w:top w:w="0" w:type="dxa"/>
            <w:left w:w="108" w:type="dxa"/>
            <w:bottom w:w="0" w:type="dxa"/>
            <w:right w:w="108" w:type="dxa"/>
          </w:tblCellMar>
        </w:tblPrEx>
        <w:trPr>
          <w:trHeight w:val="960" w:hRule="atLeast"/>
        </w:trPr>
        <w:tc>
          <w:tcPr>
            <w:tcW w:w="403" w:type="pct"/>
            <w:tcBorders>
              <w:top w:val="single" w:color="000000" w:sz="4" w:space="0"/>
              <w:left w:val="single" w:color="000000" w:sz="4" w:space="0"/>
              <w:bottom w:val="single" w:color="000000" w:sz="4" w:space="0"/>
              <w:right w:val="single" w:color="000000" w:sz="4" w:space="0"/>
            </w:tcBorders>
            <w:noWrap/>
            <w:vAlign w:val="center"/>
          </w:tcPr>
          <w:p w14:paraId="1DE834E9">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45</w:t>
            </w: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0CE9EAFC">
            <w:pPr>
              <w:jc w:val="center"/>
              <w:rPr>
                <w:rFonts w:hint="eastAsia" w:ascii="仿宋" w:hAnsi="仿宋" w:eastAsia="仿宋" w:cs="仿宋"/>
                <w:b/>
                <w:bCs/>
                <w:color w:val="000000"/>
                <w:sz w:val="20"/>
                <w:szCs w:val="20"/>
              </w:rPr>
            </w:pPr>
          </w:p>
        </w:tc>
        <w:tc>
          <w:tcPr>
            <w:tcW w:w="700" w:type="pct"/>
            <w:tcBorders>
              <w:top w:val="single" w:color="000000" w:sz="4" w:space="0"/>
              <w:left w:val="single" w:color="000000" w:sz="4" w:space="0"/>
              <w:bottom w:val="single" w:color="000000" w:sz="4" w:space="0"/>
              <w:right w:val="single" w:color="000000" w:sz="4" w:space="0"/>
            </w:tcBorders>
            <w:vAlign w:val="center"/>
          </w:tcPr>
          <w:p w14:paraId="4945E8BE">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小程序管理</w:t>
            </w:r>
          </w:p>
        </w:tc>
        <w:tc>
          <w:tcPr>
            <w:tcW w:w="3194" w:type="pct"/>
            <w:tcBorders>
              <w:top w:val="single" w:color="000000" w:sz="4" w:space="0"/>
              <w:left w:val="single" w:color="000000" w:sz="4" w:space="0"/>
              <w:bottom w:val="single" w:color="000000" w:sz="4" w:space="0"/>
              <w:right w:val="single" w:color="000000" w:sz="4" w:space="0"/>
            </w:tcBorders>
            <w:vAlign w:val="center"/>
          </w:tcPr>
          <w:p w14:paraId="1C71DF72">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支持统一集中的小程序后台管理，方便配置和管理页面内容，实时查看用户数据，确保小程序高效运营、内容准确、用户体验流畅。</w:t>
            </w:r>
          </w:p>
        </w:tc>
      </w:tr>
      <w:tr w14:paraId="26B56636">
        <w:tblPrEx>
          <w:tblCellMar>
            <w:top w:w="0" w:type="dxa"/>
            <w:left w:w="108" w:type="dxa"/>
            <w:bottom w:w="0" w:type="dxa"/>
            <w:right w:w="108" w:type="dxa"/>
          </w:tblCellMar>
        </w:tblPrEx>
        <w:trPr>
          <w:trHeight w:val="480" w:hRule="atLeast"/>
        </w:trPr>
        <w:tc>
          <w:tcPr>
            <w:tcW w:w="403" w:type="pct"/>
            <w:tcBorders>
              <w:top w:val="single" w:color="000000" w:sz="4" w:space="0"/>
              <w:left w:val="single" w:color="000000" w:sz="4" w:space="0"/>
              <w:bottom w:val="single" w:color="000000" w:sz="4" w:space="0"/>
              <w:right w:val="single" w:color="000000" w:sz="4" w:space="0"/>
            </w:tcBorders>
            <w:noWrap/>
            <w:vAlign w:val="center"/>
          </w:tcPr>
          <w:p w14:paraId="52BDF6DE">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46</w:t>
            </w: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5E5A1EDB">
            <w:pPr>
              <w:jc w:val="center"/>
              <w:rPr>
                <w:rFonts w:hint="eastAsia" w:ascii="仿宋" w:hAnsi="仿宋" w:eastAsia="仿宋" w:cs="仿宋"/>
                <w:b/>
                <w:bCs/>
                <w:color w:val="000000"/>
                <w:sz w:val="20"/>
                <w:szCs w:val="20"/>
              </w:rPr>
            </w:pPr>
          </w:p>
        </w:tc>
        <w:tc>
          <w:tcPr>
            <w:tcW w:w="700" w:type="pct"/>
            <w:tcBorders>
              <w:top w:val="single" w:color="000000" w:sz="4" w:space="0"/>
              <w:left w:val="single" w:color="000000" w:sz="4" w:space="0"/>
              <w:bottom w:val="single" w:color="000000" w:sz="4" w:space="0"/>
              <w:right w:val="single" w:color="000000" w:sz="4" w:space="0"/>
            </w:tcBorders>
            <w:vAlign w:val="center"/>
          </w:tcPr>
          <w:p w14:paraId="0591D809">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页面配置</w:t>
            </w:r>
          </w:p>
        </w:tc>
        <w:tc>
          <w:tcPr>
            <w:tcW w:w="3194" w:type="pct"/>
            <w:tcBorders>
              <w:top w:val="single" w:color="000000" w:sz="4" w:space="0"/>
              <w:left w:val="single" w:color="000000" w:sz="4" w:space="0"/>
              <w:bottom w:val="single" w:color="000000" w:sz="4" w:space="0"/>
              <w:right w:val="single" w:color="000000" w:sz="4" w:space="0"/>
            </w:tcBorders>
            <w:vAlign w:val="center"/>
          </w:tcPr>
          <w:p w14:paraId="7A5CCA09">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用于对于前端页面的自定义配置</w:t>
            </w:r>
          </w:p>
        </w:tc>
      </w:tr>
      <w:tr w14:paraId="7D75A15C">
        <w:tblPrEx>
          <w:tblCellMar>
            <w:top w:w="0" w:type="dxa"/>
            <w:left w:w="108" w:type="dxa"/>
            <w:bottom w:w="0" w:type="dxa"/>
            <w:right w:w="108" w:type="dxa"/>
          </w:tblCellMar>
        </w:tblPrEx>
        <w:trPr>
          <w:trHeight w:val="720" w:hRule="atLeast"/>
        </w:trPr>
        <w:tc>
          <w:tcPr>
            <w:tcW w:w="403" w:type="pct"/>
            <w:tcBorders>
              <w:top w:val="single" w:color="000000" w:sz="4" w:space="0"/>
              <w:left w:val="single" w:color="000000" w:sz="4" w:space="0"/>
              <w:bottom w:val="single" w:color="000000" w:sz="4" w:space="0"/>
              <w:right w:val="single" w:color="000000" w:sz="4" w:space="0"/>
            </w:tcBorders>
            <w:noWrap/>
            <w:vAlign w:val="center"/>
          </w:tcPr>
          <w:p w14:paraId="7D2D6592">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47</w:t>
            </w:r>
          </w:p>
        </w:tc>
        <w:tc>
          <w:tcPr>
            <w:tcW w:w="700" w:type="pct"/>
            <w:vMerge w:val="restart"/>
            <w:tcBorders>
              <w:top w:val="single" w:color="000000" w:sz="4" w:space="0"/>
              <w:left w:val="single" w:color="000000" w:sz="4" w:space="0"/>
              <w:bottom w:val="single" w:color="000000" w:sz="4" w:space="0"/>
              <w:right w:val="single" w:color="000000" w:sz="4" w:space="0"/>
            </w:tcBorders>
            <w:vAlign w:val="center"/>
          </w:tcPr>
          <w:p w14:paraId="59F490D8">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基础支撑</w:t>
            </w:r>
          </w:p>
        </w:tc>
        <w:tc>
          <w:tcPr>
            <w:tcW w:w="700" w:type="pct"/>
            <w:tcBorders>
              <w:top w:val="single" w:color="000000" w:sz="4" w:space="0"/>
              <w:left w:val="single" w:color="000000" w:sz="4" w:space="0"/>
              <w:bottom w:val="single" w:color="000000" w:sz="4" w:space="0"/>
              <w:right w:val="single" w:color="000000" w:sz="4" w:space="0"/>
            </w:tcBorders>
            <w:vAlign w:val="center"/>
          </w:tcPr>
          <w:p w14:paraId="237751A9">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身份认证及访问控制</w:t>
            </w:r>
          </w:p>
        </w:tc>
        <w:tc>
          <w:tcPr>
            <w:tcW w:w="3194" w:type="pct"/>
            <w:tcBorders>
              <w:top w:val="single" w:color="000000" w:sz="4" w:space="0"/>
              <w:left w:val="single" w:color="000000" w:sz="4" w:space="0"/>
              <w:bottom w:val="single" w:color="000000" w:sz="4" w:space="0"/>
              <w:right w:val="single" w:color="000000" w:sz="4" w:space="0"/>
            </w:tcBorders>
            <w:vAlign w:val="center"/>
          </w:tcPr>
          <w:p w14:paraId="3B41F0C2">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身份认证服务、重要数据安全传输、服务器虚拟机设备日志/访问控制信息完整性</w:t>
            </w:r>
          </w:p>
        </w:tc>
      </w:tr>
      <w:tr w14:paraId="649B7EEA">
        <w:tblPrEx>
          <w:tblCellMar>
            <w:top w:w="0" w:type="dxa"/>
            <w:left w:w="108" w:type="dxa"/>
            <w:bottom w:w="0" w:type="dxa"/>
            <w:right w:w="108" w:type="dxa"/>
          </w:tblCellMar>
        </w:tblPrEx>
        <w:trPr>
          <w:trHeight w:val="288" w:hRule="atLeast"/>
        </w:trPr>
        <w:tc>
          <w:tcPr>
            <w:tcW w:w="403" w:type="pct"/>
            <w:vMerge w:val="restart"/>
            <w:tcBorders>
              <w:top w:val="single" w:color="000000" w:sz="4" w:space="0"/>
              <w:left w:val="single" w:color="000000" w:sz="4" w:space="0"/>
              <w:bottom w:val="single" w:color="000000" w:sz="4" w:space="0"/>
              <w:right w:val="single" w:color="000000" w:sz="4" w:space="0"/>
            </w:tcBorders>
            <w:noWrap/>
            <w:vAlign w:val="center"/>
          </w:tcPr>
          <w:p w14:paraId="4E0BCE62">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48</w:t>
            </w: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3D9CCDEC">
            <w:pPr>
              <w:jc w:val="center"/>
              <w:rPr>
                <w:rFonts w:hint="eastAsia" w:ascii="仿宋" w:hAnsi="仿宋" w:eastAsia="仿宋" w:cs="仿宋"/>
                <w:b/>
                <w:bCs/>
                <w:color w:val="000000"/>
                <w:sz w:val="20"/>
                <w:szCs w:val="20"/>
              </w:rPr>
            </w:pPr>
          </w:p>
        </w:tc>
        <w:tc>
          <w:tcPr>
            <w:tcW w:w="700" w:type="pct"/>
            <w:vMerge w:val="restart"/>
            <w:tcBorders>
              <w:top w:val="single" w:color="000000" w:sz="4" w:space="0"/>
              <w:left w:val="single" w:color="000000" w:sz="4" w:space="0"/>
              <w:bottom w:val="single" w:color="000000" w:sz="4" w:space="0"/>
              <w:right w:val="single" w:color="000000" w:sz="4" w:space="0"/>
            </w:tcBorders>
            <w:vAlign w:val="center"/>
          </w:tcPr>
          <w:p w14:paraId="6BD303D1">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数据加密及签名验签</w:t>
            </w:r>
          </w:p>
        </w:tc>
        <w:tc>
          <w:tcPr>
            <w:tcW w:w="3194" w:type="pct"/>
            <w:tcBorders>
              <w:top w:val="single" w:color="000000" w:sz="4" w:space="0"/>
              <w:left w:val="single" w:color="000000" w:sz="4" w:space="0"/>
              <w:bottom w:val="single" w:color="000000" w:sz="4" w:space="0"/>
              <w:right w:val="single" w:color="000000" w:sz="4" w:space="0"/>
            </w:tcBorders>
            <w:vAlign w:val="center"/>
          </w:tcPr>
          <w:p w14:paraId="568126D9">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用户访问控制信息签名验签</w:t>
            </w:r>
          </w:p>
        </w:tc>
      </w:tr>
      <w:tr w14:paraId="5530412F">
        <w:trPr>
          <w:trHeight w:val="288" w:hRule="atLeast"/>
        </w:trPr>
        <w:tc>
          <w:tcPr>
            <w:tcW w:w="403" w:type="pct"/>
            <w:vMerge w:val="continue"/>
            <w:tcBorders>
              <w:top w:val="single" w:color="000000" w:sz="4" w:space="0"/>
              <w:left w:val="single" w:color="000000" w:sz="4" w:space="0"/>
              <w:bottom w:val="single" w:color="000000" w:sz="4" w:space="0"/>
              <w:right w:val="single" w:color="000000" w:sz="4" w:space="0"/>
            </w:tcBorders>
            <w:noWrap/>
            <w:vAlign w:val="center"/>
          </w:tcPr>
          <w:p w14:paraId="3DCC6239">
            <w:pPr>
              <w:jc w:val="center"/>
              <w:rPr>
                <w:rFonts w:hint="eastAsia" w:ascii="仿宋" w:hAnsi="仿宋" w:eastAsia="仿宋" w:cs="仿宋"/>
                <w:b/>
                <w:bCs/>
                <w:color w:val="000000"/>
                <w:sz w:val="20"/>
                <w:szCs w:val="20"/>
              </w:rPr>
            </w:pP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2A865DD3">
            <w:pPr>
              <w:jc w:val="center"/>
              <w:rPr>
                <w:rFonts w:hint="eastAsia" w:ascii="仿宋" w:hAnsi="仿宋" w:eastAsia="仿宋" w:cs="仿宋"/>
                <w:b/>
                <w:bCs/>
                <w:color w:val="000000"/>
                <w:sz w:val="20"/>
                <w:szCs w:val="20"/>
              </w:rPr>
            </w:pP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5B3C4BD7">
            <w:pPr>
              <w:jc w:val="left"/>
              <w:rPr>
                <w:rFonts w:hint="eastAsia" w:ascii="仿宋" w:hAnsi="仿宋" w:eastAsia="仿宋" w:cs="仿宋"/>
                <w:b/>
                <w:bCs/>
                <w:color w:val="000000"/>
                <w:sz w:val="20"/>
                <w:szCs w:val="20"/>
              </w:rPr>
            </w:pPr>
          </w:p>
        </w:tc>
        <w:tc>
          <w:tcPr>
            <w:tcW w:w="3194" w:type="pct"/>
            <w:tcBorders>
              <w:top w:val="single" w:color="000000" w:sz="4" w:space="0"/>
              <w:left w:val="single" w:color="000000" w:sz="4" w:space="0"/>
              <w:bottom w:val="single" w:color="000000" w:sz="4" w:space="0"/>
              <w:right w:val="single" w:color="000000" w:sz="4" w:space="0"/>
            </w:tcBorders>
            <w:vAlign w:val="center"/>
          </w:tcPr>
          <w:p w14:paraId="2AA8CBAF">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应用系统重要数据签名验签</w:t>
            </w:r>
          </w:p>
        </w:tc>
      </w:tr>
      <w:tr w14:paraId="166D942C">
        <w:tblPrEx>
          <w:tblCellMar>
            <w:top w:w="0" w:type="dxa"/>
            <w:left w:w="108" w:type="dxa"/>
            <w:bottom w:w="0" w:type="dxa"/>
            <w:right w:w="108" w:type="dxa"/>
          </w:tblCellMar>
        </w:tblPrEx>
        <w:trPr>
          <w:trHeight w:val="288" w:hRule="atLeast"/>
        </w:trPr>
        <w:tc>
          <w:tcPr>
            <w:tcW w:w="403" w:type="pct"/>
            <w:vMerge w:val="continue"/>
            <w:tcBorders>
              <w:top w:val="single" w:color="000000" w:sz="4" w:space="0"/>
              <w:left w:val="single" w:color="000000" w:sz="4" w:space="0"/>
              <w:bottom w:val="single" w:color="000000" w:sz="4" w:space="0"/>
              <w:right w:val="single" w:color="000000" w:sz="4" w:space="0"/>
            </w:tcBorders>
            <w:noWrap/>
            <w:vAlign w:val="center"/>
          </w:tcPr>
          <w:p w14:paraId="3D042F4D">
            <w:pPr>
              <w:jc w:val="center"/>
              <w:rPr>
                <w:rFonts w:hint="eastAsia" w:ascii="仿宋" w:hAnsi="仿宋" w:eastAsia="仿宋" w:cs="仿宋"/>
                <w:b/>
                <w:bCs/>
                <w:color w:val="000000"/>
                <w:sz w:val="20"/>
                <w:szCs w:val="20"/>
              </w:rPr>
            </w:pP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0809979E">
            <w:pPr>
              <w:jc w:val="center"/>
              <w:rPr>
                <w:rFonts w:hint="eastAsia" w:ascii="仿宋" w:hAnsi="仿宋" w:eastAsia="仿宋" w:cs="仿宋"/>
                <w:b/>
                <w:bCs/>
                <w:color w:val="000000"/>
                <w:sz w:val="20"/>
                <w:szCs w:val="20"/>
              </w:rPr>
            </w:pP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646AC64E">
            <w:pPr>
              <w:jc w:val="left"/>
              <w:rPr>
                <w:rFonts w:hint="eastAsia" w:ascii="仿宋" w:hAnsi="仿宋" w:eastAsia="仿宋" w:cs="仿宋"/>
                <w:b/>
                <w:bCs/>
                <w:color w:val="000000"/>
                <w:sz w:val="20"/>
                <w:szCs w:val="20"/>
              </w:rPr>
            </w:pPr>
          </w:p>
        </w:tc>
        <w:tc>
          <w:tcPr>
            <w:tcW w:w="3194" w:type="pct"/>
            <w:tcBorders>
              <w:top w:val="single" w:color="000000" w:sz="4" w:space="0"/>
              <w:left w:val="single" w:color="000000" w:sz="4" w:space="0"/>
              <w:bottom w:val="single" w:color="000000" w:sz="4" w:space="0"/>
              <w:right w:val="single" w:color="000000" w:sz="4" w:space="0"/>
            </w:tcBorders>
            <w:vAlign w:val="center"/>
          </w:tcPr>
          <w:p w14:paraId="3029F553">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应用系统重要数据加解密</w:t>
            </w:r>
          </w:p>
        </w:tc>
      </w:tr>
      <w:tr w14:paraId="7FE89CFD">
        <w:tblPrEx>
          <w:tblCellMar>
            <w:top w:w="0" w:type="dxa"/>
            <w:left w:w="108" w:type="dxa"/>
            <w:bottom w:w="0" w:type="dxa"/>
            <w:right w:w="108" w:type="dxa"/>
          </w:tblCellMar>
        </w:tblPrEx>
        <w:trPr>
          <w:trHeight w:val="1680" w:hRule="atLeast"/>
        </w:trPr>
        <w:tc>
          <w:tcPr>
            <w:tcW w:w="403" w:type="pct"/>
            <w:tcBorders>
              <w:top w:val="single" w:color="000000" w:sz="4" w:space="0"/>
              <w:left w:val="single" w:color="000000" w:sz="4" w:space="0"/>
              <w:bottom w:val="single" w:color="000000" w:sz="4" w:space="0"/>
              <w:right w:val="single" w:color="000000" w:sz="4" w:space="0"/>
            </w:tcBorders>
            <w:noWrap/>
            <w:vAlign w:val="center"/>
          </w:tcPr>
          <w:p w14:paraId="50E2871F">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49</w:t>
            </w:r>
          </w:p>
        </w:tc>
        <w:tc>
          <w:tcPr>
            <w:tcW w:w="700" w:type="pct"/>
            <w:vMerge w:val="restart"/>
            <w:tcBorders>
              <w:top w:val="single" w:color="000000" w:sz="4" w:space="0"/>
              <w:left w:val="single" w:color="000000" w:sz="4" w:space="0"/>
              <w:bottom w:val="single" w:color="000000" w:sz="4" w:space="0"/>
              <w:right w:val="single" w:color="000000" w:sz="4" w:space="0"/>
            </w:tcBorders>
            <w:vAlign w:val="center"/>
          </w:tcPr>
          <w:p w14:paraId="47C7A945">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综合艺术档案管理系统</w:t>
            </w:r>
          </w:p>
        </w:tc>
        <w:tc>
          <w:tcPr>
            <w:tcW w:w="700" w:type="pct"/>
            <w:tcBorders>
              <w:top w:val="single" w:color="000000" w:sz="4" w:space="0"/>
              <w:left w:val="single" w:color="000000" w:sz="4" w:space="0"/>
              <w:bottom w:val="single" w:color="000000" w:sz="4" w:space="0"/>
              <w:right w:val="single" w:color="000000" w:sz="4" w:space="0"/>
            </w:tcBorders>
            <w:vAlign w:val="center"/>
          </w:tcPr>
          <w:p w14:paraId="5BAC6E0F">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个人中心</w:t>
            </w:r>
          </w:p>
        </w:tc>
        <w:tc>
          <w:tcPr>
            <w:tcW w:w="3194" w:type="pct"/>
            <w:tcBorders>
              <w:top w:val="single" w:color="000000" w:sz="4" w:space="0"/>
              <w:left w:val="single" w:color="000000" w:sz="4" w:space="0"/>
              <w:bottom w:val="single" w:color="000000" w:sz="4" w:space="0"/>
              <w:right w:val="single" w:color="000000" w:sz="4" w:space="0"/>
            </w:tcBorders>
            <w:vAlign w:val="center"/>
          </w:tcPr>
          <w:p w14:paraId="4E208BA0">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个人中心模块是用户管理自身数据、权限、偏好及交互的核心入口。包含了个人基础资料的修改，档案权限标签展示，我的档案：最近访问、个人收藏、夹草稿箱，账户安全：定期强制更新密码、密码强度检测，权限管理：权限查询、在线申请扩展权限等功能。</w:t>
            </w:r>
          </w:p>
        </w:tc>
      </w:tr>
      <w:tr w14:paraId="57728047">
        <w:tblPrEx>
          <w:tblCellMar>
            <w:top w:w="0" w:type="dxa"/>
            <w:left w:w="108" w:type="dxa"/>
            <w:bottom w:w="0" w:type="dxa"/>
            <w:right w:w="108" w:type="dxa"/>
          </w:tblCellMar>
        </w:tblPrEx>
        <w:trPr>
          <w:trHeight w:val="1200" w:hRule="atLeast"/>
        </w:trPr>
        <w:tc>
          <w:tcPr>
            <w:tcW w:w="403" w:type="pct"/>
            <w:tcBorders>
              <w:top w:val="single" w:color="000000" w:sz="4" w:space="0"/>
              <w:left w:val="single" w:color="000000" w:sz="4" w:space="0"/>
              <w:bottom w:val="single" w:color="000000" w:sz="4" w:space="0"/>
              <w:right w:val="single" w:color="000000" w:sz="4" w:space="0"/>
            </w:tcBorders>
            <w:noWrap/>
            <w:vAlign w:val="center"/>
          </w:tcPr>
          <w:p w14:paraId="3596850D">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50</w:t>
            </w: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3CCA4759">
            <w:pPr>
              <w:jc w:val="center"/>
              <w:rPr>
                <w:rFonts w:hint="eastAsia" w:ascii="仿宋" w:hAnsi="仿宋" w:eastAsia="仿宋" w:cs="仿宋"/>
                <w:b/>
                <w:bCs/>
                <w:color w:val="000000"/>
                <w:sz w:val="20"/>
                <w:szCs w:val="20"/>
              </w:rPr>
            </w:pPr>
          </w:p>
        </w:tc>
        <w:tc>
          <w:tcPr>
            <w:tcW w:w="700" w:type="pct"/>
            <w:tcBorders>
              <w:top w:val="single" w:color="000000" w:sz="4" w:space="0"/>
              <w:left w:val="single" w:color="000000" w:sz="4" w:space="0"/>
              <w:bottom w:val="single" w:color="000000" w:sz="4" w:space="0"/>
              <w:right w:val="single" w:color="000000" w:sz="4" w:space="0"/>
            </w:tcBorders>
            <w:vAlign w:val="center"/>
          </w:tcPr>
          <w:p w14:paraId="72AB8045">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档案收集</w:t>
            </w:r>
          </w:p>
        </w:tc>
        <w:tc>
          <w:tcPr>
            <w:tcW w:w="3194" w:type="pct"/>
            <w:tcBorders>
              <w:top w:val="single" w:color="000000" w:sz="4" w:space="0"/>
              <w:left w:val="single" w:color="000000" w:sz="4" w:space="0"/>
              <w:bottom w:val="single" w:color="000000" w:sz="4" w:space="0"/>
              <w:right w:val="single" w:color="000000" w:sz="4" w:space="0"/>
            </w:tcBorders>
            <w:vAlign w:val="center"/>
          </w:tcPr>
          <w:p w14:paraId="040275D9">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支持单文件和档案批量上传，兼容PDF、DOCX、JPEG等多个格式。自动校验文件完整性（如MD5去重）。结构化表单：如标题、作者、日期、关键词等。</w:t>
            </w:r>
          </w:p>
        </w:tc>
      </w:tr>
      <w:tr w14:paraId="6B13AABA">
        <w:tblPrEx>
          <w:tblCellMar>
            <w:top w:w="0" w:type="dxa"/>
            <w:left w:w="108" w:type="dxa"/>
            <w:bottom w:w="0" w:type="dxa"/>
            <w:right w:w="108" w:type="dxa"/>
          </w:tblCellMar>
        </w:tblPrEx>
        <w:trPr>
          <w:trHeight w:val="960" w:hRule="atLeast"/>
        </w:trPr>
        <w:tc>
          <w:tcPr>
            <w:tcW w:w="403" w:type="pct"/>
            <w:tcBorders>
              <w:top w:val="single" w:color="000000" w:sz="4" w:space="0"/>
              <w:left w:val="single" w:color="000000" w:sz="4" w:space="0"/>
              <w:bottom w:val="single" w:color="000000" w:sz="4" w:space="0"/>
              <w:right w:val="single" w:color="000000" w:sz="4" w:space="0"/>
            </w:tcBorders>
            <w:noWrap/>
            <w:vAlign w:val="center"/>
          </w:tcPr>
          <w:p w14:paraId="741359BB">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51</w:t>
            </w: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31B585F6">
            <w:pPr>
              <w:jc w:val="center"/>
              <w:rPr>
                <w:rFonts w:hint="eastAsia" w:ascii="仿宋" w:hAnsi="仿宋" w:eastAsia="仿宋" w:cs="仿宋"/>
                <w:b/>
                <w:bCs/>
                <w:color w:val="000000"/>
                <w:sz w:val="20"/>
                <w:szCs w:val="20"/>
              </w:rPr>
            </w:pPr>
          </w:p>
        </w:tc>
        <w:tc>
          <w:tcPr>
            <w:tcW w:w="700" w:type="pct"/>
            <w:tcBorders>
              <w:top w:val="single" w:color="000000" w:sz="4" w:space="0"/>
              <w:left w:val="single" w:color="000000" w:sz="4" w:space="0"/>
              <w:bottom w:val="single" w:color="000000" w:sz="4" w:space="0"/>
              <w:right w:val="single" w:color="000000" w:sz="4" w:space="0"/>
            </w:tcBorders>
            <w:vAlign w:val="center"/>
          </w:tcPr>
          <w:p w14:paraId="2C177774">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档案保管</w:t>
            </w:r>
          </w:p>
        </w:tc>
        <w:tc>
          <w:tcPr>
            <w:tcW w:w="3194" w:type="pct"/>
            <w:tcBorders>
              <w:top w:val="single" w:color="000000" w:sz="4" w:space="0"/>
              <w:left w:val="single" w:color="000000" w:sz="4" w:space="0"/>
              <w:bottom w:val="single" w:color="000000" w:sz="4" w:space="0"/>
              <w:right w:val="single" w:color="000000" w:sz="4" w:space="0"/>
            </w:tcBorders>
            <w:vAlign w:val="center"/>
          </w:tcPr>
          <w:p w14:paraId="01E5C8F7">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对档案进行分级，不同级别的档案在保存手段上也将不同，最高几个级别档案将以密文形式存储；数据备份：每日增量备份，支持时间点恢复。</w:t>
            </w:r>
          </w:p>
        </w:tc>
      </w:tr>
      <w:tr w14:paraId="3C3C2313">
        <w:tblPrEx>
          <w:tblCellMar>
            <w:top w:w="0" w:type="dxa"/>
            <w:left w:w="108" w:type="dxa"/>
            <w:bottom w:w="0" w:type="dxa"/>
            <w:right w:w="108" w:type="dxa"/>
          </w:tblCellMar>
        </w:tblPrEx>
        <w:trPr>
          <w:trHeight w:val="480" w:hRule="atLeast"/>
        </w:trPr>
        <w:tc>
          <w:tcPr>
            <w:tcW w:w="403" w:type="pct"/>
            <w:tcBorders>
              <w:top w:val="single" w:color="000000" w:sz="4" w:space="0"/>
              <w:left w:val="single" w:color="000000" w:sz="4" w:space="0"/>
              <w:bottom w:val="single" w:color="000000" w:sz="4" w:space="0"/>
              <w:right w:val="single" w:color="000000" w:sz="4" w:space="0"/>
            </w:tcBorders>
            <w:noWrap/>
            <w:vAlign w:val="center"/>
          </w:tcPr>
          <w:p w14:paraId="619CCD71">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52</w:t>
            </w: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342D663B">
            <w:pPr>
              <w:jc w:val="center"/>
              <w:rPr>
                <w:rFonts w:hint="eastAsia" w:ascii="仿宋" w:hAnsi="仿宋" w:eastAsia="仿宋" w:cs="仿宋"/>
                <w:b/>
                <w:bCs/>
                <w:color w:val="000000"/>
                <w:sz w:val="20"/>
                <w:szCs w:val="20"/>
              </w:rPr>
            </w:pPr>
          </w:p>
        </w:tc>
        <w:tc>
          <w:tcPr>
            <w:tcW w:w="700" w:type="pct"/>
            <w:tcBorders>
              <w:top w:val="single" w:color="000000" w:sz="4" w:space="0"/>
              <w:left w:val="single" w:color="000000" w:sz="4" w:space="0"/>
              <w:bottom w:val="single" w:color="000000" w:sz="4" w:space="0"/>
              <w:right w:val="single" w:color="000000" w:sz="4" w:space="0"/>
            </w:tcBorders>
            <w:vAlign w:val="center"/>
          </w:tcPr>
          <w:p w14:paraId="0BEF35E6">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库房管理</w:t>
            </w:r>
          </w:p>
        </w:tc>
        <w:tc>
          <w:tcPr>
            <w:tcW w:w="3194" w:type="pct"/>
            <w:tcBorders>
              <w:top w:val="single" w:color="000000" w:sz="4" w:space="0"/>
              <w:left w:val="single" w:color="000000" w:sz="4" w:space="0"/>
              <w:bottom w:val="single" w:color="000000" w:sz="4" w:space="0"/>
              <w:right w:val="single" w:color="000000" w:sz="4" w:space="0"/>
            </w:tcBorders>
            <w:vAlign w:val="center"/>
          </w:tcPr>
          <w:p w14:paraId="6BF64D6D">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对库房内的档案进行数据梳理入库，便于今后查询档案所在位置。</w:t>
            </w:r>
          </w:p>
        </w:tc>
      </w:tr>
      <w:tr w14:paraId="38FE9EAC">
        <w:tblPrEx>
          <w:tblCellMar>
            <w:top w:w="0" w:type="dxa"/>
            <w:left w:w="108" w:type="dxa"/>
            <w:bottom w:w="0" w:type="dxa"/>
            <w:right w:w="108" w:type="dxa"/>
          </w:tblCellMar>
        </w:tblPrEx>
        <w:trPr>
          <w:trHeight w:val="1680" w:hRule="atLeast"/>
        </w:trPr>
        <w:tc>
          <w:tcPr>
            <w:tcW w:w="403" w:type="pct"/>
            <w:tcBorders>
              <w:top w:val="single" w:color="000000" w:sz="4" w:space="0"/>
              <w:left w:val="single" w:color="000000" w:sz="4" w:space="0"/>
              <w:bottom w:val="single" w:color="000000" w:sz="4" w:space="0"/>
              <w:right w:val="single" w:color="000000" w:sz="4" w:space="0"/>
            </w:tcBorders>
            <w:noWrap/>
            <w:vAlign w:val="center"/>
          </w:tcPr>
          <w:p w14:paraId="205C296B">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53</w:t>
            </w: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3B254723">
            <w:pPr>
              <w:jc w:val="center"/>
              <w:rPr>
                <w:rFonts w:hint="eastAsia" w:ascii="仿宋" w:hAnsi="仿宋" w:eastAsia="仿宋" w:cs="仿宋"/>
                <w:b/>
                <w:bCs/>
                <w:color w:val="000000"/>
                <w:sz w:val="20"/>
                <w:szCs w:val="20"/>
              </w:rPr>
            </w:pPr>
          </w:p>
        </w:tc>
        <w:tc>
          <w:tcPr>
            <w:tcW w:w="700" w:type="pct"/>
            <w:tcBorders>
              <w:top w:val="single" w:color="000000" w:sz="4" w:space="0"/>
              <w:left w:val="single" w:color="000000" w:sz="4" w:space="0"/>
              <w:bottom w:val="single" w:color="000000" w:sz="4" w:space="0"/>
              <w:right w:val="single" w:color="000000" w:sz="4" w:space="0"/>
            </w:tcBorders>
            <w:vAlign w:val="center"/>
          </w:tcPr>
          <w:p w14:paraId="0E97CE33">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档案检索</w:t>
            </w:r>
          </w:p>
        </w:tc>
        <w:tc>
          <w:tcPr>
            <w:tcW w:w="3194" w:type="pct"/>
            <w:tcBorders>
              <w:top w:val="single" w:color="000000" w:sz="4" w:space="0"/>
              <w:left w:val="single" w:color="000000" w:sz="4" w:space="0"/>
              <w:bottom w:val="single" w:color="000000" w:sz="4" w:space="0"/>
              <w:right w:val="single" w:color="000000" w:sz="4" w:space="0"/>
            </w:tcBorders>
            <w:vAlign w:val="center"/>
          </w:tcPr>
          <w:p w14:paraId="31C0B4CA">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对已入库文档支持关键词搜索：支持模糊匹配，高亮显示匹配内容；元数据检索：按标题、作者、日期、档案编号等字段快速定位；多条件筛选：支持AND/OR/NOT逻辑组合进行条件组合查询；范围检索：可针对日期范围、数值范围等进行检索。</w:t>
            </w:r>
          </w:p>
        </w:tc>
      </w:tr>
      <w:tr w14:paraId="0451252E">
        <w:tblPrEx>
          <w:tblCellMar>
            <w:top w:w="0" w:type="dxa"/>
            <w:left w:w="108" w:type="dxa"/>
            <w:bottom w:w="0" w:type="dxa"/>
            <w:right w:w="108" w:type="dxa"/>
          </w:tblCellMar>
        </w:tblPrEx>
        <w:trPr>
          <w:trHeight w:val="1920" w:hRule="atLeast"/>
        </w:trPr>
        <w:tc>
          <w:tcPr>
            <w:tcW w:w="403" w:type="pct"/>
            <w:tcBorders>
              <w:top w:val="single" w:color="000000" w:sz="4" w:space="0"/>
              <w:left w:val="single" w:color="000000" w:sz="4" w:space="0"/>
              <w:bottom w:val="single" w:color="000000" w:sz="4" w:space="0"/>
              <w:right w:val="single" w:color="000000" w:sz="4" w:space="0"/>
            </w:tcBorders>
            <w:noWrap/>
            <w:vAlign w:val="center"/>
          </w:tcPr>
          <w:p w14:paraId="11EB2010">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54</w:t>
            </w: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1E2793A8">
            <w:pPr>
              <w:jc w:val="center"/>
              <w:rPr>
                <w:rFonts w:hint="eastAsia" w:ascii="仿宋" w:hAnsi="仿宋" w:eastAsia="仿宋" w:cs="仿宋"/>
                <w:b/>
                <w:bCs/>
                <w:color w:val="000000"/>
                <w:sz w:val="20"/>
                <w:szCs w:val="20"/>
              </w:rPr>
            </w:pPr>
          </w:p>
        </w:tc>
        <w:tc>
          <w:tcPr>
            <w:tcW w:w="700" w:type="pct"/>
            <w:tcBorders>
              <w:top w:val="single" w:color="000000" w:sz="4" w:space="0"/>
              <w:left w:val="single" w:color="000000" w:sz="4" w:space="0"/>
              <w:bottom w:val="single" w:color="000000" w:sz="4" w:space="0"/>
              <w:right w:val="single" w:color="000000" w:sz="4" w:space="0"/>
            </w:tcBorders>
            <w:vAlign w:val="center"/>
          </w:tcPr>
          <w:p w14:paraId="2F0B2B1B">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档案统计</w:t>
            </w:r>
          </w:p>
        </w:tc>
        <w:tc>
          <w:tcPr>
            <w:tcW w:w="3194" w:type="pct"/>
            <w:tcBorders>
              <w:top w:val="single" w:color="000000" w:sz="4" w:space="0"/>
              <w:left w:val="single" w:color="000000" w:sz="4" w:space="0"/>
              <w:bottom w:val="single" w:color="000000" w:sz="4" w:space="0"/>
              <w:right w:val="single" w:color="000000" w:sz="4" w:space="0"/>
            </w:tcBorders>
            <w:vAlign w:val="center"/>
          </w:tcPr>
          <w:p w14:paraId="1919449F">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基础统计：全维度档案核心指标计数，基于档案管理系统的元数据，实现自动化、实时化的指标计数。深度分析：数据挖掘与趋势预测，趋势分析：生成关键指标的时间序列曲线；关联分析：挖掘指标间的隐藏关系；对比分析：支持多维度数据横向/纵向对比，生成差异分析报告。</w:t>
            </w:r>
          </w:p>
        </w:tc>
      </w:tr>
      <w:tr w14:paraId="5D0ABB70">
        <w:tblPrEx>
          <w:tblCellMar>
            <w:top w:w="0" w:type="dxa"/>
            <w:left w:w="108" w:type="dxa"/>
            <w:bottom w:w="0" w:type="dxa"/>
            <w:right w:w="108" w:type="dxa"/>
          </w:tblCellMar>
        </w:tblPrEx>
        <w:trPr>
          <w:trHeight w:val="1200" w:hRule="atLeast"/>
        </w:trPr>
        <w:tc>
          <w:tcPr>
            <w:tcW w:w="403" w:type="pct"/>
            <w:tcBorders>
              <w:top w:val="single" w:color="000000" w:sz="4" w:space="0"/>
              <w:left w:val="single" w:color="000000" w:sz="4" w:space="0"/>
              <w:bottom w:val="single" w:color="000000" w:sz="4" w:space="0"/>
              <w:right w:val="single" w:color="000000" w:sz="4" w:space="0"/>
            </w:tcBorders>
            <w:noWrap/>
            <w:vAlign w:val="center"/>
          </w:tcPr>
          <w:p w14:paraId="64B365C8">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55</w:t>
            </w: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3B264D26">
            <w:pPr>
              <w:jc w:val="center"/>
              <w:rPr>
                <w:rFonts w:hint="eastAsia" w:ascii="仿宋" w:hAnsi="仿宋" w:eastAsia="仿宋" w:cs="仿宋"/>
                <w:b/>
                <w:bCs/>
                <w:color w:val="000000"/>
                <w:sz w:val="20"/>
                <w:szCs w:val="20"/>
              </w:rPr>
            </w:pPr>
          </w:p>
        </w:tc>
        <w:tc>
          <w:tcPr>
            <w:tcW w:w="700" w:type="pct"/>
            <w:tcBorders>
              <w:top w:val="single" w:color="000000" w:sz="4" w:space="0"/>
              <w:left w:val="single" w:color="000000" w:sz="4" w:space="0"/>
              <w:bottom w:val="single" w:color="000000" w:sz="4" w:space="0"/>
              <w:right w:val="single" w:color="000000" w:sz="4" w:space="0"/>
            </w:tcBorders>
            <w:vAlign w:val="center"/>
          </w:tcPr>
          <w:p w14:paraId="58D04E33">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回收站</w:t>
            </w:r>
          </w:p>
        </w:tc>
        <w:tc>
          <w:tcPr>
            <w:tcW w:w="3194" w:type="pct"/>
            <w:tcBorders>
              <w:top w:val="single" w:color="000000" w:sz="4" w:space="0"/>
              <w:left w:val="single" w:color="000000" w:sz="4" w:space="0"/>
              <w:bottom w:val="single" w:color="000000" w:sz="4" w:space="0"/>
              <w:right w:val="single" w:color="000000" w:sz="4" w:space="0"/>
            </w:tcBorders>
            <w:vAlign w:val="center"/>
          </w:tcPr>
          <w:p w14:paraId="386CFC30">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回收站模块是保障档案数据安全的关键防护环节，核心作用是为误删除、误操作的档案提供 “缓冲恢复机制”，同时兼顾合规性销毁流程，避免因人为失误导致档案永久丢失。</w:t>
            </w:r>
          </w:p>
        </w:tc>
      </w:tr>
      <w:tr w14:paraId="20D615C1">
        <w:tblPrEx>
          <w:tblCellMar>
            <w:top w:w="0" w:type="dxa"/>
            <w:left w:w="108" w:type="dxa"/>
            <w:bottom w:w="0" w:type="dxa"/>
            <w:right w:w="108" w:type="dxa"/>
          </w:tblCellMar>
        </w:tblPrEx>
        <w:trPr>
          <w:trHeight w:val="1440" w:hRule="atLeast"/>
        </w:trPr>
        <w:tc>
          <w:tcPr>
            <w:tcW w:w="403" w:type="pct"/>
            <w:tcBorders>
              <w:top w:val="single" w:color="000000" w:sz="4" w:space="0"/>
              <w:left w:val="single" w:color="000000" w:sz="4" w:space="0"/>
              <w:bottom w:val="single" w:color="000000" w:sz="4" w:space="0"/>
              <w:right w:val="single" w:color="000000" w:sz="4" w:space="0"/>
            </w:tcBorders>
            <w:noWrap/>
            <w:vAlign w:val="center"/>
          </w:tcPr>
          <w:p w14:paraId="61EC3811">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56</w:t>
            </w: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7983DCA1">
            <w:pPr>
              <w:jc w:val="center"/>
              <w:rPr>
                <w:rFonts w:hint="eastAsia" w:ascii="仿宋" w:hAnsi="仿宋" w:eastAsia="仿宋" w:cs="仿宋"/>
                <w:b/>
                <w:bCs/>
                <w:color w:val="000000"/>
                <w:sz w:val="20"/>
                <w:szCs w:val="20"/>
              </w:rPr>
            </w:pPr>
          </w:p>
        </w:tc>
        <w:tc>
          <w:tcPr>
            <w:tcW w:w="700" w:type="pct"/>
            <w:tcBorders>
              <w:top w:val="single" w:color="000000" w:sz="4" w:space="0"/>
              <w:left w:val="single" w:color="000000" w:sz="4" w:space="0"/>
              <w:bottom w:val="single" w:color="000000" w:sz="4" w:space="0"/>
              <w:right w:val="single" w:color="000000" w:sz="4" w:space="0"/>
            </w:tcBorders>
            <w:vAlign w:val="center"/>
          </w:tcPr>
          <w:p w14:paraId="339CD499">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系统设置</w:t>
            </w:r>
          </w:p>
        </w:tc>
        <w:tc>
          <w:tcPr>
            <w:tcW w:w="3194" w:type="pct"/>
            <w:tcBorders>
              <w:top w:val="single" w:color="000000" w:sz="4" w:space="0"/>
              <w:left w:val="single" w:color="000000" w:sz="4" w:space="0"/>
              <w:bottom w:val="single" w:color="000000" w:sz="4" w:space="0"/>
              <w:right w:val="single" w:color="000000" w:sz="4" w:space="0"/>
            </w:tcBorders>
            <w:vAlign w:val="center"/>
          </w:tcPr>
          <w:p w14:paraId="13692A6F">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系统设置模块是保障系统稳定运行、适配业务需求、确保数据安全的核心配置中枢，其核心价值在于通过灵活的参数配置、权限管控与个性化定制，让系统既能满足档案管理合规要求，又能适配不同单位的业务场景。</w:t>
            </w:r>
          </w:p>
        </w:tc>
      </w:tr>
      <w:tr w14:paraId="60C19A72">
        <w:tblPrEx>
          <w:tblCellMar>
            <w:top w:w="0" w:type="dxa"/>
            <w:left w:w="108" w:type="dxa"/>
            <w:bottom w:w="0" w:type="dxa"/>
            <w:right w:w="108" w:type="dxa"/>
          </w:tblCellMar>
        </w:tblPrEx>
        <w:trPr>
          <w:trHeight w:val="720" w:hRule="atLeast"/>
        </w:trPr>
        <w:tc>
          <w:tcPr>
            <w:tcW w:w="403" w:type="pct"/>
            <w:vMerge w:val="restart"/>
            <w:tcBorders>
              <w:top w:val="single" w:color="000000" w:sz="4" w:space="0"/>
              <w:left w:val="single" w:color="000000" w:sz="4" w:space="0"/>
              <w:bottom w:val="single" w:color="000000" w:sz="4" w:space="0"/>
              <w:right w:val="single" w:color="000000" w:sz="4" w:space="0"/>
            </w:tcBorders>
            <w:noWrap/>
            <w:vAlign w:val="center"/>
          </w:tcPr>
          <w:p w14:paraId="0A6D06C3">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57</w:t>
            </w: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49103922">
            <w:pPr>
              <w:jc w:val="center"/>
              <w:rPr>
                <w:rFonts w:hint="eastAsia" w:ascii="仿宋" w:hAnsi="仿宋" w:eastAsia="仿宋" w:cs="仿宋"/>
                <w:b/>
                <w:bCs/>
                <w:color w:val="000000"/>
                <w:sz w:val="20"/>
                <w:szCs w:val="20"/>
              </w:rPr>
            </w:pPr>
          </w:p>
        </w:tc>
        <w:tc>
          <w:tcPr>
            <w:tcW w:w="700" w:type="pct"/>
            <w:vMerge w:val="restart"/>
            <w:tcBorders>
              <w:top w:val="single" w:color="000000" w:sz="4" w:space="0"/>
              <w:left w:val="single" w:color="000000" w:sz="4" w:space="0"/>
              <w:bottom w:val="single" w:color="000000" w:sz="4" w:space="0"/>
              <w:right w:val="single" w:color="000000" w:sz="4" w:space="0"/>
            </w:tcBorders>
            <w:vAlign w:val="center"/>
          </w:tcPr>
          <w:p w14:paraId="4E94719A">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首页</w:t>
            </w:r>
          </w:p>
        </w:tc>
        <w:tc>
          <w:tcPr>
            <w:tcW w:w="3194" w:type="pct"/>
            <w:tcBorders>
              <w:top w:val="single" w:color="000000" w:sz="4" w:space="0"/>
              <w:left w:val="single" w:color="000000" w:sz="4" w:space="0"/>
              <w:bottom w:val="single" w:color="000000" w:sz="4" w:space="0"/>
              <w:right w:val="single" w:color="000000" w:sz="4" w:space="0"/>
            </w:tcBorders>
            <w:vAlign w:val="center"/>
          </w:tcPr>
          <w:p w14:paraId="308F0200">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智能搜索区：高级搜索入口；快捷筛选：支持档案类型切换、时间范围选择、常用条件预设等。</w:t>
            </w:r>
          </w:p>
        </w:tc>
      </w:tr>
      <w:tr w14:paraId="7EB41B32">
        <w:tblPrEx>
          <w:tblCellMar>
            <w:top w:w="0" w:type="dxa"/>
            <w:left w:w="108" w:type="dxa"/>
            <w:bottom w:w="0" w:type="dxa"/>
            <w:right w:w="108" w:type="dxa"/>
          </w:tblCellMar>
        </w:tblPrEx>
        <w:trPr>
          <w:trHeight w:val="960" w:hRule="atLeast"/>
        </w:trPr>
        <w:tc>
          <w:tcPr>
            <w:tcW w:w="403" w:type="pct"/>
            <w:vMerge w:val="continue"/>
            <w:tcBorders>
              <w:top w:val="single" w:color="000000" w:sz="4" w:space="0"/>
              <w:left w:val="single" w:color="000000" w:sz="4" w:space="0"/>
              <w:bottom w:val="single" w:color="000000" w:sz="4" w:space="0"/>
              <w:right w:val="single" w:color="000000" w:sz="4" w:space="0"/>
            </w:tcBorders>
            <w:noWrap/>
            <w:vAlign w:val="center"/>
          </w:tcPr>
          <w:p w14:paraId="68EB5737">
            <w:pPr>
              <w:jc w:val="center"/>
              <w:rPr>
                <w:rFonts w:hint="eastAsia" w:ascii="仿宋" w:hAnsi="仿宋" w:eastAsia="仿宋" w:cs="仿宋"/>
                <w:b/>
                <w:bCs/>
                <w:color w:val="000000"/>
                <w:sz w:val="20"/>
                <w:szCs w:val="20"/>
              </w:rPr>
            </w:pP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311554B9">
            <w:pPr>
              <w:jc w:val="center"/>
              <w:rPr>
                <w:rFonts w:hint="eastAsia" w:ascii="仿宋" w:hAnsi="仿宋" w:eastAsia="仿宋" w:cs="仿宋"/>
                <w:b/>
                <w:bCs/>
                <w:color w:val="000000"/>
                <w:sz w:val="20"/>
                <w:szCs w:val="20"/>
              </w:rPr>
            </w:pP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2B689212">
            <w:pPr>
              <w:jc w:val="left"/>
              <w:rPr>
                <w:rFonts w:hint="eastAsia" w:ascii="仿宋" w:hAnsi="仿宋" w:eastAsia="仿宋" w:cs="仿宋"/>
                <w:b/>
                <w:bCs/>
                <w:color w:val="000000"/>
                <w:sz w:val="20"/>
                <w:szCs w:val="20"/>
              </w:rPr>
            </w:pPr>
          </w:p>
        </w:tc>
        <w:tc>
          <w:tcPr>
            <w:tcW w:w="3194" w:type="pct"/>
            <w:tcBorders>
              <w:top w:val="single" w:color="000000" w:sz="4" w:space="0"/>
              <w:left w:val="single" w:color="000000" w:sz="4" w:space="0"/>
              <w:bottom w:val="single" w:color="000000" w:sz="4" w:space="0"/>
              <w:right w:val="single" w:color="000000" w:sz="4" w:space="0"/>
            </w:tcBorders>
            <w:vAlign w:val="center"/>
          </w:tcPr>
          <w:p w14:paraId="353B1CA9">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个人工作台：待办事项：待审核素材提醒、即将到期版权续约提示；最近工作：最近访问的5个档案、未完成的编辑任务继续入口。</w:t>
            </w:r>
          </w:p>
        </w:tc>
      </w:tr>
      <w:tr w14:paraId="3B19F00A">
        <w:tblPrEx>
          <w:tblCellMar>
            <w:top w:w="0" w:type="dxa"/>
            <w:left w:w="108" w:type="dxa"/>
            <w:bottom w:w="0" w:type="dxa"/>
            <w:right w:w="108" w:type="dxa"/>
          </w:tblCellMar>
        </w:tblPrEx>
        <w:trPr>
          <w:trHeight w:val="480" w:hRule="atLeast"/>
        </w:trPr>
        <w:tc>
          <w:tcPr>
            <w:tcW w:w="403" w:type="pct"/>
            <w:vMerge w:val="restart"/>
            <w:tcBorders>
              <w:top w:val="single" w:color="000000" w:sz="4" w:space="0"/>
              <w:left w:val="single" w:color="000000" w:sz="4" w:space="0"/>
              <w:bottom w:val="single" w:color="000000" w:sz="4" w:space="0"/>
              <w:right w:val="single" w:color="000000" w:sz="4" w:space="0"/>
            </w:tcBorders>
            <w:noWrap/>
            <w:vAlign w:val="center"/>
          </w:tcPr>
          <w:p w14:paraId="75C47F53">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58</w:t>
            </w: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6AB06EB1">
            <w:pPr>
              <w:jc w:val="center"/>
              <w:rPr>
                <w:rFonts w:hint="eastAsia" w:ascii="仿宋" w:hAnsi="仿宋" w:eastAsia="仿宋" w:cs="仿宋"/>
                <w:b/>
                <w:bCs/>
                <w:color w:val="000000"/>
                <w:sz w:val="20"/>
                <w:szCs w:val="20"/>
              </w:rPr>
            </w:pPr>
          </w:p>
        </w:tc>
        <w:tc>
          <w:tcPr>
            <w:tcW w:w="700" w:type="pct"/>
            <w:vMerge w:val="restart"/>
            <w:tcBorders>
              <w:top w:val="single" w:color="000000" w:sz="4" w:space="0"/>
              <w:left w:val="single" w:color="000000" w:sz="4" w:space="0"/>
              <w:bottom w:val="single" w:color="000000" w:sz="4" w:space="0"/>
              <w:right w:val="single" w:color="000000" w:sz="4" w:space="0"/>
            </w:tcBorders>
            <w:vAlign w:val="center"/>
          </w:tcPr>
          <w:p w14:paraId="0A6FB214">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档案征集</w:t>
            </w:r>
          </w:p>
        </w:tc>
        <w:tc>
          <w:tcPr>
            <w:tcW w:w="3194" w:type="pct"/>
            <w:tcBorders>
              <w:top w:val="single" w:color="000000" w:sz="4" w:space="0"/>
              <w:left w:val="single" w:color="000000" w:sz="4" w:space="0"/>
              <w:bottom w:val="single" w:color="000000" w:sz="4" w:space="0"/>
              <w:right w:val="single" w:color="000000" w:sz="4" w:space="0"/>
            </w:tcBorders>
            <w:vAlign w:val="center"/>
          </w:tcPr>
          <w:p w14:paraId="4A44104B">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主动采集：有工作人员把档案上传至系统。</w:t>
            </w:r>
          </w:p>
        </w:tc>
      </w:tr>
      <w:tr w14:paraId="523F5609">
        <w:tblPrEx>
          <w:tblCellMar>
            <w:top w:w="0" w:type="dxa"/>
            <w:left w:w="108" w:type="dxa"/>
            <w:bottom w:w="0" w:type="dxa"/>
            <w:right w:w="108" w:type="dxa"/>
          </w:tblCellMar>
        </w:tblPrEx>
        <w:trPr>
          <w:trHeight w:val="960" w:hRule="atLeast"/>
        </w:trPr>
        <w:tc>
          <w:tcPr>
            <w:tcW w:w="403" w:type="pct"/>
            <w:vMerge w:val="continue"/>
            <w:tcBorders>
              <w:top w:val="single" w:color="000000" w:sz="4" w:space="0"/>
              <w:left w:val="single" w:color="000000" w:sz="4" w:space="0"/>
              <w:bottom w:val="single" w:color="000000" w:sz="4" w:space="0"/>
              <w:right w:val="single" w:color="000000" w:sz="4" w:space="0"/>
            </w:tcBorders>
            <w:noWrap/>
            <w:vAlign w:val="center"/>
          </w:tcPr>
          <w:p w14:paraId="307F59F0">
            <w:pPr>
              <w:jc w:val="center"/>
              <w:rPr>
                <w:rFonts w:hint="eastAsia" w:ascii="仿宋" w:hAnsi="仿宋" w:eastAsia="仿宋" w:cs="仿宋"/>
                <w:b/>
                <w:bCs/>
                <w:color w:val="000000"/>
                <w:sz w:val="20"/>
                <w:szCs w:val="20"/>
              </w:rPr>
            </w:pP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42E18500">
            <w:pPr>
              <w:jc w:val="center"/>
              <w:rPr>
                <w:rFonts w:hint="eastAsia" w:ascii="仿宋" w:hAnsi="仿宋" w:eastAsia="仿宋" w:cs="仿宋"/>
                <w:b/>
                <w:bCs/>
                <w:color w:val="000000"/>
                <w:sz w:val="20"/>
                <w:szCs w:val="20"/>
              </w:rPr>
            </w:pP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19C9F5F2">
            <w:pPr>
              <w:jc w:val="left"/>
              <w:rPr>
                <w:rFonts w:hint="eastAsia" w:ascii="仿宋" w:hAnsi="仿宋" w:eastAsia="仿宋" w:cs="仿宋"/>
                <w:b/>
                <w:bCs/>
                <w:color w:val="000000"/>
                <w:sz w:val="20"/>
                <w:szCs w:val="20"/>
              </w:rPr>
            </w:pPr>
          </w:p>
        </w:tc>
        <w:tc>
          <w:tcPr>
            <w:tcW w:w="3194" w:type="pct"/>
            <w:tcBorders>
              <w:top w:val="single" w:color="000000" w:sz="4" w:space="0"/>
              <w:left w:val="single" w:color="000000" w:sz="4" w:space="0"/>
              <w:bottom w:val="single" w:color="000000" w:sz="4" w:space="0"/>
              <w:right w:val="single" w:color="000000" w:sz="4" w:space="0"/>
            </w:tcBorders>
            <w:vAlign w:val="center"/>
          </w:tcPr>
          <w:p w14:paraId="17AD0B1E">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社会化征集平台：公众投稿门户：网页端投稿表单（支持大文件分片上传）、版权声明电子签署、投稿状态实时查询。</w:t>
            </w:r>
          </w:p>
        </w:tc>
      </w:tr>
      <w:tr w14:paraId="2A1C2EC7">
        <w:tblPrEx>
          <w:tblCellMar>
            <w:top w:w="0" w:type="dxa"/>
            <w:left w:w="108" w:type="dxa"/>
            <w:bottom w:w="0" w:type="dxa"/>
            <w:right w:w="108" w:type="dxa"/>
          </w:tblCellMar>
        </w:tblPrEx>
        <w:trPr>
          <w:trHeight w:val="1440" w:hRule="atLeast"/>
        </w:trPr>
        <w:tc>
          <w:tcPr>
            <w:tcW w:w="403" w:type="pct"/>
            <w:tcBorders>
              <w:top w:val="single" w:color="000000" w:sz="4" w:space="0"/>
              <w:left w:val="single" w:color="000000" w:sz="4" w:space="0"/>
              <w:bottom w:val="single" w:color="000000" w:sz="4" w:space="0"/>
              <w:right w:val="single" w:color="000000" w:sz="4" w:space="0"/>
            </w:tcBorders>
            <w:noWrap/>
            <w:vAlign w:val="center"/>
          </w:tcPr>
          <w:p w14:paraId="59E28C6C">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59</w:t>
            </w: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1A67BB1C">
            <w:pPr>
              <w:jc w:val="center"/>
              <w:rPr>
                <w:rFonts w:hint="eastAsia" w:ascii="仿宋" w:hAnsi="仿宋" w:eastAsia="仿宋" w:cs="仿宋"/>
                <w:b/>
                <w:bCs/>
                <w:color w:val="000000"/>
                <w:sz w:val="20"/>
                <w:szCs w:val="20"/>
              </w:rPr>
            </w:pPr>
          </w:p>
        </w:tc>
        <w:tc>
          <w:tcPr>
            <w:tcW w:w="700" w:type="pct"/>
            <w:tcBorders>
              <w:top w:val="single" w:color="000000" w:sz="4" w:space="0"/>
              <w:left w:val="single" w:color="000000" w:sz="4" w:space="0"/>
              <w:bottom w:val="single" w:color="000000" w:sz="4" w:space="0"/>
              <w:right w:val="single" w:color="000000" w:sz="4" w:space="0"/>
            </w:tcBorders>
            <w:vAlign w:val="center"/>
          </w:tcPr>
          <w:p w14:paraId="72455C93">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审核归档</w:t>
            </w:r>
          </w:p>
        </w:tc>
        <w:tc>
          <w:tcPr>
            <w:tcW w:w="3194" w:type="pct"/>
            <w:tcBorders>
              <w:top w:val="single" w:color="000000" w:sz="4" w:space="0"/>
              <w:left w:val="single" w:color="000000" w:sz="4" w:space="0"/>
              <w:bottom w:val="single" w:color="000000" w:sz="4" w:space="0"/>
              <w:right w:val="single" w:color="000000" w:sz="4" w:space="0"/>
            </w:tcBorders>
            <w:vAlign w:val="center"/>
          </w:tcPr>
          <w:p w14:paraId="74B88B59">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智能预审核：自动质量检测,完整性校验（MD5比对/文件头验证）；元数据合规检查,必填字段缺失预警、格式规范性校验；人工专业审核,A/B角独立审核（需达成一致结论）、争议素材自动升级至专家委员会。</w:t>
            </w:r>
          </w:p>
        </w:tc>
      </w:tr>
      <w:tr w14:paraId="5B7B3420">
        <w:tblPrEx>
          <w:tblCellMar>
            <w:top w:w="0" w:type="dxa"/>
            <w:left w:w="108" w:type="dxa"/>
            <w:bottom w:w="0" w:type="dxa"/>
            <w:right w:w="108" w:type="dxa"/>
          </w:tblCellMar>
        </w:tblPrEx>
        <w:trPr>
          <w:trHeight w:val="720" w:hRule="atLeast"/>
        </w:trPr>
        <w:tc>
          <w:tcPr>
            <w:tcW w:w="403" w:type="pct"/>
            <w:tcBorders>
              <w:top w:val="single" w:color="000000" w:sz="4" w:space="0"/>
              <w:left w:val="single" w:color="000000" w:sz="4" w:space="0"/>
              <w:bottom w:val="single" w:color="000000" w:sz="4" w:space="0"/>
              <w:right w:val="single" w:color="000000" w:sz="4" w:space="0"/>
            </w:tcBorders>
            <w:noWrap/>
            <w:vAlign w:val="center"/>
          </w:tcPr>
          <w:p w14:paraId="16FB89AF">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60</w:t>
            </w: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07C06D97">
            <w:pPr>
              <w:jc w:val="center"/>
              <w:rPr>
                <w:rFonts w:hint="eastAsia" w:ascii="仿宋" w:hAnsi="仿宋" w:eastAsia="仿宋" w:cs="仿宋"/>
                <w:b/>
                <w:bCs/>
                <w:color w:val="000000"/>
                <w:sz w:val="20"/>
                <w:szCs w:val="20"/>
              </w:rPr>
            </w:pPr>
          </w:p>
        </w:tc>
        <w:tc>
          <w:tcPr>
            <w:tcW w:w="700" w:type="pct"/>
            <w:tcBorders>
              <w:top w:val="single" w:color="000000" w:sz="4" w:space="0"/>
              <w:left w:val="single" w:color="000000" w:sz="4" w:space="0"/>
              <w:bottom w:val="single" w:color="000000" w:sz="4" w:space="0"/>
              <w:right w:val="single" w:color="000000" w:sz="4" w:space="0"/>
            </w:tcBorders>
            <w:vAlign w:val="center"/>
          </w:tcPr>
          <w:p w14:paraId="17A075F7">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声像保管</w:t>
            </w:r>
          </w:p>
        </w:tc>
        <w:tc>
          <w:tcPr>
            <w:tcW w:w="3194" w:type="pct"/>
            <w:tcBorders>
              <w:top w:val="single" w:color="000000" w:sz="4" w:space="0"/>
              <w:left w:val="single" w:color="000000" w:sz="4" w:space="0"/>
              <w:bottom w:val="single" w:color="000000" w:sz="4" w:space="0"/>
              <w:right w:val="single" w:color="000000" w:sz="4" w:space="0"/>
            </w:tcBorders>
            <w:vAlign w:val="center"/>
          </w:tcPr>
          <w:p w14:paraId="209DA0D3">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存储前预处理：标准化声像档案格式与质量、分层存储管理：适配声像档案不同访问与安全需求。</w:t>
            </w:r>
          </w:p>
        </w:tc>
      </w:tr>
      <w:tr w14:paraId="3A7E1CEE">
        <w:tblPrEx>
          <w:tblCellMar>
            <w:top w:w="0" w:type="dxa"/>
            <w:left w:w="108" w:type="dxa"/>
            <w:bottom w:w="0" w:type="dxa"/>
            <w:right w:w="108" w:type="dxa"/>
          </w:tblCellMar>
        </w:tblPrEx>
        <w:trPr>
          <w:trHeight w:val="1224" w:hRule="atLeast"/>
        </w:trPr>
        <w:tc>
          <w:tcPr>
            <w:tcW w:w="403" w:type="pct"/>
            <w:vMerge w:val="restart"/>
            <w:tcBorders>
              <w:top w:val="single" w:color="000000" w:sz="4" w:space="0"/>
              <w:left w:val="single" w:color="000000" w:sz="4" w:space="0"/>
              <w:bottom w:val="single" w:color="000000" w:sz="4" w:space="0"/>
              <w:right w:val="single" w:color="000000" w:sz="4" w:space="0"/>
            </w:tcBorders>
            <w:noWrap/>
            <w:vAlign w:val="center"/>
          </w:tcPr>
          <w:p w14:paraId="474E04AF">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61</w:t>
            </w: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44072585">
            <w:pPr>
              <w:jc w:val="center"/>
              <w:rPr>
                <w:rFonts w:hint="eastAsia" w:ascii="仿宋" w:hAnsi="仿宋" w:eastAsia="仿宋" w:cs="仿宋"/>
                <w:b/>
                <w:bCs/>
                <w:color w:val="000000"/>
                <w:sz w:val="20"/>
                <w:szCs w:val="20"/>
              </w:rPr>
            </w:pPr>
          </w:p>
        </w:tc>
        <w:tc>
          <w:tcPr>
            <w:tcW w:w="700" w:type="pct"/>
            <w:vMerge w:val="restart"/>
            <w:tcBorders>
              <w:top w:val="single" w:color="000000" w:sz="4" w:space="0"/>
              <w:left w:val="single" w:color="000000" w:sz="4" w:space="0"/>
              <w:bottom w:val="single" w:color="000000" w:sz="4" w:space="0"/>
              <w:right w:val="single" w:color="000000" w:sz="4" w:space="0"/>
            </w:tcBorders>
            <w:vAlign w:val="center"/>
          </w:tcPr>
          <w:p w14:paraId="21A3F174">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档案查询</w:t>
            </w:r>
          </w:p>
        </w:tc>
        <w:tc>
          <w:tcPr>
            <w:tcW w:w="3194" w:type="pct"/>
            <w:tcBorders>
              <w:top w:val="single" w:color="000000" w:sz="4" w:space="0"/>
              <w:left w:val="single" w:color="000000" w:sz="4" w:space="0"/>
              <w:bottom w:val="single" w:color="000000" w:sz="4" w:space="0"/>
              <w:right w:val="single" w:color="000000" w:sz="4" w:space="0"/>
            </w:tcBorders>
            <w:vAlign w:val="center"/>
          </w:tcPr>
          <w:p w14:paraId="02C5F921">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多字段精准匹配：支持按声像档案的核心元数据字段检索，包括 “档案名称、拍摄时间、拍摄人、事件主题、关键词、档案编号、密级、保管期限” 等，支持 “精确匹配”与 “模糊匹配”；</w:t>
            </w:r>
            <w:r>
              <w:rPr>
                <w:rFonts w:eastAsia="仿宋"/>
                <w:b/>
                <w:bCs/>
                <w:color w:val="000000"/>
                <w:kern w:val="0"/>
                <w:sz w:val="20"/>
                <w:szCs w:val="20"/>
                <w:lang w:bidi="ar"/>
              </w:rPr>
              <w:t>​</w:t>
            </w:r>
          </w:p>
        </w:tc>
      </w:tr>
      <w:tr w14:paraId="29A1652A">
        <w:tblPrEx>
          <w:tblCellMar>
            <w:top w:w="0" w:type="dxa"/>
            <w:left w:w="108" w:type="dxa"/>
            <w:bottom w:w="0" w:type="dxa"/>
            <w:right w:w="108" w:type="dxa"/>
          </w:tblCellMar>
        </w:tblPrEx>
        <w:trPr>
          <w:trHeight w:val="744" w:hRule="atLeast"/>
        </w:trPr>
        <w:tc>
          <w:tcPr>
            <w:tcW w:w="403" w:type="pct"/>
            <w:vMerge w:val="continue"/>
            <w:tcBorders>
              <w:top w:val="single" w:color="000000" w:sz="4" w:space="0"/>
              <w:left w:val="single" w:color="000000" w:sz="4" w:space="0"/>
              <w:bottom w:val="single" w:color="000000" w:sz="4" w:space="0"/>
              <w:right w:val="single" w:color="000000" w:sz="4" w:space="0"/>
            </w:tcBorders>
            <w:noWrap/>
            <w:vAlign w:val="center"/>
          </w:tcPr>
          <w:p w14:paraId="7427D22C">
            <w:pPr>
              <w:jc w:val="center"/>
              <w:rPr>
                <w:rFonts w:hint="eastAsia" w:ascii="仿宋" w:hAnsi="仿宋" w:eastAsia="仿宋" w:cs="仿宋"/>
                <w:b/>
                <w:bCs/>
                <w:color w:val="000000"/>
                <w:sz w:val="20"/>
                <w:szCs w:val="20"/>
              </w:rPr>
            </w:pP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67217CC6">
            <w:pPr>
              <w:jc w:val="center"/>
              <w:rPr>
                <w:rFonts w:hint="eastAsia" w:ascii="仿宋" w:hAnsi="仿宋" w:eastAsia="仿宋" w:cs="仿宋"/>
                <w:b/>
                <w:bCs/>
                <w:color w:val="000000"/>
                <w:sz w:val="20"/>
                <w:szCs w:val="20"/>
              </w:rPr>
            </w:pP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14886FD6">
            <w:pPr>
              <w:jc w:val="left"/>
              <w:rPr>
                <w:rFonts w:hint="eastAsia" w:ascii="仿宋" w:hAnsi="仿宋" w:eastAsia="仿宋" w:cs="仿宋"/>
                <w:b/>
                <w:bCs/>
                <w:color w:val="000000"/>
                <w:sz w:val="20"/>
                <w:szCs w:val="20"/>
              </w:rPr>
            </w:pPr>
          </w:p>
        </w:tc>
        <w:tc>
          <w:tcPr>
            <w:tcW w:w="3194" w:type="pct"/>
            <w:tcBorders>
              <w:top w:val="single" w:color="000000" w:sz="4" w:space="0"/>
              <w:left w:val="single" w:color="000000" w:sz="4" w:space="0"/>
              <w:bottom w:val="single" w:color="000000" w:sz="4" w:space="0"/>
              <w:right w:val="single" w:color="000000" w:sz="4" w:space="0"/>
            </w:tcBorders>
            <w:vAlign w:val="center"/>
          </w:tcPr>
          <w:p w14:paraId="28E99C86">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组合检索规则：支持 “AND/OR/NOT” 逻辑运算符，同时支持按字段范围筛选；</w:t>
            </w:r>
            <w:r>
              <w:rPr>
                <w:rFonts w:eastAsia="仿宋"/>
                <w:b/>
                <w:bCs/>
                <w:color w:val="000000"/>
                <w:kern w:val="0"/>
                <w:sz w:val="20"/>
                <w:szCs w:val="20"/>
                <w:lang w:bidi="ar"/>
              </w:rPr>
              <w:t>​</w:t>
            </w:r>
          </w:p>
        </w:tc>
      </w:tr>
      <w:tr w14:paraId="2E7074F6">
        <w:tblPrEx>
          <w:tblCellMar>
            <w:top w:w="0" w:type="dxa"/>
            <w:left w:w="108" w:type="dxa"/>
            <w:bottom w:w="0" w:type="dxa"/>
            <w:right w:w="108" w:type="dxa"/>
          </w:tblCellMar>
        </w:tblPrEx>
        <w:trPr>
          <w:trHeight w:val="720" w:hRule="atLeast"/>
        </w:trPr>
        <w:tc>
          <w:tcPr>
            <w:tcW w:w="403" w:type="pct"/>
            <w:vMerge w:val="continue"/>
            <w:tcBorders>
              <w:top w:val="single" w:color="000000" w:sz="4" w:space="0"/>
              <w:left w:val="single" w:color="000000" w:sz="4" w:space="0"/>
              <w:bottom w:val="single" w:color="000000" w:sz="4" w:space="0"/>
              <w:right w:val="single" w:color="000000" w:sz="4" w:space="0"/>
            </w:tcBorders>
            <w:noWrap/>
            <w:vAlign w:val="center"/>
          </w:tcPr>
          <w:p w14:paraId="2DF67BC6">
            <w:pPr>
              <w:jc w:val="center"/>
              <w:rPr>
                <w:rFonts w:hint="eastAsia" w:ascii="仿宋" w:hAnsi="仿宋" w:eastAsia="仿宋" w:cs="仿宋"/>
                <w:b/>
                <w:bCs/>
                <w:color w:val="000000"/>
                <w:sz w:val="20"/>
                <w:szCs w:val="20"/>
              </w:rPr>
            </w:pP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3C3F36CC">
            <w:pPr>
              <w:jc w:val="center"/>
              <w:rPr>
                <w:rFonts w:hint="eastAsia" w:ascii="仿宋" w:hAnsi="仿宋" w:eastAsia="仿宋" w:cs="仿宋"/>
                <w:b/>
                <w:bCs/>
                <w:color w:val="000000"/>
                <w:sz w:val="20"/>
                <w:szCs w:val="20"/>
              </w:rPr>
            </w:pP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526BD092">
            <w:pPr>
              <w:jc w:val="left"/>
              <w:rPr>
                <w:rFonts w:hint="eastAsia" w:ascii="仿宋" w:hAnsi="仿宋" w:eastAsia="仿宋" w:cs="仿宋"/>
                <w:b/>
                <w:bCs/>
                <w:color w:val="000000"/>
                <w:sz w:val="20"/>
                <w:szCs w:val="20"/>
              </w:rPr>
            </w:pPr>
          </w:p>
        </w:tc>
        <w:tc>
          <w:tcPr>
            <w:tcW w:w="3194" w:type="pct"/>
            <w:tcBorders>
              <w:top w:val="single" w:color="000000" w:sz="4" w:space="0"/>
              <w:left w:val="single" w:color="000000" w:sz="4" w:space="0"/>
              <w:bottom w:val="single" w:color="000000" w:sz="4" w:space="0"/>
              <w:right w:val="single" w:color="000000" w:sz="4" w:space="0"/>
            </w:tcBorders>
            <w:vAlign w:val="center"/>
          </w:tcPr>
          <w:p w14:paraId="251C013C">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联想与纠错：输入关键词时自动联想热门检索词，支持错别字自动纠错，减少检索失误。</w:t>
            </w:r>
          </w:p>
        </w:tc>
      </w:tr>
      <w:tr w14:paraId="11A24949">
        <w:tblPrEx>
          <w:tblCellMar>
            <w:top w:w="0" w:type="dxa"/>
            <w:left w:w="108" w:type="dxa"/>
            <w:bottom w:w="0" w:type="dxa"/>
            <w:right w:w="108" w:type="dxa"/>
          </w:tblCellMar>
        </w:tblPrEx>
        <w:trPr>
          <w:trHeight w:val="1680" w:hRule="atLeast"/>
        </w:trPr>
        <w:tc>
          <w:tcPr>
            <w:tcW w:w="403" w:type="pct"/>
            <w:tcBorders>
              <w:top w:val="single" w:color="000000" w:sz="4" w:space="0"/>
              <w:left w:val="single" w:color="000000" w:sz="4" w:space="0"/>
              <w:bottom w:val="single" w:color="000000" w:sz="4" w:space="0"/>
              <w:right w:val="single" w:color="000000" w:sz="4" w:space="0"/>
            </w:tcBorders>
            <w:noWrap/>
            <w:vAlign w:val="center"/>
          </w:tcPr>
          <w:p w14:paraId="1612D3F7">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62</w:t>
            </w: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25935491">
            <w:pPr>
              <w:jc w:val="center"/>
              <w:rPr>
                <w:rFonts w:hint="eastAsia" w:ascii="仿宋" w:hAnsi="仿宋" w:eastAsia="仿宋" w:cs="仿宋"/>
                <w:b/>
                <w:bCs/>
                <w:color w:val="000000"/>
                <w:sz w:val="20"/>
                <w:szCs w:val="20"/>
              </w:rPr>
            </w:pPr>
          </w:p>
        </w:tc>
        <w:tc>
          <w:tcPr>
            <w:tcW w:w="700" w:type="pct"/>
            <w:tcBorders>
              <w:top w:val="single" w:color="000000" w:sz="4" w:space="0"/>
              <w:left w:val="single" w:color="000000" w:sz="4" w:space="0"/>
              <w:bottom w:val="single" w:color="000000" w:sz="4" w:space="0"/>
              <w:right w:val="single" w:color="000000" w:sz="4" w:space="0"/>
            </w:tcBorders>
            <w:vAlign w:val="center"/>
          </w:tcPr>
          <w:p w14:paraId="3C52DFDF">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声像利用</w:t>
            </w:r>
          </w:p>
        </w:tc>
        <w:tc>
          <w:tcPr>
            <w:tcW w:w="3194" w:type="pct"/>
            <w:tcBorders>
              <w:top w:val="single" w:color="000000" w:sz="4" w:space="0"/>
              <w:left w:val="single" w:color="000000" w:sz="4" w:space="0"/>
              <w:bottom w:val="single" w:color="000000" w:sz="4" w:space="0"/>
              <w:right w:val="single" w:color="000000" w:sz="4" w:space="0"/>
            </w:tcBorders>
            <w:vAlign w:val="center"/>
          </w:tcPr>
          <w:p w14:paraId="2CF5E965">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在声像利用过程中使用水印与加密技术：采用动态水印算法（如基于纹理嵌入的隐形水印）、AES-256 加密算法，保障声像档案不泄露、可溯源；通过统计分析声像档案的利用情况，掌握 “高频利用档案、闲置档案、利用需求趋势”，为档案管理优化提供依据。</w:t>
            </w:r>
          </w:p>
        </w:tc>
      </w:tr>
      <w:tr w14:paraId="04275300">
        <w:tblPrEx>
          <w:tblCellMar>
            <w:top w:w="0" w:type="dxa"/>
            <w:left w:w="108" w:type="dxa"/>
            <w:bottom w:w="0" w:type="dxa"/>
            <w:right w:w="108" w:type="dxa"/>
          </w:tblCellMar>
        </w:tblPrEx>
        <w:trPr>
          <w:trHeight w:val="1200" w:hRule="atLeast"/>
        </w:trPr>
        <w:tc>
          <w:tcPr>
            <w:tcW w:w="403" w:type="pct"/>
            <w:tcBorders>
              <w:top w:val="single" w:color="000000" w:sz="4" w:space="0"/>
              <w:left w:val="single" w:color="000000" w:sz="4" w:space="0"/>
              <w:bottom w:val="single" w:color="000000" w:sz="4" w:space="0"/>
              <w:right w:val="single" w:color="000000" w:sz="4" w:space="0"/>
            </w:tcBorders>
            <w:noWrap/>
            <w:vAlign w:val="center"/>
          </w:tcPr>
          <w:p w14:paraId="71075E58">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63</w:t>
            </w: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01FAFC5B">
            <w:pPr>
              <w:jc w:val="center"/>
              <w:rPr>
                <w:rFonts w:hint="eastAsia" w:ascii="仿宋" w:hAnsi="仿宋" w:eastAsia="仿宋" w:cs="仿宋"/>
                <w:b/>
                <w:bCs/>
                <w:color w:val="000000"/>
                <w:sz w:val="20"/>
                <w:szCs w:val="20"/>
              </w:rPr>
            </w:pPr>
          </w:p>
        </w:tc>
        <w:tc>
          <w:tcPr>
            <w:tcW w:w="700" w:type="pct"/>
            <w:tcBorders>
              <w:top w:val="single" w:color="000000" w:sz="4" w:space="0"/>
              <w:left w:val="single" w:color="000000" w:sz="4" w:space="0"/>
              <w:bottom w:val="single" w:color="000000" w:sz="4" w:space="0"/>
              <w:right w:val="single" w:color="000000" w:sz="4" w:space="0"/>
            </w:tcBorders>
            <w:vAlign w:val="center"/>
          </w:tcPr>
          <w:p w14:paraId="5431E765">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系统前台</w:t>
            </w:r>
          </w:p>
        </w:tc>
        <w:tc>
          <w:tcPr>
            <w:tcW w:w="3194" w:type="pct"/>
            <w:tcBorders>
              <w:top w:val="single" w:color="000000" w:sz="4" w:space="0"/>
              <w:left w:val="single" w:color="000000" w:sz="4" w:space="0"/>
              <w:bottom w:val="single" w:color="000000" w:sz="4" w:space="0"/>
              <w:right w:val="single" w:color="000000" w:sz="4" w:space="0"/>
            </w:tcBorders>
            <w:vAlign w:val="center"/>
          </w:tcPr>
          <w:p w14:paraId="3FDFC48E">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数据概览仪表盘：系统统计卡片：档案总量、今日新增/本周访问量、存储空间使用率等；可视化图表：档案类型分布饼图、月度新增趋势折线图、热门标签词云等。</w:t>
            </w:r>
          </w:p>
        </w:tc>
      </w:tr>
    </w:tbl>
    <w:p w14:paraId="5C2A9965">
      <w:pPr>
        <w:rPr>
          <w:lang w:val="zh-CN"/>
        </w:rPr>
      </w:pPr>
    </w:p>
    <w:p w14:paraId="4161DD4D">
      <w:pPr>
        <w:pStyle w:val="5"/>
        <w:spacing w:before="120" w:after="120"/>
        <w:rPr>
          <w:sz w:val="28"/>
          <w:szCs w:val="28"/>
          <w:lang w:val="en-US"/>
        </w:rPr>
      </w:pPr>
      <w:r>
        <w:rPr>
          <w:rFonts w:hint="eastAsia"/>
          <w:sz w:val="28"/>
          <w:szCs w:val="28"/>
          <w:lang w:val="en-US"/>
        </w:rPr>
        <w:t>网络架构建设</w:t>
      </w:r>
    </w:p>
    <w:tbl>
      <w:tblPr>
        <w:tblStyle w:val="78"/>
        <w:tblW w:w="4998" w:type="pct"/>
        <w:tblInd w:w="0" w:type="dxa"/>
        <w:tblLayout w:type="fixed"/>
        <w:tblCellMar>
          <w:top w:w="0" w:type="dxa"/>
          <w:left w:w="108" w:type="dxa"/>
          <w:bottom w:w="0" w:type="dxa"/>
          <w:right w:w="108" w:type="dxa"/>
        </w:tblCellMar>
      </w:tblPr>
      <w:tblGrid>
        <w:gridCol w:w="417"/>
        <w:gridCol w:w="803"/>
        <w:gridCol w:w="535"/>
        <w:gridCol w:w="6367"/>
        <w:gridCol w:w="397"/>
      </w:tblGrid>
      <w:tr w14:paraId="20292715">
        <w:tblPrEx>
          <w:tblCellMar>
            <w:top w:w="0" w:type="dxa"/>
            <w:left w:w="108" w:type="dxa"/>
            <w:bottom w:w="0" w:type="dxa"/>
            <w:right w:w="108" w:type="dxa"/>
          </w:tblCellMar>
        </w:tblPrEx>
        <w:trPr>
          <w:trHeight w:val="466" w:hRule="atLeast"/>
        </w:trPr>
        <w:tc>
          <w:tcPr>
            <w:tcW w:w="244" w:type="pct"/>
            <w:tcBorders>
              <w:top w:val="single" w:color="000000" w:sz="4" w:space="0"/>
              <w:left w:val="single" w:color="000000" w:sz="4" w:space="0"/>
              <w:bottom w:val="single" w:color="000000" w:sz="4" w:space="0"/>
              <w:right w:val="single" w:color="000000" w:sz="4" w:space="0"/>
            </w:tcBorders>
            <w:vAlign w:val="center"/>
          </w:tcPr>
          <w:p w14:paraId="5B558E6F">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序号</w:t>
            </w:r>
          </w:p>
        </w:tc>
        <w:tc>
          <w:tcPr>
            <w:tcW w:w="471" w:type="pct"/>
            <w:tcBorders>
              <w:top w:val="single" w:color="000000" w:sz="4" w:space="0"/>
              <w:left w:val="single" w:color="000000" w:sz="4" w:space="0"/>
              <w:bottom w:val="single" w:color="000000" w:sz="4" w:space="0"/>
              <w:right w:val="single" w:color="000000" w:sz="4" w:space="0"/>
            </w:tcBorders>
            <w:vAlign w:val="center"/>
          </w:tcPr>
          <w:p w14:paraId="5F1FA2D0">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产品大类</w:t>
            </w:r>
          </w:p>
        </w:tc>
        <w:tc>
          <w:tcPr>
            <w:tcW w:w="314" w:type="pct"/>
            <w:tcBorders>
              <w:top w:val="single" w:color="000000" w:sz="4" w:space="0"/>
              <w:left w:val="single" w:color="000000" w:sz="4" w:space="0"/>
              <w:bottom w:val="single" w:color="000000" w:sz="4" w:space="0"/>
              <w:right w:val="single" w:color="000000" w:sz="4" w:space="0"/>
            </w:tcBorders>
            <w:vAlign w:val="center"/>
          </w:tcPr>
          <w:p w14:paraId="14CD540B">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产品小类</w:t>
            </w:r>
          </w:p>
        </w:tc>
        <w:tc>
          <w:tcPr>
            <w:tcW w:w="3736" w:type="pct"/>
            <w:tcBorders>
              <w:top w:val="single" w:color="000000" w:sz="4" w:space="0"/>
              <w:left w:val="single" w:color="000000" w:sz="4" w:space="0"/>
              <w:bottom w:val="single" w:color="000000" w:sz="4" w:space="0"/>
              <w:right w:val="single" w:color="000000" w:sz="4" w:space="0"/>
            </w:tcBorders>
            <w:vAlign w:val="center"/>
          </w:tcPr>
          <w:p w14:paraId="7F6DF18A">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产品配置</w:t>
            </w:r>
          </w:p>
        </w:tc>
        <w:tc>
          <w:tcPr>
            <w:tcW w:w="233" w:type="pct"/>
            <w:tcBorders>
              <w:top w:val="single" w:color="000000" w:sz="4" w:space="0"/>
              <w:left w:val="single" w:color="000000" w:sz="4" w:space="0"/>
              <w:bottom w:val="single" w:color="000000" w:sz="4" w:space="0"/>
              <w:right w:val="single" w:color="000000" w:sz="4" w:space="0"/>
            </w:tcBorders>
            <w:vAlign w:val="center"/>
          </w:tcPr>
          <w:p w14:paraId="673B93BD">
            <w:pPr>
              <w:widowControl/>
              <w:jc w:val="center"/>
              <w:textAlignment w:val="center"/>
              <w:rPr>
                <w:rFonts w:hint="eastAsia" w:ascii="微软雅黑" w:hAnsi="微软雅黑" w:eastAsia="微软雅黑" w:cs="微软雅黑"/>
                <w:b/>
                <w:bCs/>
                <w:color w:val="000000"/>
                <w:sz w:val="18"/>
                <w:szCs w:val="18"/>
              </w:rPr>
            </w:pPr>
            <w:r>
              <w:rPr>
                <w:rFonts w:hint="eastAsia" w:ascii="微软雅黑" w:hAnsi="微软雅黑" w:eastAsia="微软雅黑" w:cs="微软雅黑"/>
                <w:b/>
                <w:bCs/>
                <w:color w:val="000000"/>
                <w:kern w:val="0"/>
                <w:sz w:val="18"/>
                <w:szCs w:val="18"/>
                <w:lang w:bidi="ar"/>
              </w:rPr>
              <w:t>数量</w:t>
            </w:r>
          </w:p>
        </w:tc>
      </w:tr>
      <w:tr w14:paraId="2F01C2C3">
        <w:trPr>
          <w:trHeight w:val="1440" w:hRule="atLeast"/>
        </w:trPr>
        <w:tc>
          <w:tcPr>
            <w:tcW w:w="244" w:type="pct"/>
            <w:tcBorders>
              <w:top w:val="single" w:color="000000" w:sz="4" w:space="0"/>
              <w:left w:val="single" w:color="000000" w:sz="4" w:space="0"/>
              <w:bottom w:val="single" w:color="000000" w:sz="4" w:space="0"/>
              <w:right w:val="single" w:color="000000" w:sz="4" w:space="0"/>
            </w:tcBorders>
            <w:noWrap/>
            <w:vAlign w:val="center"/>
          </w:tcPr>
          <w:p w14:paraId="12C27FD3">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1</w:t>
            </w:r>
          </w:p>
        </w:tc>
        <w:tc>
          <w:tcPr>
            <w:tcW w:w="471" w:type="pct"/>
            <w:tcBorders>
              <w:top w:val="single" w:color="000000" w:sz="4" w:space="0"/>
              <w:left w:val="single" w:color="000000" w:sz="4" w:space="0"/>
              <w:bottom w:val="single" w:color="000000" w:sz="4" w:space="0"/>
              <w:right w:val="single" w:color="000000" w:sz="4" w:space="0"/>
            </w:tcBorders>
            <w:vAlign w:val="center"/>
          </w:tcPr>
          <w:p w14:paraId="708EAFB7">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边界安全</w:t>
            </w:r>
          </w:p>
        </w:tc>
        <w:tc>
          <w:tcPr>
            <w:tcW w:w="314" w:type="pct"/>
            <w:tcBorders>
              <w:top w:val="single" w:color="000000" w:sz="4" w:space="0"/>
              <w:left w:val="single" w:color="000000" w:sz="4" w:space="0"/>
              <w:bottom w:val="single" w:color="000000" w:sz="4" w:space="0"/>
              <w:right w:val="single" w:color="000000" w:sz="4" w:space="0"/>
            </w:tcBorders>
            <w:vAlign w:val="center"/>
          </w:tcPr>
          <w:p w14:paraId="7480332E">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防火墙</w:t>
            </w:r>
          </w:p>
        </w:tc>
        <w:tc>
          <w:tcPr>
            <w:tcW w:w="3736" w:type="pct"/>
            <w:tcBorders>
              <w:top w:val="single" w:color="000000" w:sz="4" w:space="0"/>
              <w:left w:val="single" w:color="000000" w:sz="4" w:space="0"/>
              <w:bottom w:val="single" w:color="000000" w:sz="4" w:space="0"/>
              <w:right w:val="single" w:color="000000" w:sz="4" w:space="0"/>
            </w:tcBorders>
            <w:vAlign w:val="center"/>
          </w:tcPr>
          <w:p w14:paraId="3C6A2343">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sz w:val="20"/>
                <w:szCs w:val="20"/>
              </w:rPr>
              <w:t>国产化CPU，国产化操作系统;</w:t>
            </w:r>
            <w:r>
              <w:rPr>
                <w:rFonts w:hint="eastAsia" w:ascii="仿宋" w:hAnsi="仿宋" w:eastAsia="仿宋" w:cs="仿宋"/>
                <w:b/>
                <w:bCs/>
                <w:color w:val="000000"/>
                <w:sz w:val="20"/>
                <w:szCs w:val="20"/>
              </w:rPr>
              <w:br w:type="textWrapping"/>
            </w:r>
            <w:r>
              <w:rPr>
                <w:rFonts w:hint="eastAsia" w:ascii="仿宋" w:hAnsi="仿宋" w:eastAsia="仿宋" w:cs="仿宋"/>
                <w:b/>
                <w:bCs/>
                <w:color w:val="000000"/>
                <w:sz w:val="20"/>
                <w:szCs w:val="20"/>
              </w:rPr>
              <w:t>吞吐量≥10Gbps，应用层/安全过滤吞吐量≥3Gbps最大并发连接数≥1100W，每秒新建连接数≥23W;</w:t>
            </w:r>
            <w:r>
              <w:rPr>
                <w:rFonts w:hint="eastAsia" w:ascii="仿宋" w:hAnsi="仿宋" w:eastAsia="仿宋" w:cs="仿宋"/>
                <w:b/>
                <w:bCs/>
                <w:color w:val="000000"/>
                <w:sz w:val="20"/>
                <w:szCs w:val="20"/>
              </w:rPr>
              <w:br w:type="textWrapping"/>
            </w:r>
            <w:r>
              <w:rPr>
                <w:rFonts w:hint="eastAsia" w:ascii="仿宋" w:hAnsi="仿宋" w:eastAsia="仿宋" w:cs="仿宋"/>
                <w:b/>
                <w:bCs/>
                <w:color w:val="000000"/>
                <w:sz w:val="20"/>
                <w:szCs w:val="20"/>
              </w:rPr>
              <w:t>接口≥2个千兆光口、≥8个千兆电口，2个扩展槽位，1U高度，双电源;</w:t>
            </w:r>
            <w:r>
              <w:rPr>
                <w:rFonts w:hint="eastAsia" w:ascii="仿宋" w:hAnsi="仿宋" w:eastAsia="仿宋" w:cs="仿宋"/>
                <w:b/>
                <w:bCs/>
                <w:color w:val="000000"/>
                <w:sz w:val="20"/>
                <w:szCs w:val="20"/>
              </w:rPr>
              <w:br w:type="textWrapping"/>
            </w:r>
            <w:r>
              <w:rPr>
                <w:rFonts w:hint="eastAsia" w:ascii="仿宋" w:hAnsi="仿宋" w:eastAsia="仿宋" w:cs="仿宋"/>
                <w:b/>
                <w:bCs/>
                <w:color w:val="000000"/>
                <w:sz w:val="20"/>
                <w:szCs w:val="20"/>
              </w:rPr>
              <w:t>产品支持透明传输、路由转发模式部署，支持路由设置（静态、策略路由、RIP v1/v2、OSPF、BGP、IPv6 路由）、高可用性等组网与部署能力；支持 IPv4/IPv6 双栈、MPLS VPN、组播协议；提供包过滤、地址转换、状态检测、动态开放端口、带宽管理、连接数控制等网络层访问控制功能；提供应用类型控制、应用关键内容控制等应用层控制功能；提供拒绝服务共计防护、恶意代码防护、应用攻击防护等功能；</w:t>
            </w:r>
          </w:p>
          <w:p w14:paraId="0939331E">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sz w:val="20"/>
                <w:szCs w:val="20"/>
              </w:rPr>
              <w:t>管理方式支持Web GUI、SSH、Console、SNMP v2/v3、UMC 集中管理平台；日志支持本地存储、Syslog、日志审计、策略命中统计、配置备份/回滚</w:t>
            </w:r>
          </w:p>
        </w:tc>
        <w:tc>
          <w:tcPr>
            <w:tcW w:w="233" w:type="pct"/>
            <w:tcBorders>
              <w:top w:val="single" w:color="000000" w:sz="4" w:space="0"/>
              <w:left w:val="single" w:color="000000" w:sz="4" w:space="0"/>
              <w:bottom w:val="single" w:color="000000" w:sz="4" w:space="0"/>
              <w:right w:val="single" w:color="000000" w:sz="4" w:space="0"/>
            </w:tcBorders>
            <w:noWrap/>
            <w:vAlign w:val="center"/>
          </w:tcPr>
          <w:p w14:paraId="6213B958">
            <w:pPr>
              <w:widowControl/>
              <w:jc w:val="center"/>
              <w:textAlignment w:val="center"/>
              <w:rPr>
                <w:rFonts w:hint="eastAsia" w:ascii="等线" w:hAnsi="等线" w:eastAsia="等线" w:cs="等线"/>
                <w:b/>
                <w:bCs/>
                <w:color w:val="000000"/>
                <w:sz w:val="22"/>
                <w:szCs w:val="22"/>
              </w:rPr>
            </w:pPr>
            <w:r>
              <w:rPr>
                <w:rFonts w:hint="eastAsia" w:ascii="等线" w:hAnsi="等线" w:eastAsia="等线" w:cs="等线"/>
                <w:b/>
                <w:bCs/>
                <w:color w:val="000000"/>
                <w:kern w:val="0"/>
                <w:sz w:val="22"/>
                <w:szCs w:val="22"/>
                <w:lang w:bidi="ar"/>
              </w:rPr>
              <w:t>1</w:t>
            </w:r>
          </w:p>
        </w:tc>
      </w:tr>
      <w:tr w14:paraId="7A23158B">
        <w:tblPrEx>
          <w:tblCellMar>
            <w:top w:w="0" w:type="dxa"/>
            <w:left w:w="108" w:type="dxa"/>
            <w:bottom w:w="0" w:type="dxa"/>
            <w:right w:w="108" w:type="dxa"/>
          </w:tblCellMar>
        </w:tblPrEx>
        <w:trPr>
          <w:trHeight w:val="276" w:hRule="atLeast"/>
        </w:trPr>
        <w:tc>
          <w:tcPr>
            <w:tcW w:w="244" w:type="pct"/>
            <w:tcBorders>
              <w:top w:val="single" w:color="000000" w:sz="4" w:space="0"/>
              <w:left w:val="single" w:color="000000" w:sz="4" w:space="0"/>
              <w:bottom w:val="single" w:color="000000" w:sz="4" w:space="0"/>
              <w:right w:val="single" w:color="000000" w:sz="4" w:space="0"/>
            </w:tcBorders>
            <w:noWrap/>
            <w:vAlign w:val="center"/>
          </w:tcPr>
          <w:p w14:paraId="5AC53C0A">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2</w:t>
            </w:r>
          </w:p>
        </w:tc>
        <w:tc>
          <w:tcPr>
            <w:tcW w:w="471" w:type="pct"/>
            <w:tcBorders>
              <w:top w:val="single" w:color="000000" w:sz="4" w:space="0"/>
              <w:left w:val="single" w:color="000000" w:sz="4" w:space="0"/>
              <w:bottom w:val="single" w:color="000000" w:sz="4" w:space="0"/>
              <w:right w:val="single" w:color="000000" w:sz="4" w:space="0"/>
            </w:tcBorders>
            <w:vAlign w:val="center"/>
          </w:tcPr>
          <w:p w14:paraId="1465DCBA">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边界安全</w:t>
            </w:r>
          </w:p>
        </w:tc>
        <w:tc>
          <w:tcPr>
            <w:tcW w:w="314" w:type="pct"/>
            <w:tcBorders>
              <w:top w:val="single" w:color="000000" w:sz="4" w:space="0"/>
              <w:left w:val="single" w:color="000000" w:sz="4" w:space="0"/>
              <w:bottom w:val="single" w:color="000000" w:sz="4" w:space="0"/>
              <w:right w:val="single" w:color="000000" w:sz="4" w:space="0"/>
            </w:tcBorders>
            <w:vAlign w:val="center"/>
          </w:tcPr>
          <w:p w14:paraId="7C901A11">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防火墙</w:t>
            </w:r>
          </w:p>
        </w:tc>
        <w:tc>
          <w:tcPr>
            <w:tcW w:w="3736" w:type="pct"/>
            <w:tcBorders>
              <w:top w:val="single" w:color="000000" w:sz="4" w:space="0"/>
              <w:left w:val="single" w:color="000000" w:sz="4" w:space="0"/>
              <w:bottom w:val="single" w:color="000000" w:sz="4" w:space="0"/>
              <w:right w:val="single" w:color="000000" w:sz="4" w:space="0"/>
            </w:tcBorders>
            <w:vAlign w:val="center"/>
          </w:tcPr>
          <w:p w14:paraId="741DBB4D">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防火墙配套病毒特征库一年</w:t>
            </w:r>
          </w:p>
        </w:tc>
        <w:tc>
          <w:tcPr>
            <w:tcW w:w="233" w:type="pct"/>
            <w:tcBorders>
              <w:top w:val="single" w:color="000000" w:sz="4" w:space="0"/>
              <w:left w:val="single" w:color="000000" w:sz="4" w:space="0"/>
              <w:bottom w:val="single" w:color="000000" w:sz="4" w:space="0"/>
              <w:right w:val="single" w:color="000000" w:sz="4" w:space="0"/>
            </w:tcBorders>
            <w:noWrap/>
            <w:vAlign w:val="center"/>
          </w:tcPr>
          <w:p w14:paraId="35EF9DC5">
            <w:pPr>
              <w:widowControl/>
              <w:jc w:val="center"/>
              <w:textAlignment w:val="center"/>
              <w:rPr>
                <w:rFonts w:hint="eastAsia" w:ascii="等线" w:hAnsi="等线" w:eastAsia="等线" w:cs="等线"/>
                <w:b/>
                <w:bCs/>
                <w:color w:val="000000"/>
                <w:sz w:val="22"/>
                <w:szCs w:val="22"/>
              </w:rPr>
            </w:pPr>
            <w:r>
              <w:rPr>
                <w:rFonts w:hint="eastAsia" w:ascii="等线" w:hAnsi="等线" w:eastAsia="等线" w:cs="等线"/>
                <w:b/>
                <w:bCs/>
                <w:color w:val="000000"/>
                <w:kern w:val="0"/>
                <w:sz w:val="22"/>
                <w:szCs w:val="22"/>
                <w:lang w:bidi="ar"/>
              </w:rPr>
              <w:t>3</w:t>
            </w:r>
          </w:p>
        </w:tc>
      </w:tr>
      <w:tr w14:paraId="6A0B1548">
        <w:tblPrEx>
          <w:tblCellMar>
            <w:top w:w="0" w:type="dxa"/>
            <w:left w:w="108" w:type="dxa"/>
            <w:bottom w:w="0" w:type="dxa"/>
            <w:right w:w="108" w:type="dxa"/>
          </w:tblCellMar>
        </w:tblPrEx>
        <w:trPr>
          <w:trHeight w:val="90" w:hRule="atLeast"/>
        </w:trPr>
        <w:tc>
          <w:tcPr>
            <w:tcW w:w="244" w:type="pct"/>
            <w:tcBorders>
              <w:top w:val="single" w:color="000000" w:sz="4" w:space="0"/>
              <w:left w:val="single" w:color="000000" w:sz="4" w:space="0"/>
              <w:bottom w:val="single" w:color="000000" w:sz="4" w:space="0"/>
              <w:right w:val="single" w:color="000000" w:sz="4" w:space="0"/>
            </w:tcBorders>
            <w:noWrap/>
            <w:vAlign w:val="center"/>
          </w:tcPr>
          <w:p w14:paraId="71140295">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3</w:t>
            </w:r>
          </w:p>
        </w:tc>
        <w:tc>
          <w:tcPr>
            <w:tcW w:w="471" w:type="pct"/>
            <w:tcBorders>
              <w:top w:val="single" w:color="000000" w:sz="4" w:space="0"/>
              <w:left w:val="single" w:color="000000" w:sz="4" w:space="0"/>
              <w:bottom w:val="single" w:color="000000" w:sz="4" w:space="0"/>
              <w:right w:val="single" w:color="000000" w:sz="4" w:space="0"/>
            </w:tcBorders>
            <w:vAlign w:val="center"/>
          </w:tcPr>
          <w:p w14:paraId="47A722D0">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边界安全</w:t>
            </w:r>
          </w:p>
        </w:tc>
        <w:tc>
          <w:tcPr>
            <w:tcW w:w="314" w:type="pct"/>
            <w:tcBorders>
              <w:top w:val="single" w:color="000000" w:sz="4" w:space="0"/>
              <w:left w:val="single" w:color="000000" w:sz="4" w:space="0"/>
              <w:bottom w:val="single" w:color="000000" w:sz="4" w:space="0"/>
              <w:right w:val="single" w:color="000000" w:sz="4" w:space="0"/>
            </w:tcBorders>
            <w:vAlign w:val="center"/>
          </w:tcPr>
          <w:p w14:paraId="026013CA">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入侵防御产品（IPS）</w:t>
            </w:r>
          </w:p>
        </w:tc>
        <w:tc>
          <w:tcPr>
            <w:tcW w:w="3736" w:type="pct"/>
            <w:tcBorders>
              <w:top w:val="single" w:color="000000" w:sz="4" w:space="0"/>
              <w:left w:val="single" w:color="000000" w:sz="4" w:space="0"/>
              <w:bottom w:val="single" w:color="000000" w:sz="4" w:space="0"/>
              <w:right w:val="single" w:color="000000" w:sz="4" w:space="0"/>
            </w:tcBorders>
            <w:vAlign w:val="center"/>
          </w:tcPr>
          <w:p w14:paraId="2F875734">
            <w:pPr>
              <w:widowControl/>
              <w:jc w:val="left"/>
              <w:textAlignment w:val="center"/>
              <w:rPr>
                <w:rFonts w:hint="eastAsia" w:ascii="仿宋" w:hAnsi="仿宋" w:eastAsia="仿宋" w:cs="仿宋"/>
                <w:b/>
                <w:bCs/>
                <w:color w:val="000000"/>
                <w:kern w:val="0"/>
                <w:sz w:val="20"/>
                <w:szCs w:val="20"/>
                <w:lang w:bidi="ar"/>
              </w:rPr>
            </w:pPr>
            <w:r>
              <w:rPr>
                <w:rFonts w:hint="eastAsia" w:ascii="仿宋" w:hAnsi="仿宋" w:eastAsia="仿宋" w:cs="仿宋"/>
                <w:b/>
                <w:bCs/>
                <w:color w:val="000000"/>
                <w:kern w:val="0"/>
                <w:sz w:val="20"/>
                <w:szCs w:val="20"/>
                <w:lang w:bidi="ar"/>
              </w:rPr>
              <w:t>国产化CPU，国产化操作系统;</w:t>
            </w:r>
            <w:r>
              <w:rPr>
                <w:rFonts w:hint="eastAsia" w:ascii="仿宋" w:hAnsi="仿宋" w:eastAsia="仿宋" w:cs="仿宋"/>
                <w:b/>
                <w:bCs/>
                <w:color w:val="000000"/>
                <w:kern w:val="0"/>
                <w:sz w:val="20"/>
                <w:szCs w:val="20"/>
                <w:lang w:bidi="ar"/>
              </w:rPr>
              <w:br w:type="textWrapping"/>
            </w:r>
            <w:r>
              <w:rPr>
                <w:rFonts w:hint="eastAsia" w:ascii="仿宋" w:hAnsi="仿宋" w:eastAsia="仿宋" w:cs="仿宋"/>
                <w:b/>
                <w:bCs/>
                <w:color w:val="000000"/>
                <w:kern w:val="0"/>
                <w:sz w:val="20"/>
                <w:szCs w:val="20"/>
                <w:lang w:bidi="ar"/>
              </w:rPr>
              <w:t>吞吐量</w:t>
            </w:r>
            <w:r>
              <w:rPr>
                <w:rFonts w:hint="eastAsia" w:ascii="仿宋" w:hAnsi="仿宋" w:eastAsia="仿宋" w:cs="仿宋"/>
                <w:b/>
                <w:bCs/>
                <w:color w:val="000000"/>
                <w:sz w:val="20"/>
                <w:szCs w:val="20"/>
              </w:rPr>
              <w:t>≥</w:t>
            </w:r>
            <w:r>
              <w:rPr>
                <w:rFonts w:hint="eastAsia" w:ascii="仿宋" w:hAnsi="仿宋" w:eastAsia="仿宋" w:cs="仿宋"/>
                <w:b/>
                <w:bCs/>
                <w:color w:val="000000"/>
                <w:kern w:val="0"/>
                <w:sz w:val="20"/>
                <w:szCs w:val="20"/>
                <w:lang w:bidi="ar"/>
              </w:rPr>
              <w:t>9G，最大并发数</w:t>
            </w:r>
            <w:r>
              <w:rPr>
                <w:rFonts w:hint="eastAsia" w:ascii="仿宋" w:hAnsi="仿宋" w:eastAsia="仿宋" w:cs="仿宋"/>
                <w:b/>
                <w:bCs/>
                <w:color w:val="000000"/>
                <w:sz w:val="20"/>
                <w:szCs w:val="20"/>
              </w:rPr>
              <w:t>≥</w:t>
            </w:r>
            <w:r>
              <w:rPr>
                <w:rFonts w:hint="eastAsia" w:ascii="仿宋" w:hAnsi="仿宋" w:eastAsia="仿宋" w:cs="仿宋"/>
                <w:b/>
                <w:bCs/>
                <w:color w:val="000000"/>
                <w:kern w:val="0"/>
                <w:sz w:val="20"/>
                <w:szCs w:val="20"/>
                <w:lang w:bidi="ar"/>
              </w:rPr>
              <w:t>300W，每秒新建数</w:t>
            </w:r>
            <w:r>
              <w:rPr>
                <w:rFonts w:hint="eastAsia" w:ascii="仿宋" w:hAnsi="仿宋" w:eastAsia="仿宋" w:cs="仿宋"/>
                <w:b/>
                <w:bCs/>
                <w:color w:val="000000"/>
                <w:sz w:val="20"/>
                <w:szCs w:val="20"/>
              </w:rPr>
              <w:t>≥</w:t>
            </w:r>
            <w:r>
              <w:rPr>
                <w:rFonts w:hint="eastAsia" w:ascii="仿宋" w:hAnsi="仿宋" w:eastAsia="仿宋" w:cs="仿宋"/>
                <w:b/>
                <w:bCs/>
                <w:color w:val="000000"/>
                <w:kern w:val="0"/>
                <w:sz w:val="20"/>
                <w:szCs w:val="20"/>
                <w:lang w:bidi="ar"/>
              </w:rPr>
              <w:t>3W;</w:t>
            </w:r>
            <w:r>
              <w:rPr>
                <w:rFonts w:hint="eastAsia" w:ascii="仿宋" w:hAnsi="仿宋" w:eastAsia="仿宋" w:cs="仿宋"/>
                <w:b/>
                <w:bCs/>
                <w:color w:val="000000"/>
                <w:kern w:val="0"/>
                <w:sz w:val="20"/>
                <w:szCs w:val="20"/>
                <w:lang w:bidi="ar"/>
              </w:rPr>
              <w:br w:type="textWrapping"/>
            </w:r>
            <w:r>
              <w:rPr>
                <w:rFonts w:hint="eastAsia" w:ascii="仿宋" w:hAnsi="仿宋" w:eastAsia="仿宋" w:cs="仿宋"/>
                <w:b/>
                <w:bCs/>
                <w:color w:val="000000"/>
                <w:kern w:val="0"/>
                <w:sz w:val="20"/>
                <w:szCs w:val="20"/>
                <w:lang w:bidi="ar"/>
              </w:rPr>
              <w:t>接口</w:t>
            </w:r>
            <w:r>
              <w:rPr>
                <w:rFonts w:hint="eastAsia" w:ascii="仿宋" w:hAnsi="仿宋" w:eastAsia="仿宋" w:cs="仿宋"/>
                <w:b/>
                <w:bCs/>
                <w:color w:val="000000"/>
                <w:sz w:val="20"/>
                <w:szCs w:val="20"/>
              </w:rPr>
              <w:t>≥</w:t>
            </w:r>
            <w:r>
              <w:rPr>
                <w:rFonts w:hint="eastAsia" w:ascii="仿宋" w:hAnsi="仿宋" w:eastAsia="仿宋" w:cs="仿宋"/>
                <w:b/>
                <w:bCs/>
                <w:color w:val="000000"/>
                <w:kern w:val="0"/>
                <w:sz w:val="20"/>
                <w:szCs w:val="20"/>
                <w:lang w:bidi="ar"/>
              </w:rPr>
              <w:t>8个千兆电口、</w:t>
            </w:r>
            <w:r>
              <w:rPr>
                <w:rFonts w:hint="eastAsia" w:ascii="仿宋" w:hAnsi="仿宋" w:eastAsia="仿宋" w:cs="仿宋"/>
                <w:b/>
                <w:bCs/>
                <w:color w:val="000000"/>
                <w:sz w:val="20"/>
                <w:szCs w:val="20"/>
              </w:rPr>
              <w:t>≥</w:t>
            </w:r>
            <w:r>
              <w:rPr>
                <w:rFonts w:hint="eastAsia" w:ascii="仿宋" w:hAnsi="仿宋" w:eastAsia="仿宋" w:cs="仿宋"/>
                <w:b/>
                <w:bCs/>
                <w:color w:val="000000"/>
                <w:kern w:val="0"/>
                <w:sz w:val="20"/>
                <w:szCs w:val="20"/>
                <w:lang w:bidi="ar"/>
              </w:rPr>
              <w:t>2个千兆光口，扩展槽位数</w:t>
            </w:r>
            <w:r>
              <w:rPr>
                <w:rFonts w:hint="eastAsia" w:ascii="仿宋" w:hAnsi="仿宋" w:eastAsia="仿宋" w:cs="仿宋"/>
                <w:b/>
                <w:bCs/>
                <w:color w:val="000000"/>
                <w:sz w:val="20"/>
                <w:szCs w:val="20"/>
              </w:rPr>
              <w:t>≥</w:t>
            </w:r>
            <w:r>
              <w:rPr>
                <w:rFonts w:hint="eastAsia" w:ascii="仿宋" w:hAnsi="仿宋" w:eastAsia="仿宋" w:cs="仿宋"/>
                <w:b/>
                <w:bCs/>
                <w:color w:val="000000"/>
                <w:kern w:val="0"/>
                <w:sz w:val="20"/>
                <w:szCs w:val="20"/>
                <w:lang w:bidi="ar"/>
              </w:rPr>
              <w:t>2，1U双电源;特征库规模：≥10000 条攻击特征，兼容 CVE 漏洞库，支持在线升级；防病毒（AV）：双引擎（流扫描 + 文件恢复），支持HTTP/HTTPS/FTP/SMTP/POP3/IMAP，查杀压缩包、恶意文件</w:t>
            </w:r>
          </w:p>
          <w:p w14:paraId="33525C87">
            <w:pPr>
              <w:widowControl/>
              <w:jc w:val="left"/>
              <w:textAlignment w:val="center"/>
              <w:rPr>
                <w:rFonts w:hint="eastAsia" w:ascii="仿宋" w:hAnsi="仿宋" w:eastAsia="仿宋" w:cs="仿宋"/>
                <w:b/>
                <w:bCs/>
                <w:color w:val="000000"/>
                <w:kern w:val="0"/>
                <w:sz w:val="20"/>
                <w:szCs w:val="20"/>
                <w:lang w:bidi="ar"/>
              </w:rPr>
            </w:pPr>
            <w:r>
              <w:rPr>
                <w:rFonts w:hint="eastAsia" w:ascii="仿宋" w:hAnsi="仿宋" w:eastAsia="仿宋" w:cs="仿宋"/>
                <w:b/>
                <w:bCs/>
                <w:color w:val="000000"/>
                <w:kern w:val="0"/>
                <w:sz w:val="20"/>
                <w:szCs w:val="20"/>
                <w:lang w:bidi="ar"/>
              </w:rPr>
              <w:t>URL 过滤：千万级 URL 库，分类管控</w:t>
            </w:r>
          </w:p>
          <w:p w14:paraId="7B203496">
            <w:pPr>
              <w:widowControl/>
              <w:jc w:val="left"/>
              <w:textAlignment w:val="center"/>
              <w:rPr>
                <w:rFonts w:hint="eastAsia" w:ascii="仿宋" w:hAnsi="仿宋" w:eastAsia="仿宋" w:cs="仿宋"/>
                <w:b/>
                <w:bCs/>
                <w:color w:val="000000"/>
                <w:kern w:val="0"/>
                <w:sz w:val="20"/>
                <w:szCs w:val="20"/>
                <w:lang w:bidi="ar"/>
              </w:rPr>
            </w:pPr>
            <w:r>
              <w:rPr>
                <w:rFonts w:hint="eastAsia" w:ascii="仿宋" w:hAnsi="仿宋" w:eastAsia="仿宋" w:cs="仿宋"/>
                <w:b/>
                <w:bCs/>
                <w:color w:val="000000"/>
                <w:kern w:val="0"/>
                <w:sz w:val="20"/>
                <w:szCs w:val="20"/>
                <w:lang w:bidi="ar"/>
              </w:rPr>
              <w:t>产品支持串接透明部署方式，提供数据收集、协议分析、入侵逃避发现、流量监测能力；提供入侵相应、入侵事件审计、事件分级、流量控制、硬件失效处理、负载均衡等功能。</w:t>
            </w:r>
          </w:p>
          <w:p w14:paraId="5A015603">
            <w:pPr>
              <w:widowControl/>
              <w:jc w:val="left"/>
              <w:textAlignment w:val="center"/>
              <w:rPr>
                <w:rFonts w:hint="eastAsia" w:ascii="仿宋" w:hAnsi="仿宋" w:eastAsia="仿宋" w:cs="仿宋"/>
                <w:b/>
                <w:bCs/>
                <w:color w:val="000000"/>
                <w:kern w:val="0"/>
                <w:sz w:val="20"/>
                <w:szCs w:val="20"/>
                <w:lang w:bidi="ar"/>
              </w:rPr>
            </w:pPr>
            <w:r>
              <w:rPr>
                <w:rFonts w:hint="eastAsia" w:ascii="仿宋" w:hAnsi="仿宋" w:eastAsia="仿宋" w:cs="仿宋"/>
                <w:b/>
                <w:bCs/>
                <w:color w:val="000000"/>
                <w:kern w:val="0"/>
                <w:sz w:val="20"/>
                <w:szCs w:val="20"/>
                <w:lang w:bidi="ar"/>
              </w:rPr>
              <w:t>管理方式：Web GUI、SSH、Console、SNMP v2/v3、UMC 集中管理平台</w:t>
            </w:r>
          </w:p>
          <w:p w14:paraId="03EEBA16">
            <w:pPr>
              <w:widowControl/>
              <w:jc w:val="left"/>
              <w:textAlignment w:val="center"/>
              <w:rPr>
                <w:rFonts w:hint="eastAsia" w:ascii="仿宋" w:hAnsi="仿宋" w:eastAsia="仿宋" w:cs="仿宋"/>
                <w:b/>
                <w:bCs/>
                <w:color w:val="000000"/>
                <w:kern w:val="0"/>
                <w:sz w:val="20"/>
                <w:szCs w:val="20"/>
                <w:lang w:bidi="ar"/>
              </w:rPr>
            </w:pPr>
            <w:r>
              <w:rPr>
                <w:rFonts w:hint="eastAsia" w:ascii="仿宋" w:hAnsi="仿宋" w:eastAsia="仿宋" w:cs="仿宋"/>
                <w:b/>
                <w:bCs/>
                <w:color w:val="000000"/>
                <w:kern w:val="0"/>
                <w:sz w:val="20"/>
                <w:szCs w:val="20"/>
                <w:lang w:bidi="ar"/>
              </w:rPr>
              <w:t>日志：本地存储、Syslog、日志审计、策略命中、攻击溯源、报表导出</w:t>
            </w:r>
          </w:p>
          <w:p w14:paraId="06B36EA9">
            <w:pPr>
              <w:widowControl/>
              <w:jc w:val="left"/>
              <w:textAlignment w:val="center"/>
              <w:rPr>
                <w:rFonts w:hint="eastAsia" w:ascii="仿宋" w:hAnsi="仿宋" w:eastAsia="仿宋" w:cs="仿宋"/>
                <w:b/>
                <w:bCs/>
                <w:color w:val="000000"/>
                <w:kern w:val="0"/>
                <w:sz w:val="20"/>
                <w:szCs w:val="20"/>
                <w:lang w:bidi="ar"/>
              </w:rPr>
            </w:pPr>
            <w:r>
              <w:rPr>
                <w:rFonts w:hint="eastAsia" w:ascii="仿宋" w:hAnsi="仿宋" w:eastAsia="仿宋" w:cs="仿宋"/>
                <w:b/>
                <w:bCs/>
                <w:color w:val="000000"/>
                <w:kern w:val="0"/>
                <w:sz w:val="20"/>
                <w:szCs w:val="20"/>
                <w:lang w:bidi="ar"/>
              </w:rPr>
              <w:t>认证：AAA（RADIUS/TACACS+）、本地用户、管理员分权</w:t>
            </w:r>
          </w:p>
          <w:p w14:paraId="3DE3AA66">
            <w:pPr>
              <w:widowControl/>
              <w:jc w:val="left"/>
              <w:textAlignment w:val="center"/>
              <w:rPr>
                <w:rFonts w:hint="eastAsia" w:ascii="仿宋" w:hAnsi="仿宋" w:eastAsia="仿宋" w:cs="仿宋"/>
                <w:b/>
                <w:bCs/>
                <w:color w:val="000000"/>
                <w:kern w:val="0"/>
                <w:sz w:val="20"/>
                <w:szCs w:val="20"/>
                <w:lang w:bidi="ar"/>
              </w:rPr>
            </w:pPr>
          </w:p>
        </w:tc>
        <w:tc>
          <w:tcPr>
            <w:tcW w:w="233" w:type="pct"/>
            <w:tcBorders>
              <w:top w:val="single" w:color="000000" w:sz="4" w:space="0"/>
              <w:left w:val="single" w:color="000000" w:sz="4" w:space="0"/>
              <w:bottom w:val="single" w:color="000000" w:sz="4" w:space="0"/>
              <w:right w:val="single" w:color="000000" w:sz="4" w:space="0"/>
            </w:tcBorders>
            <w:noWrap/>
            <w:vAlign w:val="center"/>
          </w:tcPr>
          <w:p w14:paraId="1FA5BB0B">
            <w:pPr>
              <w:widowControl/>
              <w:jc w:val="center"/>
              <w:textAlignment w:val="center"/>
              <w:rPr>
                <w:rFonts w:hint="eastAsia" w:ascii="等线" w:hAnsi="等线" w:eastAsia="等线" w:cs="等线"/>
                <w:b/>
                <w:bCs/>
                <w:color w:val="000000"/>
                <w:sz w:val="22"/>
                <w:szCs w:val="22"/>
              </w:rPr>
            </w:pPr>
            <w:r>
              <w:rPr>
                <w:rFonts w:hint="eastAsia" w:ascii="等线" w:hAnsi="等线" w:eastAsia="等线" w:cs="等线"/>
                <w:b/>
                <w:bCs/>
                <w:color w:val="000000"/>
                <w:kern w:val="0"/>
                <w:sz w:val="22"/>
                <w:szCs w:val="22"/>
                <w:lang w:bidi="ar"/>
              </w:rPr>
              <w:t>1</w:t>
            </w:r>
          </w:p>
        </w:tc>
      </w:tr>
      <w:tr w14:paraId="6068A286">
        <w:trPr>
          <w:trHeight w:val="72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4B6FD">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4</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F9077">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边界安全</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220AA">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入侵防御产品（IPS）</w:t>
            </w:r>
          </w:p>
        </w:tc>
        <w:tc>
          <w:tcPr>
            <w:tcW w:w="3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A7726">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入侵防御IPS配套特征库病毒库1年</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AA9B4">
            <w:pPr>
              <w:widowControl/>
              <w:jc w:val="center"/>
              <w:textAlignment w:val="center"/>
              <w:rPr>
                <w:rFonts w:hint="eastAsia" w:ascii="等线" w:hAnsi="等线" w:eastAsia="等线" w:cs="等线"/>
                <w:b/>
                <w:bCs/>
                <w:color w:val="000000"/>
                <w:sz w:val="22"/>
                <w:szCs w:val="22"/>
              </w:rPr>
            </w:pPr>
            <w:r>
              <w:rPr>
                <w:rFonts w:hint="eastAsia" w:ascii="等线" w:hAnsi="等线" w:eastAsia="等线" w:cs="等线"/>
                <w:b/>
                <w:bCs/>
                <w:color w:val="000000"/>
                <w:kern w:val="0"/>
                <w:sz w:val="22"/>
                <w:szCs w:val="22"/>
                <w:shd w:val="clear"/>
                <w:lang w:bidi="ar"/>
              </w:rPr>
              <w:t>3</w:t>
            </w:r>
          </w:p>
        </w:tc>
      </w:tr>
      <w:tr w14:paraId="5857E142">
        <w:tblPrEx>
          <w:tblCellMar>
            <w:top w:w="0" w:type="dxa"/>
            <w:left w:w="108" w:type="dxa"/>
            <w:bottom w:w="0" w:type="dxa"/>
            <w:right w:w="108" w:type="dxa"/>
          </w:tblCellMar>
        </w:tblPrEx>
        <w:trPr>
          <w:trHeight w:val="1440" w:hRule="atLeast"/>
        </w:trPr>
        <w:tc>
          <w:tcPr>
            <w:tcW w:w="244" w:type="pct"/>
            <w:tcBorders>
              <w:top w:val="single" w:color="000000" w:sz="4" w:space="0"/>
              <w:left w:val="single" w:color="000000" w:sz="4" w:space="0"/>
              <w:bottom w:val="single" w:color="000000" w:sz="4" w:space="0"/>
              <w:right w:val="single" w:color="000000" w:sz="4" w:space="0"/>
            </w:tcBorders>
            <w:noWrap/>
            <w:vAlign w:val="center"/>
          </w:tcPr>
          <w:p w14:paraId="013949B7">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5</w:t>
            </w:r>
          </w:p>
        </w:tc>
        <w:tc>
          <w:tcPr>
            <w:tcW w:w="471" w:type="pct"/>
            <w:tcBorders>
              <w:top w:val="single" w:color="000000" w:sz="4" w:space="0"/>
              <w:left w:val="single" w:color="000000" w:sz="4" w:space="0"/>
              <w:bottom w:val="single" w:color="000000" w:sz="4" w:space="0"/>
              <w:right w:val="single" w:color="000000" w:sz="4" w:space="0"/>
            </w:tcBorders>
            <w:vAlign w:val="center"/>
          </w:tcPr>
          <w:p w14:paraId="1F9746C2">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安全管理与支持</w:t>
            </w:r>
          </w:p>
        </w:tc>
        <w:tc>
          <w:tcPr>
            <w:tcW w:w="314" w:type="pct"/>
            <w:tcBorders>
              <w:top w:val="single" w:color="000000" w:sz="4" w:space="0"/>
              <w:left w:val="single" w:color="000000" w:sz="4" w:space="0"/>
              <w:bottom w:val="single" w:color="000000" w:sz="4" w:space="0"/>
              <w:right w:val="single" w:color="000000" w:sz="4" w:space="0"/>
            </w:tcBorders>
            <w:vAlign w:val="center"/>
          </w:tcPr>
          <w:p w14:paraId="476B6BDC">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安全管理平台产品</w:t>
            </w:r>
          </w:p>
        </w:tc>
        <w:tc>
          <w:tcPr>
            <w:tcW w:w="3736" w:type="pct"/>
            <w:tcBorders>
              <w:top w:val="single" w:color="000000" w:sz="4" w:space="0"/>
              <w:left w:val="single" w:color="000000" w:sz="4" w:space="0"/>
              <w:bottom w:val="single" w:color="000000" w:sz="4" w:space="0"/>
              <w:right w:val="single" w:color="000000" w:sz="4" w:space="0"/>
            </w:tcBorders>
            <w:vAlign w:val="center"/>
          </w:tcPr>
          <w:p w14:paraId="60018DB3">
            <w:pPr>
              <w:widowControl/>
              <w:jc w:val="left"/>
              <w:textAlignment w:val="center"/>
              <w:rPr>
                <w:rFonts w:hint="eastAsia" w:ascii="仿宋" w:hAnsi="仿宋" w:eastAsia="仿宋" w:cs="仿宋"/>
                <w:b/>
                <w:bCs/>
                <w:color w:val="000000"/>
                <w:kern w:val="0"/>
                <w:sz w:val="20"/>
                <w:szCs w:val="20"/>
                <w:lang w:bidi="ar"/>
              </w:rPr>
            </w:pPr>
            <w:r>
              <w:rPr>
                <w:rFonts w:hint="eastAsia" w:ascii="仿宋" w:hAnsi="仿宋" w:eastAsia="仿宋" w:cs="仿宋"/>
                <w:b/>
                <w:bCs/>
                <w:color w:val="000000"/>
                <w:kern w:val="0"/>
                <w:sz w:val="20"/>
                <w:szCs w:val="20"/>
                <w:lang w:bidi="ar"/>
              </w:rPr>
              <w:t>国产化CPU，国产化操作系统</w:t>
            </w:r>
            <w:r>
              <w:rPr>
                <w:rFonts w:hint="eastAsia" w:ascii="仿宋" w:hAnsi="仿宋" w:eastAsia="仿宋" w:cs="仿宋"/>
                <w:b/>
                <w:bCs/>
                <w:color w:val="000000"/>
                <w:kern w:val="0"/>
                <w:sz w:val="20"/>
                <w:szCs w:val="20"/>
                <w:lang w:bidi="ar"/>
              </w:rPr>
              <w:br w:type="textWrapping"/>
            </w:r>
            <w:r>
              <w:rPr>
                <w:rFonts w:hint="eastAsia" w:ascii="仿宋" w:hAnsi="仿宋" w:eastAsia="仿宋" w:cs="仿宋"/>
                <w:b/>
                <w:bCs/>
                <w:color w:val="000000"/>
                <w:kern w:val="0"/>
                <w:sz w:val="20"/>
                <w:szCs w:val="20"/>
                <w:lang w:bidi="ar"/>
              </w:rPr>
              <w:t>2U标准机架式设备；</w:t>
            </w:r>
            <w:r>
              <w:rPr>
                <w:rFonts w:hint="eastAsia" w:ascii="仿宋" w:hAnsi="仿宋" w:eastAsia="仿宋" w:cs="仿宋"/>
                <w:b/>
                <w:bCs/>
                <w:color w:val="000000"/>
                <w:kern w:val="0"/>
                <w:sz w:val="20"/>
                <w:szCs w:val="20"/>
                <w:lang w:bidi="ar"/>
              </w:rPr>
              <w:br w:type="textWrapping"/>
            </w:r>
            <w:r>
              <w:rPr>
                <w:rFonts w:hint="eastAsia" w:ascii="仿宋" w:hAnsi="仿宋" w:eastAsia="仿宋" w:cs="仿宋"/>
                <w:b/>
                <w:bCs/>
                <w:color w:val="000000"/>
                <w:kern w:val="0"/>
                <w:sz w:val="20"/>
                <w:szCs w:val="20"/>
                <w:lang w:bidi="ar"/>
              </w:rPr>
              <w:t>1+1冗余电源，CPU：8核，内存</w:t>
            </w:r>
            <w:r>
              <w:rPr>
                <w:rFonts w:hint="eastAsia" w:ascii="仿宋" w:hAnsi="仿宋" w:eastAsia="仿宋" w:cs="仿宋"/>
                <w:b/>
                <w:bCs/>
                <w:color w:val="000000"/>
                <w:sz w:val="20"/>
                <w:szCs w:val="20"/>
              </w:rPr>
              <w:t>≥</w:t>
            </w:r>
            <w:r>
              <w:rPr>
                <w:rFonts w:hint="eastAsia" w:ascii="仿宋" w:hAnsi="仿宋" w:eastAsia="仿宋" w:cs="仿宋"/>
                <w:b/>
                <w:bCs/>
                <w:color w:val="000000"/>
                <w:kern w:val="0"/>
                <w:sz w:val="20"/>
                <w:szCs w:val="20"/>
                <w:lang w:bidi="ar"/>
              </w:rPr>
              <w:t>32G，硬盘容量</w:t>
            </w:r>
            <w:r>
              <w:rPr>
                <w:rFonts w:hint="eastAsia" w:ascii="仿宋" w:hAnsi="仿宋" w:eastAsia="仿宋" w:cs="仿宋"/>
                <w:b/>
                <w:bCs/>
                <w:color w:val="000000"/>
                <w:sz w:val="20"/>
                <w:szCs w:val="20"/>
              </w:rPr>
              <w:t>≥</w:t>
            </w:r>
            <w:r>
              <w:rPr>
                <w:rFonts w:hint="eastAsia" w:ascii="仿宋" w:hAnsi="仿宋" w:eastAsia="仿宋" w:cs="仿宋"/>
                <w:b/>
                <w:bCs/>
                <w:color w:val="000000"/>
                <w:kern w:val="0"/>
                <w:sz w:val="20"/>
                <w:szCs w:val="20"/>
                <w:lang w:bidi="ar"/>
              </w:rPr>
              <w:t>4T，接口</w:t>
            </w:r>
            <w:r>
              <w:rPr>
                <w:rFonts w:hint="eastAsia" w:ascii="仿宋" w:hAnsi="仿宋" w:eastAsia="仿宋" w:cs="仿宋"/>
                <w:b/>
                <w:bCs/>
                <w:color w:val="000000"/>
                <w:sz w:val="20"/>
                <w:szCs w:val="20"/>
              </w:rPr>
              <w:t>≥</w:t>
            </w:r>
            <w:r>
              <w:rPr>
                <w:rFonts w:hint="eastAsia" w:ascii="仿宋" w:hAnsi="仿宋" w:eastAsia="仿宋" w:cs="仿宋"/>
                <w:b/>
                <w:bCs/>
                <w:color w:val="000000"/>
                <w:kern w:val="0"/>
                <w:sz w:val="20"/>
                <w:szCs w:val="20"/>
                <w:lang w:bidi="ar"/>
              </w:rPr>
              <w:t>6个千兆电口，</w:t>
            </w:r>
            <w:r>
              <w:rPr>
                <w:rFonts w:hint="eastAsia" w:ascii="仿宋" w:hAnsi="仿宋" w:eastAsia="仿宋" w:cs="仿宋"/>
                <w:b/>
                <w:bCs/>
                <w:color w:val="000000"/>
                <w:sz w:val="20"/>
                <w:szCs w:val="20"/>
              </w:rPr>
              <w:t>≥</w:t>
            </w:r>
            <w:r>
              <w:rPr>
                <w:rFonts w:hint="eastAsia" w:ascii="仿宋" w:hAnsi="仿宋" w:eastAsia="仿宋" w:cs="仿宋"/>
                <w:b/>
                <w:bCs/>
                <w:color w:val="000000"/>
                <w:kern w:val="0"/>
                <w:sz w:val="20"/>
                <w:szCs w:val="20"/>
                <w:lang w:bidi="ar"/>
              </w:rPr>
              <w:t>4个千兆光口，</w:t>
            </w:r>
            <w:r>
              <w:rPr>
                <w:rFonts w:hint="eastAsia" w:ascii="仿宋" w:hAnsi="仿宋" w:eastAsia="仿宋" w:cs="仿宋"/>
                <w:b/>
                <w:bCs/>
                <w:color w:val="000000"/>
                <w:sz w:val="20"/>
                <w:szCs w:val="20"/>
              </w:rPr>
              <w:t>≥</w:t>
            </w:r>
            <w:r>
              <w:rPr>
                <w:rFonts w:hint="eastAsia" w:ascii="仿宋" w:hAnsi="仿宋" w:eastAsia="仿宋" w:cs="仿宋"/>
                <w:b/>
                <w:bCs/>
                <w:color w:val="000000"/>
                <w:kern w:val="0"/>
                <w:sz w:val="20"/>
                <w:szCs w:val="20"/>
                <w:lang w:bidi="ar"/>
              </w:rPr>
              <w:t>2个扩展槽；</w:t>
            </w:r>
            <w:r>
              <w:rPr>
                <w:rFonts w:hint="eastAsia" w:ascii="仿宋" w:hAnsi="仿宋" w:eastAsia="仿宋" w:cs="仿宋"/>
                <w:b/>
                <w:bCs/>
                <w:color w:val="000000"/>
                <w:kern w:val="0"/>
                <w:sz w:val="20"/>
                <w:szCs w:val="20"/>
                <w:lang w:bidi="ar"/>
              </w:rPr>
              <w:br w:type="textWrapping"/>
            </w:r>
            <w:r>
              <w:rPr>
                <w:rFonts w:hint="eastAsia" w:ascii="仿宋" w:hAnsi="仿宋" w:eastAsia="仿宋" w:cs="仿宋"/>
                <w:b/>
                <w:bCs/>
                <w:color w:val="000000"/>
                <w:kern w:val="0"/>
                <w:sz w:val="20"/>
                <w:szCs w:val="20"/>
                <w:lang w:bidi="ar"/>
              </w:rPr>
              <w:t>处理性能：最大字符连接</w:t>
            </w:r>
            <w:r>
              <w:rPr>
                <w:rFonts w:hint="eastAsia" w:ascii="仿宋" w:hAnsi="仿宋" w:eastAsia="仿宋" w:cs="仿宋"/>
                <w:b/>
                <w:bCs/>
                <w:color w:val="000000"/>
                <w:sz w:val="20"/>
                <w:szCs w:val="20"/>
              </w:rPr>
              <w:t>≥</w:t>
            </w:r>
            <w:r>
              <w:rPr>
                <w:rFonts w:hint="eastAsia" w:ascii="仿宋" w:hAnsi="仿宋" w:eastAsia="仿宋" w:cs="仿宋"/>
                <w:b/>
                <w:bCs/>
                <w:color w:val="000000"/>
                <w:kern w:val="0"/>
                <w:sz w:val="20"/>
                <w:szCs w:val="20"/>
                <w:lang w:bidi="ar"/>
              </w:rPr>
              <w:t>250个，最大图形连接</w:t>
            </w:r>
            <w:r>
              <w:rPr>
                <w:rFonts w:hint="eastAsia" w:ascii="仿宋" w:hAnsi="仿宋" w:eastAsia="仿宋" w:cs="仿宋"/>
                <w:b/>
                <w:bCs/>
                <w:color w:val="000000"/>
                <w:sz w:val="20"/>
                <w:szCs w:val="20"/>
              </w:rPr>
              <w:t>≥</w:t>
            </w:r>
            <w:r>
              <w:rPr>
                <w:rFonts w:hint="eastAsia" w:ascii="仿宋" w:hAnsi="仿宋" w:eastAsia="仿宋" w:cs="仿宋"/>
                <w:b/>
                <w:bCs/>
                <w:color w:val="000000"/>
                <w:kern w:val="0"/>
                <w:sz w:val="20"/>
                <w:szCs w:val="20"/>
                <w:lang w:bidi="ar"/>
              </w:rPr>
              <w:t>150个；含110个设备管理授权</w:t>
            </w:r>
            <w:r>
              <w:rPr>
                <w:rFonts w:hint="eastAsia" w:ascii="仿宋" w:hAnsi="仿宋" w:eastAsia="仿宋" w:cs="仿宋"/>
                <w:b/>
                <w:bCs/>
                <w:color w:val="000000"/>
                <w:kern w:val="0"/>
                <w:sz w:val="20"/>
                <w:szCs w:val="20"/>
                <w:lang w:bidi="ar"/>
              </w:rPr>
              <w:br w:type="textWrapping"/>
            </w:r>
            <w:r>
              <w:rPr>
                <w:rFonts w:hint="eastAsia" w:ascii="仿宋" w:hAnsi="仿宋" w:eastAsia="仿宋" w:cs="仿宋"/>
                <w:b/>
                <w:bCs/>
                <w:color w:val="000000"/>
                <w:kern w:val="0"/>
                <w:sz w:val="20"/>
                <w:szCs w:val="20"/>
                <w:lang w:bidi="ar"/>
              </w:rPr>
              <w:t>产品支持通过TELNET 、SSH或VNC等方式对运维对象及其账号等进行集中管理和授权等功能；提供运维操作审计 、会话监视、会话回放等功能，并对违规操作行为进行报警、阻断。</w:t>
            </w:r>
          </w:p>
          <w:p w14:paraId="72E56EC3">
            <w:pPr>
              <w:widowControl/>
              <w:jc w:val="left"/>
              <w:textAlignment w:val="center"/>
              <w:rPr>
                <w:rFonts w:hint="eastAsia" w:ascii="仿宋" w:hAnsi="仿宋" w:eastAsia="仿宋" w:cs="仿宋"/>
                <w:b/>
                <w:bCs/>
                <w:color w:val="000000"/>
                <w:kern w:val="0"/>
                <w:sz w:val="20"/>
                <w:szCs w:val="20"/>
                <w:lang w:bidi="ar"/>
              </w:rPr>
            </w:pPr>
            <w:r>
              <w:rPr>
                <w:rFonts w:hint="eastAsia" w:ascii="仿宋" w:hAnsi="仿宋" w:eastAsia="仿宋" w:cs="仿宋"/>
                <w:b/>
                <w:bCs/>
                <w:color w:val="000000"/>
                <w:kern w:val="0"/>
                <w:sz w:val="20"/>
                <w:szCs w:val="20"/>
                <w:lang w:bidi="ar"/>
              </w:rPr>
              <w:t>管理方式：Web GUI（HTTPS）、SSH、Console、SNMP v2/v3、UMC 平台</w:t>
            </w:r>
          </w:p>
          <w:p w14:paraId="46E4215E">
            <w:pPr>
              <w:widowControl/>
              <w:jc w:val="left"/>
              <w:textAlignment w:val="center"/>
              <w:rPr>
                <w:rFonts w:hint="eastAsia" w:ascii="仿宋" w:hAnsi="仿宋" w:eastAsia="仿宋" w:cs="仿宋"/>
                <w:b/>
                <w:bCs/>
                <w:color w:val="000000"/>
                <w:kern w:val="0"/>
                <w:sz w:val="20"/>
                <w:szCs w:val="20"/>
                <w:lang w:bidi="ar"/>
              </w:rPr>
            </w:pPr>
            <w:r>
              <w:rPr>
                <w:rFonts w:hint="eastAsia" w:ascii="仿宋" w:hAnsi="仿宋" w:eastAsia="仿宋" w:cs="仿宋"/>
                <w:b/>
                <w:bCs/>
                <w:color w:val="000000"/>
                <w:kern w:val="0"/>
                <w:sz w:val="20"/>
                <w:szCs w:val="20"/>
                <w:lang w:bidi="ar"/>
              </w:rPr>
              <w:t>配置管理：支持配置备份 / 回滚、批量导入 / 导出、版本平滑升级（无需停机）</w:t>
            </w:r>
          </w:p>
          <w:p w14:paraId="12E81CC8">
            <w:pPr>
              <w:widowControl/>
              <w:jc w:val="left"/>
              <w:textAlignment w:val="center"/>
              <w:rPr>
                <w:rFonts w:hint="eastAsia" w:ascii="仿宋" w:hAnsi="仿宋" w:eastAsia="仿宋" w:cs="仿宋"/>
                <w:b/>
                <w:bCs/>
                <w:color w:val="000000"/>
                <w:kern w:val="0"/>
                <w:sz w:val="20"/>
                <w:szCs w:val="20"/>
                <w:lang w:bidi="ar"/>
              </w:rPr>
            </w:pPr>
            <w:r>
              <w:rPr>
                <w:rFonts w:hint="eastAsia" w:ascii="仿宋" w:hAnsi="仿宋" w:eastAsia="仿宋" w:cs="仿宋"/>
                <w:b/>
                <w:bCs/>
                <w:color w:val="000000"/>
                <w:kern w:val="0"/>
                <w:sz w:val="20"/>
                <w:szCs w:val="20"/>
                <w:lang w:bidi="ar"/>
              </w:rPr>
              <w:t>告警机制：支持邮件、短信、Syslog 等多渠道告警，实时推送异常</w:t>
            </w:r>
          </w:p>
          <w:p w14:paraId="664CD55A">
            <w:pPr>
              <w:widowControl/>
              <w:jc w:val="left"/>
              <w:textAlignment w:val="center"/>
              <w:rPr>
                <w:rFonts w:hint="eastAsia" w:ascii="仿宋" w:hAnsi="仿宋" w:eastAsia="仿宋" w:cs="仿宋"/>
                <w:b/>
                <w:bCs/>
                <w:color w:val="000000"/>
                <w:kern w:val="0"/>
                <w:sz w:val="20"/>
                <w:szCs w:val="20"/>
                <w:lang w:bidi="ar"/>
              </w:rPr>
            </w:pPr>
            <w:r>
              <w:rPr>
                <w:rFonts w:hint="eastAsia" w:ascii="仿宋" w:hAnsi="仿宋" w:eastAsia="仿宋" w:cs="仿宋"/>
                <w:b/>
                <w:bCs/>
                <w:color w:val="000000"/>
                <w:kern w:val="0"/>
                <w:sz w:val="20"/>
                <w:szCs w:val="20"/>
                <w:lang w:bidi="ar"/>
              </w:rPr>
              <w:t>权限分级：三员分立（系统管理员、安全管理员、审计员），相互制约，符合内控要求</w:t>
            </w:r>
          </w:p>
        </w:tc>
        <w:tc>
          <w:tcPr>
            <w:tcW w:w="233" w:type="pct"/>
            <w:tcBorders>
              <w:top w:val="single" w:color="000000" w:sz="4" w:space="0"/>
              <w:left w:val="single" w:color="000000" w:sz="4" w:space="0"/>
              <w:bottom w:val="single" w:color="000000" w:sz="4" w:space="0"/>
              <w:right w:val="single" w:color="000000" w:sz="4" w:space="0"/>
            </w:tcBorders>
            <w:noWrap/>
            <w:vAlign w:val="center"/>
          </w:tcPr>
          <w:p w14:paraId="18B7C649">
            <w:pPr>
              <w:widowControl/>
              <w:jc w:val="center"/>
              <w:textAlignment w:val="center"/>
              <w:rPr>
                <w:rFonts w:hint="eastAsia" w:ascii="等线" w:hAnsi="等线" w:eastAsia="等线" w:cs="等线"/>
                <w:b/>
                <w:bCs/>
                <w:color w:val="000000"/>
                <w:sz w:val="22"/>
                <w:szCs w:val="22"/>
              </w:rPr>
            </w:pPr>
            <w:r>
              <w:rPr>
                <w:rFonts w:hint="eastAsia" w:ascii="等线" w:hAnsi="等线" w:eastAsia="等线" w:cs="等线"/>
                <w:b/>
                <w:bCs/>
                <w:color w:val="000000"/>
                <w:kern w:val="0"/>
                <w:sz w:val="22"/>
                <w:szCs w:val="22"/>
                <w:lang w:bidi="ar"/>
              </w:rPr>
              <w:t>1</w:t>
            </w:r>
          </w:p>
        </w:tc>
      </w:tr>
      <w:tr w14:paraId="0369AE40">
        <w:tblPrEx>
          <w:tblCellMar>
            <w:top w:w="0" w:type="dxa"/>
            <w:left w:w="108" w:type="dxa"/>
            <w:bottom w:w="0" w:type="dxa"/>
            <w:right w:w="108" w:type="dxa"/>
          </w:tblCellMar>
        </w:tblPrEx>
        <w:trPr>
          <w:trHeight w:val="960" w:hRule="atLeast"/>
        </w:trPr>
        <w:tc>
          <w:tcPr>
            <w:tcW w:w="244" w:type="pct"/>
            <w:tcBorders>
              <w:top w:val="single" w:color="000000" w:sz="4" w:space="0"/>
              <w:left w:val="single" w:color="000000" w:sz="4" w:space="0"/>
              <w:bottom w:val="single" w:color="000000" w:sz="4" w:space="0"/>
              <w:right w:val="single" w:color="000000" w:sz="4" w:space="0"/>
            </w:tcBorders>
            <w:noWrap/>
            <w:vAlign w:val="center"/>
          </w:tcPr>
          <w:p w14:paraId="30067F48">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6</w:t>
            </w:r>
          </w:p>
        </w:tc>
        <w:tc>
          <w:tcPr>
            <w:tcW w:w="471" w:type="pct"/>
            <w:tcBorders>
              <w:top w:val="single" w:color="000000" w:sz="4" w:space="0"/>
              <w:left w:val="single" w:color="000000" w:sz="4" w:space="0"/>
              <w:bottom w:val="single" w:color="000000" w:sz="4" w:space="0"/>
              <w:right w:val="single" w:color="000000" w:sz="4" w:space="0"/>
            </w:tcBorders>
            <w:vAlign w:val="center"/>
          </w:tcPr>
          <w:p w14:paraId="2543D7B7">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主机及计算机环境安全</w:t>
            </w:r>
          </w:p>
        </w:tc>
        <w:tc>
          <w:tcPr>
            <w:tcW w:w="314" w:type="pct"/>
            <w:tcBorders>
              <w:top w:val="single" w:color="000000" w:sz="4" w:space="0"/>
              <w:left w:val="single" w:color="000000" w:sz="4" w:space="0"/>
              <w:bottom w:val="single" w:color="000000" w:sz="4" w:space="0"/>
              <w:right w:val="single" w:color="000000" w:sz="4" w:space="0"/>
            </w:tcBorders>
            <w:vAlign w:val="center"/>
          </w:tcPr>
          <w:p w14:paraId="3F7B1029">
            <w:pPr>
              <w:widowControl/>
              <w:jc w:val="center"/>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统一身份认证</w:t>
            </w:r>
          </w:p>
        </w:tc>
        <w:tc>
          <w:tcPr>
            <w:tcW w:w="3736" w:type="pct"/>
            <w:tcBorders>
              <w:top w:val="single" w:color="000000" w:sz="4" w:space="0"/>
              <w:left w:val="single" w:color="000000" w:sz="4" w:space="0"/>
              <w:bottom w:val="single" w:color="000000" w:sz="4" w:space="0"/>
              <w:right w:val="single" w:color="000000" w:sz="4" w:space="0"/>
            </w:tcBorders>
            <w:vAlign w:val="center"/>
          </w:tcPr>
          <w:p w14:paraId="5448748C">
            <w:pPr>
              <w:widowControl/>
              <w:jc w:val="left"/>
              <w:textAlignment w:val="center"/>
              <w:rPr>
                <w:rFonts w:hint="eastAsia" w:ascii="仿宋" w:hAnsi="仿宋" w:eastAsia="仿宋" w:cs="仿宋"/>
                <w:b/>
                <w:bCs/>
                <w:color w:val="000000"/>
                <w:sz w:val="20"/>
                <w:szCs w:val="20"/>
              </w:rPr>
            </w:pPr>
            <w:r>
              <w:rPr>
                <w:rFonts w:hint="eastAsia" w:ascii="仿宋" w:hAnsi="仿宋" w:eastAsia="仿宋" w:cs="仿宋"/>
                <w:b/>
                <w:bCs/>
                <w:color w:val="000000"/>
                <w:kern w:val="0"/>
                <w:sz w:val="20"/>
                <w:szCs w:val="20"/>
                <w:lang w:bidi="ar"/>
              </w:rPr>
              <w:t>处理器：≥2.5GHz 国产化 CPU；内存：32GB DDR4；存储：≥2×1TB SATA 硬盘，硬件 RAID1（镜像冗余），内置 RAID 卡，固定接口：2×千兆电口（GE RJ45，10/100/1000M 自适应）；1×Console 串口（RJ45，管理专用）2×USB 2.0 接口；1×VGA 视频接口；4×接口扩展插槽（支持千兆电/光、Bypass、万兆模块扩展）准入控制一体机设备(含平台标准版/用户接入组件)是网络接入策略管理产品。实现企业有线、无线和VPN网络的一体化接入管理。可以按照用户角色、设备类型、接入时间、接入地点等条件自由定义不同的接入场景，对网络访问权限做精细化控制。满足企业多种接入形式、多种终端类型、多种用户角色的统一运维管理需求，确保终端安全策略在整个网络无缝地执行。智能管理平台标准版-200 License，终端智能接入组件-500 License</w:t>
            </w:r>
          </w:p>
        </w:tc>
        <w:tc>
          <w:tcPr>
            <w:tcW w:w="233" w:type="pct"/>
            <w:tcBorders>
              <w:top w:val="single" w:color="000000" w:sz="4" w:space="0"/>
              <w:left w:val="single" w:color="000000" w:sz="4" w:space="0"/>
              <w:bottom w:val="single" w:color="000000" w:sz="4" w:space="0"/>
              <w:right w:val="single" w:color="000000" w:sz="4" w:space="0"/>
            </w:tcBorders>
            <w:noWrap/>
            <w:vAlign w:val="center"/>
          </w:tcPr>
          <w:p w14:paraId="1662266B">
            <w:pPr>
              <w:widowControl/>
              <w:jc w:val="center"/>
              <w:textAlignment w:val="center"/>
              <w:rPr>
                <w:rFonts w:hint="eastAsia" w:ascii="等线" w:hAnsi="等线" w:eastAsia="等线" w:cs="等线"/>
                <w:b/>
                <w:bCs/>
                <w:color w:val="000000"/>
                <w:sz w:val="22"/>
                <w:szCs w:val="22"/>
              </w:rPr>
            </w:pPr>
            <w:r>
              <w:rPr>
                <w:rFonts w:hint="eastAsia" w:ascii="等线" w:hAnsi="等线" w:eastAsia="等线" w:cs="等线"/>
                <w:b/>
                <w:bCs/>
                <w:color w:val="000000"/>
                <w:kern w:val="0"/>
                <w:sz w:val="22"/>
                <w:szCs w:val="22"/>
                <w:lang w:bidi="ar"/>
              </w:rPr>
              <w:t>1</w:t>
            </w:r>
          </w:p>
        </w:tc>
      </w:tr>
    </w:tbl>
    <w:p w14:paraId="65C75108">
      <w:pPr>
        <w:rPr>
          <w:lang w:val="zh-CN"/>
        </w:rPr>
      </w:pPr>
    </w:p>
    <w:p w14:paraId="7ADD896A">
      <w:pPr>
        <w:pStyle w:val="5"/>
        <w:spacing w:before="120" w:after="120"/>
        <w:rPr>
          <w:sz w:val="28"/>
          <w:szCs w:val="28"/>
          <w:lang w:val="en-US"/>
        </w:rPr>
      </w:pPr>
      <w:bookmarkStart w:id="21" w:name="_Toc498178358"/>
      <w:r>
        <w:rPr>
          <w:rFonts w:hint="eastAsia"/>
          <w:sz w:val="28"/>
          <w:szCs w:val="28"/>
          <w:lang w:val="en-US"/>
        </w:rPr>
        <w:t>系统对接</w:t>
      </w:r>
    </w:p>
    <w:p w14:paraId="2988EB59">
      <w:pPr>
        <w:pStyle w:val="831"/>
        <w:spacing w:line="500" w:lineRule="exact"/>
        <w:ind w:firstLine="56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要求实现与上级主管单位数字化服务平台（“宣传系统文化数字化服务平台”）对接，实现本项目</w:t>
      </w:r>
      <w:r>
        <w:rPr>
          <w:rFonts w:hint="eastAsia" w:ascii="仿宋_GB2312" w:hAnsi="仿宋_GB2312" w:eastAsia="仿宋_GB2312" w:cs="仿宋_GB2312"/>
          <w:sz w:val="28"/>
          <w:szCs w:val="28"/>
          <w:lang w:val="en-US" w:eastAsia="zh-CN"/>
        </w:rPr>
        <w:t>的会员相关、活动相关、档案相关</w:t>
      </w:r>
      <w:r>
        <w:rPr>
          <w:rFonts w:hint="eastAsia" w:ascii="仿宋_GB2312" w:hAnsi="仿宋_GB2312" w:eastAsia="仿宋_GB2312" w:cs="仿宋_GB2312"/>
          <w:sz w:val="28"/>
          <w:szCs w:val="28"/>
          <w:lang w:eastAsia="zh-CN"/>
        </w:rPr>
        <w:t>数据</w:t>
      </w:r>
      <w:r>
        <w:rPr>
          <w:rFonts w:hint="eastAsia" w:ascii="仿宋_GB2312" w:hAnsi="仿宋_GB2312" w:eastAsia="仿宋_GB2312" w:cs="仿宋_GB2312"/>
          <w:sz w:val="28"/>
          <w:szCs w:val="28"/>
          <w:lang w:val="en-US" w:eastAsia="zh-CN"/>
        </w:rPr>
        <w:t>以满足</w:t>
      </w:r>
      <w:r>
        <w:rPr>
          <w:rFonts w:hint="eastAsia" w:ascii="仿宋_GB2312" w:hAnsi="仿宋_GB2312" w:eastAsia="仿宋_GB2312" w:cs="仿宋_GB2312"/>
          <w:sz w:val="28"/>
          <w:szCs w:val="28"/>
          <w:lang w:eastAsia="zh-CN"/>
        </w:rPr>
        <w:t>“宣传系统文化数字化服务平台”</w:t>
      </w:r>
      <w:r>
        <w:rPr>
          <w:rFonts w:hint="eastAsia" w:ascii="仿宋_GB2312" w:hAnsi="仿宋_GB2312" w:eastAsia="仿宋_GB2312" w:cs="仿宋_GB2312"/>
          <w:sz w:val="28"/>
          <w:szCs w:val="28"/>
          <w:lang w:val="en-US" w:eastAsia="zh-CN"/>
        </w:rPr>
        <w:t>的格式要求，</w:t>
      </w:r>
      <w:r>
        <w:rPr>
          <w:rFonts w:hint="eastAsia" w:ascii="仿宋_GB2312" w:hAnsi="仿宋_GB2312" w:eastAsia="仿宋_GB2312" w:cs="仿宋_GB2312"/>
          <w:sz w:val="28"/>
          <w:szCs w:val="28"/>
          <w:lang w:eastAsia="zh-CN"/>
        </w:rPr>
        <w:t>实时汇聚到上级主管单位数字化服务平台</w:t>
      </w:r>
      <w:r>
        <w:rPr>
          <w:rFonts w:hint="eastAsia" w:ascii="仿宋_GB2312" w:hAnsi="仿宋_GB2312" w:eastAsia="仿宋_GB2312" w:cs="仿宋_GB2312"/>
          <w:sz w:val="28"/>
          <w:szCs w:val="28"/>
          <w:lang w:val="en-US" w:eastAsia="zh-CN"/>
        </w:rPr>
        <w:t>上</w:t>
      </w:r>
      <w:r>
        <w:rPr>
          <w:rFonts w:hint="eastAsia" w:ascii="仿宋_GB2312" w:hAnsi="仿宋_GB2312" w:eastAsia="仿宋_GB2312" w:cs="仿宋_GB2312"/>
          <w:sz w:val="28"/>
          <w:szCs w:val="28"/>
          <w:lang w:eastAsia="zh-CN"/>
        </w:rPr>
        <w:t>，为上级主管单位加强业务数据汇聚，实现系统内数字化转型项目的数据共享提供数据支撑。</w:t>
      </w:r>
    </w:p>
    <w:p w14:paraId="68A3C34C">
      <w:pPr>
        <w:pStyle w:val="831"/>
        <w:spacing w:line="500" w:lineRule="exact"/>
        <w:ind w:firstLine="560"/>
        <w:rPr>
          <w:rFonts w:hint="eastAsia" w:ascii="仿宋_GB2312" w:hAnsi="仿宋_GB2312" w:eastAsia="仿宋_GB2312" w:cs="仿宋_GB2312"/>
          <w:sz w:val="28"/>
          <w:szCs w:val="28"/>
          <w:lang w:eastAsia="zh-CN"/>
        </w:rPr>
      </w:pPr>
    </w:p>
    <w:p w14:paraId="078DAD9B">
      <w:pPr>
        <w:pStyle w:val="5"/>
        <w:spacing w:before="120" w:after="120"/>
        <w:rPr>
          <w:sz w:val="28"/>
          <w:szCs w:val="28"/>
          <w:lang w:val="en-US"/>
        </w:rPr>
      </w:pPr>
      <w:r>
        <w:rPr>
          <w:rFonts w:hint="eastAsia"/>
          <w:sz w:val="28"/>
          <w:szCs w:val="28"/>
          <w:lang w:val="en-US"/>
        </w:rPr>
        <w:t>历史数据导入</w:t>
      </w:r>
    </w:p>
    <w:p w14:paraId="07AC63BA">
      <w:pPr>
        <w:pStyle w:val="831"/>
        <w:spacing w:line="500" w:lineRule="exact"/>
        <w:ind w:firstLine="56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鉴于本院前期积累的数字化成果弥足珍贵，涵盖文书档案、声像资料、历史照片及基建图纸等多维度核心数据，在本次“数智越剧院综合运管大系统”项目建设中，亟需制定科学严谨的导入方案。需要把上述多类珍贵资料全面、精准地迁移至新系统中，确保数据完整无损、分类有序，从而实现档案资源的集中管理与高效利用，为艺术档案的数字化传承奠定坚实基础。</w:t>
      </w:r>
    </w:p>
    <w:p w14:paraId="0194E39B">
      <w:pPr>
        <w:rPr>
          <w:rFonts w:hint="eastAsia" w:ascii="仿宋" w:hAnsi="仿宋" w:eastAsia="仿宋" w:cs="仿宋"/>
        </w:rPr>
      </w:pPr>
    </w:p>
    <w:p w14:paraId="2DB09718">
      <w:pPr>
        <w:pStyle w:val="3"/>
      </w:pPr>
      <w:r>
        <w:rPr>
          <w:rFonts w:hint="eastAsia"/>
        </w:rPr>
        <w:t>系统建设需求</w:t>
      </w:r>
    </w:p>
    <w:bookmarkEnd w:id="21"/>
    <w:p w14:paraId="6AC52E85">
      <w:pPr>
        <w:pStyle w:val="4"/>
      </w:pPr>
      <w:bookmarkStart w:id="22" w:name="_Toc493673115"/>
      <w:bookmarkStart w:id="23" w:name="_Toc498178359"/>
      <w:r>
        <w:rPr>
          <w:rFonts w:hint="eastAsia"/>
          <w:lang w:val="en-US"/>
        </w:rPr>
        <w:t>系统</w:t>
      </w:r>
      <w:r>
        <w:rPr>
          <w:rFonts w:hint="eastAsia"/>
        </w:rPr>
        <w:t>建设要求</w:t>
      </w:r>
    </w:p>
    <w:p w14:paraId="69DDB226">
      <w:pPr>
        <w:pStyle w:val="263"/>
        <w:numPr>
          <w:ilvl w:val="0"/>
          <w:numId w:val="30"/>
        </w:numPr>
        <w:ind w:firstLineChars="0"/>
      </w:pPr>
      <w:r>
        <w:t>软件开发完成100%、</w:t>
      </w:r>
      <w:r>
        <w:rPr>
          <w:rFonts w:hint="eastAsia"/>
          <w:lang w:val="en-US"/>
        </w:rPr>
        <w:t>开发应用系统4个、包含</w:t>
      </w:r>
      <w:r>
        <w:t>模块数量</w:t>
      </w:r>
      <w:r>
        <w:rPr>
          <w:rFonts w:hint="eastAsia"/>
          <w:lang w:val="en-US"/>
        </w:rPr>
        <w:t>63</w:t>
      </w:r>
      <w:r>
        <w:t>个，各模块功能完整；</w:t>
      </w:r>
    </w:p>
    <w:p w14:paraId="25D78FA1">
      <w:pPr>
        <w:pStyle w:val="263"/>
        <w:numPr>
          <w:ilvl w:val="0"/>
          <w:numId w:val="30"/>
        </w:numPr>
        <w:ind w:firstLineChars="0"/>
      </w:pPr>
      <w:r>
        <w:rPr>
          <w:rFonts w:hint="eastAsia"/>
          <w:lang w:val="en-US"/>
        </w:rPr>
        <w:t>网络安全</w:t>
      </w:r>
      <w:r>
        <w:t>防护产品</w:t>
      </w:r>
      <w:r>
        <w:rPr>
          <w:lang w:val="en-US"/>
        </w:rPr>
        <w:t>的</w:t>
      </w:r>
      <w:r>
        <w:t>购置</w:t>
      </w:r>
      <w:r>
        <w:rPr>
          <w:lang w:val="en-US"/>
        </w:rPr>
        <w:t>达成</w:t>
      </w:r>
      <w:r>
        <w:t>全部到货</w:t>
      </w:r>
      <w:r>
        <w:rPr>
          <w:lang w:val="en-US"/>
        </w:rPr>
        <w:t>并完成</w:t>
      </w:r>
      <w:r>
        <w:t>安装部署；</w:t>
      </w:r>
    </w:p>
    <w:p w14:paraId="0296BD5F">
      <w:pPr>
        <w:pStyle w:val="263"/>
        <w:numPr>
          <w:ilvl w:val="0"/>
          <w:numId w:val="30"/>
        </w:numPr>
        <w:ind w:firstLineChars="0"/>
      </w:pPr>
      <w:r>
        <w:rPr>
          <w:lang w:val="en-US"/>
        </w:rPr>
        <w:t>通过</w:t>
      </w:r>
      <w:r>
        <w:t>系统软件测评、系统密码测评、系统安全测评；</w:t>
      </w:r>
    </w:p>
    <w:p w14:paraId="6D373A03">
      <w:pPr>
        <w:pStyle w:val="263"/>
        <w:numPr>
          <w:ilvl w:val="0"/>
          <w:numId w:val="30"/>
        </w:numPr>
        <w:ind w:firstLineChars="0"/>
      </w:pPr>
      <w:r>
        <w:t>系统稳定运行，系统7X24小时连续运行，平均年故障不超过1天；</w:t>
      </w:r>
    </w:p>
    <w:p w14:paraId="45130978">
      <w:pPr>
        <w:pStyle w:val="263"/>
        <w:numPr>
          <w:ilvl w:val="0"/>
          <w:numId w:val="30"/>
        </w:numPr>
        <w:ind w:firstLineChars="0"/>
      </w:pPr>
      <w:r>
        <w:t>系统响应时间小于5秒；</w:t>
      </w:r>
      <w:bookmarkStart w:id="24" w:name="OLE_LINK143"/>
      <w:r>
        <w:t>小程序响应时间</w:t>
      </w:r>
      <w:bookmarkEnd w:id="24"/>
      <w:r>
        <w:t>小于5秒；系统并发支持≥1900用户；</w:t>
      </w:r>
    </w:p>
    <w:p w14:paraId="1CE0FCC3">
      <w:pPr>
        <w:pStyle w:val="263"/>
        <w:numPr>
          <w:ilvl w:val="0"/>
          <w:numId w:val="30"/>
        </w:numPr>
        <w:ind w:firstLineChars="0"/>
        <w:rPr>
          <w:lang w:val="en-US"/>
        </w:rPr>
      </w:pPr>
      <w:r>
        <w:t>用户满意度，</w:t>
      </w:r>
      <w:r>
        <w:rPr>
          <w:lang w:val="en-US"/>
        </w:rPr>
        <w:t>提升</w:t>
      </w:r>
      <w:r>
        <w:t>公众满意度。</w:t>
      </w:r>
    </w:p>
    <w:p w14:paraId="0C40285D">
      <w:pPr>
        <w:ind w:firstLine="560"/>
      </w:pPr>
    </w:p>
    <w:p w14:paraId="7751875A">
      <w:pPr>
        <w:pStyle w:val="4"/>
      </w:pPr>
      <w:r>
        <w:rPr>
          <w:rFonts w:hint="eastAsia"/>
        </w:rPr>
        <w:t>电子政务云资源需求</w:t>
      </w:r>
    </w:p>
    <w:p w14:paraId="78454DD6">
      <w:pPr>
        <w:pStyle w:val="263"/>
        <w:ind w:firstLine="560"/>
      </w:pPr>
      <w:r>
        <w:rPr>
          <w:rFonts w:hint="eastAsia"/>
        </w:rPr>
        <w:t>根据项目前期资源现状，本次建设根据估算拟向电子政务云申请</w:t>
      </w:r>
      <w:r>
        <w:rPr>
          <w:rFonts w:hint="eastAsia"/>
          <w:lang w:val="en-US"/>
        </w:rPr>
        <w:t>互联网区域8</w:t>
      </w:r>
      <w:r>
        <w:rPr>
          <w:rFonts w:hint="eastAsia"/>
        </w:rPr>
        <w:t>台</w:t>
      </w:r>
      <w:r>
        <w:rPr>
          <w:rFonts w:hint="eastAsia"/>
          <w:lang w:val="en-US"/>
        </w:rPr>
        <w:t>以及政务外网区域5台</w:t>
      </w:r>
      <w:r>
        <w:rPr>
          <w:rFonts w:hint="eastAsia"/>
        </w:rPr>
        <w:t>服务器资源，CPU</w:t>
      </w:r>
      <w:r>
        <w:rPr>
          <w:rFonts w:hint="eastAsia"/>
          <w:lang w:val="en-US"/>
        </w:rPr>
        <w:t>120</w:t>
      </w:r>
      <w:r>
        <w:rPr>
          <w:rFonts w:hint="eastAsia"/>
        </w:rPr>
        <w:t>核 （</w:t>
      </w:r>
      <w:r>
        <w:rPr>
          <w:rFonts w:hint="eastAsia"/>
          <w:lang w:val="en-US"/>
        </w:rPr>
        <w:t>互联网区域76</w:t>
      </w:r>
      <w:r>
        <w:rPr>
          <w:rFonts w:hint="eastAsia"/>
        </w:rPr>
        <w:t>核</w:t>
      </w:r>
      <w:r>
        <w:rPr>
          <w:rFonts w:hint="eastAsia"/>
          <w:lang w:val="en-US"/>
        </w:rPr>
        <w:t>、政务外网区域44</w:t>
      </w:r>
      <w:r>
        <w:rPr>
          <w:rFonts w:hint="eastAsia"/>
        </w:rPr>
        <w:t>核）、内存</w:t>
      </w:r>
      <w:r>
        <w:rPr>
          <w:rFonts w:hint="eastAsia"/>
          <w:lang w:val="en-US"/>
        </w:rPr>
        <w:t>760</w:t>
      </w:r>
      <w:r>
        <w:rPr>
          <w:rFonts w:hint="eastAsia"/>
        </w:rPr>
        <w:t>G （</w:t>
      </w:r>
      <w:r>
        <w:rPr>
          <w:rFonts w:hint="eastAsia"/>
          <w:lang w:val="en-US"/>
        </w:rPr>
        <w:t>互联网区域</w:t>
      </w:r>
      <w:r>
        <w:rPr>
          <w:rFonts w:hint="eastAsia"/>
        </w:rPr>
        <w:t>核</w:t>
      </w:r>
      <w:r>
        <w:rPr>
          <w:rFonts w:hint="eastAsia"/>
          <w:lang w:val="en-US"/>
        </w:rPr>
        <w:t>464G、政务外网区域296G</w:t>
      </w:r>
      <w:r>
        <w:rPr>
          <w:rFonts w:hint="eastAsia"/>
        </w:rPr>
        <w:t>）、存储</w:t>
      </w:r>
      <w:r>
        <w:rPr>
          <w:rFonts w:hint="eastAsia"/>
          <w:lang w:val="en-US"/>
        </w:rPr>
        <w:t>14</w:t>
      </w:r>
      <w:r>
        <w:t>.5</w:t>
      </w:r>
      <w:r>
        <w:rPr>
          <w:rFonts w:hint="eastAsia"/>
        </w:rPr>
        <w:t>T （</w:t>
      </w:r>
      <w:r>
        <w:rPr>
          <w:rFonts w:hint="eastAsia"/>
          <w:lang w:val="en-US"/>
        </w:rPr>
        <w:t>互联网区域</w:t>
      </w:r>
      <w:r>
        <w:rPr>
          <w:rFonts w:hint="eastAsia"/>
        </w:rPr>
        <w:t>核</w:t>
      </w:r>
      <w:r>
        <w:rPr>
          <w:rFonts w:hint="eastAsia"/>
          <w:lang w:val="en-US"/>
        </w:rPr>
        <w:t>5.5T、政务外网区域9T</w:t>
      </w:r>
      <w:r>
        <w:rPr>
          <w:rFonts w:hint="eastAsia"/>
        </w:rPr>
        <w:t>），其中虚拟机</w:t>
      </w:r>
      <w:r>
        <w:t>1</w:t>
      </w:r>
      <w:r>
        <w:rPr>
          <w:rFonts w:hint="eastAsia"/>
          <w:lang w:val="en-US"/>
        </w:rPr>
        <w:t>3</w:t>
      </w:r>
      <w:r>
        <w:rPr>
          <w:rFonts w:hint="eastAsia"/>
        </w:rPr>
        <w:t>台 （</w:t>
      </w:r>
      <w:r>
        <w:rPr>
          <w:rFonts w:hint="eastAsia"/>
          <w:lang w:val="en-US"/>
        </w:rPr>
        <w:t>互联网区域</w:t>
      </w:r>
      <w:r>
        <w:rPr>
          <w:rFonts w:hint="eastAsia"/>
        </w:rPr>
        <w:t>核</w:t>
      </w:r>
      <w:r>
        <w:rPr>
          <w:rFonts w:hint="eastAsia"/>
          <w:lang w:val="en-US"/>
        </w:rPr>
        <w:t>8</w:t>
      </w:r>
      <w:r>
        <w:rPr>
          <w:rFonts w:hint="eastAsia"/>
        </w:rPr>
        <w:t>台</w:t>
      </w:r>
      <w:r>
        <w:rPr>
          <w:rFonts w:hint="eastAsia"/>
          <w:lang w:val="en-US"/>
        </w:rPr>
        <w:t>、政务外网区域5</w:t>
      </w:r>
      <w:r>
        <w:rPr>
          <w:rFonts w:hint="eastAsia"/>
        </w:rPr>
        <w:t>台）。</w:t>
      </w:r>
    </w:p>
    <w:p w14:paraId="0B651620">
      <w:pPr>
        <w:pStyle w:val="263"/>
        <w:ind w:firstLine="560"/>
      </w:pPr>
    </w:p>
    <w:p w14:paraId="6464AC92">
      <w:pPr>
        <w:pStyle w:val="4"/>
      </w:pPr>
      <w:r>
        <w:rPr>
          <w:rFonts w:hint="eastAsia"/>
        </w:rPr>
        <w:t>性能要求</w:t>
      </w:r>
      <w:bookmarkEnd w:id="22"/>
      <w:bookmarkEnd w:id="23"/>
    </w:p>
    <w:p w14:paraId="4F857811">
      <w:pPr>
        <w:pStyle w:val="263"/>
        <w:numPr>
          <w:ilvl w:val="0"/>
          <w:numId w:val="31"/>
        </w:numPr>
        <w:ind w:firstLineChars="0"/>
      </w:pPr>
      <w:r>
        <w:t>用户登录响应时间小于等于5秒；</w:t>
      </w:r>
    </w:p>
    <w:p w14:paraId="6BE8A28B">
      <w:pPr>
        <w:pStyle w:val="263"/>
        <w:numPr>
          <w:ilvl w:val="0"/>
          <w:numId w:val="31"/>
        </w:numPr>
        <w:ind w:firstLineChars="0"/>
      </w:pPr>
      <w:r>
        <w:t>访问及简单查询响应时间小于等于5秒；</w:t>
      </w:r>
    </w:p>
    <w:p w14:paraId="545E2057">
      <w:pPr>
        <w:pStyle w:val="263"/>
        <w:numPr>
          <w:ilvl w:val="0"/>
          <w:numId w:val="31"/>
        </w:numPr>
        <w:ind w:firstLineChars="0"/>
      </w:pPr>
      <w:r>
        <w:t>系统稳定率99.9%</w:t>
      </w:r>
    </w:p>
    <w:p w14:paraId="69F7D212">
      <w:pPr>
        <w:pStyle w:val="263"/>
        <w:numPr>
          <w:ilvl w:val="255"/>
          <w:numId w:val="0"/>
        </w:numPr>
      </w:pPr>
    </w:p>
    <w:p w14:paraId="4D9FA41B">
      <w:pPr>
        <w:pStyle w:val="4"/>
      </w:pPr>
      <w:r>
        <w:rPr>
          <w:rFonts w:hint="eastAsia"/>
        </w:rPr>
        <w:t>密码建设要求</w:t>
      </w:r>
    </w:p>
    <w:p w14:paraId="08A971D2">
      <w:pPr>
        <w:pStyle w:val="263"/>
        <w:ind w:firstLine="560"/>
      </w:pPr>
      <w:r>
        <w:rPr>
          <w:rFonts w:hint="eastAsia"/>
        </w:rPr>
        <w:t>应用系统建设应符合密码建设要求，使用的密码算法应符合法律、法规的规标准和行业标准。</w:t>
      </w:r>
    </w:p>
    <w:p w14:paraId="0BC201C4">
      <w:pPr>
        <w:pStyle w:val="263"/>
        <w:ind w:firstLine="560"/>
      </w:pPr>
    </w:p>
    <w:p w14:paraId="2B45A243">
      <w:pPr>
        <w:pStyle w:val="4"/>
      </w:pPr>
      <w:r>
        <w:rPr>
          <w:rFonts w:hint="eastAsia"/>
        </w:rPr>
        <w:t>安全性要求</w:t>
      </w:r>
    </w:p>
    <w:p w14:paraId="3AA40280">
      <w:pPr>
        <w:pStyle w:val="263"/>
        <w:ind w:firstLine="560"/>
      </w:pPr>
      <w:r>
        <w:rPr>
          <w:rFonts w:hint="eastAsia"/>
        </w:rPr>
        <w:t>本项目在设计和建设时，需满足信息系统安全等级保护</w:t>
      </w:r>
      <w:r>
        <w:rPr>
          <w:rFonts w:hint="eastAsia"/>
          <w:lang w:val="en-US"/>
        </w:rPr>
        <w:t>二</w:t>
      </w:r>
      <w:r>
        <w:rPr>
          <w:rFonts w:hint="eastAsia"/>
        </w:rPr>
        <w:t>级的要求。</w:t>
      </w:r>
    </w:p>
    <w:p w14:paraId="66EE776C">
      <w:pPr>
        <w:pStyle w:val="3"/>
      </w:pPr>
      <w:bookmarkStart w:id="25" w:name="_Toc496733805"/>
      <w:bookmarkStart w:id="26" w:name="_Toc498178360"/>
      <w:r>
        <w:rPr>
          <w:rFonts w:hint="eastAsia"/>
        </w:rPr>
        <w:t>项目实施</w:t>
      </w:r>
      <w:bookmarkEnd w:id="25"/>
      <w:bookmarkEnd w:id="26"/>
      <w:r>
        <w:rPr>
          <w:rFonts w:hint="eastAsia"/>
        </w:rPr>
        <w:t>要求</w:t>
      </w:r>
    </w:p>
    <w:p w14:paraId="2D1D29BE">
      <w:pPr>
        <w:pStyle w:val="4"/>
      </w:pPr>
      <w:bookmarkStart w:id="27" w:name="_Toc496733807"/>
      <w:bookmarkStart w:id="28" w:name="_Toc498178362"/>
      <w:r>
        <w:rPr>
          <w:rFonts w:hint="eastAsia"/>
        </w:rPr>
        <w:t>集成要求</w:t>
      </w:r>
    </w:p>
    <w:p w14:paraId="13B5B50D">
      <w:pPr>
        <w:pStyle w:val="263"/>
        <w:ind w:firstLine="560"/>
      </w:pPr>
      <w:r>
        <w:rPr>
          <w:rFonts w:hint="eastAsia"/>
        </w:rPr>
        <w:t>投标人全面负责项目的整体实施，包括：</w:t>
      </w:r>
      <w:r>
        <w:rPr>
          <w:rFonts w:hint="eastAsia"/>
          <w:lang w:val="en-US"/>
        </w:rPr>
        <w:t>应用系统建设开发、</w:t>
      </w:r>
      <w:r>
        <w:rPr>
          <w:rFonts w:hint="eastAsia"/>
        </w:rPr>
        <w:t>软件部署、系统自测、系统试运行</w:t>
      </w:r>
      <w:r>
        <w:rPr>
          <w:rFonts w:hint="eastAsia"/>
          <w:lang w:val="en-US"/>
        </w:rPr>
        <w:t>等；以及网络架构建设的设备采购、安装部署、调试、试运行等。</w:t>
      </w:r>
    </w:p>
    <w:p w14:paraId="5FCFB801">
      <w:pPr>
        <w:pStyle w:val="4"/>
      </w:pPr>
      <w:r>
        <w:rPr>
          <w:rFonts w:hint="eastAsia"/>
        </w:rPr>
        <w:t>人员要求</w:t>
      </w:r>
    </w:p>
    <w:p w14:paraId="6ED7B8B9">
      <w:pPr>
        <w:pStyle w:val="263"/>
        <w:ind w:firstLine="560"/>
      </w:pPr>
      <w:r>
        <w:rPr>
          <w:rFonts w:hint="eastAsia"/>
        </w:rPr>
        <w:t>投标人须具有稳定的在职技术保障力量，能够提供及时的技术支援或服务，应针对本项目提供不少于</w:t>
      </w:r>
      <w:r>
        <w:rPr>
          <w:rFonts w:hint="eastAsia"/>
          <w:lang w:val="en-US"/>
        </w:rPr>
        <w:t>2</w:t>
      </w:r>
      <w:r>
        <w:rPr>
          <w:rFonts w:hint="eastAsia"/>
          <w:lang w:val="en-US" w:eastAsia="zh-CN"/>
        </w:rPr>
        <w:t>0</w:t>
      </w:r>
      <w:r>
        <w:rPr>
          <w:rFonts w:hint="eastAsia"/>
        </w:rPr>
        <w:t>人的项目服务团队（包括项目经理、产品经理、技术负责人、研发等），</w:t>
      </w:r>
      <w:r>
        <w:rPr>
          <w:rFonts w:hint="eastAsia"/>
          <w:lang w:val="en-US"/>
        </w:rPr>
        <w:t>且部分角色岗位</w:t>
      </w:r>
      <w:r>
        <w:rPr>
          <w:rFonts w:hint="eastAsia"/>
        </w:rPr>
        <w:t>投标人</w:t>
      </w:r>
      <w:r>
        <w:rPr>
          <w:rFonts w:hint="eastAsia"/>
          <w:lang w:val="en-US"/>
        </w:rPr>
        <w:t>需要安排驻场，</w:t>
      </w:r>
      <w:r>
        <w:rPr>
          <w:rFonts w:hint="eastAsia"/>
        </w:rPr>
        <w:t>以便能够</w:t>
      </w:r>
      <w:r>
        <w:rPr>
          <w:rFonts w:hint="eastAsia"/>
          <w:lang w:val="en-US"/>
        </w:rPr>
        <w:t>更深入地理解项目背景与我院的核心诉求</w:t>
      </w:r>
      <w:r>
        <w:rPr>
          <w:rFonts w:hint="eastAsia"/>
        </w:rPr>
        <w:t>，提供即时、高效的</w:t>
      </w:r>
      <w:r>
        <w:rPr>
          <w:rFonts w:hint="eastAsia"/>
          <w:lang w:val="en-US"/>
        </w:rPr>
        <w:t>技术服务，从而保障项目高质量、高效率地顺利交付。投标单位的相关服务人员需具备相应的服务能力，需提供相关</w:t>
      </w:r>
      <w:r>
        <w:rPr>
          <w:rFonts w:hint="eastAsia"/>
        </w:rPr>
        <w:t>证明。</w:t>
      </w:r>
    </w:p>
    <w:tbl>
      <w:tblPr>
        <w:tblStyle w:val="7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6"/>
        <w:gridCol w:w="2074"/>
        <w:gridCol w:w="1338"/>
        <w:gridCol w:w="2034"/>
        <w:gridCol w:w="1180"/>
      </w:tblGrid>
      <w:tr w14:paraId="3B075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96" w:type="dxa"/>
            <w:noWrap/>
            <w:vAlign w:val="center"/>
          </w:tcPr>
          <w:p w14:paraId="5E16D32B">
            <w:pPr>
              <w:pStyle w:val="747"/>
              <w:rPr>
                <w:b/>
                <w:bCs/>
              </w:rPr>
            </w:pPr>
            <w:r>
              <w:rPr>
                <w:rFonts w:hint="eastAsia"/>
                <w:b/>
                <w:bCs/>
              </w:rPr>
              <w:t>角色</w:t>
            </w:r>
          </w:p>
        </w:tc>
        <w:tc>
          <w:tcPr>
            <w:tcW w:w="2074" w:type="dxa"/>
            <w:noWrap/>
            <w:vAlign w:val="center"/>
          </w:tcPr>
          <w:p w14:paraId="5531A5C5">
            <w:pPr>
              <w:pStyle w:val="747"/>
              <w:rPr>
                <w:b/>
                <w:bCs/>
              </w:rPr>
            </w:pPr>
            <w:r>
              <w:rPr>
                <w:rFonts w:hint="eastAsia"/>
                <w:b/>
                <w:bCs/>
              </w:rPr>
              <w:t>主要职责</w:t>
            </w:r>
          </w:p>
        </w:tc>
        <w:tc>
          <w:tcPr>
            <w:tcW w:w="1338" w:type="dxa"/>
            <w:noWrap/>
            <w:vAlign w:val="center"/>
          </w:tcPr>
          <w:p w14:paraId="0D47007B">
            <w:pPr>
              <w:pStyle w:val="747"/>
              <w:rPr>
                <w:b/>
                <w:bCs/>
              </w:rPr>
            </w:pPr>
            <w:r>
              <w:rPr>
                <w:rFonts w:hint="eastAsia"/>
                <w:b/>
                <w:bCs/>
              </w:rPr>
              <w:t>人员数量</w:t>
            </w:r>
          </w:p>
        </w:tc>
        <w:tc>
          <w:tcPr>
            <w:tcW w:w="2034" w:type="dxa"/>
            <w:vAlign w:val="center"/>
          </w:tcPr>
          <w:p w14:paraId="5408BDB0">
            <w:pPr>
              <w:pStyle w:val="747"/>
              <w:rPr>
                <w:b/>
                <w:bCs/>
              </w:rPr>
            </w:pPr>
            <w:r>
              <w:rPr>
                <w:rFonts w:hint="eastAsia"/>
                <w:b/>
                <w:bCs/>
              </w:rPr>
              <w:t>人员要求</w:t>
            </w:r>
          </w:p>
        </w:tc>
        <w:tc>
          <w:tcPr>
            <w:tcW w:w="1180" w:type="dxa"/>
            <w:noWrap/>
            <w:vAlign w:val="center"/>
          </w:tcPr>
          <w:p w14:paraId="7D013288">
            <w:pPr>
              <w:pStyle w:val="747"/>
              <w:rPr>
                <w:b/>
                <w:bCs/>
              </w:rPr>
            </w:pPr>
            <w:r>
              <w:rPr>
                <w:rFonts w:hint="eastAsia"/>
                <w:b/>
                <w:bCs/>
              </w:rPr>
              <w:t>驻场要求</w:t>
            </w:r>
          </w:p>
        </w:tc>
      </w:tr>
      <w:tr w14:paraId="6DEB3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1896" w:type="dxa"/>
            <w:noWrap/>
            <w:vAlign w:val="center"/>
          </w:tcPr>
          <w:p w14:paraId="6E9C6709">
            <w:pPr>
              <w:pStyle w:val="747"/>
            </w:pPr>
            <w:r>
              <w:rPr>
                <w:rFonts w:hint="eastAsia"/>
              </w:rPr>
              <w:t>项目负责人</w:t>
            </w:r>
          </w:p>
        </w:tc>
        <w:tc>
          <w:tcPr>
            <w:tcW w:w="2074" w:type="dxa"/>
            <w:vAlign w:val="center"/>
          </w:tcPr>
          <w:p w14:paraId="098A3434">
            <w:pPr>
              <w:pStyle w:val="747"/>
              <w:rPr>
                <w:lang w:val="en-US"/>
              </w:rPr>
            </w:pPr>
            <w:r>
              <w:rPr>
                <w:rFonts w:hint="eastAsia"/>
              </w:rPr>
              <w:t>负责项目质量和进度控制</w:t>
            </w:r>
          </w:p>
        </w:tc>
        <w:tc>
          <w:tcPr>
            <w:tcW w:w="1338" w:type="dxa"/>
            <w:noWrap/>
            <w:vAlign w:val="center"/>
          </w:tcPr>
          <w:p w14:paraId="5B7B99F3">
            <w:pPr>
              <w:pStyle w:val="747"/>
            </w:pPr>
            <w:r>
              <w:t>1</w:t>
            </w:r>
            <w:r>
              <w:rPr>
                <w:rFonts w:hint="eastAsia"/>
              </w:rPr>
              <w:t>人</w:t>
            </w:r>
          </w:p>
        </w:tc>
        <w:tc>
          <w:tcPr>
            <w:tcW w:w="2034" w:type="dxa"/>
            <w:vAlign w:val="center"/>
          </w:tcPr>
          <w:p w14:paraId="3CB5B4AF">
            <w:pPr>
              <w:pStyle w:val="747"/>
            </w:pPr>
            <w:r>
              <w:rPr>
                <w:rFonts w:hint="eastAsia"/>
              </w:rPr>
              <w:t>大学本科及以上计算机相关专业学历，</w:t>
            </w:r>
            <w:r>
              <w:rPr>
                <w:rFonts w:hint="eastAsia"/>
                <w:lang w:val="en-US"/>
              </w:rPr>
              <w:t>持有</w:t>
            </w:r>
            <w:bookmarkStart w:id="29" w:name="OLE_LINK1"/>
            <w:r>
              <w:rPr>
                <w:rFonts w:hint="eastAsia"/>
              </w:rPr>
              <w:t>高级信息系统</w:t>
            </w:r>
            <w:r>
              <w:rPr>
                <w:rFonts w:hint="eastAsia"/>
                <w:lang w:eastAsia="zh-CN"/>
              </w:rPr>
              <w:t>项目</w:t>
            </w:r>
            <w:bookmarkStart w:id="40" w:name="_GoBack"/>
            <w:bookmarkEnd w:id="40"/>
            <w:r>
              <w:rPr>
                <w:rFonts w:hint="eastAsia"/>
              </w:rPr>
              <w:t>管理师证书</w:t>
            </w:r>
            <w:bookmarkEnd w:id="29"/>
          </w:p>
        </w:tc>
        <w:tc>
          <w:tcPr>
            <w:tcW w:w="1180" w:type="dxa"/>
            <w:noWrap/>
            <w:vAlign w:val="center"/>
          </w:tcPr>
          <w:p w14:paraId="527D8C78">
            <w:pPr>
              <w:pStyle w:val="747"/>
              <w:rPr>
                <w:lang w:val="en-US"/>
              </w:rPr>
            </w:pPr>
            <w:r>
              <w:rPr>
                <w:rFonts w:hint="eastAsia"/>
              </w:rPr>
              <w:t>驻场</w:t>
            </w:r>
            <w:r>
              <w:rPr>
                <w:rFonts w:hint="eastAsia"/>
                <w:lang w:val="en-US"/>
              </w:rPr>
              <w:t>协调</w:t>
            </w:r>
          </w:p>
        </w:tc>
      </w:tr>
      <w:tr w14:paraId="1FB9B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96" w:type="dxa"/>
            <w:noWrap/>
            <w:vAlign w:val="center"/>
          </w:tcPr>
          <w:p w14:paraId="471FC847">
            <w:pPr>
              <w:pStyle w:val="747"/>
            </w:pPr>
            <w:r>
              <w:rPr>
                <w:rFonts w:hint="eastAsia"/>
              </w:rPr>
              <w:t>技术负责人</w:t>
            </w:r>
          </w:p>
        </w:tc>
        <w:tc>
          <w:tcPr>
            <w:tcW w:w="2074" w:type="dxa"/>
            <w:vAlign w:val="center"/>
          </w:tcPr>
          <w:p w14:paraId="238077B8">
            <w:pPr>
              <w:pStyle w:val="747"/>
            </w:pPr>
            <w:r>
              <w:rPr>
                <w:rFonts w:hint="eastAsia"/>
              </w:rPr>
              <w:t>负责系统架构设计及技术支持</w:t>
            </w:r>
          </w:p>
        </w:tc>
        <w:tc>
          <w:tcPr>
            <w:tcW w:w="1338" w:type="dxa"/>
            <w:noWrap/>
            <w:vAlign w:val="center"/>
          </w:tcPr>
          <w:p w14:paraId="2F96136E">
            <w:pPr>
              <w:pStyle w:val="747"/>
            </w:pPr>
            <w:r>
              <w:rPr>
                <w:rFonts w:hint="eastAsia"/>
              </w:rPr>
              <w:t>1人</w:t>
            </w:r>
          </w:p>
        </w:tc>
        <w:tc>
          <w:tcPr>
            <w:tcW w:w="2034" w:type="dxa"/>
            <w:vAlign w:val="center"/>
          </w:tcPr>
          <w:p w14:paraId="785AB5FF">
            <w:pPr>
              <w:pStyle w:val="747"/>
            </w:pPr>
            <w:r>
              <w:rPr>
                <w:rFonts w:hint="eastAsia"/>
              </w:rPr>
              <w:t>具有8年以上软件开发经验，熟悉国产化开发环境。</w:t>
            </w:r>
          </w:p>
        </w:tc>
        <w:tc>
          <w:tcPr>
            <w:tcW w:w="1180" w:type="dxa"/>
            <w:noWrap/>
            <w:vAlign w:val="center"/>
          </w:tcPr>
          <w:p w14:paraId="782E903C">
            <w:pPr>
              <w:pStyle w:val="747"/>
            </w:pPr>
            <w:r>
              <w:rPr>
                <w:rFonts w:hint="eastAsia"/>
                <w:lang w:val="en-US"/>
              </w:rPr>
              <w:t>按需</w:t>
            </w:r>
            <w:r>
              <w:rPr>
                <w:rFonts w:hint="eastAsia"/>
              </w:rPr>
              <w:t>驻场</w:t>
            </w:r>
            <w:r>
              <w:rPr>
                <w:rFonts w:hint="eastAsia"/>
                <w:lang w:val="en-US"/>
              </w:rPr>
              <w:t>开发</w:t>
            </w:r>
          </w:p>
        </w:tc>
      </w:tr>
      <w:tr w14:paraId="7C646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1896" w:type="dxa"/>
            <w:noWrap/>
            <w:vAlign w:val="center"/>
          </w:tcPr>
          <w:p w14:paraId="248523B7">
            <w:pPr>
              <w:pStyle w:val="747"/>
            </w:pPr>
            <w:r>
              <w:rPr>
                <w:rFonts w:hint="eastAsia"/>
              </w:rPr>
              <w:t>项目经理</w:t>
            </w:r>
          </w:p>
        </w:tc>
        <w:tc>
          <w:tcPr>
            <w:tcW w:w="2074" w:type="dxa"/>
            <w:vAlign w:val="center"/>
          </w:tcPr>
          <w:p w14:paraId="6DA95572">
            <w:pPr>
              <w:pStyle w:val="747"/>
            </w:pPr>
            <w:r>
              <w:rPr>
                <w:rFonts w:hint="eastAsia"/>
              </w:rPr>
              <w:t>负责项目需求调研、系统设计</w:t>
            </w:r>
          </w:p>
        </w:tc>
        <w:tc>
          <w:tcPr>
            <w:tcW w:w="1338" w:type="dxa"/>
            <w:noWrap/>
            <w:vAlign w:val="center"/>
          </w:tcPr>
          <w:p w14:paraId="73BE4AE9">
            <w:pPr>
              <w:pStyle w:val="747"/>
            </w:pPr>
            <w:r>
              <w:rPr>
                <w:rFonts w:hint="eastAsia"/>
                <w:lang w:val="en-US" w:eastAsia="zh-CN"/>
              </w:rPr>
              <w:t>1</w:t>
            </w:r>
            <w:r>
              <w:rPr>
                <w:rFonts w:hint="eastAsia"/>
              </w:rPr>
              <w:t>人</w:t>
            </w:r>
          </w:p>
        </w:tc>
        <w:tc>
          <w:tcPr>
            <w:tcW w:w="2034" w:type="dxa"/>
            <w:vAlign w:val="center"/>
          </w:tcPr>
          <w:p w14:paraId="58CC95E2">
            <w:pPr>
              <w:pStyle w:val="747"/>
            </w:pPr>
            <w:r>
              <w:rPr>
                <w:rFonts w:hint="eastAsia"/>
              </w:rPr>
              <w:t>大学本科及以上学历，具备高级系统架构设计师证书</w:t>
            </w:r>
          </w:p>
        </w:tc>
        <w:tc>
          <w:tcPr>
            <w:tcW w:w="1180" w:type="dxa"/>
            <w:noWrap/>
            <w:vAlign w:val="center"/>
          </w:tcPr>
          <w:p w14:paraId="4AE46FA6">
            <w:pPr>
              <w:pStyle w:val="747"/>
            </w:pPr>
            <w:r>
              <w:rPr>
                <w:rFonts w:hint="eastAsia"/>
              </w:rPr>
              <w:t>驻场</w:t>
            </w:r>
            <w:r>
              <w:rPr>
                <w:rFonts w:hint="eastAsia"/>
                <w:lang w:val="en-US"/>
              </w:rPr>
              <w:t>协调</w:t>
            </w:r>
          </w:p>
        </w:tc>
      </w:tr>
      <w:tr w14:paraId="4DCF7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96" w:type="dxa"/>
            <w:noWrap/>
            <w:vAlign w:val="center"/>
          </w:tcPr>
          <w:p w14:paraId="572B3B0D">
            <w:pPr>
              <w:pStyle w:val="747"/>
            </w:pPr>
            <w:r>
              <w:rPr>
                <w:rFonts w:hint="eastAsia"/>
              </w:rPr>
              <w:t>产品经理</w:t>
            </w:r>
          </w:p>
        </w:tc>
        <w:tc>
          <w:tcPr>
            <w:tcW w:w="2074" w:type="dxa"/>
            <w:vAlign w:val="center"/>
          </w:tcPr>
          <w:p w14:paraId="23E45453">
            <w:pPr>
              <w:pStyle w:val="747"/>
            </w:pPr>
            <w:r>
              <w:rPr>
                <w:rFonts w:hint="eastAsia"/>
              </w:rPr>
              <w:t>负责项目需求评估与产品设计</w:t>
            </w:r>
          </w:p>
        </w:tc>
        <w:tc>
          <w:tcPr>
            <w:tcW w:w="1338" w:type="dxa"/>
            <w:noWrap/>
            <w:vAlign w:val="center"/>
          </w:tcPr>
          <w:p w14:paraId="658BDA8F">
            <w:pPr>
              <w:pStyle w:val="747"/>
            </w:pPr>
            <w:r>
              <w:t>1</w:t>
            </w:r>
            <w:r>
              <w:rPr>
                <w:rFonts w:hint="eastAsia"/>
              </w:rPr>
              <w:t>人</w:t>
            </w:r>
          </w:p>
        </w:tc>
        <w:tc>
          <w:tcPr>
            <w:tcW w:w="2034" w:type="dxa"/>
            <w:vAlign w:val="center"/>
          </w:tcPr>
          <w:p w14:paraId="418E9D15">
            <w:pPr>
              <w:pStyle w:val="747"/>
            </w:pPr>
            <w:r>
              <w:rPr>
                <w:rFonts w:hint="eastAsia"/>
              </w:rPr>
              <w:t>大学本科及以上学历</w:t>
            </w:r>
          </w:p>
        </w:tc>
        <w:tc>
          <w:tcPr>
            <w:tcW w:w="1180" w:type="dxa"/>
            <w:noWrap/>
            <w:vAlign w:val="center"/>
          </w:tcPr>
          <w:p w14:paraId="0635E1DC">
            <w:pPr>
              <w:pStyle w:val="747"/>
            </w:pPr>
            <w:r>
              <w:rPr>
                <w:rFonts w:hint="eastAsia"/>
              </w:rPr>
              <w:t>不驻场</w:t>
            </w:r>
          </w:p>
        </w:tc>
      </w:tr>
      <w:tr w14:paraId="55488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1896" w:type="dxa"/>
            <w:noWrap/>
            <w:vAlign w:val="center"/>
          </w:tcPr>
          <w:p w14:paraId="6DEE85A1">
            <w:pPr>
              <w:pStyle w:val="747"/>
            </w:pPr>
            <w:r>
              <w:rPr>
                <w:rFonts w:hint="eastAsia"/>
              </w:rPr>
              <w:t>研发工程师</w:t>
            </w:r>
          </w:p>
        </w:tc>
        <w:tc>
          <w:tcPr>
            <w:tcW w:w="2074" w:type="dxa"/>
            <w:noWrap/>
            <w:vAlign w:val="center"/>
          </w:tcPr>
          <w:p w14:paraId="1653F7C5">
            <w:pPr>
              <w:pStyle w:val="747"/>
            </w:pPr>
            <w:r>
              <w:rPr>
                <w:rFonts w:hint="eastAsia"/>
              </w:rPr>
              <w:t>负责项目具体开发与实施</w:t>
            </w:r>
          </w:p>
        </w:tc>
        <w:tc>
          <w:tcPr>
            <w:tcW w:w="1338" w:type="dxa"/>
            <w:noWrap/>
            <w:vAlign w:val="center"/>
          </w:tcPr>
          <w:p w14:paraId="0F25A7A8">
            <w:pPr>
              <w:pStyle w:val="747"/>
            </w:pPr>
            <w:r>
              <w:rPr>
                <w:rFonts w:hint="eastAsia"/>
                <w:lang w:val="en-US"/>
              </w:rPr>
              <w:t>1</w:t>
            </w:r>
            <w:r>
              <w:rPr>
                <w:rFonts w:hint="eastAsia"/>
                <w:lang w:val="en-US" w:eastAsia="zh-CN"/>
              </w:rPr>
              <w:t>3</w:t>
            </w:r>
            <w:r>
              <w:rPr>
                <w:rFonts w:hint="eastAsia"/>
              </w:rPr>
              <w:t>人</w:t>
            </w:r>
          </w:p>
        </w:tc>
        <w:tc>
          <w:tcPr>
            <w:tcW w:w="2034" w:type="dxa"/>
            <w:vAlign w:val="center"/>
          </w:tcPr>
          <w:p w14:paraId="21F06168">
            <w:pPr>
              <w:pStyle w:val="747"/>
            </w:pPr>
            <w:r>
              <w:rPr>
                <w:rFonts w:hint="eastAsia"/>
              </w:rPr>
              <w:t>具有3年以上软件开发经验，熟悉国产化开发环境。</w:t>
            </w:r>
          </w:p>
        </w:tc>
        <w:tc>
          <w:tcPr>
            <w:tcW w:w="1180" w:type="dxa"/>
            <w:noWrap/>
            <w:vAlign w:val="center"/>
          </w:tcPr>
          <w:p w14:paraId="2794D207">
            <w:pPr>
              <w:pStyle w:val="747"/>
            </w:pPr>
            <w:r>
              <w:rPr>
                <w:rFonts w:hint="eastAsia"/>
                <w:lang w:val="en-US"/>
              </w:rPr>
              <w:t>按需</w:t>
            </w:r>
            <w:r>
              <w:rPr>
                <w:rFonts w:hint="eastAsia"/>
              </w:rPr>
              <w:t>驻场</w:t>
            </w:r>
            <w:r>
              <w:rPr>
                <w:rFonts w:hint="eastAsia"/>
                <w:lang w:val="en-US"/>
              </w:rPr>
              <w:t>开发</w:t>
            </w:r>
          </w:p>
        </w:tc>
      </w:tr>
      <w:tr w14:paraId="26E9E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96" w:type="dxa"/>
            <w:noWrap/>
            <w:vAlign w:val="center"/>
          </w:tcPr>
          <w:p w14:paraId="23F4012A">
            <w:pPr>
              <w:pStyle w:val="747"/>
              <w:rPr>
                <w:lang w:val="en-US"/>
              </w:rPr>
            </w:pPr>
            <w:r>
              <w:rPr>
                <w:rFonts w:hint="eastAsia"/>
                <w:lang w:val="en-US"/>
              </w:rPr>
              <w:t>网络安全工程师</w:t>
            </w:r>
          </w:p>
        </w:tc>
        <w:tc>
          <w:tcPr>
            <w:tcW w:w="2074" w:type="dxa"/>
            <w:noWrap/>
            <w:vAlign w:val="center"/>
          </w:tcPr>
          <w:p w14:paraId="28B4BA8E">
            <w:pPr>
              <w:pStyle w:val="747"/>
              <w:rPr>
                <w:lang w:val="en-US"/>
              </w:rPr>
            </w:pPr>
            <w:r>
              <w:rPr>
                <w:rFonts w:hint="eastAsia"/>
                <w:lang w:val="en-US"/>
              </w:rPr>
              <w:t>负责硬件设备的上架配置、调优</w:t>
            </w:r>
          </w:p>
        </w:tc>
        <w:tc>
          <w:tcPr>
            <w:tcW w:w="1338" w:type="dxa"/>
            <w:noWrap/>
            <w:vAlign w:val="center"/>
          </w:tcPr>
          <w:p w14:paraId="6675440F">
            <w:pPr>
              <w:pStyle w:val="747"/>
              <w:rPr>
                <w:lang w:val="en-US"/>
              </w:rPr>
            </w:pPr>
            <w:r>
              <w:rPr>
                <w:rFonts w:hint="eastAsia"/>
                <w:lang w:val="en-US"/>
              </w:rPr>
              <w:t>1人</w:t>
            </w:r>
          </w:p>
        </w:tc>
        <w:tc>
          <w:tcPr>
            <w:tcW w:w="2034" w:type="dxa"/>
            <w:vAlign w:val="center"/>
          </w:tcPr>
          <w:p w14:paraId="45F00974">
            <w:pPr>
              <w:pStyle w:val="747"/>
              <w:rPr>
                <w:szCs w:val="28"/>
                <w:lang w:val="en-US"/>
              </w:rPr>
            </w:pPr>
            <w:r>
              <w:rPr>
                <w:rFonts w:hint="eastAsia"/>
              </w:rPr>
              <w:t>大学本科及以上学历，</w:t>
            </w:r>
            <w:r>
              <w:rPr>
                <w:rFonts w:hint="eastAsia"/>
                <w:szCs w:val="28"/>
              </w:rPr>
              <w:t>具</w:t>
            </w:r>
            <w:r>
              <w:rPr>
                <w:rFonts w:hint="eastAsia"/>
                <w:szCs w:val="28"/>
                <w:lang w:val="en-US"/>
              </w:rPr>
              <w:t>备</w:t>
            </w:r>
          </w:p>
          <w:p w14:paraId="61AE44CA">
            <w:pPr>
              <w:pStyle w:val="747"/>
            </w:pPr>
            <w:r>
              <w:rPr>
                <w:rFonts w:hint="eastAsia"/>
                <w:szCs w:val="28"/>
                <w:lang w:val="en-US"/>
              </w:rPr>
              <w:t>注册信息安全专业人员（CISP）</w:t>
            </w:r>
            <w:r>
              <w:rPr>
                <w:rFonts w:hint="eastAsia"/>
                <w:szCs w:val="28"/>
              </w:rPr>
              <w:t>证书</w:t>
            </w:r>
            <w:r>
              <w:rPr>
                <w:rFonts w:hint="eastAsia"/>
                <w:szCs w:val="28"/>
                <w:lang w:val="en-US"/>
              </w:rPr>
              <w:t>，</w:t>
            </w:r>
            <w:r>
              <w:rPr>
                <w:rFonts w:hint="eastAsia"/>
              </w:rPr>
              <w:t>具有3年以上</w:t>
            </w:r>
            <w:r>
              <w:rPr>
                <w:rFonts w:hint="eastAsia"/>
                <w:lang w:val="en-US"/>
              </w:rPr>
              <w:t>系统集成</w:t>
            </w:r>
            <w:r>
              <w:rPr>
                <w:rFonts w:hint="eastAsia"/>
              </w:rPr>
              <w:t>经验</w:t>
            </w:r>
          </w:p>
        </w:tc>
        <w:tc>
          <w:tcPr>
            <w:tcW w:w="1180" w:type="dxa"/>
            <w:noWrap/>
            <w:vAlign w:val="center"/>
          </w:tcPr>
          <w:p w14:paraId="533D2091">
            <w:pPr>
              <w:pStyle w:val="747"/>
            </w:pPr>
            <w:r>
              <w:rPr>
                <w:rFonts w:hint="eastAsia"/>
              </w:rPr>
              <w:t>不驻场</w:t>
            </w:r>
          </w:p>
        </w:tc>
      </w:tr>
      <w:tr w14:paraId="1C0C7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1896" w:type="dxa"/>
            <w:noWrap/>
            <w:vAlign w:val="center"/>
          </w:tcPr>
          <w:p w14:paraId="200DCBE5">
            <w:pPr>
              <w:pStyle w:val="747"/>
              <w:rPr>
                <w:lang w:val="en-US"/>
              </w:rPr>
            </w:pPr>
            <w:r>
              <w:rPr>
                <w:rFonts w:hint="eastAsia"/>
                <w:lang w:val="en-US"/>
              </w:rPr>
              <w:t>实施工程师</w:t>
            </w:r>
          </w:p>
        </w:tc>
        <w:tc>
          <w:tcPr>
            <w:tcW w:w="2074" w:type="dxa"/>
            <w:noWrap/>
            <w:vAlign w:val="center"/>
          </w:tcPr>
          <w:p w14:paraId="5332138E">
            <w:pPr>
              <w:pStyle w:val="747"/>
              <w:rPr>
                <w:lang w:val="en-US"/>
              </w:rPr>
            </w:pPr>
            <w:r>
              <w:rPr>
                <w:rFonts w:hint="eastAsia"/>
                <w:lang w:val="en-US"/>
              </w:rPr>
              <w:t>负责硬件设备的上架安装、调试</w:t>
            </w:r>
          </w:p>
        </w:tc>
        <w:tc>
          <w:tcPr>
            <w:tcW w:w="1338" w:type="dxa"/>
            <w:noWrap/>
            <w:vAlign w:val="center"/>
          </w:tcPr>
          <w:p w14:paraId="6F91153C">
            <w:pPr>
              <w:pStyle w:val="747"/>
              <w:rPr>
                <w:lang w:val="en-US"/>
              </w:rPr>
            </w:pPr>
            <w:r>
              <w:rPr>
                <w:rFonts w:hint="eastAsia"/>
                <w:lang w:val="en-US" w:eastAsia="zh-CN"/>
              </w:rPr>
              <w:t>2</w:t>
            </w:r>
            <w:r>
              <w:rPr>
                <w:rFonts w:hint="eastAsia"/>
                <w:lang w:val="en-US"/>
              </w:rPr>
              <w:t>人</w:t>
            </w:r>
          </w:p>
        </w:tc>
        <w:tc>
          <w:tcPr>
            <w:tcW w:w="2034" w:type="dxa"/>
            <w:vAlign w:val="center"/>
          </w:tcPr>
          <w:p w14:paraId="13CBE617">
            <w:pPr>
              <w:pStyle w:val="747"/>
            </w:pPr>
            <w:r>
              <w:rPr>
                <w:rFonts w:hint="eastAsia"/>
              </w:rPr>
              <w:t>具有3年以上</w:t>
            </w:r>
            <w:r>
              <w:rPr>
                <w:rFonts w:hint="eastAsia"/>
                <w:lang w:val="en-US"/>
              </w:rPr>
              <w:t>系统集成</w:t>
            </w:r>
            <w:r>
              <w:rPr>
                <w:rFonts w:hint="eastAsia"/>
              </w:rPr>
              <w:t>经验</w:t>
            </w:r>
          </w:p>
        </w:tc>
        <w:tc>
          <w:tcPr>
            <w:tcW w:w="1180" w:type="dxa"/>
            <w:noWrap/>
            <w:vAlign w:val="center"/>
          </w:tcPr>
          <w:p w14:paraId="2B209EF3">
            <w:pPr>
              <w:pStyle w:val="747"/>
            </w:pPr>
            <w:r>
              <w:rPr>
                <w:rFonts w:hint="eastAsia"/>
              </w:rPr>
              <w:t>不驻场</w:t>
            </w:r>
          </w:p>
        </w:tc>
      </w:tr>
    </w:tbl>
    <w:p w14:paraId="23AA20AB">
      <w:pPr>
        <w:pStyle w:val="262"/>
        <w:spacing w:line="580" w:lineRule="exact"/>
        <w:ind w:firstLine="0" w:firstLineChars="0"/>
        <w:rPr>
          <w:rFonts w:hint="eastAsia" w:ascii="CESI仿宋-GB2312" w:hAnsi="CESI仿宋-GB2312" w:eastAsia="CESI仿宋-GB2312" w:cs="CESI仿宋-GB2312"/>
        </w:rPr>
      </w:pPr>
    </w:p>
    <w:p w14:paraId="2F2A5FE7">
      <w:pPr>
        <w:pStyle w:val="4"/>
      </w:pPr>
      <w:r>
        <w:rPr>
          <w:rFonts w:hint="eastAsia"/>
        </w:rPr>
        <w:t>进度</w:t>
      </w:r>
      <w:bookmarkEnd w:id="27"/>
      <w:bookmarkEnd w:id="28"/>
      <w:r>
        <w:rPr>
          <w:rFonts w:hint="eastAsia"/>
        </w:rPr>
        <w:t>要求</w:t>
      </w:r>
    </w:p>
    <w:p w14:paraId="24A6CFA0">
      <w:pPr>
        <w:pStyle w:val="263"/>
        <w:ind w:firstLine="560"/>
      </w:pPr>
      <w:r>
        <w:rPr>
          <w:rFonts w:hint="eastAsia"/>
        </w:rPr>
        <w:t>投标人应根据建设内容，分阶段制定合理的时间进度，并且应根据招标方要求进行调整和细化。</w:t>
      </w:r>
    </w:p>
    <w:p w14:paraId="28734612">
      <w:pPr>
        <w:pStyle w:val="263"/>
        <w:ind w:firstLine="560"/>
      </w:pPr>
      <w:r>
        <w:rPr>
          <w:rFonts w:hint="eastAsia"/>
          <w:lang w:val="en-US"/>
        </w:rPr>
        <w:t>本次</w:t>
      </w:r>
      <w:r>
        <w:rPr>
          <w:rFonts w:hint="eastAsia"/>
        </w:rPr>
        <w:t>建设</w:t>
      </w:r>
      <w:r>
        <w:rPr>
          <w:rFonts w:hint="eastAsia"/>
          <w:lang w:val="en-US"/>
        </w:rPr>
        <w:t>项目需在2026年10月31日</w:t>
      </w:r>
      <w:r>
        <w:rPr>
          <w:rFonts w:hint="eastAsia"/>
          <w:lang w:val="en-US" w:eastAsia="zh-CN"/>
        </w:rPr>
        <w:t>前</w:t>
      </w:r>
      <w:r>
        <w:rPr>
          <w:rFonts w:hint="eastAsia"/>
          <w:lang w:val="en-US"/>
        </w:rPr>
        <w:t>完成全部验收工作</w:t>
      </w:r>
      <w:r>
        <w:rPr>
          <w:rFonts w:hint="eastAsia"/>
        </w:rPr>
        <w:t>，</w:t>
      </w:r>
      <w:r>
        <w:rPr>
          <w:rFonts w:hint="eastAsia"/>
          <w:lang w:val="en-US"/>
        </w:rPr>
        <w:t>项目总体共</w:t>
      </w:r>
      <w:r>
        <w:rPr>
          <w:rFonts w:hint="eastAsia"/>
        </w:rPr>
        <w:t>分为</w:t>
      </w:r>
      <w:r>
        <w:t>3</w:t>
      </w:r>
      <w:r>
        <w:rPr>
          <w:rFonts w:hint="eastAsia"/>
        </w:rPr>
        <w:t>个阶段。</w:t>
      </w:r>
    </w:p>
    <w:p w14:paraId="23C5C9C4">
      <w:pPr>
        <w:pStyle w:val="263"/>
        <w:ind w:firstLine="560"/>
      </w:pPr>
      <w:r>
        <w:rPr>
          <w:rFonts w:hint="eastAsia"/>
        </w:rPr>
        <w:t>第一阶段，完成项目需求调研、系统设计；</w:t>
      </w:r>
      <w:r>
        <w:rPr>
          <w:rFonts w:hint="eastAsia"/>
          <w:lang w:val="en-US"/>
        </w:rPr>
        <w:t>以及硬件设备采购</w:t>
      </w:r>
      <w:r>
        <w:rPr>
          <w:rFonts w:hint="eastAsia"/>
        </w:rPr>
        <w:t>阶段。</w:t>
      </w:r>
    </w:p>
    <w:p w14:paraId="5D4C7D50">
      <w:pPr>
        <w:pStyle w:val="263"/>
        <w:ind w:firstLine="560"/>
      </w:pPr>
      <w:r>
        <w:rPr>
          <w:rFonts w:hint="eastAsia"/>
        </w:rPr>
        <w:t>第二阶段，完成</w:t>
      </w:r>
      <w:r>
        <w:rPr>
          <w:rFonts w:hint="eastAsia"/>
          <w:lang w:val="en-US"/>
        </w:rPr>
        <w:t>系统</w:t>
      </w:r>
      <w:r>
        <w:rPr>
          <w:rFonts w:hint="eastAsia"/>
        </w:rPr>
        <w:t>开发、部署、自测；</w:t>
      </w:r>
      <w:r>
        <w:rPr>
          <w:rFonts w:hint="eastAsia"/>
          <w:lang w:val="en-US"/>
        </w:rPr>
        <w:t>以及硬件设备上架安装、配置、调试</w:t>
      </w:r>
      <w:r>
        <w:rPr>
          <w:rFonts w:hint="eastAsia"/>
        </w:rPr>
        <w:t>阶段。</w:t>
      </w:r>
    </w:p>
    <w:p w14:paraId="6284CAF7">
      <w:pPr>
        <w:pStyle w:val="263"/>
        <w:ind w:firstLine="560"/>
      </w:pPr>
      <w:r>
        <w:rPr>
          <w:rFonts w:hint="eastAsia"/>
        </w:rPr>
        <w:t>第三阶段，完成项目测评、试运行</w:t>
      </w:r>
      <w:r>
        <w:rPr>
          <w:rFonts w:hint="eastAsia"/>
          <w:lang w:val="en-US"/>
        </w:rPr>
        <w:t>及项目验收</w:t>
      </w:r>
      <w:r>
        <w:rPr>
          <w:rFonts w:hint="eastAsia"/>
        </w:rPr>
        <w:t>。</w:t>
      </w:r>
    </w:p>
    <w:p w14:paraId="362F362B">
      <w:pPr>
        <w:pStyle w:val="4"/>
      </w:pPr>
      <w:bookmarkStart w:id="30" w:name="_Toc496733812"/>
      <w:bookmarkStart w:id="31" w:name="_Toc498178367"/>
      <w:bookmarkStart w:id="32" w:name="_Toc496733808"/>
      <w:bookmarkStart w:id="33" w:name="_Toc498178363"/>
      <w:r>
        <w:rPr>
          <w:rFonts w:hint="eastAsia"/>
        </w:rPr>
        <w:t>项目管理要求</w:t>
      </w:r>
    </w:p>
    <w:p w14:paraId="187F0CFB">
      <w:pPr>
        <w:pStyle w:val="263"/>
        <w:numPr>
          <w:ilvl w:val="0"/>
          <w:numId w:val="32"/>
        </w:numPr>
        <w:ind w:firstLineChars="0"/>
      </w:pPr>
      <w:r>
        <w:rPr>
          <w:rFonts w:hint="eastAsia"/>
        </w:rPr>
        <w:t>在项目管理上要建立相应的管理原则，组织，协调机制和实施办法。</w:t>
      </w:r>
    </w:p>
    <w:p w14:paraId="27C6F937">
      <w:pPr>
        <w:pStyle w:val="263"/>
        <w:numPr>
          <w:ilvl w:val="0"/>
          <w:numId w:val="32"/>
        </w:numPr>
        <w:ind w:firstLineChars="0"/>
      </w:pPr>
      <w:r>
        <w:rPr>
          <w:rFonts w:hint="eastAsia"/>
        </w:rPr>
        <w:t>在项目实施过程中，严格按照项目实施计划，负责项目进度的管理与监督。</w:t>
      </w:r>
    </w:p>
    <w:p w14:paraId="5FB88B68">
      <w:pPr>
        <w:pStyle w:val="263"/>
        <w:numPr>
          <w:ilvl w:val="0"/>
          <w:numId w:val="32"/>
        </w:numPr>
        <w:ind w:firstLineChars="0"/>
      </w:pPr>
      <w:r>
        <w:rPr>
          <w:rFonts w:hint="eastAsia"/>
        </w:rPr>
        <w:t>定时向用户项目实施负责人汇报项目进度，在处理突发事件和项目变更时，要及时调整人员和计划以保证项目正常进行。</w:t>
      </w:r>
    </w:p>
    <w:p w14:paraId="2FE9A7B2">
      <w:pPr>
        <w:pStyle w:val="263"/>
        <w:numPr>
          <w:ilvl w:val="0"/>
          <w:numId w:val="32"/>
        </w:numPr>
        <w:ind w:firstLineChars="0"/>
      </w:pPr>
      <w:r>
        <w:rPr>
          <w:rFonts w:hint="eastAsia"/>
        </w:rPr>
        <w:t>在项目进度受阻时，要及时申请增加人员和技术力量，确保项目进度。</w:t>
      </w:r>
    </w:p>
    <w:p w14:paraId="6B160248">
      <w:pPr>
        <w:pStyle w:val="263"/>
        <w:numPr>
          <w:ilvl w:val="0"/>
          <w:numId w:val="32"/>
        </w:numPr>
        <w:ind w:firstLineChars="0"/>
      </w:pPr>
      <w:r>
        <w:rPr>
          <w:rFonts w:hint="eastAsia"/>
        </w:rPr>
        <w:t>在遇到导致项目进展的因素发生时，采取必要的措施。</w:t>
      </w:r>
    </w:p>
    <w:p w14:paraId="6B977E84">
      <w:pPr>
        <w:pStyle w:val="3"/>
      </w:pPr>
      <w:r>
        <w:rPr>
          <w:rFonts w:hint="eastAsia"/>
        </w:rPr>
        <w:t>培训要求</w:t>
      </w:r>
    </w:p>
    <w:p w14:paraId="09D95D13">
      <w:pPr>
        <w:pStyle w:val="263"/>
        <w:ind w:firstLine="560"/>
      </w:pPr>
      <w:r>
        <w:rPr>
          <w:rFonts w:hint="eastAsia"/>
        </w:rPr>
        <w:t>对系统使用单位提供业务操作培训，应提供详细培训方案。</w:t>
      </w:r>
    </w:p>
    <w:p w14:paraId="36BD88C8">
      <w:pPr>
        <w:pStyle w:val="263"/>
        <w:ind w:firstLine="560"/>
      </w:pPr>
      <w:r>
        <w:rPr>
          <w:rFonts w:hint="eastAsia"/>
        </w:rPr>
        <w:t>(1)在12个月的质量保证期内，至少提供</w:t>
      </w:r>
      <w:r>
        <w:t>2</w:t>
      </w:r>
      <w:r>
        <w:rPr>
          <w:rFonts w:hint="eastAsia"/>
        </w:rPr>
        <w:t>次与项目相关的必要培训。</w:t>
      </w:r>
    </w:p>
    <w:p w14:paraId="6C72E11A">
      <w:pPr>
        <w:pStyle w:val="263"/>
        <w:ind w:firstLine="560"/>
      </w:pPr>
      <w:r>
        <w:rPr>
          <w:rFonts w:hint="eastAsia"/>
        </w:rPr>
        <w:t>(2)供应商需要开展分层次的人员培训工作，培训应具有培训教材、培训环境和高水平的培训讲师。</w:t>
      </w:r>
    </w:p>
    <w:p w14:paraId="24327BCA">
      <w:pPr>
        <w:pStyle w:val="263"/>
        <w:ind w:firstLine="560"/>
      </w:pPr>
      <w:r>
        <w:rPr>
          <w:rFonts w:hint="eastAsia"/>
        </w:rPr>
        <w:t>(3)供应商应提供一般用户的基础操作培训和部门信息管理员的日常应用维护的培训，确保用户对象能够掌握对应的操作技能。</w:t>
      </w:r>
    </w:p>
    <w:p w14:paraId="3824CC29">
      <w:pPr>
        <w:pStyle w:val="3"/>
      </w:pPr>
      <w:r>
        <w:rPr>
          <w:rFonts w:hint="eastAsia"/>
        </w:rPr>
        <w:t>试运行与验收</w:t>
      </w:r>
      <w:bookmarkEnd w:id="30"/>
      <w:bookmarkEnd w:id="31"/>
      <w:r>
        <w:rPr>
          <w:rFonts w:hint="eastAsia"/>
        </w:rPr>
        <w:t>要求</w:t>
      </w:r>
    </w:p>
    <w:p w14:paraId="6CF83202">
      <w:pPr>
        <w:pStyle w:val="263"/>
        <w:ind w:firstLine="560"/>
      </w:pPr>
      <w:r>
        <w:rPr>
          <w:rFonts w:hint="eastAsia"/>
        </w:rPr>
        <w:t>本项目按下述方式开展验收。</w:t>
      </w:r>
    </w:p>
    <w:p w14:paraId="26DBF7BE">
      <w:pPr>
        <w:pStyle w:val="263"/>
        <w:ind w:firstLine="560"/>
      </w:pPr>
      <w:r>
        <w:rPr>
          <w:rFonts w:hint="eastAsia"/>
        </w:rPr>
        <w:t>（</w:t>
      </w:r>
      <w:r>
        <w:t>1）</w:t>
      </w:r>
      <w:r>
        <w:rPr>
          <w:rFonts w:hint="eastAsia"/>
          <w:lang w:val="en-US"/>
        </w:rPr>
        <w:t>本次项目</w:t>
      </w:r>
      <w:r>
        <w:t>验收</w:t>
      </w:r>
      <w:r>
        <w:rPr>
          <w:rFonts w:hint="eastAsia"/>
          <w:lang w:val="en-US"/>
        </w:rPr>
        <w:t>只设置</w:t>
      </w:r>
      <w:r>
        <w:t>终验。</w:t>
      </w:r>
    </w:p>
    <w:p w14:paraId="4930CE26">
      <w:pPr>
        <w:pStyle w:val="263"/>
        <w:ind w:firstLine="560"/>
      </w:pPr>
      <w:r>
        <w:rPr>
          <w:rFonts w:hint="eastAsia"/>
        </w:rPr>
        <w:t>（</w:t>
      </w:r>
      <w:r>
        <w:t>2）</w:t>
      </w:r>
      <w:r>
        <w:rPr>
          <w:rFonts w:hint="eastAsia"/>
          <w:lang w:val="en-US"/>
        </w:rPr>
        <w:t>终</w:t>
      </w:r>
      <w:r>
        <w:t>验前，供应商须完成软件开发、软硬件安装和调试等，并对本项目进行功能和运行检测</w:t>
      </w:r>
      <w:r>
        <w:rPr>
          <w:rFonts w:hint="eastAsia"/>
          <w:lang w:val="en-US"/>
        </w:rPr>
        <w:t>以及项目试运行</w:t>
      </w:r>
      <w:r>
        <w:t>，确保所有信息系统功能模块</w:t>
      </w:r>
      <w:r>
        <w:rPr>
          <w:rFonts w:hint="eastAsia"/>
          <w:lang w:val="en-US"/>
        </w:rPr>
        <w:t>以及硬件设备</w:t>
      </w:r>
      <w:r>
        <w:t>能够正常运行且已达到本项目约定的各类标准要求。供应商应以书面形式向招标方递交</w:t>
      </w:r>
      <w:r>
        <w:rPr>
          <w:rFonts w:hint="eastAsia"/>
          <w:lang w:val="en-US"/>
        </w:rPr>
        <w:t>终</w:t>
      </w:r>
      <w:r>
        <w:t>验通知书。招标方应当在接到通知后的</w:t>
      </w:r>
      <w:r>
        <w:rPr>
          <w:rFonts w:hint="eastAsia"/>
          <w:lang w:val="en-US"/>
        </w:rPr>
        <w:t>7</w:t>
      </w:r>
      <w:r>
        <w:t>个工作日内确定</w:t>
      </w:r>
      <w:r>
        <w:rPr>
          <w:rFonts w:hint="eastAsia"/>
          <w:lang w:val="en-US"/>
        </w:rPr>
        <w:t>终</w:t>
      </w:r>
      <w:r>
        <w:t>验的具体日期，由双方按照本项目的约定完成本项目的</w:t>
      </w:r>
      <w:r>
        <w:rPr>
          <w:rFonts w:hint="eastAsia"/>
          <w:lang w:val="en-US"/>
        </w:rPr>
        <w:t>终</w:t>
      </w:r>
      <w:r>
        <w:t>验。招标方有权委托第三方检测机构进行验收，对此供应商应当配合。</w:t>
      </w:r>
    </w:p>
    <w:p w14:paraId="1783035B">
      <w:pPr>
        <w:pStyle w:val="263"/>
        <w:ind w:firstLine="560"/>
      </w:pPr>
      <w:r>
        <w:rPr>
          <w:rFonts w:hint="eastAsia"/>
        </w:rPr>
        <w:t>（</w:t>
      </w:r>
      <w:r>
        <w:t>3）</w:t>
      </w:r>
      <w:r>
        <w:rPr>
          <w:rFonts w:hint="eastAsia"/>
          <w:lang w:val="en-US"/>
        </w:rPr>
        <w:t>终</w:t>
      </w:r>
      <w:r>
        <w:t>验时，供应商须提供软件文档包括《用户需求说明书》、《系统概要设计说明书》、《系统详细设计说明书》、</w:t>
      </w:r>
      <w:r>
        <w:rPr>
          <w:rFonts w:hint="eastAsia"/>
        </w:rPr>
        <w:t>《三方功能需求确认单》、</w:t>
      </w:r>
      <w:r>
        <w:t>《测试报告》、《用户使用手册》、《系统部署文档》</w:t>
      </w:r>
      <w:r>
        <w:rPr>
          <w:rFonts w:hint="eastAsia"/>
        </w:rPr>
        <w:t>、《</w:t>
      </w:r>
      <w:r>
        <w:rPr>
          <w:rFonts w:hint="eastAsia"/>
          <w:lang w:val="en-US"/>
        </w:rPr>
        <w:t>硬件设备移交清单</w:t>
      </w:r>
      <w:r>
        <w:rPr>
          <w:rFonts w:hint="eastAsia"/>
        </w:rPr>
        <w:t>》、《</w:t>
      </w:r>
      <w:r>
        <w:rPr>
          <w:rFonts w:hint="eastAsia"/>
          <w:lang w:val="en-US"/>
        </w:rPr>
        <w:t>硬件设备安装部署手册</w:t>
      </w:r>
      <w:r>
        <w:rPr>
          <w:rFonts w:hint="eastAsia"/>
        </w:rPr>
        <w:t>》、《</w:t>
      </w:r>
      <w:r>
        <w:rPr>
          <w:rFonts w:hint="eastAsia"/>
          <w:lang w:val="en-US"/>
        </w:rPr>
        <w:t>硬件设备调试报告</w:t>
      </w:r>
      <w:r>
        <w:rPr>
          <w:rFonts w:hint="eastAsia"/>
        </w:rPr>
        <w:t>》</w:t>
      </w:r>
      <w:r>
        <w:t>等）及可安装的程序运行文件</w:t>
      </w:r>
      <w:r>
        <w:rPr>
          <w:rFonts w:hint="eastAsia"/>
          <w:lang w:val="en-US"/>
        </w:rPr>
        <w:t>及硬件设备相关驱动</w:t>
      </w:r>
      <w:r>
        <w:t>。所交付的文档与文件应当是可供自然人阅读的书面和电子文档。软件文档及可安装的程序运行文件验收通过后，视为</w:t>
      </w:r>
      <w:r>
        <w:rPr>
          <w:rFonts w:hint="eastAsia"/>
          <w:lang w:val="en-US"/>
        </w:rPr>
        <w:t>终</w:t>
      </w:r>
      <w:r>
        <w:t>验通过。如有缺陷，招标方应向供应商出具书面报告，陈述需要改进的缺陷。供应商应立即严格依照招标方的书面报告中的要求改进缺陷，直至本项目完全符合验收标准</w:t>
      </w:r>
      <w:r>
        <w:rPr>
          <w:rFonts w:hint="eastAsia"/>
        </w:rPr>
        <w:t>，</w:t>
      </w:r>
      <w:r>
        <w:t>并再次进行</w:t>
      </w:r>
      <w:r>
        <w:rPr>
          <w:rFonts w:hint="eastAsia"/>
          <w:lang w:val="en-US"/>
        </w:rPr>
        <w:t>终</w:t>
      </w:r>
      <w:r>
        <w:t>验，由上述情形而产生的相关费用应由供应商自行承担。</w:t>
      </w:r>
    </w:p>
    <w:p w14:paraId="50268E35">
      <w:pPr>
        <w:pStyle w:val="263"/>
        <w:ind w:firstLine="560"/>
      </w:pPr>
      <w:r>
        <w:rPr>
          <w:rFonts w:hint="eastAsia"/>
        </w:rPr>
        <w:t>（</w:t>
      </w:r>
      <w:r>
        <w:rPr>
          <w:rFonts w:hint="eastAsia"/>
          <w:lang w:val="en-US"/>
        </w:rPr>
        <w:t>4</w:t>
      </w:r>
      <w:r>
        <w:t>）如果由于招标方原因导致本项目在终验通过前出现故障或问题，供应商应及时配合排除该方面的故障或问题。</w:t>
      </w:r>
    </w:p>
    <w:p w14:paraId="03814B7A">
      <w:pPr>
        <w:pStyle w:val="263"/>
        <w:ind w:firstLine="560"/>
      </w:pPr>
      <w:r>
        <w:rPr>
          <w:rFonts w:hint="eastAsia"/>
        </w:rPr>
        <w:t>（</w:t>
      </w:r>
      <w:r>
        <w:rPr>
          <w:rFonts w:hint="eastAsia"/>
          <w:lang w:val="en-US"/>
        </w:rPr>
        <w:t>5</w:t>
      </w:r>
      <w:r>
        <w:t>）如本项目连续3次验收未通过，招标方有权解除项目，并有权依照本项目约定的违约条款追究供应商的违约责任。</w:t>
      </w:r>
    </w:p>
    <w:p w14:paraId="51F4BEEA">
      <w:pPr>
        <w:pStyle w:val="3"/>
        <w:spacing w:line="580" w:lineRule="exact"/>
        <w:rPr>
          <w:rFonts w:hint="eastAsia" w:ascii="CESI黑体-GB2312" w:hAnsi="CESI黑体-GB2312" w:eastAsia="CESI黑体-GB2312" w:cs="CESI黑体-GB2312"/>
          <w:b w:val="0"/>
          <w:bCs/>
        </w:rPr>
      </w:pPr>
      <w:r>
        <w:rPr>
          <w:rFonts w:hint="eastAsia" w:ascii="CESI黑体-GB2312" w:hAnsi="CESI黑体-GB2312" w:eastAsia="CESI黑体-GB2312" w:cs="CESI黑体-GB2312"/>
          <w:b w:val="0"/>
          <w:bCs/>
        </w:rPr>
        <w:t>售后服务要求</w:t>
      </w:r>
    </w:p>
    <w:p w14:paraId="4806D126">
      <w:pPr>
        <w:pStyle w:val="263"/>
        <w:ind w:firstLine="560"/>
      </w:pPr>
      <w:r>
        <w:rPr>
          <w:rFonts w:hint="eastAsia"/>
        </w:rPr>
        <w:t>本项目从系统验收通过之日起1年内提供</w:t>
      </w:r>
      <w:r>
        <w:t>7*24小时</w:t>
      </w:r>
      <w:r>
        <w:rPr>
          <w:rFonts w:hint="eastAsia"/>
          <w:lang w:val="en-US"/>
        </w:rPr>
        <w:t>应用系统的</w:t>
      </w:r>
      <w:r>
        <w:t>免费技术支持</w:t>
      </w:r>
      <w:r>
        <w:rPr>
          <w:rFonts w:hint="eastAsia"/>
        </w:rPr>
        <w:t>和售后服务，1年后进入有偿维护期；从系统验收通过之日起</w:t>
      </w:r>
      <w:r>
        <w:rPr>
          <w:rFonts w:hint="eastAsia"/>
          <w:lang w:val="en-US"/>
        </w:rPr>
        <w:t>3</w:t>
      </w:r>
      <w:r>
        <w:rPr>
          <w:rFonts w:hint="eastAsia"/>
        </w:rPr>
        <w:t>年内提供</w:t>
      </w:r>
      <w:r>
        <w:t>7*24小时</w:t>
      </w:r>
      <w:r>
        <w:rPr>
          <w:rFonts w:hint="eastAsia"/>
          <w:lang w:val="en-US"/>
        </w:rPr>
        <w:t>硬件设备的</w:t>
      </w:r>
      <w:r>
        <w:t>免费技术支持</w:t>
      </w:r>
      <w:r>
        <w:rPr>
          <w:rFonts w:hint="eastAsia"/>
        </w:rPr>
        <w:t>和售后服务，</w:t>
      </w:r>
      <w:r>
        <w:rPr>
          <w:rFonts w:hint="eastAsia"/>
          <w:lang w:val="en-US"/>
        </w:rPr>
        <w:t>3</w:t>
      </w:r>
      <w:r>
        <w:rPr>
          <w:rFonts w:hint="eastAsia"/>
        </w:rPr>
        <w:t>年后进入有偿维护期。</w:t>
      </w:r>
    </w:p>
    <w:p w14:paraId="1BCFE5DF">
      <w:pPr>
        <w:pStyle w:val="263"/>
        <w:ind w:firstLine="560"/>
      </w:pPr>
      <w:r>
        <w:rPr>
          <w:rFonts w:hint="eastAsia"/>
        </w:rPr>
        <w:t>在质量保证期内，供应商将按照售后服务的承诺提供保修和运行维护服务，如果厂商对</w:t>
      </w:r>
      <w:r>
        <w:rPr>
          <w:rFonts w:hint="eastAsia"/>
          <w:lang w:val="en-US"/>
        </w:rPr>
        <w:t>项目</w:t>
      </w:r>
      <w:r>
        <w:rPr>
          <w:rFonts w:hint="eastAsia"/>
        </w:rPr>
        <w:t>中软、硬件设备等产品中的部分保修期超过上述期限的，则按照厂商的规定进行免费保修。</w:t>
      </w:r>
    </w:p>
    <w:p w14:paraId="7EEAFB4B">
      <w:pPr>
        <w:pStyle w:val="263"/>
        <w:ind w:firstLine="560"/>
      </w:pPr>
      <w:r>
        <w:rPr>
          <w:rFonts w:hint="eastAsia"/>
        </w:rPr>
        <w:t>在质量保证期内，供应商负责信息系统的运行维护工作，确保信息系统</w:t>
      </w:r>
      <w:r>
        <w:rPr>
          <w:rFonts w:hint="eastAsia"/>
          <w:lang w:val="en-US"/>
        </w:rPr>
        <w:t>及硬件设备</w:t>
      </w:r>
      <w:r>
        <w:rPr>
          <w:rFonts w:hint="eastAsia"/>
        </w:rPr>
        <w:t>安全、稳定、可靠地运行。本项目涉及的运行维护工作范围为：上海越剧艺术演艺传习中心数智越剧院综合运管系统。</w:t>
      </w:r>
    </w:p>
    <w:p w14:paraId="3579BCF2">
      <w:pPr>
        <w:pStyle w:val="3"/>
      </w:pPr>
      <w:r>
        <w:rPr>
          <w:rFonts w:hint="eastAsia"/>
        </w:rPr>
        <w:t>应急响应要求</w:t>
      </w:r>
    </w:p>
    <w:p w14:paraId="7190318F">
      <w:pPr>
        <w:pStyle w:val="263"/>
        <w:ind w:firstLine="560"/>
      </w:pPr>
      <w:r>
        <w:rPr>
          <w:rFonts w:hint="eastAsia"/>
        </w:rPr>
        <w:t>供应商对系统故障应能够实时响应，若系统发生故障，接到通知后30分钟之内响应，专业工程师</w:t>
      </w:r>
      <w:r>
        <w:rPr>
          <w:rFonts w:hint="eastAsia"/>
          <w:lang w:val="en-US"/>
        </w:rPr>
        <w:t>2</w:t>
      </w:r>
      <w:r>
        <w:rPr>
          <w:rFonts w:hint="eastAsia"/>
        </w:rPr>
        <w:t>小时内到达现场。特殊故障与客户沟通协商后，按照协商的方式制定解决方案并进行处理。</w:t>
      </w:r>
    </w:p>
    <w:p w14:paraId="6C6944CD">
      <w:pPr>
        <w:pStyle w:val="263"/>
        <w:ind w:firstLine="560"/>
      </w:pPr>
      <w:r>
        <w:rPr>
          <w:rFonts w:hint="eastAsia"/>
        </w:rPr>
        <w:t>具体故障级别及对应的应急响应要求如下：</w:t>
      </w:r>
    </w:p>
    <w:p w14:paraId="2432DADF">
      <w:pPr>
        <w:pStyle w:val="263"/>
        <w:ind w:firstLine="560"/>
      </w:pPr>
      <w:r>
        <w:rPr>
          <w:rFonts w:hint="eastAsia"/>
        </w:rPr>
        <w:t>一级故障：在1小时内确诊，总故障解决时间不超过4小时。</w:t>
      </w:r>
    </w:p>
    <w:p w14:paraId="0E3BDC94">
      <w:pPr>
        <w:pStyle w:val="263"/>
        <w:ind w:firstLine="560"/>
      </w:pPr>
      <w:r>
        <w:rPr>
          <w:rFonts w:hint="eastAsia"/>
        </w:rPr>
        <w:t>二级故障：在2小时内确诊，并在4小时内由专家到达现场确诊并解决，总故障解决时间不超过8小时；</w:t>
      </w:r>
    </w:p>
    <w:p w14:paraId="2698B90D">
      <w:pPr>
        <w:pStyle w:val="263"/>
        <w:ind w:firstLine="560"/>
      </w:pPr>
      <w:r>
        <w:rPr>
          <w:rFonts w:hint="eastAsia"/>
        </w:rPr>
        <w:t>三、四级故障：在4小时内确诊故障，总故障解决时间不超过16小时。</w:t>
      </w:r>
    </w:p>
    <w:p w14:paraId="7C515F6C">
      <w:pPr>
        <w:pStyle w:val="3"/>
      </w:pPr>
      <w:r>
        <w:rPr>
          <w:rFonts w:hint="eastAsia"/>
        </w:rPr>
        <w:t>其他相关要求</w:t>
      </w:r>
    </w:p>
    <w:p w14:paraId="6744A035">
      <w:pPr>
        <w:pStyle w:val="4"/>
      </w:pPr>
      <w:bookmarkStart w:id="34" w:name="_Toc498501790"/>
      <w:bookmarkStart w:id="35" w:name="_Toc498186408"/>
      <w:r>
        <w:rPr>
          <w:rFonts w:hint="eastAsia"/>
        </w:rPr>
        <w:t>文档要求</w:t>
      </w:r>
      <w:bookmarkEnd w:id="34"/>
      <w:bookmarkEnd w:id="35"/>
    </w:p>
    <w:p w14:paraId="120C6220">
      <w:pPr>
        <w:pStyle w:val="263"/>
        <w:ind w:firstLine="560"/>
      </w:pPr>
      <w:r>
        <w:rPr>
          <w:rFonts w:hint="eastAsia"/>
        </w:rPr>
        <w:t>投标人提供的书面技术资料应能确保系统正常运行所需的管理、运营及维护有关的全套文件。技术文件应该全面、完整、详细。投标人提供的技术文件至少应包括：</w:t>
      </w:r>
    </w:p>
    <w:p w14:paraId="07F7FAE0">
      <w:pPr>
        <w:pStyle w:val="263"/>
        <w:ind w:firstLine="560"/>
      </w:pPr>
      <w:r>
        <w:rPr>
          <w:rFonts w:hint="eastAsia"/>
        </w:rPr>
        <w:t>－</w:t>
      </w:r>
      <w:r>
        <w:t xml:space="preserve"> 系统说明文件； </w:t>
      </w:r>
    </w:p>
    <w:p w14:paraId="7D913DE0">
      <w:pPr>
        <w:pStyle w:val="263"/>
        <w:ind w:firstLine="560"/>
      </w:pPr>
      <w:r>
        <w:rPr>
          <w:rFonts w:hint="eastAsia"/>
        </w:rPr>
        <w:t>－</w:t>
      </w:r>
      <w:r>
        <w:t xml:space="preserve"> 技术手册(安装、测试、操作、维护、故障排除等)； </w:t>
      </w:r>
    </w:p>
    <w:p w14:paraId="0863594A">
      <w:pPr>
        <w:pStyle w:val="263"/>
        <w:ind w:firstLine="560"/>
      </w:pPr>
      <w:r>
        <w:rPr>
          <w:rFonts w:hint="eastAsia"/>
        </w:rPr>
        <w:t>－</w:t>
      </w:r>
      <w:r>
        <w:t xml:space="preserve"> 项目文档，应该包括：</w:t>
      </w:r>
    </w:p>
    <w:p w14:paraId="2C7D9CD5">
      <w:pPr>
        <w:pStyle w:val="263"/>
        <w:ind w:firstLine="560"/>
      </w:pPr>
      <w:r>
        <w:t>(1)</w:t>
      </w:r>
      <w:r>
        <w:tab/>
      </w:r>
      <w:r>
        <w:t>软件需求说明书</w:t>
      </w:r>
    </w:p>
    <w:p w14:paraId="65D2483F">
      <w:pPr>
        <w:pStyle w:val="263"/>
        <w:ind w:firstLine="560"/>
      </w:pPr>
      <w:r>
        <w:t>(2)</w:t>
      </w:r>
      <w:r>
        <w:tab/>
      </w:r>
      <w:r>
        <w:t>系统总体设计说明书</w:t>
      </w:r>
    </w:p>
    <w:p w14:paraId="03ABC73D">
      <w:pPr>
        <w:pStyle w:val="263"/>
        <w:ind w:firstLine="560"/>
      </w:pPr>
      <w:r>
        <w:t>(3)</w:t>
      </w:r>
      <w:r>
        <w:tab/>
      </w:r>
      <w:r>
        <w:t>应用软件功能清单</w:t>
      </w:r>
    </w:p>
    <w:p w14:paraId="39D08083">
      <w:pPr>
        <w:pStyle w:val="263"/>
        <w:ind w:firstLine="560"/>
        <w:rPr>
          <w:lang w:val="en-US"/>
        </w:rPr>
      </w:pPr>
      <w:r>
        <w:t>(</w:t>
      </w:r>
      <w:r>
        <w:rPr>
          <w:rFonts w:hint="eastAsia"/>
          <w:lang w:val="en-US"/>
        </w:rPr>
        <w:t>4</w:t>
      </w:r>
      <w:r>
        <w:t>)</w:t>
      </w:r>
      <w:r>
        <w:tab/>
      </w:r>
      <w:r>
        <w:rPr>
          <w:rFonts w:hint="eastAsia"/>
          <w:lang w:val="en-US"/>
        </w:rPr>
        <w:t>硬件设备移交清单</w:t>
      </w:r>
    </w:p>
    <w:p w14:paraId="0FB0D5E5">
      <w:pPr>
        <w:pStyle w:val="263"/>
        <w:ind w:firstLine="560"/>
        <w:rPr>
          <w:lang w:val="en-US"/>
        </w:rPr>
      </w:pPr>
      <w:r>
        <w:t>(</w:t>
      </w:r>
      <w:r>
        <w:rPr>
          <w:rFonts w:hint="eastAsia"/>
          <w:lang w:val="en-US"/>
        </w:rPr>
        <w:t>5</w:t>
      </w:r>
      <w:r>
        <w:t>)</w:t>
      </w:r>
      <w:r>
        <w:tab/>
      </w:r>
      <w:r>
        <w:rPr>
          <w:rFonts w:hint="eastAsia"/>
          <w:lang w:val="en-US"/>
        </w:rPr>
        <w:t>硬件设备安装部署手册</w:t>
      </w:r>
    </w:p>
    <w:p w14:paraId="43EBD72D">
      <w:pPr>
        <w:pStyle w:val="263"/>
        <w:ind w:firstLine="560"/>
      </w:pPr>
      <w:r>
        <w:t>(</w:t>
      </w:r>
      <w:r>
        <w:rPr>
          <w:rFonts w:hint="eastAsia"/>
          <w:lang w:val="en-US"/>
        </w:rPr>
        <w:t>6</w:t>
      </w:r>
      <w:r>
        <w:t>)</w:t>
      </w:r>
      <w:r>
        <w:tab/>
      </w:r>
      <w:r>
        <w:rPr>
          <w:rFonts w:hint="eastAsia"/>
          <w:lang w:val="en-US"/>
        </w:rPr>
        <w:t>硬件设备调试报告</w:t>
      </w:r>
    </w:p>
    <w:p w14:paraId="2D1D8047">
      <w:pPr>
        <w:pStyle w:val="263"/>
        <w:ind w:firstLine="560"/>
      </w:pPr>
      <w:r>
        <w:rPr>
          <w:rFonts w:hint="eastAsia"/>
        </w:rPr>
        <w:t>提供全套技术文件纸介质</w:t>
      </w:r>
      <w:r>
        <w:t>3套以及电子文件1套。</w:t>
      </w:r>
    </w:p>
    <w:p w14:paraId="0A4FF50D">
      <w:pPr>
        <w:pStyle w:val="4"/>
      </w:pPr>
      <w:bookmarkStart w:id="36" w:name="_Toc498186411"/>
      <w:bookmarkStart w:id="37" w:name="_Toc498501791"/>
      <w:r>
        <w:rPr>
          <w:rFonts w:hint="eastAsia"/>
        </w:rPr>
        <w:t>知识产权要求</w:t>
      </w:r>
      <w:bookmarkEnd w:id="36"/>
      <w:bookmarkEnd w:id="37"/>
    </w:p>
    <w:p w14:paraId="613D13A2">
      <w:pPr>
        <w:pStyle w:val="263"/>
        <w:ind w:firstLine="560"/>
      </w:pPr>
      <w:r>
        <w:rPr>
          <w:rFonts w:hint="eastAsia"/>
        </w:rPr>
        <w:t>中标人保证其所提供的服务和交付的成果以及在履行本项目义务中使用到的所有数据、文件、信息不会引起任何第三方在专利权、著作权、商标权等知识产权方面向采购人或采购人的关联方及合作方（包括但不限于采购人的主管单位和采购人的合作单位等）发出侵权指控或提出索赔。若有，中标人应负责与第三方解决纠纷，若因此导致采购人损失的，采购人有权要求中标人赔偿采购人因此遭受的全部损失，包括但不限于直接损失、间接损失、诉讼费／仲裁费、律师费、公证费、鉴定费等。</w:t>
      </w:r>
    </w:p>
    <w:p w14:paraId="39F0215C">
      <w:pPr>
        <w:pStyle w:val="263"/>
        <w:ind w:firstLine="560"/>
      </w:pPr>
      <w:r>
        <w:rPr>
          <w:rFonts w:hint="eastAsia"/>
        </w:rPr>
        <w:t>中标人因履行本项目而产生的所有成果的知识产权等权利均归采购人所有，中标人应配合采购人进行相关权利登记或申请。未经采购人书面同意，中标人不得以任何形式使用或许可他人使用本项目成果的相关内容，不得擅自对外公开发表或向任何第三方透露。</w:t>
      </w:r>
    </w:p>
    <w:p w14:paraId="2D59453B">
      <w:pPr>
        <w:pStyle w:val="263"/>
        <w:ind w:firstLine="560"/>
      </w:pPr>
      <w:r>
        <w:rPr>
          <w:rFonts w:hint="eastAsia"/>
        </w:rPr>
        <w:t>在不影响上述条款规定的由采购人取得所有成果的知识产权的前提下，双方因履行本项目而被授权接触或使用对方之知识产权（包括但不限于商标、专利、著作权等），和/或任何其他相关资料、数据等涉及的任何权利，均不视为向另一方转让上述权利或在本项目范围外授权许可另一方使用上述权利，上述权利仍应属于提供方，并仅可使用于本项目，被授权接触或使用方未经提供方书面同意，不得擅自挪作他用。</w:t>
      </w:r>
    </w:p>
    <w:p w14:paraId="445D1AFD">
      <w:pPr>
        <w:pStyle w:val="4"/>
      </w:pPr>
      <w:bookmarkStart w:id="38" w:name="_Toc498186413"/>
      <w:bookmarkStart w:id="39" w:name="_Toc498501792"/>
      <w:r>
        <w:rPr>
          <w:rFonts w:hint="eastAsia"/>
        </w:rPr>
        <w:t>保密要求</w:t>
      </w:r>
      <w:bookmarkEnd w:id="38"/>
      <w:bookmarkEnd w:id="39"/>
    </w:p>
    <w:p w14:paraId="4B363572">
      <w:pPr>
        <w:pStyle w:val="263"/>
        <w:ind w:firstLine="560"/>
      </w:pPr>
      <w:r>
        <w:rPr>
          <w:rFonts w:hint="eastAsia"/>
        </w:rPr>
        <w:t>中标人因履行本项目而知悉的所有数据、信息和资料（包括但不限于账号信息、图表、文字、计算过程、任何形式的文件、访谈记录、现场实测数据、采购人相关工作程序等）以及因履行本项目而形成的数据、信息和任何形式的工作成果，均是采购人要求保密的信息。未经采购人书面同意，中标人不得对外泄露采购人要求保密的信息，不得用于其他用途，否则中标人需承担由此引起的法律责任和经济责任，包括但不限于直接损失、间接损失、律师费、诉讼费/仲裁费、调查费、公证费等。</w:t>
      </w:r>
    </w:p>
    <w:p w14:paraId="37969429">
      <w:pPr>
        <w:pStyle w:val="263"/>
        <w:ind w:firstLine="560"/>
      </w:pPr>
      <w:r>
        <w:rPr>
          <w:rFonts w:hint="eastAsia"/>
        </w:rPr>
        <w:t>中标人应采取必要的有效措施保证其参与本项目的人员（包括中标人聘用的人员、借调的人员、实习的人员）无论是在职或离职后，以及中标人的合作方无论是合作中或合作终止后，都能够履行本项目约定的保密义务。若中标人人员或中标人合作方违反保密规定，中标人应承担连带责任。</w:t>
      </w:r>
    </w:p>
    <w:p w14:paraId="19338FC9">
      <w:pPr>
        <w:pStyle w:val="263"/>
        <w:ind w:firstLine="560"/>
      </w:pPr>
      <w:r>
        <w:rPr>
          <w:rFonts w:hint="eastAsia"/>
        </w:rPr>
        <w:t>中标人（含中标人参与本项目的人员以及其合作方）未经采购方书面许可，不得以任何形式自行使用或以任何方式向第三方披露、转让、授权、出售与本项目有关的技术成果、计算机软件、源代码、策划文档、技术诀窍、秘密信息、技术资料和其他文件。</w:t>
      </w:r>
    </w:p>
    <w:p w14:paraId="2A9D5FB8">
      <w:pPr>
        <w:pStyle w:val="263"/>
        <w:ind w:firstLine="560"/>
      </w:pPr>
      <w:r>
        <w:rPr>
          <w:rFonts w:hint="eastAsia"/>
        </w:rPr>
        <w:t>以上内容的保密期限自中标人知悉保密信息起始至保密信息被合法公开之日止。</w:t>
      </w:r>
    </w:p>
    <w:p w14:paraId="77A0CCAE">
      <w:pPr>
        <w:pStyle w:val="263"/>
        <w:ind w:firstLine="560"/>
      </w:pPr>
    </w:p>
    <w:bookmarkEnd w:id="1"/>
    <w:bookmarkEnd w:id="2"/>
    <w:bookmarkEnd w:id="3"/>
    <w:bookmarkEnd w:id="32"/>
    <w:bookmarkEnd w:id="33"/>
    <w:p w14:paraId="7C128ABD"/>
    <w:sectPr>
      <w:headerReference r:id="rId5" w:type="default"/>
      <w:footerReference r:id="rId6" w:type="default"/>
      <w:pgSz w:w="11906" w:h="16838"/>
      <w:pgMar w:top="1440" w:right="1800" w:bottom="1440" w:left="1800" w:header="851" w:footer="992" w:gutter="0"/>
      <w:cols w:space="720" w:num="1"/>
      <w:docGrid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文泉驿微米黑"/>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CESI黑体-GB13000"/>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文泉驿微米黑">
    <w:panose1 w:val="020B0606030804020204"/>
    <w:charset w:val="86"/>
    <w:family w:val="auto"/>
    <w:pitch w:val="default"/>
    <w:sig w:usb0="E10002EF" w:usb1="6BDFFCFB" w:usb2="00800036" w:usb3="00000000" w:csb0="603E019F" w:csb1="DFD70000"/>
  </w:font>
  <w:font w:name="CESI黑体-GB13000">
    <w:panose1 w:val="02000500000000000000"/>
    <w:charset w:val="86"/>
    <w:family w:val="auto"/>
    <w:pitch w:val="default"/>
    <w:sig w:usb0="800002BF" w:usb1="38CF7CF8" w:usb2="00000016" w:usb3="00000000" w:csb0="0004000F" w:csb1="00000000"/>
  </w:font>
  <w:font w:name="Garamond">
    <w:altName w:val="Liberation Serif"/>
    <w:panose1 w:val="02020404030301010803"/>
    <w:charset w:val="00"/>
    <w:family w:val="roman"/>
    <w:pitch w:val="default"/>
    <w:sig w:usb0="00000000" w:usb1="00000000" w:usb2="00000000" w:usb3="00000000" w:csb0="0000009F" w:csb1="DFD70000"/>
  </w:font>
  <w:font w:name="Liberation Serif">
    <w:panose1 w:val="02020603050405020304"/>
    <w:charset w:val="00"/>
    <w:family w:val="auto"/>
    <w:pitch w:val="default"/>
    <w:sig w:usb0="A00002AF" w:usb1="500078FB" w:usb2="00000000" w:usb3="00000000" w:csb0="6000009F" w:csb1="DFD70000"/>
  </w:font>
  <w:font w:name="楷体_GB2312">
    <w:panose1 w:val="02010609030101010101"/>
    <w:charset w:val="86"/>
    <w:family w:val="modern"/>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仿宋_GB2312">
    <w:panose1 w:val="02010609030101010101"/>
    <w:charset w:val="86"/>
    <w:family w:val="modern"/>
    <w:pitch w:val="default"/>
    <w:sig w:usb0="00000001" w:usb1="080E0000" w:usb2="00000000" w:usb3="00000000" w:csb0="00040000" w:csb1="00000000"/>
  </w:font>
  <w:font w:name="ˎ̥">
    <w:altName w:val="仿宋_GB2312"/>
    <w:panose1 w:val="00000000000000000000"/>
    <w:charset w:val="00"/>
    <w:family w:val="roman"/>
    <w:pitch w:val="default"/>
    <w:sig w:usb0="00000000" w:usb1="00000000" w:usb2="00000000" w:usb3="00000000" w:csb0="00000000" w:csb1="00000000"/>
  </w:font>
  <w:font w:name="Verdana">
    <w:altName w:val="DejaVu Sans"/>
    <w:panose1 w:val="020B0604030504040204"/>
    <w:charset w:val="00"/>
    <w:family w:val="swiss"/>
    <w:pitch w:val="default"/>
    <w:sig w:usb0="00000000" w:usb1="00000000" w:usb2="00000010" w:usb3="00000000" w:csb0="2000019F" w:csb1="00000000"/>
  </w:font>
  <w:font w:name="华文中宋">
    <w:altName w:val="Noto Serif CJK SC"/>
    <w:panose1 w:val="02010600040101010101"/>
    <w:charset w:val="86"/>
    <w:family w:val="auto"/>
    <w:pitch w:val="default"/>
    <w:sig w:usb0="00000000" w:usb1="00000000" w:usb2="00000000" w:usb3="00000000" w:csb0="0004009F" w:csb1="DFD70000"/>
  </w:font>
  <w:font w:name="Noto Serif CJK SC">
    <w:panose1 w:val="02020400000000000000"/>
    <w:charset w:val="86"/>
    <w:family w:val="auto"/>
    <w:pitch w:val="default"/>
    <w:sig w:usb0="30000083" w:usb1="2BDF3C10" w:usb2="00000016" w:usb3="00000000" w:csb0="602E0107" w:csb1="00000000"/>
  </w:font>
  <w:font w:name="仿宋">
    <w:altName w:val="仿宋_GB2312"/>
    <w:panose1 w:val="02010609060101010101"/>
    <w:charset w:val="86"/>
    <w:family w:val="modern"/>
    <w:pitch w:val="default"/>
    <w:sig w:usb0="00000000" w:usb1="00000000" w:usb2="00000016" w:usb3="00000000" w:csb0="00040001" w:csb1="00000000"/>
  </w:font>
  <w:font w:name="Arial Narrow">
    <w:altName w:val="DejaVu Sans"/>
    <w:panose1 w:val="020B0606020202030204"/>
    <w:charset w:val="00"/>
    <w:family w:val="swiss"/>
    <w:pitch w:val="default"/>
    <w:sig w:usb0="00000000" w:usb1="00000000" w:usb2="00000000" w:usb3="00000000" w:csb0="2000009F" w:csb1="DFD70000"/>
  </w:font>
  <w:font w:name="Arial Unicode MS">
    <w:altName w:val="DejaVu Sans"/>
    <w:panose1 w:val="020B0604020202020204"/>
    <w:charset w:val="86"/>
    <w:family w:val="swiss"/>
    <w:pitch w:val="default"/>
    <w:sig w:usb0="00000000" w:usb1="00000000" w:usb2="0000007F" w:usb3="00000000" w:csb0="203F01FF" w:csb1="DFFF0000"/>
  </w:font>
  <w:font w:name="MingLiU">
    <w:altName w:val="文泉驿微米黑"/>
    <w:panose1 w:val="02010609000101010101"/>
    <w:charset w:val="88"/>
    <w:family w:val="modern"/>
    <w:pitch w:val="default"/>
    <w:sig w:usb0="00000000" w:usb1="00000000" w:usb2="00000016" w:usb3="00000000" w:csb0="00100001" w:csb1="00000000"/>
  </w:font>
  <w:font w:name="华文宋体">
    <w:panose1 w:val="02010600040101010101"/>
    <w:charset w:val="86"/>
    <w:family w:val="auto"/>
    <w:pitch w:val="default"/>
    <w:sig w:usb0="00000287" w:usb1="080F0000" w:usb2="00000000" w:usb3="00000000" w:csb0="0004009F" w:csb1="DFD70000"/>
  </w:font>
  <w:font w:name="Palatino">
    <w:altName w:val="汉仪叶叶相思体简"/>
    <w:panose1 w:val="00000000000000000000"/>
    <w:charset w:val="00"/>
    <w:family w:val="roman"/>
    <w:pitch w:val="default"/>
    <w:sig w:usb0="00000000" w:usb1="00000000" w:usb2="00000000" w:usb3="00000000" w:csb0="00000001" w:csb1="00000000"/>
  </w:font>
  <w:font w:name="汉仪叶叶相思体简">
    <w:panose1 w:val="02010509060101010101"/>
    <w:charset w:val="86"/>
    <w:family w:val="auto"/>
    <w:pitch w:val="default"/>
    <w:sig w:usb0="00000001" w:usb1="080E0000" w:usb2="00000000" w:usb3="00000000" w:csb0="00040000" w:csb1="00000000"/>
  </w:font>
  <w:font w:name="ËÎÌå">
    <w:altName w:val="汉仪叶叶相思体简"/>
    <w:panose1 w:val="00000000000000000000"/>
    <w:charset w:val="00"/>
    <w:family w:val="modern"/>
    <w:pitch w:val="default"/>
    <w:sig w:usb0="00000000" w:usb1="00000000" w:usb2="00000000" w:usb3="00000000" w:csb0="00000001" w:csb1="00000000"/>
  </w:font>
  <w:font w:name="GulimChe">
    <w:altName w:val="Noto Sans CJK KR"/>
    <w:panose1 w:val="00000000000000000000"/>
    <w:charset w:val="81"/>
    <w:family w:val="modern"/>
    <w:pitch w:val="default"/>
    <w:sig w:usb0="00000000" w:usb1="00000000" w:usb2="00000030" w:usb3="00000000" w:csb0="0008009F" w:csb1="00000000"/>
  </w:font>
  <w:font w:name="Noto Sans CJK KR">
    <w:panose1 w:val="020B0500000000000000"/>
    <w:charset w:val="86"/>
    <w:family w:val="auto"/>
    <w:pitch w:val="default"/>
    <w:sig w:usb0="30000003" w:usb1="2BDF3C10" w:usb2="00000016" w:usb3="00000000" w:csb0="602E0107" w:csb1="00000000"/>
  </w:font>
  <w:font w:name="Batang">
    <w:altName w:val="Noto Sans CJK KR"/>
    <w:panose1 w:val="02030600000101010101"/>
    <w:charset w:val="81"/>
    <w:family w:val="roman"/>
    <w:pitch w:val="default"/>
    <w:sig w:usb0="00000000" w:usb1="00000000" w:usb2="00000030" w:usb3="00000000" w:csb0="0008009F" w:csb1="00000000"/>
  </w:font>
  <w:font w:name="楷体">
    <w:altName w:val="楷体_GB2312"/>
    <w:panose1 w:val="02010609060101010101"/>
    <w:charset w:val="86"/>
    <w:family w:val="modern"/>
    <w:pitch w:val="default"/>
    <w:sig w:usb0="00000000" w:usb1="00000000" w:usb2="00000016" w:usb3="00000000" w:csb0="00040001" w:csb1="00000000"/>
  </w:font>
  <w:font w:name="FuturaA Bk BT">
    <w:altName w:val="华文仿宋"/>
    <w:panose1 w:val="00000000000000000000"/>
    <w:charset w:val="00"/>
    <w:family w:val="swiss"/>
    <w:pitch w:val="default"/>
    <w:sig w:usb0="00000000" w:usb1="00000000" w:usb2="00000000" w:usb3="00000000" w:csb0="0000001B" w:csb1="00000000"/>
  </w:font>
  <w:font w:name="华文仿宋">
    <w:panose1 w:val="02010600040101010101"/>
    <w:charset w:val="86"/>
    <w:family w:val="auto"/>
    <w:pitch w:val="default"/>
    <w:sig w:usb0="00000287" w:usb1="080F0000" w:usb2="00000000" w:usb3="00000000" w:csb0="0004009F" w:csb1="DFD70000"/>
  </w:font>
  <w:font w:name="Times-Roman">
    <w:altName w:val="DejaVu Sans"/>
    <w:panose1 w:val="00000000000000000000"/>
    <w:charset w:val="00"/>
    <w:family w:val="auto"/>
    <w:pitch w:val="default"/>
    <w:sig w:usb0="00000000" w:usb1="00000000" w:usb2="00000000" w:usb3="00000000" w:csb0="00000001" w:csb1="00000000"/>
  </w:font>
  <w:font w:name="Bembo">
    <w:altName w:val="汉仪叶叶相思体简"/>
    <w:panose1 w:val="00000000000000000000"/>
    <w:charset w:val="00"/>
    <w:family w:val="roman"/>
    <w:pitch w:val="default"/>
    <w:sig w:usb0="00000000" w:usb1="00000000" w:usb2="00000000" w:usb3="00000000" w:csb0="00000001" w:csb1="00000000"/>
  </w:font>
  <w:font w:name="DINEngschrift">
    <w:altName w:val="汉仪叶叶相思体简"/>
    <w:panose1 w:val="00000000000000000000"/>
    <w:charset w:val="00"/>
    <w:family w:val="auto"/>
    <w:pitch w:val="default"/>
    <w:sig w:usb0="00000000" w:usb1="00000000" w:usb2="00000000" w:usb3="00000000" w:csb0="00000001" w:csb1="00000000"/>
  </w:font>
  <w:font w:name="Times">
    <w:altName w:val="DejaVu Sans"/>
    <w:panose1 w:val="02020603050405020304"/>
    <w:charset w:val="00"/>
    <w:family w:val="roman"/>
    <w:pitch w:val="default"/>
    <w:sig w:usb0="00000000" w:usb1="00000000" w:usb2="00000009" w:usb3="00000000" w:csb0="000001FF" w:csb1="00000000"/>
  </w:font>
  <w:font w:name="等线 Light">
    <w:altName w:val="方正小标宋简体"/>
    <w:panose1 w:val="02010600030101010101"/>
    <w:charset w:val="86"/>
    <w:family w:val="auto"/>
    <w:pitch w:val="default"/>
    <w:sig w:usb0="00000000" w:usb1="00000000"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time">
    <w:altName w:val="思源宋体"/>
    <w:panose1 w:val="00000000000000000000"/>
    <w:charset w:val="00"/>
    <w:family w:val="roman"/>
    <w:pitch w:val="default"/>
    <w:sig w:usb0="00000000" w:usb1="00000000" w:usb2="00000000" w:usb3="00000000" w:csb0="00040001" w:csb1="00000000"/>
  </w:font>
  <w:font w:name="思源宋体">
    <w:panose1 w:val="02020400000000000000"/>
    <w:charset w:val="86"/>
    <w:family w:val="auto"/>
    <w:pitch w:val="default"/>
    <w:sig w:usb0="30000083" w:usb1="2BDF3C10" w:usb2="00000016" w:usb3="00000000" w:csb0="602E0107" w:csb1="0000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03" w:usb1="2BDF3C10" w:usb2="00000016" w:usb3="00000000" w:csb0="602E0107" w:csb1="00000000"/>
  </w:font>
  <w:font w:name="微软雅黑">
    <w:altName w:val="文泉驿微米黑"/>
    <w:panose1 w:val="020B0503020204020204"/>
    <w:charset w:val="86"/>
    <w:family w:val="swiss"/>
    <w:pitch w:val="default"/>
    <w:sig w:usb0="00000000" w:usb1="00000000" w:usb2="00000016" w:usb3="00000000" w:csb0="0004001F" w:csb1="00000000"/>
  </w:font>
  <w:font w:name="CESI仿宋-GB2312">
    <w:altName w:val="仿宋_GB2312"/>
    <w:panose1 w:val="00000000000000000000"/>
    <w:charset w:val="86"/>
    <w:family w:val="auto"/>
    <w:pitch w:val="default"/>
    <w:sig w:usb0="00000000" w:usb1="00000000" w:usb2="00000010" w:usb3="00000000" w:csb0="0004000F" w:csb1="00000000"/>
  </w:font>
  <w:font w:name="CESI黑体-GB2312">
    <w:panose1 w:val="02000500000000000000"/>
    <w:charset w:val="86"/>
    <w:family w:val="auto"/>
    <w:pitch w:val="default"/>
    <w:sig w:usb0="800002BF" w:usb1="184F6CF8" w:usb2="00000012"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8BCE9">
    <w:pPr>
      <w:jc w:val="center"/>
      <w:rPr>
        <w:sz w:val="18"/>
      </w:rPr>
    </w:pPr>
    <w:r>
      <w:rPr>
        <w:sz w:val="18"/>
      </w:rPr>
      <w:fldChar w:fldCharType="begin"/>
    </w:r>
    <w:r>
      <w:rPr>
        <w:sz w:val="18"/>
      </w:rPr>
      <w:instrText xml:space="preserve">PAGE   \* MERGEFORMAT</w:instrText>
    </w:r>
    <w:r>
      <w:rPr>
        <w:sz w:val="18"/>
      </w:rPr>
      <w:fldChar w:fldCharType="separate"/>
    </w:r>
    <w:r>
      <w:rPr>
        <w:sz w:val="18"/>
        <w:lang w:val="zh-CN"/>
      </w:rPr>
      <w:t>2</w:t>
    </w:r>
    <w:r>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57C5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0"/>
      <w:lvlText w:val="%1."/>
      <w:lvlJc w:val="left"/>
      <w:pPr>
        <w:tabs>
          <w:tab w:val="left" w:pos="2040"/>
        </w:tabs>
        <w:ind w:left="2040" w:hanging="360"/>
      </w:pPr>
    </w:lvl>
  </w:abstractNum>
  <w:abstractNum w:abstractNumId="1">
    <w:nsid w:val="FFFFFF7D"/>
    <w:multiLevelType w:val="singleLevel"/>
    <w:tmpl w:val="FFFFFF7D"/>
    <w:lvl w:ilvl="0" w:tentative="0">
      <w:start w:val="1"/>
      <w:numFmt w:val="decimal"/>
      <w:pStyle w:val="45"/>
      <w:lvlText w:val="%1."/>
      <w:lvlJc w:val="left"/>
      <w:pPr>
        <w:tabs>
          <w:tab w:val="left" w:pos="1620"/>
        </w:tabs>
        <w:ind w:left="1620" w:hanging="360"/>
      </w:pPr>
    </w:lvl>
  </w:abstractNum>
  <w:abstractNum w:abstractNumId="2">
    <w:nsid w:val="FFFFFF80"/>
    <w:multiLevelType w:val="singleLevel"/>
    <w:tmpl w:val="FFFFFF80"/>
    <w:lvl w:ilvl="0" w:tentative="0">
      <w:start w:val="1"/>
      <w:numFmt w:val="bullet"/>
      <w:pStyle w:val="44"/>
      <w:lvlText w:val=""/>
      <w:lvlJc w:val="left"/>
      <w:pPr>
        <w:tabs>
          <w:tab w:val="left" w:pos="2040"/>
        </w:tabs>
        <w:ind w:left="2040" w:hanging="360"/>
      </w:pPr>
      <w:rPr>
        <w:rFonts w:hint="default" w:ascii="Wingdings" w:hAnsi="Wingdings"/>
      </w:rPr>
    </w:lvl>
  </w:abstractNum>
  <w:abstractNum w:abstractNumId="3">
    <w:nsid w:val="FFFFFF82"/>
    <w:multiLevelType w:val="singleLevel"/>
    <w:tmpl w:val="FFFFFF82"/>
    <w:lvl w:ilvl="0" w:tentative="0">
      <w:start w:val="1"/>
      <w:numFmt w:val="bullet"/>
      <w:pStyle w:val="32"/>
      <w:lvlText w:val=""/>
      <w:lvlJc w:val="left"/>
      <w:pPr>
        <w:tabs>
          <w:tab w:val="left" w:pos="1200"/>
        </w:tabs>
        <w:ind w:left="1200" w:hanging="360"/>
      </w:pPr>
      <w:rPr>
        <w:rFonts w:hint="default" w:ascii="Wingdings" w:hAnsi="Wingdings"/>
      </w:rPr>
    </w:lvl>
  </w:abstractNum>
  <w:abstractNum w:abstractNumId="4">
    <w:nsid w:val="00000003"/>
    <w:multiLevelType w:val="multilevel"/>
    <w:tmpl w:val="00000003"/>
    <w:lvl w:ilvl="0" w:tentative="0">
      <w:start w:val="1"/>
      <w:numFmt w:val="none"/>
      <w:pStyle w:val="217"/>
      <w:suff w:val="nothing"/>
      <w:lvlText w:val="%1"/>
      <w:lvlJc w:val="left"/>
      <w:rPr>
        <w:rFonts w:hint="default" w:ascii="Times New Roman" w:hAnsi="Times New Roman" w:cs="Times New Roman"/>
        <w:b/>
        <w:i w:val="0"/>
        <w:sz w:val="21"/>
      </w:rPr>
    </w:lvl>
    <w:lvl w:ilvl="1" w:tentative="0">
      <w:start w:val="1"/>
      <w:numFmt w:val="decimal"/>
      <w:pStyle w:val="216"/>
      <w:suff w:val="nothing"/>
      <w:lvlText w:val="%1%2　"/>
      <w:lvlJc w:val="left"/>
      <w:rPr>
        <w:rFonts w:hint="eastAsia" w:ascii="黑体" w:hAnsi="Times New Roman" w:eastAsia="黑体" w:cs="Times New Roman"/>
        <w:b/>
        <w:i w:val="0"/>
        <w:sz w:val="21"/>
      </w:rPr>
    </w:lvl>
    <w:lvl w:ilvl="2" w:tentative="0">
      <w:start w:val="1"/>
      <w:numFmt w:val="decimal"/>
      <w:pStyle w:val="775"/>
      <w:suff w:val="nothing"/>
      <w:lvlText w:val="%1%2.%3　"/>
      <w:lvlJc w:val="left"/>
      <w:rPr>
        <w:rFonts w:hint="eastAsia" w:ascii="黑体" w:hAnsi="Times New Roman" w:eastAsia="黑体" w:cs="Times New Roman"/>
        <w:b w:val="0"/>
        <w:i w:val="0"/>
        <w:sz w:val="21"/>
      </w:rPr>
    </w:lvl>
    <w:lvl w:ilvl="3" w:tentative="0">
      <w:start w:val="1"/>
      <w:numFmt w:val="decimal"/>
      <w:pStyle w:val="776"/>
      <w:suff w:val="nothing"/>
      <w:lvlText w:val="%1%2.%3.%4　"/>
      <w:lvlJc w:val="left"/>
      <w:rPr>
        <w:rFonts w:hint="eastAsia" w:ascii="黑体" w:hAnsi="Times New Roman" w:eastAsia="黑体" w:cs="Times New Roman"/>
        <w:b w:val="0"/>
        <w:i w:val="0"/>
        <w:sz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5">
    <w:nsid w:val="074818AE"/>
    <w:multiLevelType w:val="multilevel"/>
    <w:tmpl w:val="074818AE"/>
    <w:lvl w:ilvl="0" w:tentative="0">
      <w:start w:val="1"/>
      <w:numFmt w:val="bullet"/>
      <w:pStyle w:val="522"/>
      <w:lvlText w:val=""/>
      <w:lvlJc w:val="left"/>
      <w:pPr>
        <w:tabs>
          <w:tab w:val="left" w:pos="-119"/>
        </w:tabs>
        <w:ind w:left="-119" w:hanging="420"/>
      </w:pPr>
      <w:rPr>
        <w:rFonts w:hint="default" w:ascii="Wingdings" w:hAnsi="Wingdings"/>
      </w:rPr>
    </w:lvl>
    <w:lvl w:ilvl="1" w:tentative="0">
      <w:start w:val="1"/>
      <w:numFmt w:val="decimal"/>
      <w:lvlText w:val="%2."/>
      <w:lvlJc w:val="left"/>
      <w:pPr>
        <w:tabs>
          <w:tab w:val="left" w:pos="301"/>
        </w:tabs>
        <w:ind w:left="301" w:hanging="420"/>
      </w:pPr>
      <w:rPr>
        <w:rFonts w:hint="default"/>
      </w:rPr>
    </w:lvl>
    <w:lvl w:ilvl="2" w:tentative="0">
      <w:start w:val="1"/>
      <w:numFmt w:val="bullet"/>
      <w:lvlText w:val=""/>
      <w:lvlJc w:val="left"/>
      <w:pPr>
        <w:tabs>
          <w:tab w:val="left" w:pos="721"/>
        </w:tabs>
        <w:ind w:left="721" w:hanging="420"/>
      </w:pPr>
      <w:rPr>
        <w:rFonts w:hint="default" w:ascii="Wingdings" w:hAnsi="Wingdings"/>
      </w:rPr>
    </w:lvl>
    <w:lvl w:ilvl="3" w:tentative="0">
      <w:start w:val="1"/>
      <w:numFmt w:val="bullet"/>
      <w:lvlText w:val=""/>
      <w:lvlJc w:val="left"/>
      <w:pPr>
        <w:tabs>
          <w:tab w:val="left" w:pos="1141"/>
        </w:tabs>
        <w:ind w:left="1141" w:hanging="420"/>
      </w:pPr>
      <w:rPr>
        <w:rFonts w:hint="default" w:ascii="Wingdings" w:hAnsi="Wingdings"/>
      </w:rPr>
    </w:lvl>
    <w:lvl w:ilvl="4" w:tentative="0">
      <w:start w:val="1"/>
      <w:numFmt w:val="bullet"/>
      <w:lvlText w:val=""/>
      <w:lvlJc w:val="left"/>
      <w:pPr>
        <w:tabs>
          <w:tab w:val="left" w:pos="1561"/>
        </w:tabs>
        <w:ind w:left="1561" w:hanging="420"/>
      </w:pPr>
      <w:rPr>
        <w:rFonts w:hint="default" w:ascii="Wingdings" w:hAnsi="Wingdings"/>
      </w:rPr>
    </w:lvl>
    <w:lvl w:ilvl="5" w:tentative="0">
      <w:start w:val="1"/>
      <w:numFmt w:val="bullet"/>
      <w:lvlText w:val=""/>
      <w:lvlJc w:val="left"/>
      <w:pPr>
        <w:tabs>
          <w:tab w:val="left" w:pos="1981"/>
        </w:tabs>
        <w:ind w:left="1981" w:hanging="420"/>
      </w:pPr>
      <w:rPr>
        <w:rFonts w:hint="default" w:ascii="Wingdings" w:hAnsi="Wingdings"/>
      </w:rPr>
    </w:lvl>
    <w:lvl w:ilvl="6" w:tentative="0">
      <w:start w:val="1"/>
      <w:numFmt w:val="bullet"/>
      <w:lvlText w:val=""/>
      <w:lvlJc w:val="left"/>
      <w:pPr>
        <w:tabs>
          <w:tab w:val="left" w:pos="2401"/>
        </w:tabs>
        <w:ind w:left="2401" w:hanging="420"/>
      </w:pPr>
      <w:rPr>
        <w:rFonts w:hint="default" w:ascii="Wingdings" w:hAnsi="Wingdings"/>
      </w:rPr>
    </w:lvl>
    <w:lvl w:ilvl="7" w:tentative="0">
      <w:start w:val="1"/>
      <w:numFmt w:val="bullet"/>
      <w:lvlText w:val=""/>
      <w:lvlJc w:val="left"/>
      <w:pPr>
        <w:tabs>
          <w:tab w:val="left" w:pos="2821"/>
        </w:tabs>
        <w:ind w:left="2821" w:hanging="420"/>
      </w:pPr>
      <w:rPr>
        <w:rFonts w:hint="default" w:ascii="Wingdings" w:hAnsi="Wingdings"/>
      </w:rPr>
    </w:lvl>
    <w:lvl w:ilvl="8" w:tentative="0">
      <w:start w:val="1"/>
      <w:numFmt w:val="bullet"/>
      <w:lvlText w:val=""/>
      <w:lvlJc w:val="left"/>
      <w:pPr>
        <w:tabs>
          <w:tab w:val="left" w:pos="3241"/>
        </w:tabs>
        <w:ind w:left="3241" w:hanging="420"/>
      </w:pPr>
      <w:rPr>
        <w:rFonts w:hint="default" w:ascii="Wingdings" w:hAnsi="Wingdings"/>
      </w:rPr>
    </w:lvl>
  </w:abstractNum>
  <w:abstractNum w:abstractNumId="6">
    <w:nsid w:val="07EC1672"/>
    <w:multiLevelType w:val="multilevel"/>
    <w:tmpl w:val="07EC1672"/>
    <w:lvl w:ilvl="0" w:tentative="0">
      <w:start w:val="1"/>
      <w:numFmt w:val="bullet"/>
      <w:pStyle w:val="212"/>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100E268D"/>
    <w:multiLevelType w:val="multilevel"/>
    <w:tmpl w:val="100E268D"/>
    <w:lvl w:ilvl="0" w:tentative="0">
      <w:start w:val="1"/>
      <w:numFmt w:val="decimal"/>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8">
    <w:nsid w:val="139C6899"/>
    <w:multiLevelType w:val="multilevel"/>
    <w:tmpl w:val="139C6899"/>
    <w:lvl w:ilvl="0" w:tentative="0">
      <w:start w:val="1"/>
      <w:numFmt w:val="decimal"/>
      <w:suff w:val="space"/>
      <w:lvlText w:val="%1."/>
      <w:lvlJc w:val="left"/>
      <w:pPr>
        <w:ind w:left="0" w:firstLine="0"/>
      </w:pPr>
      <w:rPr>
        <w:rFonts w:hint="eastAsia"/>
      </w:rPr>
    </w:lvl>
    <w:lvl w:ilvl="1" w:tentative="0">
      <w:start w:val="1"/>
      <w:numFmt w:val="decimal"/>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suff w:val="space"/>
      <w:lvlText w:val="%1.%2.%3.%4"/>
      <w:lvlJc w:val="left"/>
      <w:pPr>
        <w:ind w:left="0" w:firstLine="0"/>
      </w:pPr>
      <w:rPr>
        <w:rFonts w:hint="eastAsia"/>
      </w:rPr>
    </w:lvl>
    <w:lvl w:ilvl="4" w:tentative="0">
      <w:start w:val="1"/>
      <w:numFmt w:val="decimal"/>
      <w:suff w:val="space"/>
      <w:lvlText w:val="%1.%2.%3.%4.%5"/>
      <w:lvlJc w:val="left"/>
      <w:pPr>
        <w:ind w:left="0" w:firstLine="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18802A7D"/>
    <w:multiLevelType w:val="multilevel"/>
    <w:tmpl w:val="18802A7D"/>
    <w:lvl w:ilvl="0" w:tentative="0">
      <w:start w:val="1"/>
      <w:numFmt w:val="decimal"/>
      <w:pStyle w:val="3"/>
      <w:suff w:val="space"/>
      <w:lvlText w:val="%1."/>
      <w:lvlJc w:val="left"/>
      <w:pPr>
        <w:ind w:left="0" w:firstLine="0"/>
      </w:pPr>
      <w:rPr>
        <w:rFonts w:hint="eastAsia"/>
      </w:rPr>
    </w:lvl>
    <w:lvl w:ilvl="1" w:tentative="0">
      <w:start w:val="1"/>
      <w:numFmt w:val="decimal"/>
      <w:pStyle w:val="4"/>
      <w:suff w:val="space"/>
      <w:lvlText w:val="%1.%2"/>
      <w:lvlJc w:val="left"/>
      <w:pPr>
        <w:ind w:left="0" w:firstLine="0"/>
      </w:pPr>
      <w:rPr>
        <w:rFonts w:hint="default"/>
        <w:sz w:val="28"/>
        <w:szCs w:val="28"/>
      </w:rPr>
    </w:lvl>
    <w:lvl w:ilvl="2" w:tentative="0">
      <w:start w:val="1"/>
      <w:numFmt w:val="decimal"/>
      <w:pStyle w:val="5"/>
      <w:suff w:val="space"/>
      <w:lvlText w:val="%1.%2.%3"/>
      <w:lvlJc w:val="left"/>
      <w:pPr>
        <w:ind w:left="0" w:firstLine="0"/>
      </w:pPr>
      <w:rPr>
        <w:rFonts w:hint="eastAsia"/>
      </w:rPr>
    </w:lvl>
    <w:lvl w:ilvl="3" w:tentative="0">
      <w:start w:val="1"/>
      <w:numFmt w:val="decimal"/>
      <w:pStyle w:val="6"/>
      <w:suff w:val="space"/>
      <w:lvlText w:val="%1.%2.%3.%4"/>
      <w:lvlJc w:val="left"/>
      <w:pPr>
        <w:ind w:left="1419" w:firstLine="0"/>
      </w:pPr>
      <w:rPr>
        <w:rFonts w:hint="eastAsia"/>
      </w:rPr>
    </w:lvl>
    <w:lvl w:ilvl="4" w:tentative="0">
      <w:start w:val="1"/>
      <w:numFmt w:val="decimal"/>
      <w:pStyle w:val="7"/>
      <w:suff w:val="space"/>
      <w:lvlText w:val="%1.%2.%3.%4.%5"/>
      <w:lvlJc w:val="left"/>
      <w:pPr>
        <w:ind w:left="0" w:firstLine="0"/>
      </w:pPr>
      <w:rPr>
        <w:rFonts w:hint="default"/>
        <w:b/>
        <w:bCs/>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0">
    <w:nsid w:val="19CA0B0E"/>
    <w:multiLevelType w:val="multilevel"/>
    <w:tmpl w:val="19CA0B0E"/>
    <w:lvl w:ilvl="0" w:tentative="0">
      <w:start w:val="1"/>
      <w:numFmt w:val="decimal"/>
      <w:pStyle w:val="743"/>
      <w:lvlText w:val="第%1章"/>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1">
    <w:nsid w:val="1C727CE2"/>
    <w:multiLevelType w:val="singleLevel"/>
    <w:tmpl w:val="1C727CE2"/>
    <w:lvl w:ilvl="0" w:tentative="0">
      <w:start w:val="1"/>
      <w:numFmt w:val="bullet"/>
      <w:pStyle w:val="574"/>
      <w:lvlText w:val=""/>
      <w:legacy w:legacy="1" w:legacySpace="0" w:legacyIndent="283"/>
      <w:lvlJc w:val="left"/>
      <w:pPr>
        <w:ind w:left="1417" w:hanging="283"/>
      </w:pPr>
      <w:rPr>
        <w:rFonts w:hint="default" w:ascii="Symbol" w:hAnsi="Symbol"/>
      </w:rPr>
    </w:lvl>
  </w:abstractNum>
  <w:abstractNum w:abstractNumId="12">
    <w:nsid w:val="1FE55DAC"/>
    <w:multiLevelType w:val="singleLevel"/>
    <w:tmpl w:val="1FE55DAC"/>
    <w:lvl w:ilvl="0" w:tentative="0">
      <w:start w:val="1"/>
      <w:numFmt w:val="bullet"/>
      <w:lvlText w:val=""/>
      <w:lvlJc w:val="left"/>
      <w:pPr>
        <w:tabs>
          <w:tab w:val="left" w:pos="2211"/>
        </w:tabs>
        <w:ind w:left="2211" w:hanging="510"/>
      </w:pPr>
      <w:rPr>
        <w:rFonts w:hint="default" w:ascii="Wingdings" w:hAnsi="Wingdings"/>
        <w:color w:val="000000"/>
        <w:sz w:val="13"/>
        <w:u w:val="none"/>
      </w:rPr>
    </w:lvl>
  </w:abstractNum>
  <w:abstractNum w:abstractNumId="13">
    <w:nsid w:val="234B2796"/>
    <w:multiLevelType w:val="multilevel"/>
    <w:tmpl w:val="234B2796"/>
    <w:lvl w:ilvl="0" w:tentative="0">
      <w:start w:val="1"/>
      <w:numFmt w:val="bullet"/>
      <w:pStyle w:val="354"/>
      <w:lvlText w:val=""/>
      <w:lvlJc w:val="left"/>
      <w:pPr>
        <w:tabs>
          <w:tab w:val="left" w:pos="340"/>
        </w:tabs>
        <w:ind w:left="340" w:hanging="340"/>
      </w:pPr>
      <w:rPr>
        <w:rFonts w:hint="default" w:ascii="Wingdings" w:hAnsi="Wingdings"/>
      </w:rPr>
    </w:lvl>
    <w:lvl w:ilvl="1" w:tentative="0">
      <w:start w:val="1"/>
      <w:numFmt w:val="decimal"/>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25235A60"/>
    <w:multiLevelType w:val="multilevel"/>
    <w:tmpl w:val="25235A60"/>
    <w:lvl w:ilvl="0" w:tentative="0">
      <w:start w:val="1"/>
      <w:numFmt w:val="decimal"/>
      <w:suff w:val="nothing"/>
      <w:lvlText w:val="第%1章"/>
      <w:lvlJc w:val="left"/>
      <w:pPr>
        <w:ind w:left="425" w:hanging="425"/>
      </w:pPr>
      <w:rPr>
        <w:rFonts w:hint="eastAsia"/>
      </w:rPr>
    </w:lvl>
    <w:lvl w:ilvl="1" w:tentative="0">
      <w:start w:val="1"/>
      <w:numFmt w:val="decimal"/>
      <w:pStyle w:val="254"/>
      <w:suff w:val="nothing"/>
      <w:lvlText w:val="1.%2."/>
      <w:lvlJc w:val="left"/>
      <w:pPr>
        <w:ind w:left="369" w:hanging="369"/>
      </w:pPr>
      <w:rPr>
        <w:rFonts w:hint="eastAsia"/>
      </w:rPr>
    </w:lvl>
    <w:lvl w:ilvl="2" w:tentative="0">
      <w:start w:val="1"/>
      <w:numFmt w:val="decimal"/>
      <w:pStyle w:val="255"/>
      <w:suff w:val="nothing"/>
      <w:lvlText w:val="1.%2.%3."/>
      <w:lvlJc w:val="left"/>
      <w:pPr>
        <w:ind w:left="675" w:hanging="315"/>
      </w:pPr>
      <w:rPr>
        <w:rFonts w:hint="eastAsia"/>
      </w:rPr>
    </w:lvl>
    <w:lvl w:ilvl="3" w:tentative="0">
      <w:start w:val="1"/>
      <w:numFmt w:val="decimal"/>
      <w:suff w:val="nothing"/>
      <w:lvlText w:val="%1.%2.%3.%4."/>
      <w:lvlJc w:val="left"/>
      <w:pPr>
        <w:ind w:left="0" w:firstLine="0"/>
      </w:pPr>
      <w:rPr>
        <w:rFonts w:hint="eastAsia"/>
      </w:rPr>
    </w:lvl>
    <w:lvl w:ilvl="4" w:tentative="0">
      <w:start w:val="1"/>
      <w:numFmt w:val="decimal"/>
      <w:suff w:val="nothing"/>
      <w:lvlText w:val="%1.%2.%3.%4.%5."/>
      <w:lvlJc w:val="left"/>
      <w:pPr>
        <w:ind w:left="0" w:firstLine="0"/>
      </w:pPr>
      <w:rPr>
        <w:rFonts w:hint="eastAsia"/>
      </w:rPr>
    </w:lvl>
    <w:lvl w:ilvl="5" w:tentative="0">
      <w:start w:val="1"/>
      <w:numFmt w:val="decimal"/>
      <w:suff w:val="nothing"/>
      <w:lvlText w:val="%1.%2.%3.%4.%5.%6."/>
      <w:lvlJc w:val="left"/>
      <w:pPr>
        <w:ind w:left="0" w:firstLine="0"/>
      </w:pPr>
      <w:rPr>
        <w:rFonts w:hint="eastAsia"/>
      </w:rPr>
    </w:lvl>
    <w:lvl w:ilvl="6" w:tentative="0">
      <w:start w:val="1"/>
      <w:numFmt w:val="decimal"/>
      <w:suff w:val="nothing"/>
      <w:lvlText w:val="%1.%2.%3.%4.%7"/>
      <w:lvlJc w:val="left"/>
      <w:pPr>
        <w:ind w:left="0" w:firstLine="0"/>
      </w:pPr>
      <w:rPr>
        <w:rFonts w:hint="eastAsia"/>
      </w:rPr>
    </w:lvl>
    <w:lvl w:ilvl="7" w:tentative="0">
      <w:start w:val="1"/>
      <w:numFmt w:val="decimal"/>
      <w:suff w:val="nothing"/>
      <w:lvlText w:val="%1.%2.%3.%4.%7.%8."/>
      <w:lvlJc w:val="left"/>
      <w:pPr>
        <w:ind w:left="0" w:firstLine="0"/>
      </w:pPr>
      <w:rPr>
        <w:rFonts w:hint="eastAsia"/>
      </w:rPr>
    </w:lvl>
    <w:lvl w:ilvl="8" w:tentative="0">
      <w:start w:val="1"/>
      <w:numFmt w:val="decimal"/>
      <w:suff w:val="nothing"/>
      <w:lvlText w:val="%1.%2.%3.%4.%5.%6.%7.%8.%9."/>
      <w:lvlJc w:val="left"/>
      <w:pPr>
        <w:ind w:left="3825" w:hanging="425"/>
      </w:pPr>
      <w:rPr>
        <w:rFonts w:hint="eastAsia"/>
      </w:rPr>
    </w:lvl>
  </w:abstractNum>
  <w:abstractNum w:abstractNumId="15">
    <w:nsid w:val="274114C3"/>
    <w:multiLevelType w:val="multilevel"/>
    <w:tmpl w:val="274114C3"/>
    <w:lvl w:ilvl="0" w:tentative="0">
      <w:start w:val="8"/>
      <w:numFmt w:val="decimal"/>
      <w:pStyle w:val="625"/>
      <w:lvlText w:val="%1."/>
      <w:lvlJc w:val="left"/>
      <w:pPr>
        <w:tabs>
          <w:tab w:val="left" w:pos="425"/>
        </w:tabs>
        <w:ind w:left="425" w:hanging="425"/>
      </w:pPr>
    </w:lvl>
    <w:lvl w:ilvl="1" w:tentative="0">
      <w:start w:val="1"/>
      <w:numFmt w:val="decimal"/>
      <w:lvlText w:val="%1.%2."/>
      <w:lvlJc w:val="left"/>
      <w:pPr>
        <w:tabs>
          <w:tab w:val="left" w:pos="747"/>
        </w:tabs>
        <w:ind w:left="747" w:hanging="567"/>
      </w:pPr>
    </w:lvl>
    <w:lvl w:ilvl="2" w:tentative="0">
      <w:start w:val="1"/>
      <w:numFmt w:val="decimal"/>
      <w:pStyle w:val="626"/>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6">
    <w:nsid w:val="2F811EF6"/>
    <w:multiLevelType w:val="multilevel"/>
    <w:tmpl w:val="2F811EF6"/>
    <w:lvl w:ilvl="0" w:tentative="0">
      <w:start w:val="1"/>
      <w:numFmt w:val="none"/>
      <w:pStyle w:val="765"/>
      <w:lvlText w:val="一、"/>
      <w:lvlJc w:val="left"/>
      <w:pPr>
        <w:tabs>
          <w:tab w:val="left" w:pos="480"/>
        </w:tabs>
        <w:ind w:left="480" w:hanging="480"/>
      </w:pPr>
      <w:rPr>
        <w:rFonts w:hint="default"/>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330639CE"/>
    <w:multiLevelType w:val="multilevel"/>
    <w:tmpl w:val="330639CE"/>
    <w:lvl w:ilvl="0" w:tentative="0">
      <w:start w:val="1"/>
      <w:numFmt w:val="bullet"/>
      <w:pStyle w:val="656"/>
      <w:lvlText w:val=""/>
      <w:lvlJc w:val="left"/>
      <w:pPr>
        <w:tabs>
          <w:tab w:val="left" w:pos="780"/>
        </w:tabs>
        <w:ind w:left="780" w:hanging="420"/>
      </w:pPr>
      <w:rPr>
        <w:rFonts w:hint="default" w:ascii="Wingdings" w:hAnsi="Wingdings"/>
      </w:rPr>
    </w:lvl>
    <w:lvl w:ilvl="1" w:tentative="0">
      <w:start w:val="1"/>
      <w:numFmt w:val="bullet"/>
      <w:lvlText w:val=""/>
      <w:lvlJc w:val="left"/>
      <w:pPr>
        <w:tabs>
          <w:tab w:val="left" w:pos="1379"/>
        </w:tabs>
        <w:ind w:left="1379" w:hanging="420"/>
      </w:pPr>
      <w:rPr>
        <w:rFonts w:hint="default" w:ascii="Wingdings" w:hAnsi="Wingdings"/>
      </w:rPr>
    </w:lvl>
    <w:lvl w:ilvl="2" w:tentative="0">
      <w:start w:val="1"/>
      <w:numFmt w:val="bullet"/>
      <w:lvlText w:val=""/>
      <w:lvlJc w:val="left"/>
      <w:pPr>
        <w:tabs>
          <w:tab w:val="left" w:pos="1799"/>
        </w:tabs>
        <w:ind w:left="1799" w:hanging="420"/>
      </w:pPr>
      <w:rPr>
        <w:rFonts w:hint="default" w:ascii="Wingdings" w:hAnsi="Wingdings"/>
      </w:rPr>
    </w:lvl>
    <w:lvl w:ilvl="3" w:tentative="0">
      <w:start w:val="1"/>
      <w:numFmt w:val="bullet"/>
      <w:lvlText w:val=""/>
      <w:lvlJc w:val="left"/>
      <w:pPr>
        <w:tabs>
          <w:tab w:val="left" w:pos="2219"/>
        </w:tabs>
        <w:ind w:left="2219" w:hanging="420"/>
      </w:pPr>
      <w:rPr>
        <w:rFonts w:hint="default" w:ascii="Wingdings" w:hAnsi="Wingdings"/>
      </w:rPr>
    </w:lvl>
    <w:lvl w:ilvl="4" w:tentative="0">
      <w:start w:val="1"/>
      <w:numFmt w:val="bullet"/>
      <w:lvlText w:val=""/>
      <w:lvlJc w:val="left"/>
      <w:pPr>
        <w:tabs>
          <w:tab w:val="left" w:pos="2639"/>
        </w:tabs>
        <w:ind w:left="2639" w:hanging="420"/>
      </w:pPr>
      <w:rPr>
        <w:rFonts w:hint="default" w:ascii="Wingdings" w:hAnsi="Wingdings"/>
      </w:rPr>
    </w:lvl>
    <w:lvl w:ilvl="5" w:tentative="0">
      <w:start w:val="1"/>
      <w:numFmt w:val="bullet"/>
      <w:lvlText w:val=""/>
      <w:lvlJc w:val="left"/>
      <w:pPr>
        <w:tabs>
          <w:tab w:val="left" w:pos="3059"/>
        </w:tabs>
        <w:ind w:left="3059" w:hanging="420"/>
      </w:pPr>
      <w:rPr>
        <w:rFonts w:hint="default" w:ascii="Wingdings" w:hAnsi="Wingdings"/>
      </w:rPr>
    </w:lvl>
    <w:lvl w:ilvl="6" w:tentative="0">
      <w:start w:val="1"/>
      <w:numFmt w:val="bullet"/>
      <w:lvlText w:val=""/>
      <w:lvlJc w:val="left"/>
      <w:pPr>
        <w:tabs>
          <w:tab w:val="left" w:pos="3479"/>
        </w:tabs>
        <w:ind w:left="3479" w:hanging="420"/>
      </w:pPr>
      <w:rPr>
        <w:rFonts w:hint="default" w:ascii="Wingdings" w:hAnsi="Wingdings"/>
      </w:rPr>
    </w:lvl>
    <w:lvl w:ilvl="7" w:tentative="0">
      <w:start w:val="1"/>
      <w:numFmt w:val="bullet"/>
      <w:lvlText w:val=""/>
      <w:lvlJc w:val="left"/>
      <w:pPr>
        <w:tabs>
          <w:tab w:val="left" w:pos="3899"/>
        </w:tabs>
        <w:ind w:left="3899" w:hanging="420"/>
      </w:pPr>
      <w:rPr>
        <w:rFonts w:hint="default" w:ascii="Wingdings" w:hAnsi="Wingdings"/>
      </w:rPr>
    </w:lvl>
    <w:lvl w:ilvl="8" w:tentative="0">
      <w:start w:val="1"/>
      <w:numFmt w:val="bullet"/>
      <w:lvlText w:val=""/>
      <w:lvlJc w:val="left"/>
      <w:pPr>
        <w:tabs>
          <w:tab w:val="left" w:pos="4319"/>
        </w:tabs>
        <w:ind w:left="4319" w:hanging="420"/>
      </w:pPr>
      <w:rPr>
        <w:rFonts w:hint="default" w:ascii="Wingdings" w:hAnsi="Wingdings"/>
      </w:rPr>
    </w:lvl>
  </w:abstractNum>
  <w:abstractNum w:abstractNumId="18">
    <w:nsid w:val="367F6A45"/>
    <w:multiLevelType w:val="multilevel"/>
    <w:tmpl w:val="367F6A45"/>
    <w:lvl w:ilvl="0" w:tentative="0">
      <w:start w:val="1"/>
      <w:numFmt w:val="decimal"/>
      <w:pStyle w:val="723"/>
      <w:lvlText w:val="%1."/>
      <w:lvlJc w:val="left"/>
      <w:pPr>
        <w:ind w:left="360" w:hanging="360"/>
      </w:pPr>
      <w:rPr>
        <w:rFonts w:hint="default"/>
      </w:rPr>
    </w:lvl>
    <w:lvl w:ilvl="1" w:tentative="0">
      <w:start w:val="1"/>
      <w:numFmt w:val="decimal"/>
      <w:lvlText w:val="%1.%2"/>
      <w:lvlJc w:val="left"/>
      <w:pPr>
        <w:tabs>
          <w:tab w:val="left" w:pos="432"/>
        </w:tabs>
        <w:ind w:left="432" w:hanging="432"/>
      </w:pPr>
      <w:rPr>
        <w:rFonts w:hint="default"/>
      </w:rPr>
    </w:lvl>
    <w:lvl w:ilvl="2" w:tentative="0">
      <w:start w:val="1"/>
      <w:numFmt w:val="lowerLetter"/>
      <w:lvlText w:val="%3."/>
      <w:lvlJc w:val="left"/>
      <w:pPr>
        <w:ind w:left="792" w:hanging="360"/>
      </w:pPr>
      <w:rPr>
        <w:rFonts w:hint="default"/>
      </w:rPr>
    </w:lvl>
    <w:lvl w:ilvl="3" w:tentative="0">
      <w:start w:val="1"/>
      <w:numFmt w:val="lowerRoman"/>
      <w:lvlText w:val="%4."/>
      <w:lvlJc w:val="left"/>
      <w:pPr>
        <w:ind w:left="1152" w:hanging="360"/>
      </w:pPr>
      <w:rPr>
        <w:rFonts w:hint="default"/>
      </w:rPr>
    </w:lvl>
    <w:lvl w:ilvl="4" w:tentative="0">
      <w:start w:val="1"/>
      <w:numFmt w:val="lowerLetter"/>
      <w:lvlText w:val="(%5)"/>
      <w:lvlJc w:val="left"/>
      <w:pPr>
        <w:ind w:left="1512" w:hanging="360"/>
      </w:pPr>
      <w:rPr>
        <w:rFonts w:hint="default"/>
      </w:rPr>
    </w:lvl>
    <w:lvl w:ilvl="5" w:tentative="0">
      <w:start w:val="1"/>
      <w:numFmt w:val="lowerRoman"/>
      <w:lvlText w:val="(%6)"/>
      <w:lvlJc w:val="left"/>
      <w:pPr>
        <w:ind w:left="1872" w:hanging="360"/>
      </w:pPr>
      <w:rPr>
        <w:rFonts w:hint="default"/>
      </w:rPr>
    </w:lvl>
    <w:lvl w:ilvl="6" w:tentative="0">
      <w:start w:val="1"/>
      <w:numFmt w:val="decimal"/>
      <w:lvlText w:val="%7."/>
      <w:lvlJc w:val="left"/>
      <w:pPr>
        <w:ind w:left="2232" w:hanging="360"/>
      </w:pPr>
      <w:rPr>
        <w:rFonts w:hint="default"/>
      </w:rPr>
    </w:lvl>
    <w:lvl w:ilvl="7" w:tentative="0">
      <w:start w:val="1"/>
      <w:numFmt w:val="lowerLetter"/>
      <w:lvlText w:val="%8."/>
      <w:lvlJc w:val="left"/>
      <w:pPr>
        <w:ind w:left="2592" w:hanging="360"/>
      </w:pPr>
      <w:rPr>
        <w:rFonts w:hint="default"/>
      </w:rPr>
    </w:lvl>
    <w:lvl w:ilvl="8" w:tentative="0">
      <w:start w:val="1"/>
      <w:numFmt w:val="lowerRoman"/>
      <w:lvlText w:val="%9."/>
      <w:lvlJc w:val="left"/>
      <w:pPr>
        <w:ind w:left="2952" w:hanging="360"/>
      </w:pPr>
      <w:rPr>
        <w:rFonts w:hint="default"/>
      </w:rPr>
    </w:lvl>
  </w:abstractNum>
  <w:abstractNum w:abstractNumId="19">
    <w:nsid w:val="3BCE1506"/>
    <w:multiLevelType w:val="singleLevel"/>
    <w:tmpl w:val="3BCE1506"/>
    <w:lvl w:ilvl="0" w:tentative="0">
      <w:start w:val="1"/>
      <w:numFmt w:val="decimal"/>
      <w:pStyle w:val="688"/>
      <w:lvlText w:val="[%1]"/>
      <w:lvlJc w:val="right"/>
      <w:pPr>
        <w:tabs>
          <w:tab w:val="left" w:pos="397"/>
        </w:tabs>
        <w:ind w:left="397" w:hanging="113"/>
      </w:pPr>
      <w:rPr>
        <w:rFonts w:hint="eastAsia"/>
      </w:rPr>
    </w:lvl>
  </w:abstractNum>
  <w:abstractNum w:abstractNumId="20">
    <w:nsid w:val="44121AA6"/>
    <w:multiLevelType w:val="multilevel"/>
    <w:tmpl w:val="44121AA6"/>
    <w:lvl w:ilvl="0" w:tentative="0">
      <w:start w:val="1"/>
      <w:numFmt w:val="decimal"/>
      <w:pStyle w:val="432"/>
      <w:lvlText w:val="(%1)"/>
      <w:lvlJc w:val="left"/>
      <w:pPr>
        <w:tabs>
          <w:tab w:val="left" w:pos="397"/>
        </w:tabs>
        <w:ind w:left="397" w:hanging="397"/>
      </w:pPr>
      <w:rPr>
        <w:rFonts w:hint="default" w:ascii="Arial" w:hAnsi="Arial" w:eastAsia="宋体"/>
        <w:b w:val="0"/>
        <w:i w:val="0"/>
        <w:color w:val="auto"/>
        <w:sz w:val="18"/>
        <w:szCs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58E8074C"/>
    <w:multiLevelType w:val="multilevel"/>
    <w:tmpl w:val="58E8074C"/>
    <w:lvl w:ilvl="0" w:tentative="0">
      <w:start w:val="1"/>
      <w:numFmt w:val="decimal"/>
      <w:pStyle w:val="678"/>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2">
    <w:nsid w:val="5AA3599B"/>
    <w:multiLevelType w:val="multilevel"/>
    <w:tmpl w:val="5AA3599B"/>
    <w:lvl w:ilvl="0" w:tentative="0">
      <w:start w:val="1"/>
      <w:numFmt w:val="bullet"/>
      <w:pStyle w:val="632"/>
      <w:lvlText w:val=""/>
      <w:lvlJc w:val="left"/>
      <w:pPr>
        <w:tabs>
          <w:tab w:val="left" w:pos="360"/>
        </w:tabs>
        <w:ind w:left="360" w:hanging="36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3">
    <w:nsid w:val="6350366A"/>
    <w:multiLevelType w:val="multilevel"/>
    <w:tmpl w:val="6350366A"/>
    <w:lvl w:ilvl="0" w:tentative="0">
      <w:start w:val="1"/>
      <w:numFmt w:val="none"/>
      <w:pStyle w:val="823"/>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6B838623"/>
    <w:multiLevelType w:val="singleLevel"/>
    <w:tmpl w:val="6B838623"/>
    <w:lvl w:ilvl="0" w:tentative="0">
      <w:start w:val="1"/>
      <w:numFmt w:val="decimal"/>
      <w:lvlText w:val="%1."/>
      <w:lvlJc w:val="left"/>
      <w:pPr>
        <w:ind w:left="425" w:hanging="425"/>
      </w:pPr>
      <w:rPr>
        <w:rFonts w:hint="default"/>
      </w:rPr>
    </w:lvl>
  </w:abstractNum>
  <w:abstractNum w:abstractNumId="25">
    <w:nsid w:val="6FF01935"/>
    <w:multiLevelType w:val="multilevel"/>
    <w:tmpl w:val="6FF01935"/>
    <w:lvl w:ilvl="0" w:tentative="0">
      <w:start w:val="1"/>
      <w:numFmt w:val="upperRoman"/>
      <w:pStyle w:val="745"/>
      <w:lvlText w:val="第 %1 条"/>
      <w:lvlJc w:val="left"/>
      <w:pPr>
        <w:tabs>
          <w:tab w:val="left" w:pos="1440"/>
        </w:tabs>
        <w:ind w:left="0" w:firstLine="0"/>
      </w:pPr>
    </w:lvl>
    <w:lvl w:ilvl="1" w:tentative="0">
      <w:start w:val="1"/>
      <w:numFmt w:val="decimalZero"/>
      <w:isLgl/>
      <w:lvlText w:val="节 %1.%2"/>
      <w:lvlJc w:val="left"/>
      <w:pPr>
        <w:tabs>
          <w:tab w:val="left" w:pos="720"/>
        </w:tabs>
        <w:ind w:left="0" w:firstLine="0"/>
      </w:p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6">
    <w:nsid w:val="703903FB"/>
    <w:multiLevelType w:val="multilevel"/>
    <w:tmpl w:val="703903FB"/>
    <w:lvl w:ilvl="0" w:tentative="0">
      <w:start w:val="1"/>
      <w:numFmt w:val="decimal"/>
      <w:pStyle w:val="272"/>
      <w:lvlText w:val="(%1)"/>
      <w:lvlJc w:val="left"/>
      <w:pPr>
        <w:tabs>
          <w:tab w:val="left" w:pos="1107"/>
        </w:tabs>
        <w:ind w:left="1107" w:hanging="567"/>
      </w:pPr>
      <w:rPr>
        <w:rFonts w:hint="default" w:ascii="Arial Narrow" w:hAnsi="Arial Narrow"/>
        <w:sz w:val="24"/>
      </w:rPr>
    </w:lvl>
    <w:lvl w:ilvl="1" w:tentative="0">
      <w:start w:val="1"/>
      <w:numFmt w:val="lowerLetter"/>
      <w:pStyle w:val="271"/>
      <w:lvlText w:val="%2."/>
      <w:lvlJc w:val="left"/>
      <w:pPr>
        <w:tabs>
          <w:tab w:val="left" w:pos="1500"/>
        </w:tabs>
        <w:ind w:left="1500" w:hanging="420"/>
      </w:pPr>
      <w:rPr>
        <w:rFonts w:hint="eastAsia"/>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70C67E4D"/>
    <w:multiLevelType w:val="singleLevel"/>
    <w:tmpl w:val="70C67E4D"/>
    <w:lvl w:ilvl="0" w:tentative="0">
      <w:start w:val="1"/>
      <w:numFmt w:val="decimal"/>
      <w:lvlText w:val="%1."/>
      <w:lvlJc w:val="left"/>
      <w:pPr>
        <w:ind w:left="425" w:hanging="425"/>
      </w:pPr>
      <w:rPr>
        <w:rFonts w:hint="default"/>
      </w:rPr>
    </w:lvl>
  </w:abstractNum>
  <w:abstractNum w:abstractNumId="28">
    <w:nsid w:val="78826112"/>
    <w:multiLevelType w:val="multilevel"/>
    <w:tmpl w:val="78826112"/>
    <w:lvl w:ilvl="0" w:tentative="0">
      <w:start w:val="1"/>
      <w:numFmt w:val="decimal"/>
      <w:pStyle w:val="324"/>
      <w:lvlText w:val="表 %1"/>
      <w:lvlJc w:val="left"/>
      <w:pPr>
        <w:tabs>
          <w:tab w:val="left" w:pos="720"/>
        </w:tabs>
        <w:ind w:left="0" w:firstLine="0"/>
      </w:pPr>
      <w:rPr>
        <w:rFonts w:hint="eastAsia"/>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9">
    <w:nsid w:val="7B0E2BCA"/>
    <w:multiLevelType w:val="multilevel"/>
    <w:tmpl w:val="7B0E2BCA"/>
    <w:lvl w:ilvl="0" w:tentative="0">
      <w:start w:val="1"/>
      <w:numFmt w:val="bullet"/>
      <w:pStyle w:val="214"/>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pStyle w:val="763"/>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0">
    <w:nsid w:val="7B8A2DDE"/>
    <w:multiLevelType w:val="multilevel"/>
    <w:tmpl w:val="7B8A2DDE"/>
    <w:lvl w:ilvl="0" w:tentative="0">
      <w:start w:val="1"/>
      <w:numFmt w:val="decimal"/>
      <w:pStyle w:val="687"/>
      <w:lvlText w:val="[%1]"/>
      <w:lvlJc w:val="left"/>
      <w:pPr>
        <w:tabs>
          <w:tab w:val="left" w:pos="964"/>
        </w:tabs>
        <w:ind w:left="0" w:firstLine="964"/>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7E9A2A04"/>
    <w:multiLevelType w:val="multilevel"/>
    <w:tmpl w:val="7E9A2A04"/>
    <w:lvl w:ilvl="0" w:tentative="0">
      <w:start w:val="1"/>
      <w:numFmt w:val="bullet"/>
      <w:pStyle w:val="633"/>
      <w:lvlText w:val=""/>
      <w:lvlJc w:val="left"/>
      <w:pPr>
        <w:tabs>
          <w:tab w:val="left" w:pos="-33"/>
        </w:tabs>
        <w:ind w:left="251" w:hanging="284"/>
      </w:pPr>
      <w:rPr>
        <w:rFonts w:hint="default" w:ascii="Wingdings" w:hAnsi="Wingdings"/>
      </w:rPr>
    </w:lvl>
    <w:lvl w:ilvl="1" w:tentative="0">
      <w:start w:val="1"/>
      <w:numFmt w:val="bullet"/>
      <w:lvlText w:val=""/>
      <w:lvlJc w:val="left"/>
      <w:pPr>
        <w:tabs>
          <w:tab w:val="left" w:pos="240"/>
        </w:tabs>
        <w:ind w:left="240" w:hanging="420"/>
      </w:pPr>
      <w:rPr>
        <w:rFonts w:hint="default" w:ascii="Wingdings" w:hAnsi="Wingdings"/>
      </w:rPr>
    </w:lvl>
    <w:lvl w:ilvl="2" w:tentative="0">
      <w:start w:val="1"/>
      <w:numFmt w:val="bullet"/>
      <w:lvlText w:val=""/>
      <w:lvlJc w:val="left"/>
      <w:pPr>
        <w:tabs>
          <w:tab w:val="left" w:pos="660"/>
        </w:tabs>
        <w:ind w:left="660" w:hanging="420"/>
      </w:pPr>
      <w:rPr>
        <w:rFonts w:hint="default" w:ascii="Wingdings" w:hAnsi="Wingdings"/>
      </w:rPr>
    </w:lvl>
    <w:lvl w:ilvl="3" w:tentative="0">
      <w:start w:val="1"/>
      <w:numFmt w:val="bullet"/>
      <w:lvlText w:val=""/>
      <w:lvlJc w:val="left"/>
      <w:pPr>
        <w:tabs>
          <w:tab w:val="left" w:pos="1080"/>
        </w:tabs>
        <w:ind w:left="1080" w:hanging="420"/>
      </w:pPr>
      <w:rPr>
        <w:rFonts w:hint="default" w:ascii="Wingdings" w:hAnsi="Wingdings"/>
      </w:rPr>
    </w:lvl>
    <w:lvl w:ilvl="4" w:tentative="0">
      <w:start w:val="1"/>
      <w:numFmt w:val="bullet"/>
      <w:lvlText w:val=""/>
      <w:lvlJc w:val="left"/>
      <w:pPr>
        <w:tabs>
          <w:tab w:val="left" w:pos="1500"/>
        </w:tabs>
        <w:ind w:left="1500" w:hanging="420"/>
      </w:pPr>
      <w:rPr>
        <w:rFonts w:hint="default" w:ascii="Wingdings" w:hAnsi="Wingdings"/>
      </w:rPr>
    </w:lvl>
    <w:lvl w:ilvl="5" w:tentative="0">
      <w:start w:val="1"/>
      <w:numFmt w:val="bullet"/>
      <w:lvlText w:val=""/>
      <w:lvlJc w:val="left"/>
      <w:pPr>
        <w:tabs>
          <w:tab w:val="left" w:pos="1920"/>
        </w:tabs>
        <w:ind w:left="1920" w:hanging="420"/>
      </w:pPr>
      <w:rPr>
        <w:rFonts w:hint="default" w:ascii="Wingdings" w:hAnsi="Wingdings"/>
      </w:rPr>
    </w:lvl>
    <w:lvl w:ilvl="6" w:tentative="0">
      <w:start w:val="1"/>
      <w:numFmt w:val="bullet"/>
      <w:lvlText w:val=""/>
      <w:lvlJc w:val="left"/>
      <w:pPr>
        <w:tabs>
          <w:tab w:val="left" w:pos="2340"/>
        </w:tabs>
        <w:ind w:left="2340" w:hanging="420"/>
      </w:pPr>
      <w:rPr>
        <w:rFonts w:hint="default" w:ascii="Wingdings" w:hAnsi="Wingdings"/>
      </w:rPr>
    </w:lvl>
    <w:lvl w:ilvl="7" w:tentative="0">
      <w:start w:val="1"/>
      <w:numFmt w:val="bullet"/>
      <w:lvlText w:val=""/>
      <w:lvlJc w:val="left"/>
      <w:pPr>
        <w:tabs>
          <w:tab w:val="left" w:pos="2760"/>
        </w:tabs>
        <w:ind w:left="2760" w:hanging="420"/>
      </w:pPr>
      <w:rPr>
        <w:rFonts w:hint="default" w:ascii="Wingdings" w:hAnsi="Wingdings"/>
      </w:rPr>
    </w:lvl>
    <w:lvl w:ilvl="8" w:tentative="0">
      <w:start w:val="1"/>
      <w:numFmt w:val="bullet"/>
      <w:lvlText w:val=""/>
      <w:lvlJc w:val="left"/>
      <w:pPr>
        <w:tabs>
          <w:tab w:val="left" w:pos="3180"/>
        </w:tabs>
        <w:ind w:left="3180" w:hanging="420"/>
      </w:pPr>
      <w:rPr>
        <w:rFonts w:hint="default" w:ascii="Wingdings" w:hAnsi="Wingdings"/>
      </w:rPr>
    </w:lvl>
  </w:abstractNum>
  <w:num w:numId="1">
    <w:abstractNumId w:val="9"/>
  </w:num>
  <w:num w:numId="2">
    <w:abstractNumId w:val="3"/>
  </w:num>
  <w:num w:numId="3">
    <w:abstractNumId w:val="2"/>
  </w:num>
  <w:num w:numId="4">
    <w:abstractNumId w:val="1"/>
    <w:lvlOverride w:ilvl="0">
      <w:startOverride w:val="1"/>
    </w:lvlOverride>
  </w:num>
  <w:num w:numId="5">
    <w:abstractNumId w:val="0"/>
    <w:lvlOverride w:ilvl="0">
      <w:startOverride w:val="1"/>
    </w:lvlOverride>
  </w:num>
  <w:num w:numId="6">
    <w:abstractNumId w:val="8"/>
  </w:num>
  <w:num w:numId="7">
    <w:abstractNumId w:val="6"/>
  </w:num>
  <w:num w:numId="8">
    <w:abstractNumId w:val="29"/>
  </w:num>
  <w:num w:numId="9">
    <w:abstractNumId w:val="4"/>
  </w:num>
  <w:num w:numId="10">
    <w:abstractNumId w:val="14"/>
  </w:num>
  <w:num w:numId="11">
    <w:abstractNumId w:val="26"/>
  </w:num>
  <w:num w:numId="12">
    <w:abstractNumId w:val="28"/>
  </w:num>
  <w:num w:numId="13">
    <w:abstractNumId w:val="13"/>
  </w:num>
  <w:num w:numId="14">
    <w:abstractNumId w:val="20"/>
  </w:num>
  <w:num w:numId="15">
    <w:abstractNumId w:val="5"/>
  </w:num>
  <w:num w:numId="16">
    <w:abstractNumId w:val="11"/>
  </w:num>
  <w:num w:numId="17">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31"/>
  </w:num>
  <w:num w:numId="20">
    <w:abstractNumId w:val="17"/>
  </w:num>
  <w:num w:numId="21">
    <w:abstractNumId w:val="21"/>
  </w:num>
  <w:num w:numId="22">
    <w:abstractNumId w:val="30"/>
  </w:num>
  <w:num w:numId="23">
    <w:abstractNumId w:val="19"/>
  </w:num>
  <w:num w:numId="24">
    <w:abstractNumId w:val="18"/>
  </w:num>
  <w:num w:numId="25">
    <w:abstractNumId w:val="10"/>
  </w:num>
  <w:num w:numId="26">
    <w:abstractNumId w:val="25"/>
  </w:num>
  <w:num w:numId="27">
    <w:abstractNumId w:val="12"/>
  </w:num>
  <w:num w:numId="28">
    <w:abstractNumId w:val="16"/>
  </w:num>
  <w:num w:numId="29">
    <w:abstractNumId w:val="23"/>
  </w:num>
  <w:num w:numId="30">
    <w:abstractNumId w:val="24"/>
  </w:num>
  <w:num w:numId="31">
    <w:abstractNumId w:val="27"/>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9"/>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4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ZlYTVlNGVkMGE0OTc2M2Q1YzMwNGYyYTI1MGI3NmIifQ=="/>
  </w:docVars>
  <w:rsids>
    <w:rsidRoot w:val="004E4F49"/>
    <w:rsid w:val="0000012E"/>
    <w:rsid w:val="000001A1"/>
    <w:rsid w:val="0000036F"/>
    <w:rsid w:val="0000066D"/>
    <w:rsid w:val="00000776"/>
    <w:rsid w:val="00000B42"/>
    <w:rsid w:val="00001CA5"/>
    <w:rsid w:val="00001E0D"/>
    <w:rsid w:val="00002905"/>
    <w:rsid w:val="00003300"/>
    <w:rsid w:val="0000376F"/>
    <w:rsid w:val="0000385F"/>
    <w:rsid w:val="0000394F"/>
    <w:rsid w:val="00003C37"/>
    <w:rsid w:val="00004017"/>
    <w:rsid w:val="00004070"/>
    <w:rsid w:val="00004180"/>
    <w:rsid w:val="00004239"/>
    <w:rsid w:val="00004AAF"/>
    <w:rsid w:val="00004D52"/>
    <w:rsid w:val="000051F7"/>
    <w:rsid w:val="00005572"/>
    <w:rsid w:val="0000570E"/>
    <w:rsid w:val="000057CF"/>
    <w:rsid w:val="000064F8"/>
    <w:rsid w:val="000069A0"/>
    <w:rsid w:val="00006FE6"/>
    <w:rsid w:val="0000716A"/>
    <w:rsid w:val="000073DD"/>
    <w:rsid w:val="0000745C"/>
    <w:rsid w:val="0000756C"/>
    <w:rsid w:val="000077E9"/>
    <w:rsid w:val="00010068"/>
    <w:rsid w:val="00010653"/>
    <w:rsid w:val="00011620"/>
    <w:rsid w:val="000119EF"/>
    <w:rsid w:val="00013080"/>
    <w:rsid w:val="00013709"/>
    <w:rsid w:val="00013A47"/>
    <w:rsid w:val="000144D9"/>
    <w:rsid w:val="00014635"/>
    <w:rsid w:val="00015244"/>
    <w:rsid w:val="0001567D"/>
    <w:rsid w:val="000166D9"/>
    <w:rsid w:val="000168EE"/>
    <w:rsid w:val="00016C05"/>
    <w:rsid w:val="00016DC5"/>
    <w:rsid w:val="00016FDC"/>
    <w:rsid w:val="0001705C"/>
    <w:rsid w:val="00017E4C"/>
    <w:rsid w:val="00020271"/>
    <w:rsid w:val="0002047E"/>
    <w:rsid w:val="000208C0"/>
    <w:rsid w:val="0002092E"/>
    <w:rsid w:val="0002093A"/>
    <w:rsid w:val="000217D8"/>
    <w:rsid w:val="00021886"/>
    <w:rsid w:val="00021890"/>
    <w:rsid w:val="00022CEB"/>
    <w:rsid w:val="00022F89"/>
    <w:rsid w:val="0002360B"/>
    <w:rsid w:val="00023735"/>
    <w:rsid w:val="00023F5D"/>
    <w:rsid w:val="000243F9"/>
    <w:rsid w:val="00024A1C"/>
    <w:rsid w:val="00024BA6"/>
    <w:rsid w:val="00024ED2"/>
    <w:rsid w:val="0002557A"/>
    <w:rsid w:val="00025A79"/>
    <w:rsid w:val="00025E83"/>
    <w:rsid w:val="00026203"/>
    <w:rsid w:val="00026988"/>
    <w:rsid w:val="00026B87"/>
    <w:rsid w:val="00026CAC"/>
    <w:rsid w:val="00026FDB"/>
    <w:rsid w:val="0002712F"/>
    <w:rsid w:val="000271EE"/>
    <w:rsid w:val="0003005D"/>
    <w:rsid w:val="00030261"/>
    <w:rsid w:val="000306A2"/>
    <w:rsid w:val="00030AB4"/>
    <w:rsid w:val="00030E1D"/>
    <w:rsid w:val="000318CE"/>
    <w:rsid w:val="000326EE"/>
    <w:rsid w:val="00033044"/>
    <w:rsid w:val="00033BA3"/>
    <w:rsid w:val="00034544"/>
    <w:rsid w:val="00034AF2"/>
    <w:rsid w:val="00034FE8"/>
    <w:rsid w:val="00035520"/>
    <w:rsid w:val="00035846"/>
    <w:rsid w:val="000359A3"/>
    <w:rsid w:val="00037315"/>
    <w:rsid w:val="00037336"/>
    <w:rsid w:val="00037D40"/>
    <w:rsid w:val="0004043A"/>
    <w:rsid w:val="00040711"/>
    <w:rsid w:val="000410CB"/>
    <w:rsid w:val="00041420"/>
    <w:rsid w:val="00042268"/>
    <w:rsid w:val="00042443"/>
    <w:rsid w:val="00042943"/>
    <w:rsid w:val="00042E5F"/>
    <w:rsid w:val="00042F07"/>
    <w:rsid w:val="0004311E"/>
    <w:rsid w:val="00043328"/>
    <w:rsid w:val="00043A17"/>
    <w:rsid w:val="00044329"/>
    <w:rsid w:val="0004467F"/>
    <w:rsid w:val="00044A93"/>
    <w:rsid w:val="00044CF1"/>
    <w:rsid w:val="0004535C"/>
    <w:rsid w:val="000453D8"/>
    <w:rsid w:val="00046438"/>
    <w:rsid w:val="00046449"/>
    <w:rsid w:val="000465EA"/>
    <w:rsid w:val="00046F04"/>
    <w:rsid w:val="00046F70"/>
    <w:rsid w:val="00046FFA"/>
    <w:rsid w:val="000470DA"/>
    <w:rsid w:val="00047400"/>
    <w:rsid w:val="00050C01"/>
    <w:rsid w:val="00050D6E"/>
    <w:rsid w:val="00050D8D"/>
    <w:rsid w:val="00050F0F"/>
    <w:rsid w:val="00050F1D"/>
    <w:rsid w:val="0005114D"/>
    <w:rsid w:val="000512A8"/>
    <w:rsid w:val="0005177F"/>
    <w:rsid w:val="000523F5"/>
    <w:rsid w:val="000534DE"/>
    <w:rsid w:val="00053901"/>
    <w:rsid w:val="0005505E"/>
    <w:rsid w:val="000558F5"/>
    <w:rsid w:val="00055903"/>
    <w:rsid w:val="00055DDE"/>
    <w:rsid w:val="00056A4B"/>
    <w:rsid w:val="0005743A"/>
    <w:rsid w:val="000574E1"/>
    <w:rsid w:val="0005765E"/>
    <w:rsid w:val="00057F35"/>
    <w:rsid w:val="00060D3F"/>
    <w:rsid w:val="00061BB5"/>
    <w:rsid w:val="00062ACE"/>
    <w:rsid w:val="00063273"/>
    <w:rsid w:val="000638BD"/>
    <w:rsid w:val="00063918"/>
    <w:rsid w:val="00065056"/>
    <w:rsid w:val="00065363"/>
    <w:rsid w:val="0006548C"/>
    <w:rsid w:val="000654FC"/>
    <w:rsid w:val="00065AD6"/>
    <w:rsid w:val="00066CB9"/>
    <w:rsid w:val="00067184"/>
    <w:rsid w:val="00067854"/>
    <w:rsid w:val="00067E28"/>
    <w:rsid w:val="000707AB"/>
    <w:rsid w:val="0007095D"/>
    <w:rsid w:val="00070AC5"/>
    <w:rsid w:val="00070CFA"/>
    <w:rsid w:val="000710EF"/>
    <w:rsid w:val="00071206"/>
    <w:rsid w:val="000717B7"/>
    <w:rsid w:val="0007196F"/>
    <w:rsid w:val="00071D80"/>
    <w:rsid w:val="00071F48"/>
    <w:rsid w:val="00072839"/>
    <w:rsid w:val="000732C1"/>
    <w:rsid w:val="00073CBA"/>
    <w:rsid w:val="00073DF4"/>
    <w:rsid w:val="00074709"/>
    <w:rsid w:val="00074EB8"/>
    <w:rsid w:val="00075615"/>
    <w:rsid w:val="00075933"/>
    <w:rsid w:val="00075C15"/>
    <w:rsid w:val="0007609D"/>
    <w:rsid w:val="00076C43"/>
    <w:rsid w:val="00076D66"/>
    <w:rsid w:val="000771D8"/>
    <w:rsid w:val="000776CE"/>
    <w:rsid w:val="00077EC7"/>
    <w:rsid w:val="000806C7"/>
    <w:rsid w:val="00080BF0"/>
    <w:rsid w:val="00080E6C"/>
    <w:rsid w:val="00081422"/>
    <w:rsid w:val="00081833"/>
    <w:rsid w:val="00082688"/>
    <w:rsid w:val="00083801"/>
    <w:rsid w:val="00083AD2"/>
    <w:rsid w:val="00085C95"/>
    <w:rsid w:val="00087B11"/>
    <w:rsid w:val="00087B97"/>
    <w:rsid w:val="00087EE3"/>
    <w:rsid w:val="00090952"/>
    <w:rsid w:val="000911D8"/>
    <w:rsid w:val="00092A38"/>
    <w:rsid w:val="00093C85"/>
    <w:rsid w:val="00093EB1"/>
    <w:rsid w:val="0009588C"/>
    <w:rsid w:val="0009650C"/>
    <w:rsid w:val="00096BBC"/>
    <w:rsid w:val="00097711"/>
    <w:rsid w:val="0009796E"/>
    <w:rsid w:val="00097CAD"/>
    <w:rsid w:val="000A00C7"/>
    <w:rsid w:val="000A0434"/>
    <w:rsid w:val="000A063F"/>
    <w:rsid w:val="000A06AA"/>
    <w:rsid w:val="000A10C8"/>
    <w:rsid w:val="000A1544"/>
    <w:rsid w:val="000A19DC"/>
    <w:rsid w:val="000A1A87"/>
    <w:rsid w:val="000A23C8"/>
    <w:rsid w:val="000A2CA5"/>
    <w:rsid w:val="000A2D42"/>
    <w:rsid w:val="000A3198"/>
    <w:rsid w:val="000A524E"/>
    <w:rsid w:val="000A557B"/>
    <w:rsid w:val="000A5D6D"/>
    <w:rsid w:val="000A5FCD"/>
    <w:rsid w:val="000A68F4"/>
    <w:rsid w:val="000A6EC9"/>
    <w:rsid w:val="000A7140"/>
    <w:rsid w:val="000B04F7"/>
    <w:rsid w:val="000B1623"/>
    <w:rsid w:val="000B1BC3"/>
    <w:rsid w:val="000B1D3C"/>
    <w:rsid w:val="000B1EB8"/>
    <w:rsid w:val="000B230F"/>
    <w:rsid w:val="000B3002"/>
    <w:rsid w:val="000B310C"/>
    <w:rsid w:val="000B436E"/>
    <w:rsid w:val="000B44D9"/>
    <w:rsid w:val="000B45C3"/>
    <w:rsid w:val="000B4699"/>
    <w:rsid w:val="000B4857"/>
    <w:rsid w:val="000B5056"/>
    <w:rsid w:val="000B51E6"/>
    <w:rsid w:val="000B52E4"/>
    <w:rsid w:val="000B5832"/>
    <w:rsid w:val="000B5AA5"/>
    <w:rsid w:val="000B5D8C"/>
    <w:rsid w:val="000B5E02"/>
    <w:rsid w:val="000B67F7"/>
    <w:rsid w:val="000B7873"/>
    <w:rsid w:val="000B7D32"/>
    <w:rsid w:val="000B7D60"/>
    <w:rsid w:val="000C0080"/>
    <w:rsid w:val="000C05E8"/>
    <w:rsid w:val="000C0B63"/>
    <w:rsid w:val="000C11C3"/>
    <w:rsid w:val="000C1529"/>
    <w:rsid w:val="000C16AB"/>
    <w:rsid w:val="000C18A8"/>
    <w:rsid w:val="000C19A5"/>
    <w:rsid w:val="000C1F96"/>
    <w:rsid w:val="000C3925"/>
    <w:rsid w:val="000C3D0E"/>
    <w:rsid w:val="000C3DB1"/>
    <w:rsid w:val="000C3E2E"/>
    <w:rsid w:val="000C3F2C"/>
    <w:rsid w:val="000C436C"/>
    <w:rsid w:val="000C4864"/>
    <w:rsid w:val="000C5032"/>
    <w:rsid w:val="000C57FD"/>
    <w:rsid w:val="000C5CB1"/>
    <w:rsid w:val="000C5DF3"/>
    <w:rsid w:val="000C620B"/>
    <w:rsid w:val="000C6703"/>
    <w:rsid w:val="000C69D4"/>
    <w:rsid w:val="000C6B7C"/>
    <w:rsid w:val="000C6B90"/>
    <w:rsid w:val="000C7F2E"/>
    <w:rsid w:val="000D042F"/>
    <w:rsid w:val="000D0922"/>
    <w:rsid w:val="000D12B1"/>
    <w:rsid w:val="000D1699"/>
    <w:rsid w:val="000D22E2"/>
    <w:rsid w:val="000D2340"/>
    <w:rsid w:val="000D2ACB"/>
    <w:rsid w:val="000D3007"/>
    <w:rsid w:val="000D3107"/>
    <w:rsid w:val="000D321A"/>
    <w:rsid w:val="000D3558"/>
    <w:rsid w:val="000D3D38"/>
    <w:rsid w:val="000D46D8"/>
    <w:rsid w:val="000D4877"/>
    <w:rsid w:val="000D4ED4"/>
    <w:rsid w:val="000D5831"/>
    <w:rsid w:val="000D6FC3"/>
    <w:rsid w:val="000D7587"/>
    <w:rsid w:val="000D78EF"/>
    <w:rsid w:val="000D7C34"/>
    <w:rsid w:val="000D7F31"/>
    <w:rsid w:val="000D7FE2"/>
    <w:rsid w:val="000E0E42"/>
    <w:rsid w:val="000E109E"/>
    <w:rsid w:val="000E2364"/>
    <w:rsid w:val="000E2779"/>
    <w:rsid w:val="000E2E63"/>
    <w:rsid w:val="000E2F97"/>
    <w:rsid w:val="000E3366"/>
    <w:rsid w:val="000E3587"/>
    <w:rsid w:val="000E39B3"/>
    <w:rsid w:val="000E4225"/>
    <w:rsid w:val="000E48FC"/>
    <w:rsid w:val="000E4C05"/>
    <w:rsid w:val="000E5071"/>
    <w:rsid w:val="000E51FB"/>
    <w:rsid w:val="000E5CC3"/>
    <w:rsid w:val="000E5DEA"/>
    <w:rsid w:val="000E5EC8"/>
    <w:rsid w:val="000E5FC4"/>
    <w:rsid w:val="000E604E"/>
    <w:rsid w:val="000E633A"/>
    <w:rsid w:val="000E69FE"/>
    <w:rsid w:val="000E705B"/>
    <w:rsid w:val="000E7D14"/>
    <w:rsid w:val="000E7FCB"/>
    <w:rsid w:val="000F0970"/>
    <w:rsid w:val="000F0EDC"/>
    <w:rsid w:val="000F1953"/>
    <w:rsid w:val="000F1B32"/>
    <w:rsid w:val="000F1B63"/>
    <w:rsid w:val="000F20AD"/>
    <w:rsid w:val="000F2AD5"/>
    <w:rsid w:val="000F2E80"/>
    <w:rsid w:val="000F36B3"/>
    <w:rsid w:val="000F3AF2"/>
    <w:rsid w:val="000F3DE3"/>
    <w:rsid w:val="000F41C2"/>
    <w:rsid w:val="000F4704"/>
    <w:rsid w:val="000F4F68"/>
    <w:rsid w:val="000F505A"/>
    <w:rsid w:val="000F5859"/>
    <w:rsid w:val="000F60AF"/>
    <w:rsid w:val="000F64D4"/>
    <w:rsid w:val="000F6C28"/>
    <w:rsid w:val="000F77CF"/>
    <w:rsid w:val="000F7EBB"/>
    <w:rsid w:val="00100A86"/>
    <w:rsid w:val="00100B92"/>
    <w:rsid w:val="00101045"/>
    <w:rsid w:val="00101156"/>
    <w:rsid w:val="00101273"/>
    <w:rsid w:val="0010154A"/>
    <w:rsid w:val="001015E4"/>
    <w:rsid w:val="00101704"/>
    <w:rsid w:val="00101D2B"/>
    <w:rsid w:val="001020D3"/>
    <w:rsid w:val="0010218B"/>
    <w:rsid w:val="0010279A"/>
    <w:rsid w:val="00102B1E"/>
    <w:rsid w:val="001035C0"/>
    <w:rsid w:val="00103F6D"/>
    <w:rsid w:val="00104240"/>
    <w:rsid w:val="001042DD"/>
    <w:rsid w:val="0010431C"/>
    <w:rsid w:val="00104606"/>
    <w:rsid w:val="001047EE"/>
    <w:rsid w:val="001049E0"/>
    <w:rsid w:val="00106670"/>
    <w:rsid w:val="00106CD2"/>
    <w:rsid w:val="00106F6F"/>
    <w:rsid w:val="00106F75"/>
    <w:rsid w:val="001079AA"/>
    <w:rsid w:val="00107B01"/>
    <w:rsid w:val="00110777"/>
    <w:rsid w:val="00110CC5"/>
    <w:rsid w:val="00110FC9"/>
    <w:rsid w:val="001116D4"/>
    <w:rsid w:val="00112043"/>
    <w:rsid w:val="001123F7"/>
    <w:rsid w:val="00112CAE"/>
    <w:rsid w:val="00112D0A"/>
    <w:rsid w:val="00112D8B"/>
    <w:rsid w:val="00113517"/>
    <w:rsid w:val="00114E94"/>
    <w:rsid w:val="00115A84"/>
    <w:rsid w:val="00116375"/>
    <w:rsid w:val="00116693"/>
    <w:rsid w:val="001169EA"/>
    <w:rsid w:val="001171D1"/>
    <w:rsid w:val="00117912"/>
    <w:rsid w:val="00117A2C"/>
    <w:rsid w:val="00117A9F"/>
    <w:rsid w:val="001203DE"/>
    <w:rsid w:val="00120440"/>
    <w:rsid w:val="0012085D"/>
    <w:rsid w:val="001208B0"/>
    <w:rsid w:val="00120A33"/>
    <w:rsid w:val="00121814"/>
    <w:rsid w:val="00122177"/>
    <w:rsid w:val="001225C5"/>
    <w:rsid w:val="0012291B"/>
    <w:rsid w:val="00122A1F"/>
    <w:rsid w:val="00122B39"/>
    <w:rsid w:val="00123CDE"/>
    <w:rsid w:val="001249D9"/>
    <w:rsid w:val="0012571B"/>
    <w:rsid w:val="00126626"/>
    <w:rsid w:val="00126E33"/>
    <w:rsid w:val="00127253"/>
    <w:rsid w:val="00127565"/>
    <w:rsid w:val="001275B7"/>
    <w:rsid w:val="0013000A"/>
    <w:rsid w:val="00130EA0"/>
    <w:rsid w:val="001324B0"/>
    <w:rsid w:val="001329C9"/>
    <w:rsid w:val="001329DC"/>
    <w:rsid w:val="00133894"/>
    <w:rsid w:val="00133912"/>
    <w:rsid w:val="0013465D"/>
    <w:rsid w:val="00134A45"/>
    <w:rsid w:val="00134FB1"/>
    <w:rsid w:val="00135D2B"/>
    <w:rsid w:val="00137F09"/>
    <w:rsid w:val="0014001A"/>
    <w:rsid w:val="001401A5"/>
    <w:rsid w:val="0014039D"/>
    <w:rsid w:val="00140621"/>
    <w:rsid w:val="00140937"/>
    <w:rsid w:val="00140F35"/>
    <w:rsid w:val="00141279"/>
    <w:rsid w:val="001414D9"/>
    <w:rsid w:val="00143193"/>
    <w:rsid w:val="0014386E"/>
    <w:rsid w:val="001455E6"/>
    <w:rsid w:val="00145904"/>
    <w:rsid w:val="00145982"/>
    <w:rsid w:val="00146462"/>
    <w:rsid w:val="00146A23"/>
    <w:rsid w:val="00146AB3"/>
    <w:rsid w:val="00150829"/>
    <w:rsid w:val="0015109C"/>
    <w:rsid w:val="001510A5"/>
    <w:rsid w:val="001523E2"/>
    <w:rsid w:val="001527D0"/>
    <w:rsid w:val="00152D0F"/>
    <w:rsid w:val="00152E13"/>
    <w:rsid w:val="00153811"/>
    <w:rsid w:val="00153EC4"/>
    <w:rsid w:val="001543C3"/>
    <w:rsid w:val="00154D6A"/>
    <w:rsid w:val="00155448"/>
    <w:rsid w:val="0015546D"/>
    <w:rsid w:val="00155B7F"/>
    <w:rsid w:val="001561A8"/>
    <w:rsid w:val="00156B99"/>
    <w:rsid w:val="00156BA4"/>
    <w:rsid w:val="00156BBD"/>
    <w:rsid w:val="0015724F"/>
    <w:rsid w:val="00157772"/>
    <w:rsid w:val="001609E3"/>
    <w:rsid w:val="00160DE9"/>
    <w:rsid w:val="00161BF9"/>
    <w:rsid w:val="001620B8"/>
    <w:rsid w:val="0016223B"/>
    <w:rsid w:val="00162307"/>
    <w:rsid w:val="00162411"/>
    <w:rsid w:val="001629DF"/>
    <w:rsid w:val="00162A4F"/>
    <w:rsid w:val="00162DBE"/>
    <w:rsid w:val="001634A0"/>
    <w:rsid w:val="0016397F"/>
    <w:rsid w:val="0016403D"/>
    <w:rsid w:val="00164863"/>
    <w:rsid w:val="00165249"/>
    <w:rsid w:val="00165A7B"/>
    <w:rsid w:val="00165DC5"/>
    <w:rsid w:val="0016602F"/>
    <w:rsid w:val="00166081"/>
    <w:rsid w:val="00166646"/>
    <w:rsid w:val="001667FE"/>
    <w:rsid w:val="0016715E"/>
    <w:rsid w:val="00170245"/>
    <w:rsid w:val="00170827"/>
    <w:rsid w:val="00170EB7"/>
    <w:rsid w:val="00171056"/>
    <w:rsid w:val="0017110A"/>
    <w:rsid w:val="00171846"/>
    <w:rsid w:val="00171892"/>
    <w:rsid w:val="001735C2"/>
    <w:rsid w:val="00173DD9"/>
    <w:rsid w:val="00174E8F"/>
    <w:rsid w:val="00175B63"/>
    <w:rsid w:val="001762DF"/>
    <w:rsid w:val="00176492"/>
    <w:rsid w:val="0017655C"/>
    <w:rsid w:val="00176773"/>
    <w:rsid w:val="001773F8"/>
    <w:rsid w:val="00177B30"/>
    <w:rsid w:val="001807A2"/>
    <w:rsid w:val="00180ACB"/>
    <w:rsid w:val="00180D9B"/>
    <w:rsid w:val="00181901"/>
    <w:rsid w:val="001819F7"/>
    <w:rsid w:val="00181D1E"/>
    <w:rsid w:val="00182B9A"/>
    <w:rsid w:val="00182FEC"/>
    <w:rsid w:val="00182FF1"/>
    <w:rsid w:val="00183585"/>
    <w:rsid w:val="00183835"/>
    <w:rsid w:val="00183FDC"/>
    <w:rsid w:val="00184D66"/>
    <w:rsid w:val="00184F72"/>
    <w:rsid w:val="00185C54"/>
    <w:rsid w:val="0018668B"/>
    <w:rsid w:val="001874B5"/>
    <w:rsid w:val="00187860"/>
    <w:rsid w:val="00187E11"/>
    <w:rsid w:val="00190543"/>
    <w:rsid w:val="00190F6B"/>
    <w:rsid w:val="00191194"/>
    <w:rsid w:val="00191376"/>
    <w:rsid w:val="0019150B"/>
    <w:rsid w:val="001920E7"/>
    <w:rsid w:val="00192A81"/>
    <w:rsid w:val="00192F47"/>
    <w:rsid w:val="00193259"/>
    <w:rsid w:val="00193E92"/>
    <w:rsid w:val="00194775"/>
    <w:rsid w:val="00195285"/>
    <w:rsid w:val="001954F1"/>
    <w:rsid w:val="00195BC2"/>
    <w:rsid w:val="00196163"/>
    <w:rsid w:val="001968B8"/>
    <w:rsid w:val="001972E9"/>
    <w:rsid w:val="001A0084"/>
    <w:rsid w:val="001A01A7"/>
    <w:rsid w:val="001A0519"/>
    <w:rsid w:val="001A0569"/>
    <w:rsid w:val="001A069C"/>
    <w:rsid w:val="001A0FB2"/>
    <w:rsid w:val="001A25C0"/>
    <w:rsid w:val="001A29A4"/>
    <w:rsid w:val="001A3348"/>
    <w:rsid w:val="001A3688"/>
    <w:rsid w:val="001A3DB2"/>
    <w:rsid w:val="001A45B9"/>
    <w:rsid w:val="001A5EFF"/>
    <w:rsid w:val="001A673F"/>
    <w:rsid w:val="001A745F"/>
    <w:rsid w:val="001A76C6"/>
    <w:rsid w:val="001B0479"/>
    <w:rsid w:val="001B0AEB"/>
    <w:rsid w:val="001B2337"/>
    <w:rsid w:val="001B2CF5"/>
    <w:rsid w:val="001B3326"/>
    <w:rsid w:val="001B3D37"/>
    <w:rsid w:val="001B449B"/>
    <w:rsid w:val="001B44A8"/>
    <w:rsid w:val="001B4F52"/>
    <w:rsid w:val="001B55D2"/>
    <w:rsid w:val="001B5A1F"/>
    <w:rsid w:val="001B5E23"/>
    <w:rsid w:val="001B6423"/>
    <w:rsid w:val="001B6B1D"/>
    <w:rsid w:val="001B6FF6"/>
    <w:rsid w:val="001B74F7"/>
    <w:rsid w:val="001B7E2C"/>
    <w:rsid w:val="001C0119"/>
    <w:rsid w:val="001C06A9"/>
    <w:rsid w:val="001C0841"/>
    <w:rsid w:val="001C0B73"/>
    <w:rsid w:val="001C0F80"/>
    <w:rsid w:val="001C0FF9"/>
    <w:rsid w:val="001C16F6"/>
    <w:rsid w:val="001C1A38"/>
    <w:rsid w:val="001C2AFF"/>
    <w:rsid w:val="001C3580"/>
    <w:rsid w:val="001C38C6"/>
    <w:rsid w:val="001C3C34"/>
    <w:rsid w:val="001C3D0B"/>
    <w:rsid w:val="001C41FE"/>
    <w:rsid w:val="001C4812"/>
    <w:rsid w:val="001C491A"/>
    <w:rsid w:val="001C4F1B"/>
    <w:rsid w:val="001C542E"/>
    <w:rsid w:val="001C6555"/>
    <w:rsid w:val="001D07EF"/>
    <w:rsid w:val="001D0930"/>
    <w:rsid w:val="001D1524"/>
    <w:rsid w:val="001D242F"/>
    <w:rsid w:val="001D24F5"/>
    <w:rsid w:val="001D271D"/>
    <w:rsid w:val="001D2C67"/>
    <w:rsid w:val="001D436F"/>
    <w:rsid w:val="001D44DB"/>
    <w:rsid w:val="001D4A44"/>
    <w:rsid w:val="001D5684"/>
    <w:rsid w:val="001D57AE"/>
    <w:rsid w:val="001D5845"/>
    <w:rsid w:val="001D63BD"/>
    <w:rsid w:val="001D640E"/>
    <w:rsid w:val="001D66B8"/>
    <w:rsid w:val="001D790D"/>
    <w:rsid w:val="001E0470"/>
    <w:rsid w:val="001E063B"/>
    <w:rsid w:val="001E16C3"/>
    <w:rsid w:val="001E1813"/>
    <w:rsid w:val="001E26A7"/>
    <w:rsid w:val="001E2BB1"/>
    <w:rsid w:val="001E35A3"/>
    <w:rsid w:val="001E3607"/>
    <w:rsid w:val="001E3A4E"/>
    <w:rsid w:val="001E48C9"/>
    <w:rsid w:val="001E5333"/>
    <w:rsid w:val="001E7A35"/>
    <w:rsid w:val="001E7C04"/>
    <w:rsid w:val="001E7DAE"/>
    <w:rsid w:val="001F01C0"/>
    <w:rsid w:val="001F05BF"/>
    <w:rsid w:val="001F0661"/>
    <w:rsid w:val="001F0866"/>
    <w:rsid w:val="001F0A93"/>
    <w:rsid w:val="001F1A34"/>
    <w:rsid w:val="001F2872"/>
    <w:rsid w:val="001F2E50"/>
    <w:rsid w:val="001F38DE"/>
    <w:rsid w:val="001F3B57"/>
    <w:rsid w:val="001F4329"/>
    <w:rsid w:val="001F4803"/>
    <w:rsid w:val="001F4C15"/>
    <w:rsid w:val="001F56B8"/>
    <w:rsid w:val="001F5E5E"/>
    <w:rsid w:val="001F63A0"/>
    <w:rsid w:val="001F6EBC"/>
    <w:rsid w:val="001F6FB0"/>
    <w:rsid w:val="001F7038"/>
    <w:rsid w:val="001F7454"/>
    <w:rsid w:val="001F75D0"/>
    <w:rsid w:val="001F7B66"/>
    <w:rsid w:val="00200455"/>
    <w:rsid w:val="00200C1E"/>
    <w:rsid w:val="00201728"/>
    <w:rsid w:val="00202008"/>
    <w:rsid w:val="002027F4"/>
    <w:rsid w:val="002029BD"/>
    <w:rsid w:val="00203A47"/>
    <w:rsid w:val="00204082"/>
    <w:rsid w:val="002044AE"/>
    <w:rsid w:val="002044BA"/>
    <w:rsid w:val="0020468A"/>
    <w:rsid w:val="002047FC"/>
    <w:rsid w:val="00204B28"/>
    <w:rsid w:val="00204CEE"/>
    <w:rsid w:val="002053BC"/>
    <w:rsid w:val="002053E6"/>
    <w:rsid w:val="00205C77"/>
    <w:rsid w:val="00205F72"/>
    <w:rsid w:val="002062CA"/>
    <w:rsid w:val="002074DD"/>
    <w:rsid w:val="00207668"/>
    <w:rsid w:val="002079C2"/>
    <w:rsid w:val="0021040E"/>
    <w:rsid w:val="00211382"/>
    <w:rsid w:val="00211D71"/>
    <w:rsid w:val="00212401"/>
    <w:rsid w:val="00212709"/>
    <w:rsid w:val="002136BD"/>
    <w:rsid w:val="002137F3"/>
    <w:rsid w:val="0021450B"/>
    <w:rsid w:val="0021494D"/>
    <w:rsid w:val="00214A9B"/>
    <w:rsid w:val="00214BB8"/>
    <w:rsid w:val="00214D5A"/>
    <w:rsid w:val="0021517D"/>
    <w:rsid w:val="002154C6"/>
    <w:rsid w:val="0021614D"/>
    <w:rsid w:val="0021617D"/>
    <w:rsid w:val="002166AC"/>
    <w:rsid w:val="002168C6"/>
    <w:rsid w:val="00216A92"/>
    <w:rsid w:val="00216A9A"/>
    <w:rsid w:val="00216E3F"/>
    <w:rsid w:val="002172E3"/>
    <w:rsid w:val="002177D7"/>
    <w:rsid w:val="00220129"/>
    <w:rsid w:val="0022029C"/>
    <w:rsid w:val="00221C16"/>
    <w:rsid w:val="00221D45"/>
    <w:rsid w:val="0022204B"/>
    <w:rsid w:val="002221E0"/>
    <w:rsid w:val="0022242A"/>
    <w:rsid w:val="00222892"/>
    <w:rsid w:val="00222BFD"/>
    <w:rsid w:val="00222C99"/>
    <w:rsid w:val="00222D4D"/>
    <w:rsid w:val="00224C8B"/>
    <w:rsid w:val="00224EC1"/>
    <w:rsid w:val="002254B3"/>
    <w:rsid w:val="00225B31"/>
    <w:rsid w:val="00225B57"/>
    <w:rsid w:val="00226291"/>
    <w:rsid w:val="00226EA5"/>
    <w:rsid w:val="0022743C"/>
    <w:rsid w:val="002301F0"/>
    <w:rsid w:val="002305EF"/>
    <w:rsid w:val="0023183C"/>
    <w:rsid w:val="00231984"/>
    <w:rsid w:val="00231BD6"/>
    <w:rsid w:val="00231BEA"/>
    <w:rsid w:val="00231FF5"/>
    <w:rsid w:val="002321D6"/>
    <w:rsid w:val="00232304"/>
    <w:rsid w:val="00232863"/>
    <w:rsid w:val="0023324B"/>
    <w:rsid w:val="002347EC"/>
    <w:rsid w:val="00234806"/>
    <w:rsid w:val="00234AB0"/>
    <w:rsid w:val="0023634E"/>
    <w:rsid w:val="00236735"/>
    <w:rsid w:val="0023731F"/>
    <w:rsid w:val="0023751C"/>
    <w:rsid w:val="00237569"/>
    <w:rsid w:val="002375D1"/>
    <w:rsid w:val="002379E1"/>
    <w:rsid w:val="00237F98"/>
    <w:rsid w:val="002402A7"/>
    <w:rsid w:val="0024142F"/>
    <w:rsid w:val="00241556"/>
    <w:rsid w:val="00241B8A"/>
    <w:rsid w:val="00241DF3"/>
    <w:rsid w:val="002423C2"/>
    <w:rsid w:val="00242AD5"/>
    <w:rsid w:val="00242B20"/>
    <w:rsid w:val="00242CFD"/>
    <w:rsid w:val="00243D00"/>
    <w:rsid w:val="00243D7F"/>
    <w:rsid w:val="0024409F"/>
    <w:rsid w:val="0024487D"/>
    <w:rsid w:val="00244B92"/>
    <w:rsid w:val="00244D20"/>
    <w:rsid w:val="00244EBA"/>
    <w:rsid w:val="00244FE3"/>
    <w:rsid w:val="00245EDC"/>
    <w:rsid w:val="00246197"/>
    <w:rsid w:val="002462A1"/>
    <w:rsid w:val="00246DDB"/>
    <w:rsid w:val="00246DF8"/>
    <w:rsid w:val="002472F7"/>
    <w:rsid w:val="00247D50"/>
    <w:rsid w:val="00250045"/>
    <w:rsid w:val="0025078E"/>
    <w:rsid w:val="00250DB8"/>
    <w:rsid w:val="0025170E"/>
    <w:rsid w:val="002517B8"/>
    <w:rsid w:val="00251A14"/>
    <w:rsid w:val="002522F0"/>
    <w:rsid w:val="00252708"/>
    <w:rsid w:val="00252A76"/>
    <w:rsid w:val="00252B1B"/>
    <w:rsid w:val="00252B20"/>
    <w:rsid w:val="0025350E"/>
    <w:rsid w:val="00253AC8"/>
    <w:rsid w:val="00253F13"/>
    <w:rsid w:val="002543AF"/>
    <w:rsid w:val="002544EA"/>
    <w:rsid w:val="00254E47"/>
    <w:rsid w:val="00254EBF"/>
    <w:rsid w:val="00255015"/>
    <w:rsid w:val="002557CB"/>
    <w:rsid w:val="00255D09"/>
    <w:rsid w:val="00255EBB"/>
    <w:rsid w:val="00256AD7"/>
    <w:rsid w:val="002570C6"/>
    <w:rsid w:val="002572A2"/>
    <w:rsid w:val="002578C2"/>
    <w:rsid w:val="00257D0E"/>
    <w:rsid w:val="0026040B"/>
    <w:rsid w:val="00260A3E"/>
    <w:rsid w:val="002628D2"/>
    <w:rsid w:val="00262F9D"/>
    <w:rsid w:val="0026367F"/>
    <w:rsid w:val="002644CC"/>
    <w:rsid w:val="00264FFB"/>
    <w:rsid w:val="00265B74"/>
    <w:rsid w:val="002663F1"/>
    <w:rsid w:val="0026669C"/>
    <w:rsid w:val="0026728B"/>
    <w:rsid w:val="00267374"/>
    <w:rsid w:val="00267D40"/>
    <w:rsid w:val="00270380"/>
    <w:rsid w:val="00270AC7"/>
    <w:rsid w:val="00270B66"/>
    <w:rsid w:val="00270D6B"/>
    <w:rsid w:val="00270EF6"/>
    <w:rsid w:val="0027119C"/>
    <w:rsid w:val="002712D1"/>
    <w:rsid w:val="002720D5"/>
    <w:rsid w:val="00272597"/>
    <w:rsid w:val="00273590"/>
    <w:rsid w:val="002735E4"/>
    <w:rsid w:val="002738A3"/>
    <w:rsid w:val="0027454E"/>
    <w:rsid w:val="002747DF"/>
    <w:rsid w:val="0027527F"/>
    <w:rsid w:val="00275B7C"/>
    <w:rsid w:val="00275B8D"/>
    <w:rsid w:val="00276D67"/>
    <w:rsid w:val="00277C04"/>
    <w:rsid w:val="00277E66"/>
    <w:rsid w:val="002807C3"/>
    <w:rsid w:val="00280EE8"/>
    <w:rsid w:val="00281168"/>
    <w:rsid w:val="00281666"/>
    <w:rsid w:val="002823FB"/>
    <w:rsid w:val="00282CA7"/>
    <w:rsid w:val="0028413C"/>
    <w:rsid w:val="002844BA"/>
    <w:rsid w:val="0028472B"/>
    <w:rsid w:val="00284E7C"/>
    <w:rsid w:val="00285CAF"/>
    <w:rsid w:val="00286000"/>
    <w:rsid w:val="0028669C"/>
    <w:rsid w:val="0028678F"/>
    <w:rsid w:val="00287023"/>
    <w:rsid w:val="0029041F"/>
    <w:rsid w:val="002907DD"/>
    <w:rsid w:val="00290BFB"/>
    <w:rsid w:val="0029155F"/>
    <w:rsid w:val="00292015"/>
    <w:rsid w:val="00293369"/>
    <w:rsid w:val="00293A1C"/>
    <w:rsid w:val="00294501"/>
    <w:rsid w:val="00294BF9"/>
    <w:rsid w:val="00294DC0"/>
    <w:rsid w:val="00294E17"/>
    <w:rsid w:val="00295324"/>
    <w:rsid w:val="00295651"/>
    <w:rsid w:val="00296064"/>
    <w:rsid w:val="00296991"/>
    <w:rsid w:val="00296DD9"/>
    <w:rsid w:val="0029720F"/>
    <w:rsid w:val="0029764D"/>
    <w:rsid w:val="00297695"/>
    <w:rsid w:val="002A039F"/>
    <w:rsid w:val="002A062B"/>
    <w:rsid w:val="002A07F9"/>
    <w:rsid w:val="002A109B"/>
    <w:rsid w:val="002A135F"/>
    <w:rsid w:val="002A156B"/>
    <w:rsid w:val="002A1872"/>
    <w:rsid w:val="002A1C27"/>
    <w:rsid w:val="002A22B3"/>
    <w:rsid w:val="002A23DE"/>
    <w:rsid w:val="002A2CDA"/>
    <w:rsid w:val="002A32F5"/>
    <w:rsid w:val="002A39A3"/>
    <w:rsid w:val="002A463B"/>
    <w:rsid w:val="002A5569"/>
    <w:rsid w:val="002A5B6F"/>
    <w:rsid w:val="002A6371"/>
    <w:rsid w:val="002A6736"/>
    <w:rsid w:val="002A73D9"/>
    <w:rsid w:val="002B0249"/>
    <w:rsid w:val="002B0376"/>
    <w:rsid w:val="002B0729"/>
    <w:rsid w:val="002B07A8"/>
    <w:rsid w:val="002B0BC3"/>
    <w:rsid w:val="002B107B"/>
    <w:rsid w:val="002B16C9"/>
    <w:rsid w:val="002B1C46"/>
    <w:rsid w:val="002B1FEE"/>
    <w:rsid w:val="002B23F2"/>
    <w:rsid w:val="002B27BE"/>
    <w:rsid w:val="002B41EA"/>
    <w:rsid w:val="002B43F6"/>
    <w:rsid w:val="002B5A89"/>
    <w:rsid w:val="002B6145"/>
    <w:rsid w:val="002B66E2"/>
    <w:rsid w:val="002B7310"/>
    <w:rsid w:val="002B7E46"/>
    <w:rsid w:val="002C092C"/>
    <w:rsid w:val="002C0BA5"/>
    <w:rsid w:val="002C0CD4"/>
    <w:rsid w:val="002C0D56"/>
    <w:rsid w:val="002C0DA2"/>
    <w:rsid w:val="002C1051"/>
    <w:rsid w:val="002C10CD"/>
    <w:rsid w:val="002C1CAE"/>
    <w:rsid w:val="002C2A00"/>
    <w:rsid w:val="002C2AF8"/>
    <w:rsid w:val="002C2CDA"/>
    <w:rsid w:val="002C2E13"/>
    <w:rsid w:val="002C3C8A"/>
    <w:rsid w:val="002C3D46"/>
    <w:rsid w:val="002C3DDB"/>
    <w:rsid w:val="002C42C6"/>
    <w:rsid w:val="002C43F0"/>
    <w:rsid w:val="002C4B06"/>
    <w:rsid w:val="002C62B4"/>
    <w:rsid w:val="002C726F"/>
    <w:rsid w:val="002C7611"/>
    <w:rsid w:val="002C7811"/>
    <w:rsid w:val="002D0629"/>
    <w:rsid w:val="002D0731"/>
    <w:rsid w:val="002D079A"/>
    <w:rsid w:val="002D0A57"/>
    <w:rsid w:val="002D0CA7"/>
    <w:rsid w:val="002D0FD0"/>
    <w:rsid w:val="002D1351"/>
    <w:rsid w:val="002D1DED"/>
    <w:rsid w:val="002D24D4"/>
    <w:rsid w:val="002D2533"/>
    <w:rsid w:val="002D25A9"/>
    <w:rsid w:val="002D2A32"/>
    <w:rsid w:val="002D2FFC"/>
    <w:rsid w:val="002D453D"/>
    <w:rsid w:val="002D57C5"/>
    <w:rsid w:val="002D5914"/>
    <w:rsid w:val="002D5C51"/>
    <w:rsid w:val="002D658E"/>
    <w:rsid w:val="002D69AD"/>
    <w:rsid w:val="002D70F9"/>
    <w:rsid w:val="002D75B8"/>
    <w:rsid w:val="002D7743"/>
    <w:rsid w:val="002E05DF"/>
    <w:rsid w:val="002E0B1F"/>
    <w:rsid w:val="002E0DCA"/>
    <w:rsid w:val="002E0F86"/>
    <w:rsid w:val="002E1CBE"/>
    <w:rsid w:val="002E2811"/>
    <w:rsid w:val="002E29C2"/>
    <w:rsid w:val="002E4256"/>
    <w:rsid w:val="002E4559"/>
    <w:rsid w:val="002E4A06"/>
    <w:rsid w:val="002E4BEF"/>
    <w:rsid w:val="002E526F"/>
    <w:rsid w:val="002E64DD"/>
    <w:rsid w:val="002E6A7C"/>
    <w:rsid w:val="002E6C9F"/>
    <w:rsid w:val="002E6DD8"/>
    <w:rsid w:val="002E74EC"/>
    <w:rsid w:val="002E7D6D"/>
    <w:rsid w:val="002F006E"/>
    <w:rsid w:val="002F0129"/>
    <w:rsid w:val="002F0669"/>
    <w:rsid w:val="002F06FD"/>
    <w:rsid w:val="002F18B3"/>
    <w:rsid w:val="002F1C56"/>
    <w:rsid w:val="002F1CDA"/>
    <w:rsid w:val="002F1D1B"/>
    <w:rsid w:val="002F1EA6"/>
    <w:rsid w:val="002F2BDA"/>
    <w:rsid w:val="002F2D2F"/>
    <w:rsid w:val="002F2E12"/>
    <w:rsid w:val="002F3255"/>
    <w:rsid w:val="002F3AB1"/>
    <w:rsid w:val="002F487C"/>
    <w:rsid w:val="002F4CDC"/>
    <w:rsid w:val="002F52B0"/>
    <w:rsid w:val="002F5684"/>
    <w:rsid w:val="002F6707"/>
    <w:rsid w:val="002F6999"/>
    <w:rsid w:val="002F708E"/>
    <w:rsid w:val="002F71FF"/>
    <w:rsid w:val="003007DE"/>
    <w:rsid w:val="00300DDC"/>
    <w:rsid w:val="003016A0"/>
    <w:rsid w:val="003019E9"/>
    <w:rsid w:val="003027E6"/>
    <w:rsid w:val="00302842"/>
    <w:rsid w:val="003028A5"/>
    <w:rsid w:val="00302A07"/>
    <w:rsid w:val="00302A5F"/>
    <w:rsid w:val="00302DFC"/>
    <w:rsid w:val="003035BF"/>
    <w:rsid w:val="0030384F"/>
    <w:rsid w:val="0030399A"/>
    <w:rsid w:val="00303A92"/>
    <w:rsid w:val="00303AD3"/>
    <w:rsid w:val="00303B59"/>
    <w:rsid w:val="00303D47"/>
    <w:rsid w:val="00304522"/>
    <w:rsid w:val="00304817"/>
    <w:rsid w:val="003048A1"/>
    <w:rsid w:val="003061A6"/>
    <w:rsid w:val="00307588"/>
    <w:rsid w:val="00310767"/>
    <w:rsid w:val="00310A50"/>
    <w:rsid w:val="00310E0D"/>
    <w:rsid w:val="00311381"/>
    <w:rsid w:val="00311411"/>
    <w:rsid w:val="00311483"/>
    <w:rsid w:val="003116DD"/>
    <w:rsid w:val="00311A9E"/>
    <w:rsid w:val="00311F07"/>
    <w:rsid w:val="003125A9"/>
    <w:rsid w:val="00312CAB"/>
    <w:rsid w:val="00312E9A"/>
    <w:rsid w:val="00313AD3"/>
    <w:rsid w:val="00314617"/>
    <w:rsid w:val="003146FB"/>
    <w:rsid w:val="00314C6E"/>
    <w:rsid w:val="00314D57"/>
    <w:rsid w:val="003158A3"/>
    <w:rsid w:val="00315ED7"/>
    <w:rsid w:val="003161BD"/>
    <w:rsid w:val="00316568"/>
    <w:rsid w:val="00316CA6"/>
    <w:rsid w:val="003205BE"/>
    <w:rsid w:val="003212D0"/>
    <w:rsid w:val="00322EAF"/>
    <w:rsid w:val="00322F8D"/>
    <w:rsid w:val="003235F2"/>
    <w:rsid w:val="00323E41"/>
    <w:rsid w:val="00324363"/>
    <w:rsid w:val="00325388"/>
    <w:rsid w:val="003258B0"/>
    <w:rsid w:val="003269FE"/>
    <w:rsid w:val="00326E70"/>
    <w:rsid w:val="00327313"/>
    <w:rsid w:val="00330337"/>
    <w:rsid w:val="003306BF"/>
    <w:rsid w:val="003307AF"/>
    <w:rsid w:val="00330AD0"/>
    <w:rsid w:val="00330AD7"/>
    <w:rsid w:val="0033184D"/>
    <w:rsid w:val="00332BD4"/>
    <w:rsid w:val="00333455"/>
    <w:rsid w:val="003338A2"/>
    <w:rsid w:val="0033465E"/>
    <w:rsid w:val="00334A75"/>
    <w:rsid w:val="00334B61"/>
    <w:rsid w:val="0033527F"/>
    <w:rsid w:val="00335AAA"/>
    <w:rsid w:val="00337B35"/>
    <w:rsid w:val="00337CED"/>
    <w:rsid w:val="003405C5"/>
    <w:rsid w:val="003405F4"/>
    <w:rsid w:val="003407F1"/>
    <w:rsid w:val="00340E49"/>
    <w:rsid w:val="003415DC"/>
    <w:rsid w:val="0034293D"/>
    <w:rsid w:val="00342E20"/>
    <w:rsid w:val="00343832"/>
    <w:rsid w:val="0034466E"/>
    <w:rsid w:val="00344CB9"/>
    <w:rsid w:val="00344E0A"/>
    <w:rsid w:val="00345011"/>
    <w:rsid w:val="00346124"/>
    <w:rsid w:val="003469AD"/>
    <w:rsid w:val="00346A28"/>
    <w:rsid w:val="00346BBC"/>
    <w:rsid w:val="0034736D"/>
    <w:rsid w:val="003474B6"/>
    <w:rsid w:val="00347AF8"/>
    <w:rsid w:val="00347BD5"/>
    <w:rsid w:val="003506C9"/>
    <w:rsid w:val="00351B12"/>
    <w:rsid w:val="00351B87"/>
    <w:rsid w:val="00351F11"/>
    <w:rsid w:val="00352984"/>
    <w:rsid w:val="00352AF0"/>
    <w:rsid w:val="00352B94"/>
    <w:rsid w:val="00353822"/>
    <w:rsid w:val="0035392B"/>
    <w:rsid w:val="00353FE0"/>
    <w:rsid w:val="003551B1"/>
    <w:rsid w:val="00355811"/>
    <w:rsid w:val="00355C22"/>
    <w:rsid w:val="00355D27"/>
    <w:rsid w:val="00356ADA"/>
    <w:rsid w:val="00356C42"/>
    <w:rsid w:val="0035743A"/>
    <w:rsid w:val="00357CFA"/>
    <w:rsid w:val="00360352"/>
    <w:rsid w:val="0036066B"/>
    <w:rsid w:val="00360BE9"/>
    <w:rsid w:val="00361326"/>
    <w:rsid w:val="003617A3"/>
    <w:rsid w:val="003619A1"/>
    <w:rsid w:val="00361E55"/>
    <w:rsid w:val="00362198"/>
    <w:rsid w:val="003639C5"/>
    <w:rsid w:val="00363EC4"/>
    <w:rsid w:val="00364580"/>
    <w:rsid w:val="00364681"/>
    <w:rsid w:val="00364A86"/>
    <w:rsid w:val="00364C91"/>
    <w:rsid w:val="00365302"/>
    <w:rsid w:val="0036681B"/>
    <w:rsid w:val="00366C9F"/>
    <w:rsid w:val="003672C3"/>
    <w:rsid w:val="0036799E"/>
    <w:rsid w:val="00367B09"/>
    <w:rsid w:val="003703E0"/>
    <w:rsid w:val="003705B7"/>
    <w:rsid w:val="00370FF0"/>
    <w:rsid w:val="0037100A"/>
    <w:rsid w:val="003714AD"/>
    <w:rsid w:val="00372073"/>
    <w:rsid w:val="00372154"/>
    <w:rsid w:val="00372A59"/>
    <w:rsid w:val="00372B7B"/>
    <w:rsid w:val="0037350B"/>
    <w:rsid w:val="003737D5"/>
    <w:rsid w:val="003745C2"/>
    <w:rsid w:val="0037497B"/>
    <w:rsid w:val="00374E60"/>
    <w:rsid w:val="003756C1"/>
    <w:rsid w:val="00375A73"/>
    <w:rsid w:val="00375BD0"/>
    <w:rsid w:val="00375E9F"/>
    <w:rsid w:val="003762CB"/>
    <w:rsid w:val="003765DF"/>
    <w:rsid w:val="0037677B"/>
    <w:rsid w:val="00376FA1"/>
    <w:rsid w:val="003776C1"/>
    <w:rsid w:val="003776C7"/>
    <w:rsid w:val="00380915"/>
    <w:rsid w:val="003815AB"/>
    <w:rsid w:val="00381A01"/>
    <w:rsid w:val="003822DF"/>
    <w:rsid w:val="0038274F"/>
    <w:rsid w:val="003828E3"/>
    <w:rsid w:val="003828F1"/>
    <w:rsid w:val="003830B5"/>
    <w:rsid w:val="003832A3"/>
    <w:rsid w:val="003842EB"/>
    <w:rsid w:val="00384753"/>
    <w:rsid w:val="00384D47"/>
    <w:rsid w:val="00386433"/>
    <w:rsid w:val="00386878"/>
    <w:rsid w:val="00386E9D"/>
    <w:rsid w:val="00387170"/>
    <w:rsid w:val="00387771"/>
    <w:rsid w:val="00387AD9"/>
    <w:rsid w:val="003905AE"/>
    <w:rsid w:val="00390851"/>
    <w:rsid w:val="003923A5"/>
    <w:rsid w:val="003928DE"/>
    <w:rsid w:val="00392A53"/>
    <w:rsid w:val="00392DC7"/>
    <w:rsid w:val="00393084"/>
    <w:rsid w:val="00393C06"/>
    <w:rsid w:val="00393D47"/>
    <w:rsid w:val="00393E0C"/>
    <w:rsid w:val="00394158"/>
    <w:rsid w:val="003955D8"/>
    <w:rsid w:val="00395622"/>
    <w:rsid w:val="003956B5"/>
    <w:rsid w:val="00395B66"/>
    <w:rsid w:val="00397991"/>
    <w:rsid w:val="00397A27"/>
    <w:rsid w:val="00397B5F"/>
    <w:rsid w:val="003A03B2"/>
    <w:rsid w:val="003A0914"/>
    <w:rsid w:val="003A12A9"/>
    <w:rsid w:val="003A1326"/>
    <w:rsid w:val="003A1885"/>
    <w:rsid w:val="003A22EE"/>
    <w:rsid w:val="003A2715"/>
    <w:rsid w:val="003A2B33"/>
    <w:rsid w:val="003A2B51"/>
    <w:rsid w:val="003A2C92"/>
    <w:rsid w:val="003A312F"/>
    <w:rsid w:val="003A45C8"/>
    <w:rsid w:val="003A484F"/>
    <w:rsid w:val="003A4D8B"/>
    <w:rsid w:val="003A56DA"/>
    <w:rsid w:val="003A57D7"/>
    <w:rsid w:val="003A57DB"/>
    <w:rsid w:val="003A58F8"/>
    <w:rsid w:val="003A7491"/>
    <w:rsid w:val="003B0E5B"/>
    <w:rsid w:val="003B160B"/>
    <w:rsid w:val="003B19DA"/>
    <w:rsid w:val="003B201B"/>
    <w:rsid w:val="003B2122"/>
    <w:rsid w:val="003B23C3"/>
    <w:rsid w:val="003B2CA2"/>
    <w:rsid w:val="003B2CBD"/>
    <w:rsid w:val="003B3136"/>
    <w:rsid w:val="003B36BD"/>
    <w:rsid w:val="003B39F8"/>
    <w:rsid w:val="003B3AE0"/>
    <w:rsid w:val="003B5470"/>
    <w:rsid w:val="003B590F"/>
    <w:rsid w:val="003B5CE9"/>
    <w:rsid w:val="003B606D"/>
    <w:rsid w:val="003B629B"/>
    <w:rsid w:val="003B6A94"/>
    <w:rsid w:val="003B6D58"/>
    <w:rsid w:val="003B6E4A"/>
    <w:rsid w:val="003B7984"/>
    <w:rsid w:val="003C05E1"/>
    <w:rsid w:val="003C0F2C"/>
    <w:rsid w:val="003C1152"/>
    <w:rsid w:val="003C1286"/>
    <w:rsid w:val="003C155C"/>
    <w:rsid w:val="003C1E51"/>
    <w:rsid w:val="003C20C1"/>
    <w:rsid w:val="003C2296"/>
    <w:rsid w:val="003C28A5"/>
    <w:rsid w:val="003C3239"/>
    <w:rsid w:val="003C3950"/>
    <w:rsid w:val="003C3AE4"/>
    <w:rsid w:val="003C4535"/>
    <w:rsid w:val="003C4676"/>
    <w:rsid w:val="003C49D3"/>
    <w:rsid w:val="003C5798"/>
    <w:rsid w:val="003C5D11"/>
    <w:rsid w:val="003C5FF5"/>
    <w:rsid w:val="003C6852"/>
    <w:rsid w:val="003C6C9E"/>
    <w:rsid w:val="003C7ED6"/>
    <w:rsid w:val="003C7FF0"/>
    <w:rsid w:val="003D1878"/>
    <w:rsid w:val="003D24DF"/>
    <w:rsid w:val="003D3D9A"/>
    <w:rsid w:val="003D484D"/>
    <w:rsid w:val="003D4D8E"/>
    <w:rsid w:val="003D671F"/>
    <w:rsid w:val="003D6DE9"/>
    <w:rsid w:val="003D73CC"/>
    <w:rsid w:val="003E027E"/>
    <w:rsid w:val="003E03D4"/>
    <w:rsid w:val="003E0A7F"/>
    <w:rsid w:val="003E0B4D"/>
    <w:rsid w:val="003E133D"/>
    <w:rsid w:val="003E13D4"/>
    <w:rsid w:val="003E1478"/>
    <w:rsid w:val="003E1FD6"/>
    <w:rsid w:val="003E25E8"/>
    <w:rsid w:val="003E2785"/>
    <w:rsid w:val="003E2A98"/>
    <w:rsid w:val="003E39C5"/>
    <w:rsid w:val="003E39D0"/>
    <w:rsid w:val="003E3A3A"/>
    <w:rsid w:val="003E5C2E"/>
    <w:rsid w:val="003E5EF6"/>
    <w:rsid w:val="003E5FDC"/>
    <w:rsid w:val="003E6352"/>
    <w:rsid w:val="003E671D"/>
    <w:rsid w:val="003E6A58"/>
    <w:rsid w:val="003E77CC"/>
    <w:rsid w:val="003E78A7"/>
    <w:rsid w:val="003F14E4"/>
    <w:rsid w:val="003F19AE"/>
    <w:rsid w:val="003F254C"/>
    <w:rsid w:val="003F27F1"/>
    <w:rsid w:val="003F2AF3"/>
    <w:rsid w:val="003F2B2D"/>
    <w:rsid w:val="003F2BFE"/>
    <w:rsid w:val="003F2CD7"/>
    <w:rsid w:val="003F3576"/>
    <w:rsid w:val="003F3E4E"/>
    <w:rsid w:val="003F3FA4"/>
    <w:rsid w:val="003F4221"/>
    <w:rsid w:val="003F4E62"/>
    <w:rsid w:val="003F5335"/>
    <w:rsid w:val="003F6074"/>
    <w:rsid w:val="003F6DDE"/>
    <w:rsid w:val="003F7010"/>
    <w:rsid w:val="003F7012"/>
    <w:rsid w:val="003F70CF"/>
    <w:rsid w:val="003F73A6"/>
    <w:rsid w:val="003F7582"/>
    <w:rsid w:val="003F779F"/>
    <w:rsid w:val="004004BD"/>
    <w:rsid w:val="0040081C"/>
    <w:rsid w:val="00401242"/>
    <w:rsid w:val="004013D0"/>
    <w:rsid w:val="00401EBC"/>
    <w:rsid w:val="00401F2E"/>
    <w:rsid w:val="004025B9"/>
    <w:rsid w:val="00403A4D"/>
    <w:rsid w:val="00403E72"/>
    <w:rsid w:val="00403FFD"/>
    <w:rsid w:val="004041AE"/>
    <w:rsid w:val="004062D9"/>
    <w:rsid w:val="00406455"/>
    <w:rsid w:val="0040700D"/>
    <w:rsid w:val="004072C9"/>
    <w:rsid w:val="00407904"/>
    <w:rsid w:val="00410038"/>
    <w:rsid w:val="004103FE"/>
    <w:rsid w:val="00410580"/>
    <w:rsid w:val="00410FDA"/>
    <w:rsid w:val="004113B2"/>
    <w:rsid w:val="00412A56"/>
    <w:rsid w:val="00412BA1"/>
    <w:rsid w:val="00412BF3"/>
    <w:rsid w:val="00412C02"/>
    <w:rsid w:val="00413962"/>
    <w:rsid w:val="00413CBB"/>
    <w:rsid w:val="00414EC1"/>
    <w:rsid w:val="00415C80"/>
    <w:rsid w:val="00415C9A"/>
    <w:rsid w:val="004169C9"/>
    <w:rsid w:val="004177CF"/>
    <w:rsid w:val="0041793C"/>
    <w:rsid w:val="00420CD4"/>
    <w:rsid w:val="00421993"/>
    <w:rsid w:val="004221E0"/>
    <w:rsid w:val="0042234A"/>
    <w:rsid w:val="00422CDB"/>
    <w:rsid w:val="00422EBB"/>
    <w:rsid w:val="00423D0C"/>
    <w:rsid w:val="0042408E"/>
    <w:rsid w:val="004252E6"/>
    <w:rsid w:val="0042569C"/>
    <w:rsid w:val="00426603"/>
    <w:rsid w:val="004273E9"/>
    <w:rsid w:val="00427E95"/>
    <w:rsid w:val="004304D1"/>
    <w:rsid w:val="00430A61"/>
    <w:rsid w:val="00430B47"/>
    <w:rsid w:val="00431B49"/>
    <w:rsid w:val="00432870"/>
    <w:rsid w:val="00433A41"/>
    <w:rsid w:val="00433A87"/>
    <w:rsid w:val="00433F3B"/>
    <w:rsid w:val="00434178"/>
    <w:rsid w:val="00435840"/>
    <w:rsid w:val="00435CE2"/>
    <w:rsid w:val="004378BB"/>
    <w:rsid w:val="004401CD"/>
    <w:rsid w:val="00440311"/>
    <w:rsid w:val="00440518"/>
    <w:rsid w:val="00440881"/>
    <w:rsid w:val="00440C37"/>
    <w:rsid w:val="004426D1"/>
    <w:rsid w:val="00442C74"/>
    <w:rsid w:val="004434A8"/>
    <w:rsid w:val="00443F56"/>
    <w:rsid w:val="0044401C"/>
    <w:rsid w:val="00445C34"/>
    <w:rsid w:val="00447F17"/>
    <w:rsid w:val="004500D2"/>
    <w:rsid w:val="004509F8"/>
    <w:rsid w:val="004510E8"/>
    <w:rsid w:val="0045185E"/>
    <w:rsid w:val="004535AD"/>
    <w:rsid w:val="004536DC"/>
    <w:rsid w:val="00453FFC"/>
    <w:rsid w:val="00454B56"/>
    <w:rsid w:val="0045546D"/>
    <w:rsid w:val="00455502"/>
    <w:rsid w:val="004557F9"/>
    <w:rsid w:val="0045592D"/>
    <w:rsid w:val="00455BEC"/>
    <w:rsid w:val="00456028"/>
    <w:rsid w:val="004561AA"/>
    <w:rsid w:val="0045742A"/>
    <w:rsid w:val="004577D3"/>
    <w:rsid w:val="00457B8E"/>
    <w:rsid w:val="00457DE0"/>
    <w:rsid w:val="00457ED2"/>
    <w:rsid w:val="0046027C"/>
    <w:rsid w:val="00460829"/>
    <w:rsid w:val="00461132"/>
    <w:rsid w:val="00461153"/>
    <w:rsid w:val="0046153E"/>
    <w:rsid w:val="00461FF8"/>
    <w:rsid w:val="00462704"/>
    <w:rsid w:val="0046369D"/>
    <w:rsid w:val="004637C2"/>
    <w:rsid w:val="00463C20"/>
    <w:rsid w:val="00463CE6"/>
    <w:rsid w:val="00464525"/>
    <w:rsid w:val="004645C8"/>
    <w:rsid w:val="00464FF2"/>
    <w:rsid w:val="00465541"/>
    <w:rsid w:val="004666AB"/>
    <w:rsid w:val="00466BE2"/>
    <w:rsid w:val="00466CD3"/>
    <w:rsid w:val="004675E3"/>
    <w:rsid w:val="00467BC5"/>
    <w:rsid w:val="00467CE3"/>
    <w:rsid w:val="00467DD3"/>
    <w:rsid w:val="0047057A"/>
    <w:rsid w:val="0047081B"/>
    <w:rsid w:val="00470CB3"/>
    <w:rsid w:val="0047171E"/>
    <w:rsid w:val="00471756"/>
    <w:rsid w:val="00473ECD"/>
    <w:rsid w:val="00474677"/>
    <w:rsid w:val="0047514D"/>
    <w:rsid w:val="00475161"/>
    <w:rsid w:val="004759B9"/>
    <w:rsid w:val="00475D3D"/>
    <w:rsid w:val="00475E2B"/>
    <w:rsid w:val="00475F09"/>
    <w:rsid w:val="004769F6"/>
    <w:rsid w:val="00477043"/>
    <w:rsid w:val="00477A1B"/>
    <w:rsid w:val="004801E4"/>
    <w:rsid w:val="00480384"/>
    <w:rsid w:val="00481B3B"/>
    <w:rsid w:val="00481F0F"/>
    <w:rsid w:val="00482257"/>
    <w:rsid w:val="00482616"/>
    <w:rsid w:val="0048296D"/>
    <w:rsid w:val="00482BB6"/>
    <w:rsid w:val="004832AB"/>
    <w:rsid w:val="0048330C"/>
    <w:rsid w:val="00483CB3"/>
    <w:rsid w:val="00484763"/>
    <w:rsid w:val="00484B9A"/>
    <w:rsid w:val="004851C2"/>
    <w:rsid w:val="00485881"/>
    <w:rsid w:val="00485A92"/>
    <w:rsid w:val="0048655C"/>
    <w:rsid w:val="00487352"/>
    <w:rsid w:val="00487A05"/>
    <w:rsid w:val="00490130"/>
    <w:rsid w:val="00490C6E"/>
    <w:rsid w:val="004914BB"/>
    <w:rsid w:val="004917A9"/>
    <w:rsid w:val="0049187B"/>
    <w:rsid w:val="00491C6D"/>
    <w:rsid w:val="00492D15"/>
    <w:rsid w:val="00492D5A"/>
    <w:rsid w:val="004936CE"/>
    <w:rsid w:val="00494057"/>
    <w:rsid w:val="00494D7F"/>
    <w:rsid w:val="004964DE"/>
    <w:rsid w:val="004A02FC"/>
    <w:rsid w:val="004A19D6"/>
    <w:rsid w:val="004A332E"/>
    <w:rsid w:val="004A394D"/>
    <w:rsid w:val="004A3C10"/>
    <w:rsid w:val="004A3E24"/>
    <w:rsid w:val="004A4074"/>
    <w:rsid w:val="004A410B"/>
    <w:rsid w:val="004A4334"/>
    <w:rsid w:val="004A4B66"/>
    <w:rsid w:val="004A4FB7"/>
    <w:rsid w:val="004A5FD0"/>
    <w:rsid w:val="004A619C"/>
    <w:rsid w:val="004A6373"/>
    <w:rsid w:val="004A7E25"/>
    <w:rsid w:val="004B00F4"/>
    <w:rsid w:val="004B0148"/>
    <w:rsid w:val="004B03AB"/>
    <w:rsid w:val="004B0A65"/>
    <w:rsid w:val="004B0E23"/>
    <w:rsid w:val="004B19C6"/>
    <w:rsid w:val="004B1E14"/>
    <w:rsid w:val="004B32C8"/>
    <w:rsid w:val="004B3AC7"/>
    <w:rsid w:val="004B3C6E"/>
    <w:rsid w:val="004B3CB1"/>
    <w:rsid w:val="004B4840"/>
    <w:rsid w:val="004B4B18"/>
    <w:rsid w:val="004B4BB2"/>
    <w:rsid w:val="004B4E43"/>
    <w:rsid w:val="004B4E67"/>
    <w:rsid w:val="004B560F"/>
    <w:rsid w:val="004B732D"/>
    <w:rsid w:val="004B79E4"/>
    <w:rsid w:val="004B7A7E"/>
    <w:rsid w:val="004C0089"/>
    <w:rsid w:val="004C0F30"/>
    <w:rsid w:val="004C1365"/>
    <w:rsid w:val="004C1A8C"/>
    <w:rsid w:val="004C1BE6"/>
    <w:rsid w:val="004C266F"/>
    <w:rsid w:val="004C304C"/>
    <w:rsid w:val="004C32C0"/>
    <w:rsid w:val="004C34F2"/>
    <w:rsid w:val="004C3C4E"/>
    <w:rsid w:val="004C3E49"/>
    <w:rsid w:val="004C40BA"/>
    <w:rsid w:val="004C43B7"/>
    <w:rsid w:val="004C4ECF"/>
    <w:rsid w:val="004C57D4"/>
    <w:rsid w:val="004C63E2"/>
    <w:rsid w:val="004C64D8"/>
    <w:rsid w:val="004C6C07"/>
    <w:rsid w:val="004C73A0"/>
    <w:rsid w:val="004C7570"/>
    <w:rsid w:val="004D0954"/>
    <w:rsid w:val="004D0E1C"/>
    <w:rsid w:val="004D0EA6"/>
    <w:rsid w:val="004D1A59"/>
    <w:rsid w:val="004D1CED"/>
    <w:rsid w:val="004D1DC4"/>
    <w:rsid w:val="004D1DF3"/>
    <w:rsid w:val="004D20DF"/>
    <w:rsid w:val="004D2547"/>
    <w:rsid w:val="004D2F57"/>
    <w:rsid w:val="004D3933"/>
    <w:rsid w:val="004D3DC6"/>
    <w:rsid w:val="004D5316"/>
    <w:rsid w:val="004D6092"/>
    <w:rsid w:val="004D7180"/>
    <w:rsid w:val="004D779B"/>
    <w:rsid w:val="004E0908"/>
    <w:rsid w:val="004E1942"/>
    <w:rsid w:val="004E2250"/>
    <w:rsid w:val="004E22F1"/>
    <w:rsid w:val="004E266B"/>
    <w:rsid w:val="004E2F26"/>
    <w:rsid w:val="004E349C"/>
    <w:rsid w:val="004E35D3"/>
    <w:rsid w:val="004E3AD0"/>
    <w:rsid w:val="004E41F5"/>
    <w:rsid w:val="004E4903"/>
    <w:rsid w:val="004E4F49"/>
    <w:rsid w:val="004E5B44"/>
    <w:rsid w:val="004E5D78"/>
    <w:rsid w:val="004E6184"/>
    <w:rsid w:val="004E6863"/>
    <w:rsid w:val="004E6967"/>
    <w:rsid w:val="004E69AC"/>
    <w:rsid w:val="004E78EE"/>
    <w:rsid w:val="004F0BCC"/>
    <w:rsid w:val="004F0FDC"/>
    <w:rsid w:val="004F1549"/>
    <w:rsid w:val="004F157C"/>
    <w:rsid w:val="004F15B4"/>
    <w:rsid w:val="004F1FED"/>
    <w:rsid w:val="004F24B1"/>
    <w:rsid w:val="004F28BC"/>
    <w:rsid w:val="004F31D2"/>
    <w:rsid w:val="004F4364"/>
    <w:rsid w:val="004F4568"/>
    <w:rsid w:val="004F46E1"/>
    <w:rsid w:val="004F55A2"/>
    <w:rsid w:val="004F5EF5"/>
    <w:rsid w:val="004F61A5"/>
    <w:rsid w:val="004F7072"/>
    <w:rsid w:val="004F764D"/>
    <w:rsid w:val="004F7B82"/>
    <w:rsid w:val="005017F3"/>
    <w:rsid w:val="00501BA4"/>
    <w:rsid w:val="00501BE9"/>
    <w:rsid w:val="005024E0"/>
    <w:rsid w:val="0050289C"/>
    <w:rsid w:val="00502EC9"/>
    <w:rsid w:val="00503D47"/>
    <w:rsid w:val="00503FEC"/>
    <w:rsid w:val="0050451B"/>
    <w:rsid w:val="00504C2C"/>
    <w:rsid w:val="00505636"/>
    <w:rsid w:val="00505CFF"/>
    <w:rsid w:val="00505E1C"/>
    <w:rsid w:val="00506938"/>
    <w:rsid w:val="00507974"/>
    <w:rsid w:val="005105F5"/>
    <w:rsid w:val="00510CE8"/>
    <w:rsid w:val="0051145E"/>
    <w:rsid w:val="005126C1"/>
    <w:rsid w:val="00512FEF"/>
    <w:rsid w:val="0051352C"/>
    <w:rsid w:val="00514550"/>
    <w:rsid w:val="005149EF"/>
    <w:rsid w:val="00514B97"/>
    <w:rsid w:val="005152AD"/>
    <w:rsid w:val="005154B5"/>
    <w:rsid w:val="00516CF5"/>
    <w:rsid w:val="005170D1"/>
    <w:rsid w:val="00517815"/>
    <w:rsid w:val="00517EBF"/>
    <w:rsid w:val="00520B08"/>
    <w:rsid w:val="00521606"/>
    <w:rsid w:val="00521F94"/>
    <w:rsid w:val="00521FB6"/>
    <w:rsid w:val="00522B5F"/>
    <w:rsid w:val="0052346F"/>
    <w:rsid w:val="00524347"/>
    <w:rsid w:val="0052557E"/>
    <w:rsid w:val="00526C73"/>
    <w:rsid w:val="00526EB1"/>
    <w:rsid w:val="00527557"/>
    <w:rsid w:val="0053080C"/>
    <w:rsid w:val="00531CED"/>
    <w:rsid w:val="00531EA1"/>
    <w:rsid w:val="00532151"/>
    <w:rsid w:val="0053220B"/>
    <w:rsid w:val="005327D3"/>
    <w:rsid w:val="00532B8B"/>
    <w:rsid w:val="0053334A"/>
    <w:rsid w:val="00533DA5"/>
    <w:rsid w:val="00534CA3"/>
    <w:rsid w:val="00534EF0"/>
    <w:rsid w:val="005356E4"/>
    <w:rsid w:val="00535E09"/>
    <w:rsid w:val="00536178"/>
    <w:rsid w:val="0053626C"/>
    <w:rsid w:val="0053680C"/>
    <w:rsid w:val="00537276"/>
    <w:rsid w:val="005374F0"/>
    <w:rsid w:val="00537692"/>
    <w:rsid w:val="005405AE"/>
    <w:rsid w:val="00540607"/>
    <w:rsid w:val="00540ACE"/>
    <w:rsid w:val="00540F45"/>
    <w:rsid w:val="0054104E"/>
    <w:rsid w:val="005410FD"/>
    <w:rsid w:val="0054145A"/>
    <w:rsid w:val="005429DA"/>
    <w:rsid w:val="005447BF"/>
    <w:rsid w:val="00544D4A"/>
    <w:rsid w:val="00544E37"/>
    <w:rsid w:val="00544E9B"/>
    <w:rsid w:val="0054510F"/>
    <w:rsid w:val="00545958"/>
    <w:rsid w:val="00545E3C"/>
    <w:rsid w:val="005468A3"/>
    <w:rsid w:val="00546B2A"/>
    <w:rsid w:val="00546CFE"/>
    <w:rsid w:val="005479E2"/>
    <w:rsid w:val="00550A9E"/>
    <w:rsid w:val="00550E80"/>
    <w:rsid w:val="00551973"/>
    <w:rsid w:val="005522A8"/>
    <w:rsid w:val="005530D2"/>
    <w:rsid w:val="00553236"/>
    <w:rsid w:val="00554034"/>
    <w:rsid w:val="005540CE"/>
    <w:rsid w:val="00554304"/>
    <w:rsid w:val="0055463E"/>
    <w:rsid w:val="0055550F"/>
    <w:rsid w:val="00555779"/>
    <w:rsid w:val="005557D2"/>
    <w:rsid w:val="005558F2"/>
    <w:rsid w:val="00556C15"/>
    <w:rsid w:val="005572E4"/>
    <w:rsid w:val="00557EBF"/>
    <w:rsid w:val="00560264"/>
    <w:rsid w:val="0056047F"/>
    <w:rsid w:val="005611D3"/>
    <w:rsid w:val="00561FAC"/>
    <w:rsid w:val="0056201E"/>
    <w:rsid w:val="005629C2"/>
    <w:rsid w:val="005634D6"/>
    <w:rsid w:val="00563591"/>
    <w:rsid w:val="00563ADF"/>
    <w:rsid w:val="00563E1A"/>
    <w:rsid w:val="00564937"/>
    <w:rsid w:val="00564CB7"/>
    <w:rsid w:val="00565223"/>
    <w:rsid w:val="005655D5"/>
    <w:rsid w:val="005658E3"/>
    <w:rsid w:val="00565A8F"/>
    <w:rsid w:val="00565F55"/>
    <w:rsid w:val="00566100"/>
    <w:rsid w:val="00566144"/>
    <w:rsid w:val="00566C3B"/>
    <w:rsid w:val="00566ECE"/>
    <w:rsid w:val="00567F9A"/>
    <w:rsid w:val="00570154"/>
    <w:rsid w:val="00570613"/>
    <w:rsid w:val="00572288"/>
    <w:rsid w:val="005733CA"/>
    <w:rsid w:val="005735CB"/>
    <w:rsid w:val="0057493D"/>
    <w:rsid w:val="00574CFF"/>
    <w:rsid w:val="005756DE"/>
    <w:rsid w:val="00575EC5"/>
    <w:rsid w:val="0057616E"/>
    <w:rsid w:val="00576800"/>
    <w:rsid w:val="00577477"/>
    <w:rsid w:val="005774C6"/>
    <w:rsid w:val="00577B27"/>
    <w:rsid w:val="00577F83"/>
    <w:rsid w:val="00580350"/>
    <w:rsid w:val="005804CD"/>
    <w:rsid w:val="00580797"/>
    <w:rsid w:val="0058081D"/>
    <w:rsid w:val="00580E84"/>
    <w:rsid w:val="005811A2"/>
    <w:rsid w:val="005813A2"/>
    <w:rsid w:val="00581435"/>
    <w:rsid w:val="00581592"/>
    <w:rsid w:val="005815EC"/>
    <w:rsid w:val="0058194F"/>
    <w:rsid w:val="00582A8E"/>
    <w:rsid w:val="00582F32"/>
    <w:rsid w:val="00582FA4"/>
    <w:rsid w:val="0058302F"/>
    <w:rsid w:val="005832F5"/>
    <w:rsid w:val="00583C75"/>
    <w:rsid w:val="00583FDB"/>
    <w:rsid w:val="005847B9"/>
    <w:rsid w:val="005848CF"/>
    <w:rsid w:val="00584CAE"/>
    <w:rsid w:val="00584D6B"/>
    <w:rsid w:val="00586724"/>
    <w:rsid w:val="00586CF0"/>
    <w:rsid w:val="00586E02"/>
    <w:rsid w:val="00587E4C"/>
    <w:rsid w:val="00587F02"/>
    <w:rsid w:val="0059185B"/>
    <w:rsid w:val="00591981"/>
    <w:rsid w:val="00591EBC"/>
    <w:rsid w:val="00591FFB"/>
    <w:rsid w:val="00592C67"/>
    <w:rsid w:val="00592EE3"/>
    <w:rsid w:val="00593C35"/>
    <w:rsid w:val="00594B7F"/>
    <w:rsid w:val="00594F6F"/>
    <w:rsid w:val="005950DC"/>
    <w:rsid w:val="00595214"/>
    <w:rsid w:val="005954F5"/>
    <w:rsid w:val="00596A1A"/>
    <w:rsid w:val="00597C49"/>
    <w:rsid w:val="005A05FB"/>
    <w:rsid w:val="005A06D7"/>
    <w:rsid w:val="005A0A2A"/>
    <w:rsid w:val="005A0C75"/>
    <w:rsid w:val="005A1772"/>
    <w:rsid w:val="005A1DF1"/>
    <w:rsid w:val="005A2607"/>
    <w:rsid w:val="005A44BD"/>
    <w:rsid w:val="005A4586"/>
    <w:rsid w:val="005A5BA2"/>
    <w:rsid w:val="005A66B5"/>
    <w:rsid w:val="005A69EA"/>
    <w:rsid w:val="005B02A0"/>
    <w:rsid w:val="005B02B2"/>
    <w:rsid w:val="005B0350"/>
    <w:rsid w:val="005B0EF9"/>
    <w:rsid w:val="005B162C"/>
    <w:rsid w:val="005B2F29"/>
    <w:rsid w:val="005B343F"/>
    <w:rsid w:val="005B3A56"/>
    <w:rsid w:val="005B3AE0"/>
    <w:rsid w:val="005B3F97"/>
    <w:rsid w:val="005B4204"/>
    <w:rsid w:val="005B4257"/>
    <w:rsid w:val="005B590D"/>
    <w:rsid w:val="005B5BBE"/>
    <w:rsid w:val="005B6034"/>
    <w:rsid w:val="005B6580"/>
    <w:rsid w:val="005B7D2B"/>
    <w:rsid w:val="005C006F"/>
    <w:rsid w:val="005C01F4"/>
    <w:rsid w:val="005C255E"/>
    <w:rsid w:val="005C2ABF"/>
    <w:rsid w:val="005C3006"/>
    <w:rsid w:val="005C3289"/>
    <w:rsid w:val="005C3492"/>
    <w:rsid w:val="005C366A"/>
    <w:rsid w:val="005C3E54"/>
    <w:rsid w:val="005C46A7"/>
    <w:rsid w:val="005C4724"/>
    <w:rsid w:val="005C4A86"/>
    <w:rsid w:val="005C4D12"/>
    <w:rsid w:val="005C4E63"/>
    <w:rsid w:val="005C5502"/>
    <w:rsid w:val="005C58F1"/>
    <w:rsid w:val="005C5AB5"/>
    <w:rsid w:val="005C6075"/>
    <w:rsid w:val="005C681F"/>
    <w:rsid w:val="005C6872"/>
    <w:rsid w:val="005C6DE7"/>
    <w:rsid w:val="005C7A01"/>
    <w:rsid w:val="005C7EC8"/>
    <w:rsid w:val="005D09E8"/>
    <w:rsid w:val="005D1996"/>
    <w:rsid w:val="005D1AA0"/>
    <w:rsid w:val="005D1CFB"/>
    <w:rsid w:val="005D1EBE"/>
    <w:rsid w:val="005D22A8"/>
    <w:rsid w:val="005D22BA"/>
    <w:rsid w:val="005D2644"/>
    <w:rsid w:val="005D2ADE"/>
    <w:rsid w:val="005D45D0"/>
    <w:rsid w:val="005D50FE"/>
    <w:rsid w:val="005D535A"/>
    <w:rsid w:val="005D5651"/>
    <w:rsid w:val="005D579A"/>
    <w:rsid w:val="005D64B1"/>
    <w:rsid w:val="005D662E"/>
    <w:rsid w:val="005D69B9"/>
    <w:rsid w:val="005D7020"/>
    <w:rsid w:val="005D7067"/>
    <w:rsid w:val="005D7074"/>
    <w:rsid w:val="005D7197"/>
    <w:rsid w:val="005D785D"/>
    <w:rsid w:val="005D7D4A"/>
    <w:rsid w:val="005E0550"/>
    <w:rsid w:val="005E061F"/>
    <w:rsid w:val="005E09D5"/>
    <w:rsid w:val="005E0C89"/>
    <w:rsid w:val="005E0DC9"/>
    <w:rsid w:val="005E0EEB"/>
    <w:rsid w:val="005E1758"/>
    <w:rsid w:val="005E1930"/>
    <w:rsid w:val="005E19CB"/>
    <w:rsid w:val="005E2060"/>
    <w:rsid w:val="005E20DB"/>
    <w:rsid w:val="005E2898"/>
    <w:rsid w:val="005E2EF7"/>
    <w:rsid w:val="005E380E"/>
    <w:rsid w:val="005E48DB"/>
    <w:rsid w:val="005E52BB"/>
    <w:rsid w:val="005E58A6"/>
    <w:rsid w:val="005E7125"/>
    <w:rsid w:val="005E7588"/>
    <w:rsid w:val="005E7608"/>
    <w:rsid w:val="005E7EA4"/>
    <w:rsid w:val="005F028A"/>
    <w:rsid w:val="005F03FF"/>
    <w:rsid w:val="005F046B"/>
    <w:rsid w:val="005F10BF"/>
    <w:rsid w:val="005F15BB"/>
    <w:rsid w:val="005F1A3E"/>
    <w:rsid w:val="005F210F"/>
    <w:rsid w:val="005F37D4"/>
    <w:rsid w:val="005F4D72"/>
    <w:rsid w:val="005F5A86"/>
    <w:rsid w:val="005F60D9"/>
    <w:rsid w:val="005F61EB"/>
    <w:rsid w:val="005F6382"/>
    <w:rsid w:val="005F64F4"/>
    <w:rsid w:val="005F6E38"/>
    <w:rsid w:val="005F6E4B"/>
    <w:rsid w:val="005F7B39"/>
    <w:rsid w:val="00600019"/>
    <w:rsid w:val="00600AF3"/>
    <w:rsid w:val="006011AB"/>
    <w:rsid w:val="00601A30"/>
    <w:rsid w:val="00601FA9"/>
    <w:rsid w:val="006021AE"/>
    <w:rsid w:val="00602301"/>
    <w:rsid w:val="00602461"/>
    <w:rsid w:val="006024C4"/>
    <w:rsid w:val="00602782"/>
    <w:rsid w:val="00602F39"/>
    <w:rsid w:val="006033DA"/>
    <w:rsid w:val="00603665"/>
    <w:rsid w:val="00603A91"/>
    <w:rsid w:val="00603C08"/>
    <w:rsid w:val="0060457D"/>
    <w:rsid w:val="006048EF"/>
    <w:rsid w:val="006051A2"/>
    <w:rsid w:val="006054C3"/>
    <w:rsid w:val="00605BBB"/>
    <w:rsid w:val="006062FB"/>
    <w:rsid w:val="006065DF"/>
    <w:rsid w:val="00607082"/>
    <w:rsid w:val="006075A6"/>
    <w:rsid w:val="0060761A"/>
    <w:rsid w:val="006103B8"/>
    <w:rsid w:val="006104DD"/>
    <w:rsid w:val="006105F0"/>
    <w:rsid w:val="006111AA"/>
    <w:rsid w:val="00611457"/>
    <w:rsid w:val="006114FE"/>
    <w:rsid w:val="00612685"/>
    <w:rsid w:val="00612DA7"/>
    <w:rsid w:val="00613F94"/>
    <w:rsid w:val="00614066"/>
    <w:rsid w:val="006148F5"/>
    <w:rsid w:val="006149AB"/>
    <w:rsid w:val="00615004"/>
    <w:rsid w:val="006151C9"/>
    <w:rsid w:val="006153F1"/>
    <w:rsid w:val="00615D6B"/>
    <w:rsid w:val="006167F4"/>
    <w:rsid w:val="006171D4"/>
    <w:rsid w:val="006176CD"/>
    <w:rsid w:val="00617959"/>
    <w:rsid w:val="00617A1E"/>
    <w:rsid w:val="00617EB6"/>
    <w:rsid w:val="0062034A"/>
    <w:rsid w:val="006203EE"/>
    <w:rsid w:val="00620924"/>
    <w:rsid w:val="00620A7B"/>
    <w:rsid w:val="006212F6"/>
    <w:rsid w:val="00621CBA"/>
    <w:rsid w:val="00622BDC"/>
    <w:rsid w:val="00622D06"/>
    <w:rsid w:val="00622DF7"/>
    <w:rsid w:val="006237F3"/>
    <w:rsid w:val="00623E13"/>
    <w:rsid w:val="006244B6"/>
    <w:rsid w:val="00624B85"/>
    <w:rsid w:val="0062507B"/>
    <w:rsid w:val="006252B1"/>
    <w:rsid w:val="00625797"/>
    <w:rsid w:val="00630181"/>
    <w:rsid w:val="006301FC"/>
    <w:rsid w:val="00631A1A"/>
    <w:rsid w:val="006325DD"/>
    <w:rsid w:val="00632F08"/>
    <w:rsid w:val="00633266"/>
    <w:rsid w:val="006343B2"/>
    <w:rsid w:val="00634459"/>
    <w:rsid w:val="0063537E"/>
    <w:rsid w:val="006354BF"/>
    <w:rsid w:val="00636989"/>
    <w:rsid w:val="006378C1"/>
    <w:rsid w:val="00637C1A"/>
    <w:rsid w:val="00637DA4"/>
    <w:rsid w:val="006402FA"/>
    <w:rsid w:val="00640FC5"/>
    <w:rsid w:val="006412DE"/>
    <w:rsid w:val="00641330"/>
    <w:rsid w:val="006413D9"/>
    <w:rsid w:val="00641550"/>
    <w:rsid w:val="00641756"/>
    <w:rsid w:val="006426EA"/>
    <w:rsid w:val="006427A1"/>
    <w:rsid w:val="006428C9"/>
    <w:rsid w:val="00642B1C"/>
    <w:rsid w:val="00642D40"/>
    <w:rsid w:val="0064330E"/>
    <w:rsid w:val="00643C5D"/>
    <w:rsid w:val="00643D5C"/>
    <w:rsid w:val="00644292"/>
    <w:rsid w:val="006448C2"/>
    <w:rsid w:val="006457A0"/>
    <w:rsid w:val="00645A6C"/>
    <w:rsid w:val="00645F81"/>
    <w:rsid w:val="006463F3"/>
    <w:rsid w:val="006466A3"/>
    <w:rsid w:val="00647762"/>
    <w:rsid w:val="00647D78"/>
    <w:rsid w:val="00647E03"/>
    <w:rsid w:val="006500B5"/>
    <w:rsid w:val="00650153"/>
    <w:rsid w:val="0065044C"/>
    <w:rsid w:val="00650814"/>
    <w:rsid w:val="006527FC"/>
    <w:rsid w:val="00652B20"/>
    <w:rsid w:val="006530A0"/>
    <w:rsid w:val="00653313"/>
    <w:rsid w:val="00653E95"/>
    <w:rsid w:val="00653ED0"/>
    <w:rsid w:val="00653FE4"/>
    <w:rsid w:val="00654346"/>
    <w:rsid w:val="00654C8A"/>
    <w:rsid w:val="00655453"/>
    <w:rsid w:val="006555DE"/>
    <w:rsid w:val="0065561B"/>
    <w:rsid w:val="0065595F"/>
    <w:rsid w:val="00655AC8"/>
    <w:rsid w:val="006560AD"/>
    <w:rsid w:val="00657E8D"/>
    <w:rsid w:val="00660BD4"/>
    <w:rsid w:val="0066189C"/>
    <w:rsid w:val="00662BDC"/>
    <w:rsid w:val="0066318F"/>
    <w:rsid w:val="006631E5"/>
    <w:rsid w:val="0066323C"/>
    <w:rsid w:val="006634CF"/>
    <w:rsid w:val="00663729"/>
    <w:rsid w:val="00663C4E"/>
    <w:rsid w:val="00664141"/>
    <w:rsid w:val="00664334"/>
    <w:rsid w:val="00665C95"/>
    <w:rsid w:val="00667989"/>
    <w:rsid w:val="00667E43"/>
    <w:rsid w:val="00670118"/>
    <w:rsid w:val="00670835"/>
    <w:rsid w:val="00670866"/>
    <w:rsid w:val="00670E0D"/>
    <w:rsid w:val="00671542"/>
    <w:rsid w:val="0067177F"/>
    <w:rsid w:val="00671C15"/>
    <w:rsid w:val="00671CBE"/>
    <w:rsid w:val="00671E64"/>
    <w:rsid w:val="00673438"/>
    <w:rsid w:val="006737ED"/>
    <w:rsid w:val="00673B70"/>
    <w:rsid w:val="00674909"/>
    <w:rsid w:val="00674A53"/>
    <w:rsid w:val="00674DE4"/>
    <w:rsid w:val="00675095"/>
    <w:rsid w:val="00675179"/>
    <w:rsid w:val="00675DEF"/>
    <w:rsid w:val="0067636D"/>
    <w:rsid w:val="00676DFC"/>
    <w:rsid w:val="00676FA2"/>
    <w:rsid w:val="0067700C"/>
    <w:rsid w:val="00680466"/>
    <w:rsid w:val="0068054D"/>
    <w:rsid w:val="0068078D"/>
    <w:rsid w:val="006807FC"/>
    <w:rsid w:val="00680DCF"/>
    <w:rsid w:val="00681DCE"/>
    <w:rsid w:val="00681E77"/>
    <w:rsid w:val="00681FE4"/>
    <w:rsid w:val="006828FD"/>
    <w:rsid w:val="00682F41"/>
    <w:rsid w:val="00683A5A"/>
    <w:rsid w:val="00684FFE"/>
    <w:rsid w:val="0068542C"/>
    <w:rsid w:val="00685CC7"/>
    <w:rsid w:val="00686649"/>
    <w:rsid w:val="00686AA9"/>
    <w:rsid w:val="00687843"/>
    <w:rsid w:val="00687F48"/>
    <w:rsid w:val="006901C0"/>
    <w:rsid w:val="0069080A"/>
    <w:rsid w:val="00691430"/>
    <w:rsid w:val="00691685"/>
    <w:rsid w:val="0069200E"/>
    <w:rsid w:val="006926F2"/>
    <w:rsid w:val="00692B24"/>
    <w:rsid w:val="00692FA5"/>
    <w:rsid w:val="00693B96"/>
    <w:rsid w:val="00693ED0"/>
    <w:rsid w:val="0069436F"/>
    <w:rsid w:val="006943D3"/>
    <w:rsid w:val="00694631"/>
    <w:rsid w:val="00696249"/>
    <w:rsid w:val="00697348"/>
    <w:rsid w:val="00697E2C"/>
    <w:rsid w:val="006A125A"/>
    <w:rsid w:val="006A175B"/>
    <w:rsid w:val="006A25CB"/>
    <w:rsid w:val="006A267C"/>
    <w:rsid w:val="006A26E4"/>
    <w:rsid w:val="006A2C23"/>
    <w:rsid w:val="006A37C9"/>
    <w:rsid w:val="006A3956"/>
    <w:rsid w:val="006A3BBC"/>
    <w:rsid w:val="006A4FCF"/>
    <w:rsid w:val="006A57AA"/>
    <w:rsid w:val="006A5815"/>
    <w:rsid w:val="006A6C23"/>
    <w:rsid w:val="006A725A"/>
    <w:rsid w:val="006B0487"/>
    <w:rsid w:val="006B0680"/>
    <w:rsid w:val="006B0C2B"/>
    <w:rsid w:val="006B1188"/>
    <w:rsid w:val="006B1676"/>
    <w:rsid w:val="006B20CF"/>
    <w:rsid w:val="006B2FEC"/>
    <w:rsid w:val="006B3210"/>
    <w:rsid w:val="006B346D"/>
    <w:rsid w:val="006B3D7E"/>
    <w:rsid w:val="006B3FCE"/>
    <w:rsid w:val="006B4C8A"/>
    <w:rsid w:val="006B5114"/>
    <w:rsid w:val="006B543F"/>
    <w:rsid w:val="006B5F54"/>
    <w:rsid w:val="006B6B42"/>
    <w:rsid w:val="006B6BF5"/>
    <w:rsid w:val="006B739A"/>
    <w:rsid w:val="006B7FA5"/>
    <w:rsid w:val="006C0172"/>
    <w:rsid w:val="006C024E"/>
    <w:rsid w:val="006C0AC9"/>
    <w:rsid w:val="006C0E85"/>
    <w:rsid w:val="006C17EA"/>
    <w:rsid w:val="006C202C"/>
    <w:rsid w:val="006C2E82"/>
    <w:rsid w:val="006C36A3"/>
    <w:rsid w:val="006C3C7F"/>
    <w:rsid w:val="006C441D"/>
    <w:rsid w:val="006C4570"/>
    <w:rsid w:val="006C49D3"/>
    <w:rsid w:val="006C4D37"/>
    <w:rsid w:val="006C5227"/>
    <w:rsid w:val="006C54BC"/>
    <w:rsid w:val="006C579F"/>
    <w:rsid w:val="006C5E61"/>
    <w:rsid w:val="006C7351"/>
    <w:rsid w:val="006C744F"/>
    <w:rsid w:val="006C78F1"/>
    <w:rsid w:val="006D0359"/>
    <w:rsid w:val="006D08C3"/>
    <w:rsid w:val="006D0B05"/>
    <w:rsid w:val="006D1083"/>
    <w:rsid w:val="006D1C55"/>
    <w:rsid w:val="006D2010"/>
    <w:rsid w:val="006D246B"/>
    <w:rsid w:val="006D2F98"/>
    <w:rsid w:val="006D358B"/>
    <w:rsid w:val="006D39F4"/>
    <w:rsid w:val="006D3D31"/>
    <w:rsid w:val="006D554C"/>
    <w:rsid w:val="006D5669"/>
    <w:rsid w:val="006D57B2"/>
    <w:rsid w:val="006D5882"/>
    <w:rsid w:val="006D67CB"/>
    <w:rsid w:val="006D6CC2"/>
    <w:rsid w:val="006D6F88"/>
    <w:rsid w:val="006D72FD"/>
    <w:rsid w:val="006D7470"/>
    <w:rsid w:val="006D74E2"/>
    <w:rsid w:val="006D7CDD"/>
    <w:rsid w:val="006E0F52"/>
    <w:rsid w:val="006E0FC2"/>
    <w:rsid w:val="006E1788"/>
    <w:rsid w:val="006E1F1A"/>
    <w:rsid w:val="006E2BBE"/>
    <w:rsid w:val="006E3C6C"/>
    <w:rsid w:val="006E4151"/>
    <w:rsid w:val="006E6283"/>
    <w:rsid w:val="006E6C6D"/>
    <w:rsid w:val="006E6E51"/>
    <w:rsid w:val="006E7193"/>
    <w:rsid w:val="006E7624"/>
    <w:rsid w:val="006F005F"/>
    <w:rsid w:val="006F09B1"/>
    <w:rsid w:val="006F0D88"/>
    <w:rsid w:val="006F17C7"/>
    <w:rsid w:val="006F38EF"/>
    <w:rsid w:val="006F3D5F"/>
    <w:rsid w:val="006F416E"/>
    <w:rsid w:val="006F417D"/>
    <w:rsid w:val="006F4589"/>
    <w:rsid w:val="006F51A6"/>
    <w:rsid w:val="006F5246"/>
    <w:rsid w:val="006F587D"/>
    <w:rsid w:val="006F5980"/>
    <w:rsid w:val="006F5AB4"/>
    <w:rsid w:val="006F5FFE"/>
    <w:rsid w:val="006F6C9E"/>
    <w:rsid w:val="006F7053"/>
    <w:rsid w:val="006F7371"/>
    <w:rsid w:val="006F746C"/>
    <w:rsid w:val="006F7F54"/>
    <w:rsid w:val="00700682"/>
    <w:rsid w:val="0070068B"/>
    <w:rsid w:val="00700C25"/>
    <w:rsid w:val="00702240"/>
    <w:rsid w:val="0070344B"/>
    <w:rsid w:val="007037B6"/>
    <w:rsid w:val="00704027"/>
    <w:rsid w:val="007042A1"/>
    <w:rsid w:val="007046A8"/>
    <w:rsid w:val="00704929"/>
    <w:rsid w:val="00705715"/>
    <w:rsid w:val="007057B0"/>
    <w:rsid w:val="00705847"/>
    <w:rsid w:val="00705C89"/>
    <w:rsid w:val="00706066"/>
    <w:rsid w:val="00706980"/>
    <w:rsid w:val="00706E70"/>
    <w:rsid w:val="00707974"/>
    <w:rsid w:val="00707AFB"/>
    <w:rsid w:val="0071003F"/>
    <w:rsid w:val="00711638"/>
    <w:rsid w:val="00711D8B"/>
    <w:rsid w:val="0071254B"/>
    <w:rsid w:val="007125E6"/>
    <w:rsid w:val="00712E45"/>
    <w:rsid w:val="0071365E"/>
    <w:rsid w:val="00713DB3"/>
    <w:rsid w:val="007142E5"/>
    <w:rsid w:val="00714876"/>
    <w:rsid w:val="0071524A"/>
    <w:rsid w:val="007161FF"/>
    <w:rsid w:val="00716663"/>
    <w:rsid w:val="0071671C"/>
    <w:rsid w:val="0071702E"/>
    <w:rsid w:val="00717D44"/>
    <w:rsid w:val="00717D55"/>
    <w:rsid w:val="007203D2"/>
    <w:rsid w:val="00720604"/>
    <w:rsid w:val="00720AC3"/>
    <w:rsid w:val="00722590"/>
    <w:rsid w:val="007236F1"/>
    <w:rsid w:val="00723868"/>
    <w:rsid w:val="00725779"/>
    <w:rsid w:val="00725822"/>
    <w:rsid w:val="00725A61"/>
    <w:rsid w:val="00725C41"/>
    <w:rsid w:val="00726804"/>
    <w:rsid w:val="00726BD1"/>
    <w:rsid w:val="007273D0"/>
    <w:rsid w:val="0072770F"/>
    <w:rsid w:val="0073017E"/>
    <w:rsid w:val="007303EF"/>
    <w:rsid w:val="0073042A"/>
    <w:rsid w:val="00730525"/>
    <w:rsid w:val="00730593"/>
    <w:rsid w:val="00730A45"/>
    <w:rsid w:val="00730FF9"/>
    <w:rsid w:val="007318AA"/>
    <w:rsid w:val="00731AC1"/>
    <w:rsid w:val="00732B9F"/>
    <w:rsid w:val="00732DE1"/>
    <w:rsid w:val="00733DFD"/>
    <w:rsid w:val="00734509"/>
    <w:rsid w:val="00734552"/>
    <w:rsid w:val="00734EE2"/>
    <w:rsid w:val="00736100"/>
    <w:rsid w:val="00737C4B"/>
    <w:rsid w:val="00740337"/>
    <w:rsid w:val="00740E88"/>
    <w:rsid w:val="007410BD"/>
    <w:rsid w:val="00741586"/>
    <w:rsid w:val="00741AEA"/>
    <w:rsid w:val="00742280"/>
    <w:rsid w:val="0074242D"/>
    <w:rsid w:val="00743B04"/>
    <w:rsid w:val="007442E3"/>
    <w:rsid w:val="007445CC"/>
    <w:rsid w:val="00744BBC"/>
    <w:rsid w:val="007450BC"/>
    <w:rsid w:val="00745426"/>
    <w:rsid w:val="00745E6B"/>
    <w:rsid w:val="00745F9B"/>
    <w:rsid w:val="00747191"/>
    <w:rsid w:val="007504A5"/>
    <w:rsid w:val="00750B59"/>
    <w:rsid w:val="00751F2D"/>
    <w:rsid w:val="00751FFB"/>
    <w:rsid w:val="00752027"/>
    <w:rsid w:val="007521B8"/>
    <w:rsid w:val="007522E6"/>
    <w:rsid w:val="00752AE0"/>
    <w:rsid w:val="0075387F"/>
    <w:rsid w:val="007549A3"/>
    <w:rsid w:val="0075621E"/>
    <w:rsid w:val="0075660E"/>
    <w:rsid w:val="0075678F"/>
    <w:rsid w:val="0075699A"/>
    <w:rsid w:val="00757C20"/>
    <w:rsid w:val="00760992"/>
    <w:rsid w:val="00760F32"/>
    <w:rsid w:val="007619DA"/>
    <w:rsid w:val="00762F7C"/>
    <w:rsid w:val="007638C8"/>
    <w:rsid w:val="00763BDC"/>
    <w:rsid w:val="007641B4"/>
    <w:rsid w:val="007646D2"/>
    <w:rsid w:val="00764B30"/>
    <w:rsid w:val="007662E4"/>
    <w:rsid w:val="007667F7"/>
    <w:rsid w:val="007669F6"/>
    <w:rsid w:val="00766D67"/>
    <w:rsid w:val="0076724D"/>
    <w:rsid w:val="007707E6"/>
    <w:rsid w:val="00771E79"/>
    <w:rsid w:val="007731B5"/>
    <w:rsid w:val="00773B88"/>
    <w:rsid w:val="00773BBE"/>
    <w:rsid w:val="00774294"/>
    <w:rsid w:val="00774495"/>
    <w:rsid w:val="00774D19"/>
    <w:rsid w:val="007752B1"/>
    <w:rsid w:val="0077572E"/>
    <w:rsid w:val="007758E2"/>
    <w:rsid w:val="00775E7A"/>
    <w:rsid w:val="0077604B"/>
    <w:rsid w:val="00776F62"/>
    <w:rsid w:val="00777176"/>
    <w:rsid w:val="007776BA"/>
    <w:rsid w:val="00780242"/>
    <w:rsid w:val="00780498"/>
    <w:rsid w:val="00780CBB"/>
    <w:rsid w:val="007820C0"/>
    <w:rsid w:val="007821FF"/>
    <w:rsid w:val="00783052"/>
    <w:rsid w:val="00783BAE"/>
    <w:rsid w:val="00783CD9"/>
    <w:rsid w:val="00783E10"/>
    <w:rsid w:val="00784358"/>
    <w:rsid w:val="0078469B"/>
    <w:rsid w:val="0078487D"/>
    <w:rsid w:val="00784F48"/>
    <w:rsid w:val="007853BD"/>
    <w:rsid w:val="00785588"/>
    <w:rsid w:val="0078592C"/>
    <w:rsid w:val="00785B66"/>
    <w:rsid w:val="00785F7B"/>
    <w:rsid w:val="00786199"/>
    <w:rsid w:val="0078632B"/>
    <w:rsid w:val="00786AAE"/>
    <w:rsid w:val="00786DC6"/>
    <w:rsid w:val="00786ED6"/>
    <w:rsid w:val="0078768C"/>
    <w:rsid w:val="00787BBB"/>
    <w:rsid w:val="00790023"/>
    <w:rsid w:val="007901FE"/>
    <w:rsid w:val="00790896"/>
    <w:rsid w:val="007910E5"/>
    <w:rsid w:val="00791DC6"/>
    <w:rsid w:val="00792296"/>
    <w:rsid w:val="00792C81"/>
    <w:rsid w:val="00792F82"/>
    <w:rsid w:val="00793754"/>
    <w:rsid w:val="00794869"/>
    <w:rsid w:val="00795BB5"/>
    <w:rsid w:val="00795FB8"/>
    <w:rsid w:val="00796058"/>
    <w:rsid w:val="00797BB4"/>
    <w:rsid w:val="00797E89"/>
    <w:rsid w:val="00797F42"/>
    <w:rsid w:val="007A02E9"/>
    <w:rsid w:val="007A1925"/>
    <w:rsid w:val="007A1CCD"/>
    <w:rsid w:val="007A2071"/>
    <w:rsid w:val="007A229B"/>
    <w:rsid w:val="007A2807"/>
    <w:rsid w:val="007A31BE"/>
    <w:rsid w:val="007A3B79"/>
    <w:rsid w:val="007A3BB9"/>
    <w:rsid w:val="007A4CDE"/>
    <w:rsid w:val="007A573E"/>
    <w:rsid w:val="007A5A8E"/>
    <w:rsid w:val="007A5B1F"/>
    <w:rsid w:val="007A6081"/>
    <w:rsid w:val="007A623E"/>
    <w:rsid w:val="007A62C5"/>
    <w:rsid w:val="007A64E0"/>
    <w:rsid w:val="007A72A5"/>
    <w:rsid w:val="007A7FFB"/>
    <w:rsid w:val="007B0666"/>
    <w:rsid w:val="007B0D77"/>
    <w:rsid w:val="007B11A1"/>
    <w:rsid w:val="007B3CE9"/>
    <w:rsid w:val="007B453A"/>
    <w:rsid w:val="007B47DB"/>
    <w:rsid w:val="007B515F"/>
    <w:rsid w:val="007B5368"/>
    <w:rsid w:val="007B54AC"/>
    <w:rsid w:val="007B59B1"/>
    <w:rsid w:val="007B5BA0"/>
    <w:rsid w:val="007B5C19"/>
    <w:rsid w:val="007B6478"/>
    <w:rsid w:val="007B6533"/>
    <w:rsid w:val="007B6F47"/>
    <w:rsid w:val="007B7611"/>
    <w:rsid w:val="007C06D2"/>
    <w:rsid w:val="007C076C"/>
    <w:rsid w:val="007C0B92"/>
    <w:rsid w:val="007C0C08"/>
    <w:rsid w:val="007C1497"/>
    <w:rsid w:val="007C1E89"/>
    <w:rsid w:val="007C26A4"/>
    <w:rsid w:val="007C283F"/>
    <w:rsid w:val="007C3574"/>
    <w:rsid w:val="007C40DA"/>
    <w:rsid w:val="007C47E6"/>
    <w:rsid w:val="007C50FC"/>
    <w:rsid w:val="007C549C"/>
    <w:rsid w:val="007C5A3F"/>
    <w:rsid w:val="007C5B35"/>
    <w:rsid w:val="007C6EB0"/>
    <w:rsid w:val="007C743C"/>
    <w:rsid w:val="007C758E"/>
    <w:rsid w:val="007C7F07"/>
    <w:rsid w:val="007D01A4"/>
    <w:rsid w:val="007D0980"/>
    <w:rsid w:val="007D0D5D"/>
    <w:rsid w:val="007D164C"/>
    <w:rsid w:val="007D2944"/>
    <w:rsid w:val="007D2A15"/>
    <w:rsid w:val="007D3465"/>
    <w:rsid w:val="007D381D"/>
    <w:rsid w:val="007D3D11"/>
    <w:rsid w:val="007D4462"/>
    <w:rsid w:val="007D4A39"/>
    <w:rsid w:val="007D4E89"/>
    <w:rsid w:val="007D5A9E"/>
    <w:rsid w:val="007D6222"/>
    <w:rsid w:val="007D69E8"/>
    <w:rsid w:val="007D6AB9"/>
    <w:rsid w:val="007D6DFB"/>
    <w:rsid w:val="007D6F98"/>
    <w:rsid w:val="007D759B"/>
    <w:rsid w:val="007D7802"/>
    <w:rsid w:val="007D799C"/>
    <w:rsid w:val="007D7B04"/>
    <w:rsid w:val="007D7F62"/>
    <w:rsid w:val="007E07A5"/>
    <w:rsid w:val="007E0911"/>
    <w:rsid w:val="007E0FAA"/>
    <w:rsid w:val="007E18D6"/>
    <w:rsid w:val="007E1979"/>
    <w:rsid w:val="007E24E0"/>
    <w:rsid w:val="007E26E5"/>
    <w:rsid w:val="007E32EF"/>
    <w:rsid w:val="007E3431"/>
    <w:rsid w:val="007E3905"/>
    <w:rsid w:val="007E39BB"/>
    <w:rsid w:val="007E3DD4"/>
    <w:rsid w:val="007E402E"/>
    <w:rsid w:val="007E412E"/>
    <w:rsid w:val="007E46D8"/>
    <w:rsid w:val="007E4EEB"/>
    <w:rsid w:val="007E54EB"/>
    <w:rsid w:val="007E59CB"/>
    <w:rsid w:val="007E5A7B"/>
    <w:rsid w:val="007E7DE6"/>
    <w:rsid w:val="007F0811"/>
    <w:rsid w:val="007F133A"/>
    <w:rsid w:val="007F1467"/>
    <w:rsid w:val="007F181C"/>
    <w:rsid w:val="007F1AB5"/>
    <w:rsid w:val="007F2496"/>
    <w:rsid w:val="007F25CE"/>
    <w:rsid w:val="007F4030"/>
    <w:rsid w:val="007F4C4F"/>
    <w:rsid w:val="007F5725"/>
    <w:rsid w:val="007F6555"/>
    <w:rsid w:val="007F6795"/>
    <w:rsid w:val="007F7270"/>
    <w:rsid w:val="007F7839"/>
    <w:rsid w:val="007F7ADB"/>
    <w:rsid w:val="007F7D2F"/>
    <w:rsid w:val="007F7DEB"/>
    <w:rsid w:val="00800531"/>
    <w:rsid w:val="00800B70"/>
    <w:rsid w:val="00800F6B"/>
    <w:rsid w:val="00801465"/>
    <w:rsid w:val="008015E5"/>
    <w:rsid w:val="008024E9"/>
    <w:rsid w:val="008025DB"/>
    <w:rsid w:val="00803A29"/>
    <w:rsid w:val="008044E3"/>
    <w:rsid w:val="00804518"/>
    <w:rsid w:val="00804569"/>
    <w:rsid w:val="008047B3"/>
    <w:rsid w:val="0080483A"/>
    <w:rsid w:val="00804F4C"/>
    <w:rsid w:val="0080505F"/>
    <w:rsid w:val="00805119"/>
    <w:rsid w:val="00805B2F"/>
    <w:rsid w:val="00805C5E"/>
    <w:rsid w:val="00806505"/>
    <w:rsid w:val="0080650A"/>
    <w:rsid w:val="0080685D"/>
    <w:rsid w:val="00807050"/>
    <w:rsid w:val="00807B09"/>
    <w:rsid w:val="00810138"/>
    <w:rsid w:val="0081106E"/>
    <w:rsid w:val="00811454"/>
    <w:rsid w:val="0081180C"/>
    <w:rsid w:val="00812907"/>
    <w:rsid w:val="00812A60"/>
    <w:rsid w:val="00812C5D"/>
    <w:rsid w:val="00813D58"/>
    <w:rsid w:val="00813DED"/>
    <w:rsid w:val="00813DF1"/>
    <w:rsid w:val="00815261"/>
    <w:rsid w:val="008152A3"/>
    <w:rsid w:val="00815EB9"/>
    <w:rsid w:val="0081675F"/>
    <w:rsid w:val="008173C7"/>
    <w:rsid w:val="0082041B"/>
    <w:rsid w:val="0082109D"/>
    <w:rsid w:val="00821787"/>
    <w:rsid w:val="00821F5B"/>
    <w:rsid w:val="00822270"/>
    <w:rsid w:val="0082239C"/>
    <w:rsid w:val="0082276F"/>
    <w:rsid w:val="0082360C"/>
    <w:rsid w:val="0082563C"/>
    <w:rsid w:val="00825956"/>
    <w:rsid w:val="00826E3C"/>
    <w:rsid w:val="00827413"/>
    <w:rsid w:val="00827968"/>
    <w:rsid w:val="00827A5F"/>
    <w:rsid w:val="00827D4E"/>
    <w:rsid w:val="008302DF"/>
    <w:rsid w:val="0083076B"/>
    <w:rsid w:val="00831698"/>
    <w:rsid w:val="00833027"/>
    <w:rsid w:val="0083308F"/>
    <w:rsid w:val="00833EBF"/>
    <w:rsid w:val="008345A0"/>
    <w:rsid w:val="0083464F"/>
    <w:rsid w:val="00835930"/>
    <w:rsid w:val="00835B15"/>
    <w:rsid w:val="00836CEE"/>
    <w:rsid w:val="008371B0"/>
    <w:rsid w:val="00837808"/>
    <w:rsid w:val="008378A3"/>
    <w:rsid w:val="00837B7D"/>
    <w:rsid w:val="008401A2"/>
    <w:rsid w:val="0084057A"/>
    <w:rsid w:val="00842075"/>
    <w:rsid w:val="00842082"/>
    <w:rsid w:val="008437F6"/>
    <w:rsid w:val="00843BF4"/>
    <w:rsid w:val="008454EF"/>
    <w:rsid w:val="00846667"/>
    <w:rsid w:val="00846CC5"/>
    <w:rsid w:val="00847163"/>
    <w:rsid w:val="008478F6"/>
    <w:rsid w:val="0085125E"/>
    <w:rsid w:val="00851280"/>
    <w:rsid w:val="00851667"/>
    <w:rsid w:val="008519F7"/>
    <w:rsid w:val="00851DB1"/>
    <w:rsid w:val="00852A00"/>
    <w:rsid w:val="00852BF1"/>
    <w:rsid w:val="00852C12"/>
    <w:rsid w:val="008537C9"/>
    <w:rsid w:val="00853DB7"/>
    <w:rsid w:val="00854794"/>
    <w:rsid w:val="00854933"/>
    <w:rsid w:val="008557FB"/>
    <w:rsid w:val="00855890"/>
    <w:rsid w:val="00855CCE"/>
    <w:rsid w:val="00855D97"/>
    <w:rsid w:val="00855FD4"/>
    <w:rsid w:val="008561C4"/>
    <w:rsid w:val="00856C11"/>
    <w:rsid w:val="008573F6"/>
    <w:rsid w:val="00857C00"/>
    <w:rsid w:val="00857FC6"/>
    <w:rsid w:val="008609B1"/>
    <w:rsid w:val="00860C4A"/>
    <w:rsid w:val="00860E67"/>
    <w:rsid w:val="0086173D"/>
    <w:rsid w:val="008618BF"/>
    <w:rsid w:val="00861B58"/>
    <w:rsid w:val="00861C69"/>
    <w:rsid w:val="00861DC9"/>
    <w:rsid w:val="00861E54"/>
    <w:rsid w:val="00862C16"/>
    <w:rsid w:val="00863336"/>
    <w:rsid w:val="0086345C"/>
    <w:rsid w:val="00863DD0"/>
    <w:rsid w:val="00863ECF"/>
    <w:rsid w:val="008651D8"/>
    <w:rsid w:val="00865B83"/>
    <w:rsid w:val="008660E1"/>
    <w:rsid w:val="0086614E"/>
    <w:rsid w:val="008661AE"/>
    <w:rsid w:val="008664C8"/>
    <w:rsid w:val="0086679D"/>
    <w:rsid w:val="00866B12"/>
    <w:rsid w:val="00866D0A"/>
    <w:rsid w:val="00867981"/>
    <w:rsid w:val="00870408"/>
    <w:rsid w:val="00870BA8"/>
    <w:rsid w:val="008718B8"/>
    <w:rsid w:val="008718D4"/>
    <w:rsid w:val="00871BCD"/>
    <w:rsid w:val="00871F73"/>
    <w:rsid w:val="0087257E"/>
    <w:rsid w:val="008725A4"/>
    <w:rsid w:val="0087296F"/>
    <w:rsid w:val="0087306A"/>
    <w:rsid w:val="00873D3E"/>
    <w:rsid w:val="008747B4"/>
    <w:rsid w:val="0087527F"/>
    <w:rsid w:val="00875516"/>
    <w:rsid w:val="00875D00"/>
    <w:rsid w:val="00877E2C"/>
    <w:rsid w:val="00880AD2"/>
    <w:rsid w:val="00880C1B"/>
    <w:rsid w:val="008811C4"/>
    <w:rsid w:val="00881D1B"/>
    <w:rsid w:val="00882975"/>
    <w:rsid w:val="00882BEA"/>
    <w:rsid w:val="00882BF0"/>
    <w:rsid w:val="00882C71"/>
    <w:rsid w:val="00883593"/>
    <w:rsid w:val="00883C96"/>
    <w:rsid w:val="0088498C"/>
    <w:rsid w:val="00885278"/>
    <w:rsid w:val="00885660"/>
    <w:rsid w:val="00885C60"/>
    <w:rsid w:val="00885ED9"/>
    <w:rsid w:val="00886143"/>
    <w:rsid w:val="008868C1"/>
    <w:rsid w:val="00886CCA"/>
    <w:rsid w:val="00886EB0"/>
    <w:rsid w:val="00887384"/>
    <w:rsid w:val="00887747"/>
    <w:rsid w:val="00890A6B"/>
    <w:rsid w:val="00890C0D"/>
    <w:rsid w:val="00890D48"/>
    <w:rsid w:val="008920C4"/>
    <w:rsid w:val="00892C05"/>
    <w:rsid w:val="00892C87"/>
    <w:rsid w:val="0089396E"/>
    <w:rsid w:val="00894482"/>
    <w:rsid w:val="00894929"/>
    <w:rsid w:val="00894A04"/>
    <w:rsid w:val="00894A45"/>
    <w:rsid w:val="00894DFD"/>
    <w:rsid w:val="008965EF"/>
    <w:rsid w:val="00896706"/>
    <w:rsid w:val="00896BA6"/>
    <w:rsid w:val="008A00B3"/>
    <w:rsid w:val="008A016E"/>
    <w:rsid w:val="008A04C0"/>
    <w:rsid w:val="008A04EE"/>
    <w:rsid w:val="008A0F07"/>
    <w:rsid w:val="008A105B"/>
    <w:rsid w:val="008A10F7"/>
    <w:rsid w:val="008A2809"/>
    <w:rsid w:val="008A32BB"/>
    <w:rsid w:val="008A3674"/>
    <w:rsid w:val="008A3F69"/>
    <w:rsid w:val="008A579B"/>
    <w:rsid w:val="008A5B32"/>
    <w:rsid w:val="008A5B80"/>
    <w:rsid w:val="008A5CBD"/>
    <w:rsid w:val="008A5FD1"/>
    <w:rsid w:val="008A68C9"/>
    <w:rsid w:val="008B0E9E"/>
    <w:rsid w:val="008B13E1"/>
    <w:rsid w:val="008B162B"/>
    <w:rsid w:val="008B1A4B"/>
    <w:rsid w:val="008B2444"/>
    <w:rsid w:val="008B35BA"/>
    <w:rsid w:val="008B4084"/>
    <w:rsid w:val="008B4680"/>
    <w:rsid w:val="008B4789"/>
    <w:rsid w:val="008B5FE8"/>
    <w:rsid w:val="008B64B6"/>
    <w:rsid w:val="008B64DE"/>
    <w:rsid w:val="008B75FE"/>
    <w:rsid w:val="008B76E3"/>
    <w:rsid w:val="008B7F74"/>
    <w:rsid w:val="008C0CE8"/>
    <w:rsid w:val="008C1247"/>
    <w:rsid w:val="008C1794"/>
    <w:rsid w:val="008C3354"/>
    <w:rsid w:val="008C36AB"/>
    <w:rsid w:val="008C4175"/>
    <w:rsid w:val="008C4306"/>
    <w:rsid w:val="008C4785"/>
    <w:rsid w:val="008C5245"/>
    <w:rsid w:val="008C54CC"/>
    <w:rsid w:val="008C5507"/>
    <w:rsid w:val="008C61AE"/>
    <w:rsid w:val="008D00E3"/>
    <w:rsid w:val="008D0366"/>
    <w:rsid w:val="008D06FF"/>
    <w:rsid w:val="008D0D2F"/>
    <w:rsid w:val="008D15F0"/>
    <w:rsid w:val="008D180B"/>
    <w:rsid w:val="008D206D"/>
    <w:rsid w:val="008D213A"/>
    <w:rsid w:val="008D226E"/>
    <w:rsid w:val="008D28E2"/>
    <w:rsid w:val="008D3127"/>
    <w:rsid w:val="008D31B3"/>
    <w:rsid w:val="008D3A97"/>
    <w:rsid w:val="008D3B44"/>
    <w:rsid w:val="008D45B3"/>
    <w:rsid w:val="008D6957"/>
    <w:rsid w:val="008D6CA0"/>
    <w:rsid w:val="008D7348"/>
    <w:rsid w:val="008D7630"/>
    <w:rsid w:val="008E0312"/>
    <w:rsid w:val="008E0375"/>
    <w:rsid w:val="008E05C6"/>
    <w:rsid w:val="008E068C"/>
    <w:rsid w:val="008E06C8"/>
    <w:rsid w:val="008E0B95"/>
    <w:rsid w:val="008E268A"/>
    <w:rsid w:val="008E2785"/>
    <w:rsid w:val="008E2D59"/>
    <w:rsid w:val="008E3044"/>
    <w:rsid w:val="008E3596"/>
    <w:rsid w:val="008E3749"/>
    <w:rsid w:val="008E3A66"/>
    <w:rsid w:val="008E3AFA"/>
    <w:rsid w:val="008E3B02"/>
    <w:rsid w:val="008E3E07"/>
    <w:rsid w:val="008E4187"/>
    <w:rsid w:val="008E4EB7"/>
    <w:rsid w:val="008E511A"/>
    <w:rsid w:val="008E5AB2"/>
    <w:rsid w:val="008E67AC"/>
    <w:rsid w:val="008E682F"/>
    <w:rsid w:val="008E69B3"/>
    <w:rsid w:val="008E6B39"/>
    <w:rsid w:val="008F0053"/>
    <w:rsid w:val="008F0648"/>
    <w:rsid w:val="008F0AB0"/>
    <w:rsid w:val="008F1EA5"/>
    <w:rsid w:val="008F2192"/>
    <w:rsid w:val="008F2B28"/>
    <w:rsid w:val="008F2C3F"/>
    <w:rsid w:val="008F326A"/>
    <w:rsid w:val="008F4728"/>
    <w:rsid w:val="008F4F37"/>
    <w:rsid w:val="008F5409"/>
    <w:rsid w:val="008F578C"/>
    <w:rsid w:val="008F5FA0"/>
    <w:rsid w:val="008F672C"/>
    <w:rsid w:val="008F67FB"/>
    <w:rsid w:val="008F7092"/>
    <w:rsid w:val="008F7B38"/>
    <w:rsid w:val="0090173E"/>
    <w:rsid w:val="00901B80"/>
    <w:rsid w:val="00902174"/>
    <w:rsid w:val="00902412"/>
    <w:rsid w:val="0090292C"/>
    <w:rsid w:val="00902D57"/>
    <w:rsid w:val="00902F6F"/>
    <w:rsid w:val="009033BC"/>
    <w:rsid w:val="00903ABD"/>
    <w:rsid w:val="0090418E"/>
    <w:rsid w:val="009041C3"/>
    <w:rsid w:val="0090426D"/>
    <w:rsid w:val="0090496D"/>
    <w:rsid w:val="00904FA8"/>
    <w:rsid w:val="0090569B"/>
    <w:rsid w:val="009065AD"/>
    <w:rsid w:val="00906A8B"/>
    <w:rsid w:val="00906F29"/>
    <w:rsid w:val="009102DE"/>
    <w:rsid w:val="009107BA"/>
    <w:rsid w:val="00910B19"/>
    <w:rsid w:val="00911160"/>
    <w:rsid w:val="0091123B"/>
    <w:rsid w:val="009113E7"/>
    <w:rsid w:val="009123D6"/>
    <w:rsid w:val="00912C5E"/>
    <w:rsid w:val="00913494"/>
    <w:rsid w:val="00913B59"/>
    <w:rsid w:val="00913C43"/>
    <w:rsid w:val="009141BF"/>
    <w:rsid w:val="00914A5A"/>
    <w:rsid w:val="00914A6A"/>
    <w:rsid w:val="00914AC5"/>
    <w:rsid w:val="009150D6"/>
    <w:rsid w:val="009155B7"/>
    <w:rsid w:val="00915959"/>
    <w:rsid w:val="00915AB5"/>
    <w:rsid w:val="009163D7"/>
    <w:rsid w:val="00916825"/>
    <w:rsid w:val="00916A27"/>
    <w:rsid w:val="0091716B"/>
    <w:rsid w:val="009171C3"/>
    <w:rsid w:val="009175D1"/>
    <w:rsid w:val="00917C32"/>
    <w:rsid w:val="0092000D"/>
    <w:rsid w:val="0092018C"/>
    <w:rsid w:val="00920A6F"/>
    <w:rsid w:val="00920C84"/>
    <w:rsid w:val="00920E4D"/>
    <w:rsid w:val="0092260A"/>
    <w:rsid w:val="0092349F"/>
    <w:rsid w:val="00924AC8"/>
    <w:rsid w:val="0092552F"/>
    <w:rsid w:val="009265CF"/>
    <w:rsid w:val="00926C32"/>
    <w:rsid w:val="00926DD1"/>
    <w:rsid w:val="009304A0"/>
    <w:rsid w:val="00930525"/>
    <w:rsid w:val="009309C3"/>
    <w:rsid w:val="00930F01"/>
    <w:rsid w:val="0093155D"/>
    <w:rsid w:val="009319C7"/>
    <w:rsid w:val="00931A14"/>
    <w:rsid w:val="00931E0C"/>
    <w:rsid w:val="00931FD8"/>
    <w:rsid w:val="00931FF2"/>
    <w:rsid w:val="00933139"/>
    <w:rsid w:val="0093364B"/>
    <w:rsid w:val="00934293"/>
    <w:rsid w:val="00934E41"/>
    <w:rsid w:val="00934FBC"/>
    <w:rsid w:val="00935BC0"/>
    <w:rsid w:val="00935EC8"/>
    <w:rsid w:val="00936195"/>
    <w:rsid w:val="009361D2"/>
    <w:rsid w:val="009365EC"/>
    <w:rsid w:val="0093668E"/>
    <w:rsid w:val="009369AD"/>
    <w:rsid w:val="009373F7"/>
    <w:rsid w:val="0093782D"/>
    <w:rsid w:val="00937863"/>
    <w:rsid w:val="009378DB"/>
    <w:rsid w:val="00937B88"/>
    <w:rsid w:val="00937C6E"/>
    <w:rsid w:val="00940D6E"/>
    <w:rsid w:val="00941477"/>
    <w:rsid w:val="0094165A"/>
    <w:rsid w:val="009421F3"/>
    <w:rsid w:val="0094287B"/>
    <w:rsid w:val="009430E5"/>
    <w:rsid w:val="009432E3"/>
    <w:rsid w:val="0094334F"/>
    <w:rsid w:val="00943B16"/>
    <w:rsid w:val="00943D8D"/>
    <w:rsid w:val="009441CA"/>
    <w:rsid w:val="009446A1"/>
    <w:rsid w:val="00944BF6"/>
    <w:rsid w:val="00944F20"/>
    <w:rsid w:val="00945188"/>
    <w:rsid w:val="009454A8"/>
    <w:rsid w:val="00945DB5"/>
    <w:rsid w:val="009473E0"/>
    <w:rsid w:val="00950A94"/>
    <w:rsid w:val="00950D3A"/>
    <w:rsid w:val="009514A6"/>
    <w:rsid w:val="009515DC"/>
    <w:rsid w:val="00952845"/>
    <w:rsid w:val="00952CD7"/>
    <w:rsid w:val="00952CD9"/>
    <w:rsid w:val="00953E01"/>
    <w:rsid w:val="00953F3E"/>
    <w:rsid w:val="0095417F"/>
    <w:rsid w:val="00954643"/>
    <w:rsid w:val="00954BC9"/>
    <w:rsid w:val="00954D2A"/>
    <w:rsid w:val="00954D7D"/>
    <w:rsid w:val="00955023"/>
    <w:rsid w:val="0095534A"/>
    <w:rsid w:val="009562D5"/>
    <w:rsid w:val="00956606"/>
    <w:rsid w:val="00956A25"/>
    <w:rsid w:val="00956E96"/>
    <w:rsid w:val="009573F8"/>
    <w:rsid w:val="009578CA"/>
    <w:rsid w:val="00957D3E"/>
    <w:rsid w:val="009607B5"/>
    <w:rsid w:val="00960894"/>
    <w:rsid w:val="00960A80"/>
    <w:rsid w:val="00960DC8"/>
    <w:rsid w:val="00962686"/>
    <w:rsid w:val="0096319B"/>
    <w:rsid w:val="00963388"/>
    <w:rsid w:val="0096389D"/>
    <w:rsid w:val="009645C2"/>
    <w:rsid w:val="00964DD8"/>
    <w:rsid w:val="009653A7"/>
    <w:rsid w:val="00965953"/>
    <w:rsid w:val="00965B30"/>
    <w:rsid w:val="00965D6B"/>
    <w:rsid w:val="0096728C"/>
    <w:rsid w:val="0096741B"/>
    <w:rsid w:val="00967546"/>
    <w:rsid w:val="0096758F"/>
    <w:rsid w:val="0096776A"/>
    <w:rsid w:val="00967E65"/>
    <w:rsid w:val="00970061"/>
    <w:rsid w:val="00971133"/>
    <w:rsid w:val="009721EB"/>
    <w:rsid w:val="0097224E"/>
    <w:rsid w:val="00972F32"/>
    <w:rsid w:val="00973609"/>
    <w:rsid w:val="00974B4B"/>
    <w:rsid w:val="00975598"/>
    <w:rsid w:val="00976B0E"/>
    <w:rsid w:val="0097705F"/>
    <w:rsid w:val="0097716E"/>
    <w:rsid w:val="0097781C"/>
    <w:rsid w:val="009810FD"/>
    <w:rsid w:val="00981932"/>
    <w:rsid w:val="00981DBA"/>
    <w:rsid w:val="009826B3"/>
    <w:rsid w:val="009836BB"/>
    <w:rsid w:val="00983B80"/>
    <w:rsid w:val="00983F48"/>
    <w:rsid w:val="00985759"/>
    <w:rsid w:val="00985FED"/>
    <w:rsid w:val="00986BA3"/>
    <w:rsid w:val="009870EA"/>
    <w:rsid w:val="009875C7"/>
    <w:rsid w:val="0099012E"/>
    <w:rsid w:val="00990A9F"/>
    <w:rsid w:val="00991D6C"/>
    <w:rsid w:val="009929A0"/>
    <w:rsid w:val="00992CA3"/>
    <w:rsid w:val="00993775"/>
    <w:rsid w:val="00993A45"/>
    <w:rsid w:val="0099441C"/>
    <w:rsid w:val="00994F96"/>
    <w:rsid w:val="00996529"/>
    <w:rsid w:val="009967D1"/>
    <w:rsid w:val="00996B0B"/>
    <w:rsid w:val="009976C6"/>
    <w:rsid w:val="009A1090"/>
    <w:rsid w:val="009A2C3B"/>
    <w:rsid w:val="009A3496"/>
    <w:rsid w:val="009A37D1"/>
    <w:rsid w:val="009A3AD4"/>
    <w:rsid w:val="009A3DC5"/>
    <w:rsid w:val="009A41EB"/>
    <w:rsid w:val="009A603D"/>
    <w:rsid w:val="009A6C64"/>
    <w:rsid w:val="009B001C"/>
    <w:rsid w:val="009B038B"/>
    <w:rsid w:val="009B0E94"/>
    <w:rsid w:val="009B132B"/>
    <w:rsid w:val="009B21F9"/>
    <w:rsid w:val="009B287B"/>
    <w:rsid w:val="009B2F1E"/>
    <w:rsid w:val="009B370D"/>
    <w:rsid w:val="009B3C4E"/>
    <w:rsid w:val="009B47EB"/>
    <w:rsid w:val="009B4BE8"/>
    <w:rsid w:val="009B58A4"/>
    <w:rsid w:val="009B5D32"/>
    <w:rsid w:val="009B5D7F"/>
    <w:rsid w:val="009B5F75"/>
    <w:rsid w:val="009B733F"/>
    <w:rsid w:val="009B7A97"/>
    <w:rsid w:val="009B7AB2"/>
    <w:rsid w:val="009C1620"/>
    <w:rsid w:val="009C1C7A"/>
    <w:rsid w:val="009C2513"/>
    <w:rsid w:val="009C292A"/>
    <w:rsid w:val="009C34B0"/>
    <w:rsid w:val="009C3701"/>
    <w:rsid w:val="009C37EC"/>
    <w:rsid w:val="009C3C5C"/>
    <w:rsid w:val="009C402C"/>
    <w:rsid w:val="009C4071"/>
    <w:rsid w:val="009C4819"/>
    <w:rsid w:val="009C4FDC"/>
    <w:rsid w:val="009C5E37"/>
    <w:rsid w:val="009C6D17"/>
    <w:rsid w:val="009C6D92"/>
    <w:rsid w:val="009C734A"/>
    <w:rsid w:val="009D0830"/>
    <w:rsid w:val="009D0844"/>
    <w:rsid w:val="009D0B32"/>
    <w:rsid w:val="009D0C29"/>
    <w:rsid w:val="009D1073"/>
    <w:rsid w:val="009D1798"/>
    <w:rsid w:val="009D196A"/>
    <w:rsid w:val="009D2894"/>
    <w:rsid w:val="009D2C3C"/>
    <w:rsid w:val="009D35ED"/>
    <w:rsid w:val="009D40D0"/>
    <w:rsid w:val="009D4607"/>
    <w:rsid w:val="009D4C26"/>
    <w:rsid w:val="009D4FBD"/>
    <w:rsid w:val="009D54AF"/>
    <w:rsid w:val="009D5DD9"/>
    <w:rsid w:val="009D62A2"/>
    <w:rsid w:val="009D70A4"/>
    <w:rsid w:val="009D7673"/>
    <w:rsid w:val="009D7674"/>
    <w:rsid w:val="009E0A14"/>
    <w:rsid w:val="009E0A7C"/>
    <w:rsid w:val="009E14A8"/>
    <w:rsid w:val="009E17EE"/>
    <w:rsid w:val="009E1DC3"/>
    <w:rsid w:val="009E1F76"/>
    <w:rsid w:val="009E2901"/>
    <w:rsid w:val="009E3357"/>
    <w:rsid w:val="009E33FD"/>
    <w:rsid w:val="009E341A"/>
    <w:rsid w:val="009E3914"/>
    <w:rsid w:val="009E3A28"/>
    <w:rsid w:val="009E4442"/>
    <w:rsid w:val="009E491C"/>
    <w:rsid w:val="009E49E2"/>
    <w:rsid w:val="009E4BB3"/>
    <w:rsid w:val="009E5A27"/>
    <w:rsid w:val="009E7019"/>
    <w:rsid w:val="009E7474"/>
    <w:rsid w:val="009F0B0D"/>
    <w:rsid w:val="009F0FB6"/>
    <w:rsid w:val="009F1665"/>
    <w:rsid w:val="009F1BCF"/>
    <w:rsid w:val="009F2996"/>
    <w:rsid w:val="009F2C0A"/>
    <w:rsid w:val="009F32B1"/>
    <w:rsid w:val="009F3BA5"/>
    <w:rsid w:val="009F404C"/>
    <w:rsid w:val="009F49DE"/>
    <w:rsid w:val="009F4DCE"/>
    <w:rsid w:val="009F527D"/>
    <w:rsid w:val="009F611F"/>
    <w:rsid w:val="009F6AD8"/>
    <w:rsid w:val="009F6BB0"/>
    <w:rsid w:val="009F7503"/>
    <w:rsid w:val="009F7E23"/>
    <w:rsid w:val="009F7EE4"/>
    <w:rsid w:val="00A0036C"/>
    <w:rsid w:val="00A00F7A"/>
    <w:rsid w:val="00A02516"/>
    <w:rsid w:val="00A029F5"/>
    <w:rsid w:val="00A031F1"/>
    <w:rsid w:val="00A03494"/>
    <w:rsid w:val="00A04249"/>
    <w:rsid w:val="00A044CB"/>
    <w:rsid w:val="00A04B25"/>
    <w:rsid w:val="00A05A5D"/>
    <w:rsid w:val="00A06160"/>
    <w:rsid w:val="00A06B4B"/>
    <w:rsid w:val="00A06D1A"/>
    <w:rsid w:val="00A07060"/>
    <w:rsid w:val="00A07155"/>
    <w:rsid w:val="00A07629"/>
    <w:rsid w:val="00A07C8E"/>
    <w:rsid w:val="00A12F9B"/>
    <w:rsid w:val="00A153F6"/>
    <w:rsid w:val="00A15735"/>
    <w:rsid w:val="00A15971"/>
    <w:rsid w:val="00A160CB"/>
    <w:rsid w:val="00A16727"/>
    <w:rsid w:val="00A169F7"/>
    <w:rsid w:val="00A16D87"/>
    <w:rsid w:val="00A16D99"/>
    <w:rsid w:val="00A16E20"/>
    <w:rsid w:val="00A16F7D"/>
    <w:rsid w:val="00A170F3"/>
    <w:rsid w:val="00A1743F"/>
    <w:rsid w:val="00A178E8"/>
    <w:rsid w:val="00A20142"/>
    <w:rsid w:val="00A20BF6"/>
    <w:rsid w:val="00A20E26"/>
    <w:rsid w:val="00A218A0"/>
    <w:rsid w:val="00A21C58"/>
    <w:rsid w:val="00A23017"/>
    <w:rsid w:val="00A2311A"/>
    <w:rsid w:val="00A239A8"/>
    <w:rsid w:val="00A24D7D"/>
    <w:rsid w:val="00A24FCB"/>
    <w:rsid w:val="00A25445"/>
    <w:rsid w:val="00A2577C"/>
    <w:rsid w:val="00A2639C"/>
    <w:rsid w:val="00A263B2"/>
    <w:rsid w:val="00A2650A"/>
    <w:rsid w:val="00A26EB1"/>
    <w:rsid w:val="00A27683"/>
    <w:rsid w:val="00A27A75"/>
    <w:rsid w:val="00A302F5"/>
    <w:rsid w:val="00A30869"/>
    <w:rsid w:val="00A3165E"/>
    <w:rsid w:val="00A31F7D"/>
    <w:rsid w:val="00A330E1"/>
    <w:rsid w:val="00A338EE"/>
    <w:rsid w:val="00A33C48"/>
    <w:rsid w:val="00A34374"/>
    <w:rsid w:val="00A34557"/>
    <w:rsid w:val="00A34A48"/>
    <w:rsid w:val="00A34A8C"/>
    <w:rsid w:val="00A34F68"/>
    <w:rsid w:val="00A356DD"/>
    <w:rsid w:val="00A35D83"/>
    <w:rsid w:val="00A36148"/>
    <w:rsid w:val="00A3616A"/>
    <w:rsid w:val="00A3634D"/>
    <w:rsid w:val="00A363B8"/>
    <w:rsid w:val="00A363F6"/>
    <w:rsid w:val="00A36819"/>
    <w:rsid w:val="00A368D7"/>
    <w:rsid w:val="00A369E0"/>
    <w:rsid w:val="00A37720"/>
    <w:rsid w:val="00A401FB"/>
    <w:rsid w:val="00A40AE2"/>
    <w:rsid w:val="00A41461"/>
    <w:rsid w:val="00A41A57"/>
    <w:rsid w:val="00A42955"/>
    <w:rsid w:val="00A42ADF"/>
    <w:rsid w:val="00A43098"/>
    <w:rsid w:val="00A436B2"/>
    <w:rsid w:val="00A43865"/>
    <w:rsid w:val="00A43E25"/>
    <w:rsid w:val="00A43E8E"/>
    <w:rsid w:val="00A449C8"/>
    <w:rsid w:val="00A44EE8"/>
    <w:rsid w:val="00A46BBF"/>
    <w:rsid w:val="00A46D4D"/>
    <w:rsid w:val="00A46D68"/>
    <w:rsid w:val="00A47540"/>
    <w:rsid w:val="00A47AB7"/>
    <w:rsid w:val="00A50C24"/>
    <w:rsid w:val="00A50D54"/>
    <w:rsid w:val="00A50EA0"/>
    <w:rsid w:val="00A516D2"/>
    <w:rsid w:val="00A526CF"/>
    <w:rsid w:val="00A52D57"/>
    <w:rsid w:val="00A53358"/>
    <w:rsid w:val="00A5385A"/>
    <w:rsid w:val="00A53F12"/>
    <w:rsid w:val="00A5443C"/>
    <w:rsid w:val="00A544F8"/>
    <w:rsid w:val="00A54F03"/>
    <w:rsid w:val="00A5538F"/>
    <w:rsid w:val="00A56437"/>
    <w:rsid w:val="00A56B64"/>
    <w:rsid w:val="00A57641"/>
    <w:rsid w:val="00A6072A"/>
    <w:rsid w:val="00A60C48"/>
    <w:rsid w:val="00A6115D"/>
    <w:rsid w:val="00A614FA"/>
    <w:rsid w:val="00A626BA"/>
    <w:rsid w:val="00A62CFF"/>
    <w:rsid w:val="00A6393F"/>
    <w:rsid w:val="00A63970"/>
    <w:rsid w:val="00A64CE0"/>
    <w:rsid w:val="00A65391"/>
    <w:rsid w:val="00A654EB"/>
    <w:rsid w:val="00A65E4B"/>
    <w:rsid w:val="00A65E53"/>
    <w:rsid w:val="00A65F89"/>
    <w:rsid w:val="00A66329"/>
    <w:rsid w:val="00A66596"/>
    <w:rsid w:val="00A66F66"/>
    <w:rsid w:val="00A66FFA"/>
    <w:rsid w:val="00A676E1"/>
    <w:rsid w:val="00A679F7"/>
    <w:rsid w:val="00A67D5C"/>
    <w:rsid w:val="00A70425"/>
    <w:rsid w:val="00A70C14"/>
    <w:rsid w:val="00A712D1"/>
    <w:rsid w:val="00A71F6F"/>
    <w:rsid w:val="00A730EB"/>
    <w:rsid w:val="00A73AB5"/>
    <w:rsid w:val="00A73CBF"/>
    <w:rsid w:val="00A74A39"/>
    <w:rsid w:val="00A74B9C"/>
    <w:rsid w:val="00A75850"/>
    <w:rsid w:val="00A761DB"/>
    <w:rsid w:val="00A76244"/>
    <w:rsid w:val="00A76368"/>
    <w:rsid w:val="00A77381"/>
    <w:rsid w:val="00A77BFE"/>
    <w:rsid w:val="00A77F48"/>
    <w:rsid w:val="00A80710"/>
    <w:rsid w:val="00A818C6"/>
    <w:rsid w:val="00A81A4E"/>
    <w:rsid w:val="00A82521"/>
    <w:rsid w:val="00A825F4"/>
    <w:rsid w:val="00A829AB"/>
    <w:rsid w:val="00A83A83"/>
    <w:rsid w:val="00A83BC0"/>
    <w:rsid w:val="00A84CE3"/>
    <w:rsid w:val="00A8502C"/>
    <w:rsid w:val="00A869B2"/>
    <w:rsid w:val="00A86AA6"/>
    <w:rsid w:val="00A8709C"/>
    <w:rsid w:val="00A87716"/>
    <w:rsid w:val="00A87A52"/>
    <w:rsid w:val="00A901A4"/>
    <w:rsid w:val="00A90298"/>
    <w:rsid w:val="00A91364"/>
    <w:rsid w:val="00A92E06"/>
    <w:rsid w:val="00A944D4"/>
    <w:rsid w:val="00A94EB3"/>
    <w:rsid w:val="00A95798"/>
    <w:rsid w:val="00A95842"/>
    <w:rsid w:val="00A962C5"/>
    <w:rsid w:val="00A9630D"/>
    <w:rsid w:val="00A96C62"/>
    <w:rsid w:val="00A96C8D"/>
    <w:rsid w:val="00A97285"/>
    <w:rsid w:val="00A972CC"/>
    <w:rsid w:val="00A97563"/>
    <w:rsid w:val="00A97FAF"/>
    <w:rsid w:val="00AA06AA"/>
    <w:rsid w:val="00AA15EA"/>
    <w:rsid w:val="00AA1B8A"/>
    <w:rsid w:val="00AA2AB4"/>
    <w:rsid w:val="00AA3608"/>
    <w:rsid w:val="00AA3C61"/>
    <w:rsid w:val="00AA4738"/>
    <w:rsid w:val="00AA4D4A"/>
    <w:rsid w:val="00AA4E78"/>
    <w:rsid w:val="00AA4F20"/>
    <w:rsid w:val="00AA4F3E"/>
    <w:rsid w:val="00AA527F"/>
    <w:rsid w:val="00AA62F0"/>
    <w:rsid w:val="00AA6BE4"/>
    <w:rsid w:val="00AA7A65"/>
    <w:rsid w:val="00AA7B3B"/>
    <w:rsid w:val="00AB0CE7"/>
    <w:rsid w:val="00AB0F22"/>
    <w:rsid w:val="00AB1DF6"/>
    <w:rsid w:val="00AB1E32"/>
    <w:rsid w:val="00AB21A8"/>
    <w:rsid w:val="00AB244C"/>
    <w:rsid w:val="00AB2580"/>
    <w:rsid w:val="00AB284B"/>
    <w:rsid w:val="00AB2BB7"/>
    <w:rsid w:val="00AB2EA2"/>
    <w:rsid w:val="00AB3A6F"/>
    <w:rsid w:val="00AB3CC9"/>
    <w:rsid w:val="00AB50AC"/>
    <w:rsid w:val="00AB5A18"/>
    <w:rsid w:val="00AB5CAE"/>
    <w:rsid w:val="00AB5D76"/>
    <w:rsid w:val="00AB6B81"/>
    <w:rsid w:val="00AB7651"/>
    <w:rsid w:val="00AB7B66"/>
    <w:rsid w:val="00AB7E53"/>
    <w:rsid w:val="00AC0169"/>
    <w:rsid w:val="00AC03DD"/>
    <w:rsid w:val="00AC15D3"/>
    <w:rsid w:val="00AC192D"/>
    <w:rsid w:val="00AC2281"/>
    <w:rsid w:val="00AC2329"/>
    <w:rsid w:val="00AC295C"/>
    <w:rsid w:val="00AC2B95"/>
    <w:rsid w:val="00AC3223"/>
    <w:rsid w:val="00AC37F7"/>
    <w:rsid w:val="00AC4A0D"/>
    <w:rsid w:val="00AC4D44"/>
    <w:rsid w:val="00AC50BB"/>
    <w:rsid w:val="00AC50DF"/>
    <w:rsid w:val="00AC56A9"/>
    <w:rsid w:val="00AC5C91"/>
    <w:rsid w:val="00AC5E5D"/>
    <w:rsid w:val="00AC61FE"/>
    <w:rsid w:val="00AC6D2F"/>
    <w:rsid w:val="00AC7322"/>
    <w:rsid w:val="00AC7CE0"/>
    <w:rsid w:val="00AD08D0"/>
    <w:rsid w:val="00AD0C34"/>
    <w:rsid w:val="00AD121E"/>
    <w:rsid w:val="00AD13DA"/>
    <w:rsid w:val="00AD258D"/>
    <w:rsid w:val="00AD2B69"/>
    <w:rsid w:val="00AD2C15"/>
    <w:rsid w:val="00AD2D2A"/>
    <w:rsid w:val="00AD2E54"/>
    <w:rsid w:val="00AD2EE2"/>
    <w:rsid w:val="00AD30A5"/>
    <w:rsid w:val="00AD33F0"/>
    <w:rsid w:val="00AD3830"/>
    <w:rsid w:val="00AD3D56"/>
    <w:rsid w:val="00AD4400"/>
    <w:rsid w:val="00AD46D7"/>
    <w:rsid w:val="00AD69ED"/>
    <w:rsid w:val="00AD6AEF"/>
    <w:rsid w:val="00AD71EF"/>
    <w:rsid w:val="00AD746C"/>
    <w:rsid w:val="00AD7989"/>
    <w:rsid w:val="00AD7B99"/>
    <w:rsid w:val="00AE0835"/>
    <w:rsid w:val="00AE1010"/>
    <w:rsid w:val="00AE15EE"/>
    <w:rsid w:val="00AE1EFC"/>
    <w:rsid w:val="00AE25EB"/>
    <w:rsid w:val="00AE2E14"/>
    <w:rsid w:val="00AE30A9"/>
    <w:rsid w:val="00AE3318"/>
    <w:rsid w:val="00AE3957"/>
    <w:rsid w:val="00AE45F6"/>
    <w:rsid w:val="00AE463D"/>
    <w:rsid w:val="00AE48F2"/>
    <w:rsid w:val="00AE55AC"/>
    <w:rsid w:val="00AE5E30"/>
    <w:rsid w:val="00AE6881"/>
    <w:rsid w:val="00AE6C4D"/>
    <w:rsid w:val="00AE7BE9"/>
    <w:rsid w:val="00AE7FCF"/>
    <w:rsid w:val="00AF0046"/>
    <w:rsid w:val="00AF016F"/>
    <w:rsid w:val="00AF084F"/>
    <w:rsid w:val="00AF0EDF"/>
    <w:rsid w:val="00AF0FF9"/>
    <w:rsid w:val="00AF192C"/>
    <w:rsid w:val="00AF2235"/>
    <w:rsid w:val="00AF3AA5"/>
    <w:rsid w:val="00AF3C07"/>
    <w:rsid w:val="00AF4C2F"/>
    <w:rsid w:val="00AF508B"/>
    <w:rsid w:val="00AF5317"/>
    <w:rsid w:val="00AF54D5"/>
    <w:rsid w:val="00AF5C52"/>
    <w:rsid w:val="00AF5E0A"/>
    <w:rsid w:val="00AF5E8C"/>
    <w:rsid w:val="00AF5EEE"/>
    <w:rsid w:val="00AF6319"/>
    <w:rsid w:val="00AF7602"/>
    <w:rsid w:val="00B004C7"/>
    <w:rsid w:val="00B008A0"/>
    <w:rsid w:val="00B00FFE"/>
    <w:rsid w:val="00B01481"/>
    <w:rsid w:val="00B01767"/>
    <w:rsid w:val="00B01E05"/>
    <w:rsid w:val="00B02259"/>
    <w:rsid w:val="00B02A49"/>
    <w:rsid w:val="00B043AC"/>
    <w:rsid w:val="00B0442D"/>
    <w:rsid w:val="00B04C0A"/>
    <w:rsid w:val="00B054AA"/>
    <w:rsid w:val="00B06521"/>
    <w:rsid w:val="00B068D9"/>
    <w:rsid w:val="00B06D2C"/>
    <w:rsid w:val="00B07555"/>
    <w:rsid w:val="00B0787E"/>
    <w:rsid w:val="00B07B21"/>
    <w:rsid w:val="00B10180"/>
    <w:rsid w:val="00B11680"/>
    <w:rsid w:val="00B11718"/>
    <w:rsid w:val="00B11931"/>
    <w:rsid w:val="00B1317D"/>
    <w:rsid w:val="00B150D6"/>
    <w:rsid w:val="00B157FA"/>
    <w:rsid w:val="00B15AA4"/>
    <w:rsid w:val="00B15D72"/>
    <w:rsid w:val="00B1601D"/>
    <w:rsid w:val="00B16324"/>
    <w:rsid w:val="00B1686A"/>
    <w:rsid w:val="00B1695E"/>
    <w:rsid w:val="00B16E5D"/>
    <w:rsid w:val="00B17F1E"/>
    <w:rsid w:val="00B2021E"/>
    <w:rsid w:val="00B20D5C"/>
    <w:rsid w:val="00B214AC"/>
    <w:rsid w:val="00B2150F"/>
    <w:rsid w:val="00B21973"/>
    <w:rsid w:val="00B21CD7"/>
    <w:rsid w:val="00B2211D"/>
    <w:rsid w:val="00B22F23"/>
    <w:rsid w:val="00B232B7"/>
    <w:rsid w:val="00B23E1A"/>
    <w:rsid w:val="00B23F09"/>
    <w:rsid w:val="00B241A7"/>
    <w:rsid w:val="00B24A7B"/>
    <w:rsid w:val="00B24B4E"/>
    <w:rsid w:val="00B25574"/>
    <w:rsid w:val="00B26AF0"/>
    <w:rsid w:val="00B277AF"/>
    <w:rsid w:val="00B278E9"/>
    <w:rsid w:val="00B27B26"/>
    <w:rsid w:val="00B27B31"/>
    <w:rsid w:val="00B27C1A"/>
    <w:rsid w:val="00B30074"/>
    <w:rsid w:val="00B30145"/>
    <w:rsid w:val="00B302FE"/>
    <w:rsid w:val="00B3068E"/>
    <w:rsid w:val="00B30877"/>
    <w:rsid w:val="00B30A26"/>
    <w:rsid w:val="00B31D88"/>
    <w:rsid w:val="00B3227B"/>
    <w:rsid w:val="00B32AE8"/>
    <w:rsid w:val="00B335B9"/>
    <w:rsid w:val="00B33792"/>
    <w:rsid w:val="00B33A2C"/>
    <w:rsid w:val="00B33D5F"/>
    <w:rsid w:val="00B3411A"/>
    <w:rsid w:val="00B3475E"/>
    <w:rsid w:val="00B34839"/>
    <w:rsid w:val="00B34D94"/>
    <w:rsid w:val="00B355B6"/>
    <w:rsid w:val="00B35C38"/>
    <w:rsid w:val="00B3729D"/>
    <w:rsid w:val="00B37321"/>
    <w:rsid w:val="00B40776"/>
    <w:rsid w:val="00B40D66"/>
    <w:rsid w:val="00B41274"/>
    <w:rsid w:val="00B41F78"/>
    <w:rsid w:val="00B42EF9"/>
    <w:rsid w:val="00B4396D"/>
    <w:rsid w:val="00B43E12"/>
    <w:rsid w:val="00B44770"/>
    <w:rsid w:val="00B45249"/>
    <w:rsid w:val="00B45553"/>
    <w:rsid w:val="00B46D7A"/>
    <w:rsid w:val="00B472FA"/>
    <w:rsid w:val="00B479D5"/>
    <w:rsid w:val="00B47B6A"/>
    <w:rsid w:val="00B47BFE"/>
    <w:rsid w:val="00B47F5B"/>
    <w:rsid w:val="00B503D1"/>
    <w:rsid w:val="00B5068B"/>
    <w:rsid w:val="00B506B7"/>
    <w:rsid w:val="00B50D42"/>
    <w:rsid w:val="00B5151D"/>
    <w:rsid w:val="00B51911"/>
    <w:rsid w:val="00B51BB5"/>
    <w:rsid w:val="00B51F0E"/>
    <w:rsid w:val="00B526A0"/>
    <w:rsid w:val="00B52F1C"/>
    <w:rsid w:val="00B53C2B"/>
    <w:rsid w:val="00B53D37"/>
    <w:rsid w:val="00B542A5"/>
    <w:rsid w:val="00B54CE5"/>
    <w:rsid w:val="00B54DCD"/>
    <w:rsid w:val="00B55385"/>
    <w:rsid w:val="00B55622"/>
    <w:rsid w:val="00B55A33"/>
    <w:rsid w:val="00B55B0D"/>
    <w:rsid w:val="00B56264"/>
    <w:rsid w:val="00B575C3"/>
    <w:rsid w:val="00B57778"/>
    <w:rsid w:val="00B57D38"/>
    <w:rsid w:val="00B60442"/>
    <w:rsid w:val="00B606FB"/>
    <w:rsid w:val="00B60715"/>
    <w:rsid w:val="00B60EB2"/>
    <w:rsid w:val="00B61193"/>
    <w:rsid w:val="00B611E1"/>
    <w:rsid w:val="00B61538"/>
    <w:rsid w:val="00B6195C"/>
    <w:rsid w:val="00B622FF"/>
    <w:rsid w:val="00B62917"/>
    <w:rsid w:val="00B63470"/>
    <w:rsid w:val="00B63B72"/>
    <w:rsid w:val="00B64753"/>
    <w:rsid w:val="00B647C2"/>
    <w:rsid w:val="00B651FA"/>
    <w:rsid w:val="00B6521C"/>
    <w:rsid w:val="00B65C4D"/>
    <w:rsid w:val="00B65E28"/>
    <w:rsid w:val="00B664E6"/>
    <w:rsid w:val="00B6677C"/>
    <w:rsid w:val="00B66F37"/>
    <w:rsid w:val="00B670CB"/>
    <w:rsid w:val="00B67232"/>
    <w:rsid w:val="00B679D3"/>
    <w:rsid w:val="00B67EC3"/>
    <w:rsid w:val="00B701B4"/>
    <w:rsid w:val="00B70DFD"/>
    <w:rsid w:val="00B70E84"/>
    <w:rsid w:val="00B71620"/>
    <w:rsid w:val="00B718C6"/>
    <w:rsid w:val="00B71F0D"/>
    <w:rsid w:val="00B727EA"/>
    <w:rsid w:val="00B7286B"/>
    <w:rsid w:val="00B72C07"/>
    <w:rsid w:val="00B7376E"/>
    <w:rsid w:val="00B75C6B"/>
    <w:rsid w:val="00B76156"/>
    <w:rsid w:val="00B76B7A"/>
    <w:rsid w:val="00B7745A"/>
    <w:rsid w:val="00B7749D"/>
    <w:rsid w:val="00B777E0"/>
    <w:rsid w:val="00B778F0"/>
    <w:rsid w:val="00B801A8"/>
    <w:rsid w:val="00B80727"/>
    <w:rsid w:val="00B81A0B"/>
    <w:rsid w:val="00B81C3C"/>
    <w:rsid w:val="00B822C5"/>
    <w:rsid w:val="00B82E2D"/>
    <w:rsid w:val="00B83824"/>
    <w:rsid w:val="00B83875"/>
    <w:rsid w:val="00B83AB1"/>
    <w:rsid w:val="00B83B17"/>
    <w:rsid w:val="00B83F94"/>
    <w:rsid w:val="00B84321"/>
    <w:rsid w:val="00B844D2"/>
    <w:rsid w:val="00B84B1F"/>
    <w:rsid w:val="00B8518C"/>
    <w:rsid w:val="00B85697"/>
    <w:rsid w:val="00B85CF5"/>
    <w:rsid w:val="00B86133"/>
    <w:rsid w:val="00B86412"/>
    <w:rsid w:val="00B86E20"/>
    <w:rsid w:val="00B870E4"/>
    <w:rsid w:val="00B87396"/>
    <w:rsid w:val="00B87615"/>
    <w:rsid w:val="00B92637"/>
    <w:rsid w:val="00B92976"/>
    <w:rsid w:val="00B93D3B"/>
    <w:rsid w:val="00B93E2B"/>
    <w:rsid w:val="00B93EE3"/>
    <w:rsid w:val="00B94D3E"/>
    <w:rsid w:val="00B94E5A"/>
    <w:rsid w:val="00B94ED4"/>
    <w:rsid w:val="00B952D5"/>
    <w:rsid w:val="00B9530E"/>
    <w:rsid w:val="00B9538C"/>
    <w:rsid w:val="00B95D80"/>
    <w:rsid w:val="00B96DD5"/>
    <w:rsid w:val="00BA02DC"/>
    <w:rsid w:val="00BA0415"/>
    <w:rsid w:val="00BA08E3"/>
    <w:rsid w:val="00BA08F6"/>
    <w:rsid w:val="00BA13A5"/>
    <w:rsid w:val="00BA14AE"/>
    <w:rsid w:val="00BA1BEC"/>
    <w:rsid w:val="00BA2619"/>
    <w:rsid w:val="00BA354E"/>
    <w:rsid w:val="00BA48A5"/>
    <w:rsid w:val="00BA4B3F"/>
    <w:rsid w:val="00BA4ED3"/>
    <w:rsid w:val="00BA53CB"/>
    <w:rsid w:val="00BA5645"/>
    <w:rsid w:val="00BA5745"/>
    <w:rsid w:val="00BA5A57"/>
    <w:rsid w:val="00BA6535"/>
    <w:rsid w:val="00BA6B1C"/>
    <w:rsid w:val="00BA75EB"/>
    <w:rsid w:val="00BA7657"/>
    <w:rsid w:val="00BB02C2"/>
    <w:rsid w:val="00BB05BD"/>
    <w:rsid w:val="00BB0A97"/>
    <w:rsid w:val="00BB132B"/>
    <w:rsid w:val="00BB1405"/>
    <w:rsid w:val="00BB202E"/>
    <w:rsid w:val="00BB3776"/>
    <w:rsid w:val="00BB38B2"/>
    <w:rsid w:val="00BB3BBE"/>
    <w:rsid w:val="00BB3D23"/>
    <w:rsid w:val="00BB4430"/>
    <w:rsid w:val="00BB49B5"/>
    <w:rsid w:val="00BB4ECE"/>
    <w:rsid w:val="00BB533D"/>
    <w:rsid w:val="00BB797D"/>
    <w:rsid w:val="00BC2ECA"/>
    <w:rsid w:val="00BC478C"/>
    <w:rsid w:val="00BC481D"/>
    <w:rsid w:val="00BC5328"/>
    <w:rsid w:val="00BC55D0"/>
    <w:rsid w:val="00BC560F"/>
    <w:rsid w:val="00BC5939"/>
    <w:rsid w:val="00BC6D05"/>
    <w:rsid w:val="00BC7481"/>
    <w:rsid w:val="00BC7F2A"/>
    <w:rsid w:val="00BD1040"/>
    <w:rsid w:val="00BD108B"/>
    <w:rsid w:val="00BD11AC"/>
    <w:rsid w:val="00BD2112"/>
    <w:rsid w:val="00BD22AE"/>
    <w:rsid w:val="00BD2C4C"/>
    <w:rsid w:val="00BD313B"/>
    <w:rsid w:val="00BD398A"/>
    <w:rsid w:val="00BD3EDD"/>
    <w:rsid w:val="00BD425C"/>
    <w:rsid w:val="00BD62BC"/>
    <w:rsid w:val="00BD6692"/>
    <w:rsid w:val="00BD66F8"/>
    <w:rsid w:val="00BD677A"/>
    <w:rsid w:val="00BD6B2E"/>
    <w:rsid w:val="00BD7A3C"/>
    <w:rsid w:val="00BE08B3"/>
    <w:rsid w:val="00BE0ABF"/>
    <w:rsid w:val="00BE10DA"/>
    <w:rsid w:val="00BE11CE"/>
    <w:rsid w:val="00BE19D9"/>
    <w:rsid w:val="00BE1F4C"/>
    <w:rsid w:val="00BE20D7"/>
    <w:rsid w:val="00BE2164"/>
    <w:rsid w:val="00BE2217"/>
    <w:rsid w:val="00BE329D"/>
    <w:rsid w:val="00BE364D"/>
    <w:rsid w:val="00BE371C"/>
    <w:rsid w:val="00BE3AE6"/>
    <w:rsid w:val="00BE3BF7"/>
    <w:rsid w:val="00BE3CAC"/>
    <w:rsid w:val="00BE3D67"/>
    <w:rsid w:val="00BE4618"/>
    <w:rsid w:val="00BE4B51"/>
    <w:rsid w:val="00BE4EA4"/>
    <w:rsid w:val="00BE551C"/>
    <w:rsid w:val="00BE57AF"/>
    <w:rsid w:val="00BE5E90"/>
    <w:rsid w:val="00BE687E"/>
    <w:rsid w:val="00BE759B"/>
    <w:rsid w:val="00BE7616"/>
    <w:rsid w:val="00BF0294"/>
    <w:rsid w:val="00BF0349"/>
    <w:rsid w:val="00BF0A44"/>
    <w:rsid w:val="00BF0D87"/>
    <w:rsid w:val="00BF0F9C"/>
    <w:rsid w:val="00BF1CB2"/>
    <w:rsid w:val="00BF1F82"/>
    <w:rsid w:val="00BF1F8F"/>
    <w:rsid w:val="00BF26D0"/>
    <w:rsid w:val="00BF28F1"/>
    <w:rsid w:val="00BF2995"/>
    <w:rsid w:val="00BF2A35"/>
    <w:rsid w:val="00BF4319"/>
    <w:rsid w:val="00BF43EF"/>
    <w:rsid w:val="00BF5315"/>
    <w:rsid w:val="00BF64B1"/>
    <w:rsid w:val="00C00749"/>
    <w:rsid w:val="00C00C12"/>
    <w:rsid w:val="00C00C2B"/>
    <w:rsid w:val="00C010F1"/>
    <w:rsid w:val="00C0178B"/>
    <w:rsid w:val="00C0185E"/>
    <w:rsid w:val="00C0219C"/>
    <w:rsid w:val="00C0273B"/>
    <w:rsid w:val="00C02C05"/>
    <w:rsid w:val="00C0387C"/>
    <w:rsid w:val="00C03F6C"/>
    <w:rsid w:val="00C04CC7"/>
    <w:rsid w:val="00C0528E"/>
    <w:rsid w:val="00C05496"/>
    <w:rsid w:val="00C06D49"/>
    <w:rsid w:val="00C07280"/>
    <w:rsid w:val="00C0792E"/>
    <w:rsid w:val="00C07BB7"/>
    <w:rsid w:val="00C1004F"/>
    <w:rsid w:val="00C101B5"/>
    <w:rsid w:val="00C1052F"/>
    <w:rsid w:val="00C10848"/>
    <w:rsid w:val="00C11C68"/>
    <w:rsid w:val="00C11E24"/>
    <w:rsid w:val="00C11F73"/>
    <w:rsid w:val="00C13589"/>
    <w:rsid w:val="00C15036"/>
    <w:rsid w:val="00C1511D"/>
    <w:rsid w:val="00C1543D"/>
    <w:rsid w:val="00C15709"/>
    <w:rsid w:val="00C15714"/>
    <w:rsid w:val="00C16319"/>
    <w:rsid w:val="00C163EC"/>
    <w:rsid w:val="00C174CC"/>
    <w:rsid w:val="00C17EDC"/>
    <w:rsid w:val="00C21794"/>
    <w:rsid w:val="00C21CF6"/>
    <w:rsid w:val="00C21D54"/>
    <w:rsid w:val="00C21F38"/>
    <w:rsid w:val="00C22097"/>
    <w:rsid w:val="00C22614"/>
    <w:rsid w:val="00C22754"/>
    <w:rsid w:val="00C23442"/>
    <w:rsid w:val="00C23FA4"/>
    <w:rsid w:val="00C250B8"/>
    <w:rsid w:val="00C2510B"/>
    <w:rsid w:val="00C258D3"/>
    <w:rsid w:val="00C25A73"/>
    <w:rsid w:val="00C25E02"/>
    <w:rsid w:val="00C265FB"/>
    <w:rsid w:val="00C26F0A"/>
    <w:rsid w:val="00C26FC4"/>
    <w:rsid w:val="00C274A1"/>
    <w:rsid w:val="00C2762D"/>
    <w:rsid w:val="00C27DB4"/>
    <w:rsid w:val="00C30014"/>
    <w:rsid w:val="00C3099A"/>
    <w:rsid w:val="00C31506"/>
    <w:rsid w:val="00C3161F"/>
    <w:rsid w:val="00C31AB4"/>
    <w:rsid w:val="00C31B14"/>
    <w:rsid w:val="00C31D6C"/>
    <w:rsid w:val="00C31E34"/>
    <w:rsid w:val="00C3256B"/>
    <w:rsid w:val="00C32796"/>
    <w:rsid w:val="00C3293D"/>
    <w:rsid w:val="00C32B01"/>
    <w:rsid w:val="00C33172"/>
    <w:rsid w:val="00C33339"/>
    <w:rsid w:val="00C336A4"/>
    <w:rsid w:val="00C340C0"/>
    <w:rsid w:val="00C35C9F"/>
    <w:rsid w:val="00C36D88"/>
    <w:rsid w:val="00C37691"/>
    <w:rsid w:val="00C40A04"/>
    <w:rsid w:val="00C41D43"/>
    <w:rsid w:val="00C4268D"/>
    <w:rsid w:val="00C43B9D"/>
    <w:rsid w:val="00C43C20"/>
    <w:rsid w:val="00C4439C"/>
    <w:rsid w:val="00C4462B"/>
    <w:rsid w:val="00C446CE"/>
    <w:rsid w:val="00C44D4B"/>
    <w:rsid w:val="00C45473"/>
    <w:rsid w:val="00C455DE"/>
    <w:rsid w:val="00C4607F"/>
    <w:rsid w:val="00C461CF"/>
    <w:rsid w:val="00C46444"/>
    <w:rsid w:val="00C4744A"/>
    <w:rsid w:val="00C47C8C"/>
    <w:rsid w:val="00C47D02"/>
    <w:rsid w:val="00C51294"/>
    <w:rsid w:val="00C5276D"/>
    <w:rsid w:val="00C52942"/>
    <w:rsid w:val="00C53629"/>
    <w:rsid w:val="00C53813"/>
    <w:rsid w:val="00C5438B"/>
    <w:rsid w:val="00C54E8F"/>
    <w:rsid w:val="00C55026"/>
    <w:rsid w:val="00C5740E"/>
    <w:rsid w:val="00C57461"/>
    <w:rsid w:val="00C57586"/>
    <w:rsid w:val="00C60B3A"/>
    <w:rsid w:val="00C60C24"/>
    <w:rsid w:val="00C612AB"/>
    <w:rsid w:val="00C612B8"/>
    <w:rsid w:val="00C6174A"/>
    <w:rsid w:val="00C6189B"/>
    <w:rsid w:val="00C61C2B"/>
    <w:rsid w:val="00C638E5"/>
    <w:rsid w:val="00C63D34"/>
    <w:rsid w:val="00C644DC"/>
    <w:rsid w:val="00C65103"/>
    <w:rsid w:val="00C66BB5"/>
    <w:rsid w:val="00C66E8F"/>
    <w:rsid w:val="00C67756"/>
    <w:rsid w:val="00C67946"/>
    <w:rsid w:val="00C6797B"/>
    <w:rsid w:val="00C67AA6"/>
    <w:rsid w:val="00C70974"/>
    <w:rsid w:val="00C709D9"/>
    <w:rsid w:val="00C70D70"/>
    <w:rsid w:val="00C711BA"/>
    <w:rsid w:val="00C717A6"/>
    <w:rsid w:val="00C71941"/>
    <w:rsid w:val="00C71D4C"/>
    <w:rsid w:val="00C72B02"/>
    <w:rsid w:val="00C72BE0"/>
    <w:rsid w:val="00C72F81"/>
    <w:rsid w:val="00C73543"/>
    <w:rsid w:val="00C73609"/>
    <w:rsid w:val="00C7422B"/>
    <w:rsid w:val="00C74801"/>
    <w:rsid w:val="00C7520A"/>
    <w:rsid w:val="00C7551E"/>
    <w:rsid w:val="00C7729A"/>
    <w:rsid w:val="00C772D2"/>
    <w:rsid w:val="00C774C7"/>
    <w:rsid w:val="00C801BB"/>
    <w:rsid w:val="00C808D9"/>
    <w:rsid w:val="00C810BB"/>
    <w:rsid w:val="00C81177"/>
    <w:rsid w:val="00C8149B"/>
    <w:rsid w:val="00C81B8D"/>
    <w:rsid w:val="00C81C7A"/>
    <w:rsid w:val="00C8240E"/>
    <w:rsid w:val="00C82E58"/>
    <w:rsid w:val="00C83034"/>
    <w:rsid w:val="00C83337"/>
    <w:rsid w:val="00C83C46"/>
    <w:rsid w:val="00C848B4"/>
    <w:rsid w:val="00C8528E"/>
    <w:rsid w:val="00C859EF"/>
    <w:rsid w:val="00C85A07"/>
    <w:rsid w:val="00C86B38"/>
    <w:rsid w:val="00C87076"/>
    <w:rsid w:val="00C87408"/>
    <w:rsid w:val="00C876F5"/>
    <w:rsid w:val="00C87AC2"/>
    <w:rsid w:val="00C900CC"/>
    <w:rsid w:val="00C90B80"/>
    <w:rsid w:val="00C90C78"/>
    <w:rsid w:val="00C90CD1"/>
    <w:rsid w:val="00C9175B"/>
    <w:rsid w:val="00C91892"/>
    <w:rsid w:val="00C9190F"/>
    <w:rsid w:val="00C91C22"/>
    <w:rsid w:val="00C92570"/>
    <w:rsid w:val="00C93598"/>
    <w:rsid w:val="00C93614"/>
    <w:rsid w:val="00C93EC7"/>
    <w:rsid w:val="00C93FFF"/>
    <w:rsid w:val="00C9481C"/>
    <w:rsid w:val="00C949EE"/>
    <w:rsid w:val="00C94B3A"/>
    <w:rsid w:val="00C94EF3"/>
    <w:rsid w:val="00C95E7E"/>
    <w:rsid w:val="00C960D6"/>
    <w:rsid w:val="00C9654D"/>
    <w:rsid w:val="00C9697C"/>
    <w:rsid w:val="00CA0952"/>
    <w:rsid w:val="00CA185F"/>
    <w:rsid w:val="00CA1AB4"/>
    <w:rsid w:val="00CA1B59"/>
    <w:rsid w:val="00CA226F"/>
    <w:rsid w:val="00CA26F0"/>
    <w:rsid w:val="00CA3C26"/>
    <w:rsid w:val="00CA421D"/>
    <w:rsid w:val="00CA4286"/>
    <w:rsid w:val="00CA476A"/>
    <w:rsid w:val="00CA5A41"/>
    <w:rsid w:val="00CA5E2D"/>
    <w:rsid w:val="00CA602C"/>
    <w:rsid w:val="00CA604E"/>
    <w:rsid w:val="00CA61C3"/>
    <w:rsid w:val="00CA620C"/>
    <w:rsid w:val="00CA634D"/>
    <w:rsid w:val="00CB063A"/>
    <w:rsid w:val="00CB0E3D"/>
    <w:rsid w:val="00CB1374"/>
    <w:rsid w:val="00CB1C77"/>
    <w:rsid w:val="00CB2114"/>
    <w:rsid w:val="00CB31D7"/>
    <w:rsid w:val="00CB3F6F"/>
    <w:rsid w:val="00CB3FA9"/>
    <w:rsid w:val="00CB43A8"/>
    <w:rsid w:val="00CB4F9B"/>
    <w:rsid w:val="00CB51D9"/>
    <w:rsid w:val="00CB5C4D"/>
    <w:rsid w:val="00CB5E47"/>
    <w:rsid w:val="00CB61E7"/>
    <w:rsid w:val="00CB6586"/>
    <w:rsid w:val="00CC0C32"/>
    <w:rsid w:val="00CC151A"/>
    <w:rsid w:val="00CC2089"/>
    <w:rsid w:val="00CC2E14"/>
    <w:rsid w:val="00CC2E87"/>
    <w:rsid w:val="00CC3752"/>
    <w:rsid w:val="00CC3FED"/>
    <w:rsid w:val="00CC4298"/>
    <w:rsid w:val="00CC47E3"/>
    <w:rsid w:val="00CC4A8B"/>
    <w:rsid w:val="00CC4D69"/>
    <w:rsid w:val="00CC5607"/>
    <w:rsid w:val="00CC5DA2"/>
    <w:rsid w:val="00CC5DF8"/>
    <w:rsid w:val="00CC6E4F"/>
    <w:rsid w:val="00CC7469"/>
    <w:rsid w:val="00CC77F3"/>
    <w:rsid w:val="00CD0952"/>
    <w:rsid w:val="00CD1B0C"/>
    <w:rsid w:val="00CD1BBD"/>
    <w:rsid w:val="00CD1F5E"/>
    <w:rsid w:val="00CD1FA5"/>
    <w:rsid w:val="00CD1FF7"/>
    <w:rsid w:val="00CD26A2"/>
    <w:rsid w:val="00CD2817"/>
    <w:rsid w:val="00CD3147"/>
    <w:rsid w:val="00CD32BF"/>
    <w:rsid w:val="00CD3D0F"/>
    <w:rsid w:val="00CD6005"/>
    <w:rsid w:val="00CD6472"/>
    <w:rsid w:val="00CD6BA2"/>
    <w:rsid w:val="00CD7D55"/>
    <w:rsid w:val="00CE09BC"/>
    <w:rsid w:val="00CE1E19"/>
    <w:rsid w:val="00CE2438"/>
    <w:rsid w:val="00CE2740"/>
    <w:rsid w:val="00CE2AB7"/>
    <w:rsid w:val="00CE3965"/>
    <w:rsid w:val="00CE3ED0"/>
    <w:rsid w:val="00CE3FFD"/>
    <w:rsid w:val="00CE41E2"/>
    <w:rsid w:val="00CE4CF4"/>
    <w:rsid w:val="00CE58E7"/>
    <w:rsid w:val="00CE58FC"/>
    <w:rsid w:val="00CE6068"/>
    <w:rsid w:val="00CE6251"/>
    <w:rsid w:val="00CE66AC"/>
    <w:rsid w:val="00CE7291"/>
    <w:rsid w:val="00CE7CD5"/>
    <w:rsid w:val="00CF039B"/>
    <w:rsid w:val="00CF045C"/>
    <w:rsid w:val="00CF1689"/>
    <w:rsid w:val="00CF17FA"/>
    <w:rsid w:val="00CF19EB"/>
    <w:rsid w:val="00CF1A19"/>
    <w:rsid w:val="00CF203D"/>
    <w:rsid w:val="00CF21F5"/>
    <w:rsid w:val="00CF3690"/>
    <w:rsid w:val="00CF37A4"/>
    <w:rsid w:val="00CF3C67"/>
    <w:rsid w:val="00CF3E97"/>
    <w:rsid w:val="00CF54B1"/>
    <w:rsid w:val="00CF5675"/>
    <w:rsid w:val="00CF596C"/>
    <w:rsid w:val="00CF5EF1"/>
    <w:rsid w:val="00CF62F9"/>
    <w:rsid w:val="00CF6367"/>
    <w:rsid w:val="00CF64AD"/>
    <w:rsid w:val="00CF6726"/>
    <w:rsid w:val="00CF7852"/>
    <w:rsid w:val="00CF7FD8"/>
    <w:rsid w:val="00D000E0"/>
    <w:rsid w:val="00D001E7"/>
    <w:rsid w:val="00D0071C"/>
    <w:rsid w:val="00D00C06"/>
    <w:rsid w:val="00D00DA3"/>
    <w:rsid w:val="00D00E21"/>
    <w:rsid w:val="00D01217"/>
    <w:rsid w:val="00D0126A"/>
    <w:rsid w:val="00D01B2B"/>
    <w:rsid w:val="00D0246F"/>
    <w:rsid w:val="00D02CB7"/>
    <w:rsid w:val="00D02E5D"/>
    <w:rsid w:val="00D041C2"/>
    <w:rsid w:val="00D0432F"/>
    <w:rsid w:val="00D04649"/>
    <w:rsid w:val="00D070AB"/>
    <w:rsid w:val="00D07929"/>
    <w:rsid w:val="00D10140"/>
    <w:rsid w:val="00D104B9"/>
    <w:rsid w:val="00D107BC"/>
    <w:rsid w:val="00D10BAE"/>
    <w:rsid w:val="00D11C30"/>
    <w:rsid w:val="00D12DD1"/>
    <w:rsid w:val="00D12FBC"/>
    <w:rsid w:val="00D1302C"/>
    <w:rsid w:val="00D132C0"/>
    <w:rsid w:val="00D13AA8"/>
    <w:rsid w:val="00D13C4B"/>
    <w:rsid w:val="00D13EFF"/>
    <w:rsid w:val="00D1463C"/>
    <w:rsid w:val="00D14C1B"/>
    <w:rsid w:val="00D15982"/>
    <w:rsid w:val="00D15F0C"/>
    <w:rsid w:val="00D171CD"/>
    <w:rsid w:val="00D17282"/>
    <w:rsid w:val="00D175B5"/>
    <w:rsid w:val="00D17B5B"/>
    <w:rsid w:val="00D20088"/>
    <w:rsid w:val="00D203CE"/>
    <w:rsid w:val="00D20E8A"/>
    <w:rsid w:val="00D20F89"/>
    <w:rsid w:val="00D212B4"/>
    <w:rsid w:val="00D21A25"/>
    <w:rsid w:val="00D21AE7"/>
    <w:rsid w:val="00D21EB3"/>
    <w:rsid w:val="00D232F8"/>
    <w:rsid w:val="00D23713"/>
    <w:rsid w:val="00D23A7F"/>
    <w:rsid w:val="00D23A95"/>
    <w:rsid w:val="00D2411F"/>
    <w:rsid w:val="00D2422B"/>
    <w:rsid w:val="00D24BA0"/>
    <w:rsid w:val="00D25110"/>
    <w:rsid w:val="00D25819"/>
    <w:rsid w:val="00D26523"/>
    <w:rsid w:val="00D268CD"/>
    <w:rsid w:val="00D270EC"/>
    <w:rsid w:val="00D27251"/>
    <w:rsid w:val="00D27A61"/>
    <w:rsid w:val="00D27C40"/>
    <w:rsid w:val="00D3100A"/>
    <w:rsid w:val="00D31367"/>
    <w:rsid w:val="00D3174A"/>
    <w:rsid w:val="00D31BBB"/>
    <w:rsid w:val="00D31BFA"/>
    <w:rsid w:val="00D32859"/>
    <w:rsid w:val="00D33126"/>
    <w:rsid w:val="00D3340D"/>
    <w:rsid w:val="00D334A0"/>
    <w:rsid w:val="00D34B67"/>
    <w:rsid w:val="00D35723"/>
    <w:rsid w:val="00D357FC"/>
    <w:rsid w:val="00D359B3"/>
    <w:rsid w:val="00D35E85"/>
    <w:rsid w:val="00D3702C"/>
    <w:rsid w:val="00D407E3"/>
    <w:rsid w:val="00D4083C"/>
    <w:rsid w:val="00D415BF"/>
    <w:rsid w:val="00D41BBE"/>
    <w:rsid w:val="00D42CF9"/>
    <w:rsid w:val="00D43461"/>
    <w:rsid w:val="00D43B07"/>
    <w:rsid w:val="00D43DBF"/>
    <w:rsid w:val="00D445C3"/>
    <w:rsid w:val="00D446C8"/>
    <w:rsid w:val="00D449AE"/>
    <w:rsid w:val="00D45E80"/>
    <w:rsid w:val="00D469F1"/>
    <w:rsid w:val="00D50450"/>
    <w:rsid w:val="00D50591"/>
    <w:rsid w:val="00D50874"/>
    <w:rsid w:val="00D510FB"/>
    <w:rsid w:val="00D51793"/>
    <w:rsid w:val="00D51B73"/>
    <w:rsid w:val="00D52C1A"/>
    <w:rsid w:val="00D53ACF"/>
    <w:rsid w:val="00D54433"/>
    <w:rsid w:val="00D54C96"/>
    <w:rsid w:val="00D54D9C"/>
    <w:rsid w:val="00D54E42"/>
    <w:rsid w:val="00D55298"/>
    <w:rsid w:val="00D55E3B"/>
    <w:rsid w:val="00D55EFC"/>
    <w:rsid w:val="00D56C47"/>
    <w:rsid w:val="00D575C5"/>
    <w:rsid w:val="00D5782D"/>
    <w:rsid w:val="00D62265"/>
    <w:rsid w:val="00D62537"/>
    <w:rsid w:val="00D62588"/>
    <w:rsid w:val="00D62E06"/>
    <w:rsid w:val="00D6312E"/>
    <w:rsid w:val="00D637C2"/>
    <w:rsid w:val="00D6540E"/>
    <w:rsid w:val="00D65B49"/>
    <w:rsid w:val="00D65B51"/>
    <w:rsid w:val="00D65E24"/>
    <w:rsid w:val="00D663BF"/>
    <w:rsid w:val="00D6650F"/>
    <w:rsid w:val="00D66DE4"/>
    <w:rsid w:val="00D66F94"/>
    <w:rsid w:val="00D67710"/>
    <w:rsid w:val="00D67AE0"/>
    <w:rsid w:val="00D67C5F"/>
    <w:rsid w:val="00D67F43"/>
    <w:rsid w:val="00D67F7C"/>
    <w:rsid w:val="00D704AB"/>
    <w:rsid w:val="00D70B63"/>
    <w:rsid w:val="00D70DCB"/>
    <w:rsid w:val="00D71557"/>
    <w:rsid w:val="00D720A7"/>
    <w:rsid w:val="00D721CC"/>
    <w:rsid w:val="00D722EA"/>
    <w:rsid w:val="00D726D3"/>
    <w:rsid w:val="00D72A5E"/>
    <w:rsid w:val="00D73640"/>
    <w:rsid w:val="00D736ED"/>
    <w:rsid w:val="00D73C0C"/>
    <w:rsid w:val="00D741F9"/>
    <w:rsid w:val="00D74620"/>
    <w:rsid w:val="00D74718"/>
    <w:rsid w:val="00D7543C"/>
    <w:rsid w:val="00D75C75"/>
    <w:rsid w:val="00D75D76"/>
    <w:rsid w:val="00D76C6D"/>
    <w:rsid w:val="00D775B8"/>
    <w:rsid w:val="00D80A7C"/>
    <w:rsid w:val="00D82F4B"/>
    <w:rsid w:val="00D84352"/>
    <w:rsid w:val="00D843A8"/>
    <w:rsid w:val="00D84DBD"/>
    <w:rsid w:val="00D84EA1"/>
    <w:rsid w:val="00D85AF2"/>
    <w:rsid w:val="00D85EAC"/>
    <w:rsid w:val="00D868B3"/>
    <w:rsid w:val="00D868D8"/>
    <w:rsid w:val="00D87216"/>
    <w:rsid w:val="00D877AC"/>
    <w:rsid w:val="00D87D40"/>
    <w:rsid w:val="00D87FDD"/>
    <w:rsid w:val="00D9014C"/>
    <w:rsid w:val="00D902D8"/>
    <w:rsid w:val="00D90ED2"/>
    <w:rsid w:val="00D910CD"/>
    <w:rsid w:val="00D9184A"/>
    <w:rsid w:val="00D91D05"/>
    <w:rsid w:val="00D91DA0"/>
    <w:rsid w:val="00D922A0"/>
    <w:rsid w:val="00D925F2"/>
    <w:rsid w:val="00D92F8B"/>
    <w:rsid w:val="00D93724"/>
    <w:rsid w:val="00D94C94"/>
    <w:rsid w:val="00D95500"/>
    <w:rsid w:val="00D95513"/>
    <w:rsid w:val="00D96079"/>
    <w:rsid w:val="00D97193"/>
    <w:rsid w:val="00D9798B"/>
    <w:rsid w:val="00D97B5E"/>
    <w:rsid w:val="00DA08AF"/>
    <w:rsid w:val="00DA0930"/>
    <w:rsid w:val="00DA0E0A"/>
    <w:rsid w:val="00DA127C"/>
    <w:rsid w:val="00DA1868"/>
    <w:rsid w:val="00DA1AB3"/>
    <w:rsid w:val="00DA1D1D"/>
    <w:rsid w:val="00DA1F45"/>
    <w:rsid w:val="00DA2119"/>
    <w:rsid w:val="00DA2180"/>
    <w:rsid w:val="00DA2B75"/>
    <w:rsid w:val="00DA3518"/>
    <w:rsid w:val="00DA392A"/>
    <w:rsid w:val="00DA45F0"/>
    <w:rsid w:val="00DA46C7"/>
    <w:rsid w:val="00DA492B"/>
    <w:rsid w:val="00DA49D9"/>
    <w:rsid w:val="00DA4EE8"/>
    <w:rsid w:val="00DA5328"/>
    <w:rsid w:val="00DA5D9C"/>
    <w:rsid w:val="00DA6027"/>
    <w:rsid w:val="00DA63E1"/>
    <w:rsid w:val="00DA69D0"/>
    <w:rsid w:val="00DA6B91"/>
    <w:rsid w:val="00DA768A"/>
    <w:rsid w:val="00DA7FA5"/>
    <w:rsid w:val="00DB0570"/>
    <w:rsid w:val="00DB0D47"/>
    <w:rsid w:val="00DB1286"/>
    <w:rsid w:val="00DB2703"/>
    <w:rsid w:val="00DB2B2B"/>
    <w:rsid w:val="00DB3464"/>
    <w:rsid w:val="00DB3CBE"/>
    <w:rsid w:val="00DB4660"/>
    <w:rsid w:val="00DB4C7C"/>
    <w:rsid w:val="00DB5459"/>
    <w:rsid w:val="00DB5E15"/>
    <w:rsid w:val="00DB63A5"/>
    <w:rsid w:val="00DB66D3"/>
    <w:rsid w:val="00DB6795"/>
    <w:rsid w:val="00DC0374"/>
    <w:rsid w:val="00DC0BB0"/>
    <w:rsid w:val="00DC20BF"/>
    <w:rsid w:val="00DC22C6"/>
    <w:rsid w:val="00DC3591"/>
    <w:rsid w:val="00DC3597"/>
    <w:rsid w:val="00DC4561"/>
    <w:rsid w:val="00DC4C2B"/>
    <w:rsid w:val="00DC5375"/>
    <w:rsid w:val="00DC57C9"/>
    <w:rsid w:val="00DC5BA2"/>
    <w:rsid w:val="00DC6164"/>
    <w:rsid w:val="00DC61A4"/>
    <w:rsid w:val="00DC6A01"/>
    <w:rsid w:val="00DC714A"/>
    <w:rsid w:val="00DC7CF4"/>
    <w:rsid w:val="00DC7E68"/>
    <w:rsid w:val="00DD0158"/>
    <w:rsid w:val="00DD0913"/>
    <w:rsid w:val="00DD0A1A"/>
    <w:rsid w:val="00DD0C4C"/>
    <w:rsid w:val="00DD0C79"/>
    <w:rsid w:val="00DD0EA5"/>
    <w:rsid w:val="00DD32B5"/>
    <w:rsid w:val="00DD35DD"/>
    <w:rsid w:val="00DD4391"/>
    <w:rsid w:val="00DD54E2"/>
    <w:rsid w:val="00DD6007"/>
    <w:rsid w:val="00DD6060"/>
    <w:rsid w:val="00DD62F8"/>
    <w:rsid w:val="00DD73E3"/>
    <w:rsid w:val="00DD75CF"/>
    <w:rsid w:val="00DD7CE1"/>
    <w:rsid w:val="00DE2102"/>
    <w:rsid w:val="00DE2375"/>
    <w:rsid w:val="00DE2AF2"/>
    <w:rsid w:val="00DE2F98"/>
    <w:rsid w:val="00DE328F"/>
    <w:rsid w:val="00DE381A"/>
    <w:rsid w:val="00DE4A9B"/>
    <w:rsid w:val="00DE54E0"/>
    <w:rsid w:val="00DE5BB1"/>
    <w:rsid w:val="00DE5D48"/>
    <w:rsid w:val="00DE5DA0"/>
    <w:rsid w:val="00DE65CB"/>
    <w:rsid w:val="00DE70C6"/>
    <w:rsid w:val="00DE78D3"/>
    <w:rsid w:val="00DF0945"/>
    <w:rsid w:val="00DF0B18"/>
    <w:rsid w:val="00DF0F40"/>
    <w:rsid w:val="00DF115F"/>
    <w:rsid w:val="00DF19C7"/>
    <w:rsid w:val="00DF256C"/>
    <w:rsid w:val="00DF2A20"/>
    <w:rsid w:val="00DF2B11"/>
    <w:rsid w:val="00DF309F"/>
    <w:rsid w:val="00DF3367"/>
    <w:rsid w:val="00DF3DD8"/>
    <w:rsid w:val="00DF4603"/>
    <w:rsid w:val="00DF4A86"/>
    <w:rsid w:val="00DF4EAA"/>
    <w:rsid w:val="00DF578E"/>
    <w:rsid w:val="00DF5CD0"/>
    <w:rsid w:val="00DF6054"/>
    <w:rsid w:val="00DF65B6"/>
    <w:rsid w:val="00DF73FA"/>
    <w:rsid w:val="00DF75E6"/>
    <w:rsid w:val="00E005AF"/>
    <w:rsid w:val="00E01B1A"/>
    <w:rsid w:val="00E02261"/>
    <w:rsid w:val="00E022CD"/>
    <w:rsid w:val="00E02AF8"/>
    <w:rsid w:val="00E02CEA"/>
    <w:rsid w:val="00E0390A"/>
    <w:rsid w:val="00E04039"/>
    <w:rsid w:val="00E04819"/>
    <w:rsid w:val="00E04ED5"/>
    <w:rsid w:val="00E06832"/>
    <w:rsid w:val="00E10F08"/>
    <w:rsid w:val="00E110F1"/>
    <w:rsid w:val="00E11465"/>
    <w:rsid w:val="00E11864"/>
    <w:rsid w:val="00E122AF"/>
    <w:rsid w:val="00E12379"/>
    <w:rsid w:val="00E1250B"/>
    <w:rsid w:val="00E12EC4"/>
    <w:rsid w:val="00E1322A"/>
    <w:rsid w:val="00E13C93"/>
    <w:rsid w:val="00E15666"/>
    <w:rsid w:val="00E15A75"/>
    <w:rsid w:val="00E15D83"/>
    <w:rsid w:val="00E15E01"/>
    <w:rsid w:val="00E16D68"/>
    <w:rsid w:val="00E16FA7"/>
    <w:rsid w:val="00E175BE"/>
    <w:rsid w:val="00E17C53"/>
    <w:rsid w:val="00E2000A"/>
    <w:rsid w:val="00E20639"/>
    <w:rsid w:val="00E21BB8"/>
    <w:rsid w:val="00E22DA3"/>
    <w:rsid w:val="00E23398"/>
    <w:rsid w:val="00E237F4"/>
    <w:rsid w:val="00E24669"/>
    <w:rsid w:val="00E247A1"/>
    <w:rsid w:val="00E24817"/>
    <w:rsid w:val="00E24859"/>
    <w:rsid w:val="00E2663B"/>
    <w:rsid w:val="00E27AB9"/>
    <w:rsid w:val="00E27B8A"/>
    <w:rsid w:val="00E301BA"/>
    <w:rsid w:val="00E30A7E"/>
    <w:rsid w:val="00E30B95"/>
    <w:rsid w:val="00E30BEE"/>
    <w:rsid w:val="00E310D0"/>
    <w:rsid w:val="00E3134C"/>
    <w:rsid w:val="00E3173F"/>
    <w:rsid w:val="00E31E74"/>
    <w:rsid w:val="00E320C4"/>
    <w:rsid w:val="00E322C7"/>
    <w:rsid w:val="00E330AB"/>
    <w:rsid w:val="00E339EB"/>
    <w:rsid w:val="00E33B56"/>
    <w:rsid w:val="00E34169"/>
    <w:rsid w:val="00E342E5"/>
    <w:rsid w:val="00E35159"/>
    <w:rsid w:val="00E358D7"/>
    <w:rsid w:val="00E35CE8"/>
    <w:rsid w:val="00E35D56"/>
    <w:rsid w:val="00E3686F"/>
    <w:rsid w:val="00E36DCF"/>
    <w:rsid w:val="00E36F5F"/>
    <w:rsid w:val="00E37420"/>
    <w:rsid w:val="00E37481"/>
    <w:rsid w:val="00E37CB6"/>
    <w:rsid w:val="00E4001D"/>
    <w:rsid w:val="00E406B1"/>
    <w:rsid w:val="00E41DF5"/>
    <w:rsid w:val="00E4215E"/>
    <w:rsid w:val="00E42164"/>
    <w:rsid w:val="00E4300C"/>
    <w:rsid w:val="00E434BF"/>
    <w:rsid w:val="00E43647"/>
    <w:rsid w:val="00E440FB"/>
    <w:rsid w:val="00E44D69"/>
    <w:rsid w:val="00E45AFA"/>
    <w:rsid w:val="00E45BD6"/>
    <w:rsid w:val="00E45DC7"/>
    <w:rsid w:val="00E4619A"/>
    <w:rsid w:val="00E4637C"/>
    <w:rsid w:val="00E46ED4"/>
    <w:rsid w:val="00E475E9"/>
    <w:rsid w:val="00E47B32"/>
    <w:rsid w:val="00E5016E"/>
    <w:rsid w:val="00E502DD"/>
    <w:rsid w:val="00E5049C"/>
    <w:rsid w:val="00E50951"/>
    <w:rsid w:val="00E51657"/>
    <w:rsid w:val="00E5198B"/>
    <w:rsid w:val="00E51A78"/>
    <w:rsid w:val="00E523AC"/>
    <w:rsid w:val="00E52B67"/>
    <w:rsid w:val="00E535BA"/>
    <w:rsid w:val="00E54014"/>
    <w:rsid w:val="00E54814"/>
    <w:rsid w:val="00E54F8D"/>
    <w:rsid w:val="00E55248"/>
    <w:rsid w:val="00E55264"/>
    <w:rsid w:val="00E55472"/>
    <w:rsid w:val="00E5678E"/>
    <w:rsid w:val="00E57272"/>
    <w:rsid w:val="00E5728E"/>
    <w:rsid w:val="00E60AFC"/>
    <w:rsid w:val="00E61012"/>
    <w:rsid w:val="00E61560"/>
    <w:rsid w:val="00E61582"/>
    <w:rsid w:val="00E61C5F"/>
    <w:rsid w:val="00E62300"/>
    <w:rsid w:val="00E62CA7"/>
    <w:rsid w:val="00E62CA8"/>
    <w:rsid w:val="00E6349B"/>
    <w:rsid w:val="00E63791"/>
    <w:rsid w:val="00E6398F"/>
    <w:rsid w:val="00E63A58"/>
    <w:rsid w:val="00E64528"/>
    <w:rsid w:val="00E64AE0"/>
    <w:rsid w:val="00E65817"/>
    <w:rsid w:val="00E66311"/>
    <w:rsid w:val="00E667B4"/>
    <w:rsid w:val="00E66EB8"/>
    <w:rsid w:val="00E672FA"/>
    <w:rsid w:val="00E6742D"/>
    <w:rsid w:val="00E67B22"/>
    <w:rsid w:val="00E7006F"/>
    <w:rsid w:val="00E71819"/>
    <w:rsid w:val="00E7245F"/>
    <w:rsid w:val="00E726D0"/>
    <w:rsid w:val="00E73135"/>
    <w:rsid w:val="00E7319A"/>
    <w:rsid w:val="00E7340A"/>
    <w:rsid w:val="00E736BC"/>
    <w:rsid w:val="00E739F0"/>
    <w:rsid w:val="00E73DB6"/>
    <w:rsid w:val="00E73EFA"/>
    <w:rsid w:val="00E7422E"/>
    <w:rsid w:val="00E752D6"/>
    <w:rsid w:val="00E75D1A"/>
    <w:rsid w:val="00E75D8D"/>
    <w:rsid w:val="00E75EE4"/>
    <w:rsid w:val="00E76B76"/>
    <w:rsid w:val="00E76BDF"/>
    <w:rsid w:val="00E77618"/>
    <w:rsid w:val="00E77787"/>
    <w:rsid w:val="00E77809"/>
    <w:rsid w:val="00E77F9A"/>
    <w:rsid w:val="00E800FB"/>
    <w:rsid w:val="00E80703"/>
    <w:rsid w:val="00E8107C"/>
    <w:rsid w:val="00E812A1"/>
    <w:rsid w:val="00E81950"/>
    <w:rsid w:val="00E81A70"/>
    <w:rsid w:val="00E81ED4"/>
    <w:rsid w:val="00E82045"/>
    <w:rsid w:val="00E82EED"/>
    <w:rsid w:val="00E83098"/>
    <w:rsid w:val="00E835C6"/>
    <w:rsid w:val="00E83A65"/>
    <w:rsid w:val="00E83C33"/>
    <w:rsid w:val="00E841A1"/>
    <w:rsid w:val="00E84696"/>
    <w:rsid w:val="00E85CC9"/>
    <w:rsid w:val="00E85F96"/>
    <w:rsid w:val="00E862F7"/>
    <w:rsid w:val="00E86828"/>
    <w:rsid w:val="00E86AAA"/>
    <w:rsid w:val="00E86FBD"/>
    <w:rsid w:val="00E904B7"/>
    <w:rsid w:val="00E90943"/>
    <w:rsid w:val="00E914CC"/>
    <w:rsid w:val="00E9159D"/>
    <w:rsid w:val="00E919B6"/>
    <w:rsid w:val="00E91C07"/>
    <w:rsid w:val="00E92D12"/>
    <w:rsid w:val="00E92E18"/>
    <w:rsid w:val="00E93133"/>
    <w:rsid w:val="00E93FF5"/>
    <w:rsid w:val="00E94301"/>
    <w:rsid w:val="00E9433A"/>
    <w:rsid w:val="00E945AA"/>
    <w:rsid w:val="00E9628A"/>
    <w:rsid w:val="00E962A2"/>
    <w:rsid w:val="00E969E6"/>
    <w:rsid w:val="00E974BD"/>
    <w:rsid w:val="00EA057C"/>
    <w:rsid w:val="00EA0A55"/>
    <w:rsid w:val="00EA1026"/>
    <w:rsid w:val="00EA1E05"/>
    <w:rsid w:val="00EA1F76"/>
    <w:rsid w:val="00EA49E5"/>
    <w:rsid w:val="00EA4EBC"/>
    <w:rsid w:val="00EA5DE7"/>
    <w:rsid w:val="00EA75F3"/>
    <w:rsid w:val="00EA789E"/>
    <w:rsid w:val="00EA78AA"/>
    <w:rsid w:val="00EA7C16"/>
    <w:rsid w:val="00EA7DD6"/>
    <w:rsid w:val="00EA7EDD"/>
    <w:rsid w:val="00EB021E"/>
    <w:rsid w:val="00EB0C18"/>
    <w:rsid w:val="00EB3600"/>
    <w:rsid w:val="00EB43C2"/>
    <w:rsid w:val="00EB456A"/>
    <w:rsid w:val="00EB5AE4"/>
    <w:rsid w:val="00EB5BA4"/>
    <w:rsid w:val="00EB6C4D"/>
    <w:rsid w:val="00EB6C5C"/>
    <w:rsid w:val="00EC023E"/>
    <w:rsid w:val="00EC1158"/>
    <w:rsid w:val="00EC21E9"/>
    <w:rsid w:val="00EC23CB"/>
    <w:rsid w:val="00EC2DA3"/>
    <w:rsid w:val="00EC335A"/>
    <w:rsid w:val="00EC3C2C"/>
    <w:rsid w:val="00EC476D"/>
    <w:rsid w:val="00EC670B"/>
    <w:rsid w:val="00EC6835"/>
    <w:rsid w:val="00EC6B47"/>
    <w:rsid w:val="00ED0062"/>
    <w:rsid w:val="00ED097A"/>
    <w:rsid w:val="00ED20AF"/>
    <w:rsid w:val="00ED242D"/>
    <w:rsid w:val="00ED243E"/>
    <w:rsid w:val="00ED276C"/>
    <w:rsid w:val="00ED2807"/>
    <w:rsid w:val="00ED2820"/>
    <w:rsid w:val="00ED3856"/>
    <w:rsid w:val="00ED44F3"/>
    <w:rsid w:val="00ED4613"/>
    <w:rsid w:val="00ED6179"/>
    <w:rsid w:val="00ED6C94"/>
    <w:rsid w:val="00ED7369"/>
    <w:rsid w:val="00ED7443"/>
    <w:rsid w:val="00EE0002"/>
    <w:rsid w:val="00EE0281"/>
    <w:rsid w:val="00EE0290"/>
    <w:rsid w:val="00EE0A8E"/>
    <w:rsid w:val="00EE0EB0"/>
    <w:rsid w:val="00EE1A6B"/>
    <w:rsid w:val="00EE2AFE"/>
    <w:rsid w:val="00EE2C59"/>
    <w:rsid w:val="00EE2CB4"/>
    <w:rsid w:val="00EE353E"/>
    <w:rsid w:val="00EE3B03"/>
    <w:rsid w:val="00EE428A"/>
    <w:rsid w:val="00EE497F"/>
    <w:rsid w:val="00EE4E96"/>
    <w:rsid w:val="00EE54A4"/>
    <w:rsid w:val="00EE6353"/>
    <w:rsid w:val="00EE63CE"/>
    <w:rsid w:val="00EE6CE6"/>
    <w:rsid w:val="00EE6F1E"/>
    <w:rsid w:val="00EE73A1"/>
    <w:rsid w:val="00EE7479"/>
    <w:rsid w:val="00EE7C68"/>
    <w:rsid w:val="00EF05C1"/>
    <w:rsid w:val="00EF0695"/>
    <w:rsid w:val="00EF18A4"/>
    <w:rsid w:val="00EF28F0"/>
    <w:rsid w:val="00EF2976"/>
    <w:rsid w:val="00EF37F6"/>
    <w:rsid w:val="00EF39DD"/>
    <w:rsid w:val="00EF6099"/>
    <w:rsid w:val="00EF6EB4"/>
    <w:rsid w:val="00EF716A"/>
    <w:rsid w:val="00F00442"/>
    <w:rsid w:val="00F00E44"/>
    <w:rsid w:val="00F010FF"/>
    <w:rsid w:val="00F016D9"/>
    <w:rsid w:val="00F0175C"/>
    <w:rsid w:val="00F01E59"/>
    <w:rsid w:val="00F0209D"/>
    <w:rsid w:val="00F0247A"/>
    <w:rsid w:val="00F028E9"/>
    <w:rsid w:val="00F02B1D"/>
    <w:rsid w:val="00F0331D"/>
    <w:rsid w:val="00F03D14"/>
    <w:rsid w:val="00F04393"/>
    <w:rsid w:val="00F04605"/>
    <w:rsid w:val="00F04F7A"/>
    <w:rsid w:val="00F059AF"/>
    <w:rsid w:val="00F05A41"/>
    <w:rsid w:val="00F06A85"/>
    <w:rsid w:val="00F06E50"/>
    <w:rsid w:val="00F06FB2"/>
    <w:rsid w:val="00F11003"/>
    <w:rsid w:val="00F11148"/>
    <w:rsid w:val="00F11AEB"/>
    <w:rsid w:val="00F11C54"/>
    <w:rsid w:val="00F11DCE"/>
    <w:rsid w:val="00F11ED9"/>
    <w:rsid w:val="00F11F47"/>
    <w:rsid w:val="00F12442"/>
    <w:rsid w:val="00F12DD4"/>
    <w:rsid w:val="00F143A8"/>
    <w:rsid w:val="00F147B6"/>
    <w:rsid w:val="00F14A33"/>
    <w:rsid w:val="00F150B0"/>
    <w:rsid w:val="00F157AE"/>
    <w:rsid w:val="00F15C95"/>
    <w:rsid w:val="00F15CEB"/>
    <w:rsid w:val="00F16C11"/>
    <w:rsid w:val="00F20207"/>
    <w:rsid w:val="00F20A92"/>
    <w:rsid w:val="00F21B17"/>
    <w:rsid w:val="00F21E90"/>
    <w:rsid w:val="00F2263A"/>
    <w:rsid w:val="00F2276A"/>
    <w:rsid w:val="00F22877"/>
    <w:rsid w:val="00F22A01"/>
    <w:rsid w:val="00F22C99"/>
    <w:rsid w:val="00F23471"/>
    <w:rsid w:val="00F23750"/>
    <w:rsid w:val="00F23FC6"/>
    <w:rsid w:val="00F244E7"/>
    <w:rsid w:val="00F2521B"/>
    <w:rsid w:val="00F262D4"/>
    <w:rsid w:val="00F26A00"/>
    <w:rsid w:val="00F26A9E"/>
    <w:rsid w:val="00F2707D"/>
    <w:rsid w:val="00F272D2"/>
    <w:rsid w:val="00F27460"/>
    <w:rsid w:val="00F27577"/>
    <w:rsid w:val="00F2770F"/>
    <w:rsid w:val="00F277F8"/>
    <w:rsid w:val="00F31502"/>
    <w:rsid w:val="00F317EC"/>
    <w:rsid w:val="00F31A07"/>
    <w:rsid w:val="00F323B1"/>
    <w:rsid w:val="00F32450"/>
    <w:rsid w:val="00F32727"/>
    <w:rsid w:val="00F327DF"/>
    <w:rsid w:val="00F33B06"/>
    <w:rsid w:val="00F340B5"/>
    <w:rsid w:val="00F355B2"/>
    <w:rsid w:val="00F36B08"/>
    <w:rsid w:val="00F36F3E"/>
    <w:rsid w:val="00F3744B"/>
    <w:rsid w:val="00F376E4"/>
    <w:rsid w:val="00F4012E"/>
    <w:rsid w:val="00F409DC"/>
    <w:rsid w:val="00F40CBB"/>
    <w:rsid w:val="00F413F2"/>
    <w:rsid w:val="00F4227C"/>
    <w:rsid w:val="00F4261C"/>
    <w:rsid w:val="00F429A4"/>
    <w:rsid w:val="00F43CAC"/>
    <w:rsid w:val="00F43E8D"/>
    <w:rsid w:val="00F441E4"/>
    <w:rsid w:val="00F45ABB"/>
    <w:rsid w:val="00F46941"/>
    <w:rsid w:val="00F47084"/>
    <w:rsid w:val="00F47126"/>
    <w:rsid w:val="00F477E7"/>
    <w:rsid w:val="00F47913"/>
    <w:rsid w:val="00F47CD5"/>
    <w:rsid w:val="00F47CEB"/>
    <w:rsid w:val="00F50F10"/>
    <w:rsid w:val="00F51020"/>
    <w:rsid w:val="00F51D28"/>
    <w:rsid w:val="00F53ACA"/>
    <w:rsid w:val="00F542B9"/>
    <w:rsid w:val="00F5500A"/>
    <w:rsid w:val="00F55CCB"/>
    <w:rsid w:val="00F56145"/>
    <w:rsid w:val="00F56980"/>
    <w:rsid w:val="00F571DB"/>
    <w:rsid w:val="00F5781F"/>
    <w:rsid w:val="00F57931"/>
    <w:rsid w:val="00F57B9E"/>
    <w:rsid w:val="00F606F2"/>
    <w:rsid w:val="00F60B37"/>
    <w:rsid w:val="00F62523"/>
    <w:rsid w:val="00F639F2"/>
    <w:rsid w:val="00F63D7F"/>
    <w:rsid w:val="00F659C5"/>
    <w:rsid w:val="00F6627F"/>
    <w:rsid w:val="00F6676B"/>
    <w:rsid w:val="00F66DEF"/>
    <w:rsid w:val="00F66FF6"/>
    <w:rsid w:val="00F670E6"/>
    <w:rsid w:val="00F676E7"/>
    <w:rsid w:val="00F7133D"/>
    <w:rsid w:val="00F714BD"/>
    <w:rsid w:val="00F7305F"/>
    <w:rsid w:val="00F739D0"/>
    <w:rsid w:val="00F741DF"/>
    <w:rsid w:val="00F745D1"/>
    <w:rsid w:val="00F75966"/>
    <w:rsid w:val="00F766D1"/>
    <w:rsid w:val="00F80A44"/>
    <w:rsid w:val="00F80C9C"/>
    <w:rsid w:val="00F81208"/>
    <w:rsid w:val="00F81763"/>
    <w:rsid w:val="00F820FE"/>
    <w:rsid w:val="00F82765"/>
    <w:rsid w:val="00F82787"/>
    <w:rsid w:val="00F83156"/>
    <w:rsid w:val="00F83AAC"/>
    <w:rsid w:val="00F8424E"/>
    <w:rsid w:val="00F848EA"/>
    <w:rsid w:val="00F84A32"/>
    <w:rsid w:val="00F84A83"/>
    <w:rsid w:val="00F84E4E"/>
    <w:rsid w:val="00F8527D"/>
    <w:rsid w:val="00F855C1"/>
    <w:rsid w:val="00F85C11"/>
    <w:rsid w:val="00F85CB1"/>
    <w:rsid w:val="00F8637D"/>
    <w:rsid w:val="00F86442"/>
    <w:rsid w:val="00F8677D"/>
    <w:rsid w:val="00F87D95"/>
    <w:rsid w:val="00F90950"/>
    <w:rsid w:val="00F9188E"/>
    <w:rsid w:val="00F91E3C"/>
    <w:rsid w:val="00F92808"/>
    <w:rsid w:val="00F92954"/>
    <w:rsid w:val="00F9305A"/>
    <w:rsid w:val="00F9338A"/>
    <w:rsid w:val="00F933E9"/>
    <w:rsid w:val="00F93F1E"/>
    <w:rsid w:val="00F94120"/>
    <w:rsid w:val="00F943BB"/>
    <w:rsid w:val="00F94CCD"/>
    <w:rsid w:val="00F953CE"/>
    <w:rsid w:val="00F96522"/>
    <w:rsid w:val="00F96E29"/>
    <w:rsid w:val="00F97932"/>
    <w:rsid w:val="00F97A80"/>
    <w:rsid w:val="00F97B26"/>
    <w:rsid w:val="00F97B46"/>
    <w:rsid w:val="00FA08AB"/>
    <w:rsid w:val="00FA122B"/>
    <w:rsid w:val="00FA186F"/>
    <w:rsid w:val="00FA1E5D"/>
    <w:rsid w:val="00FA20D1"/>
    <w:rsid w:val="00FA2C8D"/>
    <w:rsid w:val="00FA30F5"/>
    <w:rsid w:val="00FA32EE"/>
    <w:rsid w:val="00FA429D"/>
    <w:rsid w:val="00FA468A"/>
    <w:rsid w:val="00FA4D21"/>
    <w:rsid w:val="00FA5898"/>
    <w:rsid w:val="00FA5BB6"/>
    <w:rsid w:val="00FA6413"/>
    <w:rsid w:val="00FA7186"/>
    <w:rsid w:val="00FA7D74"/>
    <w:rsid w:val="00FB0185"/>
    <w:rsid w:val="00FB1F90"/>
    <w:rsid w:val="00FB2321"/>
    <w:rsid w:val="00FB2D28"/>
    <w:rsid w:val="00FB2FFF"/>
    <w:rsid w:val="00FB384F"/>
    <w:rsid w:val="00FB4AF8"/>
    <w:rsid w:val="00FB5490"/>
    <w:rsid w:val="00FB59C6"/>
    <w:rsid w:val="00FB6089"/>
    <w:rsid w:val="00FB61D0"/>
    <w:rsid w:val="00FB6334"/>
    <w:rsid w:val="00FB6783"/>
    <w:rsid w:val="00FB693A"/>
    <w:rsid w:val="00FB6C8E"/>
    <w:rsid w:val="00FC0094"/>
    <w:rsid w:val="00FC038A"/>
    <w:rsid w:val="00FC0A51"/>
    <w:rsid w:val="00FC11C3"/>
    <w:rsid w:val="00FC18A5"/>
    <w:rsid w:val="00FC1F64"/>
    <w:rsid w:val="00FC2BEE"/>
    <w:rsid w:val="00FC414C"/>
    <w:rsid w:val="00FC4C35"/>
    <w:rsid w:val="00FC66D8"/>
    <w:rsid w:val="00FC6BE0"/>
    <w:rsid w:val="00FC724F"/>
    <w:rsid w:val="00FC7BB8"/>
    <w:rsid w:val="00FC7D3C"/>
    <w:rsid w:val="00FD0510"/>
    <w:rsid w:val="00FD07E7"/>
    <w:rsid w:val="00FD09F6"/>
    <w:rsid w:val="00FD0A8B"/>
    <w:rsid w:val="00FD1183"/>
    <w:rsid w:val="00FD180F"/>
    <w:rsid w:val="00FD1942"/>
    <w:rsid w:val="00FD1FF3"/>
    <w:rsid w:val="00FD2726"/>
    <w:rsid w:val="00FD2BE7"/>
    <w:rsid w:val="00FD2FFE"/>
    <w:rsid w:val="00FD3466"/>
    <w:rsid w:val="00FD3B01"/>
    <w:rsid w:val="00FD3CC3"/>
    <w:rsid w:val="00FD4C86"/>
    <w:rsid w:val="00FD58CE"/>
    <w:rsid w:val="00FD5B75"/>
    <w:rsid w:val="00FD5C8E"/>
    <w:rsid w:val="00FD5EE0"/>
    <w:rsid w:val="00FD75DA"/>
    <w:rsid w:val="00FD7A55"/>
    <w:rsid w:val="00FE0422"/>
    <w:rsid w:val="00FE085C"/>
    <w:rsid w:val="00FE109A"/>
    <w:rsid w:val="00FE21BC"/>
    <w:rsid w:val="00FE254A"/>
    <w:rsid w:val="00FE2F54"/>
    <w:rsid w:val="00FE3162"/>
    <w:rsid w:val="00FE3233"/>
    <w:rsid w:val="00FE3A3E"/>
    <w:rsid w:val="00FE3FD2"/>
    <w:rsid w:val="00FE4EEE"/>
    <w:rsid w:val="00FE4FED"/>
    <w:rsid w:val="00FE509B"/>
    <w:rsid w:val="00FE5109"/>
    <w:rsid w:val="00FE5599"/>
    <w:rsid w:val="00FE5E94"/>
    <w:rsid w:val="00FE5F52"/>
    <w:rsid w:val="00FE657B"/>
    <w:rsid w:val="00FE6932"/>
    <w:rsid w:val="00FE77A9"/>
    <w:rsid w:val="00FE7EC4"/>
    <w:rsid w:val="00FF07C6"/>
    <w:rsid w:val="00FF17A3"/>
    <w:rsid w:val="00FF2758"/>
    <w:rsid w:val="00FF3672"/>
    <w:rsid w:val="00FF397D"/>
    <w:rsid w:val="00FF3BB4"/>
    <w:rsid w:val="00FF412E"/>
    <w:rsid w:val="00FF44F3"/>
    <w:rsid w:val="00FF466D"/>
    <w:rsid w:val="00FF4DAC"/>
    <w:rsid w:val="00FF51F2"/>
    <w:rsid w:val="00FF571A"/>
    <w:rsid w:val="00FF673E"/>
    <w:rsid w:val="00FF69DC"/>
    <w:rsid w:val="00FF6C94"/>
    <w:rsid w:val="02E64D83"/>
    <w:rsid w:val="0382246D"/>
    <w:rsid w:val="04492571"/>
    <w:rsid w:val="048B7990"/>
    <w:rsid w:val="058563F3"/>
    <w:rsid w:val="06A416FC"/>
    <w:rsid w:val="076B2FCF"/>
    <w:rsid w:val="08762ADE"/>
    <w:rsid w:val="08C46E0A"/>
    <w:rsid w:val="08D72F9A"/>
    <w:rsid w:val="0942445D"/>
    <w:rsid w:val="09A37E46"/>
    <w:rsid w:val="0B6F6D66"/>
    <w:rsid w:val="0B9F1698"/>
    <w:rsid w:val="0C195B13"/>
    <w:rsid w:val="0DA14390"/>
    <w:rsid w:val="0E056A05"/>
    <w:rsid w:val="0E666D78"/>
    <w:rsid w:val="0EEC30BD"/>
    <w:rsid w:val="10406441"/>
    <w:rsid w:val="10636BBA"/>
    <w:rsid w:val="12163B3D"/>
    <w:rsid w:val="13F832E7"/>
    <w:rsid w:val="13FDE6DD"/>
    <w:rsid w:val="156155F8"/>
    <w:rsid w:val="16555553"/>
    <w:rsid w:val="17A31B81"/>
    <w:rsid w:val="17B3231F"/>
    <w:rsid w:val="186D2294"/>
    <w:rsid w:val="1A833AA1"/>
    <w:rsid w:val="1B756269"/>
    <w:rsid w:val="1BE872A1"/>
    <w:rsid w:val="1F33644B"/>
    <w:rsid w:val="1F73284C"/>
    <w:rsid w:val="1F7774AB"/>
    <w:rsid w:val="205904EB"/>
    <w:rsid w:val="213C22E6"/>
    <w:rsid w:val="21754E60"/>
    <w:rsid w:val="21E32762"/>
    <w:rsid w:val="22AB55A6"/>
    <w:rsid w:val="24DF15A4"/>
    <w:rsid w:val="24E707BB"/>
    <w:rsid w:val="25886199"/>
    <w:rsid w:val="26344403"/>
    <w:rsid w:val="283050FB"/>
    <w:rsid w:val="29BD5582"/>
    <w:rsid w:val="2B9D151E"/>
    <w:rsid w:val="2C077995"/>
    <w:rsid w:val="2D0F9FE7"/>
    <w:rsid w:val="2E891CB9"/>
    <w:rsid w:val="2FB7CB0D"/>
    <w:rsid w:val="30B303CC"/>
    <w:rsid w:val="30D03D81"/>
    <w:rsid w:val="314C1435"/>
    <w:rsid w:val="328C260F"/>
    <w:rsid w:val="33FF717D"/>
    <w:rsid w:val="345A1F52"/>
    <w:rsid w:val="38A86BF7"/>
    <w:rsid w:val="38B84C4D"/>
    <w:rsid w:val="39FE42F1"/>
    <w:rsid w:val="3CBB45AF"/>
    <w:rsid w:val="3CCE196D"/>
    <w:rsid w:val="3DE2567B"/>
    <w:rsid w:val="3DE550F2"/>
    <w:rsid w:val="3E433A31"/>
    <w:rsid w:val="3FDB5E99"/>
    <w:rsid w:val="3FDF606A"/>
    <w:rsid w:val="3FFF4685"/>
    <w:rsid w:val="416E7E42"/>
    <w:rsid w:val="422041B6"/>
    <w:rsid w:val="43135248"/>
    <w:rsid w:val="438A08E1"/>
    <w:rsid w:val="45322F35"/>
    <w:rsid w:val="46405B25"/>
    <w:rsid w:val="46CB322E"/>
    <w:rsid w:val="47B16E4C"/>
    <w:rsid w:val="47B711B0"/>
    <w:rsid w:val="4867383D"/>
    <w:rsid w:val="48D31904"/>
    <w:rsid w:val="4A122D63"/>
    <w:rsid w:val="4A2C2648"/>
    <w:rsid w:val="4B1650A7"/>
    <w:rsid w:val="4CCE15C6"/>
    <w:rsid w:val="4ED234A9"/>
    <w:rsid w:val="509D34FA"/>
    <w:rsid w:val="55260F20"/>
    <w:rsid w:val="5588393C"/>
    <w:rsid w:val="574D3BFE"/>
    <w:rsid w:val="58681178"/>
    <w:rsid w:val="5AB3646E"/>
    <w:rsid w:val="5B465534"/>
    <w:rsid w:val="5BFD42DA"/>
    <w:rsid w:val="5C180C7F"/>
    <w:rsid w:val="5CF03F75"/>
    <w:rsid w:val="5E115985"/>
    <w:rsid w:val="5E7E040C"/>
    <w:rsid w:val="5EEC70EB"/>
    <w:rsid w:val="5F4D1056"/>
    <w:rsid w:val="5F6429B0"/>
    <w:rsid w:val="5F8605F5"/>
    <w:rsid w:val="5FDE3620"/>
    <w:rsid w:val="5FFBEB90"/>
    <w:rsid w:val="5FFFCA98"/>
    <w:rsid w:val="60B00FB4"/>
    <w:rsid w:val="61291238"/>
    <w:rsid w:val="61970898"/>
    <w:rsid w:val="6265177A"/>
    <w:rsid w:val="63746992"/>
    <w:rsid w:val="643B59AE"/>
    <w:rsid w:val="6496571D"/>
    <w:rsid w:val="67806C54"/>
    <w:rsid w:val="68355A06"/>
    <w:rsid w:val="6B713F07"/>
    <w:rsid w:val="6BBB9DBC"/>
    <w:rsid w:val="6D384CD5"/>
    <w:rsid w:val="6DBBA6A2"/>
    <w:rsid w:val="6FE3114C"/>
    <w:rsid w:val="6FFB4435"/>
    <w:rsid w:val="708E68A8"/>
    <w:rsid w:val="71DF7E09"/>
    <w:rsid w:val="71FB09CF"/>
    <w:rsid w:val="75473619"/>
    <w:rsid w:val="756640DD"/>
    <w:rsid w:val="76AE6010"/>
    <w:rsid w:val="774D766D"/>
    <w:rsid w:val="776B1CED"/>
    <w:rsid w:val="77FB2859"/>
    <w:rsid w:val="77FDFD1F"/>
    <w:rsid w:val="79D22416"/>
    <w:rsid w:val="7A431165"/>
    <w:rsid w:val="7AC202DC"/>
    <w:rsid w:val="7B4408C7"/>
    <w:rsid w:val="7C31261E"/>
    <w:rsid w:val="7CB613C9"/>
    <w:rsid w:val="7CFF8256"/>
    <w:rsid w:val="7DF851BD"/>
    <w:rsid w:val="7EFB597C"/>
    <w:rsid w:val="7F1F6BAB"/>
    <w:rsid w:val="7F791185"/>
    <w:rsid w:val="7FEB25A3"/>
    <w:rsid w:val="7FEB51E0"/>
    <w:rsid w:val="7FFEEF1F"/>
    <w:rsid w:val="7FFF7DC2"/>
    <w:rsid w:val="9632E343"/>
    <w:rsid w:val="B9BD8421"/>
    <w:rsid w:val="BB3F0E36"/>
    <w:rsid w:val="D2FF92B3"/>
    <w:rsid w:val="D7E9D278"/>
    <w:rsid w:val="E3FF3808"/>
    <w:rsid w:val="EEBDFB2F"/>
    <w:rsid w:val="EF9328AC"/>
    <w:rsid w:val="FBEF17EA"/>
    <w:rsid w:val="FEDFA659"/>
    <w:rsid w:val="FF5C33C3"/>
    <w:rsid w:val="FF76D8A8"/>
    <w:rsid w:val="FFAED5BD"/>
    <w:rsid w:val="FFED4417"/>
    <w:rsid w:val="FFF6F500"/>
    <w:rsid w:val="FFFA87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iPriority="0" w:semiHidden="0" w:name="index 4"/>
    <w:lsdException w:qFormat="1" w:uiPriority="0" w:semiHidden="0" w:name="index 5"/>
    <w:lsdException w:qFormat="1" w:uiPriority="0" w:semiHidden="0" w:name="index 6"/>
    <w:lsdException w:qFormat="1" w:uiPriority="0" w:semiHidden="0" w:name="index 7"/>
    <w:lsdException w:qFormat="1" w:uiPriority="0" w:semiHidden="0" w:name="index 8"/>
    <w:lsdException w:qFormat="1" w:unhideWhenUsed="0" w:uiPriority="0" w:semiHidden="0" w:name="index 9"/>
    <w:lsdException w:unhideWhenUsed="0" w:uiPriority="39" w:semiHidden="0" w:name="toc 1"/>
    <w:lsdException w:unhideWhenUsed="0" w:uiPriority="39" w:semiHidden="0" w:name="toc 2"/>
    <w:lsdException w:qFormat="1"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qFormat="1" w:unhideWhenUsed="0" w:uiPriority="99" w:semiHidden="0" w:name="Normal Indent"/>
    <w:lsdException w:qFormat="1"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iPriority="0" w:semiHidden="0" w:name="index heading"/>
    <w:lsdException w:qFormat="1" w:unhideWhenUsed="0" w:uiPriority="0" w:semiHidden="0" w:name="caption"/>
    <w:lsdException w:qFormat="1" w:uiPriority="99" w:semiHidden="0" w:name="table of figures"/>
    <w:lsdException w:qFormat="1" w:uiPriority="0" w:semiHidden="0" w:name="envelope address"/>
    <w:lsdException w:qFormat="1" w:uiPriority="0" w:semiHidden="0" w:name="envelope return"/>
    <w:lsdException w:qFormat="1" w:unhideWhenUsed="0" w:uiPriority="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qFormat="1" w:unhideWhenUsed="0" w:uiPriority="99" w:semiHidden="0" w:name="endnote reference"/>
    <w:lsdException w:qFormat="1" w:uiPriority="99" w:semiHidden="0" w:name="endnote text"/>
    <w:lsdException w:qFormat="1" w:uiPriority="0" w:semiHidden="0" w:name="table of authorities"/>
    <w:lsdException w:qFormat="1" w:uiPriority="0" w:semiHidden="0" w:name="macro"/>
    <w:lsdException w:qFormat="1"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iPriority="0" w:semiHidden="0" w:name="List 3"/>
    <w:lsdException w:qFormat="1"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iPriority="0" w:semiHidden="0" w:name="List Bullet 5"/>
    <w:lsdException w:qFormat="1" w:unhideWhenUsed="0" w:uiPriority="0" w:semiHidden="0" w:name="List Number 2"/>
    <w:lsdException w:qFormat="1" w:unhideWhenUsed="0" w:uiPriority="0" w:semiHidden="0" w:name="List Number 3"/>
    <w:lsdException w:qFormat="1" w:uiPriority="0" w:semiHidden="0" w:name="List Number 4"/>
    <w:lsdException w:qFormat="1" w:uiPriority="0" w:semiHidden="0" w:name="List Number 5"/>
    <w:lsdException w:qFormat="1" w:unhideWhenUsed="0" w:uiPriority="0" w:semiHidden="0" w:name="Title"/>
    <w:lsdException w:qFormat="1" w:uiPriority="0" w:semiHidden="0" w:name="Closing"/>
    <w:lsdException w:qFormat="1"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iPriority="0" w:semiHidden="0" w:name="List Continue"/>
    <w:lsdException w:qFormat="1" w:uiPriority="0" w:semiHidden="0" w:name="List Continue 2"/>
    <w:lsdException w:qFormat="1" w:uiPriority="0" w:semiHidden="0" w:name="List Continue 3"/>
    <w:lsdException w:qFormat="1" w:uiPriority="0" w:semiHidden="0" w:name="List Continue 4"/>
    <w:lsdException w:qFormat="1" w:uiPriority="0" w:semiHidden="0" w:name="List Continue 5"/>
    <w:lsdException w:qFormat="1" w:uiPriority="0" w:semiHidden="0" w:name="Message Header"/>
    <w:lsdException w:qFormat="1" w:unhideWhenUsed="0" w:uiPriority="0" w:semiHidden="0" w:name="Subtitle"/>
    <w:lsdException w:qFormat="1" w:uiPriority="0" w:semiHidden="0" w:name="Salutation"/>
    <w:lsdException w:qFormat="1" w:unhideWhenUsed="0" w:uiPriority="0" w:semiHidden="0" w:name="Date"/>
    <w:lsdException w:unhideWhenUsed="0" w:uiPriority="0" w:semiHidden="0" w:name="Body Text First Indent"/>
    <w:lsdException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iPriority="0" w:semiHidden="0" w:name="E-mail Signature"/>
    <w:lsdException w:qFormat="1" w:unhideWhenUsed="0" w:uiPriority="99" w:semiHidden="0" w:name="Normal (Web)"/>
    <w:lsdException w:unhideWhenUsed="0" w:uiPriority="0" w:semiHidden="0" w:name="HTML Acronym"/>
    <w:lsdException w:qFormat="1"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qFormat="1" w:unhideWhenUsed="0" w:uiPriority="0" w:semiHidden="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qFormat="1" w:unhideWhenUsed="0" w:uiPriority="0" w:semiHidden="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qFormat="1" w:unhideWhenUsed="0" w:uiPriority="0" w:semiHidden="0" w:name="Table Professional"/>
    <w:lsdException w:uiPriority="0" w:name="Table Subtle 1"/>
    <w:lsdException w:uiPriority="0" w:name="Table Subtle 2"/>
    <w:lsdException w:qFormat="1" w:unhideWhenUsed="0" w:uiPriority="0" w:semiHidden="0" w:name="Table Web 1"/>
    <w:lsdException w:qFormat="1" w:unhideWhenUsed="0" w:uiPriority="0" w:semiHidden="0" w:name="Table Web 2"/>
    <w:lsdException w:uiPriority="0" w:name="Table Web 3"/>
    <w:lsdException w:qFormat="1" w:unhideWhenUsed="0" w:uiPriority="0" w:semiHidden="0" w:name="Balloon Text"/>
    <w:lsdException w:qFormat="1" w:unhideWhenUsed="0" w:uiPriority="59"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96"/>
    <w:qFormat/>
    <w:uiPriority w:val="0"/>
    <w:pPr>
      <w:keepNext/>
      <w:keepLines/>
      <w:numPr>
        <w:ilvl w:val="0"/>
        <w:numId w:val="1"/>
      </w:numPr>
      <w:autoSpaceDE w:val="0"/>
      <w:autoSpaceDN w:val="0"/>
      <w:adjustRightInd w:val="0"/>
      <w:spacing w:before="240" w:after="120"/>
      <w:jc w:val="left"/>
      <w:textAlignment w:val="baseline"/>
      <w:outlineLvl w:val="0"/>
    </w:pPr>
    <w:rPr>
      <w:rFonts w:eastAsia="黑体"/>
      <w:b/>
      <w:color w:val="000000"/>
      <w:kern w:val="44"/>
      <w:sz w:val="30"/>
      <w:szCs w:val="20"/>
      <w:lang w:val="zh-CN"/>
    </w:rPr>
  </w:style>
  <w:style w:type="paragraph" w:styleId="4">
    <w:name w:val="heading 2"/>
    <w:basedOn w:val="1"/>
    <w:next w:val="1"/>
    <w:link w:val="97"/>
    <w:qFormat/>
    <w:uiPriority w:val="9"/>
    <w:pPr>
      <w:keepNext/>
      <w:keepLines/>
      <w:numPr>
        <w:ilvl w:val="1"/>
        <w:numId w:val="1"/>
      </w:numPr>
      <w:spacing w:before="120" w:after="120"/>
      <w:outlineLvl w:val="1"/>
    </w:pPr>
    <w:rPr>
      <w:rFonts w:eastAsia="黑体"/>
      <w:b/>
      <w:bCs/>
      <w:sz w:val="28"/>
      <w:szCs w:val="32"/>
      <w:lang w:val="zh-CN"/>
    </w:rPr>
  </w:style>
  <w:style w:type="paragraph" w:styleId="5">
    <w:name w:val="heading 3"/>
    <w:basedOn w:val="1"/>
    <w:next w:val="1"/>
    <w:link w:val="99"/>
    <w:qFormat/>
    <w:uiPriority w:val="0"/>
    <w:pPr>
      <w:numPr>
        <w:ilvl w:val="2"/>
        <w:numId w:val="1"/>
      </w:numPr>
      <w:autoSpaceDE w:val="0"/>
      <w:autoSpaceDN w:val="0"/>
      <w:adjustRightInd w:val="0"/>
      <w:spacing w:before="50" w:beforeLines="50" w:after="50" w:afterLines="50"/>
      <w:textAlignment w:val="baseline"/>
      <w:outlineLvl w:val="2"/>
    </w:pPr>
    <w:rPr>
      <w:b/>
      <w:color w:val="000000"/>
      <w:kern w:val="0"/>
      <w:sz w:val="30"/>
      <w:szCs w:val="20"/>
      <w:lang w:val="zh-CN"/>
    </w:rPr>
  </w:style>
  <w:style w:type="paragraph" w:styleId="6">
    <w:name w:val="heading 4"/>
    <w:basedOn w:val="1"/>
    <w:next w:val="1"/>
    <w:link w:val="100"/>
    <w:qFormat/>
    <w:uiPriority w:val="0"/>
    <w:pPr>
      <w:keepNext/>
      <w:widowControl/>
      <w:numPr>
        <w:ilvl w:val="3"/>
        <w:numId w:val="1"/>
      </w:numPr>
      <w:jc w:val="left"/>
      <w:outlineLvl w:val="3"/>
    </w:pPr>
    <w:rPr>
      <w:b/>
      <w:kern w:val="0"/>
      <w:sz w:val="28"/>
      <w:szCs w:val="20"/>
      <w:lang w:val="zh-CN"/>
    </w:rPr>
  </w:style>
  <w:style w:type="paragraph" w:styleId="7">
    <w:name w:val="heading 5"/>
    <w:basedOn w:val="1"/>
    <w:next w:val="1"/>
    <w:link w:val="101"/>
    <w:qFormat/>
    <w:uiPriority w:val="0"/>
    <w:pPr>
      <w:keepNext/>
      <w:keepLines/>
      <w:numPr>
        <w:ilvl w:val="4"/>
        <w:numId w:val="1"/>
      </w:numPr>
      <w:outlineLvl w:val="4"/>
    </w:pPr>
    <w:rPr>
      <w:b/>
      <w:bCs/>
      <w:szCs w:val="28"/>
      <w:lang w:val="zh-CN"/>
    </w:rPr>
  </w:style>
  <w:style w:type="paragraph" w:styleId="8">
    <w:name w:val="heading 6"/>
    <w:basedOn w:val="1"/>
    <w:next w:val="1"/>
    <w:link w:val="102"/>
    <w:qFormat/>
    <w:uiPriority w:val="0"/>
    <w:pPr>
      <w:keepNext/>
      <w:keepLines/>
      <w:spacing w:before="240" w:after="64" w:line="320" w:lineRule="auto"/>
      <w:outlineLvl w:val="5"/>
    </w:pPr>
    <w:rPr>
      <w:rFonts w:ascii="Arial" w:hAnsi="Arial" w:eastAsia="黑体"/>
      <w:b/>
      <w:bCs/>
    </w:rPr>
  </w:style>
  <w:style w:type="paragraph" w:styleId="9">
    <w:name w:val="heading 7"/>
    <w:basedOn w:val="1"/>
    <w:next w:val="1"/>
    <w:link w:val="103"/>
    <w:qFormat/>
    <w:uiPriority w:val="9"/>
    <w:pPr>
      <w:keepNext/>
      <w:keepLines/>
      <w:spacing w:before="240" w:after="64" w:line="320" w:lineRule="auto"/>
      <w:outlineLvl w:val="6"/>
    </w:pPr>
    <w:rPr>
      <w:b/>
      <w:bCs/>
    </w:rPr>
  </w:style>
  <w:style w:type="paragraph" w:styleId="10">
    <w:name w:val="heading 8"/>
    <w:basedOn w:val="1"/>
    <w:next w:val="1"/>
    <w:link w:val="104"/>
    <w:qFormat/>
    <w:uiPriority w:val="9"/>
    <w:pPr>
      <w:keepNext/>
      <w:keepLines/>
      <w:tabs>
        <w:tab w:val="left" w:pos="0"/>
      </w:tabs>
      <w:adjustRightInd w:val="0"/>
      <w:spacing w:line="360" w:lineRule="atLeast"/>
      <w:ind w:left="1888"/>
      <w:textAlignment w:val="baseline"/>
      <w:outlineLvl w:val="7"/>
    </w:pPr>
    <w:rPr>
      <w:kern w:val="0"/>
      <w:szCs w:val="20"/>
    </w:rPr>
  </w:style>
  <w:style w:type="paragraph" w:styleId="11">
    <w:name w:val="heading 9"/>
    <w:basedOn w:val="1"/>
    <w:next w:val="1"/>
    <w:link w:val="105"/>
    <w:qFormat/>
    <w:uiPriority w:val="9"/>
    <w:pPr>
      <w:keepNext/>
      <w:keepLines/>
      <w:tabs>
        <w:tab w:val="left" w:pos="0"/>
      </w:tabs>
      <w:adjustRightInd w:val="0"/>
      <w:spacing w:line="360" w:lineRule="atLeast"/>
      <w:ind w:left="2591"/>
      <w:textAlignment w:val="baseline"/>
      <w:outlineLvl w:val="8"/>
    </w:pPr>
    <w:rPr>
      <w:kern w:val="0"/>
      <w:szCs w:val="20"/>
    </w:rPr>
  </w:style>
  <w:style w:type="character" w:default="1" w:styleId="87">
    <w:name w:val="Default Paragraph Font"/>
    <w:semiHidden/>
    <w:unhideWhenUsed/>
    <w:qFormat/>
    <w:uiPriority w:val="1"/>
  </w:style>
  <w:style w:type="table" w:default="1" w:styleId="78">
    <w:name w:val="Normal Table"/>
    <w:semiHidden/>
    <w:unhideWhenUsed/>
    <w:qFormat/>
    <w:uiPriority w:val="99"/>
    <w:tblPr>
      <w:tblCellMar>
        <w:top w:w="0" w:type="dxa"/>
        <w:left w:w="108" w:type="dxa"/>
        <w:bottom w:w="0" w:type="dxa"/>
        <w:right w:w="108" w:type="dxa"/>
      </w:tblCellMar>
    </w:tblPr>
  </w:style>
  <w:style w:type="paragraph" w:styleId="2">
    <w:name w:val="macro"/>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szCs w:val="24"/>
      <w:lang w:val="en-US" w:eastAsia="zh-CN" w:bidi="ar-SA"/>
    </w:rPr>
  </w:style>
  <w:style w:type="paragraph" w:styleId="12">
    <w:name w:val="List 3"/>
    <w:basedOn w:val="1"/>
    <w:unhideWhenUsed/>
    <w:qFormat/>
    <w:uiPriority w:val="0"/>
    <w:pPr>
      <w:ind w:left="100" w:leftChars="400" w:hanging="200" w:hangingChars="200"/>
    </w:pPr>
    <w:rPr>
      <w:szCs w:val="20"/>
    </w:rPr>
  </w:style>
  <w:style w:type="paragraph" w:styleId="13">
    <w:name w:val="List Number 2"/>
    <w:basedOn w:val="1"/>
    <w:qFormat/>
    <w:uiPriority w:val="0"/>
    <w:pPr>
      <w:tabs>
        <w:tab w:val="left" w:pos="780"/>
      </w:tabs>
      <w:ind w:left="780" w:leftChars="200" w:hanging="340"/>
    </w:pPr>
  </w:style>
  <w:style w:type="paragraph" w:styleId="14">
    <w:name w:val="table of authorities"/>
    <w:basedOn w:val="1"/>
    <w:next w:val="1"/>
    <w:unhideWhenUsed/>
    <w:qFormat/>
    <w:uiPriority w:val="0"/>
    <w:pPr>
      <w:ind w:left="420" w:leftChars="200"/>
    </w:pPr>
    <w:rPr>
      <w:szCs w:val="20"/>
    </w:rPr>
  </w:style>
  <w:style w:type="paragraph" w:styleId="15">
    <w:name w:val="Note Heading"/>
    <w:basedOn w:val="1"/>
    <w:next w:val="1"/>
    <w:link w:val="109"/>
    <w:qFormat/>
    <w:uiPriority w:val="0"/>
    <w:pPr>
      <w:jc w:val="center"/>
    </w:pPr>
    <w:rPr>
      <w:lang w:val="zh-CN"/>
    </w:rPr>
  </w:style>
  <w:style w:type="paragraph" w:styleId="16">
    <w:name w:val="List Bullet 4"/>
    <w:basedOn w:val="1"/>
    <w:qFormat/>
    <w:uiPriority w:val="0"/>
    <w:pPr>
      <w:adjustRightInd w:val="0"/>
      <w:textAlignment w:val="baseline"/>
    </w:pPr>
    <w:rPr>
      <w:kern w:val="0"/>
    </w:rPr>
  </w:style>
  <w:style w:type="paragraph" w:styleId="17">
    <w:name w:val="index 8"/>
    <w:basedOn w:val="1"/>
    <w:next w:val="1"/>
    <w:unhideWhenUsed/>
    <w:qFormat/>
    <w:uiPriority w:val="0"/>
    <w:pPr>
      <w:ind w:left="1400" w:leftChars="1400"/>
    </w:pPr>
    <w:rPr>
      <w:szCs w:val="20"/>
    </w:rPr>
  </w:style>
  <w:style w:type="paragraph" w:styleId="18">
    <w:name w:val="E-mail Signature"/>
    <w:basedOn w:val="1"/>
    <w:unhideWhenUsed/>
    <w:qFormat/>
    <w:uiPriority w:val="0"/>
    <w:rPr>
      <w:szCs w:val="20"/>
    </w:rPr>
  </w:style>
  <w:style w:type="paragraph" w:styleId="19">
    <w:name w:val="List Number"/>
    <w:basedOn w:val="1"/>
    <w:qFormat/>
    <w:uiPriority w:val="0"/>
    <w:pPr>
      <w:tabs>
        <w:tab w:val="left" w:pos="420"/>
      </w:tabs>
      <w:ind w:left="420" w:hanging="420"/>
    </w:pPr>
  </w:style>
  <w:style w:type="paragraph" w:styleId="20">
    <w:name w:val="Normal Indent"/>
    <w:basedOn w:val="1"/>
    <w:link w:val="98"/>
    <w:qFormat/>
    <w:uiPriority w:val="99"/>
    <w:pPr>
      <w:ind w:firstLine="420"/>
    </w:pPr>
    <w:rPr>
      <w:szCs w:val="20"/>
    </w:rPr>
  </w:style>
  <w:style w:type="paragraph" w:styleId="21">
    <w:name w:val="caption"/>
    <w:basedOn w:val="1"/>
    <w:next w:val="1"/>
    <w:link w:val="110"/>
    <w:qFormat/>
    <w:uiPriority w:val="0"/>
    <w:rPr>
      <w:rFonts w:ascii="Arial" w:hAnsi="Arial" w:eastAsia="黑体"/>
      <w:sz w:val="20"/>
      <w:szCs w:val="20"/>
      <w:lang w:val="zh-CN"/>
    </w:rPr>
  </w:style>
  <w:style w:type="paragraph" w:styleId="22">
    <w:name w:val="index 5"/>
    <w:basedOn w:val="1"/>
    <w:next w:val="1"/>
    <w:unhideWhenUsed/>
    <w:qFormat/>
    <w:uiPriority w:val="0"/>
    <w:pPr>
      <w:ind w:left="800" w:leftChars="800"/>
    </w:pPr>
    <w:rPr>
      <w:szCs w:val="20"/>
    </w:rPr>
  </w:style>
  <w:style w:type="paragraph" w:styleId="23">
    <w:name w:val="List Bullet"/>
    <w:basedOn w:val="1"/>
    <w:qFormat/>
    <w:uiPriority w:val="0"/>
    <w:pPr>
      <w:spacing w:line="500" w:lineRule="exact"/>
      <w:ind w:left="840" w:firstLine="420"/>
    </w:pPr>
    <w:rPr>
      <w:b/>
    </w:rPr>
  </w:style>
  <w:style w:type="paragraph" w:styleId="24">
    <w:name w:val="envelope address"/>
    <w:basedOn w:val="1"/>
    <w:unhideWhenUsed/>
    <w:qFormat/>
    <w:uiPriority w:val="0"/>
    <w:pPr>
      <w:framePr w:w="7920" w:h="1980" w:hSpace="180" w:wrap="auto" w:vAnchor="margin" w:hAnchor="page" w:xAlign="center" w:yAlign="bottom"/>
      <w:snapToGrid w:val="0"/>
      <w:ind w:left="100" w:leftChars="1400"/>
    </w:pPr>
    <w:rPr>
      <w:rFonts w:ascii="Arial" w:hAnsi="Arial" w:cs="Arial"/>
    </w:rPr>
  </w:style>
  <w:style w:type="paragraph" w:styleId="25">
    <w:name w:val="Document Map"/>
    <w:basedOn w:val="1"/>
    <w:link w:val="111"/>
    <w:qFormat/>
    <w:uiPriority w:val="0"/>
    <w:pPr>
      <w:shd w:val="clear" w:color="auto" w:fill="000080"/>
    </w:pPr>
    <w:rPr>
      <w:lang w:val="zh-CN"/>
    </w:rPr>
  </w:style>
  <w:style w:type="paragraph" w:styleId="26">
    <w:name w:val="toa heading"/>
    <w:basedOn w:val="1"/>
    <w:next w:val="1"/>
    <w:unhideWhenUsed/>
    <w:qFormat/>
    <w:uiPriority w:val="0"/>
    <w:pPr>
      <w:spacing w:before="120"/>
    </w:pPr>
    <w:rPr>
      <w:rFonts w:ascii="Arial" w:hAnsi="Arial" w:cs="Arial"/>
    </w:rPr>
  </w:style>
  <w:style w:type="paragraph" w:styleId="27">
    <w:name w:val="annotation text"/>
    <w:basedOn w:val="1"/>
    <w:link w:val="112"/>
    <w:qFormat/>
    <w:uiPriority w:val="99"/>
    <w:pPr>
      <w:jc w:val="left"/>
    </w:pPr>
    <w:rPr>
      <w:szCs w:val="20"/>
    </w:rPr>
  </w:style>
  <w:style w:type="paragraph" w:styleId="28">
    <w:name w:val="index 6"/>
    <w:basedOn w:val="1"/>
    <w:next w:val="1"/>
    <w:unhideWhenUsed/>
    <w:qFormat/>
    <w:uiPriority w:val="0"/>
    <w:pPr>
      <w:ind w:left="1000" w:leftChars="1000"/>
    </w:pPr>
    <w:rPr>
      <w:szCs w:val="20"/>
    </w:rPr>
  </w:style>
  <w:style w:type="paragraph" w:styleId="29">
    <w:name w:val="Salutation"/>
    <w:basedOn w:val="1"/>
    <w:next w:val="1"/>
    <w:link w:val="113"/>
    <w:unhideWhenUsed/>
    <w:qFormat/>
    <w:uiPriority w:val="0"/>
    <w:rPr>
      <w:szCs w:val="20"/>
      <w:lang w:val="zh-CN"/>
    </w:rPr>
  </w:style>
  <w:style w:type="paragraph" w:styleId="30">
    <w:name w:val="Body Text 3"/>
    <w:basedOn w:val="1"/>
    <w:link w:val="114"/>
    <w:qFormat/>
    <w:uiPriority w:val="0"/>
    <w:pPr>
      <w:spacing w:after="120"/>
    </w:pPr>
    <w:rPr>
      <w:sz w:val="16"/>
      <w:szCs w:val="16"/>
      <w:lang w:val="zh-CN"/>
    </w:rPr>
  </w:style>
  <w:style w:type="paragraph" w:styleId="31">
    <w:name w:val="Closing"/>
    <w:basedOn w:val="1"/>
    <w:link w:val="115"/>
    <w:unhideWhenUsed/>
    <w:qFormat/>
    <w:uiPriority w:val="0"/>
    <w:pPr>
      <w:ind w:left="100" w:leftChars="2100"/>
    </w:pPr>
    <w:rPr>
      <w:szCs w:val="20"/>
      <w:lang w:val="zh-CN"/>
    </w:rPr>
  </w:style>
  <w:style w:type="paragraph" w:styleId="32">
    <w:name w:val="List Bullet 3"/>
    <w:basedOn w:val="1"/>
    <w:qFormat/>
    <w:uiPriority w:val="0"/>
    <w:pPr>
      <w:numPr>
        <w:ilvl w:val="0"/>
        <w:numId w:val="2"/>
      </w:numPr>
    </w:pPr>
    <w:rPr>
      <w:szCs w:val="20"/>
    </w:rPr>
  </w:style>
  <w:style w:type="paragraph" w:styleId="33">
    <w:name w:val="Body Text"/>
    <w:basedOn w:val="1"/>
    <w:link w:val="116"/>
    <w:qFormat/>
    <w:uiPriority w:val="0"/>
    <w:pPr>
      <w:spacing w:after="120"/>
    </w:pPr>
    <w:rPr>
      <w:szCs w:val="20"/>
    </w:rPr>
  </w:style>
  <w:style w:type="paragraph" w:styleId="34">
    <w:name w:val="Body Text Indent"/>
    <w:basedOn w:val="1"/>
    <w:next w:val="35"/>
    <w:link w:val="106"/>
    <w:qFormat/>
    <w:uiPriority w:val="0"/>
    <w:pPr>
      <w:spacing w:after="120"/>
      <w:ind w:left="420" w:leftChars="200"/>
    </w:pPr>
  </w:style>
  <w:style w:type="paragraph" w:customStyle="1" w:styleId="35">
    <w:name w:val="正文首行缩进 21"/>
    <w:basedOn w:val="34"/>
    <w:next w:val="20"/>
    <w:link w:val="107"/>
    <w:unhideWhenUsed/>
    <w:qFormat/>
    <w:uiPriority w:val="0"/>
    <w:pPr>
      <w:ind w:firstLine="420" w:firstLineChars="200"/>
    </w:pPr>
    <w:rPr>
      <w:lang w:val="zh-CN"/>
    </w:rPr>
  </w:style>
  <w:style w:type="paragraph" w:styleId="36">
    <w:name w:val="List Number 3"/>
    <w:basedOn w:val="19"/>
    <w:qFormat/>
    <w:uiPriority w:val="0"/>
    <w:pPr>
      <w:widowControl/>
      <w:tabs>
        <w:tab w:val="left" w:pos="644"/>
        <w:tab w:val="clear" w:pos="420"/>
      </w:tabs>
      <w:spacing w:before="120" w:after="180" w:line="240" w:lineRule="atLeast"/>
      <w:ind w:left="641" w:right="720" w:hanging="357"/>
      <w:jc w:val="left"/>
    </w:pPr>
    <w:rPr>
      <w:rFonts w:ascii="Garamond" w:hAnsi="Garamond"/>
      <w:kern w:val="0"/>
      <w:szCs w:val="20"/>
    </w:rPr>
  </w:style>
  <w:style w:type="paragraph" w:styleId="37">
    <w:name w:val="List 2"/>
    <w:basedOn w:val="1"/>
    <w:qFormat/>
    <w:uiPriority w:val="0"/>
    <w:pPr>
      <w:ind w:left="840" w:hanging="420"/>
    </w:pPr>
    <w:rPr>
      <w:rFonts w:ascii="宋体"/>
      <w:color w:val="000000"/>
      <w:sz w:val="22"/>
      <w:szCs w:val="20"/>
    </w:rPr>
  </w:style>
  <w:style w:type="paragraph" w:styleId="38">
    <w:name w:val="List Continue"/>
    <w:basedOn w:val="1"/>
    <w:unhideWhenUsed/>
    <w:qFormat/>
    <w:uiPriority w:val="0"/>
    <w:pPr>
      <w:spacing w:after="120"/>
      <w:ind w:left="420" w:leftChars="200"/>
    </w:pPr>
    <w:rPr>
      <w:szCs w:val="20"/>
    </w:rPr>
  </w:style>
  <w:style w:type="paragraph" w:styleId="39">
    <w:name w:val="Block Text"/>
    <w:basedOn w:val="1"/>
    <w:qFormat/>
    <w:uiPriority w:val="0"/>
    <w:pPr>
      <w:snapToGrid w:val="0"/>
      <w:spacing w:before="120" w:after="120"/>
      <w:ind w:left="900" w:leftChars="375" w:right="28" w:firstLine="454"/>
    </w:pPr>
    <w:rPr>
      <w:rFonts w:ascii="宋体" w:hAnsi="宋体" w:cs="宋体"/>
    </w:rPr>
  </w:style>
  <w:style w:type="paragraph" w:styleId="40">
    <w:name w:val="List Bullet 2"/>
    <w:basedOn w:val="1"/>
    <w:qFormat/>
    <w:uiPriority w:val="0"/>
    <w:pPr>
      <w:tabs>
        <w:tab w:val="left" w:pos="720"/>
      </w:tabs>
    </w:pPr>
  </w:style>
  <w:style w:type="paragraph" w:styleId="41">
    <w:name w:val="HTML Address"/>
    <w:basedOn w:val="1"/>
    <w:link w:val="117"/>
    <w:unhideWhenUsed/>
    <w:qFormat/>
    <w:uiPriority w:val="0"/>
    <w:rPr>
      <w:i/>
      <w:iCs/>
      <w:szCs w:val="20"/>
      <w:lang w:val="zh-CN"/>
    </w:rPr>
  </w:style>
  <w:style w:type="paragraph" w:styleId="42">
    <w:name w:val="index 4"/>
    <w:basedOn w:val="1"/>
    <w:next w:val="1"/>
    <w:unhideWhenUsed/>
    <w:qFormat/>
    <w:uiPriority w:val="0"/>
    <w:pPr>
      <w:ind w:left="600" w:leftChars="600"/>
    </w:pPr>
    <w:rPr>
      <w:szCs w:val="20"/>
    </w:rPr>
  </w:style>
  <w:style w:type="paragraph" w:styleId="43">
    <w:name w:val="Plain Text"/>
    <w:basedOn w:val="1"/>
    <w:link w:val="120"/>
    <w:qFormat/>
    <w:uiPriority w:val="0"/>
    <w:pPr>
      <w:widowControl/>
      <w:spacing w:before="100" w:beforeAutospacing="1" w:after="100" w:afterAutospacing="1"/>
      <w:jc w:val="left"/>
    </w:pPr>
    <w:rPr>
      <w:rFonts w:ascii="宋体" w:hAnsi="宋体"/>
      <w:color w:val="000000"/>
      <w:kern w:val="0"/>
    </w:rPr>
  </w:style>
  <w:style w:type="paragraph" w:styleId="44">
    <w:name w:val="List Bullet 5"/>
    <w:basedOn w:val="1"/>
    <w:unhideWhenUsed/>
    <w:qFormat/>
    <w:uiPriority w:val="0"/>
    <w:pPr>
      <w:numPr>
        <w:ilvl w:val="0"/>
        <w:numId w:val="3"/>
      </w:numPr>
    </w:pPr>
    <w:rPr>
      <w:szCs w:val="20"/>
    </w:rPr>
  </w:style>
  <w:style w:type="paragraph" w:styleId="45">
    <w:name w:val="List Number 4"/>
    <w:basedOn w:val="1"/>
    <w:unhideWhenUsed/>
    <w:qFormat/>
    <w:uiPriority w:val="0"/>
    <w:pPr>
      <w:numPr>
        <w:ilvl w:val="0"/>
        <w:numId w:val="4"/>
      </w:numPr>
    </w:pPr>
    <w:rPr>
      <w:szCs w:val="20"/>
    </w:rPr>
  </w:style>
  <w:style w:type="paragraph" w:styleId="46">
    <w:name w:val="index 3"/>
    <w:basedOn w:val="1"/>
    <w:next w:val="1"/>
    <w:qFormat/>
    <w:uiPriority w:val="0"/>
    <w:pPr>
      <w:ind w:left="400" w:leftChars="400"/>
    </w:pPr>
  </w:style>
  <w:style w:type="paragraph" w:styleId="47">
    <w:name w:val="Date"/>
    <w:basedOn w:val="1"/>
    <w:next w:val="1"/>
    <w:link w:val="122"/>
    <w:qFormat/>
    <w:uiPriority w:val="0"/>
    <w:pPr>
      <w:ind w:left="100" w:leftChars="2500"/>
    </w:pPr>
    <w:rPr>
      <w:lang w:val="zh-CN"/>
    </w:rPr>
  </w:style>
  <w:style w:type="paragraph" w:styleId="48">
    <w:name w:val="Body Text Indent 2"/>
    <w:basedOn w:val="1"/>
    <w:link w:val="123"/>
    <w:qFormat/>
    <w:uiPriority w:val="0"/>
    <w:pPr>
      <w:widowControl/>
      <w:autoSpaceDE w:val="0"/>
      <w:autoSpaceDN w:val="0"/>
      <w:adjustRightInd w:val="0"/>
      <w:ind w:firstLine="560"/>
      <w:jc w:val="left"/>
    </w:pPr>
    <w:rPr>
      <w:rFonts w:ascii="楷体_GB2312" w:eastAsia="楷体_GB2312"/>
      <w:kern w:val="0"/>
      <w:sz w:val="28"/>
      <w:szCs w:val="20"/>
    </w:rPr>
  </w:style>
  <w:style w:type="paragraph" w:styleId="49">
    <w:name w:val="endnote text"/>
    <w:basedOn w:val="1"/>
    <w:link w:val="124"/>
    <w:unhideWhenUsed/>
    <w:qFormat/>
    <w:uiPriority w:val="99"/>
    <w:pPr>
      <w:snapToGrid w:val="0"/>
      <w:jc w:val="left"/>
    </w:pPr>
    <w:rPr>
      <w:szCs w:val="20"/>
      <w:lang w:val="zh-CN"/>
    </w:rPr>
  </w:style>
  <w:style w:type="paragraph" w:styleId="50">
    <w:name w:val="List Continue 5"/>
    <w:basedOn w:val="1"/>
    <w:unhideWhenUsed/>
    <w:qFormat/>
    <w:uiPriority w:val="0"/>
    <w:pPr>
      <w:spacing w:after="120"/>
      <w:ind w:left="2100" w:leftChars="1000"/>
    </w:pPr>
    <w:rPr>
      <w:szCs w:val="20"/>
    </w:rPr>
  </w:style>
  <w:style w:type="paragraph" w:styleId="51">
    <w:name w:val="Balloon Text"/>
    <w:basedOn w:val="1"/>
    <w:link w:val="125"/>
    <w:qFormat/>
    <w:uiPriority w:val="0"/>
    <w:rPr>
      <w:sz w:val="18"/>
      <w:szCs w:val="18"/>
    </w:rPr>
  </w:style>
  <w:style w:type="paragraph" w:styleId="52">
    <w:name w:val="footer"/>
    <w:basedOn w:val="1"/>
    <w:link w:val="126"/>
    <w:qFormat/>
    <w:uiPriority w:val="99"/>
    <w:pPr>
      <w:tabs>
        <w:tab w:val="center" w:pos="4153"/>
        <w:tab w:val="right" w:pos="8306"/>
      </w:tabs>
      <w:snapToGrid w:val="0"/>
      <w:jc w:val="left"/>
    </w:pPr>
    <w:rPr>
      <w:sz w:val="18"/>
      <w:szCs w:val="18"/>
    </w:rPr>
  </w:style>
  <w:style w:type="paragraph" w:styleId="53">
    <w:name w:val="envelope return"/>
    <w:basedOn w:val="1"/>
    <w:unhideWhenUsed/>
    <w:qFormat/>
    <w:uiPriority w:val="0"/>
    <w:pPr>
      <w:snapToGrid w:val="0"/>
    </w:pPr>
    <w:rPr>
      <w:rFonts w:ascii="Arial" w:hAnsi="Arial" w:cs="Arial"/>
      <w:szCs w:val="20"/>
    </w:rPr>
  </w:style>
  <w:style w:type="paragraph" w:styleId="54">
    <w:name w:val="header"/>
    <w:basedOn w:val="1"/>
    <w:link w:val="127"/>
    <w:qFormat/>
    <w:uiPriority w:val="99"/>
    <w:pPr>
      <w:pBdr>
        <w:bottom w:val="single" w:color="auto" w:sz="6" w:space="1"/>
      </w:pBdr>
      <w:tabs>
        <w:tab w:val="center" w:pos="4153"/>
        <w:tab w:val="right" w:pos="8306"/>
      </w:tabs>
      <w:snapToGrid w:val="0"/>
      <w:jc w:val="center"/>
    </w:pPr>
    <w:rPr>
      <w:sz w:val="18"/>
      <w:szCs w:val="18"/>
    </w:rPr>
  </w:style>
  <w:style w:type="paragraph" w:styleId="55">
    <w:name w:val="Signature"/>
    <w:basedOn w:val="1"/>
    <w:link w:val="128"/>
    <w:unhideWhenUsed/>
    <w:qFormat/>
    <w:uiPriority w:val="0"/>
    <w:pPr>
      <w:ind w:left="100" w:leftChars="2100"/>
    </w:pPr>
    <w:rPr>
      <w:szCs w:val="20"/>
      <w:lang w:val="zh-CN"/>
    </w:rPr>
  </w:style>
  <w:style w:type="paragraph" w:styleId="56">
    <w:name w:val="List Continue 4"/>
    <w:basedOn w:val="1"/>
    <w:unhideWhenUsed/>
    <w:qFormat/>
    <w:uiPriority w:val="0"/>
    <w:pPr>
      <w:spacing w:after="120"/>
      <w:ind w:left="1680" w:leftChars="800"/>
    </w:pPr>
    <w:rPr>
      <w:szCs w:val="20"/>
    </w:rPr>
  </w:style>
  <w:style w:type="paragraph" w:styleId="57">
    <w:name w:val="index heading"/>
    <w:basedOn w:val="1"/>
    <w:next w:val="58"/>
    <w:unhideWhenUsed/>
    <w:qFormat/>
    <w:uiPriority w:val="0"/>
    <w:rPr>
      <w:rFonts w:ascii="Arial" w:hAnsi="Arial" w:cs="Arial"/>
      <w:b/>
      <w:bCs/>
      <w:szCs w:val="20"/>
    </w:rPr>
  </w:style>
  <w:style w:type="paragraph" w:styleId="58">
    <w:name w:val="index 1"/>
    <w:basedOn w:val="1"/>
    <w:next w:val="1"/>
    <w:qFormat/>
    <w:uiPriority w:val="0"/>
    <w:pPr>
      <w:ind w:firstLine="200" w:firstLineChars="200"/>
      <w:jc w:val="left"/>
    </w:pPr>
  </w:style>
  <w:style w:type="paragraph" w:styleId="59">
    <w:name w:val="Subtitle"/>
    <w:basedOn w:val="1"/>
    <w:link w:val="131"/>
    <w:qFormat/>
    <w:uiPriority w:val="0"/>
    <w:pPr>
      <w:spacing w:before="240" w:after="60" w:line="312" w:lineRule="auto"/>
      <w:jc w:val="center"/>
      <w:outlineLvl w:val="1"/>
    </w:pPr>
    <w:rPr>
      <w:rFonts w:ascii="宋体" w:hAnsi="宋体"/>
      <w:color w:val="000000"/>
      <w:kern w:val="0"/>
    </w:rPr>
  </w:style>
  <w:style w:type="paragraph" w:styleId="60">
    <w:name w:val="List Number 5"/>
    <w:basedOn w:val="1"/>
    <w:unhideWhenUsed/>
    <w:qFormat/>
    <w:uiPriority w:val="0"/>
    <w:pPr>
      <w:numPr>
        <w:ilvl w:val="0"/>
        <w:numId w:val="5"/>
      </w:numPr>
    </w:pPr>
    <w:rPr>
      <w:szCs w:val="20"/>
    </w:rPr>
  </w:style>
  <w:style w:type="paragraph" w:styleId="61">
    <w:name w:val="List"/>
    <w:basedOn w:val="1"/>
    <w:qFormat/>
    <w:uiPriority w:val="0"/>
    <w:pPr>
      <w:ind w:left="420" w:hanging="420"/>
    </w:pPr>
  </w:style>
  <w:style w:type="paragraph" w:styleId="62">
    <w:name w:val="footnote text"/>
    <w:basedOn w:val="1"/>
    <w:unhideWhenUsed/>
    <w:qFormat/>
    <w:uiPriority w:val="0"/>
    <w:pPr>
      <w:snapToGrid w:val="0"/>
      <w:jc w:val="left"/>
    </w:pPr>
    <w:rPr>
      <w:sz w:val="18"/>
      <w:szCs w:val="18"/>
    </w:rPr>
  </w:style>
  <w:style w:type="paragraph" w:styleId="63">
    <w:name w:val="List 5"/>
    <w:basedOn w:val="1"/>
    <w:qFormat/>
    <w:uiPriority w:val="0"/>
    <w:pPr>
      <w:widowControl/>
      <w:ind w:left="100" w:leftChars="800" w:hanging="200" w:hangingChars="200"/>
      <w:jc w:val="left"/>
    </w:pPr>
    <w:rPr>
      <w:rFonts w:ascii="宋体"/>
      <w:kern w:val="0"/>
      <w:szCs w:val="20"/>
    </w:rPr>
  </w:style>
  <w:style w:type="paragraph" w:styleId="64">
    <w:name w:val="Body Text Indent 3"/>
    <w:basedOn w:val="1"/>
    <w:link w:val="133"/>
    <w:qFormat/>
    <w:uiPriority w:val="0"/>
    <w:pPr>
      <w:snapToGrid w:val="0"/>
      <w:spacing w:line="324" w:lineRule="auto"/>
      <w:ind w:firstLine="560"/>
    </w:pPr>
    <w:rPr>
      <w:sz w:val="28"/>
      <w:szCs w:val="20"/>
    </w:rPr>
  </w:style>
  <w:style w:type="paragraph" w:styleId="65">
    <w:name w:val="index 7"/>
    <w:basedOn w:val="1"/>
    <w:next w:val="1"/>
    <w:unhideWhenUsed/>
    <w:qFormat/>
    <w:uiPriority w:val="0"/>
    <w:pPr>
      <w:ind w:left="1200" w:leftChars="1200"/>
    </w:pPr>
    <w:rPr>
      <w:szCs w:val="20"/>
    </w:rPr>
  </w:style>
  <w:style w:type="paragraph" w:styleId="66">
    <w:name w:val="index 9"/>
    <w:basedOn w:val="1"/>
    <w:next w:val="1"/>
    <w:qFormat/>
    <w:uiPriority w:val="0"/>
    <w:pPr>
      <w:ind w:left="1600" w:leftChars="1600" w:firstLine="200" w:firstLineChars="200"/>
      <w:jc w:val="left"/>
    </w:pPr>
  </w:style>
  <w:style w:type="paragraph" w:styleId="67">
    <w:name w:val="table of figures"/>
    <w:basedOn w:val="1"/>
    <w:next w:val="1"/>
    <w:unhideWhenUsed/>
    <w:qFormat/>
    <w:uiPriority w:val="99"/>
    <w:pPr>
      <w:ind w:left="200" w:leftChars="200" w:hanging="200" w:hangingChars="200"/>
    </w:pPr>
    <w:rPr>
      <w:szCs w:val="20"/>
    </w:rPr>
  </w:style>
  <w:style w:type="paragraph" w:styleId="68">
    <w:name w:val="Body Text 2"/>
    <w:basedOn w:val="1"/>
    <w:link w:val="136"/>
    <w:qFormat/>
    <w:uiPriority w:val="0"/>
    <w:pPr>
      <w:spacing w:after="120" w:line="480" w:lineRule="auto"/>
    </w:pPr>
    <w:rPr>
      <w:lang w:val="zh-CN"/>
    </w:rPr>
  </w:style>
  <w:style w:type="paragraph" w:styleId="69">
    <w:name w:val="List 4"/>
    <w:basedOn w:val="1"/>
    <w:unhideWhenUsed/>
    <w:qFormat/>
    <w:uiPriority w:val="0"/>
    <w:pPr>
      <w:ind w:left="100" w:leftChars="600" w:hanging="200" w:hangingChars="200"/>
    </w:pPr>
    <w:rPr>
      <w:szCs w:val="20"/>
    </w:rPr>
  </w:style>
  <w:style w:type="paragraph" w:styleId="70">
    <w:name w:val="List Continue 2"/>
    <w:basedOn w:val="1"/>
    <w:unhideWhenUsed/>
    <w:qFormat/>
    <w:uiPriority w:val="0"/>
    <w:pPr>
      <w:spacing w:after="120"/>
      <w:ind w:left="840" w:leftChars="400"/>
    </w:pPr>
    <w:rPr>
      <w:szCs w:val="20"/>
    </w:rPr>
  </w:style>
  <w:style w:type="paragraph" w:styleId="71">
    <w:name w:val="Message Header"/>
    <w:basedOn w:val="1"/>
    <w:link w:val="137"/>
    <w:unhideWhenUsed/>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lang w:val="zh-CN"/>
    </w:rPr>
  </w:style>
  <w:style w:type="paragraph" w:styleId="72">
    <w:name w:val="HTML Preformatted"/>
    <w:basedOn w:val="1"/>
    <w:link w:val="138"/>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zh-CN"/>
    </w:rPr>
  </w:style>
  <w:style w:type="paragraph" w:styleId="73">
    <w:name w:val="Normal (Web)"/>
    <w:basedOn w:val="1"/>
    <w:link w:val="139"/>
    <w:qFormat/>
    <w:uiPriority w:val="99"/>
    <w:pPr>
      <w:widowControl/>
      <w:spacing w:before="100" w:beforeAutospacing="1" w:after="100" w:afterAutospacing="1"/>
      <w:jc w:val="left"/>
    </w:pPr>
    <w:rPr>
      <w:rFonts w:ascii="宋体" w:hAnsi="宋体"/>
      <w:color w:val="000000"/>
      <w:kern w:val="0"/>
      <w:lang w:val="zh-CN"/>
    </w:rPr>
  </w:style>
  <w:style w:type="paragraph" w:styleId="74">
    <w:name w:val="List Continue 3"/>
    <w:basedOn w:val="1"/>
    <w:unhideWhenUsed/>
    <w:qFormat/>
    <w:uiPriority w:val="0"/>
    <w:pPr>
      <w:spacing w:after="120"/>
      <w:ind w:left="1260" w:leftChars="600"/>
    </w:pPr>
    <w:rPr>
      <w:szCs w:val="20"/>
    </w:rPr>
  </w:style>
  <w:style w:type="paragraph" w:styleId="75">
    <w:name w:val="index 2"/>
    <w:basedOn w:val="1"/>
    <w:next w:val="1"/>
    <w:qFormat/>
    <w:uiPriority w:val="0"/>
    <w:pPr>
      <w:ind w:left="200" w:leftChars="200" w:firstLine="200" w:firstLineChars="200"/>
      <w:jc w:val="left"/>
    </w:pPr>
  </w:style>
  <w:style w:type="paragraph" w:styleId="76">
    <w:name w:val="Title"/>
    <w:basedOn w:val="1"/>
    <w:link w:val="140"/>
    <w:qFormat/>
    <w:uiPriority w:val="0"/>
    <w:pPr>
      <w:spacing w:before="240" w:after="60"/>
      <w:ind w:firstLine="200" w:firstLineChars="200"/>
      <w:jc w:val="center"/>
      <w:outlineLvl w:val="0"/>
    </w:pPr>
    <w:rPr>
      <w:rFonts w:ascii="Arial" w:hAnsi="Arial"/>
      <w:b/>
      <w:bCs/>
      <w:sz w:val="32"/>
      <w:szCs w:val="32"/>
      <w:lang w:val="zh-CN"/>
    </w:rPr>
  </w:style>
  <w:style w:type="paragraph" w:styleId="77">
    <w:name w:val="annotation subject"/>
    <w:basedOn w:val="27"/>
    <w:next w:val="27"/>
    <w:link w:val="141"/>
    <w:qFormat/>
    <w:uiPriority w:val="0"/>
    <w:rPr>
      <w:b/>
      <w:bCs/>
      <w:szCs w:val="24"/>
    </w:rPr>
  </w:style>
  <w:style w:type="table" w:styleId="79">
    <w:name w:val="Table Grid"/>
    <w:basedOn w:val="7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0">
    <w:name w:val="Table Theme"/>
    <w:basedOn w:val="7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1">
    <w:name w:val="Table Elegant"/>
    <w:basedOn w:val="78"/>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82">
    <w:name w:val="Table List 1"/>
    <w:basedOn w:val="78"/>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nil"/>
          <w:bottom w:val="single" w:color="000000" w:sz="6" w:space="0"/>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83">
    <w:name w:val="Table Grid 1"/>
    <w:basedOn w:val="78"/>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84">
    <w:name w:val="Table Web 1"/>
    <w:basedOn w:val="78"/>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85">
    <w:name w:val="Table Web 2"/>
    <w:basedOn w:val="78"/>
    <w:qFormat/>
    <w:uiPriority w:val="0"/>
    <w:pPr>
      <w:widowControl w:val="0"/>
      <w:numPr>
        <w:numId w:val="6"/>
      </w:numPr>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86">
    <w:name w:val="Table Professional"/>
    <w:basedOn w:val="78"/>
    <w:qFormat/>
    <w:uiPriority w:val="0"/>
    <w:pPr>
      <w:widowControl w:val="0"/>
      <w:spacing w:line="360" w:lineRule="auto"/>
      <w:ind w:firstLine="200" w:firstLineChars="200"/>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88">
    <w:name w:val="Strong"/>
    <w:qFormat/>
    <w:uiPriority w:val="0"/>
    <w:rPr>
      <w:b/>
      <w:bCs/>
    </w:rPr>
  </w:style>
  <w:style w:type="character" w:styleId="89">
    <w:name w:val="endnote reference"/>
    <w:qFormat/>
    <w:uiPriority w:val="99"/>
    <w:rPr>
      <w:vertAlign w:val="superscript"/>
    </w:rPr>
  </w:style>
  <w:style w:type="character" w:styleId="90">
    <w:name w:val="page number"/>
    <w:qFormat/>
    <w:uiPriority w:val="0"/>
  </w:style>
  <w:style w:type="character" w:styleId="91">
    <w:name w:val="Emphasis"/>
    <w:qFormat/>
    <w:uiPriority w:val="0"/>
    <w:rPr>
      <w:color w:val="CC0033"/>
    </w:rPr>
  </w:style>
  <w:style w:type="character" w:styleId="92">
    <w:name w:val="HTML Typewriter"/>
    <w:qFormat/>
    <w:uiPriority w:val="0"/>
    <w:rPr>
      <w:rFonts w:ascii="黑体" w:hAnsi="Courier New" w:eastAsia="黑体" w:cs="Courier New"/>
      <w:sz w:val="20"/>
      <w:szCs w:val="20"/>
    </w:rPr>
  </w:style>
  <w:style w:type="character" w:styleId="93">
    <w:name w:val="Hyperlink"/>
    <w:qFormat/>
    <w:uiPriority w:val="99"/>
    <w:rPr>
      <w:color w:val="0000FF"/>
      <w:u w:val="single"/>
    </w:rPr>
  </w:style>
  <w:style w:type="character" w:styleId="94">
    <w:name w:val="annotation reference"/>
    <w:qFormat/>
    <w:uiPriority w:val="99"/>
    <w:rPr>
      <w:sz w:val="21"/>
      <w:szCs w:val="21"/>
    </w:rPr>
  </w:style>
  <w:style w:type="character" w:styleId="95">
    <w:name w:val="footnote reference"/>
    <w:semiHidden/>
    <w:qFormat/>
    <w:uiPriority w:val="0"/>
    <w:rPr>
      <w:position w:val="6"/>
      <w:sz w:val="18"/>
    </w:rPr>
  </w:style>
  <w:style w:type="character" w:customStyle="1" w:styleId="96">
    <w:name w:val="标题 1 字符2"/>
    <w:link w:val="3"/>
    <w:qFormat/>
    <w:uiPriority w:val="0"/>
    <w:rPr>
      <w:rFonts w:eastAsia="黑体"/>
      <w:b/>
      <w:color w:val="000000"/>
      <w:kern w:val="44"/>
      <w:sz w:val="30"/>
      <w:lang w:val="zh-CN" w:eastAsia="zh-CN"/>
    </w:rPr>
  </w:style>
  <w:style w:type="character" w:customStyle="1" w:styleId="97">
    <w:name w:val="标题 2 字符2"/>
    <w:link w:val="4"/>
    <w:qFormat/>
    <w:uiPriority w:val="9"/>
    <w:rPr>
      <w:rFonts w:eastAsia="黑体"/>
      <w:b/>
      <w:bCs/>
      <w:kern w:val="2"/>
      <w:sz w:val="28"/>
      <w:szCs w:val="32"/>
      <w:lang w:val="zh-CN" w:eastAsia="zh-CN"/>
    </w:rPr>
  </w:style>
  <w:style w:type="character" w:customStyle="1" w:styleId="98">
    <w:name w:val="正文缩进 字符"/>
    <w:link w:val="20"/>
    <w:qFormat/>
    <w:uiPriority w:val="0"/>
    <w:rPr>
      <w:rFonts w:eastAsia="宋体"/>
      <w:kern w:val="2"/>
      <w:sz w:val="21"/>
      <w:lang w:val="en-US" w:eastAsia="zh-CN" w:bidi="ar-SA"/>
    </w:rPr>
  </w:style>
  <w:style w:type="character" w:customStyle="1" w:styleId="99">
    <w:name w:val="标题 3 字符3"/>
    <w:link w:val="5"/>
    <w:qFormat/>
    <w:uiPriority w:val="0"/>
    <w:rPr>
      <w:rFonts w:ascii="Times New Roman" w:hAnsi="Times New Roman" w:eastAsia="宋体"/>
      <w:b/>
      <w:color w:val="000000"/>
      <w:sz w:val="30"/>
    </w:rPr>
  </w:style>
  <w:style w:type="character" w:customStyle="1" w:styleId="100">
    <w:name w:val="标题 4 字符2"/>
    <w:link w:val="6"/>
    <w:qFormat/>
    <w:uiPriority w:val="0"/>
    <w:rPr>
      <w:rFonts w:ascii="Times New Roman" w:hAnsi="Times New Roman" w:eastAsia="宋体"/>
      <w:b/>
      <w:sz w:val="28"/>
    </w:rPr>
  </w:style>
  <w:style w:type="character" w:customStyle="1" w:styleId="101">
    <w:name w:val="标题 5 字符2"/>
    <w:link w:val="7"/>
    <w:qFormat/>
    <w:uiPriority w:val="0"/>
    <w:rPr>
      <w:rFonts w:ascii="Times New Roman" w:hAnsi="Times New Roman" w:eastAsia="宋体"/>
      <w:b/>
      <w:bCs/>
      <w:kern w:val="2"/>
      <w:sz w:val="24"/>
      <w:szCs w:val="28"/>
    </w:rPr>
  </w:style>
  <w:style w:type="character" w:customStyle="1" w:styleId="102">
    <w:name w:val="标题 6 字符2"/>
    <w:link w:val="8"/>
    <w:qFormat/>
    <w:uiPriority w:val="0"/>
    <w:rPr>
      <w:rFonts w:ascii="Arial" w:hAnsi="Arial" w:eastAsia="黑体"/>
      <w:b/>
      <w:bCs/>
      <w:kern w:val="2"/>
      <w:sz w:val="24"/>
      <w:szCs w:val="24"/>
      <w:lang w:val="en-US" w:eastAsia="zh-CN" w:bidi="ar-SA"/>
    </w:rPr>
  </w:style>
  <w:style w:type="character" w:customStyle="1" w:styleId="103">
    <w:name w:val="标题 7 字符1"/>
    <w:link w:val="9"/>
    <w:qFormat/>
    <w:uiPriority w:val="0"/>
    <w:rPr>
      <w:rFonts w:eastAsia="宋体"/>
      <w:b/>
      <w:bCs/>
      <w:kern w:val="2"/>
      <w:sz w:val="24"/>
      <w:szCs w:val="24"/>
      <w:lang w:val="en-US" w:eastAsia="zh-CN" w:bidi="ar-SA"/>
    </w:rPr>
  </w:style>
  <w:style w:type="character" w:customStyle="1" w:styleId="104">
    <w:name w:val="标题 8 字符1"/>
    <w:link w:val="10"/>
    <w:qFormat/>
    <w:uiPriority w:val="0"/>
    <w:rPr>
      <w:rFonts w:eastAsia="宋体"/>
      <w:sz w:val="24"/>
      <w:lang w:val="en-US" w:eastAsia="zh-CN" w:bidi="ar-SA"/>
    </w:rPr>
  </w:style>
  <w:style w:type="character" w:customStyle="1" w:styleId="105">
    <w:name w:val="标题 9 字符1"/>
    <w:link w:val="11"/>
    <w:qFormat/>
    <w:uiPriority w:val="0"/>
    <w:rPr>
      <w:rFonts w:eastAsia="宋体"/>
      <w:sz w:val="24"/>
      <w:lang w:val="en-US" w:eastAsia="zh-CN" w:bidi="ar-SA"/>
    </w:rPr>
  </w:style>
  <w:style w:type="character" w:customStyle="1" w:styleId="106">
    <w:name w:val="正文文本缩进 字符"/>
    <w:link w:val="34"/>
    <w:qFormat/>
    <w:uiPriority w:val="0"/>
    <w:rPr>
      <w:rFonts w:eastAsia="宋体"/>
      <w:kern w:val="2"/>
      <w:sz w:val="21"/>
      <w:szCs w:val="24"/>
      <w:lang w:val="en-US" w:eastAsia="zh-CN" w:bidi="ar-SA"/>
    </w:rPr>
  </w:style>
  <w:style w:type="character" w:customStyle="1" w:styleId="107">
    <w:name w:val="正文首行缩进 2 Char"/>
    <w:link w:val="35"/>
    <w:qFormat/>
    <w:uiPriority w:val="0"/>
    <w:rPr>
      <w:rFonts w:eastAsia="宋体"/>
      <w:kern w:val="2"/>
      <w:sz w:val="21"/>
      <w:szCs w:val="24"/>
      <w:lang w:bidi="ar-SA"/>
    </w:rPr>
  </w:style>
  <w:style w:type="paragraph" w:customStyle="1" w:styleId="108">
    <w:name w:val="目录 71"/>
    <w:basedOn w:val="1"/>
    <w:next w:val="1"/>
    <w:qFormat/>
    <w:uiPriority w:val="39"/>
    <w:pPr>
      <w:ind w:left="1260"/>
      <w:jc w:val="left"/>
    </w:pPr>
    <w:rPr>
      <w:sz w:val="18"/>
      <w:szCs w:val="18"/>
    </w:rPr>
  </w:style>
  <w:style w:type="character" w:customStyle="1" w:styleId="109">
    <w:name w:val="注释标题 字符"/>
    <w:link w:val="15"/>
    <w:qFormat/>
    <w:uiPriority w:val="0"/>
    <w:rPr>
      <w:rFonts w:eastAsia="宋体"/>
      <w:kern w:val="2"/>
      <w:sz w:val="24"/>
      <w:szCs w:val="24"/>
      <w:lang w:bidi="ar-SA"/>
    </w:rPr>
  </w:style>
  <w:style w:type="character" w:customStyle="1" w:styleId="110">
    <w:name w:val="题注 字符1"/>
    <w:link w:val="21"/>
    <w:qFormat/>
    <w:uiPriority w:val="0"/>
    <w:rPr>
      <w:rFonts w:ascii="Arial" w:hAnsi="Arial" w:eastAsia="黑体" w:cs="Arial"/>
      <w:kern w:val="2"/>
    </w:rPr>
  </w:style>
  <w:style w:type="character" w:customStyle="1" w:styleId="111">
    <w:name w:val="文档结构图 字符2"/>
    <w:link w:val="25"/>
    <w:semiHidden/>
    <w:qFormat/>
    <w:uiPriority w:val="0"/>
    <w:rPr>
      <w:rFonts w:eastAsia="宋体"/>
      <w:kern w:val="2"/>
      <w:sz w:val="21"/>
      <w:szCs w:val="24"/>
      <w:lang w:bidi="ar-SA"/>
    </w:rPr>
  </w:style>
  <w:style w:type="character" w:customStyle="1" w:styleId="112">
    <w:name w:val="批注文字 字符2"/>
    <w:link w:val="27"/>
    <w:qFormat/>
    <w:uiPriority w:val="0"/>
    <w:rPr>
      <w:rFonts w:eastAsia="宋体"/>
      <w:kern w:val="2"/>
      <w:sz w:val="21"/>
      <w:lang w:val="en-US" w:eastAsia="zh-CN" w:bidi="ar-SA"/>
    </w:rPr>
  </w:style>
  <w:style w:type="character" w:customStyle="1" w:styleId="113">
    <w:name w:val="称呼 字符"/>
    <w:link w:val="29"/>
    <w:qFormat/>
    <w:uiPriority w:val="0"/>
    <w:rPr>
      <w:rFonts w:eastAsia="宋体"/>
      <w:kern w:val="2"/>
      <w:sz w:val="21"/>
      <w:lang w:bidi="ar-SA"/>
    </w:rPr>
  </w:style>
  <w:style w:type="character" w:customStyle="1" w:styleId="114">
    <w:name w:val="正文文本 3 字符"/>
    <w:link w:val="30"/>
    <w:qFormat/>
    <w:uiPriority w:val="0"/>
    <w:rPr>
      <w:rFonts w:eastAsia="宋体"/>
      <w:kern w:val="2"/>
      <w:sz w:val="16"/>
      <w:szCs w:val="16"/>
      <w:lang w:bidi="ar-SA"/>
    </w:rPr>
  </w:style>
  <w:style w:type="character" w:customStyle="1" w:styleId="115">
    <w:name w:val="结束语 字符"/>
    <w:link w:val="31"/>
    <w:qFormat/>
    <w:uiPriority w:val="0"/>
    <w:rPr>
      <w:rFonts w:eastAsia="宋体"/>
      <w:kern w:val="2"/>
      <w:sz w:val="21"/>
      <w:lang w:bidi="ar-SA"/>
    </w:rPr>
  </w:style>
  <w:style w:type="character" w:customStyle="1" w:styleId="116">
    <w:name w:val="正文文本 字符1"/>
    <w:link w:val="33"/>
    <w:qFormat/>
    <w:uiPriority w:val="0"/>
    <w:rPr>
      <w:rFonts w:eastAsia="宋体"/>
      <w:kern w:val="2"/>
      <w:sz w:val="21"/>
      <w:lang w:val="en-US" w:eastAsia="zh-CN" w:bidi="ar-SA"/>
    </w:rPr>
  </w:style>
  <w:style w:type="character" w:customStyle="1" w:styleId="117">
    <w:name w:val="HTML 地址 字符"/>
    <w:link w:val="41"/>
    <w:qFormat/>
    <w:uiPriority w:val="0"/>
    <w:rPr>
      <w:rFonts w:eastAsia="宋体"/>
      <w:i/>
      <w:iCs/>
      <w:kern w:val="2"/>
      <w:sz w:val="21"/>
      <w:lang w:bidi="ar-SA"/>
    </w:rPr>
  </w:style>
  <w:style w:type="paragraph" w:customStyle="1" w:styleId="118">
    <w:name w:val="目录 51"/>
    <w:basedOn w:val="1"/>
    <w:next w:val="1"/>
    <w:qFormat/>
    <w:uiPriority w:val="39"/>
    <w:pPr>
      <w:ind w:left="840"/>
      <w:jc w:val="left"/>
    </w:pPr>
    <w:rPr>
      <w:sz w:val="18"/>
      <w:szCs w:val="18"/>
    </w:rPr>
  </w:style>
  <w:style w:type="paragraph" w:customStyle="1" w:styleId="119">
    <w:name w:val="目录 31"/>
    <w:basedOn w:val="1"/>
    <w:next w:val="1"/>
    <w:qFormat/>
    <w:uiPriority w:val="39"/>
    <w:pPr>
      <w:ind w:left="840" w:leftChars="400"/>
    </w:pPr>
  </w:style>
  <w:style w:type="character" w:customStyle="1" w:styleId="120">
    <w:name w:val="纯文本 字符2"/>
    <w:link w:val="43"/>
    <w:qFormat/>
    <w:uiPriority w:val="0"/>
    <w:rPr>
      <w:rFonts w:ascii="宋体" w:hAnsi="宋体" w:eastAsia="宋体"/>
      <w:color w:val="000000"/>
      <w:sz w:val="24"/>
      <w:szCs w:val="24"/>
      <w:lang w:val="en-US" w:eastAsia="zh-CN" w:bidi="ar-SA"/>
    </w:rPr>
  </w:style>
  <w:style w:type="paragraph" w:customStyle="1" w:styleId="121">
    <w:name w:val="目录 81"/>
    <w:basedOn w:val="1"/>
    <w:next w:val="1"/>
    <w:qFormat/>
    <w:uiPriority w:val="39"/>
    <w:pPr>
      <w:ind w:left="1470"/>
      <w:jc w:val="left"/>
    </w:pPr>
    <w:rPr>
      <w:sz w:val="18"/>
      <w:szCs w:val="18"/>
    </w:rPr>
  </w:style>
  <w:style w:type="character" w:customStyle="1" w:styleId="122">
    <w:name w:val="日期 字符"/>
    <w:link w:val="47"/>
    <w:qFormat/>
    <w:uiPriority w:val="0"/>
    <w:rPr>
      <w:rFonts w:eastAsia="宋体"/>
      <w:kern w:val="2"/>
      <w:sz w:val="21"/>
      <w:szCs w:val="24"/>
      <w:lang w:bidi="ar-SA"/>
    </w:rPr>
  </w:style>
  <w:style w:type="character" w:customStyle="1" w:styleId="123">
    <w:name w:val="正文文本缩进 2 字符"/>
    <w:link w:val="48"/>
    <w:qFormat/>
    <w:uiPriority w:val="0"/>
    <w:rPr>
      <w:rFonts w:ascii="楷体_GB2312" w:eastAsia="楷体_GB2312"/>
      <w:sz w:val="28"/>
      <w:lang w:val="en-US" w:eastAsia="zh-CN" w:bidi="ar-SA"/>
    </w:rPr>
  </w:style>
  <w:style w:type="character" w:customStyle="1" w:styleId="124">
    <w:name w:val="尾注文本 字符"/>
    <w:link w:val="49"/>
    <w:qFormat/>
    <w:uiPriority w:val="99"/>
    <w:rPr>
      <w:rFonts w:eastAsia="宋体"/>
      <w:kern w:val="2"/>
      <w:sz w:val="21"/>
      <w:lang w:bidi="ar-SA"/>
    </w:rPr>
  </w:style>
  <w:style w:type="character" w:customStyle="1" w:styleId="125">
    <w:name w:val="批注框文本 字符2"/>
    <w:link w:val="51"/>
    <w:qFormat/>
    <w:uiPriority w:val="0"/>
    <w:rPr>
      <w:rFonts w:eastAsia="宋体"/>
      <w:kern w:val="2"/>
      <w:sz w:val="18"/>
      <w:szCs w:val="18"/>
      <w:lang w:val="en-US" w:eastAsia="zh-CN" w:bidi="ar-SA"/>
    </w:rPr>
  </w:style>
  <w:style w:type="character" w:customStyle="1" w:styleId="126">
    <w:name w:val="页脚 字符2"/>
    <w:link w:val="52"/>
    <w:qFormat/>
    <w:uiPriority w:val="99"/>
    <w:rPr>
      <w:rFonts w:eastAsia="宋体"/>
      <w:kern w:val="2"/>
      <w:sz w:val="18"/>
      <w:szCs w:val="18"/>
      <w:lang w:val="en-US" w:eastAsia="zh-CN" w:bidi="ar-SA"/>
    </w:rPr>
  </w:style>
  <w:style w:type="character" w:customStyle="1" w:styleId="127">
    <w:name w:val="页眉 字符2"/>
    <w:link w:val="54"/>
    <w:qFormat/>
    <w:uiPriority w:val="99"/>
    <w:rPr>
      <w:rFonts w:eastAsia="宋体"/>
      <w:kern w:val="2"/>
      <w:sz w:val="18"/>
      <w:szCs w:val="18"/>
      <w:lang w:val="en-US" w:eastAsia="zh-CN" w:bidi="ar-SA"/>
    </w:rPr>
  </w:style>
  <w:style w:type="character" w:customStyle="1" w:styleId="128">
    <w:name w:val="签名 字符"/>
    <w:link w:val="55"/>
    <w:qFormat/>
    <w:uiPriority w:val="0"/>
    <w:rPr>
      <w:rFonts w:eastAsia="宋体"/>
      <w:kern w:val="2"/>
      <w:sz w:val="21"/>
      <w:lang w:bidi="ar-SA"/>
    </w:rPr>
  </w:style>
  <w:style w:type="paragraph" w:customStyle="1" w:styleId="129">
    <w:name w:val="目录 11"/>
    <w:basedOn w:val="1"/>
    <w:next w:val="1"/>
    <w:qFormat/>
    <w:uiPriority w:val="39"/>
  </w:style>
  <w:style w:type="paragraph" w:customStyle="1" w:styleId="130">
    <w:name w:val="目录 41"/>
    <w:basedOn w:val="1"/>
    <w:next w:val="1"/>
    <w:qFormat/>
    <w:uiPriority w:val="39"/>
    <w:pPr>
      <w:ind w:left="630"/>
      <w:jc w:val="left"/>
    </w:pPr>
    <w:rPr>
      <w:sz w:val="18"/>
      <w:szCs w:val="18"/>
    </w:rPr>
  </w:style>
  <w:style w:type="character" w:customStyle="1" w:styleId="131">
    <w:name w:val="副标题 字符2"/>
    <w:link w:val="59"/>
    <w:qFormat/>
    <w:uiPriority w:val="0"/>
    <w:rPr>
      <w:rFonts w:ascii="宋体" w:hAnsi="宋体" w:eastAsia="宋体"/>
      <w:color w:val="000000"/>
      <w:sz w:val="24"/>
      <w:szCs w:val="24"/>
      <w:lang w:val="en-US" w:eastAsia="zh-CN" w:bidi="ar-SA"/>
    </w:rPr>
  </w:style>
  <w:style w:type="paragraph" w:customStyle="1" w:styleId="132">
    <w:name w:val="目录 61"/>
    <w:basedOn w:val="1"/>
    <w:next w:val="1"/>
    <w:qFormat/>
    <w:uiPriority w:val="39"/>
    <w:pPr>
      <w:ind w:left="1050"/>
      <w:jc w:val="left"/>
    </w:pPr>
    <w:rPr>
      <w:sz w:val="18"/>
      <w:szCs w:val="18"/>
    </w:rPr>
  </w:style>
  <w:style w:type="character" w:customStyle="1" w:styleId="133">
    <w:name w:val="正文文本缩进 3 字符"/>
    <w:link w:val="64"/>
    <w:qFormat/>
    <w:uiPriority w:val="0"/>
    <w:rPr>
      <w:rFonts w:eastAsia="宋体"/>
      <w:kern w:val="2"/>
      <w:sz w:val="28"/>
      <w:lang w:val="en-US" w:eastAsia="zh-CN" w:bidi="ar-SA"/>
    </w:rPr>
  </w:style>
  <w:style w:type="paragraph" w:customStyle="1" w:styleId="134">
    <w:name w:val="目录 21"/>
    <w:basedOn w:val="1"/>
    <w:next w:val="1"/>
    <w:qFormat/>
    <w:uiPriority w:val="39"/>
    <w:pPr>
      <w:ind w:left="420" w:leftChars="200"/>
    </w:pPr>
  </w:style>
  <w:style w:type="paragraph" w:customStyle="1" w:styleId="135">
    <w:name w:val="目录 91"/>
    <w:basedOn w:val="1"/>
    <w:next w:val="1"/>
    <w:qFormat/>
    <w:uiPriority w:val="39"/>
    <w:pPr>
      <w:ind w:left="1680"/>
      <w:jc w:val="left"/>
    </w:pPr>
    <w:rPr>
      <w:sz w:val="18"/>
      <w:szCs w:val="18"/>
    </w:rPr>
  </w:style>
  <w:style w:type="character" w:customStyle="1" w:styleId="136">
    <w:name w:val="正文文本 2 字符1"/>
    <w:link w:val="68"/>
    <w:qFormat/>
    <w:uiPriority w:val="0"/>
    <w:rPr>
      <w:rFonts w:eastAsia="宋体"/>
      <w:kern w:val="2"/>
      <w:sz w:val="21"/>
      <w:szCs w:val="24"/>
      <w:lang w:bidi="ar-SA"/>
    </w:rPr>
  </w:style>
  <w:style w:type="character" w:customStyle="1" w:styleId="137">
    <w:name w:val="信息标题 字符"/>
    <w:link w:val="71"/>
    <w:qFormat/>
    <w:uiPriority w:val="0"/>
    <w:rPr>
      <w:rFonts w:ascii="Arial" w:hAnsi="Arial" w:eastAsia="宋体"/>
      <w:kern w:val="2"/>
      <w:sz w:val="24"/>
      <w:szCs w:val="24"/>
      <w:lang w:bidi="ar-SA"/>
    </w:rPr>
  </w:style>
  <w:style w:type="character" w:customStyle="1" w:styleId="138">
    <w:name w:val="HTML 预设格式 字符"/>
    <w:link w:val="72"/>
    <w:qFormat/>
    <w:uiPriority w:val="0"/>
    <w:rPr>
      <w:rFonts w:ascii="Courier New" w:hAnsi="Courier New" w:eastAsia="宋体"/>
      <w:kern w:val="2"/>
      <w:lang w:bidi="ar-SA"/>
    </w:rPr>
  </w:style>
  <w:style w:type="character" w:customStyle="1" w:styleId="139">
    <w:name w:val="普通(网站) 字符"/>
    <w:link w:val="73"/>
    <w:qFormat/>
    <w:uiPriority w:val="0"/>
    <w:rPr>
      <w:rFonts w:ascii="宋体" w:hAnsi="宋体"/>
      <w:color w:val="000000"/>
      <w:sz w:val="24"/>
      <w:szCs w:val="24"/>
    </w:rPr>
  </w:style>
  <w:style w:type="character" w:customStyle="1" w:styleId="140">
    <w:name w:val="标题 字符2"/>
    <w:link w:val="76"/>
    <w:qFormat/>
    <w:uiPriority w:val="0"/>
    <w:rPr>
      <w:rFonts w:ascii="Arial" w:hAnsi="Arial" w:eastAsia="宋体"/>
      <w:b/>
      <w:bCs/>
      <w:kern w:val="2"/>
      <w:sz w:val="32"/>
      <w:szCs w:val="32"/>
      <w:lang w:bidi="ar-SA"/>
    </w:rPr>
  </w:style>
  <w:style w:type="character" w:customStyle="1" w:styleId="141">
    <w:name w:val="批注主题 字符2"/>
    <w:link w:val="77"/>
    <w:qFormat/>
    <w:uiPriority w:val="0"/>
    <w:rPr>
      <w:rFonts w:eastAsia="宋体"/>
      <w:b/>
      <w:bCs/>
      <w:kern w:val="2"/>
      <w:sz w:val="21"/>
      <w:szCs w:val="24"/>
      <w:lang w:val="en-US" w:eastAsia="zh-CN" w:bidi="ar-SA"/>
    </w:rPr>
  </w:style>
  <w:style w:type="paragraph" w:customStyle="1" w:styleId="142">
    <w:name w:val="正文首行缩进1"/>
    <w:basedOn w:val="33"/>
    <w:link w:val="143"/>
    <w:qFormat/>
    <w:uiPriority w:val="0"/>
    <w:pPr>
      <w:ind w:firstLine="420" w:firstLineChars="100"/>
    </w:pPr>
    <w:rPr>
      <w:szCs w:val="24"/>
      <w:lang w:val="zh-CN"/>
    </w:rPr>
  </w:style>
  <w:style w:type="character" w:customStyle="1" w:styleId="143">
    <w:name w:val="正文首行缩进 Char"/>
    <w:link w:val="142"/>
    <w:qFormat/>
    <w:uiPriority w:val="0"/>
    <w:rPr>
      <w:rFonts w:eastAsia="宋体"/>
      <w:kern w:val="2"/>
      <w:sz w:val="21"/>
      <w:szCs w:val="24"/>
      <w:lang w:bidi="ar-SA"/>
    </w:rPr>
  </w:style>
  <w:style w:type="table" w:customStyle="1" w:styleId="144">
    <w:name w:val="浅色列表 - 强调文字颜色 21"/>
    <w:basedOn w:val="78"/>
    <w:qFormat/>
    <w:uiPriority w:val="0"/>
    <w:rPr>
      <w:rFonts w:ascii="Cambria" w:hAnsi="Cambria"/>
      <w:color w:val="000000"/>
      <w:sz w:val="22"/>
      <w:szCs w:val="22"/>
    </w:rPr>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sz w:val="24"/>
        <w:szCs w:val="24"/>
      </w:rPr>
      <w:tcPr>
        <w:tcBorders>
          <w:top w:val="nil"/>
          <w:left w:val="nil"/>
          <w:bottom w:val="single" w:color="4F81BD" w:sz="24" w:space="0"/>
          <w:right w:val="nil"/>
          <w:insideH w:val="nil"/>
          <w:insideV w:val="nil"/>
          <w:tl2br w:val="nil"/>
          <w:tr2bl w:val="nil"/>
        </w:tcBorders>
        <w:shd w:val="clear" w:color="auto" w:fill="C7EDCC"/>
      </w:tcPr>
    </w:tblStylePr>
    <w:tblStylePr w:type="lastRow">
      <w:pPr>
        <w:spacing w:before="0" w:after="0" w:line="240" w:lineRule="auto"/>
      </w:pPr>
      <w:rPr>
        <w:b/>
        <w:bCs/>
      </w:rPr>
      <w:tcPr>
        <w:tcBorders>
          <w:top w:val="single" w:color="4F81BD" w:sz="8" w:space="0"/>
          <w:left w:val="nil"/>
          <w:bottom w:val="nil"/>
          <w:right w:val="nil"/>
          <w:insideH w:val="nil"/>
          <w:insideV w:val="nil"/>
          <w:tl2br w:val="nil"/>
          <w:tr2bl w:val="nil"/>
        </w:tcBorders>
        <w:shd w:val="clear" w:color="auto" w:fill="C7EDCC"/>
      </w:tcPr>
    </w:tblStylePr>
    <w:tblStylePr w:type="firstCol">
      <w:rPr>
        <w:b/>
        <w:bCs/>
      </w:rPr>
      <w:tcPr>
        <w:tcBorders>
          <w:top w:val="nil"/>
          <w:left w:val="nil"/>
          <w:bottom w:val="nil"/>
          <w:right w:val="single" w:color="4F81BD" w:sz="8" w:space="0"/>
          <w:insideH w:val="nil"/>
          <w:insideV w:val="nil"/>
          <w:tl2br w:val="nil"/>
          <w:tr2bl w:val="nil"/>
        </w:tcBorders>
        <w:shd w:val="clear" w:color="auto" w:fill="C7EDCC"/>
      </w:tcPr>
    </w:tblStylePr>
    <w:tblStylePr w:type="lastCol">
      <w:rPr>
        <w:b/>
        <w:bCs/>
      </w:rPr>
      <w:tcPr>
        <w:tcBorders>
          <w:top w:val="nil"/>
          <w:left w:val="single" w:color="4F81BD" w:sz="8" w:space="0"/>
          <w:bottom w:val="nil"/>
          <w:right w:val="nil"/>
          <w:insideH w:val="nil"/>
          <w:insideV w:val="nil"/>
          <w:tl2br w:val="nil"/>
          <w:tr2bl w:val="nil"/>
        </w:tcBorders>
        <w:shd w:val="clear" w:color="auto" w:fill="C7EDCC"/>
      </w:tc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tblStylePr w:type="nwCell">
      <w:tcPr>
        <w:shd w:val="clear" w:color="auto" w:fill="C7EDCC"/>
      </w:tcPr>
    </w:tblStylePr>
    <w:tblStylePr w:type="swCell">
      <w:tcPr>
        <w:tcBorders>
          <w:top w:val="nil"/>
          <w:left w:val="nil"/>
          <w:bottom w:val="nil"/>
          <w:right w:val="nil"/>
          <w:insideH w:val="nil"/>
          <w:insideV w:val="nil"/>
          <w:tl2br w:val="nil"/>
          <w:tr2bl w:val="nil"/>
        </w:tcBorders>
      </w:tcPr>
    </w:tblStylePr>
  </w:style>
  <w:style w:type="table" w:customStyle="1" w:styleId="145">
    <w:name w:val="深色列表 - 强调文字颜色 31"/>
    <w:basedOn w:val="78"/>
    <w:qFormat/>
    <w:uiPriority w:val="0"/>
    <w:rPr>
      <w:rFonts w:ascii="Calibri" w:hAnsi="Calibri"/>
      <w:sz w:val="22"/>
      <w:szCs w:val="22"/>
    </w:rPr>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C7EDCC"/>
      </w:rPr>
      <w:tcPr>
        <w:shd w:val="clear" w:color="auto" w:fill="9BBB59"/>
      </w:tcPr>
    </w:tblStylePr>
    <w:tblStylePr w:type="lastRow">
      <w:pPr>
        <w:spacing w:before="0" w:after="0" w:line="240" w:lineRule="auto"/>
      </w:pPr>
      <w:rPr>
        <w:b/>
        <w:bCs/>
      </w:rPr>
      <w:tcPr>
        <w:tcBorders>
          <w:top w:val="double" w:color="9BBB59" w:sz="6" w:space="0"/>
          <w:left w:val="single" w:color="9BBB59" w:sz="8" w:space="0"/>
          <w:bottom w:val="single" w:color="9BBB59" w:sz="8" w:space="0"/>
          <w:right w:val="single" w:color="9BBB59" w:sz="8" w:space="0"/>
          <w:insideH w:val="nil"/>
          <w:insideV w:val="nil"/>
          <w:tl2br w:val="nil"/>
          <w:tr2bl w:val="nil"/>
        </w:tcBorders>
      </w:tcPr>
    </w:tblStylePr>
    <w:tblStylePr w:type="firstCol">
      <w:rPr>
        <w:b/>
        <w:bCs/>
      </w:rPr>
      <w:tcPr>
        <w:tcBorders>
          <w:top w:val="nil"/>
          <w:left w:val="nil"/>
          <w:bottom w:val="nil"/>
          <w:right w:val="single" w:color="FFFFFF" w:sz="18" w:space="0"/>
          <w:insideH w:val="nil"/>
          <w:insideV w:val="nil"/>
          <w:tl2br w:val="nil"/>
          <w:tr2bl w:val="nil"/>
        </w:tcBorders>
        <w:shd w:val="clear" w:color="auto" w:fill="76923C"/>
      </w:tcPr>
    </w:tblStylePr>
    <w:tblStylePr w:type="lastCol">
      <w:rPr>
        <w:b/>
        <w:bCs/>
      </w:rPr>
      <w:tcPr>
        <w:tcBorders>
          <w:top w:val="nil"/>
          <w:left w:val="single" w:color="FFFFFF" w:sz="18" w:space="0"/>
          <w:bottom w:val="nil"/>
          <w:right w:val="nil"/>
          <w:insideH w:val="nil"/>
          <w:insideV w:val="nil"/>
          <w:tl2br w:val="nil"/>
          <w:tr2bl w:val="nil"/>
        </w:tcBorders>
        <w:shd w:val="clear" w:color="auto" w:fill="76923C"/>
      </w:tcPr>
    </w:tblStylePr>
    <w:tblStylePr w:type="band1Vert">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Horz">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style>
  <w:style w:type="paragraph" w:customStyle="1" w:styleId="146">
    <w:name w:val="Char Char Char Char Char Char Char Char Char Char Char Char Char Char Char Char"/>
    <w:basedOn w:val="1"/>
    <w:qFormat/>
    <w:uiPriority w:val="0"/>
    <w:rPr>
      <w:rFonts w:ascii="Tahoma" w:hAnsi="Tahoma"/>
      <w:szCs w:val="20"/>
    </w:rPr>
  </w:style>
  <w:style w:type="character" w:customStyle="1" w:styleId="147">
    <w:name w:val="已访问的超链接1"/>
    <w:qFormat/>
    <w:uiPriority w:val="99"/>
    <w:rPr>
      <w:color w:val="800080"/>
      <w:u w:val="single"/>
    </w:rPr>
  </w:style>
  <w:style w:type="paragraph" w:customStyle="1" w:styleId="148">
    <w:name w:val="Char Char Char Char"/>
    <w:basedOn w:val="1"/>
    <w:qFormat/>
    <w:uiPriority w:val="0"/>
    <w:pPr>
      <w:widowControl/>
      <w:spacing w:after="160" w:line="240" w:lineRule="exact"/>
      <w:jc w:val="left"/>
    </w:pPr>
    <w:rPr>
      <w:rFonts w:eastAsia="Times New Roman"/>
      <w:kern w:val="0"/>
      <w:sz w:val="20"/>
      <w:szCs w:val="20"/>
    </w:rPr>
  </w:style>
  <w:style w:type="paragraph" w:customStyle="1" w:styleId="149">
    <w:name w:val="默认段落字体 Para Char Char Char1 Char"/>
    <w:basedOn w:val="1"/>
    <w:qFormat/>
    <w:uiPriority w:val="0"/>
    <w:pPr>
      <w:ind w:left="420" w:firstLine="420"/>
    </w:pPr>
    <w:rPr>
      <w:kern w:val="0"/>
    </w:rPr>
  </w:style>
  <w:style w:type="paragraph" w:customStyle="1" w:styleId="150">
    <w:name w:val="songblack12"/>
    <w:basedOn w:val="1"/>
    <w:qFormat/>
    <w:uiPriority w:val="0"/>
    <w:pPr>
      <w:widowControl/>
      <w:spacing w:before="100" w:beforeAutospacing="1" w:after="100" w:afterAutospacing="1"/>
      <w:jc w:val="left"/>
    </w:pPr>
    <w:rPr>
      <w:color w:val="000000"/>
      <w:kern w:val="0"/>
      <w:sz w:val="18"/>
      <w:szCs w:val="18"/>
    </w:rPr>
  </w:style>
  <w:style w:type="paragraph" w:customStyle="1" w:styleId="151">
    <w:name w:val="songblackbold12"/>
    <w:basedOn w:val="1"/>
    <w:qFormat/>
    <w:uiPriority w:val="0"/>
    <w:pPr>
      <w:widowControl/>
      <w:spacing w:before="100" w:beforeAutospacing="1" w:after="100" w:afterAutospacing="1"/>
      <w:jc w:val="left"/>
    </w:pPr>
    <w:rPr>
      <w:b/>
      <w:bCs/>
      <w:color w:val="000000"/>
      <w:kern w:val="0"/>
      <w:sz w:val="18"/>
      <w:szCs w:val="18"/>
    </w:rPr>
  </w:style>
  <w:style w:type="paragraph" w:customStyle="1" w:styleId="152">
    <w:name w:val="songblack14"/>
    <w:basedOn w:val="1"/>
    <w:qFormat/>
    <w:uiPriority w:val="0"/>
    <w:pPr>
      <w:widowControl/>
      <w:spacing w:before="100" w:beforeAutospacing="1" w:after="100" w:afterAutospacing="1"/>
      <w:jc w:val="left"/>
    </w:pPr>
    <w:rPr>
      <w:color w:val="000000"/>
      <w:kern w:val="0"/>
      <w:szCs w:val="21"/>
    </w:rPr>
  </w:style>
  <w:style w:type="paragraph" w:customStyle="1" w:styleId="153">
    <w:name w:val="songblackbold14"/>
    <w:basedOn w:val="1"/>
    <w:qFormat/>
    <w:uiPriority w:val="0"/>
    <w:pPr>
      <w:widowControl/>
      <w:spacing w:before="100" w:beforeAutospacing="1" w:after="100" w:afterAutospacing="1"/>
      <w:jc w:val="left"/>
    </w:pPr>
    <w:rPr>
      <w:b/>
      <w:bCs/>
      <w:color w:val="000000"/>
      <w:kern w:val="0"/>
      <w:szCs w:val="21"/>
    </w:rPr>
  </w:style>
  <w:style w:type="paragraph" w:customStyle="1" w:styleId="154">
    <w:name w:val="songgray12"/>
    <w:basedOn w:val="1"/>
    <w:qFormat/>
    <w:uiPriority w:val="0"/>
    <w:pPr>
      <w:widowControl/>
      <w:spacing w:before="100" w:beforeAutospacing="1" w:after="100" w:afterAutospacing="1"/>
      <w:jc w:val="left"/>
    </w:pPr>
    <w:rPr>
      <w:color w:val="666666"/>
      <w:kern w:val="0"/>
      <w:sz w:val="18"/>
      <w:szCs w:val="18"/>
    </w:rPr>
  </w:style>
  <w:style w:type="paragraph" w:customStyle="1" w:styleId="155">
    <w:name w:val="songgray12line20"/>
    <w:basedOn w:val="1"/>
    <w:qFormat/>
    <w:uiPriority w:val="0"/>
    <w:pPr>
      <w:widowControl/>
      <w:spacing w:before="100" w:beforeAutospacing="1" w:after="100" w:afterAutospacing="1" w:line="300" w:lineRule="atLeast"/>
      <w:jc w:val="left"/>
    </w:pPr>
    <w:rPr>
      <w:color w:val="333333"/>
      <w:kern w:val="0"/>
      <w:sz w:val="18"/>
      <w:szCs w:val="18"/>
    </w:rPr>
  </w:style>
  <w:style w:type="paragraph" w:customStyle="1" w:styleId="156">
    <w:name w:val="songgraybold12"/>
    <w:basedOn w:val="1"/>
    <w:qFormat/>
    <w:uiPriority w:val="0"/>
    <w:pPr>
      <w:widowControl/>
      <w:spacing w:before="100" w:beforeAutospacing="1" w:after="100" w:afterAutospacing="1"/>
      <w:jc w:val="left"/>
    </w:pPr>
    <w:rPr>
      <w:b/>
      <w:bCs/>
      <w:color w:val="666666"/>
      <w:kern w:val="0"/>
      <w:sz w:val="18"/>
      <w:szCs w:val="18"/>
    </w:rPr>
  </w:style>
  <w:style w:type="paragraph" w:customStyle="1" w:styleId="157">
    <w:name w:val="songgray14"/>
    <w:basedOn w:val="1"/>
    <w:qFormat/>
    <w:uiPriority w:val="0"/>
    <w:pPr>
      <w:widowControl/>
      <w:spacing w:before="100" w:beforeAutospacing="1" w:after="100" w:afterAutospacing="1"/>
      <w:jc w:val="left"/>
    </w:pPr>
    <w:rPr>
      <w:color w:val="666666"/>
      <w:kern w:val="0"/>
      <w:szCs w:val="21"/>
    </w:rPr>
  </w:style>
  <w:style w:type="paragraph" w:customStyle="1" w:styleId="158">
    <w:name w:val="songgraybold14"/>
    <w:basedOn w:val="1"/>
    <w:qFormat/>
    <w:uiPriority w:val="0"/>
    <w:pPr>
      <w:widowControl/>
      <w:spacing w:before="100" w:beforeAutospacing="1" w:after="100" w:afterAutospacing="1"/>
      <w:jc w:val="left"/>
    </w:pPr>
    <w:rPr>
      <w:b/>
      <w:bCs/>
      <w:color w:val="666666"/>
      <w:kern w:val="0"/>
      <w:szCs w:val="21"/>
    </w:rPr>
  </w:style>
  <w:style w:type="paragraph" w:customStyle="1" w:styleId="159">
    <w:name w:val="songwhite12"/>
    <w:basedOn w:val="1"/>
    <w:qFormat/>
    <w:uiPriority w:val="0"/>
    <w:pPr>
      <w:widowControl/>
      <w:spacing w:before="100" w:beforeAutospacing="1" w:after="100" w:afterAutospacing="1"/>
      <w:jc w:val="left"/>
    </w:pPr>
    <w:rPr>
      <w:color w:val="FFFFFF"/>
      <w:kern w:val="0"/>
      <w:sz w:val="18"/>
      <w:szCs w:val="18"/>
    </w:rPr>
  </w:style>
  <w:style w:type="paragraph" w:customStyle="1" w:styleId="160">
    <w:name w:val="songwhitebold12"/>
    <w:basedOn w:val="1"/>
    <w:qFormat/>
    <w:uiPriority w:val="0"/>
    <w:pPr>
      <w:widowControl/>
      <w:spacing w:before="100" w:beforeAutospacing="1" w:after="100" w:afterAutospacing="1"/>
      <w:jc w:val="left"/>
    </w:pPr>
    <w:rPr>
      <w:b/>
      <w:bCs/>
      <w:color w:val="FFFFFF"/>
      <w:kern w:val="0"/>
      <w:sz w:val="18"/>
      <w:szCs w:val="18"/>
    </w:rPr>
  </w:style>
  <w:style w:type="paragraph" w:customStyle="1" w:styleId="161">
    <w:name w:val="songwhite14"/>
    <w:basedOn w:val="1"/>
    <w:qFormat/>
    <w:uiPriority w:val="0"/>
    <w:pPr>
      <w:widowControl/>
      <w:spacing w:before="100" w:beforeAutospacing="1" w:after="100" w:afterAutospacing="1"/>
      <w:jc w:val="left"/>
    </w:pPr>
    <w:rPr>
      <w:color w:val="FFFFFF"/>
      <w:kern w:val="0"/>
      <w:szCs w:val="21"/>
    </w:rPr>
  </w:style>
  <w:style w:type="paragraph" w:customStyle="1" w:styleId="162">
    <w:name w:val="songwhitebold14"/>
    <w:basedOn w:val="1"/>
    <w:qFormat/>
    <w:uiPriority w:val="0"/>
    <w:pPr>
      <w:widowControl/>
      <w:spacing w:before="100" w:beforeAutospacing="1" w:after="100" w:afterAutospacing="1"/>
      <w:jc w:val="left"/>
    </w:pPr>
    <w:rPr>
      <w:b/>
      <w:bCs/>
      <w:color w:val="FFFFFF"/>
      <w:kern w:val="0"/>
      <w:szCs w:val="21"/>
    </w:rPr>
  </w:style>
  <w:style w:type="paragraph" w:customStyle="1" w:styleId="163">
    <w:name w:val="songhui12"/>
    <w:basedOn w:val="1"/>
    <w:qFormat/>
    <w:uiPriority w:val="0"/>
    <w:pPr>
      <w:widowControl/>
      <w:spacing w:before="100" w:beforeAutospacing="1" w:after="100" w:afterAutospacing="1"/>
      <w:jc w:val="left"/>
    </w:pPr>
    <w:rPr>
      <w:color w:val="3D3E7C"/>
      <w:kern w:val="0"/>
      <w:sz w:val="18"/>
      <w:szCs w:val="18"/>
    </w:rPr>
  </w:style>
  <w:style w:type="paragraph" w:customStyle="1" w:styleId="164">
    <w:name w:val="songhuibold12"/>
    <w:basedOn w:val="1"/>
    <w:qFormat/>
    <w:uiPriority w:val="0"/>
    <w:pPr>
      <w:widowControl/>
      <w:spacing w:before="100" w:beforeAutospacing="1" w:after="100" w:afterAutospacing="1"/>
      <w:jc w:val="left"/>
    </w:pPr>
    <w:rPr>
      <w:b/>
      <w:bCs/>
      <w:color w:val="3D3E7C"/>
      <w:kern w:val="0"/>
      <w:sz w:val="18"/>
      <w:szCs w:val="18"/>
    </w:rPr>
  </w:style>
  <w:style w:type="paragraph" w:customStyle="1" w:styleId="165">
    <w:name w:val="songhui14"/>
    <w:basedOn w:val="1"/>
    <w:qFormat/>
    <w:uiPriority w:val="0"/>
    <w:pPr>
      <w:widowControl/>
      <w:spacing w:before="100" w:beforeAutospacing="1" w:after="100" w:afterAutospacing="1"/>
      <w:jc w:val="left"/>
    </w:pPr>
    <w:rPr>
      <w:color w:val="3D3E7C"/>
      <w:kern w:val="0"/>
      <w:szCs w:val="21"/>
    </w:rPr>
  </w:style>
  <w:style w:type="paragraph" w:customStyle="1" w:styleId="166">
    <w:name w:val="songhuibold14"/>
    <w:basedOn w:val="1"/>
    <w:qFormat/>
    <w:uiPriority w:val="0"/>
    <w:pPr>
      <w:widowControl/>
      <w:spacing w:before="100" w:beforeAutospacing="1" w:after="100" w:afterAutospacing="1"/>
      <w:jc w:val="left"/>
    </w:pPr>
    <w:rPr>
      <w:b/>
      <w:bCs/>
      <w:color w:val="3D3E7C"/>
      <w:kern w:val="0"/>
      <w:szCs w:val="21"/>
    </w:rPr>
  </w:style>
  <w:style w:type="paragraph" w:customStyle="1" w:styleId="167">
    <w:name w:val="songhui12line20"/>
    <w:basedOn w:val="1"/>
    <w:qFormat/>
    <w:uiPriority w:val="0"/>
    <w:pPr>
      <w:widowControl/>
      <w:spacing w:before="100" w:beforeAutospacing="1" w:after="100" w:afterAutospacing="1"/>
      <w:jc w:val="left"/>
    </w:pPr>
    <w:rPr>
      <w:color w:val="3D3E7C"/>
      <w:kern w:val="0"/>
      <w:sz w:val="18"/>
      <w:szCs w:val="18"/>
    </w:rPr>
  </w:style>
  <w:style w:type="paragraph" w:customStyle="1" w:styleId="168">
    <w:name w:val="input1"/>
    <w:basedOn w:val="1"/>
    <w:qFormat/>
    <w:uiPriority w:val="0"/>
    <w:pPr>
      <w:widowControl/>
      <w:shd w:val="clear" w:color="auto" w:fill="ECECF9"/>
      <w:spacing w:before="100" w:beforeAutospacing="1" w:after="100" w:afterAutospacing="1"/>
      <w:jc w:val="left"/>
    </w:pPr>
    <w:rPr>
      <w:color w:val="333399"/>
      <w:kern w:val="0"/>
      <w:sz w:val="18"/>
      <w:szCs w:val="18"/>
    </w:rPr>
  </w:style>
  <w:style w:type="paragraph" w:customStyle="1" w:styleId="169">
    <w:name w:val="input2"/>
    <w:basedOn w:val="1"/>
    <w:qFormat/>
    <w:uiPriority w:val="0"/>
    <w:pPr>
      <w:widowControl/>
      <w:shd w:val="clear" w:color="auto" w:fill="EAEAEA"/>
      <w:spacing w:before="100" w:beforeAutospacing="1" w:after="100" w:afterAutospacing="1"/>
      <w:jc w:val="left"/>
    </w:pPr>
    <w:rPr>
      <w:color w:val="333333"/>
      <w:kern w:val="0"/>
      <w:sz w:val="18"/>
      <w:szCs w:val="18"/>
    </w:rPr>
  </w:style>
  <w:style w:type="paragraph" w:customStyle="1" w:styleId="170">
    <w:name w:val="button1"/>
    <w:basedOn w:val="1"/>
    <w:qFormat/>
    <w:uiPriority w:val="0"/>
    <w:pPr>
      <w:widowControl/>
      <w:shd w:val="clear" w:color="auto" w:fill="CC6600"/>
      <w:spacing w:before="100" w:beforeAutospacing="1" w:after="100" w:afterAutospacing="1"/>
      <w:jc w:val="left"/>
    </w:pPr>
    <w:rPr>
      <w:color w:val="FFFFFF"/>
      <w:kern w:val="0"/>
      <w:sz w:val="18"/>
      <w:szCs w:val="18"/>
    </w:rPr>
  </w:style>
  <w:style w:type="paragraph" w:customStyle="1" w:styleId="171">
    <w:name w:val="songyellow12"/>
    <w:basedOn w:val="1"/>
    <w:qFormat/>
    <w:uiPriority w:val="0"/>
    <w:pPr>
      <w:widowControl/>
      <w:spacing w:before="100" w:beforeAutospacing="1" w:after="100" w:afterAutospacing="1"/>
      <w:jc w:val="left"/>
    </w:pPr>
    <w:rPr>
      <w:color w:val="FF3300"/>
      <w:kern w:val="0"/>
      <w:sz w:val="18"/>
      <w:szCs w:val="18"/>
    </w:rPr>
  </w:style>
  <w:style w:type="paragraph" w:customStyle="1" w:styleId="172">
    <w:name w:val="songyellowbold12"/>
    <w:basedOn w:val="1"/>
    <w:qFormat/>
    <w:uiPriority w:val="0"/>
    <w:pPr>
      <w:widowControl/>
      <w:spacing w:before="100" w:beforeAutospacing="1" w:after="100" w:afterAutospacing="1"/>
      <w:jc w:val="left"/>
    </w:pPr>
    <w:rPr>
      <w:b/>
      <w:bCs/>
      <w:color w:val="FF9900"/>
      <w:kern w:val="0"/>
      <w:sz w:val="18"/>
      <w:szCs w:val="18"/>
    </w:rPr>
  </w:style>
  <w:style w:type="paragraph" w:customStyle="1" w:styleId="173">
    <w:name w:val="songyellowbold14"/>
    <w:basedOn w:val="1"/>
    <w:qFormat/>
    <w:uiPriority w:val="0"/>
    <w:pPr>
      <w:widowControl/>
      <w:spacing w:before="100" w:beforeAutospacing="1" w:after="100" w:afterAutospacing="1"/>
      <w:jc w:val="left"/>
    </w:pPr>
    <w:rPr>
      <w:b/>
      <w:bCs/>
      <w:color w:val="FF3300"/>
      <w:kern w:val="0"/>
      <w:szCs w:val="21"/>
    </w:rPr>
  </w:style>
  <w:style w:type="paragraph" w:customStyle="1" w:styleId="174">
    <w:name w:val="songblue12line20"/>
    <w:basedOn w:val="1"/>
    <w:qFormat/>
    <w:uiPriority w:val="0"/>
    <w:pPr>
      <w:widowControl/>
      <w:spacing w:before="100" w:beforeAutospacing="1" w:after="100" w:afterAutospacing="1" w:line="300" w:lineRule="atLeast"/>
      <w:jc w:val="left"/>
    </w:pPr>
    <w:rPr>
      <w:rFonts w:ascii="宋体" w:hAnsi="宋体"/>
      <w:color w:val="8CD6CE"/>
      <w:kern w:val="0"/>
      <w:sz w:val="18"/>
      <w:szCs w:val="18"/>
    </w:rPr>
  </w:style>
  <w:style w:type="paragraph" w:customStyle="1" w:styleId="175">
    <w:name w:val="songredbutton12"/>
    <w:basedOn w:val="1"/>
    <w:qFormat/>
    <w:uiPriority w:val="0"/>
    <w:pPr>
      <w:widowControl/>
      <w:spacing w:before="100" w:beforeAutospacing="1" w:after="100" w:afterAutospacing="1"/>
      <w:jc w:val="left"/>
    </w:pPr>
    <w:rPr>
      <w:rFonts w:ascii="宋体" w:hAnsi="宋体"/>
      <w:color w:val="430000"/>
      <w:kern w:val="0"/>
      <w:sz w:val="18"/>
      <w:szCs w:val="18"/>
    </w:rPr>
  </w:style>
  <w:style w:type="paragraph" w:customStyle="1" w:styleId="176">
    <w:name w:val="songredbold12"/>
    <w:basedOn w:val="1"/>
    <w:qFormat/>
    <w:uiPriority w:val="0"/>
    <w:pPr>
      <w:widowControl/>
      <w:spacing w:before="100" w:beforeAutospacing="1" w:after="100" w:afterAutospacing="1"/>
      <w:jc w:val="left"/>
    </w:pPr>
    <w:rPr>
      <w:rFonts w:ascii="宋体" w:hAnsi="宋体"/>
      <w:b/>
      <w:bCs/>
      <w:color w:val="993300"/>
      <w:kern w:val="0"/>
      <w:sz w:val="18"/>
      <w:szCs w:val="18"/>
    </w:rPr>
  </w:style>
  <w:style w:type="paragraph" w:customStyle="1" w:styleId="177">
    <w:name w:val="songwhite12line20"/>
    <w:basedOn w:val="1"/>
    <w:qFormat/>
    <w:uiPriority w:val="0"/>
    <w:pPr>
      <w:widowControl/>
      <w:spacing w:before="100" w:beforeAutospacing="1" w:after="100" w:afterAutospacing="1" w:line="300" w:lineRule="atLeast"/>
      <w:jc w:val="left"/>
    </w:pPr>
    <w:rPr>
      <w:rFonts w:ascii="宋体" w:hAnsi="宋体"/>
      <w:color w:val="F6F6F6"/>
      <w:kern w:val="0"/>
      <w:sz w:val="18"/>
      <w:szCs w:val="18"/>
    </w:rPr>
  </w:style>
  <w:style w:type="paragraph" w:customStyle="1" w:styleId="178">
    <w:name w:val="unnamed1"/>
    <w:basedOn w:val="1"/>
    <w:qFormat/>
    <w:uiPriority w:val="0"/>
    <w:pPr>
      <w:widowControl/>
      <w:spacing w:before="100" w:beforeAutospacing="1" w:after="100" w:afterAutospacing="1"/>
      <w:jc w:val="left"/>
    </w:pPr>
    <w:rPr>
      <w:rFonts w:ascii="宋体" w:hAnsi="宋体"/>
      <w:color w:val="000000"/>
      <w:kern w:val="0"/>
      <w:sz w:val="14"/>
      <w:szCs w:val="14"/>
    </w:rPr>
  </w:style>
  <w:style w:type="paragraph" w:customStyle="1" w:styleId="179">
    <w:name w:val="songred12"/>
    <w:basedOn w:val="1"/>
    <w:qFormat/>
    <w:uiPriority w:val="0"/>
    <w:pPr>
      <w:widowControl/>
      <w:spacing w:before="100" w:beforeAutospacing="1" w:after="100" w:afterAutospacing="1"/>
      <w:jc w:val="left"/>
    </w:pPr>
    <w:rPr>
      <w:rFonts w:ascii="宋体" w:hAnsi="宋体"/>
      <w:color w:val="993300"/>
      <w:kern w:val="0"/>
      <w:sz w:val="18"/>
      <w:szCs w:val="18"/>
    </w:rPr>
  </w:style>
  <w:style w:type="paragraph" w:customStyle="1" w:styleId="180">
    <w:name w:val="songredbold14"/>
    <w:basedOn w:val="1"/>
    <w:qFormat/>
    <w:uiPriority w:val="0"/>
    <w:pPr>
      <w:widowControl/>
      <w:spacing w:before="100" w:beforeAutospacing="1" w:after="100" w:afterAutospacing="1"/>
      <w:jc w:val="left"/>
    </w:pPr>
    <w:rPr>
      <w:rFonts w:ascii="宋体" w:hAnsi="宋体"/>
      <w:b/>
      <w:bCs/>
      <w:color w:val="993300"/>
      <w:kern w:val="0"/>
      <w:szCs w:val="21"/>
    </w:rPr>
  </w:style>
  <w:style w:type="paragraph" w:customStyle="1" w:styleId="181">
    <w:name w:val="table_title"/>
    <w:basedOn w:val="1"/>
    <w:qFormat/>
    <w:uiPriority w:val="0"/>
    <w:pPr>
      <w:widowControl/>
      <w:shd w:val="clear" w:color="auto" w:fill="6666CC"/>
      <w:spacing w:before="100" w:beforeAutospacing="1" w:after="100" w:afterAutospacing="1"/>
      <w:jc w:val="left"/>
    </w:pPr>
    <w:rPr>
      <w:b/>
      <w:bCs/>
      <w:color w:val="FFFFFF"/>
      <w:kern w:val="0"/>
      <w:sz w:val="18"/>
      <w:szCs w:val="18"/>
    </w:rPr>
  </w:style>
  <w:style w:type="paragraph" w:customStyle="1" w:styleId="182">
    <w:name w:val="table_title1"/>
    <w:basedOn w:val="1"/>
    <w:qFormat/>
    <w:uiPriority w:val="0"/>
    <w:pPr>
      <w:widowControl/>
      <w:shd w:val="clear" w:color="auto" w:fill="B1B1E4"/>
      <w:spacing w:before="100" w:beforeAutospacing="1" w:after="100" w:afterAutospacing="1"/>
      <w:jc w:val="left"/>
    </w:pPr>
    <w:rPr>
      <w:b/>
      <w:bCs/>
      <w:color w:val="333399"/>
      <w:kern w:val="0"/>
      <w:sz w:val="18"/>
      <w:szCs w:val="18"/>
    </w:rPr>
  </w:style>
  <w:style w:type="paragraph" w:customStyle="1" w:styleId="183">
    <w:name w:val="table_td"/>
    <w:basedOn w:val="1"/>
    <w:qFormat/>
    <w:uiPriority w:val="0"/>
    <w:pPr>
      <w:widowControl/>
      <w:shd w:val="clear" w:color="auto" w:fill="E7E7E7"/>
      <w:spacing w:before="100" w:beforeAutospacing="1" w:after="100" w:afterAutospacing="1"/>
      <w:jc w:val="left"/>
    </w:pPr>
    <w:rPr>
      <w:color w:val="333333"/>
      <w:kern w:val="0"/>
      <w:sz w:val="18"/>
      <w:szCs w:val="18"/>
    </w:rPr>
  </w:style>
  <w:style w:type="paragraph" w:customStyle="1" w:styleId="184">
    <w:name w:val="table_td1"/>
    <w:basedOn w:val="1"/>
    <w:qFormat/>
    <w:uiPriority w:val="0"/>
    <w:pPr>
      <w:widowControl/>
      <w:shd w:val="clear" w:color="auto" w:fill="E1E7BC"/>
      <w:spacing w:before="100" w:beforeAutospacing="1" w:after="100" w:afterAutospacing="1"/>
      <w:jc w:val="left"/>
    </w:pPr>
    <w:rPr>
      <w:color w:val="233F61"/>
      <w:kern w:val="0"/>
      <w:sz w:val="18"/>
      <w:szCs w:val="18"/>
    </w:rPr>
  </w:style>
  <w:style w:type="paragraph" w:customStyle="1" w:styleId="185">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8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rPr>
  </w:style>
  <w:style w:type="paragraph" w:customStyle="1" w:styleId="187">
    <w:name w:val="Char"/>
    <w:basedOn w:val="1"/>
    <w:qFormat/>
    <w:uiPriority w:val="0"/>
    <w:rPr>
      <w:rFonts w:ascii="Tahoma" w:hAnsi="Tahoma"/>
      <w:szCs w:val="20"/>
    </w:rPr>
  </w:style>
  <w:style w:type="paragraph" w:customStyle="1" w:styleId="18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89">
    <w:name w:val="t1"/>
    <w:qFormat/>
    <w:uiPriority w:val="0"/>
    <w:rPr>
      <w:color w:val="990000"/>
    </w:rPr>
  </w:style>
  <w:style w:type="character" w:customStyle="1" w:styleId="190">
    <w:name w:val="m1"/>
    <w:qFormat/>
    <w:uiPriority w:val="0"/>
    <w:rPr>
      <w:color w:val="0000FF"/>
    </w:rPr>
  </w:style>
  <w:style w:type="paragraph" w:customStyle="1" w:styleId="191">
    <w:name w:val="gb_master正文"/>
    <w:basedOn w:val="1"/>
    <w:qFormat/>
    <w:uiPriority w:val="0"/>
    <w:pPr>
      <w:ind w:firstLine="200" w:firstLineChars="200"/>
    </w:pPr>
  </w:style>
  <w:style w:type="paragraph" w:customStyle="1" w:styleId="192">
    <w:name w:val="style3"/>
    <w:basedOn w:val="1"/>
    <w:qFormat/>
    <w:uiPriority w:val="0"/>
    <w:pPr>
      <w:widowControl/>
      <w:spacing w:before="100" w:beforeAutospacing="1" w:after="100" w:afterAutospacing="1"/>
      <w:jc w:val="left"/>
    </w:pPr>
    <w:rPr>
      <w:rFonts w:ascii="宋体" w:hAnsi="宋体"/>
      <w:kern w:val="0"/>
    </w:rPr>
  </w:style>
  <w:style w:type="paragraph" w:customStyle="1" w:styleId="193">
    <w:name w:val="样式 宋体 小四 首行缩进:  1.11 厘米 行距: 1.5 倍行距"/>
    <w:basedOn w:val="1"/>
    <w:qFormat/>
    <w:uiPriority w:val="0"/>
    <w:pPr>
      <w:ind w:left="708" w:leftChars="337" w:firstLine="1"/>
    </w:pPr>
    <w:rPr>
      <w:rFonts w:ascii="宋体"/>
      <w:szCs w:val="20"/>
    </w:rPr>
  </w:style>
  <w:style w:type="paragraph" w:customStyle="1" w:styleId="194">
    <w:name w:val="Default Text"/>
    <w:basedOn w:val="1"/>
    <w:qFormat/>
    <w:uiPriority w:val="0"/>
    <w:pPr>
      <w:widowControl/>
      <w:overflowPunct w:val="0"/>
      <w:autoSpaceDE w:val="0"/>
      <w:autoSpaceDN w:val="0"/>
      <w:adjustRightInd w:val="0"/>
      <w:jc w:val="left"/>
      <w:textAlignment w:val="baseline"/>
    </w:pPr>
    <w:rPr>
      <w:rFonts w:eastAsia="仿宋_GB2312"/>
      <w:kern w:val="0"/>
      <w:szCs w:val="20"/>
      <w:lang w:val="en-GB"/>
    </w:rPr>
  </w:style>
  <w:style w:type="paragraph" w:customStyle="1" w:styleId="195">
    <w:name w:val="正文标题2"/>
    <w:basedOn w:val="1"/>
    <w:qFormat/>
    <w:uiPriority w:val="0"/>
    <w:rPr>
      <w:sz w:val="32"/>
    </w:rPr>
  </w:style>
  <w:style w:type="paragraph" w:customStyle="1" w:styleId="196">
    <w:name w:val="Char Char Char Char Char Char Char"/>
    <w:basedOn w:val="1"/>
    <w:qFormat/>
    <w:uiPriority w:val="0"/>
    <w:rPr>
      <w:rFonts w:ascii="Tahoma" w:hAnsi="Tahoma"/>
      <w:szCs w:val="20"/>
    </w:rPr>
  </w:style>
  <w:style w:type="character" w:customStyle="1" w:styleId="197">
    <w:name w:val="lineheight1"/>
    <w:qFormat/>
    <w:uiPriority w:val="0"/>
    <w:rPr>
      <w:u w:val="none"/>
    </w:rPr>
  </w:style>
  <w:style w:type="paragraph" w:customStyle="1" w:styleId="198">
    <w:name w:val="彩色列表 - 强调文字颜色 111"/>
    <w:basedOn w:val="1"/>
    <w:link w:val="199"/>
    <w:qFormat/>
    <w:uiPriority w:val="0"/>
    <w:pPr>
      <w:ind w:firstLine="420" w:firstLineChars="200"/>
    </w:pPr>
  </w:style>
  <w:style w:type="character" w:customStyle="1" w:styleId="199">
    <w:name w:val="彩色列表 - 着色 1 Char"/>
    <w:link w:val="198"/>
    <w:qFormat/>
    <w:uiPriority w:val="0"/>
    <w:rPr>
      <w:rFonts w:eastAsia="宋体"/>
      <w:kern w:val="2"/>
      <w:sz w:val="21"/>
      <w:szCs w:val="24"/>
      <w:lang w:val="en-US" w:eastAsia="zh-CN" w:bidi="ar-SA"/>
    </w:rPr>
  </w:style>
  <w:style w:type="paragraph" w:customStyle="1" w:styleId="200">
    <w:name w:val="1 Char Char Char Char"/>
    <w:basedOn w:val="1"/>
    <w:qFormat/>
    <w:uiPriority w:val="0"/>
    <w:rPr>
      <w:rFonts w:ascii="Tahoma" w:hAnsi="Tahoma"/>
      <w:szCs w:val="20"/>
    </w:rPr>
  </w:style>
  <w:style w:type="paragraph" w:customStyle="1" w:styleId="201">
    <w:name w:val="Pa11"/>
    <w:basedOn w:val="1"/>
    <w:next w:val="1"/>
    <w:qFormat/>
    <w:uiPriority w:val="0"/>
    <w:pPr>
      <w:autoSpaceDE w:val="0"/>
      <w:autoSpaceDN w:val="0"/>
      <w:adjustRightInd w:val="0"/>
      <w:spacing w:line="181" w:lineRule="atLeast"/>
      <w:jc w:val="left"/>
    </w:pPr>
    <w:rPr>
      <w:rFonts w:ascii="Arial" w:hAnsi="Arial"/>
      <w:kern w:val="0"/>
    </w:rPr>
  </w:style>
  <w:style w:type="character" w:customStyle="1" w:styleId="202">
    <w:name w:val="A5"/>
    <w:qFormat/>
    <w:uiPriority w:val="0"/>
    <w:rPr>
      <w:rFonts w:cs="Arial"/>
      <w:color w:val="000000"/>
      <w:sz w:val="14"/>
      <w:szCs w:val="14"/>
    </w:rPr>
  </w:style>
  <w:style w:type="paragraph" w:customStyle="1" w:styleId="203">
    <w:name w:val="Pa5"/>
    <w:basedOn w:val="1"/>
    <w:next w:val="1"/>
    <w:qFormat/>
    <w:uiPriority w:val="0"/>
    <w:pPr>
      <w:autoSpaceDE w:val="0"/>
      <w:autoSpaceDN w:val="0"/>
      <w:adjustRightInd w:val="0"/>
      <w:spacing w:line="181" w:lineRule="atLeast"/>
      <w:jc w:val="left"/>
    </w:pPr>
    <w:rPr>
      <w:rFonts w:ascii="Arial" w:hAnsi="Arial"/>
      <w:kern w:val="0"/>
    </w:rPr>
  </w:style>
  <w:style w:type="character" w:customStyle="1" w:styleId="204">
    <w:name w:val="A7"/>
    <w:qFormat/>
    <w:uiPriority w:val="0"/>
    <w:rPr>
      <w:rFonts w:cs="Arial"/>
      <w:color w:val="211D1E"/>
      <w:sz w:val="14"/>
      <w:szCs w:val="14"/>
    </w:rPr>
  </w:style>
  <w:style w:type="paragraph" w:customStyle="1" w:styleId="205">
    <w:name w:val="Item List"/>
    <w:link w:val="206"/>
    <w:qFormat/>
    <w:uiPriority w:val="0"/>
    <w:pPr>
      <w:tabs>
        <w:tab w:val="left" w:pos="2211"/>
      </w:tabs>
      <w:spacing w:line="300" w:lineRule="auto"/>
      <w:ind w:left="2211" w:hanging="510"/>
      <w:jc w:val="both"/>
    </w:pPr>
    <w:rPr>
      <w:rFonts w:ascii="Arial" w:hAnsi="Arial" w:eastAsia="宋体" w:cs="Times New Roman"/>
      <w:sz w:val="21"/>
      <w:lang w:val="en-US" w:eastAsia="zh-CN" w:bidi="ar-SA"/>
    </w:rPr>
  </w:style>
  <w:style w:type="character" w:customStyle="1" w:styleId="206">
    <w:name w:val="Item List Char"/>
    <w:link w:val="205"/>
    <w:qFormat/>
    <w:uiPriority w:val="0"/>
    <w:rPr>
      <w:rFonts w:ascii="Arial" w:hAnsi="Arial"/>
      <w:sz w:val="21"/>
    </w:rPr>
  </w:style>
  <w:style w:type="paragraph" w:customStyle="1" w:styleId="207">
    <w:name w:val="Table Text"/>
    <w:link w:val="208"/>
    <w:qFormat/>
    <w:uiPriority w:val="0"/>
    <w:pPr>
      <w:snapToGrid w:val="0"/>
      <w:spacing w:before="80" w:after="80"/>
    </w:pPr>
    <w:rPr>
      <w:rFonts w:ascii="Arial" w:hAnsi="Arial" w:eastAsia="宋体" w:cs="Times New Roman"/>
      <w:sz w:val="18"/>
      <w:lang w:val="en-US" w:eastAsia="zh-CN" w:bidi="ar-SA"/>
    </w:rPr>
  </w:style>
  <w:style w:type="character" w:customStyle="1" w:styleId="208">
    <w:name w:val="Table Text Char"/>
    <w:link w:val="207"/>
    <w:qFormat/>
    <w:uiPriority w:val="0"/>
    <w:rPr>
      <w:rFonts w:ascii="Arial" w:hAnsi="Arial"/>
      <w:sz w:val="18"/>
      <w:lang w:val="en-US" w:eastAsia="zh-CN" w:bidi="ar-SA"/>
    </w:rPr>
  </w:style>
  <w:style w:type="paragraph" w:customStyle="1" w:styleId="209">
    <w:name w:val="+正文"/>
    <w:basedOn w:val="1"/>
    <w:qFormat/>
    <w:uiPriority w:val="0"/>
    <w:pPr>
      <w:ind w:firstLine="200" w:firstLineChars="200"/>
    </w:pPr>
    <w:rPr>
      <w:szCs w:val="28"/>
    </w:rPr>
  </w:style>
  <w:style w:type="paragraph" w:customStyle="1" w:styleId="210">
    <w:name w:val="Char Char Char Char Char Char Char2"/>
    <w:basedOn w:val="1"/>
    <w:semiHidden/>
    <w:qFormat/>
    <w:uiPriority w:val="0"/>
  </w:style>
  <w:style w:type="character" w:customStyle="1" w:styleId="211">
    <w:name w:val="网格表 1 浅色1"/>
    <w:qFormat/>
    <w:uiPriority w:val="0"/>
    <w:rPr>
      <w:b/>
      <w:bCs/>
      <w:smallCaps/>
      <w:spacing w:val="5"/>
    </w:rPr>
  </w:style>
  <w:style w:type="paragraph" w:customStyle="1" w:styleId="212">
    <w:name w:val="URM正文文字"/>
    <w:basedOn w:val="1"/>
    <w:qFormat/>
    <w:uiPriority w:val="0"/>
    <w:pPr>
      <w:numPr>
        <w:ilvl w:val="0"/>
        <w:numId w:val="7"/>
      </w:numPr>
      <w:spacing w:line="400" w:lineRule="exact"/>
      <w:ind w:left="0" w:firstLine="426"/>
    </w:pPr>
    <w:rPr>
      <w:rFonts w:ascii="宋体" w:hAnsi="宋体"/>
      <w:kern w:val="0"/>
      <w:szCs w:val="21"/>
    </w:rPr>
  </w:style>
  <w:style w:type="character" w:customStyle="1" w:styleId="213">
    <w:name w:val="p15"/>
    <w:qFormat/>
    <w:uiPriority w:val="0"/>
  </w:style>
  <w:style w:type="paragraph" w:customStyle="1" w:styleId="214">
    <w:name w:val="!项目ALT+P"/>
    <w:basedOn w:val="1"/>
    <w:qFormat/>
    <w:uiPriority w:val="0"/>
    <w:pPr>
      <w:numPr>
        <w:ilvl w:val="0"/>
        <w:numId w:val="8"/>
      </w:numPr>
      <w:spacing w:before="80" w:after="160" w:line="320" w:lineRule="atLeast"/>
      <w:textAlignment w:val="baseline"/>
    </w:pPr>
    <w:rPr>
      <w:szCs w:val="21"/>
    </w:rPr>
  </w:style>
  <w:style w:type="character" w:customStyle="1" w:styleId="215">
    <w:name w:val="contentword1"/>
    <w:qFormat/>
    <w:uiPriority w:val="0"/>
    <w:rPr>
      <w:sz w:val="22"/>
      <w:szCs w:val="22"/>
    </w:rPr>
  </w:style>
  <w:style w:type="paragraph" w:customStyle="1" w:styleId="216">
    <w:name w:val="章标题"/>
    <w:next w:val="1"/>
    <w:qFormat/>
    <w:uiPriority w:val="0"/>
    <w:pPr>
      <w:numPr>
        <w:ilvl w:val="1"/>
        <w:numId w:val="9"/>
      </w:numPr>
      <w:spacing w:beforeLines="50" w:afterLines="50"/>
      <w:jc w:val="both"/>
      <w:outlineLvl w:val="1"/>
    </w:pPr>
    <w:rPr>
      <w:rFonts w:ascii="黑体" w:hAnsi="Times New Roman" w:eastAsia="黑体" w:cs="Times New Roman"/>
      <w:sz w:val="21"/>
      <w:lang w:val="en-US" w:eastAsia="zh-CN" w:bidi="ar-SA"/>
    </w:rPr>
  </w:style>
  <w:style w:type="paragraph" w:customStyle="1" w:styleId="217">
    <w:name w:val="前言、引言标题"/>
    <w:next w:val="1"/>
    <w:qFormat/>
    <w:uiPriority w:val="99"/>
    <w:pPr>
      <w:numPr>
        <w:ilvl w:val="0"/>
        <w:numId w:val="9"/>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18">
    <w:name w:val="列表段落1"/>
    <w:basedOn w:val="1"/>
    <w:qFormat/>
    <w:uiPriority w:val="0"/>
    <w:pPr>
      <w:ind w:firstLine="420" w:firstLineChars="200"/>
    </w:pPr>
  </w:style>
  <w:style w:type="paragraph" w:customStyle="1" w:styleId="219">
    <w:name w:val="纯文本1"/>
    <w:basedOn w:val="1"/>
    <w:qFormat/>
    <w:uiPriority w:val="0"/>
    <w:pPr>
      <w:adjustRightInd w:val="0"/>
      <w:textAlignment w:val="baseline"/>
    </w:pPr>
    <w:rPr>
      <w:rFonts w:ascii="宋体" w:hAnsi="Courier New" w:eastAsia="楷体_GB2312"/>
      <w:sz w:val="26"/>
      <w:szCs w:val="20"/>
    </w:rPr>
  </w:style>
  <w:style w:type="paragraph" w:customStyle="1" w:styleId="220">
    <w:name w:val="Char1 Char Char Char"/>
    <w:basedOn w:val="1"/>
    <w:qFormat/>
    <w:uiPriority w:val="0"/>
    <w:pPr>
      <w:tabs>
        <w:tab w:val="left" w:pos="840"/>
      </w:tabs>
      <w:ind w:left="840" w:hanging="420"/>
    </w:pPr>
    <w:rPr>
      <w:szCs w:val="20"/>
    </w:rPr>
  </w:style>
  <w:style w:type="paragraph" w:customStyle="1" w:styleId="221">
    <w:name w:val="1册标题3"/>
    <w:basedOn w:val="1"/>
    <w:next w:val="1"/>
    <w:qFormat/>
    <w:uiPriority w:val="0"/>
    <w:pPr>
      <w:spacing w:line="360" w:lineRule="exact"/>
    </w:pPr>
    <w:rPr>
      <w:rFonts w:ascii="宋体" w:hAnsi="宋体"/>
      <w:szCs w:val="21"/>
    </w:rPr>
  </w:style>
  <w:style w:type="character" w:customStyle="1" w:styleId="222">
    <w:name w:val="Char Char Char Char Char Char Char Char Char Char"/>
    <w:qFormat/>
    <w:uiPriority w:val="0"/>
    <w:rPr>
      <w:rFonts w:ascii="宋体" w:hAnsi="宋体" w:eastAsia="宋体"/>
      <w:color w:val="000000"/>
      <w:sz w:val="24"/>
      <w:szCs w:val="24"/>
      <w:lang w:val="en-US" w:eastAsia="zh-CN" w:bidi="ar-SA"/>
    </w:rPr>
  </w:style>
  <w:style w:type="character" w:customStyle="1" w:styleId="223">
    <w:name w:val="black1"/>
    <w:qFormat/>
    <w:uiPriority w:val="0"/>
    <w:rPr>
      <w:rFonts w:hint="default" w:ascii="ˎ̥" w:hAnsi="ˎ̥"/>
      <w:color w:val="333333"/>
      <w:sz w:val="18"/>
      <w:szCs w:val="18"/>
      <w:u w:val="none"/>
    </w:rPr>
  </w:style>
  <w:style w:type="character" w:customStyle="1" w:styleId="224">
    <w:name w:val="apple-style-span"/>
    <w:qFormat/>
    <w:uiPriority w:val="0"/>
  </w:style>
  <w:style w:type="character" w:customStyle="1" w:styleId="225">
    <w:name w:val="smalltxt1"/>
    <w:qFormat/>
    <w:uiPriority w:val="0"/>
    <w:rPr>
      <w:rFonts w:hint="default" w:ascii="ˎ̥" w:hAnsi="ˎ̥"/>
      <w:sz w:val="24"/>
      <w:szCs w:val="24"/>
    </w:rPr>
  </w:style>
  <w:style w:type="paragraph" w:customStyle="1" w:styleId="226">
    <w:name w:val="正文小标题"/>
    <w:basedOn w:val="1"/>
    <w:next w:val="48"/>
    <w:qFormat/>
    <w:uiPriority w:val="0"/>
    <w:pPr>
      <w:adjustRightInd w:val="0"/>
      <w:ind w:firstLine="480" w:firstLineChars="200"/>
      <w:textAlignment w:val="baseline"/>
    </w:pPr>
    <w:rPr>
      <w:rFonts w:ascii="宋体" w:hAnsi="宋体"/>
    </w:rPr>
  </w:style>
  <w:style w:type="paragraph" w:customStyle="1" w:styleId="227">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228">
    <w:name w:val="6"/>
    <w:basedOn w:val="1"/>
    <w:qFormat/>
    <w:uiPriority w:val="0"/>
    <w:pPr>
      <w:autoSpaceDE w:val="0"/>
      <w:autoSpaceDN w:val="0"/>
      <w:adjustRightInd w:val="0"/>
      <w:spacing w:line="270" w:lineRule="atLeast"/>
    </w:pPr>
    <w:rPr>
      <w:rFonts w:ascii="宋体"/>
      <w:kern w:val="0"/>
      <w:sz w:val="18"/>
      <w:szCs w:val="18"/>
    </w:rPr>
  </w:style>
  <w:style w:type="paragraph" w:customStyle="1" w:styleId="229">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230">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231">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232">
    <w:name w:val="正文段"/>
    <w:basedOn w:val="1"/>
    <w:qFormat/>
    <w:uiPriority w:val="0"/>
    <w:pPr>
      <w:widowControl/>
      <w:adjustRightInd w:val="0"/>
      <w:spacing w:after="240" w:line="240" w:lineRule="atLeast"/>
      <w:ind w:firstLine="454"/>
      <w:textAlignment w:val="bottom"/>
    </w:pPr>
    <w:rPr>
      <w:rFonts w:ascii="宋体"/>
      <w:kern w:val="0"/>
      <w:szCs w:val="20"/>
    </w:rPr>
  </w:style>
  <w:style w:type="paragraph" w:customStyle="1" w:styleId="233">
    <w:name w:val="样式 首行缩进:  2 字符 段后: 0.5 行"/>
    <w:basedOn w:val="1"/>
    <w:qFormat/>
    <w:uiPriority w:val="0"/>
    <w:pPr>
      <w:tabs>
        <w:tab w:val="left" w:pos="0"/>
      </w:tabs>
      <w:spacing w:after="120" w:afterLines="50"/>
    </w:pPr>
    <w:rPr>
      <w:rFonts w:ascii="宋体" w:hAnsi="宋体"/>
    </w:rPr>
  </w:style>
  <w:style w:type="paragraph" w:customStyle="1" w:styleId="234">
    <w:name w:val="Body3"/>
    <w:basedOn w:val="1"/>
    <w:qFormat/>
    <w:uiPriority w:val="0"/>
    <w:rPr>
      <w:rFonts w:ascii="宋体" w:hAnsi="宋体"/>
      <w:b/>
      <w:bCs/>
      <w:kern w:val="0"/>
      <w:szCs w:val="20"/>
    </w:rPr>
  </w:style>
  <w:style w:type="paragraph" w:customStyle="1" w:styleId="235">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36">
    <w:name w:val="样式1"/>
    <w:basedOn w:val="142"/>
    <w:qFormat/>
    <w:uiPriority w:val="0"/>
    <w:pPr>
      <w:ind w:firstLine="200" w:firstLineChars="200"/>
    </w:pPr>
  </w:style>
  <w:style w:type="paragraph" w:customStyle="1" w:styleId="237">
    <w:name w:val="subtitle 2"/>
    <w:qFormat/>
    <w:uiPriority w:val="0"/>
    <w:pPr>
      <w:widowControl w:val="0"/>
      <w:overflowPunct w:val="0"/>
      <w:autoSpaceDE w:val="0"/>
      <w:autoSpaceDN w:val="0"/>
      <w:adjustRightInd w:val="0"/>
      <w:spacing w:before="240" w:after="240" w:line="312" w:lineRule="atLeast"/>
      <w:jc w:val="both"/>
      <w:textAlignment w:val="baseline"/>
    </w:pPr>
    <w:rPr>
      <w:rFonts w:ascii="黑体" w:hAnsi="Times New Roman" w:eastAsia="黑体" w:cs="黑体"/>
      <w:sz w:val="24"/>
      <w:szCs w:val="24"/>
      <w:lang w:val="en-US" w:eastAsia="zh-CN" w:bidi="ar-SA"/>
    </w:rPr>
  </w:style>
  <w:style w:type="paragraph" w:customStyle="1" w:styleId="238">
    <w:name w:val="首行缩进：4字符"/>
    <w:basedOn w:val="1"/>
    <w:qFormat/>
    <w:uiPriority w:val="0"/>
    <w:pPr>
      <w:tabs>
        <w:tab w:val="left" w:pos="0"/>
      </w:tabs>
      <w:overflowPunct w:val="0"/>
      <w:ind w:left="5" w:firstLine="315"/>
    </w:pPr>
    <w:rPr>
      <w:rFonts w:ascii="Verdana" w:hAnsi="Verdana" w:cs="宋体"/>
      <w:kern w:val="0"/>
      <w:szCs w:val="21"/>
    </w:rPr>
  </w:style>
  <w:style w:type="paragraph" w:customStyle="1" w:styleId="239">
    <w:name w:val="Char Char"/>
    <w:basedOn w:val="1"/>
    <w:next w:val="1"/>
    <w:semiHidden/>
    <w:qFormat/>
    <w:uiPriority w:val="0"/>
    <w:pPr>
      <w:widowControl/>
      <w:spacing w:after="160" w:line="240" w:lineRule="exact"/>
      <w:jc w:val="left"/>
    </w:pPr>
    <w:rPr>
      <w:rFonts w:ascii="Verdana" w:hAnsi="Verdana" w:eastAsia="仿宋_GB2312"/>
      <w:kern w:val="0"/>
      <w:szCs w:val="20"/>
      <w:lang w:eastAsia="en-US"/>
    </w:rPr>
  </w:style>
  <w:style w:type="paragraph" w:customStyle="1" w:styleId="240">
    <w:name w:val="中文正文"/>
    <w:basedOn w:val="1"/>
    <w:qFormat/>
    <w:uiPriority w:val="0"/>
    <w:pPr>
      <w:spacing w:before="156" w:beforeLines="50" w:after="156" w:afterLines="50"/>
      <w:ind w:firstLine="425"/>
    </w:pPr>
    <w:rPr>
      <w:szCs w:val="20"/>
    </w:rPr>
  </w:style>
  <w:style w:type="paragraph" w:customStyle="1" w:styleId="241">
    <w:name w:val="Char2"/>
    <w:basedOn w:val="1"/>
    <w:next w:val="1"/>
    <w:qFormat/>
    <w:uiPriority w:val="0"/>
    <w:pPr>
      <w:widowControl/>
      <w:spacing w:after="160" w:line="240" w:lineRule="exact"/>
      <w:jc w:val="left"/>
    </w:pPr>
    <w:rPr>
      <w:rFonts w:ascii="Verdana" w:hAnsi="Verdana" w:eastAsia="仿宋_GB2312"/>
      <w:kern w:val="0"/>
      <w:szCs w:val="20"/>
      <w:lang w:eastAsia="en-US"/>
    </w:rPr>
  </w:style>
  <w:style w:type="paragraph" w:customStyle="1" w:styleId="242">
    <w:name w:val="1.正文"/>
    <w:basedOn w:val="1"/>
    <w:next w:val="1"/>
    <w:link w:val="243"/>
    <w:qFormat/>
    <w:uiPriority w:val="0"/>
    <w:pPr>
      <w:widowControl/>
    </w:pPr>
    <w:rPr>
      <w:rFonts w:ascii="Tahoma" w:hAnsi="Tahoma" w:cs="Tahoma"/>
      <w:color w:val="000000"/>
      <w:sz w:val="18"/>
      <w:szCs w:val="18"/>
    </w:rPr>
  </w:style>
  <w:style w:type="character" w:customStyle="1" w:styleId="243">
    <w:name w:val="1.正文 Char"/>
    <w:link w:val="242"/>
    <w:qFormat/>
    <w:uiPriority w:val="0"/>
    <w:rPr>
      <w:rFonts w:ascii="Tahoma" w:hAnsi="Tahoma" w:eastAsia="宋体" w:cs="Tahoma"/>
      <w:color w:val="000000"/>
      <w:kern w:val="2"/>
      <w:sz w:val="18"/>
      <w:szCs w:val="18"/>
      <w:lang w:val="en-US" w:eastAsia="zh-CN" w:bidi="ar-SA"/>
    </w:rPr>
  </w:style>
  <w:style w:type="character" w:customStyle="1" w:styleId="244">
    <w:name w:val="f Char1"/>
    <w:qFormat/>
    <w:uiPriority w:val="0"/>
    <w:rPr>
      <w:kern w:val="2"/>
      <w:sz w:val="18"/>
      <w:szCs w:val="18"/>
    </w:rPr>
  </w:style>
  <w:style w:type="character" w:customStyle="1" w:styleId="245">
    <w:name w:val="H5 Char"/>
    <w:qFormat/>
    <w:uiPriority w:val="0"/>
    <w:rPr>
      <w:b/>
      <w:bCs/>
      <w:kern w:val="2"/>
      <w:sz w:val="28"/>
      <w:szCs w:val="28"/>
    </w:rPr>
  </w:style>
  <w:style w:type="paragraph" w:customStyle="1" w:styleId="246">
    <w:name w:val="样式 正文缩进正文（首行缩进两字）表正文正文非缩进特点四号特点标题ALT+Z正文文本缩进 Char正文文字缩进..."/>
    <w:basedOn w:val="20"/>
    <w:qFormat/>
    <w:uiPriority w:val="0"/>
    <w:pPr>
      <w:widowControl/>
      <w:spacing w:before="60" w:after="60"/>
      <w:ind w:firstLine="0"/>
      <w:jc w:val="left"/>
    </w:pPr>
    <w:rPr>
      <w:rFonts w:ascii="宋体" w:hAnsi="宋体" w:cs="宋体"/>
      <w:kern w:val="0"/>
      <w:sz w:val="28"/>
    </w:rPr>
  </w:style>
  <w:style w:type="paragraph" w:customStyle="1" w:styleId="247">
    <w:name w:val="Char1"/>
    <w:basedOn w:val="1"/>
    <w:qFormat/>
    <w:uiPriority w:val="0"/>
    <w:rPr>
      <w:rFonts w:ascii="Tahoma" w:hAnsi="Tahoma"/>
      <w:szCs w:val="20"/>
    </w:rPr>
  </w:style>
  <w:style w:type="paragraph" w:customStyle="1" w:styleId="248">
    <w:name w:val="样式 首行缩进:  0.74 厘米 Char"/>
    <w:basedOn w:val="1"/>
    <w:qFormat/>
    <w:uiPriority w:val="0"/>
    <w:pPr>
      <w:ind w:firstLine="420"/>
    </w:pPr>
    <w:rPr>
      <w:rFonts w:eastAsia="仿宋_GB2312"/>
      <w:szCs w:val="20"/>
    </w:rPr>
  </w:style>
  <w:style w:type="paragraph" w:customStyle="1" w:styleId="249">
    <w:name w:val="标注》"/>
    <w:basedOn w:val="1"/>
    <w:qFormat/>
    <w:uiPriority w:val="0"/>
    <w:pPr>
      <w:tabs>
        <w:tab w:val="left" w:pos="420"/>
      </w:tabs>
      <w:spacing w:after="60"/>
      <w:ind w:left="420" w:hanging="420"/>
    </w:pPr>
    <w:rPr>
      <w:rFonts w:eastAsia="黑体"/>
      <w:b/>
      <w:szCs w:val="20"/>
    </w:rPr>
  </w:style>
  <w:style w:type="paragraph" w:customStyle="1" w:styleId="250">
    <w:name w:val="样式 四号"/>
    <w:basedOn w:val="1"/>
    <w:qFormat/>
    <w:uiPriority w:val="0"/>
    <w:pPr>
      <w:ind w:firstLine="560" w:firstLineChars="200"/>
    </w:pPr>
    <w:rPr>
      <w:rFonts w:cs="宋体"/>
      <w:szCs w:val="20"/>
    </w:rPr>
  </w:style>
  <w:style w:type="paragraph" w:customStyle="1" w:styleId="251">
    <w:name w:val="文字"/>
    <w:basedOn w:val="1"/>
    <w:link w:val="252"/>
    <w:qFormat/>
    <w:uiPriority w:val="0"/>
    <w:pPr>
      <w:tabs>
        <w:tab w:val="left" w:pos="8520"/>
      </w:tabs>
      <w:spacing w:line="312" w:lineRule="auto"/>
      <w:ind w:right="-210" w:firstLine="556"/>
    </w:pPr>
    <w:rPr>
      <w:rFonts w:ascii="宋体"/>
      <w:sz w:val="28"/>
      <w:szCs w:val="20"/>
      <w:lang w:val="zh-CN"/>
    </w:rPr>
  </w:style>
  <w:style w:type="character" w:customStyle="1" w:styleId="252">
    <w:name w:val="文字 Char"/>
    <w:link w:val="251"/>
    <w:qFormat/>
    <w:uiPriority w:val="0"/>
    <w:rPr>
      <w:rFonts w:ascii="宋体" w:eastAsia="宋体"/>
      <w:kern w:val="2"/>
      <w:sz w:val="28"/>
      <w:lang w:bidi="ar-SA"/>
    </w:rPr>
  </w:style>
  <w:style w:type="paragraph" w:customStyle="1" w:styleId="253">
    <w:name w:val="航道工可"/>
    <w:basedOn w:val="1"/>
    <w:semiHidden/>
    <w:qFormat/>
    <w:uiPriority w:val="0"/>
    <w:pPr>
      <w:ind w:firstLine="200" w:firstLineChars="200"/>
    </w:pPr>
    <w:rPr>
      <w:sz w:val="28"/>
    </w:rPr>
  </w:style>
  <w:style w:type="paragraph" w:customStyle="1" w:styleId="254">
    <w:name w:val="样式 规划标题2 + 左侧:  0 厘米 首行缩进:  0 厘米"/>
    <w:basedOn w:val="1"/>
    <w:qFormat/>
    <w:uiPriority w:val="0"/>
    <w:pPr>
      <w:keepNext/>
      <w:keepLines/>
      <w:widowControl/>
      <w:numPr>
        <w:ilvl w:val="1"/>
        <w:numId w:val="10"/>
      </w:numPr>
      <w:snapToGrid w:val="0"/>
      <w:spacing w:before="120" w:after="120" w:line="480" w:lineRule="exact"/>
      <w:jc w:val="left"/>
      <w:outlineLvl w:val="1"/>
    </w:pPr>
    <w:rPr>
      <w:rFonts w:ascii="Arial" w:hAnsi="Arial" w:cs="宋体"/>
      <w:b/>
      <w:bCs/>
      <w:kern w:val="0"/>
      <w:sz w:val="28"/>
      <w:szCs w:val="20"/>
    </w:rPr>
  </w:style>
  <w:style w:type="paragraph" w:customStyle="1" w:styleId="255">
    <w:name w:val="样式 标题 3h3Level 3 HeadH3Heading 3 - oldlevel_3PIM 3BOD 0s...1"/>
    <w:basedOn w:val="5"/>
    <w:qFormat/>
    <w:uiPriority w:val="0"/>
    <w:pPr>
      <w:keepNext/>
      <w:keepLines/>
      <w:widowControl/>
      <w:numPr>
        <w:numId w:val="10"/>
      </w:numPr>
      <w:autoSpaceDE/>
      <w:autoSpaceDN/>
      <w:adjustRightInd/>
      <w:spacing w:before="100" w:beforeAutospacing="1" w:after="100" w:afterAutospacing="1" w:line="640" w:lineRule="exact"/>
      <w:ind w:right="210"/>
      <w:jc w:val="left"/>
      <w:textAlignment w:val="auto"/>
    </w:pPr>
    <w:rPr>
      <w:rFonts w:cs="宋体"/>
      <w:bCs/>
      <w:color w:val="auto"/>
      <w:kern w:val="2"/>
    </w:rPr>
  </w:style>
  <w:style w:type="paragraph" w:customStyle="1" w:styleId="256">
    <w:name w:val="正文2"/>
    <w:basedOn w:val="1"/>
    <w:link w:val="257"/>
    <w:qFormat/>
    <w:uiPriority w:val="0"/>
    <w:pPr>
      <w:widowControl/>
      <w:spacing w:after="160"/>
      <w:ind w:firstLine="200" w:firstLineChars="200"/>
      <w:jc w:val="left"/>
    </w:pPr>
    <w:rPr>
      <w:rFonts w:ascii="Verdana" w:hAnsi="Verdana" w:eastAsia="黑体"/>
      <w:kern w:val="0"/>
      <w:szCs w:val="20"/>
      <w:lang w:eastAsia="en-US"/>
    </w:rPr>
  </w:style>
  <w:style w:type="character" w:customStyle="1" w:styleId="257">
    <w:name w:val="正文2 字符"/>
    <w:link w:val="256"/>
    <w:qFormat/>
    <w:uiPriority w:val="0"/>
    <w:rPr>
      <w:rFonts w:ascii="Verdana" w:hAnsi="Verdana" w:eastAsia="黑体"/>
      <w:sz w:val="24"/>
      <w:lang w:eastAsia="en-US"/>
    </w:rPr>
  </w:style>
  <w:style w:type="paragraph" w:customStyle="1" w:styleId="258">
    <w:name w:val="网格表 32"/>
    <w:basedOn w:val="3"/>
    <w:next w:val="1"/>
    <w:qFormat/>
    <w:uiPriority w:val="0"/>
    <w:pPr>
      <w:widowControl/>
      <w:numPr>
        <w:numId w:val="0"/>
      </w:numPr>
      <w:autoSpaceDE/>
      <w:autoSpaceDN/>
      <w:adjustRightInd/>
      <w:spacing w:before="480" w:after="0" w:line="276" w:lineRule="auto"/>
      <w:textAlignment w:val="auto"/>
      <w:outlineLvl w:val="9"/>
    </w:pPr>
    <w:rPr>
      <w:rFonts w:ascii="Cambria" w:hAnsi="Cambria"/>
      <w:bCs/>
      <w:color w:val="365F91"/>
      <w:kern w:val="0"/>
      <w:sz w:val="28"/>
      <w:szCs w:val="28"/>
    </w:rPr>
  </w:style>
  <w:style w:type="character" w:customStyle="1" w:styleId="259">
    <w:name w:val="普通文字 Char1"/>
    <w:qFormat/>
    <w:uiPriority w:val="0"/>
    <w:rPr>
      <w:rFonts w:ascii="宋体" w:hAnsi="Courier New"/>
      <w:kern w:val="2"/>
      <w:sz w:val="21"/>
    </w:rPr>
  </w:style>
  <w:style w:type="paragraph" w:customStyle="1" w:styleId="260">
    <w:name w:val="报告格式—正文"/>
    <w:basedOn w:val="1"/>
    <w:qFormat/>
    <w:uiPriority w:val="0"/>
    <w:pPr>
      <w:spacing w:before="156" w:beforeLines="50" w:after="156" w:afterLines="50" w:line="480" w:lineRule="auto"/>
      <w:jc w:val="center"/>
    </w:pPr>
    <w:rPr>
      <w:rFonts w:ascii="黑体" w:hAnsi="华文中宋" w:eastAsia="黑体"/>
      <w:b/>
      <w:spacing w:val="6"/>
      <w:sz w:val="44"/>
      <w:szCs w:val="44"/>
    </w:rPr>
  </w:style>
  <w:style w:type="paragraph" w:customStyle="1" w:styleId="261">
    <w:name w:val="Char Char1 Char Char Char Char Char Char"/>
    <w:basedOn w:val="1"/>
    <w:qFormat/>
    <w:uiPriority w:val="0"/>
    <w:pPr>
      <w:widowControl/>
      <w:spacing w:after="160" w:line="240" w:lineRule="exact"/>
      <w:jc w:val="left"/>
    </w:pPr>
    <w:rPr>
      <w:rFonts w:ascii="Verdana" w:hAnsi="Verdana" w:eastAsia="仿宋_GB2312"/>
      <w:kern w:val="0"/>
      <w:szCs w:val="20"/>
      <w:lang w:eastAsia="en-US"/>
    </w:rPr>
  </w:style>
  <w:style w:type="paragraph" w:customStyle="1" w:styleId="262">
    <w:name w:val="样式 行距: 固定值 25 磅 首行缩进:  2 字符"/>
    <w:basedOn w:val="1"/>
    <w:qFormat/>
    <w:uiPriority w:val="0"/>
    <w:pPr>
      <w:adjustRightInd w:val="0"/>
      <w:spacing w:line="500" w:lineRule="exact"/>
      <w:ind w:firstLine="560" w:firstLineChars="200"/>
      <w:textAlignment w:val="baseline"/>
    </w:pPr>
    <w:rPr>
      <w:rFonts w:cs="宋体"/>
      <w:kern w:val="0"/>
      <w:sz w:val="28"/>
      <w:szCs w:val="20"/>
    </w:rPr>
  </w:style>
  <w:style w:type="paragraph" w:customStyle="1" w:styleId="263">
    <w:name w:val="文档正文"/>
    <w:basedOn w:val="1"/>
    <w:link w:val="264"/>
    <w:qFormat/>
    <w:uiPriority w:val="0"/>
    <w:pPr>
      <w:adjustRightInd w:val="0"/>
      <w:ind w:firstLine="200" w:firstLineChars="200"/>
      <w:textAlignment w:val="baseline"/>
    </w:pPr>
    <w:rPr>
      <w:rFonts w:eastAsia="仿宋"/>
      <w:kern w:val="0"/>
      <w:sz w:val="28"/>
      <w:szCs w:val="20"/>
      <w:lang w:val="zh-CN"/>
    </w:rPr>
  </w:style>
  <w:style w:type="character" w:customStyle="1" w:styleId="264">
    <w:name w:val="文档正文 Char"/>
    <w:link w:val="263"/>
    <w:qFormat/>
    <w:uiPriority w:val="0"/>
    <w:rPr>
      <w:rFonts w:eastAsia="仿宋"/>
      <w:sz w:val="28"/>
      <w:lang w:val="zh-CN" w:eastAsia="zh-CN"/>
    </w:rPr>
  </w:style>
  <w:style w:type="paragraph" w:customStyle="1" w:styleId="265">
    <w:name w:val="样式 仿宋_GB2312 小三 首行缩进:  0.95 厘米 Char"/>
    <w:basedOn w:val="1"/>
    <w:link w:val="266"/>
    <w:qFormat/>
    <w:uiPriority w:val="0"/>
    <w:pPr>
      <w:ind w:firstLine="540"/>
    </w:pPr>
    <w:rPr>
      <w:rFonts w:ascii="仿宋_GB2312" w:hAnsi="宋体" w:eastAsia="仿宋_GB2312"/>
      <w:sz w:val="30"/>
      <w:szCs w:val="28"/>
      <w:lang w:val="zh-CN"/>
    </w:rPr>
  </w:style>
  <w:style w:type="character" w:customStyle="1" w:styleId="266">
    <w:name w:val="样式 仿宋_GB2312 小三 首行缩进:  0.95 厘米 Char Char"/>
    <w:link w:val="265"/>
    <w:qFormat/>
    <w:uiPriority w:val="0"/>
    <w:rPr>
      <w:rFonts w:ascii="仿宋_GB2312" w:hAnsi="宋体" w:eastAsia="仿宋_GB2312"/>
      <w:kern w:val="2"/>
      <w:sz w:val="30"/>
      <w:szCs w:val="28"/>
      <w:lang w:bidi="ar-SA"/>
    </w:rPr>
  </w:style>
  <w:style w:type="character" w:customStyle="1" w:styleId="267">
    <w:name w:val="正文文字3 Char Char"/>
    <w:qFormat/>
    <w:uiPriority w:val="0"/>
    <w:rPr>
      <w:kern w:val="2"/>
      <w:sz w:val="21"/>
      <w:szCs w:val="24"/>
    </w:rPr>
  </w:style>
  <w:style w:type="paragraph" w:customStyle="1" w:styleId="268">
    <w:name w:val="gloss7"/>
    <w:basedOn w:val="1"/>
    <w:qFormat/>
    <w:uiPriority w:val="0"/>
    <w:pPr>
      <w:widowControl/>
      <w:spacing w:line="312" w:lineRule="atLeast"/>
      <w:jc w:val="left"/>
    </w:pPr>
    <w:rPr>
      <w:rFonts w:ascii="宋体" w:hAnsi="宋体" w:cs="宋体"/>
      <w:kern w:val="0"/>
      <w:szCs w:val="21"/>
    </w:rPr>
  </w:style>
  <w:style w:type="character" w:customStyle="1" w:styleId="269">
    <w:name w:val="txt1"/>
    <w:qFormat/>
    <w:uiPriority w:val="0"/>
    <w:rPr>
      <w:rFonts w:hint="default" w:ascii="ˎ̥" w:hAnsi="ˎ̥"/>
      <w:sz w:val="18"/>
      <w:szCs w:val="18"/>
    </w:rPr>
  </w:style>
  <w:style w:type="character" w:customStyle="1" w:styleId="270">
    <w:name w:val="百姓X Char"/>
    <w:qFormat/>
    <w:uiPriority w:val="0"/>
    <w:rPr>
      <w:rFonts w:ascii="Arial Narrow" w:hAnsi="Arial Narrow" w:eastAsia="宋体"/>
      <w:kern w:val="2"/>
      <w:sz w:val="24"/>
      <w:szCs w:val="24"/>
      <w:lang w:val="en-US" w:eastAsia="zh-CN" w:bidi="ar-SA"/>
    </w:rPr>
  </w:style>
  <w:style w:type="paragraph" w:customStyle="1" w:styleId="271">
    <w:name w:val="图标1"/>
    <w:basedOn w:val="1"/>
    <w:qFormat/>
    <w:uiPriority w:val="0"/>
    <w:pPr>
      <w:numPr>
        <w:ilvl w:val="1"/>
        <w:numId w:val="11"/>
      </w:numPr>
      <w:tabs>
        <w:tab w:val="left" w:pos="1742"/>
        <w:tab w:val="clear" w:pos="1500"/>
      </w:tabs>
      <w:spacing w:before="120" w:after="120"/>
      <w:ind w:left="1742"/>
    </w:pPr>
    <w:rPr>
      <w:rFonts w:ascii="Arial Narrow" w:hAnsi="Arial Narrow"/>
    </w:rPr>
  </w:style>
  <w:style w:type="paragraph" w:customStyle="1" w:styleId="272">
    <w:name w:val="百姓a"/>
    <w:basedOn w:val="1"/>
    <w:qFormat/>
    <w:uiPriority w:val="0"/>
    <w:pPr>
      <w:numPr>
        <w:ilvl w:val="0"/>
        <w:numId w:val="11"/>
      </w:numPr>
      <w:tabs>
        <w:tab w:val="left" w:pos="1322"/>
        <w:tab w:val="clear" w:pos="1107"/>
      </w:tabs>
      <w:spacing w:before="120" w:after="120"/>
      <w:ind w:left="1322" w:hanging="420"/>
    </w:pPr>
    <w:rPr>
      <w:rFonts w:ascii="Arial Narrow" w:hAnsi="Arial Narrow"/>
    </w:rPr>
  </w:style>
  <w:style w:type="paragraph" w:customStyle="1" w:styleId="273">
    <w:name w:val="itemlist"/>
    <w:basedOn w:val="1"/>
    <w:qFormat/>
    <w:uiPriority w:val="0"/>
    <w:pPr>
      <w:widowControl/>
      <w:spacing w:before="100" w:beforeAutospacing="1" w:after="100" w:afterAutospacing="1"/>
      <w:jc w:val="left"/>
    </w:pPr>
    <w:rPr>
      <w:rFonts w:ascii="宋体" w:hAnsi="宋体" w:cs="宋体"/>
      <w:kern w:val="0"/>
    </w:rPr>
  </w:style>
  <w:style w:type="table" w:customStyle="1" w:styleId="274">
    <w:name w:val="Table"/>
    <w:basedOn w:val="79"/>
    <w:qFormat/>
    <w:uiPriority w:val="0"/>
    <w:pPr>
      <w:snapToGrid w:val="0"/>
      <w:jc w:val="left"/>
    </w:pPr>
    <w:tblPr/>
    <w:trPr>
      <w:cantSplit/>
    </w:trPr>
    <w:tcPr>
      <w:vAlign w:val="center"/>
    </w:tcPr>
    <w:tblStylePr w:type="firstRow">
      <w:pPr>
        <w:wordWrap/>
        <w:ind w:left="0" w:leftChars="0"/>
      </w:p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275">
    <w:name w:val="IN Feature"/>
    <w:basedOn w:val="1"/>
    <w:qFormat/>
    <w:uiPriority w:val="0"/>
    <w:pPr>
      <w:widowControl/>
      <w:snapToGrid w:val="0"/>
      <w:spacing w:before="80" w:after="80" w:line="300" w:lineRule="auto"/>
    </w:pPr>
    <w:rPr>
      <w:rFonts w:ascii="Arial" w:hAnsi="Arial" w:cs="Arial"/>
      <w:kern w:val="0"/>
      <w:szCs w:val="21"/>
    </w:rPr>
  </w:style>
  <w:style w:type="paragraph" w:customStyle="1" w:styleId="276">
    <w:name w:val="tabletext"/>
    <w:basedOn w:val="1"/>
    <w:qFormat/>
    <w:uiPriority w:val="0"/>
    <w:pPr>
      <w:widowControl/>
      <w:spacing w:before="100" w:beforeAutospacing="1" w:after="100" w:afterAutospacing="1"/>
      <w:jc w:val="left"/>
    </w:pPr>
    <w:rPr>
      <w:rFonts w:ascii="宋体" w:hAnsi="宋体" w:cs="宋体"/>
      <w:kern w:val="0"/>
    </w:rPr>
  </w:style>
  <w:style w:type="paragraph" w:customStyle="1" w:styleId="277">
    <w:name w:val="tabletextchar"/>
    <w:basedOn w:val="1"/>
    <w:qFormat/>
    <w:uiPriority w:val="0"/>
    <w:pPr>
      <w:widowControl/>
      <w:spacing w:line="300" w:lineRule="atLeast"/>
      <w:jc w:val="left"/>
    </w:pPr>
    <w:rPr>
      <w:rFonts w:ascii="宋体" w:hAnsi="宋体" w:cs="宋体"/>
      <w:kern w:val="0"/>
      <w:sz w:val="18"/>
      <w:szCs w:val="18"/>
    </w:rPr>
  </w:style>
  <w:style w:type="character" w:customStyle="1" w:styleId="278">
    <w:name w:val="tabletextchar1"/>
    <w:qFormat/>
    <w:uiPriority w:val="0"/>
  </w:style>
  <w:style w:type="paragraph" w:customStyle="1" w:styleId="279">
    <w:name w:val="样式 首行缩进:  2 字符"/>
    <w:basedOn w:val="1"/>
    <w:qFormat/>
    <w:uiPriority w:val="0"/>
    <w:pPr>
      <w:ind w:firstLine="480" w:firstLineChars="200"/>
      <w:jc w:val="left"/>
    </w:pPr>
    <w:rPr>
      <w:szCs w:val="21"/>
    </w:rPr>
  </w:style>
  <w:style w:type="paragraph" w:customStyle="1" w:styleId="280">
    <w:name w:val="样式 标题 1H1Heading 0 + 首行缩进:  2 字符"/>
    <w:basedOn w:val="3"/>
    <w:qFormat/>
    <w:uiPriority w:val="0"/>
    <w:pPr>
      <w:keepLines w:val="0"/>
      <w:numPr>
        <w:numId w:val="0"/>
      </w:numPr>
      <w:tabs>
        <w:tab w:val="left" w:pos="432"/>
      </w:tabs>
      <w:autoSpaceDE/>
      <w:autoSpaceDN/>
      <w:adjustRightInd/>
      <w:spacing w:after="60" w:line="480" w:lineRule="auto"/>
      <w:ind w:left="432" w:hanging="432"/>
      <w:textAlignment w:val="auto"/>
    </w:pPr>
    <w:rPr>
      <w:rFonts w:ascii="Arial" w:cs="Arial"/>
      <w:bCs/>
      <w:color w:val="auto"/>
      <w:kern w:val="2"/>
      <w:sz w:val="32"/>
      <w:szCs w:val="32"/>
    </w:rPr>
  </w:style>
  <w:style w:type="paragraph" w:customStyle="1" w:styleId="281">
    <w:name w:val="样式 样式 首行缩进:  2 字符 + 首行缩进:  2 字符"/>
    <w:basedOn w:val="279"/>
    <w:qFormat/>
    <w:uiPriority w:val="0"/>
    <w:pPr>
      <w:ind w:firstLine="420"/>
    </w:pPr>
    <w:rPr>
      <w:rFonts w:eastAsia="楷体_GB2312"/>
    </w:rPr>
  </w:style>
  <w:style w:type="paragraph" w:customStyle="1" w:styleId="282">
    <w:name w:val="样式 样式 首行缩进:  2 字符 + 首行缩进:  2 字符1"/>
    <w:basedOn w:val="279"/>
    <w:qFormat/>
    <w:uiPriority w:val="0"/>
    <w:pPr>
      <w:ind w:firstLine="420"/>
    </w:pPr>
    <w:rPr>
      <w:szCs w:val="24"/>
    </w:rPr>
  </w:style>
  <w:style w:type="character" w:customStyle="1" w:styleId="283">
    <w:name w:val="text"/>
    <w:qFormat/>
    <w:uiPriority w:val="0"/>
  </w:style>
  <w:style w:type="paragraph" w:customStyle="1" w:styleId="284">
    <w:name w:val="text1"/>
    <w:basedOn w:val="1"/>
    <w:qFormat/>
    <w:uiPriority w:val="0"/>
    <w:pPr>
      <w:widowControl/>
      <w:spacing w:before="100" w:beforeAutospacing="1" w:after="100" w:afterAutospacing="1"/>
      <w:jc w:val="left"/>
    </w:pPr>
    <w:rPr>
      <w:rFonts w:ascii="Arial Unicode MS" w:hAnsi="Arial Unicode MS" w:eastAsia="Times New Roman" w:cs="Arial Unicode MS"/>
      <w:kern w:val="0"/>
    </w:rPr>
  </w:style>
  <w:style w:type="paragraph" w:customStyle="1" w:styleId="285">
    <w:name w:val="样式 首行缩进:  0 字符"/>
    <w:basedOn w:val="1"/>
    <w:qFormat/>
    <w:uiPriority w:val="0"/>
    <w:pPr>
      <w:ind w:firstLine="200" w:firstLineChars="200"/>
      <w:jc w:val="left"/>
    </w:pPr>
    <w:rPr>
      <w:rFonts w:cs="宋体"/>
      <w:szCs w:val="20"/>
    </w:rPr>
  </w:style>
  <w:style w:type="paragraph" w:customStyle="1" w:styleId="286">
    <w:name w:val="样式 标题 1 + 右侧:  1 字符"/>
    <w:basedOn w:val="3"/>
    <w:qFormat/>
    <w:uiPriority w:val="0"/>
    <w:pPr>
      <w:numPr>
        <w:numId w:val="0"/>
      </w:numPr>
      <w:tabs>
        <w:tab w:val="left" w:pos="360"/>
        <w:tab w:val="left" w:pos="425"/>
      </w:tabs>
      <w:autoSpaceDE/>
      <w:autoSpaceDN/>
      <w:adjustRightInd/>
      <w:spacing w:before="0" w:after="0"/>
      <w:ind w:left="425" w:hanging="425"/>
      <w:textAlignment w:val="auto"/>
    </w:pPr>
    <w:rPr>
      <w:color w:val="auto"/>
      <w:sz w:val="32"/>
    </w:rPr>
  </w:style>
  <w:style w:type="paragraph" w:customStyle="1" w:styleId="287">
    <w:name w:val="样式 样式 样式 首行缩进:  2 字符 + 首行缩进:  2 字符 + 首行缩进:  2 字符"/>
    <w:basedOn w:val="281"/>
    <w:qFormat/>
    <w:uiPriority w:val="0"/>
    <w:pPr>
      <w:jc w:val="both"/>
    </w:pPr>
    <w:rPr>
      <w:rFonts w:eastAsia="宋体" w:cs="宋体"/>
      <w:sz w:val="28"/>
      <w:szCs w:val="20"/>
    </w:rPr>
  </w:style>
  <w:style w:type="paragraph" w:customStyle="1" w:styleId="288">
    <w:name w:val="样式 左侧:  0.85 厘米2"/>
    <w:basedOn w:val="1"/>
    <w:qFormat/>
    <w:uiPriority w:val="0"/>
    <w:pPr>
      <w:spacing w:before="50" w:beforeLines="50" w:after="50" w:afterLines="50"/>
      <w:ind w:left="482" w:firstLine="200" w:firstLineChars="200"/>
    </w:pPr>
    <w:rPr>
      <w:rFonts w:cs="宋体"/>
      <w:sz w:val="28"/>
      <w:szCs w:val="20"/>
    </w:rPr>
  </w:style>
  <w:style w:type="paragraph" w:customStyle="1" w:styleId="289">
    <w:name w:val="正文1"/>
    <w:basedOn w:val="76"/>
    <w:link w:val="290"/>
    <w:qFormat/>
    <w:uiPriority w:val="0"/>
    <w:pPr>
      <w:widowControl/>
      <w:tabs>
        <w:tab w:val="left" w:pos="780"/>
        <w:tab w:val="left" w:pos="1985"/>
      </w:tabs>
      <w:autoSpaceDE w:val="0"/>
      <w:autoSpaceDN w:val="0"/>
      <w:spacing w:before="0" w:after="0"/>
      <w:ind w:left="780" w:firstLine="425" w:firstLineChars="0"/>
      <w:jc w:val="both"/>
    </w:pPr>
    <w:rPr>
      <w:b w:val="0"/>
      <w:bCs w:val="0"/>
      <w:spacing w:val="20"/>
      <w:kern w:val="24"/>
      <w:sz w:val="24"/>
      <w:szCs w:val="20"/>
    </w:rPr>
  </w:style>
  <w:style w:type="character" w:customStyle="1" w:styleId="290">
    <w:name w:val="正文1 字符"/>
    <w:link w:val="289"/>
    <w:qFormat/>
    <w:uiPriority w:val="0"/>
    <w:rPr>
      <w:rFonts w:ascii="Arial" w:hAnsi="Arial"/>
      <w:snapToGrid/>
      <w:spacing w:val="20"/>
      <w:kern w:val="24"/>
      <w:sz w:val="24"/>
    </w:rPr>
  </w:style>
  <w:style w:type="paragraph" w:customStyle="1" w:styleId="291">
    <w:name w:val="普通 (Web)"/>
    <w:basedOn w:val="1"/>
    <w:qFormat/>
    <w:uiPriority w:val="0"/>
    <w:pPr>
      <w:widowControl/>
      <w:spacing w:before="100" w:after="100"/>
      <w:jc w:val="left"/>
    </w:pPr>
    <w:rPr>
      <w:rFonts w:ascii="宋体" w:hAnsi="宋体"/>
      <w:color w:val="000000"/>
      <w:kern w:val="0"/>
    </w:rPr>
  </w:style>
  <w:style w:type="paragraph" w:customStyle="1" w:styleId="292">
    <w:name w:val="內"/>
    <w:basedOn w:val="1"/>
    <w:qFormat/>
    <w:uiPriority w:val="0"/>
    <w:pPr>
      <w:adjustRightInd w:val="0"/>
      <w:spacing w:line="360" w:lineRule="atLeast"/>
      <w:textAlignment w:val="baseline"/>
    </w:pPr>
    <w:rPr>
      <w:rFonts w:eastAsia="MingLiU"/>
      <w:kern w:val="0"/>
      <w:szCs w:val="20"/>
      <w:lang w:eastAsia="zh-TW"/>
    </w:rPr>
  </w:style>
  <w:style w:type="paragraph" w:customStyle="1" w:styleId="293">
    <w:name w:val="网格表 31"/>
    <w:basedOn w:val="1"/>
    <w:qFormat/>
    <w:uiPriority w:val="0"/>
    <w:pPr>
      <w:spacing w:before="120" w:after="120" w:line="400" w:lineRule="atLeast"/>
      <w:jc w:val="center"/>
    </w:pPr>
    <w:rPr>
      <w:rFonts w:eastAsia="楷体_GB2312"/>
      <w:b/>
      <w:sz w:val="44"/>
      <w:szCs w:val="20"/>
    </w:rPr>
  </w:style>
  <w:style w:type="paragraph" w:customStyle="1" w:styleId="29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rPr>
  </w:style>
  <w:style w:type="paragraph" w:customStyle="1" w:styleId="295">
    <w:name w:val="AT&amp;T Response"/>
    <w:basedOn w:val="1"/>
    <w:next w:val="1"/>
    <w:qFormat/>
    <w:uiPriority w:val="0"/>
    <w:pPr>
      <w:keepNext/>
      <w:framePr w:hSpace="72" w:vSpace="72" w:wrap="auto" w:vAnchor="margin" w:hAnchor="text" w:y="1"/>
      <w:widowControl/>
      <w:spacing w:before="240"/>
      <w:ind w:left="720"/>
    </w:pPr>
    <w:rPr>
      <w:b/>
      <w:i/>
      <w:color w:val="000000"/>
      <w:kern w:val="0"/>
      <w:szCs w:val="20"/>
    </w:rPr>
  </w:style>
  <w:style w:type="paragraph" w:customStyle="1" w:styleId="296">
    <w:name w:val="标题附注"/>
    <w:basedOn w:val="76"/>
    <w:qFormat/>
    <w:uiPriority w:val="0"/>
    <w:pPr>
      <w:widowControl/>
      <w:overflowPunct w:val="0"/>
      <w:autoSpaceDE w:val="0"/>
      <w:autoSpaceDN w:val="0"/>
      <w:adjustRightInd w:val="0"/>
      <w:spacing w:after="240" w:line="240" w:lineRule="auto"/>
      <w:ind w:firstLine="0" w:firstLineChars="0"/>
      <w:jc w:val="right"/>
      <w:textAlignment w:val="baseline"/>
    </w:pPr>
    <w:rPr>
      <w:rFonts w:eastAsia="黑体"/>
      <w:kern w:val="28"/>
      <w:sz w:val="28"/>
    </w:rPr>
  </w:style>
  <w:style w:type="paragraph" w:customStyle="1" w:styleId="297">
    <w:name w:val="目录"/>
    <w:basedOn w:val="1"/>
    <w:qFormat/>
    <w:uiPriority w:val="0"/>
    <w:pPr>
      <w:widowControl/>
      <w:overflowPunct w:val="0"/>
      <w:autoSpaceDE w:val="0"/>
      <w:autoSpaceDN w:val="0"/>
      <w:adjustRightInd w:val="0"/>
      <w:spacing w:before="120" w:after="120"/>
      <w:jc w:val="center"/>
      <w:textAlignment w:val="baseline"/>
    </w:pPr>
    <w:rPr>
      <w:rFonts w:ascii="黑体" w:eastAsia="黑体" w:cs="宋体"/>
      <w:kern w:val="0"/>
      <w:sz w:val="32"/>
      <w:szCs w:val="20"/>
    </w:rPr>
  </w:style>
  <w:style w:type="paragraph" w:customStyle="1" w:styleId="298">
    <w:name w:val="注释"/>
    <w:basedOn w:val="20"/>
    <w:qFormat/>
    <w:uiPriority w:val="0"/>
    <w:pPr>
      <w:widowControl/>
      <w:pBdr>
        <w:top w:val="single" w:color="999999" w:sz="8" w:space="1"/>
        <w:left w:val="single" w:color="999999" w:sz="8" w:space="4"/>
        <w:bottom w:val="single" w:color="999999" w:sz="8" w:space="1"/>
        <w:right w:val="single" w:color="999999" w:sz="8" w:space="4"/>
      </w:pBdr>
      <w:shd w:val="clear" w:color="auto" w:fill="CCFFFF"/>
      <w:overflowPunct w:val="0"/>
      <w:autoSpaceDE w:val="0"/>
      <w:autoSpaceDN w:val="0"/>
      <w:adjustRightInd w:val="0"/>
      <w:spacing w:before="120" w:after="120"/>
      <w:ind w:left="-90" w:firstLine="0"/>
      <w:textAlignment w:val="baseline"/>
    </w:pPr>
    <w:rPr>
      <w:rFonts w:ascii="宋体" w:hAnsi="宋体" w:cs="Tahoma"/>
      <w:kern w:val="0"/>
      <w:szCs w:val="24"/>
    </w:rPr>
  </w:style>
  <w:style w:type="paragraph" w:customStyle="1" w:styleId="299">
    <w:name w:val="Style Normal +"/>
    <w:basedOn w:val="1"/>
    <w:qFormat/>
    <w:uiPriority w:val="0"/>
    <w:pPr>
      <w:ind w:firstLine="720"/>
    </w:pPr>
    <w:rPr>
      <w:rFonts w:ascii="华文宋体" w:hAnsi="华文宋体"/>
    </w:rPr>
  </w:style>
  <w:style w:type="paragraph" w:customStyle="1" w:styleId="300">
    <w:name w:val="Style First line:  0.3&quot;1"/>
    <w:basedOn w:val="1"/>
    <w:qFormat/>
    <w:uiPriority w:val="0"/>
    <w:pPr>
      <w:ind w:firstLine="432"/>
    </w:pPr>
    <w:rPr>
      <w:rFonts w:ascii="华文宋体" w:hAnsi="华文宋体"/>
    </w:rPr>
  </w:style>
  <w:style w:type="paragraph" w:customStyle="1" w:styleId="301">
    <w:name w:val="Style1"/>
    <w:basedOn w:val="1"/>
    <w:qFormat/>
    <w:uiPriority w:val="0"/>
    <w:pPr>
      <w:ind w:firstLine="720"/>
      <w:jc w:val="center"/>
    </w:pPr>
    <w:rPr>
      <w:rFonts w:ascii="华文宋体" w:hAnsi="华文宋体"/>
      <w:b/>
      <w:bCs/>
      <w:sz w:val="56"/>
      <w:szCs w:val="56"/>
    </w:rPr>
  </w:style>
  <w:style w:type="paragraph" w:customStyle="1" w:styleId="302">
    <w:name w:val="1st Heading"/>
    <w:basedOn w:val="1"/>
    <w:qFormat/>
    <w:uiPriority w:val="0"/>
    <w:pPr>
      <w:widowControl/>
      <w:spacing w:after="108"/>
      <w:jc w:val="left"/>
    </w:pPr>
    <w:rPr>
      <w:b/>
      <w:bCs/>
      <w:snapToGrid w:val="0"/>
      <w:kern w:val="0"/>
      <w:lang w:bidi="he-IL"/>
    </w:rPr>
  </w:style>
  <w:style w:type="paragraph" w:customStyle="1" w:styleId="303">
    <w:name w:val="*Normal"/>
    <w:basedOn w:val="1"/>
    <w:qFormat/>
    <w:uiPriority w:val="0"/>
    <w:pPr>
      <w:widowControl/>
      <w:spacing w:line="320" w:lineRule="atLeast"/>
      <w:ind w:left="720" w:right="-80" w:hanging="720"/>
      <w:jc w:val="left"/>
    </w:pPr>
    <w:rPr>
      <w:rFonts w:ascii="Palatino" w:hAnsi="Palatino"/>
      <w:kern w:val="0"/>
      <w:szCs w:val="20"/>
      <w:lang w:eastAsia="en-US"/>
    </w:rPr>
  </w:style>
  <w:style w:type="paragraph" w:customStyle="1" w:styleId="304">
    <w:name w:val="段落1"/>
    <w:basedOn w:val="1"/>
    <w:link w:val="305"/>
    <w:qFormat/>
    <w:uiPriority w:val="0"/>
    <w:pPr>
      <w:adjustRightInd w:val="0"/>
      <w:jc w:val="center"/>
      <w:textAlignment w:val="baseline"/>
    </w:pPr>
    <w:rPr>
      <w:rFonts w:ascii="宋体"/>
      <w:color w:val="000000"/>
      <w:kern w:val="0"/>
      <w:szCs w:val="20"/>
      <w:lang w:val="zh-CN"/>
    </w:rPr>
  </w:style>
  <w:style w:type="character" w:customStyle="1" w:styleId="305">
    <w:name w:val="段落1 Char"/>
    <w:link w:val="304"/>
    <w:qFormat/>
    <w:uiPriority w:val="0"/>
    <w:rPr>
      <w:rFonts w:ascii="宋体"/>
      <w:color w:val="000000"/>
      <w:sz w:val="24"/>
    </w:rPr>
  </w:style>
  <w:style w:type="paragraph" w:customStyle="1" w:styleId="306">
    <w:name w:val="styles1"/>
    <w:basedOn w:val="1"/>
    <w:qFormat/>
    <w:uiPriority w:val="0"/>
    <w:pPr>
      <w:widowControl/>
      <w:spacing w:before="100" w:beforeAutospacing="1" w:after="100" w:afterAutospacing="1" w:line="312" w:lineRule="auto"/>
      <w:jc w:val="left"/>
    </w:pPr>
    <w:rPr>
      <w:rFonts w:cs="Arial"/>
      <w:color w:val="000000"/>
      <w:kern w:val="0"/>
      <w:szCs w:val="21"/>
    </w:rPr>
  </w:style>
  <w:style w:type="paragraph" w:customStyle="1" w:styleId="307">
    <w:name w:val="正文3"/>
    <w:qFormat/>
    <w:uiPriority w:val="0"/>
    <w:pPr>
      <w:widowControl w:val="0"/>
      <w:adjustRightInd w:val="0"/>
      <w:spacing w:line="240" w:lineRule="atLeast"/>
      <w:jc w:val="both"/>
      <w:textAlignment w:val="baseline"/>
    </w:pPr>
    <w:rPr>
      <w:rFonts w:ascii="宋体" w:hAnsi="Times New Roman" w:eastAsia="宋体" w:cs="Times New Roman"/>
      <w:sz w:val="34"/>
      <w:lang w:val="en-US" w:eastAsia="zh-CN" w:bidi="ar-SA"/>
    </w:rPr>
  </w:style>
  <w:style w:type="paragraph" w:customStyle="1" w:styleId="308">
    <w:name w:val="正文（首行缩进两字）1"/>
    <w:basedOn w:val="20"/>
    <w:qFormat/>
    <w:uiPriority w:val="0"/>
    <w:pPr>
      <w:widowControl/>
      <w:autoSpaceDE w:val="0"/>
      <w:autoSpaceDN w:val="0"/>
      <w:spacing w:after="120"/>
      <w:ind w:firstLine="560" w:firstLineChars="200"/>
      <w:jc w:val="left"/>
    </w:pPr>
    <w:rPr>
      <w:bCs/>
      <w:color w:val="000000"/>
      <w:sz w:val="28"/>
    </w:rPr>
  </w:style>
  <w:style w:type="paragraph" w:customStyle="1" w:styleId="309">
    <w:name w:val="部分副题目"/>
    <w:basedOn w:val="1"/>
    <w:next w:val="33"/>
    <w:qFormat/>
    <w:uiPriority w:val="0"/>
    <w:pPr>
      <w:keepNext/>
      <w:widowControl/>
      <w:spacing w:before="360" w:after="120"/>
      <w:jc w:val="center"/>
    </w:pPr>
    <w:rPr>
      <w:rFonts w:ascii="Arial" w:hAnsi="Arial"/>
      <w:i/>
      <w:kern w:val="28"/>
      <w:sz w:val="32"/>
      <w:szCs w:val="20"/>
      <w:lang w:bidi="he-IL"/>
    </w:rPr>
  </w:style>
  <w:style w:type="character" w:customStyle="1" w:styleId="310">
    <w:name w:val="w31"/>
    <w:qFormat/>
    <w:uiPriority w:val="0"/>
    <w:rPr>
      <w:rFonts w:hint="default" w:ascii="Verdana" w:hAnsi="Verdana"/>
      <w:color w:val="333333"/>
      <w:sz w:val="18"/>
      <w:szCs w:val="18"/>
      <w:u w:val="none"/>
    </w:rPr>
  </w:style>
  <w:style w:type="paragraph" w:customStyle="1" w:styleId="311">
    <w:name w:val="标题5"/>
    <w:basedOn w:val="20"/>
    <w:qFormat/>
    <w:uiPriority w:val="0"/>
    <w:pPr>
      <w:tabs>
        <w:tab w:val="left" w:pos="900"/>
      </w:tabs>
      <w:ind w:left="900" w:firstLine="0"/>
    </w:pPr>
    <w:rPr>
      <w:rFonts w:ascii="楷体_GB2312" w:eastAsia="楷体_GB2312"/>
      <w:b/>
      <w:sz w:val="28"/>
    </w:rPr>
  </w:style>
  <w:style w:type="paragraph" w:customStyle="1" w:styleId="312">
    <w:name w:val="q1"/>
    <w:basedOn w:val="76"/>
    <w:qFormat/>
    <w:uiPriority w:val="0"/>
    <w:pPr>
      <w:tabs>
        <w:tab w:val="left" w:pos="360"/>
      </w:tabs>
      <w:ind w:firstLine="0" w:firstLineChars="0"/>
      <w:jc w:val="left"/>
    </w:pPr>
    <w:rPr>
      <w:sz w:val="36"/>
    </w:rPr>
  </w:style>
  <w:style w:type="paragraph" w:customStyle="1" w:styleId="313">
    <w:name w:val="q2"/>
    <w:basedOn w:val="76"/>
    <w:qFormat/>
    <w:uiPriority w:val="0"/>
    <w:pPr>
      <w:ind w:left="767" w:hanging="567" w:firstLineChars="0"/>
      <w:jc w:val="left"/>
      <w:outlineLvl w:val="1"/>
    </w:pPr>
  </w:style>
  <w:style w:type="paragraph" w:customStyle="1" w:styleId="314">
    <w:name w:val="q3"/>
    <w:basedOn w:val="76"/>
    <w:next w:val="1"/>
    <w:qFormat/>
    <w:uiPriority w:val="0"/>
    <w:pPr>
      <w:tabs>
        <w:tab w:val="left" w:pos="1280"/>
      </w:tabs>
      <w:ind w:left="1280" w:hanging="1080" w:firstLineChars="0"/>
      <w:jc w:val="left"/>
      <w:outlineLvl w:val="2"/>
    </w:pPr>
    <w:rPr>
      <w:sz w:val="28"/>
    </w:rPr>
  </w:style>
  <w:style w:type="paragraph" w:customStyle="1" w:styleId="315">
    <w:name w:val="q4"/>
    <w:basedOn w:val="76"/>
    <w:next w:val="1"/>
    <w:qFormat/>
    <w:uiPriority w:val="0"/>
    <w:pPr>
      <w:tabs>
        <w:tab w:val="left" w:pos="1280"/>
      </w:tabs>
      <w:ind w:left="1280" w:hanging="1080" w:firstLineChars="0"/>
      <w:jc w:val="left"/>
      <w:outlineLvl w:val="3"/>
    </w:pPr>
    <w:rPr>
      <w:sz w:val="24"/>
    </w:rPr>
  </w:style>
  <w:style w:type="character" w:customStyle="1" w:styleId="316">
    <w:name w:val="styles11"/>
    <w:qFormat/>
    <w:uiPriority w:val="0"/>
    <w:rPr>
      <w:rFonts w:hint="default"/>
      <w:sz w:val="21"/>
      <w:szCs w:val="21"/>
    </w:rPr>
  </w:style>
  <w:style w:type="character" w:customStyle="1" w:styleId="317">
    <w:name w:val="cn_text1"/>
    <w:qFormat/>
    <w:uiPriority w:val="0"/>
    <w:rPr>
      <w:rFonts w:hint="default" w:ascii="ˎ̥" w:hAnsi="ˎ̥"/>
      <w:color w:val="003399"/>
      <w:spacing w:val="18"/>
      <w:sz w:val="21"/>
      <w:szCs w:val="21"/>
    </w:rPr>
  </w:style>
  <w:style w:type="paragraph" w:customStyle="1" w:styleId="318">
    <w:name w:val="Char Char Char Char Char Char"/>
    <w:basedOn w:val="1"/>
    <w:qFormat/>
    <w:uiPriority w:val="0"/>
    <w:pPr>
      <w:adjustRightInd w:val="0"/>
    </w:pPr>
    <w:rPr>
      <w:kern w:val="0"/>
      <w:szCs w:val="20"/>
    </w:rPr>
  </w:style>
  <w:style w:type="paragraph" w:customStyle="1" w:styleId="319">
    <w:name w:val="Bullet1"/>
    <w:basedOn w:val="33"/>
    <w:qFormat/>
    <w:uiPriority w:val="0"/>
    <w:pPr>
      <w:widowControl/>
      <w:tabs>
        <w:tab w:val="left" w:pos="4140"/>
        <w:tab w:val="left" w:pos="6300"/>
        <w:tab w:val="left" w:pos="8280"/>
      </w:tabs>
      <w:spacing w:before="120" w:after="0"/>
      <w:jc w:val="left"/>
    </w:pPr>
    <w:rPr>
      <w:rFonts w:ascii="Arial" w:hAnsi="Arial"/>
      <w:kern w:val="0"/>
      <w:sz w:val="20"/>
      <w:lang w:eastAsia="en-US"/>
    </w:rPr>
  </w:style>
  <w:style w:type="paragraph" w:customStyle="1" w:styleId="320">
    <w:name w:val="百姓X"/>
    <w:basedOn w:val="1"/>
    <w:qFormat/>
    <w:uiPriority w:val="0"/>
    <w:pPr>
      <w:spacing w:before="120" w:after="120"/>
      <w:ind w:firstLine="540"/>
    </w:pPr>
    <w:rPr>
      <w:rFonts w:ascii="Arial Narrow" w:hAnsi="Arial Narrow"/>
    </w:rPr>
  </w:style>
  <w:style w:type="paragraph" w:customStyle="1" w:styleId="321">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322">
    <w:name w:val="±í¸ñÎÄ×Ö"/>
    <w:basedOn w:val="1"/>
    <w:qFormat/>
    <w:uiPriority w:val="0"/>
    <w:pPr>
      <w:widowControl/>
      <w:overflowPunct w:val="0"/>
      <w:autoSpaceDE w:val="0"/>
      <w:autoSpaceDN w:val="0"/>
      <w:adjustRightInd w:val="0"/>
      <w:jc w:val="left"/>
      <w:textAlignment w:val="baseline"/>
    </w:pPr>
    <w:rPr>
      <w:rFonts w:ascii="ËÎÌå" w:hAnsi="ËÎÌå"/>
      <w:spacing w:val="20"/>
      <w:kern w:val="0"/>
      <w:szCs w:val="20"/>
    </w:rPr>
  </w:style>
  <w:style w:type="paragraph" w:customStyle="1" w:styleId="323">
    <w:name w:val="文本2"/>
    <w:basedOn w:val="1"/>
    <w:qFormat/>
    <w:uiPriority w:val="0"/>
    <w:pPr>
      <w:ind w:left="210" w:leftChars="100" w:firstLine="480" w:firstLineChars="200"/>
    </w:pPr>
    <w:rPr>
      <w:rFonts w:ascii="宋体" w:hAnsi="宋体"/>
    </w:rPr>
  </w:style>
  <w:style w:type="paragraph" w:customStyle="1" w:styleId="324">
    <w:name w:val="表Ｘ"/>
    <w:basedOn w:val="1"/>
    <w:next w:val="1"/>
    <w:qFormat/>
    <w:uiPriority w:val="0"/>
    <w:pPr>
      <w:numPr>
        <w:ilvl w:val="0"/>
        <w:numId w:val="12"/>
      </w:numPr>
      <w:jc w:val="center"/>
    </w:pPr>
    <w:rPr>
      <w:rFonts w:eastAsia="黑体"/>
      <w:szCs w:val="20"/>
    </w:rPr>
  </w:style>
  <w:style w:type="paragraph" w:customStyle="1" w:styleId="325">
    <w:name w:val="xl28"/>
    <w:basedOn w:val="1"/>
    <w:qFormat/>
    <w:uiPriority w:val="0"/>
    <w:pPr>
      <w:widowControl/>
      <w:pBdr>
        <w:left w:val="single" w:color="auto" w:sz="4" w:space="0"/>
        <w:bottom w:val="single" w:color="auto" w:sz="8" w:space="0"/>
      </w:pBdr>
      <w:spacing w:before="100" w:beforeAutospacing="1" w:after="100" w:afterAutospacing="1"/>
      <w:jc w:val="left"/>
    </w:pPr>
    <w:rPr>
      <w:rFonts w:ascii="宋体" w:hAnsi="宋体"/>
      <w:b/>
      <w:bCs/>
      <w:kern w:val="0"/>
      <w:sz w:val="32"/>
      <w:szCs w:val="32"/>
    </w:rPr>
  </w:style>
  <w:style w:type="paragraph" w:customStyle="1" w:styleId="326">
    <w:name w:val="font8"/>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327">
    <w:name w:val="xl29"/>
    <w:basedOn w:val="1"/>
    <w:qFormat/>
    <w:uiPriority w:val="0"/>
    <w:pPr>
      <w:widowControl/>
      <w:spacing w:before="100" w:beforeAutospacing="1" w:after="100" w:afterAutospacing="1"/>
      <w:jc w:val="center"/>
    </w:pPr>
    <w:rPr>
      <w:rFonts w:hint="eastAsia" w:ascii="宋体" w:hAnsi="宋体"/>
      <w:kern w:val="0"/>
      <w:sz w:val="28"/>
      <w:szCs w:val="28"/>
    </w:rPr>
  </w:style>
  <w:style w:type="paragraph" w:customStyle="1" w:styleId="328">
    <w:name w:val="正文1.2"/>
    <w:basedOn w:val="1"/>
    <w:qFormat/>
    <w:uiPriority w:val="0"/>
    <w:pPr>
      <w:spacing w:line="288" w:lineRule="auto"/>
      <w:jc w:val="left"/>
    </w:pPr>
    <w:rPr>
      <w:rFonts w:ascii="宋体"/>
      <w:kern w:val="0"/>
      <w:sz w:val="28"/>
      <w:szCs w:val="20"/>
      <w:lang w:eastAsia="en-US"/>
    </w:rPr>
  </w:style>
  <w:style w:type="character" w:customStyle="1" w:styleId="329">
    <w:name w:val="12pixblack1"/>
    <w:qFormat/>
    <w:uiPriority w:val="0"/>
    <w:rPr>
      <w:color w:val="000000"/>
      <w:sz w:val="24"/>
      <w:szCs w:val="24"/>
      <w:u w:val="none"/>
    </w:rPr>
  </w:style>
  <w:style w:type="paragraph" w:customStyle="1" w:styleId="330">
    <w:name w:val="1왼쪽제목"/>
    <w:basedOn w:val="1"/>
    <w:qFormat/>
    <w:uiPriority w:val="0"/>
    <w:pPr>
      <w:widowControl/>
      <w:spacing w:line="312" w:lineRule="auto"/>
      <w:ind w:left="100" w:leftChars="50"/>
      <w:jc w:val="left"/>
    </w:pPr>
    <w:rPr>
      <w:rFonts w:ascii="Arial" w:hAnsi="Arial" w:eastAsia="GulimChe"/>
      <w:b/>
      <w:bCs/>
      <w:color w:val="000000"/>
      <w:kern w:val="0"/>
      <w:sz w:val="22"/>
      <w:szCs w:val="22"/>
      <w:lang w:eastAsia="ko-KR"/>
    </w:rPr>
  </w:style>
  <w:style w:type="paragraph" w:customStyle="1" w:styleId="331">
    <w:name w:val="2제품명"/>
    <w:basedOn w:val="1"/>
    <w:qFormat/>
    <w:uiPriority w:val="0"/>
    <w:pPr>
      <w:widowControl/>
      <w:spacing w:line="312" w:lineRule="auto"/>
    </w:pPr>
    <w:rPr>
      <w:rFonts w:ascii="Arial" w:hAnsi="Arial" w:eastAsia="GulimChe"/>
      <w:b/>
      <w:bCs/>
      <w:color w:val="000000"/>
      <w:kern w:val="0"/>
      <w:sz w:val="20"/>
      <w:szCs w:val="20"/>
      <w:lang w:eastAsia="ko-KR"/>
    </w:rPr>
  </w:style>
  <w:style w:type="paragraph" w:customStyle="1" w:styleId="332">
    <w:name w:val="3특징"/>
    <w:basedOn w:val="1"/>
    <w:qFormat/>
    <w:uiPriority w:val="0"/>
    <w:pPr>
      <w:widowControl/>
      <w:spacing w:line="160" w:lineRule="atLeast"/>
    </w:pPr>
    <w:rPr>
      <w:rFonts w:ascii="Arial" w:hAnsi="Arial" w:eastAsia="GulimChe" w:cs="Arial"/>
      <w:color w:val="000000"/>
      <w:kern w:val="0"/>
      <w:sz w:val="20"/>
      <w:szCs w:val="20"/>
      <w:lang w:eastAsia="ko-KR"/>
    </w:rPr>
  </w:style>
  <w:style w:type="paragraph" w:customStyle="1" w:styleId="333">
    <w:name w:val="4세부내용"/>
    <w:basedOn w:val="1"/>
    <w:qFormat/>
    <w:uiPriority w:val="0"/>
    <w:pPr>
      <w:widowControl/>
      <w:spacing w:line="0" w:lineRule="atLeast"/>
      <w:jc w:val="left"/>
    </w:pPr>
    <w:rPr>
      <w:rFonts w:ascii="Arial" w:hAnsi="Arial" w:eastAsia="Batang"/>
      <w:color w:val="000000"/>
      <w:kern w:val="0"/>
      <w:sz w:val="18"/>
      <w:szCs w:val="18"/>
      <w:lang w:eastAsia="ko-KR"/>
    </w:rPr>
  </w:style>
  <w:style w:type="character" w:customStyle="1" w:styleId="334">
    <w:name w:val="标题 3 Char Char"/>
    <w:qFormat/>
    <w:uiPriority w:val="0"/>
    <w:rPr>
      <w:rFonts w:eastAsia="黑体"/>
      <w:b/>
      <w:bCs/>
      <w:kern w:val="2"/>
      <w:sz w:val="24"/>
      <w:szCs w:val="32"/>
      <w:lang w:val="en-US" w:eastAsia="zh-CN" w:bidi="ar-SA"/>
    </w:rPr>
  </w:style>
  <w:style w:type="character" w:customStyle="1" w:styleId="335">
    <w:name w:val="css031"/>
    <w:qFormat/>
    <w:uiPriority w:val="0"/>
    <w:rPr>
      <w:rFonts w:hint="default"/>
      <w:sz w:val="20"/>
      <w:szCs w:val="20"/>
      <w:u w:val="none"/>
    </w:rPr>
  </w:style>
  <w:style w:type="paragraph" w:customStyle="1" w:styleId="336">
    <w:name w:val="8"/>
    <w:basedOn w:val="1"/>
    <w:next w:val="34"/>
    <w:qFormat/>
    <w:uiPriority w:val="0"/>
    <w:pPr>
      <w:ind w:firstLine="540" w:firstLineChars="225"/>
    </w:pPr>
    <w:rPr>
      <w:rFonts w:ascii="宋体" w:hAnsi="宋体"/>
    </w:rPr>
  </w:style>
  <w:style w:type="paragraph" w:customStyle="1" w:styleId="337">
    <w:name w:val="样式 标题 3 + 段前: 0.5 行 段后: 0.5 行"/>
    <w:basedOn w:val="5"/>
    <w:qFormat/>
    <w:uiPriority w:val="0"/>
    <w:pPr>
      <w:keepNext/>
      <w:keepLines/>
      <w:numPr>
        <w:ilvl w:val="0"/>
        <w:numId w:val="0"/>
      </w:numPr>
      <w:tabs>
        <w:tab w:val="left" w:pos="0"/>
      </w:tabs>
      <w:autoSpaceDE/>
      <w:autoSpaceDN/>
      <w:adjustRightInd/>
      <w:spacing w:before="156" w:after="156" w:line="240" w:lineRule="auto"/>
      <w:textAlignment w:val="auto"/>
    </w:pPr>
    <w:rPr>
      <w:rFonts w:eastAsia="楷体_GB2312" w:cs="宋体"/>
      <w:bCs/>
      <w:color w:val="0066FF"/>
      <w:kern w:val="2"/>
    </w:rPr>
  </w:style>
  <w:style w:type="character" w:customStyle="1" w:styleId="338">
    <w:name w:val="proddescription1"/>
    <w:qFormat/>
    <w:uiPriority w:val="0"/>
    <w:rPr>
      <w:rFonts w:hint="default" w:ascii="Arial" w:hAnsi="Arial" w:cs="Arial"/>
      <w:b/>
      <w:bCs/>
      <w:color w:val="3F647F"/>
      <w:sz w:val="202"/>
      <w:szCs w:val="202"/>
    </w:rPr>
  </w:style>
  <w:style w:type="character" w:customStyle="1" w:styleId="339">
    <w:name w:val="style81"/>
    <w:qFormat/>
    <w:uiPriority w:val="0"/>
    <w:rPr>
      <w:sz w:val="18"/>
      <w:szCs w:val="18"/>
    </w:rPr>
  </w:style>
  <w:style w:type="paragraph" w:customStyle="1" w:styleId="340">
    <w:name w:val="标题3"/>
    <w:basedOn w:val="5"/>
    <w:qFormat/>
    <w:uiPriority w:val="0"/>
    <w:pPr>
      <w:keepNext/>
      <w:numPr>
        <w:ilvl w:val="0"/>
        <w:numId w:val="0"/>
      </w:numPr>
      <w:tabs>
        <w:tab w:val="left" w:pos="0"/>
      </w:tabs>
      <w:autoSpaceDE/>
      <w:autoSpaceDN/>
      <w:adjustRightInd/>
      <w:spacing w:line="320" w:lineRule="exact"/>
      <w:textAlignment w:val="auto"/>
    </w:pPr>
    <w:rPr>
      <w:rFonts w:ascii="宋体" w:hAnsi="宋体"/>
      <w:bCs/>
      <w:color w:val="auto"/>
      <w:kern w:val="2"/>
      <w:szCs w:val="24"/>
    </w:rPr>
  </w:style>
  <w:style w:type="character" w:customStyle="1" w:styleId="341">
    <w:name w:val="font-121"/>
    <w:qFormat/>
    <w:uiPriority w:val="0"/>
    <w:rPr>
      <w:color w:val="666666"/>
      <w:sz w:val="18"/>
      <w:szCs w:val="18"/>
      <w:u w:val="none"/>
    </w:rPr>
  </w:style>
  <w:style w:type="character" w:customStyle="1" w:styleId="342">
    <w:name w:val="unnamed41"/>
    <w:qFormat/>
    <w:uiPriority w:val="0"/>
    <w:rPr>
      <w:rFonts w:hint="default" w:ascii="ˎ̥" w:hAnsi="ˎ̥"/>
      <w:color w:val="333333"/>
      <w:sz w:val="18"/>
      <w:szCs w:val="18"/>
      <w:u w:val="none"/>
    </w:rPr>
  </w:style>
  <w:style w:type="character" w:customStyle="1" w:styleId="343">
    <w:name w:val="12word1"/>
    <w:qFormat/>
    <w:uiPriority w:val="0"/>
    <w:rPr>
      <w:sz w:val="18"/>
      <w:szCs w:val="18"/>
    </w:rPr>
  </w:style>
  <w:style w:type="character" w:customStyle="1" w:styleId="344">
    <w:name w:val="标题 1 Char Char"/>
    <w:qFormat/>
    <w:uiPriority w:val="0"/>
    <w:rPr>
      <w:rFonts w:eastAsia="宋体"/>
      <w:b/>
      <w:bCs/>
      <w:kern w:val="44"/>
      <w:sz w:val="44"/>
      <w:szCs w:val="44"/>
      <w:lang w:val="en-US" w:eastAsia="zh-CN" w:bidi="ar-SA"/>
    </w:rPr>
  </w:style>
  <w:style w:type="character" w:customStyle="1" w:styleId="345">
    <w:name w:val="title1"/>
    <w:qFormat/>
    <w:uiPriority w:val="0"/>
    <w:rPr>
      <w:b/>
      <w:bCs/>
      <w:color w:val="FFFFFF"/>
      <w:sz w:val="20"/>
      <w:szCs w:val="20"/>
    </w:rPr>
  </w:style>
  <w:style w:type="character" w:customStyle="1" w:styleId="346">
    <w:name w:val="proddescription"/>
    <w:qFormat/>
    <w:uiPriority w:val="0"/>
  </w:style>
  <w:style w:type="character" w:customStyle="1" w:styleId="347">
    <w:name w:val="dg2"/>
    <w:qFormat/>
    <w:uiPriority w:val="0"/>
  </w:style>
  <w:style w:type="paragraph" w:customStyle="1" w:styleId="348">
    <w:name w:val="rm"/>
    <w:basedOn w:val="1"/>
    <w:qFormat/>
    <w:uiPriority w:val="0"/>
    <w:pPr>
      <w:widowControl/>
      <w:spacing w:before="100" w:beforeAutospacing="1" w:after="100" w:afterAutospacing="1"/>
      <w:jc w:val="left"/>
    </w:pPr>
    <w:rPr>
      <w:rFonts w:ascii="宋体" w:hAnsi="宋体" w:cs="宋体"/>
      <w:kern w:val="0"/>
    </w:rPr>
  </w:style>
  <w:style w:type="paragraph" w:customStyle="1" w:styleId="349">
    <w:name w:val="ww2"/>
    <w:basedOn w:val="1"/>
    <w:qFormat/>
    <w:uiPriority w:val="0"/>
    <w:pPr>
      <w:widowControl/>
      <w:spacing w:before="100" w:beforeAutospacing="1" w:after="100" w:afterAutospacing="1" w:line="450" w:lineRule="atLeast"/>
      <w:ind w:firstLine="570"/>
      <w:jc w:val="left"/>
    </w:pPr>
    <w:rPr>
      <w:rFonts w:ascii="宋体" w:hAnsi="宋体" w:cs="宋体"/>
      <w:kern w:val="0"/>
      <w:szCs w:val="21"/>
    </w:rPr>
  </w:style>
  <w:style w:type="character" w:customStyle="1" w:styleId="350">
    <w:name w:val="ww21"/>
    <w:qFormat/>
    <w:uiPriority w:val="0"/>
    <w:rPr>
      <w:sz w:val="21"/>
      <w:szCs w:val="21"/>
    </w:rPr>
  </w:style>
  <w:style w:type="character" w:customStyle="1" w:styleId="351">
    <w:name w:val="ww1"/>
    <w:qFormat/>
    <w:uiPriority w:val="0"/>
    <w:rPr>
      <w:rFonts w:hint="default" w:ascii="ˎ̥" w:hAnsi="ˎ̥"/>
      <w:color w:val="000000"/>
      <w:sz w:val="21"/>
      <w:szCs w:val="21"/>
    </w:rPr>
  </w:style>
  <w:style w:type="paragraph" w:customStyle="1" w:styleId="352">
    <w:name w:val="五号正文（标准）"/>
    <w:basedOn w:val="1"/>
    <w:link w:val="353"/>
    <w:qFormat/>
    <w:uiPriority w:val="0"/>
    <w:pPr>
      <w:ind w:firstLine="360" w:firstLineChars="150"/>
    </w:pPr>
    <w:rPr>
      <w:rFonts w:ascii="宋体" w:hAnsi="宋体"/>
      <w:szCs w:val="21"/>
      <w:lang w:val="zh-CN"/>
    </w:rPr>
  </w:style>
  <w:style w:type="character" w:customStyle="1" w:styleId="353">
    <w:name w:val="五号正文（标准） Char"/>
    <w:link w:val="352"/>
    <w:qFormat/>
    <w:uiPriority w:val="0"/>
    <w:rPr>
      <w:rFonts w:ascii="宋体" w:hAnsi="宋体" w:eastAsia="宋体"/>
      <w:kern w:val="2"/>
      <w:sz w:val="24"/>
      <w:szCs w:val="21"/>
      <w:lang w:bidi="ar-SA"/>
    </w:rPr>
  </w:style>
  <w:style w:type="paragraph" w:customStyle="1" w:styleId="354">
    <w:name w:val="标五"/>
    <w:next w:val="1"/>
    <w:link w:val="355"/>
    <w:qFormat/>
    <w:uiPriority w:val="0"/>
    <w:pPr>
      <w:numPr>
        <w:ilvl w:val="0"/>
        <w:numId w:val="13"/>
      </w:numPr>
      <w:spacing w:line="360" w:lineRule="auto"/>
      <w:outlineLvl w:val="4"/>
    </w:pPr>
    <w:rPr>
      <w:rFonts w:ascii="仿宋_GB2312" w:hAnsi="Times New Roman" w:eastAsia="仿宋_GB2312" w:cs="Times New Roman"/>
      <w:kern w:val="2"/>
      <w:sz w:val="24"/>
      <w:szCs w:val="24"/>
      <w:lang w:val="en-US" w:eastAsia="zh-CN" w:bidi="ar-SA"/>
    </w:rPr>
  </w:style>
  <w:style w:type="character" w:customStyle="1" w:styleId="355">
    <w:name w:val="标五 Char"/>
    <w:link w:val="354"/>
    <w:qFormat/>
    <w:uiPriority w:val="0"/>
    <w:rPr>
      <w:rFonts w:ascii="仿宋_GB2312" w:eastAsia="仿宋_GB2312"/>
      <w:kern w:val="2"/>
      <w:sz w:val="24"/>
      <w:szCs w:val="24"/>
      <w:lang w:bidi="ar-SA"/>
    </w:rPr>
  </w:style>
  <w:style w:type="paragraph" w:customStyle="1" w:styleId="35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357">
    <w:name w:val="h Char"/>
    <w:qFormat/>
    <w:uiPriority w:val="0"/>
    <w:rPr>
      <w:rFonts w:eastAsia="宋体"/>
      <w:kern w:val="2"/>
      <w:sz w:val="18"/>
      <w:szCs w:val="18"/>
      <w:lang w:val="en-US" w:eastAsia="zh-CN" w:bidi="ar-SA"/>
    </w:rPr>
  </w:style>
  <w:style w:type="paragraph" w:customStyle="1" w:styleId="358">
    <w:name w:val="要点1"/>
    <w:basedOn w:val="1"/>
    <w:qFormat/>
    <w:uiPriority w:val="0"/>
    <w:pPr>
      <w:tabs>
        <w:tab w:val="left" w:pos="420"/>
      </w:tabs>
      <w:spacing w:line="440" w:lineRule="exact"/>
      <w:ind w:left="420" w:hanging="420"/>
    </w:pPr>
    <w:rPr>
      <w:rFonts w:eastAsia="黑体"/>
      <w:b/>
      <w:sz w:val="28"/>
    </w:rPr>
  </w:style>
  <w:style w:type="paragraph" w:customStyle="1" w:styleId="359">
    <w:name w:val="±íÏî"/>
    <w:basedOn w:val="1"/>
    <w:qFormat/>
    <w:uiPriority w:val="0"/>
    <w:pPr>
      <w:widowControl/>
      <w:overflowPunct w:val="0"/>
      <w:autoSpaceDE w:val="0"/>
      <w:autoSpaceDN w:val="0"/>
      <w:adjustRightInd w:val="0"/>
      <w:spacing w:line="300" w:lineRule="auto"/>
      <w:jc w:val="center"/>
      <w:textAlignment w:val="baseline"/>
    </w:pPr>
    <w:rPr>
      <w:kern w:val="0"/>
      <w:sz w:val="18"/>
      <w:szCs w:val="20"/>
    </w:rPr>
  </w:style>
  <w:style w:type="paragraph" w:customStyle="1" w:styleId="360">
    <w:name w:val="±íÉí"/>
    <w:basedOn w:val="1"/>
    <w:qFormat/>
    <w:uiPriority w:val="0"/>
    <w:pPr>
      <w:widowControl/>
      <w:overflowPunct w:val="0"/>
      <w:autoSpaceDE w:val="0"/>
      <w:autoSpaceDN w:val="0"/>
      <w:adjustRightInd w:val="0"/>
      <w:spacing w:line="300" w:lineRule="auto"/>
      <w:jc w:val="left"/>
      <w:textAlignment w:val="baseline"/>
    </w:pPr>
    <w:rPr>
      <w:kern w:val="0"/>
      <w:sz w:val="18"/>
      <w:szCs w:val="20"/>
    </w:rPr>
  </w:style>
  <w:style w:type="paragraph" w:customStyle="1" w:styleId="361">
    <w:name w:val="È±Ê¡ÎÄ±¾"/>
    <w:basedOn w:val="1"/>
    <w:qFormat/>
    <w:uiPriority w:val="0"/>
    <w:pPr>
      <w:widowControl/>
      <w:overflowPunct w:val="0"/>
      <w:autoSpaceDE w:val="0"/>
      <w:autoSpaceDN w:val="0"/>
      <w:adjustRightInd w:val="0"/>
      <w:textAlignment w:val="baseline"/>
    </w:pPr>
    <w:rPr>
      <w:kern w:val="0"/>
      <w:szCs w:val="20"/>
    </w:rPr>
  </w:style>
  <w:style w:type="paragraph" w:customStyle="1" w:styleId="362">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363">
    <w:name w:val="v15"/>
    <w:basedOn w:val="1"/>
    <w:qFormat/>
    <w:uiPriority w:val="0"/>
    <w:pPr>
      <w:widowControl/>
      <w:spacing w:before="100" w:beforeAutospacing="1" w:after="100" w:afterAutospacing="1" w:line="280" w:lineRule="atLeast"/>
      <w:jc w:val="left"/>
    </w:pPr>
    <w:rPr>
      <w:rFonts w:ascii="宋体" w:hAnsi="宋体"/>
      <w:kern w:val="0"/>
      <w:sz w:val="18"/>
      <w:szCs w:val="18"/>
    </w:rPr>
  </w:style>
  <w:style w:type="paragraph" w:customStyle="1" w:styleId="364">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36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36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36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368">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369">
    <w:name w:val="xl31"/>
    <w:basedOn w:val="1"/>
    <w:qFormat/>
    <w:uiPriority w:val="0"/>
    <w:pPr>
      <w:widowControl/>
      <w:pBdr>
        <w:top w:val="single" w:color="auto" w:sz="4" w:space="0"/>
        <w:left w:val="single" w:color="auto" w:sz="4" w:space="0"/>
        <w:bottom w:val="single" w:color="auto" w:sz="4" w:space="0"/>
        <w:right w:val="single" w:color="auto" w:sz="4" w:space="0"/>
      </w:pBdr>
      <w:shd w:val="clear" w:color="auto" w:fill="99CCFF"/>
      <w:spacing w:before="100" w:beforeAutospacing="1" w:after="100" w:afterAutospacing="1"/>
      <w:jc w:val="center"/>
    </w:pPr>
    <w:rPr>
      <w:rFonts w:ascii="宋体" w:hAnsi="宋体"/>
      <w:kern w:val="0"/>
      <w:sz w:val="20"/>
      <w:szCs w:val="20"/>
    </w:rPr>
  </w:style>
  <w:style w:type="paragraph" w:customStyle="1" w:styleId="370">
    <w:name w:val="xl32"/>
    <w:basedOn w:val="1"/>
    <w:qFormat/>
    <w:uiPriority w:val="0"/>
    <w:pPr>
      <w:widowControl/>
      <w:pBdr>
        <w:top w:val="single" w:color="auto" w:sz="4" w:space="0"/>
        <w:left w:val="single" w:color="auto" w:sz="4" w:space="0"/>
        <w:bottom w:val="single" w:color="auto" w:sz="4" w:space="0"/>
        <w:right w:val="single" w:color="auto" w:sz="4" w:space="0"/>
      </w:pBdr>
      <w:shd w:val="clear" w:color="auto" w:fill="00FF00"/>
      <w:spacing w:before="100" w:beforeAutospacing="1" w:after="100" w:afterAutospacing="1"/>
      <w:jc w:val="left"/>
    </w:pPr>
    <w:rPr>
      <w:rFonts w:ascii="宋体" w:hAnsi="宋体"/>
      <w:kern w:val="0"/>
      <w:sz w:val="20"/>
      <w:szCs w:val="20"/>
    </w:rPr>
  </w:style>
  <w:style w:type="paragraph" w:customStyle="1" w:styleId="371">
    <w:name w:val="xl33"/>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pPr>
    <w:rPr>
      <w:rFonts w:ascii="宋体" w:hAnsi="宋体"/>
      <w:kern w:val="0"/>
      <w:sz w:val="20"/>
      <w:szCs w:val="20"/>
    </w:rPr>
  </w:style>
  <w:style w:type="paragraph" w:customStyle="1" w:styleId="37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olor w:val="FF0000"/>
      <w:kern w:val="0"/>
      <w:sz w:val="20"/>
      <w:szCs w:val="20"/>
    </w:rPr>
  </w:style>
  <w:style w:type="paragraph" w:customStyle="1" w:styleId="373">
    <w:name w:val="contentnoteheader"/>
    <w:basedOn w:val="1"/>
    <w:qFormat/>
    <w:uiPriority w:val="0"/>
    <w:pPr>
      <w:widowControl/>
      <w:spacing w:before="40" w:after="100" w:afterAutospacing="1"/>
      <w:ind w:left="120"/>
      <w:jc w:val="left"/>
    </w:pPr>
    <w:rPr>
      <w:rFonts w:ascii="宋体" w:hAnsi="宋体"/>
      <w:b/>
      <w:bCs/>
      <w:color w:val="990000"/>
      <w:kern w:val="0"/>
    </w:rPr>
  </w:style>
  <w:style w:type="paragraph" w:customStyle="1" w:styleId="374">
    <w:name w:val="contentlabel"/>
    <w:basedOn w:val="1"/>
    <w:qFormat/>
    <w:uiPriority w:val="0"/>
    <w:pPr>
      <w:widowControl/>
      <w:spacing w:before="40" w:after="100" w:afterAutospacing="1"/>
      <w:ind w:left="120"/>
      <w:jc w:val="left"/>
    </w:pPr>
    <w:rPr>
      <w:rFonts w:ascii="宋体" w:hAnsi="宋体"/>
      <w:color w:val="336666"/>
      <w:kern w:val="0"/>
    </w:rPr>
  </w:style>
  <w:style w:type="character" w:customStyle="1" w:styleId="375">
    <w:name w:val="title_emph1"/>
    <w:qFormat/>
    <w:uiPriority w:val="0"/>
    <w:rPr>
      <w:rFonts w:hint="default" w:ascii="Arial" w:hAnsi="Arial" w:cs="Arial"/>
      <w:b/>
      <w:bCs/>
      <w:sz w:val="24"/>
      <w:szCs w:val="24"/>
    </w:rPr>
  </w:style>
  <w:style w:type="paragraph" w:customStyle="1" w:styleId="376">
    <w:name w:val="Normal Paragraph"/>
    <w:basedOn w:val="1"/>
    <w:qFormat/>
    <w:uiPriority w:val="0"/>
    <w:pPr>
      <w:widowControl/>
      <w:spacing w:before="120"/>
      <w:ind w:firstLine="425"/>
    </w:pPr>
    <w:rPr>
      <w:kern w:val="0"/>
    </w:rPr>
  </w:style>
  <w:style w:type="paragraph" w:customStyle="1" w:styleId="377">
    <w:name w:val="正文（首行不缩进）"/>
    <w:basedOn w:val="1"/>
    <w:qFormat/>
    <w:uiPriority w:val="0"/>
    <w:pPr>
      <w:autoSpaceDE w:val="0"/>
      <w:autoSpaceDN w:val="0"/>
      <w:adjustRightInd w:val="0"/>
      <w:jc w:val="left"/>
    </w:pPr>
    <w:rPr>
      <w:kern w:val="0"/>
      <w:szCs w:val="20"/>
    </w:rPr>
  </w:style>
  <w:style w:type="paragraph" w:customStyle="1" w:styleId="378">
    <w:name w:val="样式4"/>
    <w:basedOn w:val="40"/>
    <w:qFormat/>
    <w:uiPriority w:val="0"/>
    <w:pPr>
      <w:tabs>
        <w:tab w:val="left" w:pos="420"/>
        <w:tab w:val="clear" w:pos="720"/>
      </w:tabs>
      <w:adjustRightInd w:val="0"/>
      <w:ind w:left="400" w:hanging="200"/>
      <w:jc w:val="left"/>
      <w:textAlignment w:val="baseline"/>
    </w:pPr>
    <w:rPr>
      <w:rFonts w:ascii="宋体" w:hAnsi="宋体"/>
    </w:rPr>
  </w:style>
  <w:style w:type="paragraph" w:customStyle="1" w:styleId="379">
    <w:name w:val="pb1_body1"/>
    <w:basedOn w:val="1"/>
    <w:qFormat/>
    <w:uiPriority w:val="0"/>
    <w:pPr>
      <w:widowControl/>
      <w:spacing w:before="100" w:beforeAutospacing="1" w:after="100" w:afterAutospacing="1"/>
      <w:jc w:val="left"/>
    </w:pPr>
    <w:rPr>
      <w:rFonts w:ascii="宋体" w:hAnsi="宋体" w:cs="宋体"/>
      <w:kern w:val="0"/>
    </w:rPr>
  </w:style>
  <w:style w:type="paragraph" w:customStyle="1" w:styleId="380">
    <w:name w:val="默认段落字体 Para Char Char Char"/>
    <w:basedOn w:val="1"/>
    <w:qFormat/>
    <w:uiPriority w:val="0"/>
  </w:style>
  <w:style w:type="paragraph" w:customStyle="1" w:styleId="381">
    <w:name w:val="首行缩进 Char Char"/>
    <w:basedOn w:val="1"/>
    <w:qFormat/>
    <w:uiPriority w:val="0"/>
    <w:pPr>
      <w:spacing w:after="50" w:afterLines="50" w:line="300" w:lineRule="auto"/>
      <w:ind w:firstLine="200" w:firstLineChars="200"/>
    </w:pPr>
    <w:rPr>
      <w:rFonts w:ascii="Arial" w:hAnsi="Arial"/>
    </w:rPr>
  </w:style>
  <w:style w:type="paragraph" w:customStyle="1" w:styleId="382">
    <w:name w:val="Char Char Char Char Char Char Char Char Char Char Char Char Char Char Char Char Char Char Char Char Char Char Char Char Char Char Char Char Char Char Char Char Char Char"/>
    <w:basedOn w:val="1"/>
    <w:qFormat/>
    <w:uiPriority w:val="0"/>
    <w:rPr>
      <w:rFonts w:ascii="Tahoma" w:hAnsi="Tahoma"/>
      <w:szCs w:val="20"/>
    </w:rPr>
  </w:style>
  <w:style w:type="paragraph" w:customStyle="1" w:styleId="383">
    <w:name w:val="1级列表"/>
    <w:basedOn w:val="1"/>
    <w:qFormat/>
    <w:uiPriority w:val="0"/>
    <w:pPr>
      <w:tabs>
        <w:tab w:val="left" w:pos="632"/>
        <w:tab w:val="left" w:pos="1383"/>
      </w:tabs>
      <w:spacing w:before="50" w:beforeLines="50"/>
      <w:ind w:left="632" w:hanging="344"/>
    </w:pPr>
    <w:rPr>
      <w:rFonts w:eastAsia="楷体_GB2312"/>
    </w:rPr>
  </w:style>
  <w:style w:type="paragraph" w:customStyle="1" w:styleId="384">
    <w:name w:val="2级列表"/>
    <w:basedOn w:val="383"/>
    <w:qFormat/>
    <w:uiPriority w:val="0"/>
    <w:pPr>
      <w:tabs>
        <w:tab w:val="left" w:pos="360"/>
        <w:tab w:val="left" w:pos="576"/>
        <w:tab w:val="left" w:pos="1865"/>
        <w:tab w:val="clear" w:pos="632"/>
        <w:tab w:val="clear" w:pos="1383"/>
      </w:tabs>
      <w:ind w:left="1866" w:hanging="576"/>
    </w:pPr>
  </w:style>
  <w:style w:type="paragraph" w:customStyle="1" w:styleId="385">
    <w:name w:val="表格表头"/>
    <w:basedOn w:val="1"/>
    <w:next w:val="1"/>
    <w:qFormat/>
    <w:uiPriority w:val="0"/>
    <w:pPr>
      <w:tabs>
        <w:tab w:val="left" w:pos="420"/>
      </w:tabs>
      <w:spacing w:before="60" w:after="60"/>
    </w:pPr>
    <w:rPr>
      <w:b/>
      <w:szCs w:val="20"/>
    </w:rPr>
  </w:style>
  <w:style w:type="paragraph" w:customStyle="1" w:styleId="386">
    <w:name w:val="ico-blue"/>
    <w:basedOn w:val="1"/>
    <w:qFormat/>
    <w:uiPriority w:val="0"/>
    <w:pPr>
      <w:widowControl/>
      <w:spacing w:before="100" w:beforeAutospacing="1" w:after="100" w:afterAutospacing="1"/>
      <w:jc w:val="left"/>
    </w:pPr>
    <w:rPr>
      <w:rFonts w:ascii="Arial Unicode MS" w:hAnsi="Arial Unicode MS" w:eastAsia="Arial Unicode MS" w:cs="Arial Unicode MS"/>
      <w:color w:val="153259"/>
      <w:kern w:val="0"/>
    </w:rPr>
  </w:style>
  <w:style w:type="paragraph" w:customStyle="1" w:styleId="387">
    <w:name w:val="02"/>
    <w:basedOn w:val="1"/>
    <w:qFormat/>
    <w:uiPriority w:val="0"/>
    <w:pPr>
      <w:widowControl/>
      <w:spacing w:before="100" w:beforeAutospacing="1" w:after="100" w:afterAutospacing="1"/>
      <w:jc w:val="left"/>
    </w:pPr>
    <w:rPr>
      <w:rFonts w:ascii="宋体" w:hAnsi="宋体" w:cs="宋体"/>
      <w:kern w:val="0"/>
    </w:rPr>
  </w:style>
  <w:style w:type="paragraph" w:customStyle="1" w:styleId="388">
    <w:name w:val="*1. Cover Title"/>
    <w:basedOn w:val="188"/>
    <w:next w:val="188"/>
    <w:qFormat/>
    <w:uiPriority w:val="0"/>
    <w:pPr>
      <w:spacing w:after="40"/>
    </w:pPr>
    <w:rPr>
      <w:color w:val="auto"/>
    </w:rPr>
  </w:style>
  <w:style w:type="paragraph" w:customStyle="1" w:styleId="389">
    <w:name w:val="Default1"/>
    <w:basedOn w:val="188"/>
    <w:next w:val="188"/>
    <w:qFormat/>
    <w:uiPriority w:val="0"/>
    <w:rPr>
      <w:color w:val="auto"/>
    </w:rPr>
  </w:style>
  <w:style w:type="paragraph" w:customStyle="1" w:styleId="390">
    <w:name w:val="*8. General Text"/>
    <w:basedOn w:val="188"/>
    <w:next w:val="188"/>
    <w:qFormat/>
    <w:uiPriority w:val="0"/>
    <w:pPr>
      <w:spacing w:after="120"/>
    </w:pPr>
    <w:rPr>
      <w:color w:val="auto"/>
    </w:rPr>
  </w:style>
  <w:style w:type="paragraph" w:customStyle="1" w:styleId="391">
    <w:name w:val="*2. Cover Date"/>
    <w:basedOn w:val="188"/>
    <w:next w:val="188"/>
    <w:qFormat/>
    <w:uiPriority w:val="0"/>
    <w:rPr>
      <w:color w:val="auto"/>
    </w:rPr>
  </w:style>
  <w:style w:type="paragraph" w:customStyle="1" w:styleId="392">
    <w:name w:val="*3. Inside Title"/>
    <w:basedOn w:val="188"/>
    <w:next w:val="188"/>
    <w:qFormat/>
    <w:uiPriority w:val="0"/>
    <w:pPr>
      <w:spacing w:after="2000"/>
    </w:pPr>
    <w:rPr>
      <w:color w:val="auto"/>
    </w:rPr>
  </w:style>
  <w:style w:type="paragraph" w:customStyle="1" w:styleId="393">
    <w:name w:val="*4. Head 1"/>
    <w:basedOn w:val="188"/>
    <w:next w:val="188"/>
    <w:qFormat/>
    <w:uiPriority w:val="0"/>
    <w:pPr>
      <w:spacing w:before="180" w:after="60"/>
    </w:pPr>
    <w:rPr>
      <w:color w:val="auto"/>
    </w:rPr>
  </w:style>
  <w:style w:type="paragraph" w:customStyle="1" w:styleId="394">
    <w:name w:val="*5. Head 2"/>
    <w:basedOn w:val="188"/>
    <w:next w:val="188"/>
    <w:qFormat/>
    <w:uiPriority w:val="0"/>
    <w:pPr>
      <w:spacing w:before="180" w:after="60"/>
    </w:pPr>
    <w:rPr>
      <w:color w:val="auto"/>
    </w:rPr>
  </w:style>
  <w:style w:type="paragraph" w:customStyle="1" w:styleId="395">
    <w:name w:val="12. Trademark block"/>
    <w:basedOn w:val="188"/>
    <w:next w:val="188"/>
    <w:qFormat/>
    <w:uiPriority w:val="0"/>
    <w:rPr>
      <w:color w:val="auto"/>
    </w:rPr>
  </w:style>
  <w:style w:type="paragraph" w:customStyle="1" w:styleId="396">
    <w:name w:val="标准正文"/>
    <w:basedOn w:val="1"/>
    <w:link w:val="397"/>
    <w:qFormat/>
    <w:uiPriority w:val="0"/>
    <w:pPr>
      <w:spacing w:before="120" w:beforeLines="50" w:after="120" w:afterLines="50" w:line="400" w:lineRule="exact"/>
      <w:jc w:val="center"/>
    </w:pPr>
    <w:rPr>
      <w:rFonts w:cs="宋体"/>
      <w:szCs w:val="20"/>
    </w:rPr>
  </w:style>
  <w:style w:type="character" w:customStyle="1" w:styleId="397">
    <w:name w:val="标准正文 Char"/>
    <w:link w:val="396"/>
    <w:qFormat/>
    <w:uiPriority w:val="0"/>
    <w:rPr>
      <w:rFonts w:cs="宋体"/>
      <w:kern w:val="2"/>
      <w:sz w:val="24"/>
    </w:rPr>
  </w:style>
  <w:style w:type="paragraph" w:customStyle="1" w:styleId="398">
    <w:name w:val="style4"/>
    <w:basedOn w:val="1"/>
    <w:qFormat/>
    <w:uiPriority w:val="0"/>
    <w:pPr>
      <w:widowControl/>
      <w:spacing w:before="100" w:beforeAutospacing="1" w:after="100" w:afterAutospacing="1"/>
      <w:ind w:firstLine="480"/>
    </w:pPr>
    <w:rPr>
      <w:rFonts w:ascii="宋体" w:hAnsi="宋体" w:cs="宋体"/>
      <w:kern w:val="0"/>
      <w:sz w:val="28"/>
      <w:szCs w:val="28"/>
    </w:rPr>
  </w:style>
  <w:style w:type="paragraph" w:customStyle="1" w:styleId="399">
    <w:name w:val="style2"/>
    <w:basedOn w:val="1"/>
    <w:qFormat/>
    <w:uiPriority w:val="0"/>
    <w:pPr>
      <w:widowControl/>
      <w:spacing w:before="100" w:beforeAutospacing="1" w:after="100" w:afterAutospacing="1"/>
      <w:ind w:firstLine="480"/>
    </w:pPr>
    <w:rPr>
      <w:rFonts w:ascii="宋体" w:hAnsi="宋体" w:cs="宋体"/>
      <w:b/>
      <w:bCs/>
      <w:color w:val="0000FF"/>
      <w:kern w:val="0"/>
    </w:rPr>
  </w:style>
  <w:style w:type="paragraph" w:customStyle="1" w:styleId="400">
    <w:name w:val="style3 style4"/>
    <w:basedOn w:val="1"/>
    <w:qFormat/>
    <w:uiPriority w:val="0"/>
    <w:pPr>
      <w:widowControl/>
      <w:spacing w:before="100" w:beforeAutospacing="1" w:after="100" w:afterAutospacing="1"/>
      <w:ind w:firstLine="480"/>
    </w:pPr>
    <w:rPr>
      <w:rFonts w:ascii="宋体" w:hAnsi="宋体" w:cs="宋体"/>
      <w:kern w:val="0"/>
    </w:rPr>
  </w:style>
  <w:style w:type="paragraph" w:customStyle="1" w:styleId="401">
    <w:name w:val="style7"/>
    <w:basedOn w:val="1"/>
    <w:qFormat/>
    <w:uiPriority w:val="0"/>
    <w:pPr>
      <w:widowControl/>
      <w:spacing w:before="100" w:beforeAutospacing="1" w:after="100" w:afterAutospacing="1"/>
      <w:ind w:firstLine="480"/>
    </w:pPr>
    <w:rPr>
      <w:rFonts w:ascii="宋体" w:hAnsi="宋体" w:cs="宋体"/>
      <w:kern w:val="0"/>
      <w:sz w:val="28"/>
      <w:szCs w:val="28"/>
    </w:rPr>
  </w:style>
  <w:style w:type="paragraph" w:customStyle="1" w:styleId="402">
    <w:name w:val="white style4"/>
    <w:basedOn w:val="1"/>
    <w:qFormat/>
    <w:uiPriority w:val="0"/>
    <w:pPr>
      <w:widowControl/>
      <w:spacing w:before="100" w:beforeAutospacing="1" w:after="100" w:afterAutospacing="1"/>
      <w:ind w:firstLine="480"/>
    </w:pPr>
    <w:rPr>
      <w:rFonts w:ascii="宋体" w:hAnsi="宋体" w:cs="宋体"/>
      <w:kern w:val="0"/>
    </w:rPr>
  </w:style>
  <w:style w:type="paragraph" w:customStyle="1" w:styleId="403">
    <w:name w:val="style4 white"/>
    <w:basedOn w:val="1"/>
    <w:qFormat/>
    <w:uiPriority w:val="0"/>
    <w:pPr>
      <w:widowControl/>
      <w:spacing w:before="100" w:beforeAutospacing="1" w:after="100" w:afterAutospacing="1"/>
      <w:ind w:firstLine="480"/>
    </w:pPr>
    <w:rPr>
      <w:rFonts w:ascii="宋体" w:hAnsi="宋体" w:cs="宋体"/>
      <w:kern w:val="0"/>
    </w:rPr>
  </w:style>
  <w:style w:type="paragraph" w:customStyle="1" w:styleId="404">
    <w:name w:val="style5 white"/>
    <w:basedOn w:val="1"/>
    <w:qFormat/>
    <w:uiPriority w:val="0"/>
    <w:pPr>
      <w:widowControl/>
      <w:spacing w:before="100" w:beforeAutospacing="1" w:after="100" w:afterAutospacing="1"/>
      <w:ind w:firstLine="480"/>
    </w:pPr>
    <w:rPr>
      <w:rFonts w:ascii="宋体" w:hAnsi="宋体" w:cs="宋体"/>
      <w:kern w:val="0"/>
    </w:rPr>
  </w:style>
  <w:style w:type="paragraph" w:customStyle="1" w:styleId="405">
    <w:name w:val="figurecaption"/>
    <w:basedOn w:val="1"/>
    <w:qFormat/>
    <w:uiPriority w:val="0"/>
    <w:pPr>
      <w:widowControl/>
      <w:spacing w:before="100" w:beforeAutospacing="1" w:after="100" w:afterAutospacing="1"/>
      <w:jc w:val="left"/>
    </w:pPr>
    <w:rPr>
      <w:rFonts w:ascii="宋体" w:hAnsi="宋体" w:cs="宋体"/>
      <w:kern w:val="0"/>
    </w:rPr>
  </w:style>
  <w:style w:type="paragraph" w:customStyle="1" w:styleId="406">
    <w:name w:val="content"/>
    <w:basedOn w:val="1"/>
    <w:qFormat/>
    <w:uiPriority w:val="0"/>
    <w:pPr>
      <w:widowControl/>
      <w:spacing w:before="100" w:beforeAutospacing="1" w:after="100" w:afterAutospacing="1"/>
      <w:jc w:val="left"/>
    </w:pPr>
    <w:rPr>
      <w:rFonts w:ascii="宋体" w:hAnsi="宋体" w:cs="宋体"/>
      <w:color w:val="000000"/>
      <w:kern w:val="0"/>
    </w:rPr>
  </w:style>
  <w:style w:type="paragraph" w:customStyle="1" w:styleId="407">
    <w:name w:val="样式 Item List + 宋体 小四 左侧:  -0.01 厘米 首行缩进:  0 厘米"/>
    <w:basedOn w:val="205"/>
    <w:qFormat/>
    <w:uiPriority w:val="0"/>
    <w:pPr>
      <w:tabs>
        <w:tab w:val="left" w:pos="0"/>
      </w:tabs>
      <w:spacing w:before="60"/>
      <w:ind w:left="0" w:firstLine="0"/>
    </w:pPr>
    <w:rPr>
      <w:rFonts w:ascii="宋体" w:hAnsi="宋体" w:cs="宋体"/>
      <w:sz w:val="24"/>
    </w:rPr>
  </w:style>
  <w:style w:type="paragraph" w:customStyle="1" w:styleId="408">
    <w:name w:val="Table_Sm_Heading"/>
    <w:basedOn w:val="1"/>
    <w:qFormat/>
    <w:uiPriority w:val="0"/>
    <w:pPr>
      <w:keepNext/>
      <w:keepLines/>
      <w:widowControl/>
      <w:spacing w:before="60" w:after="40"/>
      <w:jc w:val="left"/>
    </w:pPr>
    <w:rPr>
      <w:rFonts w:ascii="宋体" w:hAnsi="宋体"/>
      <w:b/>
      <w:kern w:val="0"/>
      <w:sz w:val="16"/>
      <w:szCs w:val="20"/>
    </w:rPr>
  </w:style>
  <w:style w:type="paragraph" w:customStyle="1" w:styleId="409">
    <w:name w:val="HP_Table_Title"/>
    <w:basedOn w:val="1"/>
    <w:next w:val="1"/>
    <w:qFormat/>
    <w:uiPriority w:val="0"/>
    <w:pPr>
      <w:keepNext/>
      <w:keepLines/>
      <w:widowControl/>
      <w:spacing w:before="240" w:after="60"/>
      <w:jc w:val="left"/>
    </w:pPr>
    <w:rPr>
      <w:rFonts w:ascii="宋体" w:hAnsi="宋体"/>
      <w:b/>
      <w:kern w:val="0"/>
      <w:sz w:val="18"/>
      <w:szCs w:val="20"/>
    </w:rPr>
  </w:style>
  <w:style w:type="paragraph" w:customStyle="1" w:styleId="410">
    <w:name w:val="Table_Medium"/>
    <w:basedOn w:val="1"/>
    <w:qFormat/>
    <w:uiPriority w:val="0"/>
    <w:pPr>
      <w:widowControl/>
      <w:spacing w:before="40" w:after="40"/>
      <w:jc w:val="left"/>
    </w:pPr>
    <w:rPr>
      <w:rFonts w:ascii="宋体" w:hAnsi="宋体"/>
      <w:kern w:val="0"/>
      <w:sz w:val="18"/>
      <w:szCs w:val="20"/>
    </w:rPr>
  </w:style>
  <w:style w:type="paragraph" w:customStyle="1" w:styleId="411">
    <w:name w:val="列项——"/>
    <w:qFormat/>
    <w:uiPriority w:val="0"/>
    <w:pPr>
      <w:widowControl w:val="0"/>
      <w:tabs>
        <w:tab w:val="left" w:pos="1140"/>
      </w:tabs>
      <w:ind w:left="840" w:hanging="420"/>
      <w:jc w:val="both"/>
    </w:pPr>
    <w:rPr>
      <w:rFonts w:ascii="宋体" w:hAnsi="Times New Roman" w:eastAsia="宋体" w:cs="Times New Roman"/>
      <w:sz w:val="21"/>
      <w:lang w:val="en-US" w:eastAsia="zh-CN" w:bidi="ar-SA"/>
    </w:rPr>
  </w:style>
  <w:style w:type="paragraph" w:customStyle="1" w:styleId="412">
    <w:name w:val="样式 标题 2H2Heading 2 HiddenHeading 2 CCBSTitre3Level 2 Headh..."/>
    <w:basedOn w:val="4"/>
    <w:qFormat/>
    <w:uiPriority w:val="0"/>
    <w:pPr>
      <w:numPr>
        <w:ilvl w:val="0"/>
        <w:numId w:val="0"/>
      </w:numPr>
      <w:spacing w:before="240" w:after="240"/>
      <w:ind w:left="2835"/>
      <w:jc w:val="left"/>
    </w:pPr>
    <w:rPr>
      <w:sz w:val="24"/>
    </w:rPr>
  </w:style>
  <w:style w:type="paragraph" w:customStyle="1" w:styleId="413">
    <w:name w:val="样式 标题 2H2Heading 2 HiddenHeading 2 CCBSTitre3Level 2 Headh...1"/>
    <w:basedOn w:val="4"/>
    <w:qFormat/>
    <w:uiPriority w:val="0"/>
    <w:pPr>
      <w:numPr>
        <w:ilvl w:val="0"/>
        <w:numId w:val="0"/>
      </w:numPr>
      <w:spacing w:before="240" w:after="240"/>
      <w:ind w:left="2835"/>
      <w:jc w:val="left"/>
    </w:pPr>
    <w:rPr>
      <w:sz w:val="24"/>
    </w:rPr>
  </w:style>
  <w:style w:type="paragraph" w:customStyle="1" w:styleId="414">
    <w:name w:val="样式 正文缩进正文（首行缩进两字）表正文正文非缩进标题4 + (西文) 宋体 首行缩进:  2 字符"/>
    <w:basedOn w:val="20"/>
    <w:qFormat/>
    <w:uiPriority w:val="0"/>
    <w:pPr>
      <w:spacing w:line="300" w:lineRule="auto"/>
      <w:ind w:firstLine="480" w:firstLineChars="200"/>
    </w:pPr>
    <w:rPr>
      <w:szCs w:val="24"/>
    </w:rPr>
  </w:style>
  <w:style w:type="character" w:customStyle="1" w:styleId="415">
    <w:name w:val="标题 2 Char"/>
    <w:qFormat/>
    <w:uiPriority w:val="0"/>
    <w:rPr>
      <w:rFonts w:ascii="宋体" w:hAnsi="宋体"/>
      <w:sz w:val="28"/>
      <w:szCs w:val="28"/>
    </w:rPr>
  </w:style>
  <w:style w:type="character" w:customStyle="1" w:styleId="416">
    <w:name w:val="标题 4 Char"/>
    <w:qFormat/>
    <w:uiPriority w:val="0"/>
  </w:style>
  <w:style w:type="paragraph" w:customStyle="1" w:styleId="417">
    <w:name w:val="Char Char Char Char Char Char Char Char Char Char Char Char Char Char Char Char1"/>
    <w:basedOn w:val="1"/>
    <w:qFormat/>
    <w:uiPriority w:val="0"/>
    <w:rPr>
      <w:rFonts w:ascii="Tahoma" w:hAnsi="Tahoma"/>
      <w:szCs w:val="20"/>
    </w:rPr>
  </w:style>
  <w:style w:type="paragraph" w:customStyle="1" w:styleId="418">
    <w:name w:val="小四 段落 宋体"/>
    <w:basedOn w:val="19"/>
    <w:link w:val="419"/>
    <w:semiHidden/>
    <w:qFormat/>
    <w:uiPriority w:val="0"/>
    <w:pPr>
      <w:tabs>
        <w:tab w:val="clear" w:pos="420"/>
      </w:tabs>
      <w:ind w:left="113" w:right="113" w:firstLine="425"/>
      <w:jc w:val="left"/>
    </w:pPr>
    <w:rPr>
      <w:lang w:val="zh-CN"/>
    </w:rPr>
  </w:style>
  <w:style w:type="character" w:customStyle="1" w:styleId="419">
    <w:name w:val="小四 段落 宋体 Char1"/>
    <w:link w:val="418"/>
    <w:semiHidden/>
    <w:qFormat/>
    <w:uiPriority w:val="0"/>
    <w:rPr>
      <w:rFonts w:eastAsia="宋体"/>
      <w:kern w:val="2"/>
      <w:sz w:val="24"/>
      <w:szCs w:val="24"/>
      <w:lang w:bidi="ar-SA"/>
    </w:rPr>
  </w:style>
  <w:style w:type="paragraph" w:customStyle="1" w:styleId="420">
    <w:name w:val="內文1"/>
    <w:basedOn w:val="1"/>
    <w:semiHidden/>
    <w:qFormat/>
    <w:uiPriority w:val="0"/>
    <w:pPr>
      <w:spacing w:after="50" w:afterLines="50" w:line="400" w:lineRule="atLeast"/>
      <w:ind w:left="200" w:leftChars="200" w:firstLine="200" w:firstLineChars="200"/>
      <w:jc w:val="left"/>
    </w:pPr>
    <w:rPr>
      <w:rFonts w:ascii="MingLiU" w:hAnsi="MingLiU" w:eastAsia="MingLiU"/>
      <w:szCs w:val="20"/>
      <w:lang w:eastAsia="zh-TW"/>
    </w:rPr>
  </w:style>
  <w:style w:type="paragraph" w:customStyle="1" w:styleId="421">
    <w:name w:val="默认段落字体 Para Char Char Char Char Char Char Char"/>
    <w:basedOn w:val="1"/>
    <w:qFormat/>
    <w:uiPriority w:val="0"/>
    <w:pPr>
      <w:tabs>
        <w:tab w:val="right" w:pos="-2120"/>
      </w:tabs>
      <w:snapToGrid w:val="0"/>
    </w:pPr>
    <w:rPr>
      <w:rFonts w:ascii="Tahoma" w:hAnsi="Tahoma"/>
      <w:spacing w:val="6"/>
      <w:szCs w:val="20"/>
    </w:rPr>
  </w:style>
  <w:style w:type="paragraph" w:customStyle="1" w:styleId="422">
    <w:name w:val="文档标题"/>
    <w:basedOn w:val="1"/>
    <w:qFormat/>
    <w:uiPriority w:val="0"/>
    <w:pPr>
      <w:tabs>
        <w:tab w:val="left" w:pos="0"/>
      </w:tabs>
      <w:spacing w:before="300" w:after="300"/>
      <w:jc w:val="center"/>
    </w:pPr>
    <w:rPr>
      <w:rFonts w:ascii="Arial" w:hAnsi="Arial"/>
      <w:b/>
      <w:sz w:val="44"/>
      <w:szCs w:val="36"/>
    </w:rPr>
  </w:style>
  <w:style w:type="paragraph" w:customStyle="1" w:styleId="423">
    <w:name w:val="默认段落字体 Para Char Char Char Char Char Char Char Char Char1 Char"/>
    <w:basedOn w:val="1"/>
    <w:qFormat/>
    <w:uiPriority w:val="0"/>
    <w:rPr>
      <w:rFonts w:ascii="Tahoma" w:hAnsi="Tahoma"/>
      <w:szCs w:val="20"/>
    </w:rPr>
  </w:style>
  <w:style w:type="paragraph" w:customStyle="1" w:styleId="424">
    <w:name w:val="图号"/>
    <w:basedOn w:val="1"/>
    <w:qFormat/>
    <w:uiPriority w:val="0"/>
    <w:pPr>
      <w:autoSpaceDE w:val="0"/>
      <w:autoSpaceDN w:val="0"/>
      <w:adjustRightInd w:val="0"/>
      <w:spacing w:before="105"/>
      <w:jc w:val="center"/>
    </w:pPr>
    <w:rPr>
      <w:rFonts w:ascii="宋体" w:cs="宋体"/>
      <w:kern w:val="0"/>
      <w:szCs w:val="21"/>
    </w:rPr>
  </w:style>
  <w:style w:type="character" w:customStyle="1" w:styleId="425">
    <w:name w:val="标题1"/>
    <w:qFormat/>
    <w:uiPriority w:val="0"/>
  </w:style>
  <w:style w:type="paragraph" w:customStyle="1" w:styleId="426">
    <w:name w:val="封面文档标题"/>
    <w:basedOn w:val="1"/>
    <w:qFormat/>
    <w:uiPriority w:val="0"/>
    <w:pPr>
      <w:widowControl/>
      <w:snapToGrid w:val="0"/>
      <w:spacing w:before="80" w:after="80"/>
      <w:ind w:left="-103" w:firstLine="480" w:firstLineChars="200"/>
      <w:jc w:val="center"/>
    </w:pPr>
    <w:rPr>
      <w:rFonts w:ascii="宋体" w:hAnsi="宋体" w:cs="Arial"/>
      <w:b/>
      <w:bCs/>
      <w:kern w:val="0"/>
      <w:sz w:val="56"/>
      <w:szCs w:val="56"/>
    </w:rPr>
  </w:style>
  <w:style w:type="paragraph" w:customStyle="1" w:styleId="427">
    <w:name w:val="Char11"/>
    <w:basedOn w:val="1"/>
    <w:qFormat/>
    <w:uiPriority w:val="0"/>
    <w:rPr>
      <w:rFonts w:ascii="Tahoma" w:hAnsi="Tahoma" w:cs="Arial"/>
      <w:szCs w:val="21"/>
    </w:rPr>
  </w:style>
  <w:style w:type="character" w:customStyle="1" w:styleId="428">
    <w:name w:val="jianju1"/>
    <w:qFormat/>
    <w:uiPriority w:val="0"/>
    <w:rPr>
      <w:spacing w:val="0"/>
    </w:rPr>
  </w:style>
  <w:style w:type="paragraph" w:customStyle="1" w:styleId="429">
    <w:name w:val="勾"/>
    <w:basedOn w:val="1"/>
    <w:qFormat/>
    <w:uiPriority w:val="0"/>
    <w:pPr>
      <w:tabs>
        <w:tab w:val="left" w:pos="720"/>
      </w:tabs>
    </w:pPr>
    <w:rPr>
      <w:szCs w:val="20"/>
    </w:rPr>
  </w:style>
  <w:style w:type="paragraph" w:customStyle="1" w:styleId="430">
    <w:name w:val="Table Heading"/>
    <w:link w:val="431"/>
    <w:qFormat/>
    <w:uiPriority w:val="0"/>
    <w:pPr>
      <w:keepNext/>
      <w:snapToGrid w:val="0"/>
      <w:spacing w:before="80" w:after="80"/>
      <w:jc w:val="center"/>
    </w:pPr>
    <w:rPr>
      <w:rFonts w:ascii="Arial" w:hAnsi="Arial" w:eastAsia="黑体" w:cs="Times New Roman"/>
      <w:sz w:val="18"/>
      <w:szCs w:val="18"/>
      <w:lang w:val="en-US" w:eastAsia="zh-CN" w:bidi="ar-SA"/>
    </w:rPr>
  </w:style>
  <w:style w:type="character" w:customStyle="1" w:styleId="431">
    <w:name w:val="Table Heading Char"/>
    <w:link w:val="430"/>
    <w:qFormat/>
    <w:uiPriority w:val="0"/>
    <w:rPr>
      <w:rFonts w:ascii="Arial" w:hAnsi="Arial" w:eastAsia="黑体"/>
      <w:sz w:val="18"/>
      <w:szCs w:val="18"/>
      <w:lang w:bidi="ar-SA"/>
    </w:rPr>
  </w:style>
  <w:style w:type="paragraph" w:customStyle="1" w:styleId="432">
    <w:name w:val="Item Step in Table"/>
    <w:qFormat/>
    <w:uiPriority w:val="0"/>
    <w:pPr>
      <w:numPr>
        <w:ilvl w:val="0"/>
        <w:numId w:val="14"/>
      </w:numPr>
      <w:spacing w:before="40" w:after="40"/>
      <w:jc w:val="both"/>
    </w:pPr>
    <w:rPr>
      <w:rFonts w:ascii="Arial" w:hAnsi="Arial" w:eastAsia="宋体" w:cs="Arial"/>
      <w:sz w:val="18"/>
      <w:szCs w:val="18"/>
      <w:lang w:val="en-US" w:eastAsia="zh-CN" w:bidi="ar-SA"/>
    </w:rPr>
  </w:style>
  <w:style w:type="character" w:customStyle="1" w:styleId="433">
    <w:name w:val="Table Text Char1"/>
    <w:qFormat/>
    <w:uiPriority w:val="0"/>
    <w:rPr>
      <w:rFonts w:ascii="Arial" w:hAnsi="Arial"/>
      <w:sz w:val="18"/>
    </w:rPr>
  </w:style>
  <w:style w:type="character" w:customStyle="1" w:styleId="434">
    <w:name w:val="Table Text Char Char"/>
    <w:qFormat/>
    <w:uiPriority w:val="0"/>
    <w:rPr>
      <w:rFonts w:ascii="Arial" w:hAnsi="Arial" w:cs="Arial"/>
      <w:kern w:val="2"/>
      <w:sz w:val="18"/>
      <w:szCs w:val="21"/>
      <w:lang w:val="en-US" w:eastAsia="zh-CN" w:bidi="ar-SA"/>
    </w:rPr>
  </w:style>
  <w:style w:type="paragraph" w:customStyle="1" w:styleId="435">
    <w:name w:val="Table Description"/>
    <w:basedOn w:val="1"/>
    <w:qFormat/>
    <w:uiPriority w:val="0"/>
    <w:pPr>
      <w:keepNext/>
      <w:keepLines/>
      <w:widowControl/>
      <w:autoSpaceDE w:val="0"/>
      <w:autoSpaceDN w:val="0"/>
      <w:adjustRightInd w:val="0"/>
      <w:spacing w:before="160" w:after="80"/>
      <w:ind w:left="1134"/>
      <w:jc w:val="center"/>
    </w:pPr>
    <w:rPr>
      <w:rFonts w:ascii="Arial" w:hAnsi="Arial" w:eastAsia="黑体" w:cs="Arial"/>
      <w:sz w:val="18"/>
      <w:szCs w:val="18"/>
    </w:rPr>
  </w:style>
  <w:style w:type="paragraph" w:customStyle="1" w:styleId="436">
    <w:name w:val="Figure Description"/>
    <w:basedOn w:val="1"/>
    <w:next w:val="1"/>
    <w:link w:val="437"/>
    <w:qFormat/>
    <w:uiPriority w:val="0"/>
    <w:pPr>
      <w:widowControl/>
      <w:autoSpaceDE w:val="0"/>
      <w:autoSpaceDN w:val="0"/>
      <w:adjustRightInd w:val="0"/>
      <w:spacing w:before="80" w:after="320" w:line="300" w:lineRule="auto"/>
      <w:ind w:left="1134"/>
      <w:jc w:val="center"/>
    </w:pPr>
    <w:rPr>
      <w:rFonts w:ascii="Arial" w:hAnsi="Arial" w:eastAsia="黑体"/>
      <w:kern w:val="0"/>
      <w:sz w:val="18"/>
      <w:szCs w:val="18"/>
      <w:lang w:val="zh-CN"/>
    </w:rPr>
  </w:style>
  <w:style w:type="character" w:customStyle="1" w:styleId="437">
    <w:name w:val="Figure Description Char"/>
    <w:link w:val="436"/>
    <w:qFormat/>
    <w:uiPriority w:val="0"/>
    <w:rPr>
      <w:rFonts w:ascii="Arial" w:hAnsi="Arial" w:eastAsia="黑体"/>
      <w:sz w:val="18"/>
      <w:szCs w:val="18"/>
      <w:lang w:bidi="ar-SA"/>
    </w:rPr>
  </w:style>
  <w:style w:type="character" w:customStyle="1" w:styleId="438">
    <w:name w:val="Figure Char"/>
    <w:qFormat/>
    <w:uiPriority w:val="0"/>
    <w:rPr>
      <w:rFonts w:ascii="Arial" w:hAnsi="Arial" w:eastAsia="黑体" w:cs="Arial"/>
      <w:kern w:val="2"/>
      <w:sz w:val="24"/>
      <w:szCs w:val="24"/>
      <w:lang w:val="en-US" w:eastAsia="zh-CN" w:bidi="ar-SA"/>
    </w:rPr>
  </w:style>
  <w:style w:type="paragraph" w:customStyle="1" w:styleId="439">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40">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FF0000"/>
      <w:kern w:val="0"/>
      <w:sz w:val="20"/>
      <w:szCs w:val="20"/>
    </w:rPr>
  </w:style>
  <w:style w:type="paragraph" w:customStyle="1" w:styleId="441">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FF"/>
      <w:kern w:val="0"/>
      <w:sz w:val="20"/>
      <w:szCs w:val="20"/>
    </w:rPr>
  </w:style>
  <w:style w:type="paragraph" w:customStyle="1" w:styleId="442">
    <w:name w:val="xl40"/>
    <w:basedOn w:val="1"/>
    <w:qFormat/>
    <w:uiPriority w:val="0"/>
    <w:pPr>
      <w:widowControl/>
      <w:pBdr>
        <w:top w:val="single" w:color="auto" w:sz="4" w:space="0"/>
        <w:left w:val="single" w:color="auto" w:sz="4" w:space="0"/>
        <w:bottom w:val="single" w:color="auto" w:sz="4" w:space="0"/>
      </w:pBdr>
      <w:shd w:val="clear" w:color="auto" w:fill="808080"/>
      <w:spacing w:before="100" w:beforeAutospacing="1" w:after="100" w:afterAutospacing="1"/>
      <w:jc w:val="center"/>
    </w:pPr>
    <w:rPr>
      <w:rFonts w:ascii="宋体" w:hAnsi="宋体" w:cs="宋体"/>
      <w:b/>
      <w:bCs/>
      <w:kern w:val="0"/>
      <w:sz w:val="20"/>
      <w:szCs w:val="20"/>
    </w:rPr>
  </w:style>
  <w:style w:type="paragraph" w:customStyle="1" w:styleId="443">
    <w:name w:val="xl41"/>
    <w:basedOn w:val="1"/>
    <w:qFormat/>
    <w:uiPriority w:val="0"/>
    <w:pPr>
      <w:widowControl/>
      <w:pBdr>
        <w:top w:val="single" w:color="auto" w:sz="4" w:space="0"/>
        <w:bottom w:val="single" w:color="auto" w:sz="4" w:space="0"/>
        <w:right w:val="single" w:color="auto" w:sz="4" w:space="0"/>
      </w:pBdr>
      <w:shd w:val="clear" w:color="auto" w:fill="808080"/>
      <w:spacing w:before="100" w:beforeAutospacing="1" w:after="100" w:afterAutospacing="1"/>
      <w:jc w:val="center"/>
    </w:pPr>
    <w:rPr>
      <w:rFonts w:ascii="宋体" w:hAnsi="宋体" w:cs="宋体"/>
      <w:kern w:val="0"/>
    </w:rPr>
  </w:style>
  <w:style w:type="paragraph" w:customStyle="1" w:styleId="444">
    <w:name w:val="xl4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45">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46">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rPr>
  </w:style>
  <w:style w:type="paragraph" w:customStyle="1" w:styleId="447">
    <w:name w:val="图表文字"/>
    <w:basedOn w:val="1"/>
    <w:qFormat/>
    <w:uiPriority w:val="0"/>
    <w:pPr>
      <w:snapToGrid w:val="0"/>
      <w:spacing w:line="300" w:lineRule="auto"/>
      <w:jc w:val="center"/>
    </w:pPr>
    <w:rPr>
      <w:szCs w:val="20"/>
    </w:rPr>
  </w:style>
  <w:style w:type="paragraph" w:customStyle="1" w:styleId="448">
    <w:name w:val="表格文字"/>
    <w:basedOn w:val="1"/>
    <w:link w:val="449"/>
    <w:qFormat/>
    <w:uiPriority w:val="0"/>
    <w:rPr>
      <w:spacing w:val="-20"/>
      <w:szCs w:val="20"/>
      <w:lang w:val="zh-CN"/>
    </w:rPr>
  </w:style>
  <w:style w:type="character" w:customStyle="1" w:styleId="449">
    <w:name w:val="表格文字 Char"/>
    <w:link w:val="448"/>
    <w:qFormat/>
    <w:uiPriority w:val="0"/>
    <w:rPr>
      <w:spacing w:val="-20"/>
      <w:kern w:val="2"/>
      <w:sz w:val="24"/>
    </w:rPr>
  </w:style>
  <w:style w:type="character" w:customStyle="1" w:styleId="450">
    <w:name w:val="wenzhi21"/>
    <w:qFormat/>
    <w:uiPriority w:val="0"/>
    <w:rPr>
      <w:color w:val="000000"/>
      <w:sz w:val="15"/>
      <w:szCs w:val="15"/>
    </w:rPr>
  </w:style>
  <w:style w:type="paragraph" w:customStyle="1" w:styleId="451">
    <w:name w:val="缺省文本"/>
    <w:basedOn w:val="1"/>
    <w:qFormat/>
    <w:uiPriority w:val="0"/>
    <w:pPr>
      <w:autoSpaceDE w:val="0"/>
      <w:autoSpaceDN w:val="0"/>
      <w:adjustRightInd w:val="0"/>
      <w:jc w:val="left"/>
    </w:pPr>
    <w:rPr>
      <w:kern w:val="0"/>
      <w:szCs w:val="20"/>
    </w:rPr>
  </w:style>
  <w:style w:type="paragraph" w:customStyle="1" w:styleId="452">
    <w:name w:val="表格文本"/>
    <w:basedOn w:val="1"/>
    <w:qFormat/>
    <w:uiPriority w:val="0"/>
    <w:pPr>
      <w:tabs>
        <w:tab w:val="decimal" w:pos="0"/>
      </w:tabs>
      <w:autoSpaceDE w:val="0"/>
      <w:autoSpaceDN w:val="0"/>
      <w:adjustRightInd w:val="0"/>
      <w:jc w:val="left"/>
    </w:pPr>
    <w:rPr>
      <w:kern w:val="0"/>
      <w:szCs w:val="20"/>
    </w:rPr>
  </w:style>
  <w:style w:type="paragraph" w:customStyle="1" w:styleId="453">
    <w:name w:val="para"/>
    <w:basedOn w:val="1"/>
    <w:qFormat/>
    <w:uiPriority w:val="0"/>
    <w:pPr>
      <w:widowControl/>
      <w:spacing w:before="100" w:beforeAutospacing="1" w:after="100" w:afterAutospacing="1"/>
      <w:jc w:val="left"/>
    </w:pPr>
    <w:rPr>
      <w:rFonts w:ascii="Arial" w:hAnsi="Arial" w:cs="Arial"/>
      <w:kern w:val="0"/>
    </w:rPr>
  </w:style>
  <w:style w:type="character" w:customStyle="1" w:styleId="454">
    <w:name w:val="para1"/>
    <w:qFormat/>
    <w:uiPriority w:val="0"/>
    <w:rPr>
      <w:rFonts w:hint="default" w:ascii="Arial" w:hAnsi="Arial" w:cs="Arial"/>
      <w:sz w:val="24"/>
      <w:szCs w:val="24"/>
    </w:rPr>
  </w:style>
  <w:style w:type="paragraph" w:customStyle="1" w:styleId="455">
    <w:name w:val="font6"/>
    <w:basedOn w:val="1"/>
    <w:qFormat/>
    <w:uiPriority w:val="0"/>
    <w:pPr>
      <w:widowControl/>
      <w:spacing w:before="100" w:beforeAutospacing="1" w:after="100" w:afterAutospacing="1"/>
      <w:jc w:val="left"/>
    </w:pPr>
    <w:rPr>
      <w:rFonts w:ascii="宋体" w:hAnsi="宋体" w:cs="宋体"/>
      <w:b/>
      <w:bCs/>
      <w:kern w:val="0"/>
      <w:szCs w:val="21"/>
    </w:rPr>
  </w:style>
  <w:style w:type="paragraph" w:customStyle="1" w:styleId="456">
    <w:name w:val="font7"/>
    <w:basedOn w:val="1"/>
    <w:qFormat/>
    <w:uiPriority w:val="0"/>
    <w:pPr>
      <w:widowControl/>
      <w:spacing w:before="100" w:beforeAutospacing="1" w:after="100" w:afterAutospacing="1"/>
      <w:jc w:val="left"/>
    </w:pPr>
    <w:rPr>
      <w:rFonts w:ascii="宋体" w:hAnsi="宋体" w:cs="宋体"/>
      <w:kern w:val="0"/>
      <w:szCs w:val="21"/>
    </w:rPr>
  </w:style>
  <w:style w:type="paragraph" w:customStyle="1" w:styleId="457">
    <w:name w:val="font9"/>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458">
    <w:name w:val="font10"/>
    <w:basedOn w:val="1"/>
    <w:qFormat/>
    <w:uiPriority w:val="0"/>
    <w:pPr>
      <w:widowControl/>
      <w:spacing w:before="100" w:beforeAutospacing="1" w:after="100" w:afterAutospacing="1"/>
      <w:jc w:val="left"/>
    </w:pPr>
    <w:rPr>
      <w:rFonts w:ascii="Arial" w:hAnsi="Arial" w:cs="Arial"/>
      <w:b/>
      <w:bCs/>
      <w:kern w:val="0"/>
      <w:sz w:val="20"/>
      <w:szCs w:val="20"/>
    </w:rPr>
  </w:style>
  <w:style w:type="paragraph" w:customStyle="1" w:styleId="459">
    <w:name w:val="font11"/>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460">
    <w:name w:val="font12"/>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61">
    <w:name w:val="font13"/>
    <w:basedOn w:val="1"/>
    <w:qFormat/>
    <w:uiPriority w:val="0"/>
    <w:pPr>
      <w:widowControl/>
      <w:spacing w:before="100" w:beforeAutospacing="1" w:after="100" w:afterAutospacing="1"/>
      <w:jc w:val="left"/>
    </w:pPr>
    <w:rPr>
      <w:rFonts w:ascii="Arial" w:hAnsi="Arial" w:cs="Arial"/>
      <w:color w:val="000000"/>
      <w:kern w:val="0"/>
      <w:sz w:val="20"/>
      <w:szCs w:val="20"/>
    </w:rPr>
  </w:style>
  <w:style w:type="paragraph" w:customStyle="1" w:styleId="462">
    <w:name w:val="font14"/>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463">
    <w:name w:val="font15"/>
    <w:basedOn w:val="1"/>
    <w:qFormat/>
    <w:uiPriority w:val="0"/>
    <w:pPr>
      <w:widowControl/>
      <w:spacing w:before="100" w:beforeAutospacing="1" w:after="100" w:afterAutospacing="1"/>
      <w:jc w:val="left"/>
    </w:pPr>
    <w:rPr>
      <w:kern w:val="0"/>
      <w:szCs w:val="21"/>
    </w:rPr>
  </w:style>
  <w:style w:type="paragraph" w:customStyle="1" w:styleId="464">
    <w:name w:val="font16"/>
    <w:basedOn w:val="1"/>
    <w:qFormat/>
    <w:uiPriority w:val="0"/>
    <w:pPr>
      <w:widowControl/>
      <w:spacing w:before="100" w:beforeAutospacing="1" w:after="100" w:afterAutospacing="1"/>
      <w:jc w:val="left"/>
    </w:pPr>
    <w:rPr>
      <w:rFonts w:ascii="Calibri" w:hAnsi="Calibri" w:cs="宋体"/>
      <w:kern w:val="0"/>
      <w:sz w:val="20"/>
      <w:szCs w:val="20"/>
    </w:rPr>
  </w:style>
  <w:style w:type="paragraph" w:customStyle="1" w:styleId="465">
    <w:name w:val="font1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66">
    <w:name w:val="font18"/>
    <w:basedOn w:val="1"/>
    <w:qFormat/>
    <w:uiPriority w:val="0"/>
    <w:pPr>
      <w:widowControl/>
      <w:spacing w:before="100" w:beforeAutospacing="1" w:after="100" w:afterAutospacing="1"/>
      <w:jc w:val="left"/>
    </w:pPr>
    <w:rPr>
      <w:rFonts w:ascii="Arial" w:hAnsi="Arial" w:cs="Arial"/>
      <w:color w:val="333333"/>
      <w:kern w:val="0"/>
      <w:sz w:val="20"/>
      <w:szCs w:val="20"/>
    </w:rPr>
  </w:style>
  <w:style w:type="paragraph" w:customStyle="1" w:styleId="467">
    <w:name w:val="font19"/>
    <w:basedOn w:val="1"/>
    <w:qFormat/>
    <w:uiPriority w:val="0"/>
    <w:pPr>
      <w:widowControl/>
      <w:spacing w:before="100" w:beforeAutospacing="1" w:after="100" w:afterAutospacing="1"/>
      <w:jc w:val="left"/>
    </w:pPr>
    <w:rPr>
      <w:kern w:val="0"/>
      <w:sz w:val="20"/>
      <w:szCs w:val="20"/>
    </w:rPr>
  </w:style>
  <w:style w:type="paragraph" w:customStyle="1" w:styleId="468">
    <w:name w:val="xl65"/>
    <w:basedOn w:val="1"/>
    <w:qFormat/>
    <w:uiPriority w:val="0"/>
    <w:pPr>
      <w:widowControl/>
      <w:spacing w:before="100" w:beforeAutospacing="1" w:after="100" w:afterAutospacing="1"/>
      <w:jc w:val="left"/>
      <w:textAlignment w:val="center"/>
    </w:pPr>
    <w:rPr>
      <w:rFonts w:ascii="宋体" w:hAnsi="宋体" w:cs="宋体"/>
      <w:kern w:val="0"/>
    </w:rPr>
  </w:style>
  <w:style w:type="paragraph" w:customStyle="1" w:styleId="469">
    <w:name w:val="xl66"/>
    <w:basedOn w:val="1"/>
    <w:qFormat/>
    <w:uiPriority w:val="0"/>
    <w:pPr>
      <w:widowControl/>
      <w:spacing w:before="100" w:beforeAutospacing="1" w:after="100" w:afterAutospacing="1"/>
      <w:jc w:val="center"/>
      <w:textAlignment w:val="center"/>
    </w:pPr>
    <w:rPr>
      <w:rFonts w:ascii="宋体" w:hAnsi="宋体" w:cs="宋体"/>
      <w:kern w:val="0"/>
    </w:rPr>
  </w:style>
  <w:style w:type="paragraph" w:customStyle="1" w:styleId="470">
    <w:name w:val="xl67"/>
    <w:basedOn w:val="1"/>
    <w:qFormat/>
    <w:uiPriority w:val="0"/>
    <w:pPr>
      <w:widowControl/>
      <w:spacing w:before="100" w:beforeAutospacing="1" w:after="100" w:afterAutospacing="1"/>
      <w:jc w:val="left"/>
      <w:textAlignment w:val="center"/>
    </w:pPr>
    <w:rPr>
      <w:rFonts w:ascii="宋体" w:hAnsi="宋体" w:cs="宋体"/>
      <w:kern w:val="0"/>
    </w:rPr>
  </w:style>
  <w:style w:type="paragraph" w:customStyle="1" w:styleId="471">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472">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47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kern w:val="0"/>
      <w:sz w:val="20"/>
      <w:szCs w:val="20"/>
    </w:rPr>
  </w:style>
  <w:style w:type="paragraph" w:customStyle="1" w:styleId="47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kern w:val="0"/>
      <w:sz w:val="20"/>
      <w:szCs w:val="20"/>
    </w:rPr>
  </w:style>
  <w:style w:type="paragraph" w:customStyle="1" w:styleId="47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47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kern w:val="0"/>
      <w:sz w:val="20"/>
      <w:szCs w:val="20"/>
    </w:rPr>
  </w:style>
  <w:style w:type="paragraph" w:customStyle="1" w:styleId="47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kern w:val="0"/>
      <w:sz w:val="20"/>
      <w:szCs w:val="20"/>
    </w:rPr>
  </w:style>
  <w:style w:type="paragraph" w:customStyle="1" w:styleId="47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7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kern w:val="0"/>
      <w:sz w:val="20"/>
      <w:szCs w:val="20"/>
    </w:rPr>
  </w:style>
  <w:style w:type="paragraph" w:customStyle="1" w:styleId="480">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8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482">
    <w:name w:val="xl7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Arial" w:hAnsi="Arial" w:cs="Arial"/>
      <w:b/>
      <w:bCs/>
      <w:kern w:val="0"/>
      <w:sz w:val="20"/>
      <w:szCs w:val="20"/>
    </w:rPr>
  </w:style>
  <w:style w:type="paragraph" w:customStyle="1" w:styleId="483">
    <w:name w:val="xl80"/>
    <w:basedOn w:val="1"/>
    <w:qFormat/>
    <w:uiPriority w:val="0"/>
    <w:pPr>
      <w:widowControl/>
      <w:spacing w:before="100" w:beforeAutospacing="1" w:after="100" w:afterAutospacing="1"/>
      <w:jc w:val="left"/>
      <w:textAlignment w:val="center"/>
    </w:pPr>
    <w:rPr>
      <w:rFonts w:ascii="宋体" w:hAnsi="宋体" w:cs="宋体"/>
      <w:kern w:val="0"/>
    </w:rPr>
  </w:style>
  <w:style w:type="paragraph" w:customStyle="1" w:styleId="484">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48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48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87">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88">
    <w:name w:val="xl8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kern w:val="0"/>
      <w:sz w:val="20"/>
      <w:szCs w:val="20"/>
    </w:rPr>
  </w:style>
  <w:style w:type="paragraph" w:customStyle="1" w:styleId="489">
    <w:name w:val="xl8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kern w:val="0"/>
      <w:sz w:val="20"/>
      <w:szCs w:val="20"/>
    </w:rPr>
  </w:style>
  <w:style w:type="paragraph" w:customStyle="1" w:styleId="490">
    <w:name w:val="xl8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9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492">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493">
    <w:name w:val="xl9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494">
    <w:name w:val="xl91"/>
    <w:basedOn w:val="1"/>
    <w:qFormat/>
    <w:uiPriority w:val="0"/>
    <w:pPr>
      <w:widowControl/>
      <w:pBdr>
        <w:bottom w:val="single" w:color="auto" w:sz="4" w:space="0"/>
        <w:right w:val="single" w:color="auto" w:sz="4" w:space="0"/>
      </w:pBdr>
      <w:spacing w:before="100" w:beforeAutospacing="1" w:after="100" w:afterAutospacing="1"/>
      <w:jc w:val="left"/>
      <w:textAlignment w:val="center"/>
    </w:pPr>
    <w:rPr>
      <w:rFonts w:ascii="Arial" w:hAnsi="Arial" w:cs="Arial"/>
      <w:kern w:val="0"/>
      <w:sz w:val="20"/>
      <w:szCs w:val="20"/>
    </w:rPr>
  </w:style>
  <w:style w:type="paragraph" w:customStyle="1" w:styleId="495">
    <w:name w:val="xl9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kern w:val="0"/>
      <w:sz w:val="20"/>
      <w:szCs w:val="20"/>
    </w:rPr>
  </w:style>
  <w:style w:type="paragraph" w:customStyle="1" w:styleId="496">
    <w:name w:val="xl93"/>
    <w:basedOn w:val="1"/>
    <w:qFormat/>
    <w:uiPriority w:val="0"/>
    <w:pPr>
      <w:widowControl/>
      <w:spacing w:before="100" w:beforeAutospacing="1" w:after="100" w:afterAutospacing="1"/>
      <w:jc w:val="left"/>
    </w:pPr>
    <w:rPr>
      <w:rFonts w:ascii="宋体" w:hAnsi="宋体" w:cs="宋体"/>
      <w:color w:val="000000"/>
      <w:kern w:val="0"/>
    </w:rPr>
  </w:style>
  <w:style w:type="paragraph" w:customStyle="1" w:styleId="497">
    <w:name w:val="xl94"/>
    <w:basedOn w:val="1"/>
    <w:qFormat/>
    <w:uiPriority w:val="0"/>
    <w:pPr>
      <w:widowControl/>
      <w:pBdr>
        <w:bottom w:val="single" w:color="auto" w:sz="4" w:space="0"/>
      </w:pBdr>
      <w:spacing w:before="100" w:beforeAutospacing="1" w:after="100" w:afterAutospacing="1"/>
      <w:jc w:val="center"/>
      <w:textAlignment w:val="center"/>
    </w:pPr>
    <w:rPr>
      <w:rFonts w:ascii="宋体" w:hAnsi="宋体" w:cs="宋体"/>
      <w:b/>
      <w:bCs/>
      <w:kern w:val="0"/>
    </w:rPr>
  </w:style>
  <w:style w:type="paragraph" w:customStyle="1" w:styleId="498">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b/>
      <w:bCs/>
      <w:kern w:val="0"/>
      <w:sz w:val="20"/>
      <w:szCs w:val="20"/>
    </w:rPr>
  </w:style>
  <w:style w:type="paragraph" w:customStyle="1" w:styleId="499">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00">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01">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02">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03">
    <w:name w:val="xl10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s="宋体"/>
      <w:kern w:val="0"/>
      <w:sz w:val="20"/>
      <w:szCs w:val="20"/>
    </w:rPr>
  </w:style>
  <w:style w:type="paragraph" w:customStyle="1" w:styleId="504">
    <w:name w:val="xl10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s="宋体"/>
      <w:b/>
      <w:bCs/>
      <w:kern w:val="0"/>
      <w:sz w:val="20"/>
      <w:szCs w:val="20"/>
    </w:rPr>
  </w:style>
  <w:style w:type="paragraph" w:customStyle="1" w:styleId="505">
    <w:name w:val="xl10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cs="宋体"/>
      <w:kern w:val="0"/>
      <w:sz w:val="20"/>
      <w:szCs w:val="20"/>
    </w:rPr>
  </w:style>
  <w:style w:type="paragraph" w:customStyle="1" w:styleId="506">
    <w:name w:val="xl10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cs="宋体"/>
      <w:kern w:val="0"/>
      <w:sz w:val="20"/>
      <w:szCs w:val="20"/>
    </w:rPr>
  </w:style>
  <w:style w:type="paragraph" w:customStyle="1" w:styleId="507">
    <w:name w:val="xl10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cs="宋体"/>
      <w:b/>
      <w:bCs/>
      <w:kern w:val="0"/>
      <w:sz w:val="20"/>
      <w:szCs w:val="20"/>
    </w:rPr>
  </w:style>
  <w:style w:type="paragraph" w:customStyle="1" w:styleId="508">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kern w:val="0"/>
      <w:sz w:val="20"/>
      <w:szCs w:val="20"/>
    </w:rPr>
  </w:style>
  <w:style w:type="paragraph" w:customStyle="1" w:styleId="509">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10">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11">
    <w:name w:val="xl108"/>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51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13">
    <w:name w:val="xl110"/>
    <w:basedOn w:val="1"/>
    <w:qFormat/>
    <w:uiPriority w:val="0"/>
    <w:pPr>
      <w:widowControl/>
      <w:spacing w:before="100" w:beforeAutospacing="1" w:after="100" w:afterAutospacing="1"/>
      <w:jc w:val="left"/>
      <w:textAlignment w:val="center"/>
    </w:pPr>
    <w:rPr>
      <w:rFonts w:ascii="宋体" w:hAnsi="宋体" w:cs="宋体"/>
      <w:kern w:val="0"/>
      <w:sz w:val="20"/>
      <w:szCs w:val="20"/>
    </w:rPr>
  </w:style>
  <w:style w:type="paragraph" w:customStyle="1" w:styleId="514">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15">
    <w:name w:val="Char1 Char Char Char Char Char Char"/>
    <w:basedOn w:val="25"/>
    <w:qFormat/>
    <w:uiPriority w:val="0"/>
    <w:rPr>
      <w:rFonts w:ascii="Tahoma" w:hAnsi="Tahoma"/>
    </w:rPr>
  </w:style>
  <w:style w:type="paragraph" w:customStyle="1" w:styleId="516">
    <w:name w:val="样式 正文22222222"/>
    <w:basedOn w:val="142"/>
    <w:qFormat/>
    <w:uiPriority w:val="0"/>
    <w:pPr>
      <w:ind w:firstLine="0" w:firstLineChars="0"/>
      <w:jc w:val="left"/>
    </w:pPr>
    <w:rPr>
      <w:rFonts w:ascii="宋体" w:hAnsi="宋体"/>
      <w:kern w:val="0"/>
      <w:szCs w:val="20"/>
    </w:rPr>
  </w:style>
  <w:style w:type="paragraph" w:customStyle="1" w:styleId="517">
    <w:name w:val="图题"/>
    <w:basedOn w:val="1"/>
    <w:qFormat/>
    <w:uiPriority w:val="0"/>
    <w:pPr>
      <w:tabs>
        <w:tab w:val="left" w:pos="2540"/>
      </w:tabs>
      <w:snapToGrid w:val="0"/>
      <w:spacing w:before="80" w:after="80"/>
      <w:ind w:left="210" w:leftChars="100" w:right="210" w:rightChars="100"/>
      <w:jc w:val="center"/>
    </w:pPr>
    <w:rPr>
      <w:rFonts w:ascii="宋体" w:eastAsia="黑体"/>
      <w:kern w:val="0"/>
      <w:sz w:val="18"/>
    </w:rPr>
  </w:style>
  <w:style w:type="character" w:customStyle="1" w:styleId="518">
    <w:name w:val="标题 2 Char1"/>
    <w:qFormat/>
    <w:uiPriority w:val="0"/>
    <w:rPr>
      <w:rFonts w:ascii="Arial" w:hAnsi="Arial" w:eastAsia="黑体" w:cs="Times New Roman"/>
      <w:b/>
      <w:bCs/>
      <w:sz w:val="32"/>
      <w:szCs w:val="32"/>
    </w:rPr>
  </w:style>
  <w:style w:type="character" w:customStyle="1" w:styleId="519">
    <w:name w:val="PIM 7 Char Char"/>
    <w:qFormat/>
    <w:uiPriority w:val="0"/>
    <w:rPr>
      <w:rFonts w:ascii="宋体" w:hAnsi="Times New Roman" w:eastAsia="宋体" w:cs="Times New Roman"/>
      <w:b/>
      <w:bCs/>
      <w:sz w:val="24"/>
      <w:szCs w:val="24"/>
    </w:rPr>
  </w:style>
  <w:style w:type="paragraph" w:customStyle="1" w:styleId="520">
    <w:name w:val="方案正文"/>
    <w:basedOn w:val="1"/>
    <w:qFormat/>
    <w:uiPriority w:val="0"/>
    <w:rPr>
      <w:rFonts w:eastAsia="仿宋_GB2312"/>
      <w:szCs w:val="21"/>
    </w:rPr>
  </w:style>
  <w:style w:type="paragraph" w:customStyle="1" w:styleId="521">
    <w:name w:val="方案标题2"/>
    <w:basedOn w:val="4"/>
    <w:next w:val="520"/>
    <w:qFormat/>
    <w:uiPriority w:val="0"/>
    <w:pPr>
      <w:numPr>
        <w:ilvl w:val="0"/>
        <w:numId w:val="0"/>
      </w:numPr>
      <w:tabs>
        <w:tab w:val="left" w:pos="1260"/>
      </w:tabs>
      <w:spacing w:before="100" w:beforeLines="100" w:after="100" w:afterAutospacing="1"/>
      <w:ind w:left="1260" w:hanging="420"/>
      <w:jc w:val="left"/>
    </w:pPr>
    <w:rPr>
      <w:rFonts w:eastAsia="仿宋_GB2312"/>
    </w:rPr>
  </w:style>
  <w:style w:type="paragraph" w:customStyle="1" w:styleId="522">
    <w:name w:val="小标题"/>
    <w:basedOn w:val="1"/>
    <w:qFormat/>
    <w:uiPriority w:val="0"/>
    <w:pPr>
      <w:numPr>
        <w:ilvl w:val="0"/>
        <w:numId w:val="15"/>
      </w:numPr>
      <w:adjustRightInd w:val="0"/>
      <w:spacing w:before="312" w:beforeLines="100"/>
      <w:textAlignment w:val="baseline"/>
    </w:pPr>
    <w:rPr>
      <w:rFonts w:ascii="Verdana" w:hAnsi="Verdana"/>
      <w:b/>
    </w:rPr>
  </w:style>
  <w:style w:type="paragraph" w:customStyle="1" w:styleId="523">
    <w:name w:val="xl112"/>
    <w:basedOn w:val="1"/>
    <w:qFormat/>
    <w:uiPriority w:val="0"/>
    <w:pPr>
      <w:widowControl/>
      <w:pBdr>
        <w:top w:val="single" w:color="auto" w:sz="4" w:space="0"/>
        <w:left w:val="single" w:color="auto" w:sz="8" w:space="0"/>
        <w:bottom w:val="single" w:color="auto" w:sz="4" w:space="0"/>
        <w:right w:val="single" w:color="auto" w:sz="4" w:space="0"/>
      </w:pBdr>
      <w:shd w:val="clear" w:color="auto" w:fill="969696"/>
      <w:spacing w:before="100" w:beforeAutospacing="1" w:after="100" w:afterAutospacing="1"/>
      <w:jc w:val="left"/>
    </w:pPr>
    <w:rPr>
      <w:rFonts w:ascii="宋体" w:hAnsi="宋体" w:cs="宋体"/>
      <w:b/>
      <w:bCs/>
      <w:kern w:val="0"/>
      <w:sz w:val="20"/>
      <w:szCs w:val="20"/>
    </w:rPr>
  </w:style>
  <w:style w:type="paragraph" w:customStyle="1" w:styleId="524">
    <w:name w:val="xl113"/>
    <w:basedOn w:val="1"/>
    <w:qFormat/>
    <w:uiPriority w:val="0"/>
    <w:pPr>
      <w:widowControl/>
      <w:pBdr>
        <w:top w:val="single" w:color="auto" w:sz="4" w:space="0"/>
        <w:left w:val="single" w:color="auto" w:sz="4" w:space="0"/>
        <w:bottom w:val="single" w:color="auto" w:sz="4" w:space="0"/>
        <w:right w:val="single" w:color="auto" w:sz="8" w:space="0"/>
      </w:pBdr>
      <w:shd w:val="clear" w:color="auto" w:fill="969696"/>
      <w:spacing w:before="100" w:beforeAutospacing="1" w:after="100" w:afterAutospacing="1"/>
      <w:jc w:val="left"/>
    </w:pPr>
    <w:rPr>
      <w:rFonts w:ascii="宋体" w:hAnsi="宋体" w:cs="宋体"/>
      <w:kern w:val="0"/>
      <w:sz w:val="20"/>
      <w:szCs w:val="20"/>
    </w:rPr>
  </w:style>
  <w:style w:type="paragraph" w:customStyle="1" w:styleId="525">
    <w:name w:val="xl114"/>
    <w:basedOn w:val="1"/>
    <w:qFormat/>
    <w:uiPriority w:val="0"/>
    <w:pPr>
      <w:widowControl/>
      <w:pBdr>
        <w:top w:val="single" w:color="auto" w:sz="4" w:space="0"/>
        <w:left w:val="single" w:color="auto" w:sz="8" w:space="0"/>
        <w:bottom w:val="single" w:color="auto" w:sz="4" w:space="0"/>
        <w:right w:val="single" w:color="auto" w:sz="4" w:space="0"/>
      </w:pBdr>
      <w:shd w:val="clear" w:color="auto" w:fill="969696"/>
      <w:spacing w:before="100" w:beforeAutospacing="1" w:after="100" w:afterAutospacing="1"/>
      <w:jc w:val="left"/>
    </w:pPr>
    <w:rPr>
      <w:rFonts w:ascii="宋体" w:hAnsi="宋体" w:cs="宋体"/>
      <w:b/>
      <w:bCs/>
      <w:kern w:val="0"/>
      <w:sz w:val="20"/>
      <w:szCs w:val="20"/>
    </w:rPr>
  </w:style>
  <w:style w:type="paragraph" w:customStyle="1" w:styleId="526">
    <w:name w:val="xl115"/>
    <w:basedOn w:val="1"/>
    <w:qFormat/>
    <w:uiPriority w:val="0"/>
    <w:pPr>
      <w:widowControl/>
      <w:pBdr>
        <w:top w:val="single" w:color="auto" w:sz="4" w:space="0"/>
        <w:left w:val="single" w:color="auto" w:sz="4" w:space="0"/>
        <w:bottom w:val="single" w:color="auto" w:sz="4" w:space="0"/>
        <w:right w:val="single" w:color="auto" w:sz="8" w:space="0"/>
      </w:pBdr>
      <w:shd w:val="clear" w:color="auto" w:fill="969696"/>
      <w:spacing w:before="100" w:beforeAutospacing="1" w:after="100" w:afterAutospacing="1"/>
      <w:jc w:val="center"/>
    </w:pPr>
    <w:rPr>
      <w:rFonts w:ascii="宋体" w:hAnsi="宋体" w:cs="宋体"/>
      <w:kern w:val="0"/>
    </w:rPr>
  </w:style>
  <w:style w:type="paragraph" w:customStyle="1" w:styleId="527">
    <w:name w:val="xl116"/>
    <w:basedOn w:val="1"/>
    <w:qFormat/>
    <w:uiPriority w:val="0"/>
    <w:pPr>
      <w:widowControl/>
      <w:pBdr>
        <w:top w:val="single" w:color="auto" w:sz="4" w:space="0"/>
        <w:left w:val="single" w:color="auto" w:sz="8" w:space="0"/>
        <w:bottom w:val="single" w:color="auto" w:sz="4" w:space="0"/>
        <w:right w:val="single" w:color="auto" w:sz="4" w:space="0"/>
      </w:pBdr>
      <w:shd w:val="clear" w:color="auto" w:fill="FFFF00"/>
      <w:spacing w:before="100" w:beforeAutospacing="1" w:after="100" w:afterAutospacing="1"/>
      <w:jc w:val="left"/>
    </w:pPr>
    <w:rPr>
      <w:rFonts w:ascii="宋体" w:hAnsi="宋体" w:cs="宋体"/>
      <w:b/>
      <w:bCs/>
      <w:kern w:val="0"/>
      <w:sz w:val="20"/>
      <w:szCs w:val="20"/>
    </w:rPr>
  </w:style>
  <w:style w:type="paragraph" w:customStyle="1" w:styleId="528">
    <w:name w:val="xl117"/>
    <w:basedOn w:val="1"/>
    <w:qFormat/>
    <w:uiPriority w:val="0"/>
    <w:pPr>
      <w:widowControl/>
      <w:pBdr>
        <w:top w:val="single" w:color="auto" w:sz="4" w:space="0"/>
        <w:left w:val="single" w:color="auto" w:sz="4" w:space="0"/>
        <w:bottom w:val="single" w:color="auto" w:sz="4" w:space="0"/>
        <w:right w:val="single" w:color="auto" w:sz="8" w:space="0"/>
      </w:pBdr>
      <w:shd w:val="clear" w:color="auto" w:fill="FFFF00"/>
      <w:spacing w:before="100" w:beforeAutospacing="1" w:after="100" w:afterAutospacing="1"/>
      <w:jc w:val="left"/>
    </w:pPr>
    <w:rPr>
      <w:rFonts w:ascii="宋体" w:hAnsi="宋体" w:cs="宋体"/>
      <w:kern w:val="0"/>
      <w:sz w:val="20"/>
      <w:szCs w:val="20"/>
    </w:rPr>
  </w:style>
  <w:style w:type="paragraph" w:customStyle="1" w:styleId="529">
    <w:name w:val="xl118"/>
    <w:basedOn w:val="1"/>
    <w:qFormat/>
    <w:uiPriority w:val="0"/>
    <w:pPr>
      <w:widowControl/>
      <w:pBdr>
        <w:top w:val="single" w:color="auto" w:sz="4" w:space="0"/>
        <w:left w:val="single" w:color="auto" w:sz="8" w:space="0"/>
        <w:bottom w:val="single" w:color="auto" w:sz="4" w:space="0"/>
        <w:right w:val="single" w:color="auto" w:sz="4" w:space="0"/>
      </w:pBdr>
      <w:shd w:val="clear" w:color="auto" w:fill="969696"/>
      <w:spacing w:before="100" w:beforeAutospacing="1" w:after="100" w:afterAutospacing="1"/>
      <w:jc w:val="right"/>
    </w:pPr>
    <w:rPr>
      <w:rFonts w:ascii="宋体" w:hAnsi="宋体" w:cs="宋体"/>
      <w:b/>
      <w:bCs/>
      <w:kern w:val="0"/>
      <w:sz w:val="20"/>
      <w:szCs w:val="20"/>
    </w:rPr>
  </w:style>
  <w:style w:type="paragraph" w:customStyle="1" w:styleId="530">
    <w:name w:val="xl119"/>
    <w:basedOn w:val="1"/>
    <w:qFormat/>
    <w:uiPriority w:val="0"/>
    <w:pPr>
      <w:widowControl/>
      <w:pBdr>
        <w:top w:val="single" w:color="auto" w:sz="4" w:space="0"/>
        <w:left w:val="single" w:color="auto" w:sz="4" w:space="0"/>
        <w:bottom w:val="single" w:color="auto" w:sz="4" w:space="0"/>
        <w:right w:val="single" w:color="auto" w:sz="8" w:space="0"/>
      </w:pBdr>
      <w:shd w:val="clear" w:color="auto" w:fill="FFFF00"/>
      <w:spacing w:before="100" w:beforeAutospacing="1" w:after="100" w:afterAutospacing="1"/>
      <w:jc w:val="left"/>
    </w:pPr>
    <w:rPr>
      <w:rFonts w:ascii="宋体" w:hAnsi="宋体" w:cs="宋体"/>
      <w:b/>
      <w:bCs/>
      <w:kern w:val="0"/>
      <w:sz w:val="20"/>
      <w:szCs w:val="20"/>
    </w:rPr>
  </w:style>
  <w:style w:type="paragraph" w:customStyle="1" w:styleId="531">
    <w:name w:val="xl120"/>
    <w:basedOn w:val="1"/>
    <w:qFormat/>
    <w:uiPriority w:val="0"/>
    <w:pPr>
      <w:widowControl/>
      <w:pBdr>
        <w:top w:val="single" w:color="auto" w:sz="4" w:space="0"/>
        <w:left w:val="single" w:color="auto" w:sz="4" w:space="0"/>
        <w:bottom w:val="single" w:color="auto" w:sz="4" w:space="0"/>
        <w:right w:val="single" w:color="auto" w:sz="8" w:space="0"/>
      </w:pBdr>
      <w:shd w:val="clear" w:color="auto" w:fill="969696"/>
      <w:spacing w:before="100" w:beforeAutospacing="1" w:after="100" w:afterAutospacing="1"/>
      <w:jc w:val="right"/>
    </w:pPr>
    <w:rPr>
      <w:rFonts w:ascii="宋体" w:hAnsi="宋体" w:cs="宋体"/>
      <w:kern w:val="0"/>
    </w:rPr>
  </w:style>
  <w:style w:type="paragraph" w:customStyle="1" w:styleId="532">
    <w:name w:val="xl121"/>
    <w:basedOn w:val="1"/>
    <w:qFormat/>
    <w:uiPriority w:val="0"/>
    <w:pPr>
      <w:widowControl/>
      <w:pBdr>
        <w:top w:val="single" w:color="auto" w:sz="4" w:space="0"/>
        <w:left w:val="single" w:color="auto" w:sz="8" w:space="0"/>
        <w:bottom w:val="single" w:color="auto" w:sz="8" w:space="0"/>
        <w:right w:val="single" w:color="auto" w:sz="4" w:space="0"/>
      </w:pBdr>
      <w:shd w:val="clear" w:color="auto" w:fill="969696"/>
      <w:spacing w:before="100" w:beforeAutospacing="1" w:after="100" w:afterAutospacing="1"/>
      <w:jc w:val="right"/>
    </w:pPr>
    <w:rPr>
      <w:rFonts w:ascii="宋体" w:hAnsi="宋体" w:cs="宋体"/>
      <w:b/>
      <w:bCs/>
      <w:kern w:val="0"/>
      <w:sz w:val="20"/>
      <w:szCs w:val="20"/>
    </w:rPr>
  </w:style>
  <w:style w:type="paragraph" w:customStyle="1" w:styleId="533">
    <w:name w:val="xl122"/>
    <w:basedOn w:val="1"/>
    <w:qFormat/>
    <w:uiPriority w:val="0"/>
    <w:pPr>
      <w:widowControl/>
      <w:pBdr>
        <w:top w:val="single" w:color="auto" w:sz="4" w:space="0"/>
        <w:left w:val="single" w:color="auto" w:sz="4" w:space="0"/>
        <w:bottom w:val="single" w:color="auto" w:sz="8" w:space="0"/>
        <w:right w:val="single" w:color="auto" w:sz="4" w:space="0"/>
      </w:pBdr>
      <w:shd w:val="clear" w:color="auto" w:fill="969696"/>
      <w:spacing w:before="100" w:beforeAutospacing="1" w:after="100" w:afterAutospacing="1"/>
      <w:jc w:val="right"/>
    </w:pPr>
    <w:rPr>
      <w:rFonts w:ascii="宋体" w:hAnsi="宋体" w:cs="宋体"/>
      <w:kern w:val="0"/>
    </w:rPr>
  </w:style>
  <w:style w:type="paragraph" w:customStyle="1" w:styleId="534">
    <w:name w:val="xl123"/>
    <w:basedOn w:val="1"/>
    <w:qFormat/>
    <w:uiPriority w:val="0"/>
    <w:pPr>
      <w:widowControl/>
      <w:pBdr>
        <w:top w:val="single" w:color="auto" w:sz="4" w:space="0"/>
        <w:left w:val="single" w:color="auto" w:sz="4" w:space="0"/>
        <w:bottom w:val="single" w:color="auto" w:sz="8" w:space="0"/>
        <w:right w:val="single" w:color="auto" w:sz="4" w:space="0"/>
      </w:pBdr>
      <w:shd w:val="clear" w:color="auto" w:fill="969696"/>
      <w:spacing w:before="100" w:beforeAutospacing="1" w:after="100" w:afterAutospacing="1"/>
      <w:jc w:val="right"/>
    </w:pPr>
    <w:rPr>
      <w:rFonts w:ascii="宋体" w:hAnsi="宋体" w:cs="宋体"/>
      <w:b/>
      <w:bCs/>
      <w:kern w:val="0"/>
      <w:sz w:val="20"/>
      <w:szCs w:val="20"/>
    </w:rPr>
  </w:style>
  <w:style w:type="paragraph" w:customStyle="1" w:styleId="535">
    <w:name w:val="xl124"/>
    <w:basedOn w:val="1"/>
    <w:qFormat/>
    <w:uiPriority w:val="0"/>
    <w:pPr>
      <w:widowControl/>
      <w:pBdr>
        <w:top w:val="single" w:color="auto" w:sz="4" w:space="0"/>
        <w:left w:val="single" w:color="auto" w:sz="4" w:space="0"/>
        <w:bottom w:val="single" w:color="auto" w:sz="8" w:space="0"/>
        <w:right w:val="single" w:color="auto" w:sz="8" w:space="0"/>
      </w:pBdr>
      <w:shd w:val="clear" w:color="auto" w:fill="969696"/>
      <w:spacing w:before="100" w:beforeAutospacing="1" w:after="100" w:afterAutospacing="1"/>
      <w:jc w:val="right"/>
    </w:pPr>
    <w:rPr>
      <w:rFonts w:ascii="宋体" w:hAnsi="宋体" w:cs="宋体"/>
      <w:kern w:val="0"/>
    </w:rPr>
  </w:style>
  <w:style w:type="paragraph" w:customStyle="1" w:styleId="536">
    <w:name w:val="xl12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537">
    <w:name w:val="xl126"/>
    <w:basedOn w:val="1"/>
    <w:qFormat/>
    <w:uiPriority w:val="0"/>
    <w:pPr>
      <w:widowControl/>
      <w:pBdr>
        <w:top w:val="single" w:color="auto" w:sz="4" w:space="0"/>
        <w:left w:val="single" w:color="auto" w:sz="4" w:space="0"/>
        <w:bottom w:val="single" w:color="auto" w:sz="4" w:space="0"/>
        <w:right w:val="single" w:color="auto" w:sz="8"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538">
    <w:name w:val="xl1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39">
    <w:name w:val="xl128"/>
    <w:basedOn w:val="1"/>
    <w:qFormat/>
    <w:uiPriority w:val="0"/>
    <w:pPr>
      <w:widowControl/>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jc w:val="left"/>
    </w:pPr>
    <w:rPr>
      <w:rFonts w:ascii="宋体" w:hAnsi="宋体" w:cs="宋体"/>
      <w:b/>
      <w:bCs/>
      <w:color w:val="FF0000"/>
      <w:kern w:val="0"/>
      <w:sz w:val="20"/>
      <w:szCs w:val="20"/>
    </w:rPr>
  </w:style>
  <w:style w:type="paragraph" w:customStyle="1" w:styleId="540">
    <w:name w:val="xl12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cs="宋体"/>
      <w:color w:val="FF0000"/>
      <w:kern w:val="0"/>
      <w:sz w:val="20"/>
      <w:szCs w:val="20"/>
    </w:rPr>
  </w:style>
  <w:style w:type="paragraph" w:customStyle="1" w:styleId="541">
    <w:name w:val="xl13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cs="宋体"/>
      <w:color w:val="000000"/>
      <w:kern w:val="0"/>
      <w:sz w:val="20"/>
      <w:szCs w:val="20"/>
    </w:rPr>
  </w:style>
  <w:style w:type="paragraph" w:customStyle="1" w:styleId="542">
    <w:name w:val="xl13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cs="宋体"/>
      <w:color w:val="FF0000"/>
      <w:kern w:val="0"/>
    </w:rPr>
  </w:style>
  <w:style w:type="paragraph" w:customStyle="1" w:styleId="543">
    <w:name w:val="xl132"/>
    <w:basedOn w:val="1"/>
    <w:qFormat/>
    <w:uiPriority w:val="0"/>
    <w:pPr>
      <w:widowControl/>
      <w:pBdr>
        <w:top w:val="single" w:color="auto" w:sz="4" w:space="0"/>
        <w:left w:val="single" w:color="auto" w:sz="4" w:space="0"/>
        <w:bottom w:val="single" w:color="auto" w:sz="4" w:space="0"/>
        <w:right w:val="single" w:color="auto" w:sz="8" w:space="0"/>
      </w:pBdr>
      <w:shd w:val="clear" w:color="auto" w:fill="FFFF00"/>
      <w:spacing w:before="100" w:beforeAutospacing="1" w:after="100" w:afterAutospacing="1"/>
      <w:jc w:val="left"/>
    </w:pPr>
    <w:rPr>
      <w:rFonts w:ascii="宋体" w:hAnsi="宋体" w:cs="宋体"/>
      <w:b/>
      <w:bCs/>
      <w:kern w:val="0"/>
      <w:sz w:val="20"/>
      <w:szCs w:val="20"/>
    </w:rPr>
  </w:style>
  <w:style w:type="paragraph" w:customStyle="1" w:styleId="544">
    <w:name w:val="xl13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cs="宋体"/>
      <w:kern w:val="0"/>
      <w:sz w:val="20"/>
      <w:szCs w:val="20"/>
    </w:rPr>
  </w:style>
  <w:style w:type="paragraph" w:customStyle="1" w:styleId="545">
    <w:name w:val="xl134"/>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46">
    <w:name w:val="正文文本缩进 21"/>
    <w:basedOn w:val="1"/>
    <w:qFormat/>
    <w:uiPriority w:val="0"/>
    <w:pPr>
      <w:autoSpaceDE w:val="0"/>
      <w:autoSpaceDN w:val="0"/>
      <w:adjustRightInd w:val="0"/>
      <w:ind w:firstLine="540"/>
      <w:textAlignment w:val="baseline"/>
    </w:pPr>
    <w:rPr>
      <w:szCs w:val="20"/>
    </w:rPr>
  </w:style>
  <w:style w:type="paragraph" w:customStyle="1" w:styleId="547">
    <w:name w:val="table cell"/>
    <w:basedOn w:val="1"/>
    <w:qFormat/>
    <w:uiPriority w:val="0"/>
    <w:rPr>
      <w:rFonts w:ascii="楷体" w:eastAsia="楷体"/>
      <w:kern w:val="0"/>
      <w:szCs w:val="20"/>
    </w:rPr>
  </w:style>
  <w:style w:type="paragraph" w:customStyle="1" w:styleId="548">
    <w:name w:val="Char Char Char1 Char Char Char Char"/>
    <w:basedOn w:val="1"/>
    <w:qFormat/>
    <w:uiPriority w:val="0"/>
  </w:style>
  <w:style w:type="paragraph" w:customStyle="1" w:styleId="549">
    <w:name w:val="正文 1 Char"/>
    <w:basedOn w:val="1"/>
    <w:link w:val="550"/>
    <w:qFormat/>
    <w:uiPriority w:val="0"/>
    <w:pPr>
      <w:tabs>
        <w:tab w:val="left" w:pos="2540"/>
      </w:tabs>
      <w:snapToGrid w:val="0"/>
      <w:spacing w:before="80" w:after="80"/>
      <w:ind w:left="210" w:leftChars="100" w:right="210" w:rightChars="100"/>
    </w:pPr>
    <w:rPr>
      <w:rFonts w:ascii="宋体"/>
      <w:kern w:val="0"/>
      <w:lang w:val="zh-CN"/>
    </w:rPr>
  </w:style>
  <w:style w:type="character" w:customStyle="1" w:styleId="550">
    <w:name w:val="正文 1 Char Char"/>
    <w:link w:val="549"/>
    <w:qFormat/>
    <w:uiPriority w:val="0"/>
    <w:rPr>
      <w:rFonts w:ascii="宋体" w:eastAsia="宋体"/>
      <w:sz w:val="24"/>
      <w:szCs w:val="24"/>
      <w:lang w:bidi="ar-SA"/>
    </w:rPr>
  </w:style>
  <w:style w:type="paragraph" w:customStyle="1" w:styleId="551">
    <w:name w:val="图注"/>
    <w:basedOn w:val="517"/>
    <w:qFormat/>
    <w:uiPriority w:val="0"/>
    <w:pPr>
      <w:spacing w:before="40" w:after="40" w:line="300" w:lineRule="auto"/>
    </w:pPr>
    <w:rPr>
      <w:rFonts w:eastAsia="宋体"/>
    </w:rPr>
  </w:style>
  <w:style w:type="paragraph" w:customStyle="1" w:styleId="552">
    <w:name w:val="表身（左）"/>
    <w:qFormat/>
    <w:uiPriority w:val="0"/>
    <w:pPr>
      <w:adjustRightInd w:val="0"/>
      <w:snapToGrid w:val="0"/>
      <w:spacing w:line="300" w:lineRule="auto"/>
    </w:pPr>
    <w:rPr>
      <w:rFonts w:ascii="Times New Roman" w:hAnsi="Times New Roman" w:eastAsia="宋体" w:cs="Times New Roman"/>
      <w:sz w:val="16"/>
      <w:lang w:val="en-US" w:eastAsia="zh-CN" w:bidi="ar-SA"/>
    </w:rPr>
  </w:style>
  <w:style w:type="paragraph" w:customStyle="1" w:styleId="553">
    <w:name w:val="表身（中）"/>
    <w:basedOn w:val="552"/>
    <w:qFormat/>
    <w:uiPriority w:val="0"/>
    <w:pPr>
      <w:jc w:val="center"/>
    </w:pPr>
  </w:style>
  <w:style w:type="paragraph" w:customStyle="1" w:styleId="554">
    <w:name w:val="ÕýÎÄ 1"/>
    <w:basedOn w:val="1"/>
    <w:qFormat/>
    <w:uiPriority w:val="0"/>
    <w:pPr>
      <w:widowControl/>
      <w:overflowPunct w:val="0"/>
      <w:autoSpaceDE w:val="0"/>
      <w:autoSpaceDN w:val="0"/>
      <w:adjustRightInd w:val="0"/>
      <w:spacing w:before="80" w:after="80"/>
      <w:ind w:left="1417"/>
    </w:pPr>
    <w:rPr>
      <w:kern w:val="0"/>
      <w:szCs w:val="20"/>
    </w:rPr>
  </w:style>
  <w:style w:type="character" w:customStyle="1" w:styleId="555">
    <w:name w:val="f14"/>
    <w:qFormat/>
    <w:uiPriority w:val="0"/>
  </w:style>
  <w:style w:type="paragraph" w:customStyle="1" w:styleId="556">
    <w:name w:val="表文1"/>
    <w:basedOn w:val="1"/>
    <w:qFormat/>
    <w:uiPriority w:val="0"/>
    <w:pPr>
      <w:widowControl/>
      <w:ind w:firstLine="560" w:firstLineChars="200"/>
    </w:pPr>
    <w:rPr>
      <w:rFonts w:ascii="宋体" w:hAnsi="宋体"/>
      <w:kern w:val="0"/>
      <w:sz w:val="28"/>
      <w:szCs w:val="28"/>
    </w:rPr>
  </w:style>
  <w:style w:type="character" w:customStyle="1" w:styleId="557">
    <w:name w:val="font"/>
    <w:qFormat/>
    <w:uiPriority w:val="0"/>
  </w:style>
  <w:style w:type="paragraph" w:customStyle="1" w:styleId="558">
    <w:name w:val="基准篇眉"/>
    <w:basedOn w:val="1"/>
    <w:qFormat/>
    <w:uiPriority w:val="0"/>
    <w:pPr>
      <w:widowControl/>
      <w:tabs>
        <w:tab w:val="center" w:pos="2520"/>
        <w:tab w:val="right" w:pos="6480"/>
      </w:tabs>
      <w:overflowPunct w:val="0"/>
      <w:autoSpaceDE w:val="0"/>
      <w:autoSpaceDN w:val="0"/>
      <w:adjustRightInd w:val="0"/>
      <w:jc w:val="left"/>
      <w:textAlignment w:val="baseline"/>
    </w:pPr>
    <w:rPr>
      <w:i/>
      <w:kern w:val="0"/>
      <w:sz w:val="20"/>
      <w:szCs w:val="20"/>
    </w:rPr>
  </w:style>
  <w:style w:type="character" w:customStyle="1" w:styleId="559">
    <w:name w:val="td11"/>
    <w:qFormat/>
    <w:uiPriority w:val="0"/>
  </w:style>
  <w:style w:type="character" w:customStyle="1" w:styleId="560">
    <w:name w:val="lh13"/>
    <w:qFormat/>
    <w:uiPriority w:val="0"/>
  </w:style>
  <w:style w:type="character" w:customStyle="1" w:styleId="561">
    <w:name w:val="fl ml15 b fs14 mt2 titlecont 60_230_10_60_-50_25_true"/>
    <w:qFormat/>
    <w:uiPriority w:val="0"/>
  </w:style>
  <w:style w:type="character" w:customStyle="1" w:styleId="562">
    <w:name w:val="t_tag"/>
    <w:qFormat/>
    <w:uiPriority w:val="0"/>
  </w:style>
  <w:style w:type="paragraph" w:customStyle="1" w:styleId="563">
    <w:name w:val="样式 正文首行缩进 + 首行缩进:  2 字符"/>
    <w:basedOn w:val="142"/>
    <w:link w:val="564"/>
    <w:qFormat/>
    <w:uiPriority w:val="0"/>
    <w:pPr>
      <w:ind w:firstLine="200" w:firstLineChars="200"/>
    </w:pPr>
    <w:rPr>
      <w:rFonts w:ascii="Arial" w:hAnsi="Arial"/>
      <w:szCs w:val="20"/>
    </w:rPr>
  </w:style>
  <w:style w:type="character" w:customStyle="1" w:styleId="564">
    <w:name w:val="样式 正文首行缩进 + 首行缩进:  2 字符 Char"/>
    <w:link w:val="563"/>
    <w:qFormat/>
    <w:uiPriority w:val="0"/>
    <w:rPr>
      <w:rFonts w:ascii="Arial" w:hAnsi="Arial" w:eastAsia="宋体"/>
      <w:kern w:val="2"/>
      <w:sz w:val="24"/>
      <w:lang w:bidi="ar-SA"/>
    </w:rPr>
  </w:style>
  <w:style w:type="paragraph" w:customStyle="1" w:styleId="565">
    <w:name w:val="默认段落字体 Para Char"/>
    <w:basedOn w:val="1"/>
    <w:qFormat/>
    <w:uiPriority w:val="0"/>
    <w:pPr>
      <w:adjustRightInd w:val="0"/>
    </w:pPr>
    <w:rPr>
      <w:kern w:val="0"/>
      <w:szCs w:val="20"/>
    </w:rPr>
  </w:style>
  <w:style w:type="paragraph" w:customStyle="1" w:styleId="566">
    <w:name w:val="方案文档"/>
    <w:basedOn w:val="1"/>
    <w:link w:val="567"/>
    <w:qFormat/>
    <w:uiPriority w:val="0"/>
    <w:pPr>
      <w:spacing w:before="120" w:after="120"/>
      <w:ind w:firstLine="600" w:firstLineChars="250"/>
    </w:pPr>
    <w:rPr>
      <w:rFonts w:ascii="仿宋_GB2312" w:eastAsia="仿宋_GB2312"/>
      <w:bCs/>
      <w:kern w:val="0"/>
      <w:lang w:val="zh-CN"/>
    </w:rPr>
  </w:style>
  <w:style w:type="character" w:customStyle="1" w:styleId="567">
    <w:name w:val="方案文档 Char"/>
    <w:link w:val="566"/>
    <w:qFormat/>
    <w:uiPriority w:val="0"/>
    <w:rPr>
      <w:rFonts w:ascii="仿宋_GB2312" w:eastAsia="仿宋_GB2312"/>
      <w:bCs/>
      <w:sz w:val="24"/>
      <w:szCs w:val="24"/>
      <w:lang w:bidi="ar-SA"/>
    </w:rPr>
  </w:style>
  <w:style w:type="paragraph" w:customStyle="1" w:styleId="568">
    <w:name w:val="默认段落字体 Para Char Char Char Char"/>
    <w:basedOn w:val="1"/>
    <w:qFormat/>
    <w:uiPriority w:val="0"/>
  </w:style>
  <w:style w:type="character" w:customStyle="1" w:styleId="569">
    <w:name w:val="news1"/>
    <w:qFormat/>
    <w:uiPriority w:val="0"/>
  </w:style>
  <w:style w:type="character" w:customStyle="1" w:styleId="570">
    <w:name w:val="font-12"/>
    <w:qFormat/>
    <w:uiPriority w:val="0"/>
  </w:style>
  <w:style w:type="paragraph" w:customStyle="1" w:styleId="571">
    <w:name w:val="ymtext"/>
    <w:basedOn w:val="1"/>
    <w:qFormat/>
    <w:uiPriority w:val="0"/>
    <w:pPr>
      <w:widowControl/>
      <w:spacing w:after="100" w:line="500" w:lineRule="atLeast"/>
      <w:ind w:firstLine="547"/>
      <w:jc w:val="left"/>
    </w:pPr>
    <w:rPr>
      <w:rFonts w:ascii="宋体"/>
      <w:spacing w:val="40"/>
      <w:kern w:val="0"/>
      <w:szCs w:val="20"/>
    </w:rPr>
  </w:style>
  <w:style w:type="paragraph" w:customStyle="1" w:styleId="572">
    <w:name w:val="tableheading"/>
    <w:basedOn w:val="1"/>
    <w:qFormat/>
    <w:uiPriority w:val="0"/>
    <w:pPr>
      <w:widowControl/>
      <w:spacing w:before="100" w:beforeAutospacing="1" w:after="100" w:afterAutospacing="1"/>
      <w:jc w:val="left"/>
    </w:pPr>
    <w:rPr>
      <w:rFonts w:ascii="宋体" w:hAnsi="宋体" w:cs="宋体"/>
      <w:kern w:val="0"/>
    </w:rPr>
  </w:style>
  <w:style w:type="paragraph" w:customStyle="1" w:styleId="573">
    <w:name w:val="itemlistintable"/>
    <w:basedOn w:val="1"/>
    <w:qFormat/>
    <w:uiPriority w:val="0"/>
    <w:pPr>
      <w:widowControl/>
      <w:spacing w:before="100" w:beforeAutospacing="1" w:after="100" w:afterAutospacing="1"/>
      <w:jc w:val="left"/>
    </w:pPr>
    <w:rPr>
      <w:rFonts w:ascii="宋体" w:hAnsi="宋体" w:cs="宋体"/>
      <w:kern w:val="0"/>
    </w:rPr>
  </w:style>
  <w:style w:type="paragraph" w:customStyle="1" w:styleId="574">
    <w:name w:val="Retrait 2"/>
    <w:basedOn w:val="1"/>
    <w:qFormat/>
    <w:uiPriority w:val="0"/>
    <w:pPr>
      <w:numPr>
        <w:ilvl w:val="0"/>
        <w:numId w:val="16"/>
      </w:numPr>
    </w:pPr>
    <w:rPr>
      <w:rFonts w:eastAsia="楷体_GB2312"/>
      <w:bCs/>
      <w:sz w:val="28"/>
      <w:szCs w:val="20"/>
    </w:rPr>
  </w:style>
  <w:style w:type="paragraph" w:customStyle="1" w:styleId="575">
    <w:name w:val="正文排版"/>
    <w:basedOn w:val="1"/>
    <w:qFormat/>
    <w:uiPriority w:val="0"/>
    <w:pPr>
      <w:spacing w:before="240" w:line="240" w:lineRule="atLeast"/>
      <w:ind w:firstLine="200" w:firstLineChars="200"/>
    </w:pPr>
    <w:rPr>
      <w:rFonts w:ascii="FuturaA Bk BT" w:hAnsi="FuturaA Bk BT"/>
      <w:szCs w:val="21"/>
    </w:rPr>
  </w:style>
  <w:style w:type="paragraph" w:customStyle="1" w:styleId="576">
    <w:name w:val="wen"/>
    <w:basedOn w:val="1"/>
    <w:link w:val="577"/>
    <w:qFormat/>
    <w:uiPriority w:val="0"/>
    <w:pPr>
      <w:spacing w:beforeLines="50" w:afterLines="50"/>
      <w:ind w:firstLine="480" w:firstLineChars="200"/>
    </w:pPr>
    <w:rPr>
      <w:rFonts w:ascii="Arial" w:hAnsi="Arial"/>
      <w:lang w:val="zh-CN"/>
    </w:rPr>
  </w:style>
  <w:style w:type="character" w:customStyle="1" w:styleId="577">
    <w:name w:val="wen Char2"/>
    <w:link w:val="576"/>
    <w:qFormat/>
    <w:uiPriority w:val="0"/>
    <w:rPr>
      <w:rFonts w:ascii="Arial" w:hAnsi="Arial" w:eastAsia="宋体"/>
      <w:kern w:val="2"/>
      <w:sz w:val="24"/>
      <w:szCs w:val="24"/>
      <w:lang w:val="zh-CN" w:eastAsia="zh-CN" w:bidi="ar-SA"/>
    </w:rPr>
  </w:style>
  <w:style w:type="paragraph" w:customStyle="1" w:styleId="578">
    <w:name w:val="1.1.1"/>
    <w:basedOn w:val="1"/>
    <w:qFormat/>
    <w:uiPriority w:val="0"/>
    <w:pPr>
      <w:spacing w:beforeLines="50" w:afterLines="50"/>
      <w:ind w:firstLine="241" w:firstLineChars="100"/>
    </w:pPr>
    <w:rPr>
      <w:rFonts w:ascii="宋体" w:hAnsi="宋体"/>
      <w:b/>
    </w:rPr>
  </w:style>
  <w:style w:type="character" w:customStyle="1" w:styleId="579">
    <w:name w:val="style141"/>
    <w:qFormat/>
    <w:uiPriority w:val="0"/>
    <w:rPr>
      <w:color w:val="3E3E3E"/>
      <w:sz w:val="18"/>
      <w:szCs w:val="18"/>
    </w:rPr>
  </w:style>
  <w:style w:type="character" w:customStyle="1" w:styleId="580">
    <w:name w:val="wen Char1"/>
    <w:qFormat/>
    <w:uiPriority w:val="0"/>
    <w:rPr>
      <w:rFonts w:ascii="Arial" w:hAnsi="Arial" w:eastAsia="宋体"/>
      <w:bCs/>
      <w:kern w:val="2"/>
      <w:sz w:val="24"/>
      <w:szCs w:val="24"/>
      <w:lang w:val="en-US" w:eastAsia="zh-CN" w:bidi="ar-SA"/>
    </w:rPr>
  </w:style>
  <w:style w:type="character" w:customStyle="1" w:styleId="581">
    <w:name w:val="正文文字 Char"/>
    <w:qFormat/>
    <w:uiPriority w:val="0"/>
    <w:rPr>
      <w:rFonts w:eastAsia="宋体"/>
      <w:kern w:val="2"/>
      <w:sz w:val="24"/>
      <w:szCs w:val="24"/>
      <w:lang w:val="en-US" w:eastAsia="zh-CN" w:bidi="ar-SA"/>
    </w:rPr>
  </w:style>
  <w:style w:type="character" w:customStyle="1" w:styleId="582">
    <w:name w:val="正 文 1 Char Char"/>
    <w:qFormat/>
    <w:uiPriority w:val="0"/>
    <w:rPr>
      <w:rFonts w:ascii="宋体" w:hAnsi="Courier New" w:eastAsia="宋体" w:cs="宋体"/>
      <w:sz w:val="24"/>
      <w:szCs w:val="24"/>
      <w:lang w:val="en-US" w:eastAsia="zh-CN" w:bidi="ar-SA"/>
    </w:rPr>
  </w:style>
  <w:style w:type="paragraph" w:customStyle="1" w:styleId="583">
    <w:name w:val="南通方案正文"/>
    <w:basedOn w:val="1"/>
    <w:qFormat/>
    <w:uiPriority w:val="0"/>
    <w:pPr>
      <w:ind w:firstLine="480" w:firstLineChars="200"/>
    </w:pPr>
    <w:rPr>
      <w:szCs w:val="20"/>
    </w:rPr>
  </w:style>
  <w:style w:type="paragraph" w:customStyle="1" w:styleId="584">
    <w:name w:val="小四 段落 宋体 Char Char Char"/>
    <w:basedOn w:val="19"/>
    <w:link w:val="585"/>
    <w:qFormat/>
    <w:uiPriority w:val="0"/>
    <w:pPr>
      <w:tabs>
        <w:tab w:val="clear" w:pos="420"/>
      </w:tabs>
      <w:ind w:left="0" w:right="-33" w:firstLine="480" w:firstLineChars="200"/>
      <w:jc w:val="left"/>
    </w:pPr>
    <w:rPr>
      <w:lang w:val="zh-CN"/>
    </w:rPr>
  </w:style>
  <w:style w:type="character" w:customStyle="1" w:styleId="585">
    <w:name w:val="小四 段落 宋体 Char Char Char Char1"/>
    <w:link w:val="584"/>
    <w:qFormat/>
    <w:uiPriority w:val="0"/>
    <w:rPr>
      <w:rFonts w:eastAsia="宋体"/>
      <w:kern w:val="2"/>
      <w:sz w:val="24"/>
      <w:szCs w:val="24"/>
      <w:lang w:bidi="ar-SA"/>
    </w:rPr>
  </w:style>
  <w:style w:type="character" w:customStyle="1" w:styleId="586">
    <w:name w:val="co-text3"/>
    <w:qFormat/>
    <w:uiPriority w:val="0"/>
    <w:rPr>
      <w:rFonts w:hint="default" w:ascii="ˎ̥" w:hAnsi="ˎ̥"/>
      <w:color w:val="000000"/>
      <w:sz w:val="17"/>
      <w:szCs w:val="17"/>
      <w:u w:val="none"/>
    </w:rPr>
  </w:style>
  <w:style w:type="paragraph" w:customStyle="1" w:styleId="587">
    <w:name w:val="百姓(1)"/>
    <w:basedOn w:val="1"/>
    <w:link w:val="588"/>
    <w:qFormat/>
    <w:uiPriority w:val="0"/>
    <w:pPr>
      <w:tabs>
        <w:tab w:val="left" w:pos="720"/>
      </w:tabs>
      <w:spacing w:before="120" w:after="120"/>
    </w:pPr>
    <w:rPr>
      <w:rFonts w:ascii="Arial Narrow" w:hAnsi="Arial Narrow"/>
    </w:rPr>
  </w:style>
  <w:style w:type="character" w:customStyle="1" w:styleId="588">
    <w:name w:val="百姓(1) Char"/>
    <w:link w:val="587"/>
    <w:qFormat/>
    <w:uiPriority w:val="0"/>
    <w:rPr>
      <w:rFonts w:ascii="Arial Narrow" w:hAnsi="Arial Narrow" w:eastAsia="宋体"/>
      <w:kern w:val="2"/>
      <w:sz w:val="24"/>
      <w:szCs w:val="24"/>
      <w:lang w:val="en-US" w:eastAsia="zh-CN" w:bidi="ar-SA"/>
    </w:rPr>
  </w:style>
  <w:style w:type="character" w:customStyle="1" w:styleId="589">
    <w:name w:val="price5"/>
    <w:qFormat/>
    <w:uiPriority w:val="0"/>
    <w:rPr>
      <w:color w:val="CC0000"/>
    </w:rPr>
  </w:style>
  <w:style w:type="character" w:customStyle="1" w:styleId="590">
    <w:name w:val="city3"/>
    <w:qFormat/>
    <w:uiPriority w:val="0"/>
    <w:rPr>
      <w:color w:val="999999"/>
    </w:rPr>
  </w:style>
  <w:style w:type="paragraph" w:customStyle="1" w:styleId="591">
    <w:name w:val="样式 样式 首行缩进:  2 字符1 + 首行缩进:  2 字符"/>
    <w:basedOn w:val="1"/>
    <w:qFormat/>
    <w:uiPriority w:val="0"/>
    <w:pPr>
      <w:ind w:firstLine="480" w:firstLineChars="200"/>
    </w:pPr>
    <w:rPr>
      <w:rFonts w:cs="宋体"/>
      <w:szCs w:val="20"/>
    </w:rPr>
  </w:style>
  <w:style w:type="paragraph" w:customStyle="1" w:styleId="592">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cs="宋体"/>
      <w:b/>
      <w:bCs/>
      <w:kern w:val="0"/>
      <w:sz w:val="20"/>
      <w:szCs w:val="20"/>
    </w:rPr>
  </w:style>
  <w:style w:type="paragraph" w:customStyle="1" w:styleId="593">
    <w:name w:val="font0"/>
    <w:basedOn w:val="1"/>
    <w:qFormat/>
    <w:uiPriority w:val="0"/>
    <w:pPr>
      <w:widowControl/>
      <w:spacing w:before="100" w:beforeAutospacing="1" w:after="100" w:afterAutospacing="1"/>
      <w:jc w:val="left"/>
    </w:pPr>
    <w:rPr>
      <w:rFonts w:ascii="宋体" w:hAnsi="宋体" w:cs="宋体"/>
      <w:kern w:val="0"/>
    </w:rPr>
  </w:style>
  <w:style w:type="paragraph" w:customStyle="1" w:styleId="594">
    <w:name w:val="xl46"/>
    <w:basedOn w:val="1"/>
    <w:qFormat/>
    <w:uiPriority w:val="0"/>
    <w:pPr>
      <w:widowControl/>
      <w:pBdr>
        <w:top w:val="single" w:color="auto" w:sz="4" w:space="0"/>
        <w:left w:val="single" w:color="auto" w:sz="4" w:space="0"/>
        <w:bottom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595">
    <w:name w:val="xl4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596">
    <w:name w:val="xl4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597">
    <w:name w:val="xl4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w:hAnsi="Arial" w:cs="Arial"/>
      <w:color w:val="000000"/>
      <w:kern w:val="0"/>
      <w:sz w:val="20"/>
      <w:szCs w:val="20"/>
    </w:rPr>
  </w:style>
  <w:style w:type="paragraph" w:customStyle="1" w:styleId="598">
    <w:name w:val="xl50"/>
    <w:basedOn w:val="1"/>
    <w:qFormat/>
    <w:uiPriority w:val="0"/>
    <w:pPr>
      <w:widowControl/>
      <w:pBdr>
        <w:top w:val="single" w:color="auto" w:sz="4" w:space="0"/>
        <w:left w:val="single" w:color="auto" w:sz="4" w:space="0"/>
        <w:bottom w:val="single" w:color="auto" w:sz="4" w:space="0"/>
      </w:pBdr>
      <w:shd w:val="clear" w:color="auto" w:fill="FFFFFF"/>
      <w:spacing w:before="100" w:beforeAutospacing="1" w:after="100" w:afterAutospacing="1"/>
      <w:jc w:val="left"/>
    </w:pPr>
    <w:rPr>
      <w:rFonts w:ascii="Arial" w:hAnsi="Arial" w:cs="Arial"/>
      <w:color w:val="000000"/>
      <w:kern w:val="0"/>
      <w:sz w:val="20"/>
      <w:szCs w:val="20"/>
    </w:rPr>
  </w:style>
  <w:style w:type="paragraph" w:customStyle="1" w:styleId="599">
    <w:name w:val="xl5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w:hAnsi="Arial" w:cs="Arial"/>
      <w:color w:val="000000"/>
      <w:kern w:val="0"/>
      <w:sz w:val="20"/>
      <w:szCs w:val="20"/>
    </w:rPr>
  </w:style>
  <w:style w:type="paragraph" w:customStyle="1" w:styleId="600">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color w:val="000000"/>
      <w:kern w:val="0"/>
      <w:sz w:val="20"/>
      <w:szCs w:val="20"/>
    </w:rPr>
  </w:style>
  <w:style w:type="paragraph" w:customStyle="1" w:styleId="601">
    <w:name w:val="xl53"/>
    <w:basedOn w:val="1"/>
    <w:qFormat/>
    <w:uiPriority w:val="0"/>
    <w:pPr>
      <w:widowControl/>
      <w:pBdr>
        <w:top w:val="single" w:color="auto" w:sz="4" w:space="0"/>
        <w:left w:val="single" w:color="auto" w:sz="4" w:space="0"/>
        <w:bottom w:val="single" w:color="auto" w:sz="4" w:space="0"/>
        <w:right w:val="single" w:color="auto" w:sz="4" w:space="0"/>
      </w:pBdr>
      <w:shd w:val="clear" w:color="auto" w:fill="808080"/>
      <w:spacing w:before="100" w:beforeAutospacing="1" w:after="100" w:afterAutospacing="1"/>
      <w:jc w:val="center"/>
    </w:pPr>
    <w:rPr>
      <w:rFonts w:ascii="宋体" w:hAnsi="宋体" w:cs="宋体"/>
      <w:color w:val="000000"/>
      <w:kern w:val="0"/>
      <w:sz w:val="20"/>
      <w:szCs w:val="20"/>
    </w:rPr>
  </w:style>
  <w:style w:type="paragraph" w:customStyle="1" w:styleId="602">
    <w:name w:val="xl54"/>
    <w:basedOn w:val="1"/>
    <w:qFormat/>
    <w:uiPriority w:val="0"/>
    <w:pPr>
      <w:widowControl/>
      <w:pBdr>
        <w:top w:val="single" w:color="auto" w:sz="4" w:space="0"/>
        <w:left w:val="single" w:color="auto" w:sz="4" w:space="0"/>
        <w:bottom w:val="single" w:color="auto" w:sz="4" w:space="0"/>
        <w:right w:val="single" w:color="auto" w:sz="4" w:space="0"/>
      </w:pBdr>
      <w:shd w:val="clear" w:color="auto" w:fill="808080"/>
      <w:spacing w:before="100" w:beforeAutospacing="1" w:after="100" w:afterAutospacing="1"/>
      <w:jc w:val="center"/>
    </w:pPr>
    <w:rPr>
      <w:rFonts w:ascii="宋体" w:hAnsi="宋体" w:cs="宋体"/>
      <w:color w:val="000000"/>
      <w:kern w:val="0"/>
      <w:sz w:val="20"/>
      <w:szCs w:val="20"/>
    </w:rPr>
  </w:style>
  <w:style w:type="paragraph" w:customStyle="1" w:styleId="603">
    <w:name w:val="xl55"/>
    <w:basedOn w:val="1"/>
    <w:qFormat/>
    <w:uiPriority w:val="0"/>
    <w:pPr>
      <w:widowControl/>
      <w:pBdr>
        <w:top w:val="single" w:color="auto" w:sz="4" w:space="0"/>
        <w:left w:val="single" w:color="auto" w:sz="4" w:space="0"/>
        <w:bottom w:val="single" w:color="auto" w:sz="4" w:space="0"/>
        <w:right w:val="single" w:color="auto" w:sz="4" w:space="0"/>
      </w:pBdr>
      <w:shd w:val="clear" w:color="auto" w:fill="808080"/>
      <w:spacing w:before="100" w:beforeAutospacing="1" w:after="100" w:afterAutospacing="1"/>
      <w:jc w:val="center"/>
    </w:pPr>
    <w:rPr>
      <w:rFonts w:ascii="宋体" w:hAnsi="宋体" w:cs="宋体"/>
      <w:color w:val="000000"/>
      <w:kern w:val="0"/>
      <w:sz w:val="20"/>
      <w:szCs w:val="20"/>
    </w:rPr>
  </w:style>
  <w:style w:type="paragraph" w:customStyle="1" w:styleId="604">
    <w:name w:val="xl56"/>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pPr>
    <w:rPr>
      <w:rFonts w:ascii="宋体" w:hAnsi="宋体" w:cs="宋体"/>
      <w:color w:val="000000"/>
      <w:kern w:val="0"/>
      <w:sz w:val="20"/>
      <w:szCs w:val="20"/>
    </w:rPr>
  </w:style>
  <w:style w:type="paragraph" w:customStyle="1" w:styleId="605">
    <w:name w:val="xl57"/>
    <w:basedOn w:val="1"/>
    <w:qFormat/>
    <w:uiPriority w:val="0"/>
    <w:pPr>
      <w:widowControl/>
      <w:pBdr>
        <w:top w:val="single" w:color="auto" w:sz="4" w:space="0"/>
        <w:left w:val="single" w:color="auto" w:sz="4" w:space="0"/>
        <w:bottom w:val="single" w:color="auto" w:sz="4" w:space="0"/>
        <w:right w:val="single" w:color="auto" w:sz="4" w:space="0"/>
      </w:pBdr>
      <w:shd w:val="clear" w:color="auto" w:fill="993366"/>
      <w:spacing w:before="100" w:beforeAutospacing="1" w:after="100" w:afterAutospacing="1"/>
      <w:jc w:val="left"/>
    </w:pPr>
    <w:rPr>
      <w:rFonts w:ascii="宋体" w:hAnsi="宋体" w:cs="宋体"/>
      <w:color w:val="000000"/>
      <w:kern w:val="0"/>
      <w:sz w:val="20"/>
      <w:szCs w:val="20"/>
    </w:rPr>
  </w:style>
  <w:style w:type="paragraph" w:customStyle="1" w:styleId="606">
    <w:name w:val="xl58"/>
    <w:basedOn w:val="1"/>
    <w:qFormat/>
    <w:uiPriority w:val="0"/>
    <w:pPr>
      <w:widowControl/>
      <w:pBdr>
        <w:top w:val="single" w:color="auto" w:sz="4" w:space="0"/>
        <w:left w:val="single" w:color="auto" w:sz="4" w:space="0"/>
        <w:bottom w:val="single" w:color="auto" w:sz="4" w:space="0"/>
        <w:right w:val="single" w:color="auto" w:sz="4" w:space="0"/>
      </w:pBdr>
      <w:shd w:val="clear" w:color="auto" w:fill="969696"/>
      <w:spacing w:before="100" w:beforeAutospacing="1" w:after="100" w:afterAutospacing="1"/>
      <w:jc w:val="right"/>
    </w:pPr>
    <w:rPr>
      <w:rFonts w:ascii="宋体" w:hAnsi="宋体" w:cs="宋体"/>
      <w:color w:val="000000"/>
      <w:kern w:val="0"/>
      <w:sz w:val="20"/>
      <w:szCs w:val="20"/>
    </w:rPr>
  </w:style>
  <w:style w:type="paragraph" w:customStyle="1" w:styleId="607">
    <w:name w:val="xl59"/>
    <w:basedOn w:val="1"/>
    <w:qFormat/>
    <w:uiPriority w:val="0"/>
    <w:pPr>
      <w:widowControl/>
      <w:pBdr>
        <w:top w:val="single" w:color="auto" w:sz="4" w:space="0"/>
        <w:left w:val="single" w:color="auto" w:sz="4" w:space="0"/>
        <w:bottom w:val="single" w:color="auto" w:sz="4" w:space="0"/>
        <w:right w:val="single" w:color="auto" w:sz="4" w:space="0"/>
      </w:pBdr>
      <w:shd w:val="clear" w:color="auto" w:fill="969696"/>
      <w:spacing w:before="100" w:beforeAutospacing="1" w:after="100" w:afterAutospacing="1"/>
      <w:jc w:val="left"/>
    </w:pPr>
    <w:rPr>
      <w:rFonts w:ascii="宋体" w:hAnsi="宋体" w:cs="宋体"/>
      <w:color w:val="000000"/>
      <w:kern w:val="0"/>
      <w:sz w:val="20"/>
      <w:szCs w:val="20"/>
    </w:rPr>
  </w:style>
  <w:style w:type="paragraph" w:customStyle="1" w:styleId="608">
    <w:name w:val="xl60"/>
    <w:basedOn w:val="1"/>
    <w:qFormat/>
    <w:uiPriority w:val="0"/>
    <w:pPr>
      <w:widowControl/>
      <w:pBdr>
        <w:top w:val="single" w:color="auto" w:sz="4" w:space="0"/>
        <w:left w:val="single" w:color="auto" w:sz="4" w:space="0"/>
        <w:bottom w:val="single" w:color="auto" w:sz="4" w:space="0"/>
        <w:right w:val="single" w:color="auto" w:sz="4" w:space="0"/>
      </w:pBdr>
      <w:shd w:val="clear" w:color="auto" w:fill="969696"/>
      <w:spacing w:before="100" w:beforeAutospacing="1" w:after="100" w:afterAutospacing="1"/>
      <w:jc w:val="left"/>
    </w:pPr>
    <w:rPr>
      <w:rFonts w:ascii="宋体" w:hAnsi="宋体" w:cs="宋体"/>
      <w:color w:val="000000"/>
      <w:kern w:val="0"/>
      <w:sz w:val="20"/>
      <w:szCs w:val="20"/>
    </w:rPr>
  </w:style>
  <w:style w:type="paragraph" w:customStyle="1" w:styleId="609">
    <w:name w:val="xl61"/>
    <w:basedOn w:val="1"/>
    <w:qFormat/>
    <w:uiPriority w:val="0"/>
    <w:pPr>
      <w:widowControl/>
      <w:pBdr>
        <w:top w:val="single" w:color="auto" w:sz="4" w:space="0"/>
        <w:left w:val="single" w:color="auto" w:sz="4" w:space="0"/>
        <w:bottom w:val="single" w:color="auto" w:sz="4" w:space="0"/>
        <w:right w:val="single" w:color="auto" w:sz="4" w:space="0"/>
      </w:pBdr>
      <w:shd w:val="clear" w:color="auto" w:fill="FFFFCC"/>
      <w:spacing w:before="100" w:beforeAutospacing="1" w:after="100" w:afterAutospacing="1"/>
      <w:jc w:val="left"/>
    </w:pPr>
    <w:rPr>
      <w:rFonts w:ascii="宋体" w:hAnsi="宋体" w:cs="宋体"/>
      <w:color w:val="000000"/>
      <w:kern w:val="0"/>
      <w:sz w:val="20"/>
      <w:szCs w:val="20"/>
    </w:rPr>
  </w:style>
  <w:style w:type="paragraph" w:customStyle="1" w:styleId="610">
    <w:name w:val="xl62"/>
    <w:basedOn w:val="1"/>
    <w:qFormat/>
    <w:uiPriority w:val="0"/>
    <w:pPr>
      <w:widowControl/>
      <w:pBdr>
        <w:top w:val="single" w:color="auto" w:sz="4" w:space="0"/>
        <w:left w:val="single" w:color="auto" w:sz="4" w:space="0"/>
        <w:bottom w:val="single" w:color="auto" w:sz="4" w:space="0"/>
        <w:right w:val="single" w:color="auto" w:sz="4" w:space="0"/>
      </w:pBdr>
      <w:shd w:val="clear" w:color="auto" w:fill="993366"/>
      <w:spacing w:before="100" w:beforeAutospacing="1" w:after="100" w:afterAutospacing="1"/>
      <w:jc w:val="left"/>
    </w:pPr>
    <w:rPr>
      <w:rFonts w:ascii="宋体" w:hAnsi="宋体" w:cs="宋体"/>
      <w:color w:val="000000"/>
      <w:kern w:val="0"/>
      <w:sz w:val="20"/>
      <w:szCs w:val="20"/>
    </w:rPr>
  </w:style>
  <w:style w:type="paragraph" w:customStyle="1" w:styleId="611">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color w:val="000000"/>
      <w:kern w:val="0"/>
    </w:rPr>
  </w:style>
  <w:style w:type="paragraph" w:customStyle="1" w:styleId="612">
    <w:name w:val="pro_detail_title"/>
    <w:basedOn w:val="1"/>
    <w:qFormat/>
    <w:uiPriority w:val="0"/>
    <w:pPr>
      <w:widowControl/>
      <w:spacing w:before="100" w:beforeAutospacing="1" w:after="100" w:afterAutospacing="1"/>
      <w:jc w:val="left"/>
    </w:pPr>
    <w:rPr>
      <w:rFonts w:ascii="宋体" w:hAnsi="宋体" w:cs="宋体"/>
      <w:kern w:val="0"/>
    </w:rPr>
  </w:style>
  <w:style w:type="paragraph" w:customStyle="1" w:styleId="613">
    <w:name w:val="pro_detail_pic"/>
    <w:basedOn w:val="1"/>
    <w:qFormat/>
    <w:uiPriority w:val="0"/>
    <w:pPr>
      <w:widowControl/>
      <w:spacing w:before="100" w:beforeAutospacing="1" w:after="100" w:afterAutospacing="1"/>
      <w:jc w:val="left"/>
    </w:pPr>
    <w:rPr>
      <w:rFonts w:ascii="宋体" w:hAnsi="宋体" w:cs="宋体"/>
      <w:kern w:val="0"/>
    </w:rPr>
  </w:style>
  <w:style w:type="character" w:customStyle="1" w:styleId="614">
    <w:name w:val="paragraph1 Char"/>
    <w:link w:val="615"/>
    <w:qFormat/>
    <w:locked/>
    <w:uiPriority w:val="0"/>
    <w:rPr>
      <w:kern w:val="2"/>
      <w:sz w:val="24"/>
      <w:szCs w:val="24"/>
      <w:lang w:bidi="ar-SA"/>
    </w:rPr>
  </w:style>
  <w:style w:type="paragraph" w:customStyle="1" w:styleId="615">
    <w:name w:val="paragraph1"/>
    <w:basedOn w:val="1"/>
    <w:link w:val="614"/>
    <w:qFormat/>
    <w:uiPriority w:val="0"/>
    <w:pPr>
      <w:spacing w:afterLines="30"/>
      <w:ind w:firstLine="480" w:firstLineChars="200"/>
    </w:pPr>
    <w:rPr>
      <w:lang w:val="zh-CN"/>
    </w:rPr>
  </w:style>
  <w:style w:type="character" w:customStyle="1" w:styleId="616">
    <w:name w:val="纯文本 Char1"/>
    <w:semiHidden/>
    <w:qFormat/>
    <w:uiPriority w:val="0"/>
    <w:rPr>
      <w:rFonts w:ascii="宋体" w:hAnsi="Courier New" w:cs="Courier New"/>
      <w:kern w:val="2"/>
      <w:sz w:val="21"/>
      <w:szCs w:val="21"/>
    </w:rPr>
  </w:style>
  <w:style w:type="paragraph" w:customStyle="1" w:styleId="617">
    <w:name w:val="Char Char1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618">
    <w:name w:val="Char Char Char1 Char"/>
    <w:basedOn w:val="1"/>
    <w:qFormat/>
    <w:uiPriority w:val="0"/>
    <w:pPr>
      <w:adjustRightInd w:val="0"/>
    </w:pPr>
    <w:rPr>
      <w:kern w:val="0"/>
      <w:szCs w:val="20"/>
    </w:rPr>
  </w:style>
  <w:style w:type="paragraph" w:customStyle="1" w:styleId="619">
    <w:name w:val="Table_Small"/>
    <w:basedOn w:val="1"/>
    <w:qFormat/>
    <w:uiPriority w:val="0"/>
    <w:pPr>
      <w:widowControl/>
      <w:spacing w:before="40" w:after="40"/>
    </w:pPr>
    <w:rPr>
      <w:rFonts w:ascii="Arial" w:hAnsi="Arial"/>
      <w:sz w:val="16"/>
    </w:rPr>
  </w:style>
  <w:style w:type="paragraph" w:customStyle="1" w:styleId="620">
    <w:name w:val="TitlePage_Header"/>
    <w:basedOn w:val="1"/>
    <w:qFormat/>
    <w:uiPriority w:val="0"/>
    <w:pPr>
      <w:widowControl/>
      <w:spacing w:before="240" w:after="240"/>
      <w:ind w:left="3240"/>
    </w:pPr>
    <w:rPr>
      <w:rFonts w:ascii="Arial" w:hAnsi="Arial"/>
      <w:b/>
      <w:kern w:val="0"/>
      <w:sz w:val="32"/>
      <w:szCs w:val="20"/>
    </w:rPr>
  </w:style>
  <w:style w:type="paragraph" w:customStyle="1" w:styleId="621">
    <w:name w:val="TitlePage_TopBorder"/>
    <w:basedOn w:val="620"/>
    <w:next w:val="620"/>
    <w:qFormat/>
    <w:uiPriority w:val="0"/>
    <w:pPr>
      <w:pBdr>
        <w:top w:val="single" w:color="auto" w:sz="18" w:space="1"/>
      </w:pBdr>
    </w:pPr>
  </w:style>
  <w:style w:type="paragraph" w:customStyle="1" w:styleId="622">
    <w:name w:val="HP_Internal"/>
    <w:basedOn w:val="1"/>
    <w:next w:val="1"/>
    <w:qFormat/>
    <w:uiPriority w:val="0"/>
    <w:pPr>
      <w:widowControl/>
    </w:pPr>
    <w:rPr>
      <w:rFonts w:ascii="Arial" w:hAnsi="Arial"/>
      <w:i/>
      <w:kern w:val="0"/>
      <w:sz w:val="18"/>
      <w:szCs w:val="20"/>
    </w:rPr>
  </w:style>
  <w:style w:type="paragraph" w:customStyle="1" w:styleId="623">
    <w:name w:val="Table_Sm_Heading_Right"/>
    <w:basedOn w:val="408"/>
    <w:qFormat/>
    <w:uiPriority w:val="0"/>
    <w:pPr>
      <w:spacing w:line="240" w:lineRule="auto"/>
      <w:jc w:val="right"/>
    </w:pPr>
    <w:rPr>
      <w:rFonts w:ascii="Arial" w:hAnsi="Arial"/>
    </w:rPr>
  </w:style>
  <w:style w:type="paragraph" w:customStyle="1" w:styleId="624">
    <w:name w:val="Char Char Char1"/>
    <w:basedOn w:val="1"/>
    <w:qFormat/>
    <w:uiPriority w:val="0"/>
  </w:style>
  <w:style w:type="paragraph" w:customStyle="1" w:styleId="625">
    <w:name w:val="Char Char Char Char Char"/>
    <w:basedOn w:val="1"/>
    <w:qFormat/>
    <w:uiPriority w:val="0"/>
    <w:pPr>
      <w:numPr>
        <w:ilvl w:val="0"/>
        <w:numId w:val="17"/>
      </w:numPr>
    </w:pPr>
    <w:rPr>
      <w:rFonts w:ascii="Tahoma" w:hAnsi="Tahoma"/>
      <w:szCs w:val="20"/>
    </w:rPr>
  </w:style>
  <w:style w:type="paragraph" w:customStyle="1" w:styleId="626">
    <w:name w:val="Style Heading 3h3Heading 3 - oldLevel 3 HeadH3level_3PIM 3se..."/>
    <w:basedOn w:val="5"/>
    <w:qFormat/>
    <w:uiPriority w:val="0"/>
    <w:pPr>
      <w:keepNext/>
      <w:keepLines/>
      <w:numPr>
        <w:numId w:val="17"/>
      </w:numPr>
      <w:tabs>
        <w:tab w:val="left" w:pos="709"/>
      </w:tabs>
      <w:autoSpaceDE/>
      <w:autoSpaceDN/>
      <w:adjustRightInd/>
      <w:spacing w:before="260" w:after="260" w:line="412" w:lineRule="auto"/>
      <w:textAlignment w:val="auto"/>
    </w:pPr>
    <w:rPr>
      <w:bCs/>
      <w:color w:val="auto"/>
      <w:kern w:val="2"/>
      <w:sz w:val="32"/>
    </w:rPr>
  </w:style>
  <w:style w:type="paragraph" w:customStyle="1" w:styleId="627">
    <w:name w:val="样式 正文缩进 + Tahoma 小四1"/>
    <w:basedOn w:val="20"/>
    <w:qFormat/>
    <w:uiPriority w:val="0"/>
    <w:rPr>
      <w:rFonts w:ascii="Tahoma" w:hAnsi="Tahoma"/>
      <w:szCs w:val="24"/>
      <w:lang w:val="en-GB"/>
    </w:rPr>
  </w:style>
  <w:style w:type="paragraph" w:customStyle="1" w:styleId="628">
    <w:name w:val="标题11"/>
    <w:next w:val="1"/>
    <w:qFormat/>
    <w:uiPriority w:val="0"/>
    <w:pPr>
      <w:spacing w:line="360" w:lineRule="auto"/>
      <w:ind w:firstLine="200" w:firstLineChars="200"/>
    </w:pPr>
    <w:rPr>
      <w:rFonts w:ascii="Arial" w:hAnsi="Arial" w:eastAsia="宋体" w:cs="Times New Roman"/>
      <w:sz w:val="24"/>
      <w:lang w:val="en-US" w:eastAsia="zh-CN" w:bidi="ar-SA"/>
    </w:rPr>
  </w:style>
  <w:style w:type="paragraph" w:customStyle="1" w:styleId="629">
    <w:name w:val="正文样式"/>
    <w:basedOn w:val="1"/>
    <w:qFormat/>
    <w:uiPriority w:val="0"/>
    <w:pPr>
      <w:widowControl/>
      <w:spacing w:after="120" w:line="264" w:lineRule="auto"/>
      <w:ind w:firstLine="482"/>
      <w:jc w:val="left"/>
    </w:pPr>
    <w:rPr>
      <w:rFonts w:ascii="Arial" w:hAnsi="Arial"/>
      <w:kern w:val="0"/>
      <w:lang w:eastAsia="zh-HK"/>
    </w:rPr>
  </w:style>
  <w:style w:type="paragraph" w:customStyle="1" w:styleId="630">
    <w:name w:val="Char Char1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631">
    <w:name w:val="Char Char Char Char1"/>
    <w:basedOn w:val="1"/>
    <w:qFormat/>
    <w:uiPriority w:val="0"/>
    <w:pPr>
      <w:widowControl/>
      <w:spacing w:after="160" w:line="240" w:lineRule="exact"/>
      <w:jc w:val="left"/>
    </w:pPr>
    <w:rPr>
      <w:rFonts w:ascii="Tahoma" w:hAnsi="Tahoma"/>
      <w:kern w:val="0"/>
      <w:sz w:val="20"/>
      <w:szCs w:val="20"/>
      <w:lang w:eastAsia="en-US"/>
    </w:rPr>
  </w:style>
  <w:style w:type="paragraph" w:customStyle="1" w:styleId="632">
    <w:name w:val="表格居中"/>
    <w:basedOn w:val="1"/>
    <w:qFormat/>
    <w:uiPriority w:val="0"/>
    <w:pPr>
      <w:numPr>
        <w:ilvl w:val="0"/>
        <w:numId w:val="18"/>
      </w:numPr>
      <w:ind w:left="0" w:firstLine="0"/>
      <w:jc w:val="center"/>
    </w:pPr>
    <w:rPr>
      <w:szCs w:val="20"/>
    </w:rPr>
  </w:style>
  <w:style w:type="paragraph" w:customStyle="1" w:styleId="633">
    <w:name w:val="文字列表"/>
    <w:basedOn w:val="142"/>
    <w:qFormat/>
    <w:uiPriority w:val="0"/>
    <w:pPr>
      <w:numPr>
        <w:ilvl w:val="0"/>
        <w:numId w:val="19"/>
      </w:numPr>
      <w:tabs>
        <w:tab w:val="left" w:pos="840"/>
        <w:tab w:val="clear" w:pos="-33"/>
      </w:tabs>
      <w:spacing w:after="0" w:line="300" w:lineRule="auto"/>
      <w:ind w:left="840" w:right="-146" w:rightChars="-61" w:hanging="420" w:firstLineChars="0"/>
    </w:pPr>
    <w:rPr>
      <w:rFonts w:ascii="楷体_GB2312" w:eastAsia="楷体_GB2312"/>
      <w:szCs w:val="20"/>
    </w:rPr>
  </w:style>
  <w:style w:type="paragraph" w:customStyle="1" w:styleId="634">
    <w:name w:val="Char Char1 Char"/>
    <w:basedOn w:val="1"/>
    <w:next w:val="1"/>
    <w:qFormat/>
    <w:uiPriority w:val="0"/>
    <w:pPr>
      <w:widowControl/>
      <w:spacing w:after="160" w:line="240" w:lineRule="exact"/>
      <w:jc w:val="left"/>
    </w:pPr>
    <w:rPr>
      <w:rFonts w:ascii="Verdana" w:hAnsi="Verdana"/>
      <w:kern w:val="0"/>
      <w:sz w:val="20"/>
      <w:szCs w:val="20"/>
      <w:lang w:eastAsia="en-US"/>
    </w:rPr>
  </w:style>
  <w:style w:type="character" w:customStyle="1" w:styleId="635">
    <w:name w:val="Character UserEntry"/>
    <w:qFormat/>
    <w:uiPriority w:val="0"/>
    <w:rPr>
      <w:color w:val="FF0000"/>
    </w:rPr>
  </w:style>
  <w:style w:type="character" w:customStyle="1" w:styleId="636">
    <w:name w:val="样式 二号 加粗"/>
    <w:qFormat/>
    <w:uiPriority w:val="0"/>
    <w:rPr>
      <w:b/>
      <w:bCs/>
      <w:sz w:val="48"/>
    </w:rPr>
  </w:style>
  <w:style w:type="character" w:customStyle="1" w:styleId="637">
    <w:name w:val="rda_null1"/>
    <w:qFormat/>
    <w:uiPriority w:val="0"/>
    <w:rPr>
      <w:i/>
      <w:iCs/>
    </w:rPr>
  </w:style>
  <w:style w:type="character" w:customStyle="1" w:styleId="638">
    <w:name w:val="abcde"/>
    <w:qFormat/>
    <w:uiPriority w:val="0"/>
  </w:style>
  <w:style w:type="paragraph" w:customStyle="1" w:styleId="639">
    <w:name w:val="style1"/>
    <w:basedOn w:val="1"/>
    <w:qFormat/>
    <w:uiPriority w:val="0"/>
    <w:pPr>
      <w:widowControl/>
      <w:spacing w:before="100" w:beforeAutospacing="1" w:after="100" w:afterAutospacing="1"/>
      <w:jc w:val="left"/>
    </w:pPr>
    <w:rPr>
      <w:rFonts w:ascii="宋体" w:hAnsi="宋体" w:cs="宋体"/>
      <w:b/>
      <w:bCs/>
      <w:kern w:val="0"/>
      <w:sz w:val="20"/>
      <w:szCs w:val="20"/>
    </w:rPr>
  </w:style>
  <w:style w:type="character" w:customStyle="1" w:styleId="640">
    <w:name w:val="param_td12"/>
    <w:qFormat/>
    <w:uiPriority w:val="0"/>
  </w:style>
  <w:style w:type="paragraph" w:customStyle="1" w:styleId="641">
    <w:name w:val="style69"/>
    <w:basedOn w:val="1"/>
    <w:qFormat/>
    <w:uiPriority w:val="0"/>
    <w:pPr>
      <w:widowControl/>
      <w:spacing w:before="100" w:beforeAutospacing="1" w:after="100" w:afterAutospacing="1"/>
      <w:jc w:val="left"/>
    </w:pPr>
    <w:rPr>
      <w:rFonts w:ascii="Arial" w:hAnsi="Arial" w:cs="Arial"/>
      <w:b/>
      <w:bCs/>
      <w:color w:val="FF0000"/>
      <w:kern w:val="0"/>
      <w:sz w:val="36"/>
      <w:szCs w:val="36"/>
    </w:rPr>
  </w:style>
  <w:style w:type="paragraph" w:customStyle="1" w:styleId="642">
    <w:name w:val="titleblue15"/>
    <w:basedOn w:val="1"/>
    <w:qFormat/>
    <w:uiPriority w:val="0"/>
    <w:pPr>
      <w:widowControl/>
      <w:spacing w:before="100" w:beforeAutospacing="1" w:after="100" w:afterAutospacing="1" w:line="300" w:lineRule="atLeast"/>
      <w:jc w:val="left"/>
    </w:pPr>
    <w:rPr>
      <w:rFonts w:ascii="ˎ̥" w:hAnsi="ˎ̥" w:cs="宋体"/>
      <w:color w:val="000099"/>
      <w:kern w:val="0"/>
      <w:sz w:val="23"/>
      <w:szCs w:val="23"/>
    </w:rPr>
  </w:style>
  <w:style w:type="paragraph" w:customStyle="1" w:styleId="643">
    <w:name w:val="style32 style73"/>
    <w:basedOn w:val="1"/>
    <w:qFormat/>
    <w:uiPriority w:val="0"/>
    <w:pPr>
      <w:widowControl/>
      <w:spacing w:before="100" w:beforeAutospacing="1" w:after="100" w:afterAutospacing="1"/>
      <w:jc w:val="left"/>
    </w:pPr>
    <w:rPr>
      <w:rFonts w:ascii="宋体" w:hAnsi="宋体" w:cs="宋体"/>
      <w:kern w:val="0"/>
    </w:rPr>
  </w:style>
  <w:style w:type="character" w:customStyle="1" w:styleId="644">
    <w:name w:val="style2611"/>
    <w:qFormat/>
    <w:uiPriority w:val="0"/>
    <w:rPr>
      <w:sz w:val="18"/>
      <w:szCs w:val="18"/>
    </w:rPr>
  </w:style>
  <w:style w:type="character" w:customStyle="1" w:styleId="645">
    <w:name w:val="text2"/>
    <w:qFormat/>
    <w:uiPriority w:val="0"/>
    <w:rPr>
      <w:rFonts w:hint="default"/>
      <w:color w:val="000000"/>
      <w:sz w:val="21"/>
      <w:szCs w:val="21"/>
    </w:rPr>
  </w:style>
  <w:style w:type="character" w:customStyle="1" w:styleId="646">
    <w:name w:val="text_71"/>
    <w:qFormat/>
    <w:uiPriority w:val="0"/>
    <w:rPr>
      <w:sz w:val="18"/>
      <w:szCs w:val="18"/>
    </w:rPr>
  </w:style>
  <w:style w:type="character" w:customStyle="1" w:styleId="647">
    <w:name w:val="Body"/>
    <w:qFormat/>
    <w:uiPriority w:val="0"/>
    <w:rPr>
      <w:rFonts w:ascii="Times-Roman" w:hAnsi="Times-Roman"/>
      <w:color w:val="000000"/>
      <w:spacing w:val="0"/>
      <w:w w:val="100"/>
      <w:position w:val="0"/>
      <w:sz w:val="20"/>
      <w:u w:val="none"/>
      <w:vertAlign w:val="baseline"/>
    </w:rPr>
  </w:style>
  <w:style w:type="paragraph" w:customStyle="1" w:styleId="648">
    <w:name w:val="Spec Body Copy"/>
    <w:basedOn w:val="1"/>
    <w:qFormat/>
    <w:uiPriority w:val="0"/>
    <w:pPr>
      <w:autoSpaceDE w:val="0"/>
      <w:autoSpaceDN w:val="0"/>
      <w:adjustRightInd w:val="0"/>
      <w:spacing w:line="210" w:lineRule="atLeast"/>
      <w:ind w:left="240" w:hanging="240"/>
      <w:jc w:val="left"/>
      <w:textAlignment w:val="center"/>
    </w:pPr>
    <w:rPr>
      <w:rFonts w:ascii="Bembo" w:hAnsi="Bembo" w:eastAsia="Times New Roman"/>
      <w:color w:val="000000"/>
      <w:kern w:val="0"/>
      <w:sz w:val="19"/>
      <w:szCs w:val="20"/>
    </w:rPr>
  </w:style>
  <w:style w:type="character" w:customStyle="1" w:styleId="649">
    <w:name w:val="Sidebar front"/>
    <w:qFormat/>
    <w:uiPriority w:val="0"/>
    <w:rPr>
      <w:rFonts w:ascii="DINEngschrift" w:hAnsi="DINEngschrift"/>
      <w:color w:val="000000"/>
      <w:spacing w:val="0"/>
      <w:w w:val="100"/>
      <w:position w:val="0"/>
      <w:sz w:val="22"/>
      <w:u w:val="none"/>
      <w:vertAlign w:val="baseline"/>
    </w:rPr>
  </w:style>
  <w:style w:type="character" w:customStyle="1" w:styleId="650">
    <w:name w:val="Spec Body Copy1"/>
    <w:qFormat/>
    <w:uiPriority w:val="0"/>
    <w:rPr>
      <w:rFonts w:ascii="Bembo" w:hAnsi="Bembo"/>
      <w:color w:val="000000"/>
      <w:spacing w:val="0"/>
      <w:w w:val="100"/>
      <w:position w:val="0"/>
      <w:sz w:val="19"/>
      <w:u w:val="none"/>
      <w:vertAlign w:val="baseline"/>
    </w:rPr>
  </w:style>
  <w:style w:type="paragraph" w:customStyle="1" w:styleId="651">
    <w:name w:val="Body Copy"/>
    <w:basedOn w:val="1"/>
    <w:qFormat/>
    <w:uiPriority w:val="0"/>
    <w:pPr>
      <w:autoSpaceDE w:val="0"/>
      <w:autoSpaceDN w:val="0"/>
      <w:adjustRightInd w:val="0"/>
      <w:spacing w:line="220" w:lineRule="atLeast"/>
      <w:jc w:val="left"/>
      <w:textAlignment w:val="center"/>
    </w:pPr>
    <w:rPr>
      <w:rFonts w:ascii="Times-Roman" w:hAnsi="Times-Roman" w:eastAsia="Times New Roman"/>
      <w:color w:val="000000"/>
      <w:kern w:val="0"/>
      <w:sz w:val="20"/>
      <w:szCs w:val="20"/>
    </w:rPr>
  </w:style>
  <w:style w:type="paragraph" w:customStyle="1" w:styleId="652">
    <w:name w:val="普通文字1"/>
    <w:basedOn w:val="43"/>
    <w:next w:val="43"/>
    <w:qFormat/>
    <w:uiPriority w:val="0"/>
    <w:pPr>
      <w:spacing w:before="0" w:beforeAutospacing="0" w:after="0" w:afterAutospacing="0"/>
    </w:pPr>
    <w:rPr>
      <w:rFonts w:hAnsi="Courier New" w:cs="宋体"/>
      <w:color w:val="auto"/>
      <w:sz w:val="18"/>
      <w:szCs w:val="18"/>
    </w:rPr>
  </w:style>
  <w:style w:type="character" w:customStyle="1" w:styleId="653">
    <w:name w:val="正文缩进 Char1"/>
    <w:qFormat/>
    <w:uiPriority w:val="0"/>
    <w:rPr>
      <w:rFonts w:eastAsia="仿宋_GB2312"/>
      <w:sz w:val="24"/>
      <w:szCs w:val="24"/>
      <w:lang w:val="en-US" w:eastAsia="zh-CN" w:bidi="ar-SA"/>
    </w:rPr>
  </w:style>
  <w:style w:type="paragraph" w:customStyle="1" w:styleId="654">
    <w:name w:val="p2"/>
    <w:basedOn w:val="1"/>
    <w:qFormat/>
    <w:uiPriority w:val="0"/>
    <w:pPr>
      <w:tabs>
        <w:tab w:val="left" w:pos="204"/>
      </w:tabs>
      <w:autoSpaceDE w:val="0"/>
      <w:autoSpaceDN w:val="0"/>
      <w:adjustRightInd w:val="0"/>
      <w:jc w:val="left"/>
    </w:pPr>
    <w:rPr>
      <w:rFonts w:eastAsia="Times New Roman"/>
      <w:kern w:val="0"/>
      <w:lang w:eastAsia="en-US"/>
    </w:rPr>
  </w:style>
  <w:style w:type="character" w:customStyle="1" w:styleId="655">
    <w:name w:val="项目编号A Char"/>
    <w:link w:val="656"/>
    <w:qFormat/>
    <w:locked/>
    <w:uiPriority w:val="0"/>
    <w:rPr>
      <w:rFonts w:ascii="楷体_GB2312" w:hAnsi="Arial" w:eastAsia="楷体_GB2312"/>
      <w:kern w:val="2"/>
      <w:sz w:val="24"/>
      <w:szCs w:val="24"/>
      <w:lang w:eastAsia="en-US"/>
    </w:rPr>
  </w:style>
  <w:style w:type="paragraph" w:customStyle="1" w:styleId="656">
    <w:name w:val="项目编号A"/>
    <w:basedOn w:val="1"/>
    <w:link w:val="655"/>
    <w:qFormat/>
    <w:uiPriority w:val="0"/>
    <w:pPr>
      <w:numPr>
        <w:ilvl w:val="0"/>
        <w:numId w:val="20"/>
      </w:numPr>
    </w:pPr>
    <w:rPr>
      <w:rFonts w:ascii="楷体_GB2312" w:hAnsi="Arial" w:eastAsia="楷体_GB2312"/>
      <w:lang w:val="zh-CN" w:eastAsia="en-US"/>
    </w:rPr>
  </w:style>
  <w:style w:type="paragraph" w:customStyle="1" w:styleId="657">
    <w:name w:val="Char Char Char Char Char Char Char Char Char Char1"/>
    <w:basedOn w:val="25"/>
    <w:qFormat/>
    <w:uiPriority w:val="0"/>
    <w:rPr>
      <w:rFonts w:ascii="Tahoma" w:hAnsi="Tahoma" w:cs="Tahoma"/>
      <w:lang w:val="en-US"/>
    </w:rPr>
  </w:style>
  <w:style w:type="character" w:customStyle="1" w:styleId="658">
    <w:name w:val="gold"/>
    <w:qFormat/>
    <w:uiPriority w:val="0"/>
  </w:style>
  <w:style w:type="paragraph" w:customStyle="1" w:styleId="659">
    <w:name w:val="项目编号B"/>
    <w:basedOn w:val="1"/>
    <w:link w:val="660"/>
    <w:qFormat/>
    <w:uiPriority w:val="0"/>
    <w:pPr>
      <w:ind w:left="964"/>
    </w:pPr>
    <w:rPr>
      <w:rFonts w:ascii="楷体_GB2312" w:hAnsi="Arial" w:eastAsia="楷体_GB2312"/>
      <w:color w:val="000000"/>
      <w:lang w:val="zh-CN"/>
    </w:rPr>
  </w:style>
  <w:style w:type="character" w:customStyle="1" w:styleId="660">
    <w:name w:val="项目编号B Char"/>
    <w:link w:val="659"/>
    <w:qFormat/>
    <w:uiPriority w:val="0"/>
    <w:rPr>
      <w:rFonts w:ascii="楷体_GB2312" w:hAnsi="Arial" w:eastAsia="楷体_GB2312"/>
      <w:color w:val="000000"/>
      <w:kern w:val="2"/>
      <w:sz w:val="24"/>
      <w:szCs w:val="24"/>
      <w:lang w:val="zh-CN" w:eastAsia="zh-CN" w:bidi="ar-SA"/>
    </w:rPr>
  </w:style>
  <w:style w:type="paragraph" w:customStyle="1" w:styleId="661">
    <w:name w:val="样式 正文缩进 + 仿宋_GB2312 首行缩进:  2 字符 行距: 1.5 倍行距"/>
    <w:basedOn w:val="20"/>
    <w:qFormat/>
    <w:uiPriority w:val="0"/>
    <w:pPr>
      <w:ind w:firstLine="488" w:firstLineChars="200"/>
    </w:pPr>
    <w:rPr>
      <w:rFonts w:ascii="宋体" w:hAnsi="宋体" w:cs="宋体"/>
      <w:spacing w:val="2"/>
      <w:kern w:val="0"/>
      <w:szCs w:val="24"/>
    </w:rPr>
  </w:style>
  <w:style w:type="paragraph" w:customStyle="1" w:styleId="662">
    <w:name w:val="样式 正文缩进 + 仿宋_GB2312 加粗 首行缩进:  2 字符 行距: 1.5 倍行距"/>
    <w:basedOn w:val="20"/>
    <w:qFormat/>
    <w:uiPriority w:val="0"/>
    <w:pPr>
      <w:ind w:firstLine="490" w:firstLineChars="200"/>
    </w:pPr>
    <w:rPr>
      <w:rFonts w:ascii="宋体" w:hAnsi="宋体" w:cs="宋体"/>
      <w:b/>
      <w:bCs/>
      <w:spacing w:val="2"/>
      <w:kern w:val="0"/>
      <w:szCs w:val="24"/>
    </w:rPr>
  </w:style>
  <w:style w:type="paragraph" w:customStyle="1" w:styleId="663">
    <w:name w:val="样式 正文缩进 + 仿宋_GB2312 行距: 1.5 倍行距"/>
    <w:basedOn w:val="20"/>
    <w:qFormat/>
    <w:uiPriority w:val="0"/>
    <w:pPr>
      <w:ind w:firstLine="200" w:firstLineChars="200"/>
    </w:pPr>
    <w:rPr>
      <w:rFonts w:ascii="宋体" w:hAnsi="宋体" w:cs="宋体"/>
      <w:spacing w:val="2"/>
      <w:kern w:val="0"/>
      <w:szCs w:val="24"/>
    </w:rPr>
  </w:style>
  <w:style w:type="character" w:customStyle="1" w:styleId="664">
    <w:name w:val="普通文字 Char Char2"/>
    <w:qFormat/>
    <w:uiPriority w:val="0"/>
    <w:rPr>
      <w:rFonts w:ascii="宋体" w:hAnsi="宋体" w:eastAsia="宋体"/>
      <w:color w:val="000000"/>
      <w:sz w:val="24"/>
      <w:szCs w:val="24"/>
      <w:lang w:val="en-US" w:eastAsia="zh-CN" w:bidi="ar-SA"/>
    </w:rPr>
  </w:style>
  <w:style w:type="paragraph" w:customStyle="1" w:styleId="665">
    <w:name w:val="Char Char1"/>
    <w:basedOn w:val="1"/>
    <w:qFormat/>
    <w:uiPriority w:val="0"/>
    <w:pPr>
      <w:widowControl/>
      <w:spacing w:after="160" w:line="240" w:lineRule="exact"/>
      <w:jc w:val="left"/>
    </w:pPr>
    <w:rPr>
      <w:rFonts w:ascii="Verdana" w:hAnsi="Verdana"/>
      <w:kern w:val="0"/>
      <w:sz w:val="20"/>
      <w:szCs w:val="20"/>
      <w:lang w:eastAsia="en-US"/>
    </w:rPr>
  </w:style>
  <w:style w:type="character" w:customStyle="1" w:styleId="666">
    <w:name w:val="Char Char Char Char Char Char Char Char Char2"/>
    <w:qFormat/>
    <w:uiPriority w:val="0"/>
    <w:rPr>
      <w:rFonts w:ascii="宋体" w:hAnsi="宋体"/>
      <w:color w:val="000000"/>
      <w:sz w:val="24"/>
      <w:szCs w:val="24"/>
    </w:rPr>
  </w:style>
  <w:style w:type="paragraph" w:customStyle="1" w:styleId="667">
    <w:name w:val="列出段落1"/>
    <w:basedOn w:val="1"/>
    <w:qFormat/>
    <w:uiPriority w:val="34"/>
    <w:pPr>
      <w:ind w:firstLine="420" w:firstLineChars="200"/>
    </w:pPr>
    <w:rPr>
      <w:rFonts w:eastAsia="Times New Roman"/>
    </w:rPr>
  </w:style>
  <w:style w:type="paragraph" w:customStyle="1" w:styleId="668">
    <w:name w:val="Char Char Char Char Char Char Char1"/>
    <w:basedOn w:val="1"/>
    <w:semiHidden/>
    <w:qFormat/>
    <w:uiPriority w:val="0"/>
  </w:style>
  <w:style w:type="paragraph" w:customStyle="1" w:styleId="669">
    <w:name w:val="纯文本11"/>
    <w:basedOn w:val="1"/>
    <w:qFormat/>
    <w:uiPriority w:val="0"/>
    <w:pPr>
      <w:adjustRightInd w:val="0"/>
      <w:textAlignment w:val="baseline"/>
    </w:pPr>
    <w:rPr>
      <w:rFonts w:ascii="宋体" w:hAnsi="Courier New" w:eastAsia="楷体_GB2312"/>
      <w:sz w:val="26"/>
      <w:szCs w:val="20"/>
    </w:rPr>
  </w:style>
  <w:style w:type="paragraph" w:customStyle="1" w:styleId="670">
    <w:name w:val="Char1 Char Char Char1"/>
    <w:basedOn w:val="1"/>
    <w:qFormat/>
    <w:uiPriority w:val="0"/>
    <w:pPr>
      <w:tabs>
        <w:tab w:val="left" w:pos="840"/>
      </w:tabs>
      <w:ind w:left="840" w:hanging="420"/>
    </w:pPr>
    <w:rPr>
      <w:szCs w:val="20"/>
    </w:rPr>
  </w:style>
  <w:style w:type="paragraph" w:customStyle="1" w:styleId="671">
    <w:name w:val="图"/>
    <w:basedOn w:val="1"/>
    <w:qFormat/>
    <w:uiPriority w:val="0"/>
    <w:pPr>
      <w:keepNext/>
      <w:adjustRightInd w:val="0"/>
      <w:snapToGrid w:val="0"/>
      <w:spacing w:before="60" w:after="60" w:line="300" w:lineRule="auto"/>
      <w:jc w:val="center"/>
    </w:pPr>
    <w:rPr>
      <w:spacing w:val="20"/>
      <w:kern w:val="0"/>
      <w:szCs w:val="20"/>
    </w:rPr>
  </w:style>
  <w:style w:type="paragraph" w:customStyle="1" w:styleId="672">
    <w:name w:val="Char Char Char Char Char Char Char Char Char Char Char Char Char"/>
    <w:basedOn w:val="1"/>
    <w:qFormat/>
    <w:uiPriority w:val="0"/>
  </w:style>
  <w:style w:type="character" w:customStyle="1" w:styleId="673">
    <w:name w:val="Char Char4"/>
    <w:qFormat/>
    <w:uiPriority w:val="0"/>
    <w:rPr>
      <w:rFonts w:ascii="宋体" w:hAnsi="宋体" w:eastAsia="宋体"/>
      <w:color w:val="000000"/>
      <w:sz w:val="24"/>
      <w:szCs w:val="24"/>
      <w:lang w:val="en-US" w:eastAsia="zh-CN" w:bidi="ar-SA"/>
    </w:rPr>
  </w:style>
  <w:style w:type="character" w:customStyle="1" w:styleId="674">
    <w:name w:val="Char Char5"/>
    <w:qFormat/>
    <w:uiPriority w:val="0"/>
    <w:rPr>
      <w:rFonts w:ascii="宋体" w:hAnsi="宋体"/>
      <w:color w:val="000000"/>
      <w:sz w:val="24"/>
      <w:szCs w:val="24"/>
    </w:rPr>
  </w:style>
  <w:style w:type="paragraph" w:customStyle="1" w:styleId="675">
    <w:name w:val="a5"/>
    <w:basedOn w:val="1"/>
    <w:qFormat/>
    <w:uiPriority w:val="0"/>
    <w:pPr>
      <w:widowControl/>
      <w:spacing w:before="100" w:beforeAutospacing="1" w:after="100" w:afterAutospacing="1"/>
      <w:jc w:val="left"/>
    </w:pPr>
    <w:rPr>
      <w:rFonts w:ascii="宋体" w:hAnsi="宋体" w:cs="宋体"/>
      <w:kern w:val="0"/>
    </w:rPr>
  </w:style>
  <w:style w:type="paragraph" w:customStyle="1" w:styleId="676">
    <w:name w:val="a6"/>
    <w:basedOn w:val="1"/>
    <w:qFormat/>
    <w:uiPriority w:val="0"/>
    <w:pPr>
      <w:widowControl/>
      <w:spacing w:before="100" w:beforeAutospacing="1" w:after="100" w:afterAutospacing="1"/>
      <w:jc w:val="left"/>
    </w:pPr>
    <w:rPr>
      <w:rFonts w:ascii="宋体" w:hAnsi="宋体" w:cs="宋体"/>
      <w:kern w:val="0"/>
    </w:rPr>
  </w:style>
  <w:style w:type="character" w:customStyle="1" w:styleId="677">
    <w:name w:val="Footer Char"/>
    <w:semiHidden/>
    <w:qFormat/>
    <w:locked/>
    <w:uiPriority w:val="0"/>
    <w:rPr>
      <w:rFonts w:cs="Times New Roman"/>
      <w:sz w:val="18"/>
      <w:szCs w:val="18"/>
    </w:rPr>
  </w:style>
  <w:style w:type="paragraph" w:customStyle="1" w:styleId="678">
    <w:name w:val="正文-带编号1)"/>
    <w:basedOn w:val="1"/>
    <w:qFormat/>
    <w:uiPriority w:val="0"/>
    <w:pPr>
      <w:numPr>
        <w:ilvl w:val="0"/>
        <w:numId w:val="21"/>
      </w:numPr>
      <w:spacing w:line="400" w:lineRule="exact"/>
    </w:pPr>
    <w:rPr>
      <w:rFonts w:ascii="Arial" w:hAnsi="Arial"/>
    </w:rPr>
  </w:style>
  <w:style w:type="paragraph" w:customStyle="1" w:styleId="679">
    <w:name w:val="样式 标题 1h11H1Head1Heading appsBMS Heading 1H11H12H13H14..."/>
    <w:basedOn w:val="3"/>
    <w:qFormat/>
    <w:uiPriority w:val="0"/>
    <w:pPr>
      <w:pageBreakBefore/>
      <w:numPr>
        <w:numId w:val="0"/>
      </w:numPr>
      <w:tabs>
        <w:tab w:val="left" w:pos="315"/>
      </w:tabs>
      <w:autoSpaceDE/>
      <w:autoSpaceDN/>
      <w:snapToGrid w:val="0"/>
      <w:spacing w:before="0" w:after="404" w:line="240" w:lineRule="auto"/>
      <w:jc w:val="center"/>
    </w:pPr>
    <w:rPr>
      <w:rFonts w:cs="宋体"/>
      <w:color w:val="auto"/>
      <w:sz w:val="32"/>
    </w:rPr>
  </w:style>
  <w:style w:type="paragraph" w:customStyle="1" w:styleId="680">
    <w:name w:val="样式 标题 2h22Heading 2 HiddenHeading 2 CCBSH2Level 2 Headhea..."/>
    <w:basedOn w:val="4"/>
    <w:qFormat/>
    <w:uiPriority w:val="0"/>
    <w:pPr>
      <w:numPr>
        <w:ilvl w:val="0"/>
        <w:numId w:val="0"/>
      </w:numPr>
      <w:adjustRightInd w:val="0"/>
      <w:snapToGrid w:val="0"/>
      <w:spacing w:before="100" w:beforeLines="100" w:after="0" w:line="240" w:lineRule="atLeast"/>
      <w:textAlignment w:val="baseline"/>
    </w:pPr>
    <w:rPr>
      <w:rFonts w:cs="宋体"/>
      <w:b w:val="0"/>
      <w:bCs w:val="0"/>
      <w:kern w:val="0"/>
      <w:sz w:val="30"/>
      <w:szCs w:val="20"/>
    </w:rPr>
  </w:style>
  <w:style w:type="paragraph" w:customStyle="1" w:styleId="681">
    <w:name w:val="样式 标题 1h11H1Head1Heading appsBMS Heading 1H11H12H13H14...1"/>
    <w:basedOn w:val="3"/>
    <w:qFormat/>
    <w:uiPriority w:val="0"/>
    <w:pPr>
      <w:numPr>
        <w:numId w:val="0"/>
      </w:numPr>
      <w:tabs>
        <w:tab w:val="left" w:pos="315"/>
      </w:tabs>
      <w:autoSpaceDE/>
      <w:autoSpaceDN/>
      <w:snapToGrid w:val="0"/>
      <w:spacing w:after="240" w:line="315" w:lineRule="atLeast"/>
      <w:jc w:val="center"/>
    </w:pPr>
    <w:rPr>
      <w:rFonts w:cs="宋体"/>
      <w:color w:val="auto"/>
      <w:sz w:val="24"/>
    </w:rPr>
  </w:style>
  <w:style w:type="paragraph" w:customStyle="1" w:styleId="682">
    <w:name w:val="样式 样式 标题 2h22Heading 2 HiddenHeading 2 CCBSH2Level 2 Headhea... ..."/>
    <w:basedOn w:val="680"/>
    <w:qFormat/>
    <w:uiPriority w:val="0"/>
    <w:pPr>
      <w:keepNext w:val="0"/>
    </w:pPr>
  </w:style>
  <w:style w:type="paragraph" w:customStyle="1" w:styleId="683">
    <w:name w:val="样式 样式 样式 标题 2h22Heading 2 HiddenHeading 2 CCBSH2Level 2 Headhea...."/>
    <w:basedOn w:val="682"/>
    <w:qFormat/>
    <w:uiPriority w:val="0"/>
    <w:pPr>
      <w:spacing w:before="404"/>
    </w:pPr>
  </w:style>
  <w:style w:type="paragraph" w:customStyle="1" w:styleId="684">
    <w:name w:val="样式 标题 2h22Heading 2 HiddenHeading 2 CCBSH2Level 2 Headhea...1"/>
    <w:basedOn w:val="4"/>
    <w:qFormat/>
    <w:uiPriority w:val="0"/>
    <w:pPr>
      <w:keepNext w:val="0"/>
      <w:numPr>
        <w:ilvl w:val="0"/>
        <w:numId w:val="0"/>
      </w:numPr>
      <w:adjustRightInd w:val="0"/>
      <w:snapToGrid w:val="0"/>
      <w:spacing w:before="0" w:after="0" w:line="315" w:lineRule="atLeast"/>
      <w:textAlignment w:val="baseline"/>
    </w:pPr>
    <w:rPr>
      <w:rFonts w:cs="宋体"/>
      <w:b w:val="0"/>
      <w:bCs w:val="0"/>
      <w:kern w:val="0"/>
      <w:sz w:val="24"/>
      <w:szCs w:val="20"/>
    </w:rPr>
  </w:style>
  <w:style w:type="paragraph" w:customStyle="1" w:styleId="685">
    <w:name w:val="样式 目录 4 + 左侧:  6 字符"/>
    <w:basedOn w:val="130"/>
    <w:qFormat/>
    <w:uiPriority w:val="0"/>
    <w:pPr>
      <w:adjustRightInd w:val="0"/>
      <w:spacing w:line="315" w:lineRule="atLeast"/>
      <w:ind w:left="800" w:leftChars="800"/>
      <w:jc w:val="both"/>
      <w:textAlignment w:val="baseline"/>
    </w:pPr>
    <w:rPr>
      <w:rFonts w:cs="宋体"/>
      <w:kern w:val="0"/>
      <w:sz w:val="24"/>
      <w:szCs w:val="20"/>
    </w:rPr>
  </w:style>
  <w:style w:type="paragraph" w:customStyle="1" w:styleId="686">
    <w:name w:val="样式 样式 目录 4 + 左侧:  6 字符 + 左侧:  8 字符"/>
    <w:basedOn w:val="685"/>
    <w:qFormat/>
    <w:uiPriority w:val="0"/>
    <w:pPr>
      <w:ind w:left="700" w:leftChars="700"/>
    </w:pPr>
  </w:style>
  <w:style w:type="paragraph" w:customStyle="1" w:styleId="687">
    <w:name w:val="参考文献正文"/>
    <w:basedOn w:val="1"/>
    <w:qFormat/>
    <w:uiPriority w:val="0"/>
    <w:pPr>
      <w:numPr>
        <w:ilvl w:val="0"/>
        <w:numId w:val="22"/>
      </w:numPr>
      <w:tabs>
        <w:tab w:val="left" w:pos="462"/>
      </w:tabs>
      <w:topLinePunct/>
      <w:adjustRightInd w:val="0"/>
      <w:spacing w:line="315" w:lineRule="atLeast"/>
      <w:jc w:val="left"/>
      <w:textAlignment w:val="baseline"/>
    </w:pPr>
    <w:rPr>
      <w:rFonts w:ascii="Times" w:hAnsi="Times"/>
      <w:kern w:val="0"/>
      <w:szCs w:val="20"/>
    </w:rPr>
  </w:style>
  <w:style w:type="paragraph" w:customStyle="1" w:styleId="688">
    <w:name w:val="文献编号"/>
    <w:basedOn w:val="1"/>
    <w:qFormat/>
    <w:uiPriority w:val="0"/>
    <w:pPr>
      <w:widowControl/>
      <w:numPr>
        <w:ilvl w:val="0"/>
        <w:numId w:val="23"/>
      </w:numPr>
      <w:autoSpaceDE w:val="0"/>
      <w:autoSpaceDN w:val="0"/>
      <w:adjustRightInd w:val="0"/>
      <w:snapToGrid w:val="0"/>
      <w:spacing w:line="336" w:lineRule="auto"/>
      <w:textAlignment w:val="bottom"/>
    </w:pPr>
    <w:rPr>
      <w:kern w:val="0"/>
      <w:sz w:val="15"/>
      <w:szCs w:val="15"/>
    </w:rPr>
  </w:style>
  <w:style w:type="paragraph" w:customStyle="1" w:styleId="689">
    <w:name w:val="abstract"/>
    <w:basedOn w:val="1"/>
    <w:next w:val="1"/>
    <w:qFormat/>
    <w:uiPriority w:val="0"/>
    <w:pPr>
      <w:adjustRightInd w:val="0"/>
      <w:snapToGrid w:val="0"/>
      <w:spacing w:before="300"/>
      <w:textAlignment w:val="baseline"/>
    </w:pPr>
    <w:rPr>
      <w:kern w:val="0"/>
      <w:sz w:val="15"/>
      <w:szCs w:val="18"/>
    </w:rPr>
  </w:style>
  <w:style w:type="paragraph" w:customStyle="1" w:styleId="690">
    <w:name w:val="keywords"/>
    <w:basedOn w:val="1"/>
    <w:next w:val="3"/>
    <w:qFormat/>
    <w:uiPriority w:val="0"/>
    <w:pPr>
      <w:adjustRightInd w:val="0"/>
      <w:snapToGrid w:val="0"/>
      <w:spacing w:before="160" w:after="360" w:line="315" w:lineRule="atLeast"/>
      <w:jc w:val="left"/>
      <w:textAlignment w:val="baseline"/>
    </w:pPr>
    <w:rPr>
      <w:kern w:val="0"/>
      <w:sz w:val="15"/>
      <w:szCs w:val="20"/>
    </w:rPr>
  </w:style>
  <w:style w:type="paragraph" w:customStyle="1" w:styleId="691">
    <w:name w:val="表题"/>
    <w:basedOn w:val="21"/>
    <w:qFormat/>
    <w:uiPriority w:val="0"/>
    <w:pPr>
      <w:keepNext/>
      <w:adjustRightInd w:val="0"/>
      <w:snapToGrid w:val="0"/>
      <w:spacing w:before="60" w:after="60" w:line="315" w:lineRule="atLeast"/>
      <w:jc w:val="center"/>
      <w:textAlignment w:val="baseline"/>
    </w:pPr>
    <w:rPr>
      <w:rFonts w:ascii="Times New Roman" w:hAnsi="Times New Roman" w:eastAsia="宋体"/>
      <w:kern w:val="0"/>
      <w:sz w:val="15"/>
      <w:szCs w:val="15"/>
    </w:rPr>
  </w:style>
  <w:style w:type="paragraph" w:customStyle="1" w:styleId="692">
    <w:name w:val="表文字"/>
    <w:basedOn w:val="20"/>
    <w:qFormat/>
    <w:uiPriority w:val="0"/>
    <w:pPr>
      <w:adjustRightInd w:val="0"/>
      <w:snapToGrid w:val="0"/>
      <w:spacing w:line="276" w:lineRule="auto"/>
      <w:ind w:firstLine="0"/>
      <w:jc w:val="center"/>
      <w:textAlignment w:val="baseline"/>
    </w:pPr>
    <w:rPr>
      <w:kern w:val="0"/>
      <w:sz w:val="15"/>
      <w:szCs w:val="15"/>
    </w:rPr>
  </w:style>
  <w:style w:type="paragraph" w:customStyle="1" w:styleId="693">
    <w:name w:val="参考资料"/>
    <w:basedOn w:val="1"/>
    <w:next w:val="688"/>
    <w:qFormat/>
    <w:uiPriority w:val="0"/>
    <w:pPr>
      <w:keepNext/>
      <w:widowControl/>
      <w:tabs>
        <w:tab w:val="left" w:pos="1702"/>
      </w:tabs>
      <w:autoSpaceDE w:val="0"/>
      <w:autoSpaceDN w:val="0"/>
      <w:adjustRightInd w:val="0"/>
      <w:snapToGrid w:val="0"/>
      <w:spacing w:before="240" w:after="240" w:line="315" w:lineRule="atLeast"/>
      <w:jc w:val="center"/>
      <w:textAlignment w:val="bottom"/>
    </w:pPr>
    <w:rPr>
      <w:rFonts w:ascii="黑体" w:eastAsia="黑体"/>
      <w:b/>
      <w:kern w:val="0"/>
      <w:szCs w:val="21"/>
    </w:rPr>
  </w:style>
  <w:style w:type="paragraph" w:customStyle="1" w:styleId="694">
    <w:name w:val="单位"/>
    <w:basedOn w:val="1"/>
    <w:next w:val="1"/>
    <w:qFormat/>
    <w:uiPriority w:val="0"/>
    <w:pPr>
      <w:widowControl/>
      <w:adjustRightInd w:val="0"/>
      <w:snapToGrid w:val="0"/>
      <w:spacing w:before="60" w:line="315" w:lineRule="atLeast"/>
      <w:jc w:val="center"/>
      <w:textAlignment w:val="bottom"/>
    </w:pPr>
    <w:rPr>
      <w:kern w:val="0"/>
      <w:sz w:val="15"/>
      <w:szCs w:val="20"/>
    </w:rPr>
  </w:style>
  <w:style w:type="paragraph" w:customStyle="1" w:styleId="695">
    <w:name w:val="公式"/>
    <w:basedOn w:val="20"/>
    <w:qFormat/>
    <w:uiPriority w:val="0"/>
    <w:pPr>
      <w:tabs>
        <w:tab w:val="center" w:pos="2340"/>
        <w:tab w:val="right" w:pos="4860"/>
      </w:tabs>
      <w:adjustRightInd w:val="0"/>
      <w:snapToGrid w:val="0"/>
      <w:spacing w:line="276" w:lineRule="auto"/>
      <w:ind w:firstLine="0"/>
      <w:textAlignment w:val="baseline"/>
    </w:pPr>
    <w:rPr>
      <w:kern w:val="0"/>
      <w:sz w:val="18"/>
      <w:szCs w:val="18"/>
    </w:rPr>
  </w:style>
  <w:style w:type="paragraph" w:customStyle="1" w:styleId="696">
    <w:name w:val="关键词"/>
    <w:basedOn w:val="1"/>
    <w:next w:val="1"/>
    <w:qFormat/>
    <w:uiPriority w:val="0"/>
    <w:pPr>
      <w:widowControl/>
      <w:adjustRightInd w:val="0"/>
      <w:snapToGrid w:val="0"/>
      <w:spacing w:before="200" w:line="315" w:lineRule="atLeast"/>
      <w:jc w:val="left"/>
      <w:textAlignment w:val="bottom"/>
    </w:pPr>
    <w:rPr>
      <w:rFonts w:eastAsia="仿宋_GB2312"/>
      <w:kern w:val="0"/>
      <w:sz w:val="18"/>
      <w:szCs w:val="20"/>
    </w:rPr>
  </w:style>
  <w:style w:type="paragraph" w:customStyle="1" w:styleId="697">
    <w:name w:val="论文题目"/>
    <w:basedOn w:val="4"/>
    <w:next w:val="1"/>
    <w:qFormat/>
    <w:uiPriority w:val="0"/>
    <w:pPr>
      <w:pageBreakBefore/>
      <w:widowControl/>
      <w:numPr>
        <w:ilvl w:val="0"/>
        <w:numId w:val="0"/>
      </w:numPr>
      <w:adjustRightInd w:val="0"/>
      <w:snapToGrid w:val="0"/>
      <w:spacing w:before="567" w:after="0" w:line="315" w:lineRule="atLeast"/>
      <w:jc w:val="center"/>
      <w:textAlignment w:val="bottom"/>
      <w:outlineLvl w:val="9"/>
    </w:pPr>
    <w:rPr>
      <w:b w:val="0"/>
      <w:bCs w:val="0"/>
      <w:szCs w:val="24"/>
    </w:rPr>
  </w:style>
  <w:style w:type="paragraph" w:customStyle="1" w:styleId="698">
    <w:name w:val="收稿日期"/>
    <w:basedOn w:val="1"/>
    <w:qFormat/>
    <w:uiPriority w:val="0"/>
    <w:pPr>
      <w:adjustRightInd w:val="0"/>
      <w:snapToGrid w:val="0"/>
      <w:spacing w:before="50" w:beforeLines="50" w:line="300" w:lineRule="auto"/>
      <w:ind w:firstLine="200" w:firstLineChars="200"/>
      <w:textAlignment w:val="baseline"/>
    </w:pPr>
    <w:rPr>
      <w:kern w:val="0"/>
      <w:sz w:val="15"/>
      <w:szCs w:val="15"/>
    </w:rPr>
  </w:style>
  <w:style w:type="paragraph" w:customStyle="1" w:styleId="699">
    <w:name w:val="英文单位"/>
    <w:basedOn w:val="694"/>
    <w:next w:val="689"/>
    <w:qFormat/>
    <w:uiPriority w:val="0"/>
    <w:rPr>
      <w:i/>
      <w:szCs w:val="15"/>
    </w:rPr>
  </w:style>
  <w:style w:type="paragraph" w:customStyle="1" w:styleId="700">
    <w:name w:val="英文题目"/>
    <w:basedOn w:val="697"/>
    <w:next w:val="1"/>
    <w:qFormat/>
    <w:uiPriority w:val="0"/>
    <w:pPr>
      <w:pageBreakBefore w:val="0"/>
    </w:pPr>
    <w:rPr>
      <w:bCs/>
      <w:sz w:val="24"/>
    </w:rPr>
  </w:style>
  <w:style w:type="paragraph" w:customStyle="1" w:styleId="701">
    <w:name w:val="英文作者"/>
    <w:basedOn w:val="1"/>
    <w:next w:val="699"/>
    <w:qFormat/>
    <w:uiPriority w:val="0"/>
    <w:pPr>
      <w:widowControl/>
      <w:adjustRightInd w:val="0"/>
      <w:snapToGrid w:val="0"/>
      <w:spacing w:before="360" w:line="315" w:lineRule="atLeast"/>
      <w:jc w:val="center"/>
      <w:textAlignment w:val="bottom"/>
    </w:pPr>
    <w:rPr>
      <w:kern w:val="0"/>
      <w:sz w:val="18"/>
      <w:szCs w:val="20"/>
    </w:rPr>
  </w:style>
  <w:style w:type="paragraph" w:customStyle="1" w:styleId="702">
    <w:name w:val="摘要"/>
    <w:basedOn w:val="1"/>
    <w:next w:val="696"/>
    <w:qFormat/>
    <w:uiPriority w:val="0"/>
    <w:pPr>
      <w:widowControl/>
      <w:adjustRightInd w:val="0"/>
      <w:snapToGrid w:val="0"/>
      <w:spacing w:before="340" w:line="288" w:lineRule="auto"/>
      <w:textAlignment w:val="bottom"/>
    </w:pPr>
    <w:rPr>
      <w:rFonts w:eastAsia="仿宋_GB2312"/>
      <w:kern w:val="0"/>
      <w:sz w:val="18"/>
      <w:szCs w:val="20"/>
    </w:rPr>
  </w:style>
  <w:style w:type="paragraph" w:customStyle="1" w:styleId="703">
    <w:name w:val="中图分类号"/>
    <w:basedOn w:val="696"/>
    <w:qFormat/>
    <w:uiPriority w:val="0"/>
    <w:pPr>
      <w:spacing w:line="240" w:lineRule="auto"/>
    </w:pPr>
  </w:style>
  <w:style w:type="paragraph" w:customStyle="1" w:styleId="704">
    <w:name w:val="中图分类号 + 黑体"/>
    <w:basedOn w:val="1"/>
    <w:next w:val="1"/>
    <w:qFormat/>
    <w:uiPriority w:val="0"/>
    <w:pPr>
      <w:adjustRightInd w:val="0"/>
      <w:spacing w:line="315" w:lineRule="atLeast"/>
      <w:textAlignment w:val="baseline"/>
    </w:pPr>
    <w:rPr>
      <w:rFonts w:ascii="黑体" w:hAnsi="黑体" w:eastAsia="黑体"/>
      <w:kern w:val="0"/>
      <w:sz w:val="18"/>
      <w:szCs w:val="20"/>
    </w:rPr>
  </w:style>
  <w:style w:type="paragraph" w:customStyle="1" w:styleId="705">
    <w:name w:val="作者"/>
    <w:basedOn w:val="1"/>
    <w:next w:val="694"/>
    <w:qFormat/>
    <w:uiPriority w:val="0"/>
    <w:pPr>
      <w:widowControl/>
      <w:adjustRightInd w:val="0"/>
      <w:snapToGrid w:val="0"/>
      <w:spacing w:before="360"/>
      <w:jc w:val="center"/>
      <w:textAlignment w:val="bottom"/>
    </w:pPr>
    <w:rPr>
      <w:rFonts w:eastAsia="仿宋_GB2312"/>
    </w:rPr>
  </w:style>
  <w:style w:type="paragraph" w:customStyle="1" w:styleId="706">
    <w:name w:val="Char Char Char Char Char1 Char"/>
    <w:basedOn w:val="1"/>
    <w:qFormat/>
    <w:uiPriority w:val="0"/>
    <w:rPr>
      <w:rFonts w:ascii="Tahoma" w:hAnsi="Tahoma"/>
      <w:szCs w:val="20"/>
    </w:rPr>
  </w:style>
  <w:style w:type="paragraph" w:customStyle="1" w:styleId="707">
    <w:name w:val="Char Char11"/>
    <w:basedOn w:val="1"/>
    <w:qFormat/>
    <w:uiPriority w:val="0"/>
    <w:pPr>
      <w:tabs>
        <w:tab w:val="left" w:pos="360"/>
      </w:tabs>
    </w:pPr>
  </w:style>
  <w:style w:type="paragraph" w:customStyle="1" w:styleId="708">
    <w:name w:val="哈哈表格"/>
    <w:basedOn w:val="1"/>
    <w:qFormat/>
    <w:uiPriority w:val="0"/>
    <w:rPr>
      <w:rFonts w:ascii="宋体" w:hAnsi="宋体"/>
      <w:szCs w:val="20"/>
    </w:rPr>
  </w:style>
  <w:style w:type="paragraph" w:customStyle="1" w:styleId="709">
    <w:name w:val="中等深浅网格 21"/>
    <w:link w:val="710"/>
    <w:qFormat/>
    <w:uiPriority w:val="1"/>
    <w:rPr>
      <w:rFonts w:ascii="Calibri" w:hAnsi="Calibri" w:eastAsia="宋体" w:cs="Times New Roman"/>
      <w:sz w:val="22"/>
      <w:szCs w:val="22"/>
      <w:lang w:val="fi-FI" w:eastAsia="en-US" w:bidi="ar-SA"/>
    </w:rPr>
  </w:style>
  <w:style w:type="character" w:customStyle="1" w:styleId="710">
    <w:name w:val="中等深浅网格 2 Char"/>
    <w:link w:val="709"/>
    <w:qFormat/>
    <w:uiPriority w:val="1"/>
    <w:rPr>
      <w:rFonts w:ascii="Calibri" w:hAnsi="Calibri"/>
      <w:sz w:val="22"/>
      <w:szCs w:val="22"/>
      <w:lang w:val="fi-FI" w:eastAsia="en-US" w:bidi="ar-SA"/>
    </w:rPr>
  </w:style>
  <w:style w:type="paragraph" w:customStyle="1" w:styleId="711">
    <w:name w:val="样式 标题 1propapp heading 1app heading 11app heading 12app hea..."/>
    <w:basedOn w:val="3"/>
    <w:qFormat/>
    <w:uiPriority w:val="0"/>
    <w:pPr>
      <w:numPr>
        <w:numId w:val="0"/>
      </w:numPr>
      <w:tabs>
        <w:tab w:val="left" w:pos="2775"/>
      </w:tabs>
      <w:autoSpaceDE/>
      <w:autoSpaceDN/>
      <w:adjustRightInd/>
      <w:snapToGrid w:val="0"/>
      <w:spacing w:before="120"/>
      <w:jc w:val="center"/>
      <w:textAlignment w:val="auto"/>
    </w:pPr>
    <w:rPr>
      <w:rFonts w:hAnsi="宋体" w:cs="宋体"/>
      <w:b w:val="0"/>
      <w:bCs/>
      <w:color w:val="FF0000"/>
      <w:kern w:val="0"/>
      <w:sz w:val="28"/>
      <w:szCs w:val="28"/>
      <w:lang w:val="en-US"/>
    </w:rPr>
  </w:style>
  <w:style w:type="paragraph" w:customStyle="1" w:styleId="712">
    <w:name w:val="表头文本"/>
    <w:basedOn w:val="1"/>
    <w:qFormat/>
    <w:uiPriority w:val="0"/>
    <w:pPr>
      <w:autoSpaceDE w:val="0"/>
      <w:autoSpaceDN w:val="0"/>
      <w:adjustRightInd w:val="0"/>
      <w:jc w:val="center"/>
    </w:pPr>
    <w:rPr>
      <w:b/>
      <w:kern w:val="0"/>
      <w:szCs w:val="20"/>
    </w:rPr>
  </w:style>
  <w:style w:type="character" w:customStyle="1" w:styleId="713">
    <w:name w:val="正文文本 (3)_"/>
    <w:link w:val="714"/>
    <w:qFormat/>
    <w:uiPriority w:val="0"/>
    <w:rPr>
      <w:sz w:val="17"/>
      <w:szCs w:val="17"/>
      <w:shd w:val="clear" w:color="auto" w:fill="FFFFFF"/>
    </w:rPr>
  </w:style>
  <w:style w:type="paragraph" w:customStyle="1" w:styleId="714">
    <w:name w:val="正文文本 (3)"/>
    <w:basedOn w:val="1"/>
    <w:link w:val="713"/>
    <w:qFormat/>
    <w:uiPriority w:val="0"/>
    <w:pPr>
      <w:widowControl/>
      <w:shd w:val="clear" w:color="auto" w:fill="FFFFFF"/>
      <w:spacing w:after="240" w:line="240" w:lineRule="atLeast"/>
      <w:jc w:val="left"/>
    </w:pPr>
    <w:rPr>
      <w:kern w:val="0"/>
      <w:sz w:val="17"/>
      <w:szCs w:val="17"/>
      <w:lang w:val="zh-CN"/>
    </w:rPr>
  </w:style>
  <w:style w:type="character" w:customStyle="1" w:styleId="715">
    <w:name w:val="彩色列表 - 强调文字颜色 1 Char"/>
    <w:link w:val="716"/>
    <w:qFormat/>
    <w:uiPriority w:val="0"/>
  </w:style>
  <w:style w:type="paragraph" w:customStyle="1" w:styleId="716">
    <w:name w:val="彩色列表 - 强调文字颜色 11"/>
    <w:basedOn w:val="1"/>
    <w:link w:val="715"/>
    <w:qFormat/>
    <w:uiPriority w:val="0"/>
    <w:pPr>
      <w:ind w:firstLine="420" w:firstLineChars="200"/>
    </w:pPr>
    <w:rPr>
      <w:kern w:val="0"/>
      <w:sz w:val="20"/>
      <w:szCs w:val="20"/>
    </w:rPr>
  </w:style>
  <w:style w:type="paragraph" w:customStyle="1" w:styleId="717">
    <w:name w:val="正文表格居中"/>
    <w:basedOn w:val="1"/>
    <w:qFormat/>
    <w:uiPriority w:val="0"/>
    <w:pPr>
      <w:jc w:val="center"/>
    </w:pPr>
  </w:style>
  <w:style w:type="paragraph" w:customStyle="1" w:styleId="718">
    <w:name w:val="正文表格 10磅，居左"/>
    <w:basedOn w:val="1"/>
    <w:qFormat/>
    <w:uiPriority w:val="0"/>
    <w:pPr>
      <w:widowControl/>
      <w:jc w:val="left"/>
    </w:pPr>
    <w:rPr>
      <w:rFonts w:ascii="宋体" w:hAnsi="宋体" w:cs="宋体"/>
      <w:bCs/>
      <w:color w:val="000000"/>
      <w:kern w:val="0"/>
      <w:sz w:val="20"/>
      <w:szCs w:val="20"/>
    </w:rPr>
  </w:style>
  <w:style w:type="paragraph" w:customStyle="1" w:styleId="719">
    <w:name w:val="列出段落"/>
    <w:basedOn w:val="1"/>
    <w:link w:val="720"/>
    <w:qFormat/>
    <w:uiPriority w:val="34"/>
    <w:pPr>
      <w:ind w:firstLine="420" w:firstLineChars="200"/>
    </w:pPr>
    <w:rPr>
      <w:rFonts w:ascii="Calibri" w:hAnsi="Calibri"/>
      <w:szCs w:val="22"/>
      <w:lang w:val="zh-CN"/>
    </w:rPr>
  </w:style>
  <w:style w:type="character" w:customStyle="1" w:styleId="720">
    <w:name w:val="列出段落 Char1"/>
    <w:link w:val="719"/>
    <w:qFormat/>
    <w:locked/>
    <w:uiPriority w:val="34"/>
    <w:rPr>
      <w:rFonts w:ascii="Calibri" w:hAnsi="Calibri"/>
      <w:kern w:val="2"/>
      <w:sz w:val="21"/>
      <w:szCs w:val="22"/>
    </w:rPr>
  </w:style>
  <w:style w:type="paragraph" w:customStyle="1" w:styleId="721">
    <w:name w:val="修订1"/>
    <w:qFormat/>
    <w:uiPriority w:val="99"/>
    <w:rPr>
      <w:rFonts w:ascii="Times New Roman" w:hAnsi="Times New Roman" w:eastAsia="宋体" w:cs="Times New Roman"/>
      <w:kern w:val="2"/>
      <w:sz w:val="21"/>
      <w:szCs w:val="24"/>
      <w:lang w:val="en-US" w:eastAsia="zh-CN" w:bidi="ar-SA"/>
    </w:rPr>
  </w:style>
  <w:style w:type="paragraph" w:customStyle="1" w:styleId="722">
    <w:name w:val="List Paragraph1"/>
    <w:basedOn w:val="1"/>
    <w:qFormat/>
    <w:uiPriority w:val="0"/>
    <w:pPr>
      <w:ind w:firstLine="420" w:firstLineChars="200"/>
    </w:pPr>
  </w:style>
  <w:style w:type="paragraph" w:customStyle="1" w:styleId="723">
    <w:name w:val="_正文段落"/>
    <w:basedOn w:val="1"/>
    <w:qFormat/>
    <w:uiPriority w:val="0"/>
    <w:pPr>
      <w:numPr>
        <w:ilvl w:val="0"/>
        <w:numId w:val="24"/>
      </w:numPr>
      <w:spacing w:beforeLines="15" w:afterLines="15"/>
    </w:pPr>
  </w:style>
  <w:style w:type="paragraph" w:customStyle="1" w:styleId="724">
    <w:name w:val="_Style 2"/>
    <w:basedOn w:val="1"/>
    <w:qFormat/>
    <w:uiPriority w:val="39"/>
    <w:pPr>
      <w:ind w:firstLine="420" w:firstLineChars="200"/>
    </w:pPr>
    <w:rPr>
      <w:rFonts w:ascii="Calibri" w:hAnsi="Calibri"/>
    </w:rPr>
  </w:style>
  <w:style w:type="character" w:customStyle="1" w:styleId="725">
    <w:name w:val="纯文本 Char Char Char Char Char Char Char Char Char Char"/>
    <w:qFormat/>
    <w:uiPriority w:val="0"/>
    <w:rPr>
      <w:rFonts w:ascii="宋体" w:hAnsi="Courier New" w:eastAsia="仿宋_GB2312" w:cs="Times New Roman"/>
      <w:sz w:val="32"/>
      <w:szCs w:val="20"/>
    </w:rPr>
  </w:style>
  <w:style w:type="paragraph" w:customStyle="1" w:styleId="726">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character" w:customStyle="1" w:styleId="727">
    <w:name w:val="纯文本 字符"/>
    <w:qFormat/>
    <w:uiPriority w:val="0"/>
    <w:rPr>
      <w:rFonts w:ascii="宋体" w:hAnsi="宋体" w:eastAsia="宋体"/>
      <w:color w:val="000000"/>
      <w:sz w:val="24"/>
      <w:szCs w:val="24"/>
      <w:lang w:val="en-US" w:eastAsia="zh-CN" w:bidi="ar-SA"/>
    </w:rPr>
  </w:style>
  <w:style w:type="character" w:customStyle="1" w:styleId="728">
    <w:name w:val="正文缩进 字符1"/>
    <w:qFormat/>
    <w:uiPriority w:val="0"/>
    <w:rPr>
      <w:rFonts w:eastAsia="宋体"/>
      <w:kern w:val="2"/>
      <w:sz w:val="21"/>
      <w:lang w:val="en-US" w:eastAsia="zh-CN" w:bidi="ar-SA"/>
    </w:rPr>
  </w:style>
  <w:style w:type="paragraph" w:customStyle="1" w:styleId="729">
    <w:name w:val="TOC 标题1"/>
    <w:basedOn w:val="3"/>
    <w:next w:val="1"/>
    <w:qFormat/>
    <w:uiPriority w:val="39"/>
    <w:pPr>
      <w:widowControl/>
      <w:numPr>
        <w:numId w:val="0"/>
      </w:numPr>
      <w:autoSpaceDE/>
      <w:autoSpaceDN/>
      <w:adjustRightInd/>
      <w:spacing w:after="0" w:line="259" w:lineRule="auto"/>
      <w:textAlignment w:val="auto"/>
      <w:outlineLvl w:val="9"/>
    </w:pPr>
    <w:rPr>
      <w:rFonts w:ascii="等线 Light" w:hAnsi="等线 Light" w:eastAsia="等线 Light"/>
      <w:b w:val="0"/>
      <w:color w:val="2F5496"/>
      <w:kern w:val="0"/>
      <w:sz w:val="32"/>
      <w:szCs w:val="32"/>
      <w:lang w:val="en-US"/>
    </w:rPr>
  </w:style>
  <w:style w:type="paragraph" w:customStyle="1" w:styleId="730">
    <w:name w:val="p0"/>
    <w:basedOn w:val="1"/>
    <w:qFormat/>
    <w:uiPriority w:val="0"/>
    <w:pPr>
      <w:widowControl/>
      <w:spacing w:before="100" w:beforeAutospacing="1" w:after="100" w:afterAutospacing="1"/>
      <w:jc w:val="left"/>
    </w:pPr>
    <w:rPr>
      <w:rFonts w:ascii="宋体" w:hAnsi="宋体" w:cs="宋体"/>
      <w:kern w:val="0"/>
    </w:rPr>
  </w:style>
  <w:style w:type="character" w:customStyle="1" w:styleId="731">
    <w:name w:val="标题 字符"/>
    <w:qFormat/>
    <w:uiPriority w:val="10"/>
    <w:rPr>
      <w:rFonts w:ascii="Arial" w:hAnsi="Arial"/>
      <w:b/>
      <w:bCs/>
      <w:kern w:val="2"/>
      <w:sz w:val="32"/>
      <w:szCs w:val="32"/>
    </w:rPr>
  </w:style>
  <w:style w:type="character" w:customStyle="1" w:styleId="732">
    <w:name w:val="标题 1 字符"/>
    <w:qFormat/>
    <w:uiPriority w:val="9"/>
    <w:rPr>
      <w:b/>
      <w:bCs/>
      <w:kern w:val="44"/>
      <w:sz w:val="44"/>
      <w:szCs w:val="44"/>
    </w:rPr>
  </w:style>
  <w:style w:type="character" w:customStyle="1" w:styleId="733">
    <w:name w:val="标题 2 字符"/>
    <w:qFormat/>
    <w:uiPriority w:val="9"/>
    <w:rPr>
      <w:rFonts w:ascii="等线 Light" w:hAnsi="等线 Light" w:eastAsia="等线 Light" w:cs="Times New Roman"/>
      <w:b/>
      <w:bCs/>
      <w:sz w:val="32"/>
      <w:szCs w:val="32"/>
    </w:rPr>
  </w:style>
  <w:style w:type="character" w:customStyle="1" w:styleId="734">
    <w:name w:val="标题 3 字符"/>
    <w:qFormat/>
    <w:uiPriority w:val="9"/>
    <w:rPr>
      <w:b/>
      <w:bCs/>
      <w:sz w:val="32"/>
      <w:szCs w:val="32"/>
    </w:rPr>
  </w:style>
  <w:style w:type="character" w:customStyle="1" w:styleId="735">
    <w:name w:val="标题 4 字符"/>
    <w:semiHidden/>
    <w:qFormat/>
    <w:uiPriority w:val="9"/>
    <w:rPr>
      <w:rFonts w:ascii="等线 Light" w:hAnsi="等线 Light" w:eastAsia="等线 Light" w:cs="Times New Roman"/>
      <w:b/>
      <w:bCs/>
      <w:sz w:val="28"/>
      <w:szCs w:val="28"/>
    </w:rPr>
  </w:style>
  <w:style w:type="character" w:customStyle="1" w:styleId="736">
    <w:name w:val="标题 5 字符"/>
    <w:qFormat/>
    <w:uiPriority w:val="9"/>
    <w:rPr>
      <w:b/>
      <w:sz w:val="24"/>
    </w:rPr>
  </w:style>
  <w:style w:type="character" w:customStyle="1" w:styleId="737">
    <w:name w:val="标题 6 字符"/>
    <w:qFormat/>
    <w:uiPriority w:val="9"/>
    <w:rPr>
      <w:b/>
      <w:sz w:val="24"/>
    </w:rPr>
  </w:style>
  <w:style w:type="character" w:customStyle="1" w:styleId="738">
    <w:name w:val="标题 7 字符"/>
    <w:qFormat/>
    <w:uiPriority w:val="9"/>
    <w:rPr>
      <w:b/>
      <w:bCs/>
      <w:sz w:val="24"/>
      <w:szCs w:val="24"/>
    </w:rPr>
  </w:style>
  <w:style w:type="character" w:customStyle="1" w:styleId="739">
    <w:name w:val="标题 8 字符"/>
    <w:qFormat/>
    <w:uiPriority w:val="9"/>
    <w:rPr>
      <w:rFonts w:ascii="等线 Light" w:hAnsi="等线 Light" w:eastAsia="等线 Light" w:cs="Times New Roman"/>
      <w:sz w:val="24"/>
      <w:szCs w:val="24"/>
    </w:rPr>
  </w:style>
  <w:style w:type="character" w:customStyle="1" w:styleId="740">
    <w:name w:val="标题 9 字符"/>
    <w:qFormat/>
    <w:uiPriority w:val="9"/>
    <w:rPr>
      <w:rFonts w:ascii="等线 Light" w:hAnsi="等线 Light" w:eastAsia="等线 Light" w:cs="Times New Roman"/>
      <w:sz w:val="21"/>
      <w:szCs w:val="21"/>
    </w:rPr>
  </w:style>
  <w:style w:type="character" w:customStyle="1" w:styleId="741">
    <w:name w:val="文档正文 字符"/>
    <w:qFormat/>
    <w:uiPriority w:val="0"/>
    <w:rPr>
      <w:sz w:val="28"/>
    </w:rPr>
  </w:style>
  <w:style w:type="character" w:customStyle="1" w:styleId="742">
    <w:name w:val="项目符号1圆 Char"/>
    <w:link w:val="743"/>
    <w:qFormat/>
    <w:uiPriority w:val="0"/>
    <w:rPr>
      <w:sz w:val="24"/>
    </w:rPr>
  </w:style>
  <w:style w:type="paragraph" w:customStyle="1" w:styleId="743">
    <w:name w:val="项目符号1圆"/>
    <w:basedOn w:val="263"/>
    <w:link w:val="742"/>
    <w:qFormat/>
    <w:uiPriority w:val="0"/>
    <w:pPr>
      <w:widowControl/>
      <w:numPr>
        <w:ilvl w:val="0"/>
        <w:numId w:val="25"/>
      </w:numPr>
      <w:adjustRightInd/>
      <w:snapToGrid w:val="0"/>
      <w:spacing w:before="60" w:after="60"/>
      <w:jc w:val="left"/>
      <w:textAlignment w:val="auto"/>
    </w:pPr>
    <w:rPr>
      <w:sz w:val="24"/>
    </w:rPr>
  </w:style>
  <w:style w:type="character" w:customStyle="1" w:styleId="744">
    <w:name w:val="项目符号2方 Char"/>
    <w:link w:val="745"/>
    <w:qFormat/>
    <w:uiPriority w:val="0"/>
    <w:rPr>
      <w:sz w:val="24"/>
    </w:rPr>
  </w:style>
  <w:style w:type="paragraph" w:customStyle="1" w:styleId="745">
    <w:name w:val="项目符号2方"/>
    <w:basedOn w:val="263"/>
    <w:link w:val="744"/>
    <w:qFormat/>
    <w:uiPriority w:val="0"/>
    <w:pPr>
      <w:widowControl/>
      <w:numPr>
        <w:ilvl w:val="0"/>
        <w:numId w:val="26"/>
      </w:numPr>
      <w:adjustRightInd/>
      <w:snapToGrid w:val="0"/>
      <w:spacing w:before="60" w:after="60"/>
      <w:jc w:val="left"/>
      <w:textAlignment w:val="auto"/>
    </w:pPr>
    <w:rPr>
      <w:sz w:val="24"/>
    </w:rPr>
  </w:style>
  <w:style w:type="character" w:customStyle="1" w:styleId="746">
    <w:name w:val="表内容 Char"/>
    <w:link w:val="747"/>
    <w:qFormat/>
    <w:uiPriority w:val="0"/>
    <w:rPr>
      <w:rFonts w:eastAsia="仿宋"/>
      <w:color w:val="000000"/>
      <w:sz w:val="24"/>
      <w:lang w:val="zh-CN" w:eastAsia="zh-CN"/>
    </w:rPr>
  </w:style>
  <w:style w:type="paragraph" w:customStyle="1" w:styleId="747">
    <w:name w:val="表内容"/>
    <w:basedOn w:val="1"/>
    <w:link w:val="746"/>
    <w:qFormat/>
    <w:uiPriority w:val="0"/>
    <w:pPr>
      <w:widowControl/>
      <w:spacing w:line="240" w:lineRule="auto"/>
      <w:jc w:val="center"/>
    </w:pPr>
    <w:rPr>
      <w:rFonts w:eastAsia="仿宋"/>
      <w:color w:val="000000"/>
      <w:kern w:val="0"/>
      <w:szCs w:val="20"/>
      <w:lang w:val="zh-CN"/>
    </w:rPr>
  </w:style>
  <w:style w:type="character" w:customStyle="1" w:styleId="748">
    <w:name w:val="段 Char Char"/>
    <w:link w:val="749"/>
    <w:qFormat/>
    <w:uiPriority w:val="0"/>
    <w:rPr>
      <w:rFonts w:ascii="宋体"/>
      <w:sz w:val="21"/>
      <w:lang w:val="en-US" w:eastAsia="zh-CN" w:bidi="ar-SA"/>
    </w:rPr>
  </w:style>
  <w:style w:type="paragraph" w:customStyle="1" w:styleId="749">
    <w:name w:val="段"/>
    <w:link w:val="748"/>
    <w:qFormat/>
    <w:uiPriority w:val="0"/>
    <w:pPr>
      <w:autoSpaceDE w:val="0"/>
      <w:autoSpaceDN w:val="0"/>
      <w:ind w:firstLine="200"/>
      <w:jc w:val="both"/>
    </w:pPr>
    <w:rPr>
      <w:rFonts w:ascii="宋体" w:hAnsi="Times New Roman" w:eastAsia="宋体" w:cs="Times New Roman"/>
      <w:sz w:val="21"/>
      <w:lang w:val="en-US" w:eastAsia="zh-CN" w:bidi="ar-SA"/>
    </w:rPr>
  </w:style>
  <w:style w:type="character" w:customStyle="1" w:styleId="750">
    <w:name w:val="tytytyty Char Char Char Char"/>
    <w:link w:val="751"/>
    <w:qFormat/>
    <w:uiPriority w:val="0"/>
    <w:rPr>
      <w:kern w:val="2"/>
      <w:sz w:val="24"/>
      <w:szCs w:val="24"/>
    </w:rPr>
  </w:style>
  <w:style w:type="paragraph" w:customStyle="1" w:styleId="751">
    <w:name w:val="tytytyty"/>
    <w:basedOn w:val="1"/>
    <w:link w:val="750"/>
    <w:qFormat/>
    <w:uiPriority w:val="0"/>
    <w:pPr>
      <w:ind w:left="359" w:leftChars="171" w:firstLine="480" w:firstLineChars="200"/>
    </w:pPr>
    <w:rPr>
      <w:lang w:val="zh-CN"/>
    </w:rPr>
  </w:style>
  <w:style w:type="character" w:customStyle="1" w:styleId="752">
    <w:name w:val="表内容 字符"/>
    <w:qFormat/>
    <w:uiPriority w:val="0"/>
    <w:rPr>
      <w:rFonts w:ascii="Calibri Light" w:hAnsi="Calibri Light" w:eastAsia="黑体" w:cs="Times New Roman"/>
      <w:sz w:val="24"/>
    </w:rPr>
  </w:style>
  <w:style w:type="character" w:customStyle="1" w:styleId="753">
    <w:name w:val="图样式1 字符"/>
    <w:link w:val="754"/>
    <w:qFormat/>
    <w:uiPriority w:val="0"/>
    <w:rPr>
      <w:rFonts w:ascii="Calibri Light" w:hAnsi="Calibri Light"/>
      <w:b/>
      <w:sz w:val="28"/>
    </w:rPr>
  </w:style>
  <w:style w:type="paragraph" w:customStyle="1" w:styleId="754">
    <w:name w:val="图样式1"/>
    <w:basedOn w:val="21"/>
    <w:link w:val="753"/>
    <w:qFormat/>
    <w:uiPriority w:val="0"/>
    <w:pPr>
      <w:widowControl/>
      <w:jc w:val="center"/>
    </w:pPr>
    <w:rPr>
      <w:rFonts w:ascii="Calibri Light" w:hAnsi="Calibri Light" w:eastAsia="宋体"/>
      <w:b/>
      <w:kern w:val="0"/>
      <w:sz w:val="28"/>
    </w:rPr>
  </w:style>
  <w:style w:type="character" w:customStyle="1" w:styleId="755">
    <w:name w:val="表样式1 字符"/>
    <w:link w:val="756"/>
    <w:qFormat/>
    <w:uiPriority w:val="0"/>
    <w:rPr>
      <w:rFonts w:ascii="Calibri Light" w:hAnsi="Calibri Light"/>
      <w:b/>
      <w:sz w:val="28"/>
    </w:rPr>
  </w:style>
  <w:style w:type="paragraph" w:customStyle="1" w:styleId="756">
    <w:name w:val="表样式1"/>
    <w:basedOn w:val="21"/>
    <w:link w:val="755"/>
    <w:qFormat/>
    <w:uiPriority w:val="0"/>
    <w:pPr>
      <w:widowControl/>
      <w:spacing w:line="440" w:lineRule="exact"/>
      <w:jc w:val="center"/>
    </w:pPr>
    <w:rPr>
      <w:rFonts w:ascii="Calibri Light" w:hAnsi="Calibri Light" w:eastAsia="宋体"/>
      <w:b/>
      <w:kern w:val="0"/>
      <w:sz w:val="28"/>
    </w:rPr>
  </w:style>
  <w:style w:type="character" w:customStyle="1" w:styleId="757">
    <w:name w:val="批注文字 字符"/>
    <w:qFormat/>
    <w:uiPriority w:val="99"/>
    <w:rPr>
      <w:sz w:val="24"/>
    </w:rPr>
  </w:style>
  <w:style w:type="character" w:customStyle="1" w:styleId="758">
    <w:name w:val="批注主题 字符"/>
    <w:semiHidden/>
    <w:qFormat/>
    <w:uiPriority w:val="99"/>
    <w:rPr>
      <w:b/>
      <w:bCs/>
      <w:sz w:val="24"/>
    </w:rPr>
  </w:style>
  <w:style w:type="paragraph" w:customStyle="1" w:styleId="759">
    <w:name w:val="样式 MM Topic 2 + 黑体 段前: 6 磅 段后: 6 磅 行距: 1.5 倍行距"/>
    <w:basedOn w:val="760"/>
    <w:qFormat/>
    <w:uiPriority w:val="0"/>
    <w:pPr>
      <w:tabs>
        <w:tab w:val="left" w:pos="113"/>
        <w:tab w:val="left" w:pos="2211"/>
      </w:tabs>
      <w:spacing w:before="0" w:after="0"/>
    </w:pPr>
    <w:rPr>
      <w:rFonts w:ascii="黑体" w:hAnsi="宋体" w:cs="宋体"/>
      <w:szCs w:val="20"/>
    </w:rPr>
  </w:style>
  <w:style w:type="paragraph" w:customStyle="1" w:styleId="760">
    <w:name w:val="MM Topic 2"/>
    <w:basedOn w:val="4"/>
    <w:qFormat/>
    <w:uiPriority w:val="0"/>
    <w:pPr>
      <w:numPr>
        <w:numId w:val="27"/>
      </w:numPr>
      <w:tabs>
        <w:tab w:val="left" w:pos="113"/>
        <w:tab w:val="left" w:pos="2211"/>
      </w:tabs>
    </w:pPr>
    <w:rPr>
      <w:rFonts w:ascii="Cambria" w:hAnsi="Cambria"/>
      <w:lang w:val="en-US"/>
    </w:rPr>
  </w:style>
  <w:style w:type="paragraph" w:customStyle="1" w:styleId="761">
    <w:name w:val="MM Topic 4"/>
    <w:basedOn w:val="6"/>
    <w:qFormat/>
    <w:uiPriority w:val="0"/>
    <w:pPr>
      <w:keepLines/>
      <w:widowControl w:val="0"/>
      <w:numPr>
        <w:numId w:val="27"/>
      </w:numPr>
      <w:tabs>
        <w:tab w:val="left" w:pos="2211"/>
      </w:tabs>
      <w:spacing w:before="280" w:after="290" w:line="376" w:lineRule="auto"/>
      <w:jc w:val="both"/>
    </w:pPr>
    <w:rPr>
      <w:rFonts w:ascii="Cambria" w:hAnsi="Cambria"/>
      <w:bCs/>
      <w:kern w:val="2"/>
      <w:szCs w:val="28"/>
    </w:rPr>
  </w:style>
  <w:style w:type="paragraph" w:customStyle="1" w:styleId="762">
    <w:name w:val="居中标题"/>
    <w:basedOn w:val="1"/>
    <w:qFormat/>
    <w:uiPriority w:val="0"/>
    <w:pPr>
      <w:widowControl/>
      <w:jc w:val="center"/>
      <w:outlineLvl w:val="0"/>
    </w:pPr>
    <w:rPr>
      <w:rFonts w:cs="宋体"/>
      <w:b/>
      <w:bCs/>
      <w:kern w:val="0"/>
      <w:sz w:val="36"/>
      <w:szCs w:val="20"/>
    </w:rPr>
  </w:style>
  <w:style w:type="paragraph" w:customStyle="1" w:styleId="763">
    <w:name w:val="样式 MM Topic 3 + 黑体 (符号) 华文仿宋 小三 加粗 段前: 0 磅 段后: 0 磅 行距: 1.5..."/>
    <w:basedOn w:val="764"/>
    <w:qFormat/>
    <w:uiPriority w:val="0"/>
    <w:pPr>
      <w:numPr>
        <w:numId w:val="8"/>
      </w:numPr>
      <w:tabs>
        <w:tab w:val="left" w:pos="1260"/>
        <w:tab w:val="left" w:pos="2211"/>
      </w:tabs>
      <w:spacing w:before="0" w:after="0" w:line="360" w:lineRule="auto"/>
    </w:pPr>
    <w:rPr>
      <w:rFonts w:ascii="黑体" w:hAnsi="华文仿宋" w:eastAsia="黑体" w:cs="宋体"/>
      <w:b/>
      <w:bCs/>
      <w:sz w:val="30"/>
      <w:szCs w:val="20"/>
    </w:rPr>
  </w:style>
  <w:style w:type="paragraph" w:customStyle="1" w:styleId="764">
    <w:name w:val="MM Topic 3"/>
    <w:basedOn w:val="5"/>
    <w:qFormat/>
    <w:uiPriority w:val="0"/>
    <w:pPr>
      <w:keepNext/>
      <w:keepLines/>
      <w:numPr>
        <w:numId w:val="27"/>
      </w:numPr>
      <w:tabs>
        <w:tab w:val="left" w:pos="2211"/>
      </w:tabs>
      <w:autoSpaceDE/>
      <w:autoSpaceDN/>
      <w:adjustRightInd/>
      <w:spacing w:before="260" w:after="260" w:line="416" w:lineRule="auto"/>
      <w:textAlignment w:val="auto"/>
    </w:pPr>
    <w:rPr>
      <w:rFonts w:eastAsia="仿宋_GB2312"/>
      <w:b w:val="0"/>
      <w:color w:val="auto"/>
      <w:kern w:val="2"/>
      <w:sz w:val="32"/>
      <w:szCs w:val="32"/>
      <w:lang w:val="en-US"/>
    </w:rPr>
  </w:style>
  <w:style w:type="paragraph" w:customStyle="1" w:styleId="765">
    <w:name w:val="样式 首行缩进:  2 字符5"/>
    <w:basedOn w:val="1"/>
    <w:qFormat/>
    <w:uiPriority w:val="0"/>
    <w:pPr>
      <w:numPr>
        <w:ilvl w:val="0"/>
        <w:numId w:val="28"/>
      </w:numPr>
      <w:spacing w:before="120"/>
      <w:ind w:left="0" w:firstLine="480" w:firstLineChars="200"/>
    </w:pPr>
    <w:rPr>
      <w:rFonts w:cs="宋体"/>
      <w:sz w:val="28"/>
      <w:szCs w:val="20"/>
    </w:rPr>
  </w:style>
  <w:style w:type="paragraph" w:customStyle="1" w:styleId="766">
    <w:name w:val="第二"/>
    <w:basedOn w:val="4"/>
    <w:qFormat/>
    <w:uiPriority w:val="0"/>
    <w:pPr>
      <w:numPr>
        <w:ilvl w:val="0"/>
        <w:numId w:val="0"/>
      </w:numPr>
      <w:tabs>
        <w:tab w:val="left" w:pos="576"/>
      </w:tabs>
      <w:spacing w:before="100" w:beforeAutospacing="1" w:after="100" w:afterAutospacing="1"/>
    </w:pPr>
    <w:rPr>
      <w:rFonts w:ascii="黑体" w:cs="Arial"/>
      <w:sz w:val="36"/>
      <w:lang w:val="en-US"/>
    </w:rPr>
  </w:style>
  <w:style w:type="paragraph" w:customStyle="1" w:styleId="767">
    <w:name w:val="MM Topic 1"/>
    <w:basedOn w:val="3"/>
    <w:qFormat/>
    <w:uiPriority w:val="0"/>
    <w:pPr>
      <w:numPr>
        <w:numId w:val="0"/>
      </w:numPr>
      <w:tabs>
        <w:tab w:val="left" w:pos="2211"/>
      </w:tabs>
      <w:autoSpaceDE/>
      <w:autoSpaceDN/>
      <w:adjustRightInd/>
      <w:spacing w:line="578" w:lineRule="auto"/>
      <w:ind w:left="2211" w:hanging="510"/>
      <w:jc w:val="both"/>
      <w:textAlignment w:val="auto"/>
    </w:pPr>
    <w:rPr>
      <w:rFonts w:ascii="Calibri" w:hAnsi="Calibri"/>
      <w:bCs/>
      <w:color w:val="auto"/>
      <w:sz w:val="44"/>
      <w:szCs w:val="44"/>
      <w:lang w:val="en-US"/>
    </w:rPr>
  </w:style>
  <w:style w:type="character" w:customStyle="1" w:styleId="768">
    <w:name w:val="文档结构图 字符"/>
    <w:semiHidden/>
    <w:qFormat/>
    <w:uiPriority w:val="99"/>
    <w:rPr>
      <w:rFonts w:ascii="Courier New" w:hAnsi="Courier New"/>
      <w:sz w:val="18"/>
      <w:shd w:val="clear" w:color="auto" w:fill="000080"/>
    </w:rPr>
  </w:style>
  <w:style w:type="character" w:customStyle="1" w:styleId="769">
    <w:name w:val="页脚 字符"/>
    <w:qFormat/>
    <w:uiPriority w:val="99"/>
    <w:rPr>
      <w:sz w:val="18"/>
      <w:szCs w:val="18"/>
    </w:rPr>
  </w:style>
  <w:style w:type="paragraph" w:customStyle="1" w:styleId="770">
    <w:name w:val="MM Topic 6"/>
    <w:basedOn w:val="8"/>
    <w:qFormat/>
    <w:uiPriority w:val="0"/>
    <w:pPr>
      <w:numPr>
        <w:ilvl w:val="6"/>
        <w:numId w:val="27"/>
      </w:numPr>
      <w:tabs>
        <w:tab w:val="left" w:pos="1152"/>
        <w:tab w:val="left" w:pos="2211"/>
      </w:tabs>
    </w:pPr>
    <w:rPr>
      <w:rFonts w:ascii="Cambria" w:hAnsi="Cambria" w:eastAsia="宋体"/>
    </w:rPr>
  </w:style>
  <w:style w:type="character" w:customStyle="1" w:styleId="771">
    <w:name w:val="批注框文本 字符"/>
    <w:semiHidden/>
    <w:qFormat/>
    <w:uiPriority w:val="99"/>
    <w:rPr>
      <w:sz w:val="18"/>
      <w:szCs w:val="18"/>
    </w:rPr>
  </w:style>
  <w:style w:type="paragraph" w:customStyle="1" w:styleId="772">
    <w:name w:val="表"/>
    <w:basedOn w:val="1"/>
    <w:next w:val="263"/>
    <w:qFormat/>
    <w:uiPriority w:val="0"/>
    <w:pPr>
      <w:widowControl/>
      <w:tabs>
        <w:tab w:val="left" w:pos="420"/>
        <w:tab w:val="left" w:pos="680"/>
      </w:tabs>
      <w:spacing w:before="60" w:after="60"/>
      <w:jc w:val="center"/>
    </w:pPr>
    <w:rPr>
      <w:rFonts w:eastAsia="黑体"/>
      <w:b/>
      <w:kern w:val="0"/>
      <w:szCs w:val="20"/>
    </w:rPr>
  </w:style>
  <w:style w:type="paragraph" w:customStyle="1" w:styleId="773">
    <w:name w:val="MM Topic 7"/>
    <w:basedOn w:val="9"/>
    <w:qFormat/>
    <w:uiPriority w:val="0"/>
    <w:pPr>
      <w:numPr>
        <w:ilvl w:val="7"/>
        <w:numId w:val="27"/>
      </w:numPr>
      <w:tabs>
        <w:tab w:val="left" w:pos="1296"/>
        <w:tab w:val="left" w:pos="2211"/>
      </w:tabs>
    </w:pPr>
    <w:rPr>
      <w:rFonts w:ascii="Calibri" w:hAnsi="Calibri"/>
    </w:rPr>
  </w:style>
  <w:style w:type="character" w:customStyle="1" w:styleId="774">
    <w:name w:val="页眉 字符"/>
    <w:semiHidden/>
    <w:qFormat/>
    <w:uiPriority w:val="99"/>
    <w:rPr>
      <w:sz w:val="18"/>
      <w:szCs w:val="18"/>
    </w:rPr>
  </w:style>
  <w:style w:type="paragraph" w:customStyle="1" w:styleId="775">
    <w:name w:val="0"/>
    <w:basedOn w:val="5"/>
    <w:qFormat/>
    <w:uiPriority w:val="0"/>
    <w:pPr>
      <w:keepNext/>
      <w:keepLines/>
      <w:numPr>
        <w:numId w:val="9"/>
      </w:numPr>
      <w:tabs>
        <w:tab w:val="left" w:pos="1035"/>
      </w:tabs>
      <w:autoSpaceDE/>
      <w:autoSpaceDN/>
      <w:adjustRightInd/>
      <w:spacing w:before="100" w:beforeAutospacing="1" w:after="100" w:afterAutospacing="1"/>
      <w:textAlignment w:val="auto"/>
    </w:pPr>
    <w:rPr>
      <w:rFonts w:hAnsi="Arial" w:cs="Arial"/>
      <w:bCs/>
      <w:color w:val="auto"/>
      <w:kern w:val="2"/>
      <w:szCs w:val="30"/>
      <w:lang w:val="en-US"/>
    </w:rPr>
  </w:style>
  <w:style w:type="paragraph" w:customStyle="1" w:styleId="776">
    <w:name w:val="样式11"/>
    <w:basedOn w:val="1"/>
    <w:qFormat/>
    <w:uiPriority w:val="0"/>
    <w:pPr>
      <w:numPr>
        <w:ilvl w:val="3"/>
        <w:numId w:val="9"/>
      </w:numPr>
      <w:tabs>
        <w:tab w:val="left" w:pos="864"/>
      </w:tabs>
      <w:jc w:val="left"/>
      <w:outlineLvl w:val="3"/>
    </w:pPr>
    <w:rPr>
      <w:rFonts w:ascii="黑体" w:eastAsia="黑体"/>
      <w:sz w:val="28"/>
      <w:szCs w:val="21"/>
    </w:rPr>
  </w:style>
  <w:style w:type="paragraph" w:customStyle="1" w:styleId="777">
    <w:name w:val="MM Topic 8"/>
    <w:basedOn w:val="10"/>
    <w:qFormat/>
    <w:uiPriority w:val="0"/>
    <w:pPr>
      <w:numPr>
        <w:ilvl w:val="8"/>
        <w:numId w:val="27"/>
      </w:numPr>
      <w:tabs>
        <w:tab w:val="left" w:pos="1440"/>
        <w:tab w:val="left" w:pos="2211"/>
      </w:tabs>
      <w:adjustRightInd/>
      <w:spacing w:before="240" w:after="64" w:line="320" w:lineRule="auto"/>
      <w:textAlignment w:val="auto"/>
    </w:pPr>
    <w:rPr>
      <w:rFonts w:ascii="Cambria" w:hAnsi="Cambria"/>
      <w:kern w:val="2"/>
      <w:szCs w:val="24"/>
    </w:rPr>
  </w:style>
  <w:style w:type="paragraph" w:customStyle="1" w:styleId="778">
    <w:name w:val="MM Topic 5"/>
    <w:basedOn w:val="7"/>
    <w:qFormat/>
    <w:uiPriority w:val="0"/>
    <w:pPr>
      <w:numPr>
        <w:numId w:val="27"/>
      </w:numPr>
      <w:tabs>
        <w:tab w:val="left" w:pos="1113"/>
        <w:tab w:val="left" w:pos="2211"/>
      </w:tabs>
    </w:pPr>
    <w:rPr>
      <w:b w:val="0"/>
      <w:bCs w:val="0"/>
    </w:rPr>
  </w:style>
  <w:style w:type="character" w:customStyle="1" w:styleId="779">
    <w:name w:val="正文文本 2 字符"/>
    <w:qFormat/>
    <w:uiPriority w:val="0"/>
    <w:rPr>
      <w:rFonts w:ascii="楷体_GB2312" w:hAnsi="宋体" w:eastAsia="楷体_GB2312"/>
      <w:kern w:val="2"/>
      <w:sz w:val="28"/>
    </w:rPr>
  </w:style>
  <w:style w:type="character" w:customStyle="1" w:styleId="780">
    <w:name w:val="标题 Char1"/>
    <w:qFormat/>
    <w:uiPriority w:val="0"/>
    <w:rPr>
      <w:rFonts w:ascii="Arial" w:hAnsi="Arial" w:eastAsia="宋体"/>
      <w:b/>
      <w:bCs/>
      <w:kern w:val="2"/>
      <w:sz w:val="32"/>
      <w:szCs w:val="32"/>
      <w:lang w:bidi="ar-SA"/>
    </w:rPr>
  </w:style>
  <w:style w:type="character" w:customStyle="1" w:styleId="781">
    <w:name w:val="纯文本 Char3"/>
    <w:qFormat/>
    <w:uiPriority w:val="0"/>
    <w:rPr>
      <w:rFonts w:ascii="宋体" w:hAnsi="宋体" w:eastAsia="宋体"/>
      <w:color w:val="000000"/>
      <w:sz w:val="24"/>
      <w:szCs w:val="24"/>
      <w:lang w:val="en-US" w:eastAsia="zh-CN" w:bidi="ar-SA"/>
    </w:rPr>
  </w:style>
  <w:style w:type="character" w:customStyle="1" w:styleId="782">
    <w:name w:val="标题 1 字符1"/>
    <w:qFormat/>
    <w:uiPriority w:val="0"/>
    <w:rPr>
      <w:rFonts w:ascii="宋体" w:hAnsi="宋体" w:eastAsia="黑体"/>
      <w:b/>
      <w:bCs/>
      <w:kern w:val="44"/>
      <w:sz w:val="32"/>
      <w:szCs w:val="28"/>
    </w:rPr>
  </w:style>
  <w:style w:type="character" w:customStyle="1" w:styleId="783">
    <w:name w:val="标题 2 字符1"/>
    <w:qFormat/>
    <w:uiPriority w:val="9"/>
    <w:rPr>
      <w:rFonts w:ascii="宋体" w:hAnsi="宋体"/>
      <w:b/>
      <w:bCs/>
      <w:kern w:val="2"/>
      <w:sz w:val="30"/>
      <w:szCs w:val="32"/>
    </w:rPr>
  </w:style>
  <w:style w:type="character" w:customStyle="1" w:styleId="784">
    <w:name w:val="标题 3 字符2"/>
    <w:qFormat/>
    <w:uiPriority w:val="0"/>
    <w:rPr>
      <w:rFonts w:ascii="宋体" w:hAnsi="宋体"/>
      <w:b/>
      <w:bCs/>
      <w:kern w:val="2"/>
      <w:sz w:val="28"/>
      <w:szCs w:val="28"/>
    </w:rPr>
  </w:style>
  <w:style w:type="character" w:customStyle="1" w:styleId="785">
    <w:name w:val="标题 4 字符1"/>
    <w:qFormat/>
    <w:uiPriority w:val="0"/>
    <w:rPr>
      <w:rFonts w:ascii="宋体" w:hAnsi="宋体"/>
      <w:b/>
      <w:bCs/>
      <w:kern w:val="2"/>
      <w:sz w:val="30"/>
      <w:szCs w:val="30"/>
    </w:rPr>
  </w:style>
  <w:style w:type="character" w:customStyle="1" w:styleId="786">
    <w:name w:val="标题 5 字符1"/>
    <w:qFormat/>
    <w:uiPriority w:val="0"/>
    <w:rPr>
      <w:rFonts w:ascii="宋体" w:hAnsi="宋体"/>
      <w:b/>
      <w:bCs/>
      <w:kern w:val="2"/>
      <w:sz w:val="24"/>
      <w:szCs w:val="28"/>
    </w:rPr>
  </w:style>
  <w:style w:type="character" w:customStyle="1" w:styleId="787">
    <w:name w:val="标题 6 字符1"/>
    <w:qFormat/>
    <w:uiPriority w:val="0"/>
    <w:rPr>
      <w:rFonts w:ascii="Cambria" w:hAnsi="Cambria"/>
      <w:b/>
      <w:bCs/>
      <w:kern w:val="2"/>
      <w:sz w:val="24"/>
      <w:szCs w:val="24"/>
    </w:rPr>
  </w:style>
  <w:style w:type="character" w:customStyle="1" w:styleId="788">
    <w:name w:val="标题 3 字符1"/>
    <w:qFormat/>
    <w:uiPriority w:val="0"/>
    <w:rPr>
      <w:rFonts w:ascii="宋体" w:hAnsi="宋体"/>
      <w:b/>
      <w:bCs/>
      <w:kern w:val="2"/>
      <w:sz w:val="28"/>
      <w:szCs w:val="28"/>
    </w:rPr>
  </w:style>
  <w:style w:type="character" w:customStyle="1" w:styleId="789">
    <w:name w:val="首行缩进正文 Char"/>
    <w:link w:val="790"/>
    <w:qFormat/>
    <w:uiPriority w:val="0"/>
    <w:rPr>
      <w:kern w:val="2"/>
      <w:sz w:val="24"/>
    </w:rPr>
  </w:style>
  <w:style w:type="paragraph" w:customStyle="1" w:styleId="790">
    <w:name w:val="首行缩进正文"/>
    <w:basedOn w:val="1"/>
    <w:link w:val="789"/>
    <w:qFormat/>
    <w:uiPriority w:val="0"/>
    <w:pPr>
      <w:widowControl/>
      <w:adjustRightInd w:val="0"/>
      <w:snapToGrid w:val="0"/>
      <w:spacing w:afterLines="50" w:line="276" w:lineRule="auto"/>
      <w:ind w:firstLine="420"/>
      <w:jc w:val="left"/>
    </w:pPr>
    <w:rPr>
      <w:szCs w:val="20"/>
    </w:rPr>
  </w:style>
  <w:style w:type="character" w:customStyle="1" w:styleId="791">
    <w:name w:val="批注文字 字符1"/>
    <w:qFormat/>
    <w:uiPriority w:val="99"/>
    <w:rPr>
      <w:rFonts w:eastAsia="仿宋"/>
      <w:kern w:val="2"/>
      <w:sz w:val="28"/>
      <w:szCs w:val="24"/>
    </w:rPr>
  </w:style>
  <w:style w:type="character" w:customStyle="1" w:styleId="792">
    <w:name w:val="日期 字符1"/>
    <w:qFormat/>
    <w:uiPriority w:val="0"/>
    <w:rPr>
      <w:kern w:val="2"/>
      <w:sz w:val="21"/>
      <w:szCs w:val="24"/>
    </w:rPr>
  </w:style>
  <w:style w:type="character" w:customStyle="1" w:styleId="793">
    <w:name w:val="未处理的提及1"/>
    <w:unhideWhenUsed/>
    <w:qFormat/>
    <w:uiPriority w:val="99"/>
    <w:rPr>
      <w:color w:val="605E5C"/>
      <w:shd w:val="clear" w:color="auto" w:fill="E1DFDD"/>
    </w:rPr>
  </w:style>
  <w:style w:type="character" w:customStyle="1" w:styleId="794">
    <w:name w:val="题注 字符"/>
    <w:qFormat/>
    <w:locked/>
    <w:uiPriority w:val="0"/>
    <w:rPr>
      <w:rFonts w:ascii="Arial" w:hAnsi="Arial" w:eastAsia="黑体"/>
      <w:kern w:val="2"/>
    </w:rPr>
  </w:style>
  <w:style w:type="character" w:customStyle="1" w:styleId="795">
    <w:name w:val="列表段落 字符"/>
    <w:qFormat/>
    <w:uiPriority w:val="34"/>
    <w:rPr>
      <w:kern w:val="2"/>
      <w:sz w:val="21"/>
      <w:szCs w:val="22"/>
    </w:rPr>
  </w:style>
  <w:style w:type="character" w:customStyle="1" w:styleId="796">
    <w:name w:val="正文文本 字符"/>
    <w:qFormat/>
    <w:uiPriority w:val="0"/>
    <w:rPr>
      <w:kern w:val="2"/>
      <w:sz w:val="21"/>
      <w:szCs w:val="24"/>
    </w:rPr>
  </w:style>
  <w:style w:type="character" w:customStyle="1" w:styleId="797">
    <w:name w:val="列表段落 字符1"/>
    <w:qFormat/>
    <w:uiPriority w:val="34"/>
    <w:rPr>
      <w:kern w:val="2"/>
      <w:sz w:val="21"/>
      <w:szCs w:val="24"/>
    </w:rPr>
  </w:style>
  <w:style w:type="character" w:customStyle="1" w:styleId="798">
    <w:name w:val="font21"/>
    <w:qFormat/>
    <w:uiPriority w:val="0"/>
    <w:rPr>
      <w:rFonts w:ascii="Calibri" w:hAnsi="Calibri" w:cs="Calibri"/>
      <w:color w:val="000000"/>
      <w:sz w:val="21"/>
      <w:szCs w:val="21"/>
      <w:u w:val="none"/>
    </w:rPr>
  </w:style>
  <w:style w:type="character" w:customStyle="1" w:styleId="799">
    <w:name w:val="*正文 Char"/>
    <w:link w:val="800"/>
    <w:qFormat/>
    <w:uiPriority w:val="0"/>
    <w:rPr>
      <w:rFonts w:ascii="time" w:hAnsi="time"/>
      <w:sz w:val="24"/>
      <w:szCs w:val="24"/>
      <w:lang w:bidi="en-US"/>
    </w:rPr>
  </w:style>
  <w:style w:type="paragraph" w:customStyle="1" w:styleId="800">
    <w:name w:val="*正文"/>
    <w:basedOn w:val="1"/>
    <w:link w:val="799"/>
    <w:qFormat/>
    <w:uiPriority w:val="0"/>
    <w:pPr>
      <w:widowControl/>
      <w:ind w:firstLine="200" w:firstLineChars="200"/>
      <w:contextualSpacing/>
    </w:pPr>
    <w:rPr>
      <w:rFonts w:ascii="time" w:hAnsi="time"/>
      <w:kern w:val="0"/>
      <w:lang w:bidi="en-US"/>
    </w:rPr>
  </w:style>
  <w:style w:type="character" w:customStyle="1" w:styleId="801">
    <w:name w:val="纯文本 字符1"/>
    <w:qFormat/>
    <w:locked/>
    <w:uiPriority w:val="0"/>
    <w:rPr>
      <w:rFonts w:ascii="宋体" w:hAnsi="Courier New"/>
      <w:kern w:val="2"/>
      <w:sz w:val="21"/>
    </w:rPr>
  </w:style>
  <w:style w:type="character" w:customStyle="1" w:styleId="802">
    <w:name w:val="my正文 Char"/>
    <w:link w:val="803"/>
    <w:qFormat/>
    <w:uiPriority w:val="0"/>
    <w:rPr>
      <w:kern w:val="2"/>
      <w:sz w:val="21"/>
      <w:szCs w:val="24"/>
    </w:rPr>
  </w:style>
  <w:style w:type="paragraph" w:customStyle="1" w:styleId="803">
    <w:name w:val="my正文"/>
    <w:basedOn w:val="1"/>
    <w:link w:val="802"/>
    <w:qFormat/>
    <w:uiPriority w:val="0"/>
    <w:pPr>
      <w:spacing w:line="240" w:lineRule="auto"/>
    </w:pPr>
    <w:rPr>
      <w:sz w:val="21"/>
    </w:rPr>
  </w:style>
  <w:style w:type="character" w:customStyle="1" w:styleId="804">
    <w:name w:val="font41"/>
    <w:qFormat/>
    <w:uiPriority w:val="0"/>
    <w:rPr>
      <w:rFonts w:hint="eastAsia" w:ascii="宋体" w:hAnsi="宋体" w:eastAsia="宋体" w:cs="宋体"/>
      <w:color w:val="000000"/>
      <w:sz w:val="21"/>
      <w:szCs w:val="21"/>
      <w:u w:val="none"/>
    </w:rPr>
  </w:style>
  <w:style w:type="character" w:customStyle="1" w:styleId="805">
    <w:name w:val="副标题 Char1"/>
    <w:qFormat/>
    <w:uiPriority w:val="0"/>
    <w:rPr>
      <w:rFonts w:ascii="Calibri Light" w:hAnsi="Calibri Light" w:cs="Times New Roman"/>
      <w:b/>
      <w:bCs/>
      <w:kern w:val="28"/>
      <w:sz w:val="32"/>
      <w:szCs w:val="32"/>
    </w:rPr>
  </w:style>
  <w:style w:type="character" w:customStyle="1" w:styleId="806">
    <w:name w:val="正文正文2 Char"/>
    <w:link w:val="807"/>
    <w:qFormat/>
    <w:uiPriority w:val="0"/>
    <w:rPr>
      <w:rFonts w:ascii="宋体" w:hAnsi="宋体"/>
      <w:kern w:val="2"/>
      <w:sz w:val="21"/>
      <w:szCs w:val="21"/>
    </w:rPr>
  </w:style>
  <w:style w:type="paragraph" w:customStyle="1" w:styleId="807">
    <w:name w:val="正文正文2"/>
    <w:basedOn w:val="1"/>
    <w:link w:val="806"/>
    <w:qFormat/>
    <w:uiPriority w:val="0"/>
    <w:pPr>
      <w:ind w:firstLine="460" w:firstLineChars="200"/>
    </w:pPr>
    <w:rPr>
      <w:rFonts w:ascii="宋体" w:hAnsi="宋体"/>
      <w:sz w:val="21"/>
      <w:szCs w:val="21"/>
    </w:rPr>
  </w:style>
  <w:style w:type="character" w:customStyle="1" w:styleId="808">
    <w:name w:val="批注主题 字符1"/>
    <w:qFormat/>
    <w:uiPriority w:val="0"/>
    <w:rPr>
      <w:rFonts w:eastAsia="仿宋"/>
      <w:b/>
      <w:bCs/>
      <w:kern w:val="2"/>
      <w:sz w:val="21"/>
      <w:szCs w:val="24"/>
    </w:rPr>
  </w:style>
  <w:style w:type="character" w:customStyle="1" w:styleId="809">
    <w:name w:val="正文文本缩进 字符1"/>
    <w:qFormat/>
    <w:uiPriority w:val="0"/>
    <w:rPr>
      <w:kern w:val="2"/>
      <w:sz w:val="21"/>
    </w:rPr>
  </w:style>
  <w:style w:type="character" w:customStyle="1" w:styleId="810">
    <w:name w:val="副标题 字符1"/>
    <w:qFormat/>
    <w:uiPriority w:val="0"/>
    <w:rPr>
      <w:rFonts w:ascii="Calibri Light" w:hAnsi="Calibri Light"/>
      <w:b/>
      <w:bCs/>
      <w:kern w:val="28"/>
      <w:sz w:val="32"/>
      <w:szCs w:val="32"/>
    </w:rPr>
  </w:style>
  <w:style w:type="character" w:customStyle="1" w:styleId="811">
    <w:name w:val="页脚 字符1"/>
    <w:qFormat/>
    <w:uiPriority w:val="99"/>
    <w:rPr>
      <w:kern w:val="2"/>
      <w:sz w:val="18"/>
      <w:szCs w:val="18"/>
    </w:rPr>
  </w:style>
  <w:style w:type="character" w:customStyle="1" w:styleId="812">
    <w:name w:val="文档结构图 字符1"/>
    <w:qFormat/>
    <w:uiPriority w:val="0"/>
    <w:rPr>
      <w:rFonts w:ascii="宋体"/>
      <w:kern w:val="2"/>
      <w:sz w:val="18"/>
      <w:szCs w:val="18"/>
    </w:rPr>
  </w:style>
  <w:style w:type="character" w:customStyle="1" w:styleId="813">
    <w:name w:val="font31"/>
    <w:qFormat/>
    <w:uiPriority w:val="0"/>
    <w:rPr>
      <w:rFonts w:hint="eastAsia" w:ascii="宋体" w:hAnsi="宋体" w:eastAsia="宋体" w:cs="宋体"/>
      <w:color w:val="000000"/>
      <w:sz w:val="21"/>
      <w:szCs w:val="21"/>
      <w:u w:val="none"/>
    </w:rPr>
  </w:style>
  <w:style w:type="character" w:customStyle="1" w:styleId="814">
    <w:name w:val="标题 字符1"/>
    <w:qFormat/>
    <w:uiPriority w:val="0"/>
    <w:rPr>
      <w:rFonts w:ascii="Cambria" w:hAnsi="Cambria" w:eastAsia="黑体"/>
      <w:b/>
      <w:bCs/>
      <w:kern w:val="2"/>
      <w:sz w:val="52"/>
      <w:szCs w:val="32"/>
    </w:rPr>
  </w:style>
  <w:style w:type="character" w:customStyle="1" w:styleId="815">
    <w:name w:val="批注框文本 字符1"/>
    <w:qFormat/>
    <w:uiPriority w:val="0"/>
    <w:rPr>
      <w:kern w:val="2"/>
      <w:sz w:val="18"/>
      <w:szCs w:val="18"/>
    </w:rPr>
  </w:style>
  <w:style w:type="character" w:customStyle="1" w:styleId="816">
    <w:name w:val="页眉 字符1"/>
    <w:qFormat/>
    <w:uiPriority w:val="99"/>
    <w:rPr>
      <w:kern w:val="2"/>
      <w:sz w:val="18"/>
      <w:szCs w:val="18"/>
    </w:rPr>
  </w:style>
  <w:style w:type="character" w:customStyle="1" w:styleId="817">
    <w:name w:val="副标题 字符"/>
    <w:qFormat/>
    <w:uiPriority w:val="11"/>
    <w:rPr>
      <w:rFonts w:ascii="等线" w:hAnsi="等线" w:eastAsia="等线" w:cs="Times New Roman"/>
      <w:b/>
      <w:bCs/>
      <w:kern w:val="28"/>
      <w:sz w:val="32"/>
      <w:szCs w:val="32"/>
    </w:rPr>
  </w:style>
  <w:style w:type="paragraph" w:customStyle="1" w:styleId="818">
    <w:name w:val="正文（深信服）"/>
    <w:qFormat/>
    <w:uiPriority w:val="0"/>
    <w:pPr>
      <w:spacing w:line="360" w:lineRule="auto"/>
      <w:ind w:firstLine="420"/>
    </w:pPr>
    <w:rPr>
      <w:rFonts w:ascii="Arial" w:hAnsi="Arial" w:eastAsia="宋体" w:cs="Times New Roman"/>
      <w:sz w:val="24"/>
      <w:szCs w:val="21"/>
      <w:shd w:val="clear" w:color="auto" w:fill="FFFFFF"/>
      <w:lang w:val="en-US" w:eastAsia="zh-CN" w:bidi="ar-SA"/>
    </w:rPr>
  </w:style>
  <w:style w:type="paragraph" w:customStyle="1" w:styleId="819">
    <w:name w:val="正文缩进1"/>
    <w:basedOn w:val="1"/>
    <w:qFormat/>
    <w:uiPriority w:val="0"/>
    <w:pPr>
      <w:spacing w:line="240" w:lineRule="auto"/>
      <w:ind w:firstLine="420" w:firstLineChars="200"/>
    </w:pPr>
    <w:rPr>
      <w:sz w:val="21"/>
      <w:szCs w:val="20"/>
    </w:rPr>
  </w:style>
  <w:style w:type="paragraph" w:customStyle="1" w:styleId="820">
    <w:name w:val="Indent Normal"/>
    <w:basedOn w:val="1"/>
    <w:qFormat/>
    <w:uiPriority w:val="0"/>
    <w:pPr>
      <w:ind w:firstLine="150" w:firstLineChars="150"/>
    </w:pPr>
    <w:rPr>
      <w:rFonts w:ascii="宋体" w:hAnsi="宋体"/>
    </w:rPr>
  </w:style>
  <w:style w:type="paragraph" w:customStyle="1" w:styleId="821">
    <w:name w:val="msonormal"/>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822">
    <w:name w:val="正文 缩进2字符"/>
    <w:basedOn w:val="1"/>
    <w:qFormat/>
    <w:uiPriority w:val="0"/>
    <w:pPr>
      <w:spacing w:afterLines="50" w:line="240" w:lineRule="auto"/>
    </w:pPr>
    <w:rPr>
      <w:rFonts w:cs="宋体"/>
      <w:sz w:val="21"/>
      <w:szCs w:val="20"/>
    </w:rPr>
  </w:style>
  <w:style w:type="paragraph" w:customStyle="1" w:styleId="823">
    <w:name w:val="列项●（二级）"/>
    <w:qFormat/>
    <w:uiPriority w:val="0"/>
    <w:pPr>
      <w:numPr>
        <w:ilvl w:val="0"/>
        <w:numId w:val="29"/>
      </w:numPr>
      <w:tabs>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824">
    <w:name w:val="助手文本"/>
    <w:basedOn w:val="1"/>
    <w:qFormat/>
    <w:uiPriority w:val="0"/>
    <w:pPr>
      <w:autoSpaceDE w:val="0"/>
      <w:autoSpaceDN w:val="0"/>
      <w:adjustRightInd w:val="0"/>
      <w:spacing w:beforeLines="50" w:afterLines="50"/>
      <w:ind w:left="14" w:firstLine="434" w:firstLineChars="200"/>
      <w:textAlignment w:val="baseline"/>
    </w:pPr>
    <w:rPr>
      <w:rFonts w:ascii="楷体_GB2312" w:hAnsi="宋体" w:eastAsia="楷体_GB2312"/>
      <w:kern w:val="0"/>
      <w:szCs w:val="20"/>
      <w:u w:val="single"/>
    </w:rPr>
  </w:style>
  <w:style w:type="paragraph" w:customStyle="1" w:styleId="825">
    <w:name w:val="Char Char Char Char Char Char1 Char"/>
    <w:basedOn w:val="1"/>
    <w:qFormat/>
    <w:uiPriority w:val="0"/>
    <w:pPr>
      <w:widowControl/>
      <w:spacing w:after="160" w:line="240" w:lineRule="exact"/>
      <w:ind w:firstLine="480" w:firstLineChars="200"/>
      <w:jc w:val="left"/>
    </w:pPr>
    <w:rPr>
      <w:rFonts w:ascii="宋体" w:hAnsi="宋体"/>
    </w:rPr>
  </w:style>
  <w:style w:type="paragraph" w:customStyle="1" w:styleId="826">
    <w:name w:val="PM_Body"/>
    <w:basedOn w:val="1"/>
    <w:qFormat/>
    <w:locked/>
    <w:uiPriority w:val="0"/>
    <w:pPr>
      <w:ind w:firstLine="480" w:firstLineChars="200"/>
    </w:pPr>
    <w:rPr>
      <w:rFonts w:ascii="宋体" w:hAnsi="宋体"/>
      <w:szCs w:val="21"/>
    </w:rPr>
  </w:style>
  <w:style w:type="paragraph" w:customStyle="1" w:styleId="827">
    <w:name w:val="列出段落2"/>
    <w:basedOn w:val="1"/>
    <w:qFormat/>
    <w:uiPriority w:val="0"/>
    <w:pPr>
      <w:spacing w:line="240" w:lineRule="auto"/>
      <w:ind w:firstLine="420" w:firstLineChars="200"/>
    </w:pPr>
    <w:rPr>
      <w:rFonts w:ascii="等线" w:hAnsi="等线" w:eastAsia="等线" w:cs="等线"/>
      <w:sz w:val="21"/>
      <w:szCs w:val="21"/>
    </w:rPr>
  </w:style>
  <w:style w:type="paragraph" w:customStyle="1" w:styleId="828">
    <w:name w:val="文档正文文本（中安网脉）"/>
    <w:basedOn w:val="1"/>
    <w:qFormat/>
    <w:uiPriority w:val="0"/>
    <w:pPr>
      <w:ind w:firstLine="200" w:firstLineChars="200"/>
    </w:pPr>
    <w:rPr>
      <w:rFonts w:eastAsia="仿宋_GB2312"/>
      <w:color w:val="000000"/>
      <w:szCs w:val="28"/>
    </w:rPr>
  </w:style>
  <w:style w:type="paragraph" w:customStyle="1" w:styleId="829">
    <w:name w:val="样式 行距: 1.5 倍行距 首行缩进:  2 字符"/>
    <w:basedOn w:val="1"/>
    <w:qFormat/>
    <w:uiPriority w:val="0"/>
    <w:pPr>
      <w:ind w:firstLine="560" w:firstLineChars="200"/>
      <w:jc w:val="left"/>
    </w:pPr>
    <w:rPr>
      <w:rFonts w:ascii="仿宋" w:hAnsi="仿宋" w:eastAsia="仿宋" w:cs="宋体"/>
      <w:sz w:val="28"/>
      <w:szCs w:val="20"/>
    </w:rPr>
  </w:style>
  <w:style w:type="character" w:customStyle="1" w:styleId="830">
    <w:name w:val="纯文本 Char2"/>
    <w:qFormat/>
    <w:uiPriority w:val="0"/>
    <w:rPr>
      <w:rFonts w:ascii="宋体" w:hAnsi="宋体" w:eastAsia="宋体" w:cs="Times New Roman"/>
      <w:color w:val="000000"/>
      <w:kern w:val="0"/>
      <w:sz w:val="24"/>
      <w:szCs w:val="24"/>
    </w:rPr>
  </w:style>
  <w:style w:type="paragraph" w:customStyle="1" w:styleId="831">
    <w:name w:val="样式2"/>
    <w:basedOn w:val="1"/>
    <w:qFormat/>
    <w:uiPriority w:val="0"/>
    <w:pPr>
      <w:widowControl/>
      <w:adjustRightInd w:val="0"/>
      <w:ind w:firstLine="480" w:firstLineChars="200"/>
    </w:pPr>
    <w:rPr>
      <w:rFonts w:ascii="宋体" w:hAnsi="宋体"/>
      <w:kern w:val="0"/>
      <w:lang w:eastAsia="en-US"/>
    </w:rPr>
  </w:style>
  <w:style w:type="paragraph" w:customStyle="1" w:styleId="832">
    <w:name w:val="表格正文"/>
    <w:basedOn w:val="1"/>
    <w:qFormat/>
    <w:uiPriority w:val="0"/>
    <w:pPr>
      <w:spacing w:before="50" w:beforeLines="50" w:after="40"/>
    </w:pPr>
    <w:rPr>
      <w:rFonts w:hint="eastAsia" w:hAnsi="仿宋_GB2312" w:cstheme="minorBidi"/>
      <w:szCs w:val="21"/>
    </w:rPr>
  </w:style>
  <w:style w:type="character" w:customStyle="1" w:styleId="833">
    <w:name w:val="font01"/>
    <w:basedOn w:val="87"/>
    <w:qFormat/>
    <w:uiPriority w:val="0"/>
    <w:rPr>
      <w:rFonts w:hint="eastAsia" w:ascii="仿宋" w:hAnsi="仿宋" w:eastAsia="仿宋" w:cs="仿宋"/>
      <w:b/>
      <w:bCs/>
      <w:color w:val="000000"/>
      <w:sz w:val="24"/>
      <w:szCs w:val="24"/>
      <w:u w:val="none"/>
    </w:rPr>
  </w:style>
  <w:style w:type="character" w:customStyle="1" w:styleId="834">
    <w:name w:val="font61"/>
    <w:basedOn w:val="87"/>
    <w:qFormat/>
    <w:uiPriority w:val="0"/>
    <w:rPr>
      <w:rFonts w:hint="eastAsia" w:ascii="仿宋" w:hAnsi="仿宋" w:eastAsia="仿宋" w:cs="仿宋"/>
      <w:color w:val="FF0000"/>
      <w:sz w:val="21"/>
      <w:szCs w:val="21"/>
      <w:u w:val="none"/>
    </w:rPr>
  </w:style>
  <w:style w:type="character" w:customStyle="1" w:styleId="835">
    <w:name w:val="font51"/>
    <w:basedOn w:val="87"/>
    <w:qFormat/>
    <w:uiPriority w:val="0"/>
    <w:rPr>
      <w:rFonts w:ascii="DejaVu Sans" w:hAnsi="DejaVu Sans" w:eastAsia="DejaVu Sans" w:cs="DejaVu Sans"/>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22</Pages>
  <Words>2330</Words>
  <Characters>2388</Characters>
  <Lines>104</Lines>
  <Paragraphs>29</Paragraphs>
  <TotalTime>75</TotalTime>
  <ScaleCrop>false</ScaleCrop>
  <LinksUpToDate>false</LinksUpToDate>
  <CharactersWithSpaces>2392</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2026-06-06T10:05:00Z</dcterms:created>
  <dc:creator>11</dc:creator>
  <cp:lastModifiedBy>顾文林</cp:lastModifiedBy>
  <cp:lastPrinted>2023-09-24T14:03:00Z</cp:lastPrinted>
  <dcterms:modified xsi:type="dcterms:W3CDTF">2026-06-17T10:34:24Z</dcterms:modified>
  <dc:title>项目编号：12-144</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27D764C7D22906788A23316A89674734_43</vt:lpwstr>
  </property>
  <property fmtid="{D5CDD505-2E9C-101B-9397-08002B2CF9AE}" pid="4" name="KSOTemplateDocerSaveRecord">
    <vt:lpwstr>eyJoZGlkIjoiOTFlNmM5MGQwYzgwMTQ0MjM4MzgyMWY4MjU1OGU5MTUiLCJ1c2VySWQiOiIzOTQwMzEwNTMifQ==</vt:lpwstr>
  </property>
</Properties>
</file>