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CBE702">
      <w:pPr>
        <w:spacing w:line="360" w:lineRule="auto"/>
        <w:jc w:val="center"/>
        <w:rPr>
          <w:rFonts w:hint="default" w:ascii="Times New Roman" w:hAnsi="Times New Roman" w:eastAsia="黑体" w:cs="Times New Roman"/>
          <w:sz w:val="52"/>
          <w:szCs w:val="52"/>
          <w:highlight w:val="none"/>
        </w:rPr>
      </w:pPr>
      <w:bookmarkStart w:id="11" w:name="_GoBack"/>
      <w:bookmarkEnd w:id="11"/>
    </w:p>
    <w:p w14:paraId="6AD4682F">
      <w:pPr>
        <w:spacing w:line="360" w:lineRule="auto"/>
        <w:jc w:val="center"/>
        <w:rPr>
          <w:rFonts w:hint="default" w:ascii="Times New Roman" w:hAnsi="Times New Roman" w:eastAsia="黑体" w:cs="Times New Roman"/>
          <w:sz w:val="52"/>
          <w:szCs w:val="52"/>
          <w:highlight w:val="none"/>
        </w:rPr>
      </w:pPr>
    </w:p>
    <w:p w14:paraId="1A5FB93F">
      <w:pPr>
        <w:spacing w:line="360" w:lineRule="auto"/>
        <w:jc w:val="center"/>
        <w:rPr>
          <w:rFonts w:hint="default" w:ascii="Times New Roman" w:hAnsi="Times New Roman" w:eastAsia="黑体" w:cs="Times New Roman"/>
          <w:sz w:val="52"/>
          <w:szCs w:val="52"/>
          <w:highlight w:val="none"/>
        </w:rPr>
      </w:pPr>
    </w:p>
    <w:p w14:paraId="0DE08C52">
      <w:pPr>
        <w:spacing w:line="360" w:lineRule="auto"/>
        <w:jc w:val="center"/>
        <w:rPr>
          <w:rFonts w:hint="default" w:ascii="Times New Roman" w:hAnsi="Times New Roman" w:eastAsia="黑体" w:cs="Times New Roman"/>
          <w:color w:val="auto"/>
          <w:sz w:val="52"/>
          <w:szCs w:val="52"/>
          <w:highlight w:val="none"/>
          <w:lang w:val="en-US" w:eastAsia="zh-CN"/>
        </w:rPr>
      </w:pPr>
      <w:bookmarkStart w:id="0" w:name="_Toc5558"/>
      <w:bookmarkStart w:id="1" w:name="_Toc676"/>
      <w:bookmarkStart w:id="2" w:name="_Hlk42676997"/>
      <w:r>
        <w:rPr>
          <w:rFonts w:hint="default" w:ascii="Times New Roman" w:hAnsi="Times New Roman" w:eastAsia="黑体" w:cs="Times New Roman"/>
          <w:color w:val="auto"/>
          <w:sz w:val="52"/>
          <w:szCs w:val="52"/>
          <w:highlight w:val="none"/>
        </w:rPr>
        <w:t>数据基础运营</w:t>
      </w:r>
      <w:r>
        <w:rPr>
          <w:rFonts w:hint="eastAsia" w:ascii="Times New Roman" w:hAnsi="Times New Roman" w:eastAsia="黑体" w:cs="Times New Roman"/>
          <w:color w:val="auto"/>
          <w:sz w:val="52"/>
          <w:szCs w:val="52"/>
          <w:highlight w:val="none"/>
          <w:lang w:val="en-US" w:eastAsia="zh-CN"/>
        </w:rPr>
        <w:t>服务</w:t>
      </w:r>
    </w:p>
    <w:p w14:paraId="261973E7">
      <w:pPr>
        <w:spacing w:line="360" w:lineRule="auto"/>
        <w:jc w:val="center"/>
        <w:rPr>
          <w:rFonts w:hint="default" w:ascii="Times New Roman" w:hAnsi="Times New Roman" w:eastAsia="黑体" w:cs="Times New Roman"/>
          <w:color w:val="auto"/>
          <w:sz w:val="52"/>
          <w:szCs w:val="52"/>
          <w:highlight w:val="none"/>
          <w:lang w:val="en-US" w:eastAsia="zh-CN"/>
        </w:rPr>
      </w:pPr>
    </w:p>
    <w:p w14:paraId="38084CF0">
      <w:pPr>
        <w:spacing w:line="360" w:lineRule="auto"/>
        <w:jc w:val="center"/>
        <w:rPr>
          <w:rFonts w:hint="default" w:ascii="Times New Roman" w:hAnsi="Times New Roman" w:eastAsia="黑体" w:cs="Times New Roman"/>
          <w:color w:val="auto"/>
          <w:sz w:val="52"/>
          <w:szCs w:val="52"/>
          <w:highlight w:val="none"/>
          <w:lang w:val="en-US" w:eastAsia="zh-CN"/>
        </w:rPr>
      </w:pPr>
    </w:p>
    <w:p w14:paraId="275F9AC1">
      <w:pPr>
        <w:spacing w:line="360" w:lineRule="auto"/>
        <w:jc w:val="center"/>
        <w:rPr>
          <w:rFonts w:hint="default" w:ascii="Times New Roman" w:hAnsi="Times New Roman" w:eastAsia="黑体" w:cs="Times New Roman"/>
          <w:color w:val="auto"/>
          <w:sz w:val="52"/>
          <w:szCs w:val="52"/>
          <w:highlight w:val="none"/>
          <w:lang w:val="en-US" w:eastAsia="zh-CN"/>
        </w:rPr>
      </w:pPr>
    </w:p>
    <w:p w14:paraId="4FBC9124">
      <w:pPr>
        <w:spacing w:line="360" w:lineRule="auto"/>
        <w:jc w:val="center"/>
        <w:rPr>
          <w:rFonts w:hint="default" w:ascii="Times New Roman" w:hAnsi="Times New Roman" w:eastAsia="黑体" w:cs="Times New Roman"/>
          <w:color w:val="auto"/>
          <w:sz w:val="52"/>
          <w:szCs w:val="52"/>
          <w:highlight w:val="none"/>
          <w:lang w:val="en-US" w:eastAsia="zh-CN"/>
        </w:rPr>
      </w:pPr>
    </w:p>
    <w:p w14:paraId="1135F768">
      <w:pPr>
        <w:spacing w:line="360" w:lineRule="auto"/>
        <w:jc w:val="center"/>
        <w:rPr>
          <w:rFonts w:hint="default" w:ascii="Times New Roman" w:hAnsi="Times New Roman" w:eastAsia="黑体" w:cs="Times New Roman"/>
          <w:color w:val="auto"/>
          <w:sz w:val="52"/>
          <w:szCs w:val="52"/>
          <w:highlight w:val="none"/>
          <w:lang w:val="en-US" w:eastAsia="zh-CN"/>
        </w:rPr>
      </w:pPr>
    </w:p>
    <w:p w14:paraId="557AB0AB">
      <w:pPr>
        <w:spacing w:line="360" w:lineRule="auto"/>
        <w:jc w:val="center"/>
        <w:rPr>
          <w:rFonts w:hint="default" w:ascii="Times New Roman" w:hAnsi="Times New Roman" w:eastAsia="黑体" w:cs="Times New Roman"/>
          <w:color w:val="auto"/>
          <w:sz w:val="52"/>
          <w:szCs w:val="52"/>
          <w:highlight w:val="none"/>
        </w:rPr>
      </w:pPr>
      <w:r>
        <w:rPr>
          <w:rFonts w:hint="eastAsia" w:ascii="Times New Roman" w:hAnsi="Times New Roman" w:eastAsia="黑体" w:cs="Times New Roman"/>
          <w:color w:val="auto"/>
          <w:sz w:val="52"/>
          <w:szCs w:val="52"/>
          <w:highlight w:val="none"/>
          <w:lang w:eastAsia="zh-CN"/>
        </w:rPr>
        <w:t>采购</w:t>
      </w:r>
      <w:r>
        <w:rPr>
          <w:rFonts w:hint="default" w:ascii="Times New Roman" w:hAnsi="Times New Roman" w:eastAsia="黑体" w:cs="Times New Roman"/>
          <w:color w:val="auto"/>
          <w:sz w:val="52"/>
          <w:szCs w:val="52"/>
          <w:highlight w:val="none"/>
        </w:rPr>
        <w:t>需求</w:t>
      </w:r>
    </w:p>
    <w:p w14:paraId="60A11B0F">
      <w:pPr>
        <w:spacing w:line="360" w:lineRule="auto"/>
        <w:jc w:val="center"/>
        <w:rPr>
          <w:rFonts w:hint="default" w:ascii="Times New Roman" w:hAnsi="Times New Roman" w:eastAsia="黑体" w:cs="Times New Roman"/>
          <w:color w:val="auto"/>
          <w:sz w:val="52"/>
          <w:szCs w:val="52"/>
          <w:highlight w:val="none"/>
        </w:rPr>
      </w:pPr>
    </w:p>
    <w:p w14:paraId="19E845CB">
      <w:pPr>
        <w:spacing w:line="360" w:lineRule="auto"/>
        <w:jc w:val="center"/>
        <w:rPr>
          <w:rFonts w:hint="default" w:ascii="Times New Roman" w:hAnsi="Times New Roman" w:eastAsia="黑体" w:cs="Times New Roman"/>
          <w:color w:val="auto"/>
          <w:sz w:val="36"/>
          <w:szCs w:val="36"/>
          <w:highlight w:val="none"/>
        </w:rPr>
      </w:pPr>
      <w:r>
        <w:rPr>
          <w:rFonts w:hint="default" w:ascii="Times New Roman" w:hAnsi="Times New Roman" w:eastAsia="黑体" w:cs="Times New Roman"/>
          <w:color w:val="auto"/>
          <w:sz w:val="36"/>
          <w:szCs w:val="36"/>
          <w:highlight w:val="none"/>
        </w:rPr>
        <w:t>二〇二</w:t>
      </w:r>
      <w:r>
        <w:rPr>
          <w:rFonts w:hint="eastAsia" w:eastAsia="黑体" w:cs="Times New Roman"/>
          <w:color w:val="auto"/>
          <w:sz w:val="36"/>
          <w:szCs w:val="36"/>
          <w:highlight w:val="none"/>
          <w:lang w:val="en-US" w:eastAsia="zh-CN"/>
        </w:rPr>
        <w:t>六</w:t>
      </w:r>
      <w:r>
        <w:rPr>
          <w:rFonts w:hint="default" w:ascii="Times New Roman" w:hAnsi="Times New Roman" w:eastAsia="黑体" w:cs="Times New Roman"/>
          <w:color w:val="auto"/>
          <w:sz w:val="36"/>
          <w:szCs w:val="36"/>
          <w:highlight w:val="none"/>
        </w:rPr>
        <w:t>年</w:t>
      </w:r>
      <w:bookmarkStart w:id="3" w:name="bt工程概况"/>
      <w:bookmarkEnd w:id="3"/>
      <w:r>
        <w:rPr>
          <w:rFonts w:hint="eastAsia" w:eastAsia="黑体" w:cs="Times New Roman"/>
          <w:color w:val="auto"/>
          <w:sz w:val="36"/>
          <w:szCs w:val="36"/>
          <w:highlight w:val="none"/>
          <w:lang w:val="en-US" w:eastAsia="zh-CN"/>
        </w:rPr>
        <w:t>六</w:t>
      </w:r>
      <w:r>
        <w:rPr>
          <w:rFonts w:hint="default" w:ascii="Times New Roman" w:hAnsi="Times New Roman" w:eastAsia="黑体" w:cs="Times New Roman"/>
          <w:color w:val="auto"/>
          <w:sz w:val="36"/>
          <w:szCs w:val="36"/>
          <w:highlight w:val="none"/>
        </w:rPr>
        <w:t>月</w:t>
      </w:r>
    </w:p>
    <w:p w14:paraId="2E9ECBF7">
      <w:pPr>
        <w:spacing w:line="360" w:lineRule="auto"/>
        <w:jc w:val="both"/>
        <w:rPr>
          <w:rFonts w:hint="default" w:ascii="Times New Roman" w:hAnsi="Times New Roman" w:eastAsia="黑体" w:cs="Times New Roman"/>
          <w:color w:val="auto"/>
          <w:sz w:val="52"/>
          <w:szCs w:val="52"/>
          <w:highlight w:val="none"/>
        </w:rPr>
      </w:pPr>
    </w:p>
    <w:p w14:paraId="1AB173E7">
      <w:pPr>
        <w:spacing w:line="360" w:lineRule="auto"/>
        <w:jc w:val="left"/>
        <w:outlineLvl w:val="2"/>
        <w:rPr>
          <w:rFonts w:hint="default" w:ascii="Times New Roman" w:hAnsi="Times New Roman" w:eastAsia="宋体" w:cs="Times New Roman"/>
          <w:b/>
          <w:color w:val="auto"/>
          <w:szCs w:val="21"/>
          <w:highlight w:val="none"/>
        </w:rPr>
        <w:sectPr>
          <w:pgSz w:w="11906" w:h="16838"/>
          <w:pgMar w:top="1440" w:right="1800" w:bottom="1440" w:left="1800" w:header="851" w:footer="992" w:gutter="0"/>
          <w:cols w:space="425" w:num="1"/>
          <w:docGrid w:type="lines" w:linePitch="312" w:charSpace="0"/>
        </w:sectPr>
      </w:pPr>
    </w:p>
    <w:p w14:paraId="42AD33D9">
      <w:pPr>
        <w:spacing w:line="360" w:lineRule="auto"/>
        <w:jc w:val="left"/>
        <w:outlineLvl w:val="2"/>
        <w:rPr>
          <w:rFonts w:hint="default" w:ascii="Times New Roman" w:hAnsi="Times New Roman" w:cs="Times New Roman"/>
          <w:b/>
          <w:szCs w:val="21"/>
          <w:highlight w:val="none"/>
        </w:rPr>
      </w:pPr>
      <w:r>
        <w:rPr>
          <w:rFonts w:hint="default" w:ascii="Times New Roman" w:hAnsi="Times New Roman" w:cs="Times New Roman"/>
          <w:b/>
          <w:szCs w:val="21"/>
          <w:highlight w:val="none"/>
        </w:rPr>
        <w:t>一、项目概况</w:t>
      </w:r>
      <w:bookmarkEnd w:id="0"/>
      <w:bookmarkEnd w:id="1"/>
    </w:p>
    <w:p w14:paraId="25FC278C">
      <w:pPr>
        <w:spacing w:line="360" w:lineRule="auto"/>
        <w:rPr>
          <w:rFonts w:hint="default" w:ascii="Times New Roman" w:hAnsi="Times New Roman" w:cs="Times New Roman"/>
          <w:b/>
          <w:szCs w:val="21"/>
          <w:highlight w:val="none"/>
        </w:rPr>
      </w:pPr>
      <w:r>
        <w:rPr>
          <w:rFonts w:hint="default" w:ascii="Times New Roman" w:hAnsi="Times New Roman" w:cs="Times New Roman"/>
          <w:b/>
          <w:bCs/>
          <w:szCs w:val="21"/>
          <w:highlight w:val="none"/>
        </w:rPr>
        <w:t>（一）项目背景</w:t>
      </w:r>
    </w:p>
    <w:p w14:paraId="6DAD89ED">
      <w:pPr>
        <w:spacing w:line="360" w:lineRule="auto"/>
        <w:ind w:firstLine="420" w:firstLineChars="200"/>
        <w:rPr>
          <w:rFonts w:hint="default" w:ascii="Times New Roman" w:hAnsi="Times New Roman" w:cs="Times New Roman"/>
          <w:szCs w:val="21"/>
          <w:highlight w:val="none"/>
        </w:rPr>
      </w:pPr>
      <w:bookmarkStart w:id="4" w:name="_Toc5612481"/>
      <w:r>
        <w:rPr>
          <w:rFonts w:hint="default" w:ascii="Times New Roman" w:hAnsi="Times New Roman" w:cs="Times New Roman"/>
          <w:szCs w:val="21"/>
          <w:highlight w:val="none"/>
        </w:rPr>
        <w:t>为促进临港新片区数字经济产业高质量发展，落实《中共中央 国务院关于构建数据基础制度更好发挥数据要素作用的意见》《中共中央办公厅 国务院办公厅关于加快公共数据资源开发利用的意见》等文件要求，助力临港新片区数字化转型发展，大数据中心负责统筹推进临港新片区公共数据登记、归集、编目、治理、共享、质量、分类分级以及数据安全保障工作，实现新片区数据资源的集中存储、统一管理、高效共享</w:t>
      </w:r>
      <w:bookmarkEnd w:id="4"/>
      <w:r>
        <w:rPr>
          <w:rFonts w:hint="default" w:ascii="Times New Roman" w:hAnsi="Times New Roman" w:cs="Times New Roman"/>
          <w:szCs w:val="21"/>
          <w:highlight w:val="none"/>
        </w:rPr>
        <w:t>。</w:t>
      </w:r>
    </w:p>
    <w:p w14:paraId="13FC5370">
      <w:pPr>
        <w:spacing w:line="360" w:lineRule="auto"/>
        <w:rPr>
          <w:rFonts w:hint="default" w:ascii="Times New Roman" w:hAnsi="Times New Roman" w:cs="Times New Roman"/>
          <w:szCs w:val="21"/>
          <w:highlight w:val="none"/>
        </w:rPr>
      </w:pPr>
      <w:r>
        <w:rPr>
          <w:rFonts w:hint="default" w:ascii="Times New Roman" w:hAnsi="Times New Roman" w:cs="Times New Roman"/>
          <w:b/>
          <w:bCs/>
          <w:szCs w:val="21"/>
          <w:highlight w:val="none"/>
        </w:rPr>
        <w:t>（二）项目目标</w:t>
      </w:r>
    </w:p>
    <w:p w14:paraId="6435D4DE">
      <w:pPr>
        <w:widowControl/>
        <w:spacing w:line="360" w:lineRule="auto"/>
        <w:ind w:firstLine="420" w:firstLineChars="200"/>
        <w:jc w:val="left"/>
        <w:rPr>
          <w:rFonts w:hint="default" w:ascii="Times New Roman" w:hAnsi="Times New Roman" w:cs="Times New Roman"/>
          <w:szCs w:val="21"/>
          <w:highlight w:val="none"/>
        </w:rPr>
      </w:pPr>
      <w:r>
        <w:rPr>
          <w:rFonts w:hint="default" w:ascii="Times New Roman" w:hAnsi="Times New Roman" w:cs="Times New Roman"/>
          <w:szCs w:val="21"/>
          <w:highlight w:val="none"/>
        </w:rPr>
        <w:t>为促进临港新片区数字经济产业高质量发展，落实《中共中央 国务院关于构建数据基础制度更好发挥数据要素作用的意见》《中共中央办公厅 国务院办公厅关于加快公共数据资源开发利用的意见》等文件要求，助力临港新片区数字化转型发展，大数据中心负责统筹推进临港新片区公共数据登记、归集、编目、治理、共享、质量、分类分级以及数据安全保障工作，实现新片区数据资源的集中存储、统一管理、高效共享。</w:t>
      </w:r>
    </w:p>
    <w:p w14:paraId="1B6C17CF">
      <w:pPr>
        <w:spacing w:line="360" w:lineRule="auto"/>
        <w:rPr>
          <w:rFonts w:hint="default" w:ascii="Times New Roman" w:hAnsi="Times New Roman" w:cs="Times New Roman"/>
          <w:szCs w:val="21"/>
          <w:highlight w:val="none"/>
        </w:rPr>
      </w:pPr>
      <w:r>
        <w:rPr>
          <w:rFonts w:hint="default" w:ascii="Times New Roman" w:hAnsi="Times New Roman" w:cs="Times New Roman"/>
          <w:b/>
          <w:bCs/>
          <w:szCs w:val="21"/>
          <w:highlight w:val="none"/>
        </w:rPr>
        <w:t>（三）招标范围</w:t>
      </w:r>
    </w:p>
    <w:p w14:paraId="63CF2686">
      <w:pPr>
        <w:widowControl/>
        <w:spacing w:line="360" w:lineRule="auto"/>
        <w:ind w:firstLine="420" w:firstLineChars="200"/>
        <w:jc w:val="left"/>
        <w:rPr>
          <w:rFonts w:hint="default" w:ascii="Times New Roman" w:hAnsi="Times New Roman" w:cs="Times New Roman"/>
          <w:szCs w:val="21"/>
          <w:highlight w:val="none"/>
        </w:rPr>
      </w:pPr>
      <w:r>
        <w:rPr>
          <w:rFonts w:hint="default" w:ascii="Times New Roman" w:hAnsi="Times New Roman" w:eastAsia="宋体" w:cs="Times New Roman"/>
          <w:color w:val="auto"/>
          <w:szCs w:val="21"/>
          <w:highlight w:val="none"/>
        </w:rPr>
        <w:t>中标方需根据工作任务及时间节点要求</w:t>
      </w:r>
      <w:r>
        <w:rPr>
          <w:rFonts w:hint="default" w:ascii="Times New Roman" w:hAnsi="Times New Roman" w:cs="Times New Roman"/>
          <w:szCs w:val="21"/>
          <w:highlight w:val="none"/>
        </w:rPr>
        <w:t>，在临港新片区开展公共数据运营工作。具体包括以下范围：</w:t>
      </w:r>
      <w:r>
        <w:rPr>
          <w:rFonts w:hint="default" w:ascii="Times New Roman" w:hAnsi="Times New Roman" w:cs="Times New Roman"/>
          <w:szCs w:val="21"/>
          <w:highlight w:val="none"/>
          <w:lang w:val="en-US" w:eastAsia="zh-CN"/>
        </w:rPr>
        <w:t>1）</w:t>
      </w:r>
      <w:r>
        <w:rPr>
          <w:rFonts w:hint="default" w:ascii="Times New Roman" w:hAnsi="Times New Roman" w:cs="Times New Roman"/>
          <w:szCs w:val="21"/>
          <w:highlight w:val="none"/>
        </w:rPr>
        <w:t>市级公共数据资源对接</w:t>
      </w:r>
      <w:r>
        <w:rPr>
          <w:rFonts w:hint="default" w:ascii="Times New Roman" w:hAnsi="Times New Roman" w:cs="Times New Roman"/>
          <w:szCs w:val="21"/>
          <w:highlight w:val="none"/>
          <w:lang w:eastAsia="zh-CN"/>
        </w:rPr>
        <w:t>、</w:t>
      </w:r>
      <w:r>
        <w:rPr>
          <w:rFonts w:hint="eastAsia" w:cs="Times New Roman"/>
          <w:szCs w:val="21"/>
          <w:highlight w:val="none"/>
          <w:lang w:val="en-US" w:eastAsia="zh-CN"/>
        </w:rPr>
        <w:t>2</w:t>
      </w:r>
      <w:r>
        <w:rPr>
          <w:rFonts w:hint="default" w:ascii="Times New Roman" w:hAnsi="Times New Roman" w:cs="Times New Roman"/>
          <w:szCs w:val="21"/>
          <w:highlight w:val="none"/>
          <w:lang w:val="en-US" w:eastAsia="zh-CN"/>
        </w:rPr>
        <w:t>）</w:t>
      </w:r>
      <w:r>
        <w:rPr>
          <w:rFonts w:hint="default" w:ascii="Times New Roman" w:hAnsi="Times New Roman" w:cs="Times New Roman"/>
          <w:szCs w:val="21"/>
          <w:highlight w:val="none"/>
        </w:rPr>
        <w:t>公共数据登记归集</w:t>
      </w:r>
      <w:r>
        <w:rPr>
          <w:rFonts w:hint="default" w:ascii="Times New Roman" w:hAnsi="Times New Roman" w:cs="Times New Roman"/>
          <w:szCs w:val="21"/>
          <w:highlight w:val="none"/>
          <w:lang w:eastAsia="zh-CN"/>
        </w:rPr>
        <w:t>、</w:t>
      </w:r>
      <w:r>
        <w:rPr>
          <w:rFonts w:hint="eastAsia" w:cs="Times New Roman"/>
          <w:szCs w:val="21"/>
          <w:highlight w:val="none"/>
          <w:lang w:val="en-US" w:eastAsia="zh-CN"/>
        </w:rPr>
        <w:t>3</w:t>
      </w:r>
      <w:r>
        <w:rPr>
          <w:rFonts w:hint="default" w:ascii="Times New Roman" w:hAnsi="Times New Roman" w:cs="Times New Roman"/>
          <w:szCs w:val="21"/>
          <w:highlight w:val="none"/>
          <w:lang w:val="en-US" w:eastAsia="zh-CN"/>
        </w:rPr>
        <w:t>）</w:t>
      </w:r>
      <w:r>
        <w:rPr>
          <w:rFonts w:hint="default" w:ascii="Times New Roman" w:hAnsi="Times New Roman" w:cs="Times New Roman"/>
          <w:szCs w:val="21"/>
          <w:highlight w:val="none"/>
        </w:rPr>
        <w:t>公共数据资源目录编制核对</w:t>
      </w:r>
      <w:r>
        <w:rPr>
          <w:rFonts w:hint="default" w:ascii="Times New Roman" w:hAnsi="Times New Roman" w:cs="Times New Roman"/>
          <w:szCs w:val="21"/>
          <w:highlight w:val="none"/>
          <w:lang w:eastAsia="zh-CN"/>
        </w:rPr>
        <w:t>、</w:t>
      </w:r>
      <w:r>
        <w:rPr>
          <w:rFonts w:hint="eastAsia" w:cs="Times New Roman"/>
          <w:szCs w:val="21"/>
          <w:highlight w:val="none"/>
          <w:lang w:val="en-US" w:eastAsia="zh-CN"/>
        </w:rPr>
        <w:t>4</w:t>
      </w:r>
      <w:r>
        <w:rPr>
          <w:rFonts w:hint="default" w:ascii="Times New Roman" w:hAnsi="Times New Roman" w:cs="Times New Roman"/>
          <w:szCs w:val="21"/>
          <w:highlight w:val="none"/>
          <w:lang w:val="en-US" w:eastAsia="zh-CN"/>
        </w:rPr>
        <w:t>）</w:t>
      </w:r>
      <w:r>
        <w:rPr>
          <w:rFonts w:hint="default" w:ascii="Times New Roman" w:hAnsi="Times New Roman" w:cs="Times New Roman"/>
          <w:szCs w:val="21"/>
          <w:highlight w:val="none"/>
        </w:rPr>
        <w:t>公共数据共享服务</w:t>
      </w:r>
      <w:r>
        <w:rPr>
          <w:rFonts w:hint="default" w:ascii="Times New Roman" w:hAnsi="Times New Roman" w:cs="Times New Roman"/>
          <w:szCs w:val="21"/>
          <w:highlight w:val="none"/>
          <w:lang w:eastAsia="zh-CN"/>
        </w:rPr>
        <w:t>、</w:t>
      </w:r>
      <w:r>
        <w:rPr>
          <w:rFonts w:hint="eastAsia" w:cs="Times New Roman"/>
          <w:szCs w:val="21"/>
          <w:highlight w:val="none"/>
          <w:lang w:val="en-US" w:eastAsia="zh-CN"/>
        </w:rPr>
        <w:t>5）</w:t>
      </w:r>
      <w:r>
        <w:rPr>
          <w:rFonts w:hint="default" w:ascii="Times New Roman" w:hAnsi="Times New Roman" w:cs="Times New Roman"/>
          <w:szCs w:val="21"/>
          <w:highlight w:val="none"/>
        </w:rPr>
        <w:t>数据质量服务</w:t>
      </w:r>
      <w:r>
        <w:rPr>
          <w:rFonts w:hint="eastAsia" w:cs="Times New Roman"/>
          <w:szCs w:val="21"/>
          <w:highlight w:val="none"/>
          <w:lang w:val="en-US" w:eastAsia="zh-CN"/>
        </w:rPr>
        <w:t>、6</w:t>
      </w:r>
      <w:r>
        <w:rPr>
          <w:rFonts w:hint="default" w:ascii="Times New Roman" w:hAnsi="Times New Roman" w:cs="Times New Roman"/>
          <w:szCs w:val="21"/>
          <w:highlight w:val="none"/>
          <w:lang w:val="en-US" w:eastAsia="zh-CN"/>
        </w:rPr>
        <w:t>）</w:t>
      </w:r>
      <w:r>
        <w:rPr>
          <w:rFonts w:hint="eastAsia" w:cs="Times New Roman"/>
          <w:szCs w:val="21"/>
          <w:highlight w:val="none"/>
          <w:lang w:val="en-US" w:eastAsia="zh-CN"/>
        </w:rPr>
        <w:t>数据分类分级、7）</w:t>
      </w:r>
      <w:r>
        <w:rPr>
          <w:rFonts w:hint="default" w:ascii="Times New Roman" w:hAnsi="Times New Roman" w:cs="Times New Roman"/>
          <w:szCs w:val="21"/>
          <w:highlight w:val="none"/>
          <w:lang w:val="en-US" w:eastAsia="zh-CN"/>
        </w:rPr>
        <w:t>数据加密存储服务</w:t>
      </w:r>
      <w:r>
        <w:rPr>
          <w:rFonts w:hint="default" w:ascii="Times New Roman" w:hAnsi="Times New Roman" w:cs="Times New Roman"/>
          <w:szCs w:val="21"/>
          <w:highlight w:val="none"/>
          <w:lang w:eastAsia="zh-CN"/>
        </w:rPr>
        <w:t>、</w:t>
      </w:r>
      <w:r>
        <w:rPr>
          <w:rFonts w:hint="eastAsia" w:cs="Times New Roman"/>
          <w:szCs w:val="21"/>
          <w:highlight w:val="none"/>
          <w:lang w:val="en-US" w:eastAsia="zh-CN"/>
        </w:rPr>
        <w:t>8）数据运维服务、9</w:t>
      </w:r>
      <w:r>
        <w:rPr>
          <w:rFonts w:hint="default" w:ascii="Times New Roman" w:hAnsi="Times New Roman" w:cs="Times New Roman"/>
          <w:szCs w:val="21"/>
          <w:highlight w:val="none"/>
          <w:lang w:val="en-US" w:eastAsia="zh-CN"/>
        </w:rPr>
        <w:t>）数据运营统计</w:t>
      </w:r>
      <w:r>
        <w:rPr>
          <w:rFonts w:hint="eastAsia" w:cs="Times New Roman"/>
          <w:szCs w:val="21"/>
          <w:highlight w:val="none"/>
          <w:lang w:val="en-US" w:eastAsia="zh-CN"/>
        </w:rPr>
        <w:t>分析服务</w:t>
      </w:r>
      <w:r>
        <w:rPr>
          <w:rFonts w:hint="default" w:ascii="Times New Roman" w:hAnsi="Times New Roman" w:cs="Times New Roman"/>
          <w:szCs w:val="21"/>
          <w:highlight w:val="none"/>
        </w:rPr>
        <w:t>。总体遵循</w:t>
      </w:r>
      <w:r>
        <w:rPr>
          <w:rFonts w:hint="eastAsia" w:cs="Times New Roman"/>
          <w:szCs w:val="21"/>
          <w:highlight w:val="none"/>
          <w:lang w:eastAsia="zh-CN"/>
        </w:rPr>
        <w:t>“</w:t>
      </w:r>
      <w:r>
        <w:rPr>
          <w:rFonts w:hint="default" w:ascii="Times New Roman" w:hAnsi="Times New Roman" w:cs="Times New Roman"/>
          <w:szCs w:val="21"/>
          <w:highlight w:val="none"/>
        </w:rPr>
        <w:t>集约高效、规范有序、安全可控</w:t>
      </w:r>
      <w:r>
        <w:rPr>
          <w:rFonts w:hint="eastAsia" w:cs="Times New Roman"/>
          <w:szCs w:val="21"/>
          <w:highlight w:val="none"/>
          <w:lang w:eastAsia="zh-CN"/>
        </w:rPr>
        <w:t>”</w:t>
      </w:r>
      <w:r>
        <w:rPr>
          <w:rFonts w:hint="default" w:ascii="Times New Roman" w:hAnsi="Times New Roman" w:cs="Times New Roman"/>
          <w:szCs w:val="21"/>
          <w:highlight w:val="none"/>
        </w:rPr>
        <w:t>的原则，实现临港新片区公共数据资源的集中存储、统一管理、高效共享。</w:t>
      </w:r>
    </w:p>
    <w:p w14:paraId="3F0A7357">
      <w:pPr>
        <w:spacing w:line="360" w:lineRule="auto"/>
        <w:rPr>
          <w:rFonts w:hint="default" w:ascii="Times New Roman" w:hAnsi="Times New Roman" w:cs="Times New Roman"/>
          <w:szCs w:val="21"/>
          <w:highlight w:val="none"/>
        </w:rPr>
      </w:pPr>
      <w:r>
        <w:rPr>
          <w:rFonts w:hint="default" w:ascii="Times New Roman" w:hAnsi="Times New Roman" w:cs="Times New Roman"/>
          <w:b/>
          <w:bCs/>
          <w:szCs w:val="21"/>
          <w:highlight w:val="none"/>
        </w:rPr>
        <w:t>（四）服务期限和地点</w:t>
      </w:r>
    </w:p>
    <w:p w14:paraId="1C5C4D29">
      <w:pPr>
        <w:spacing w:line="360" w:lineRule="auto"/>
        <w:ind w:firstLine="420" w:firstLineChars="200"/>
        <w:rPr>
          <w:rFonts w:hint="default" w:ascii="Times New Roman" w:hAnsi="Times New Roman" w:cs="Times New Roman"/>
          <w:szCs w:val="21"/>
          <w:highlight w:val="none"/>
          <w:lang w:val="en-US"/>
        </w:rPr>
      </w:pPr>
      <w:r>
        <w:rPr>
          <w:rFonts w:hint="default" w:ascii="Times New Roman" w:hAnsi="Times New Roman" w:cs="Times New Roman"/>
          <w:szCs w:val="21"/>
          <w:highlight w:val="none"/>
        </w:rPr>
        <w:t>服务期限：</w:t>
      </w:r>
      <w:r>
        <w:rPr>
          <w:rFonts w:hint="eastAsia" w:cs="Times New Roman"/>
          <w:color w:val="auto"/>
          <w:szCs w:val="21"/>
          <w:highlight w:val="none"/>
          <w:lang w:val="en-US" w:eastAsia="zh-CN"/>
        </w:rPr>
        <w:t>自本合同签订之日起至 2027年6月30日</w:t>
      </w:r>
    </w:p>
    <w:p w14:paraId="5EB69509">
      <w:pPr>
        <w:pStyle w:val="19"/>
        <w:ind w:firstLine="420"/>
        <w:rPr>
          <w:rFonts w:hint="default" w:ascii="Times New Roman" w:hAnsi="Times New Roman" w:cs="Times New Roman"/>
          <w:szCs w:val="21"/>
          <w:highlight w:val="none"/>
        </w:rPr>
      </w:pPr>
      <w:r>
        <w:rPr>
          <w:rFonts w:hint="default" w:ascii="Times New Roman" w:hAnsi="Times New Roman" w:cs="Times New Roman"/>
          <w:szCs w:val="21"/>
          <w:highlight w:val="none"/>
        </w:rPr>
        <w:t>服务地点：上海市浦东新区申港大道200号</w:t>
      </w:r>
    </w:p>
    <w:p w14:paraId="6F12DC1C">
      <w:pPr>
        <w:spacing w:line="360" w:lineRule="auto"/>
        <w:jc w:val="left"/>
        <w:outlineLvl w:val="2"/>
        <w:rPr>
          <w:rFonts w:hint="default" w:ascii="Times New Roman" w:hAnsi="Times New Roman" w:cs="Times New Roman"/>
          <w:b/>
          <w:szCs w:val="21"/>
          <w:highlight w:val="none"/>
        </w:rPr>
      </w:pPr>
      <w:bookmarkStart w:id="5" w:name="_Toc29327"/>
      <w:bookmarkStart w:id="6" w:name="_Toc25185"/>
      <w:r>
        <w:rPr>
          <w:rFonts w:hint="default" w:ascii="Times New Roman" w:hAnsi="Times New Roman" w:cs="Times New Roman"/>
          <w:b/>
          <w:szCs w:val="21"/>
          <w:highlight w:val="none"/>
        </w:rPr>
        <w:t>二、技术要求</w:t>
      </w:r>
      <w:bookmarkEnd w:id="5"/>
      <w:bookmarkEnd w:id="6"/>
    </w:p>
    <w:p w14:paraId="5C99092B">
      <w:pPr>
        <w:spacing w:line="360" w:lineRule="auto"/>
        <w:rPr>
          <w:rStyle w:val="17"/>
          <w:rFonts w:hint="default" w:ascii="Times New Roman" w:hAnsi="Times New Roman" w:cs="Times New Roman"/>
          <w:szCs w:val="21"/>
          <w:highlight w:val="none"/>
        </w:rPr>
      </w:pPr>
      <w:r>
        <w:rPr>
          <w:rFonts w:hint="default" w:ascii="Times New Roman" w:hAnsi="Times New Roman" w:cs="Times New Roman"/>
          <w:b/>
          <w:bCs/>
          <w:szCs w:val="21"/>
          <w:highlight w:val="none"/>
        </w:rPr>
        <w:t>（一）总体原则</w:t>
      </w:r>
    </w:p>
    <w:p w14:paraId="10FAB48B">
      <w:pPr>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自主可控：本服务中如涉及用于</w:t>
      </w:r>
      <w:r>
        <w:rPr>
          <w:rFonts w:hint="default" w:ascii="Times New Roman" w:hAnsi="Times New Roman" w:cs="Times New Roman"/>
          <w:color w:val="auto"/>
          <w:szCs w:val="21"/>
          <w:highlight w:val="none"/>
          <w:lang w:eastAsia="zh-CN"/>
        </w:rPr>
        <w:t>数据开发利用与赋能</w:t>
      </w:r>
      <w:r>
        <w:rPr>
          <w:rFonts w:hint="default" w:ascii="Times New Roman" w:hAnsi="Times New Roman" w:cs="Times New Roman"/>
          <w:color w:val="auto"/>
          <w:szCs w:val="21"/>
          <w:highlight w:val="none"/>
        </w:rPr>
        <w:t>服务的相关软件工具，供应商需提供其自主研发产权的软件著作权证明。</w:t>
      </w:r>
    </w:p>
    <w:p w14:paraId="1CD9FAC7">
      <w:pPr>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多环境适配：所提供的方案能够对临港新片区已经在使用中的多种操作系统平台应用的数据实现项目目标，包括国产化操作系统。在项目中所使用的软件或工具，需要支持在国产化操作系统上运行，并提供相关的认证证书。</w:t>
      </w:r>
      <w:bookmarkStart w:id="7" w:name="_Hlk81498143"/>
    </w:p>
    <w:bookmarkEnd w:id="7"/>
    <w:p w14:paraId="38CB10F3">
      <w:pPr>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安全性：由于本</w:t>
      </w:r>
      <w:r>
        <w:rPr>
          <w:rFonts w:hint="eastAsia" w:ascii="Times New Roman" w:hAnsi="Times New Roman" w:cs="Times New Roman"/>
          <w:color w:val="auto"/>
          <w:szCs w:val="21"/>
          <w:highlight w:val="none"/>
          <w:lang w:val="en-US" w:eastAsia="zh-CN"/>
        </w:rPr>
        <w:t>项目</w:t>
      </w:r>
      <w:r>
        <w:rPr>
          <w:rFonts w:hint="default" w:ascii="Times New Roman" w:hAnsi="Times New Roman" w:cs="Times New Roman"/>
          <w:color w:val="auto"/>
          <w:szCs w:val="21"/>
          <w:highlight w:val="none"/>
        </w:rPr>
        <w:t>涉及政府各类重要信息系统及数据，必须采用可靠的数据加密等相关技术手段保证数据安全，以适应当前政府对于网络安全及护网行动的要求。</w:t>
      </w:r>
    </w:p>
    <w:p w14:paraId="02875BAC">
      <w:pPr>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实用性：基于已建成的</w:t>
      </w:r>
      <w:r>
        <w:rPr>
          <w:rFonts w:hint="eastAsia" w:ascii="Times New Roman" w:hAnsi="Times New Roman" w:cs="Times New Roman"/>
          <w:color w:val="auto"/>
          <w:szCs w:val="21"/>
          <w:highlight w:val="none"/>
          <w:lang w:val="en-US" w:eastAsia="zh-CN"/>
        </w:rPr>
        <w:t>信息</w:t>
      </w:r>
      <w:r>
        <w:rPr>
          <w:rFonts w:hint="default" w:ascii="Times New Roman" w:hAnsi="Times New Roman" w:cs="Times New Roman"/>
          <w:color w:val="auto"/>
          <w:szCs w:val="21"/>
          <w:highlight w:val="none"/>
        </w:rPr>
        <w:t>系统的技术和功能，进行相关需求的开发定制。</w:t>
      </w:r>
    </w:p>
    <w:p w14:paraId="2CEDC636">
      <w:pPr>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 xml:space="preserve">先进性：本项目需要通过创新思维提供快速高效的交付能力，包括高效的实施方法和管理思路、先进的工具以及低代码、敏捷开发的思想，实现项目快速敏捷的交付，并在以后运维阶段体现灵活快速的响应需求变更的能力。 </w:t>
      </w:r>
    </w:p>
    <w:p w14:paraId="4D289520">
      <w:pPr>
        <w:numPr>
          <w:ilvl w:val="0"/>
          <w:numId w:val="1"/>
        </w:numPr>
        <w:spacing w:line="360" w:lineRule="auto"/>
        <w:rPr>
          <w:rFonts w:hint="default" w:ascii="Times New Roman" w:hAnsi="Times New Roman" w:cs="Times New Roman"/>
          <w:b/>
          <w:bCs/>
          <w:color w:val="000000" w:themeColor="text1"/>
          <w:szCs w:val="21"/>
          <w:highlight w:val="none"/>
          <w14:textFill>
            <w14:solidFill>
              <w14:schemeClr w14:val="tx1"/>
            </w14:solidFill>
          </w14:textFill>
        </w:rPr>
      </w:pPr>
      <w:r>
        <w:rPr>
          <w:rFonts w:hint="default" w:ascii="Times New Roman" w:hAnsi="Times New Roman" w:cs="Times New Roman"/>
          <w:b/>
          <w:bCs/>
          <w:color w:val="000000" w:themeColor="text1"/>
          <w:szCs w:val="21"/>
          <w:highlight w:val="none"/>
          <w14:textFill>
            <w14:solidFill>
              <w14:schemeClr w14:val="tx1"/>
            </w14:solidFill>
          </w14:textFill>
        </w:rPr>
        <w:t>技术服务要求</w:t>
      </w:r>
    </w:p>
    <w:p w14:paraId="4EBC284F">
      <w:pPr>
        <w:numPr>
          <w:ilvl w:val="0"/>
          <w:numId w:val="0"/>
        </w:numPr>
        <w:spacing w:line="360" w:lineRule="auto"/>
        <w:ind w:firstLine="422" w:firstLineChars="200"/>
        <w:rPr>
          <w:rFonts w:hint="default" w:ascii="Times New Roman" w:hAnsi="Times New Roman" w:cs="Times New Roman"/>
          <w:b/>
          <w:bCs/>
          <w:color w:val="000000" w:themeColor="text1"/>
          <w:szCs w:val="21"/>
          <w:highlight w:val="none"/>
          <w:lang w:val="en-US" w:eastAsia="zh-CN"/>
          <w14:textFill>
            <w14:solidFill>
              <w14:schemeClr w14:val="tx1"/>
            </w14:solidFill>
          </w14:textFill>
        </w:rPr>
      </w:pPr>
      <w:r>
        <w:rPr>
          <w:rFonts w:hint="default" w:ascii="Times New Roman" w:hAnsi="Times New Roman" w:cs="Times New Roman"/>
          <w:b/>
          <w:bCs/>
          <w:color w:val="000000" w:themeColor="text1"/>
          <w:szCs w:val="21"/>
          <w:highlight w:val="none"/>
          <w:lang w:val="en-US" w:eastAsia="zh-CN"/>
          <w14:textFill>
            <w14:solidFill>
              <w14:schemeClr w14:val="tx1"/>
            </w14:solidFill>
          </w14:textFill>
        </w:rPr>
        <w:t>2.1 服务总体内容</w:t>
      </w:r>
    </w:p>
    <w:p w14:paraId="34A56F06">
      <w:pPr>
        <w:pStyle w:val="6"/>
        <w:spacing w:after="0" w:line="360" w:lineRule="auto"/>
        <w:ind w:firstLine="422" w:firstLineChars="200"/>
        <w:rPr>
          <w:rFonts w:hint="default" w:ascii="Times New Roman" w:hAnsi="Times New Roman" w:cs="Times New Roman"/>
          <w:b/>
          <w:bCs/>
          <w:color w:val="000000" w:themeColor="text1"/>
          <w:szCs w:val="21"/>
          <w:highlight w:val="none"/>
          <w14:textFill>
            <w14:solidFill>
              <w14:schemeClr w14:val="tx1"/>
            </w14:solidFill>
          </w14:textFill>
        </w:rPr>
      </w:pPr>
      <w:r>
        <w:rPr>
          <w:rFonts w:hint="eastAsia" w:cs="Times New Roman"/>
          <w:b/>
          <w:bCs/>
          <w:color w:val="000000" w:themeColor="text1"/>
          <w:szCs w:val="21"/>
          <w:highlight w:val="none"/>
          <w:lang w:val="en-US" w:eastAsia="zh-CN"/>
          <w14:textFill>
            <w14:solidFill>
              <w14:schemeClr w14:val="tx1"/>
            </w14:solidFill>
          </w14:textFill>
        </w:rPr>
        <w:t xml:space="preserve">2.1.1 </w:t>
      </w:r>
      <w:r>
        <w:rPr>
          <w:rFonts w:hint="default" w:ascii="Times New Roman" w:hAnsi="Times New Roman" w:cs="Times New Roman"/>
          <w:b/>
          <w:bCs/>
          <w:color w:val="000000" w:themeColor="text1"/>
          <w:szCs w:val="21"/>
          <w:highlight w:val="none"/>
          <w14:textFill>
            <w14:solidFill>
              <w14:schemeClr w14:val="tx1"/>
            </w14:solidFill>
          </w14:textFill>
        </w:rPr>
        <w:t>市级公共数据资源对接</w:t>
      </w:r>
    </w:p>
    <w:p w14:paraId="35B05007">
      <w:pPr>
        <w:pStyle w:val="13"/>
        <w:spacing w:line="360" w:lineRule="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AU"/>
          <w14:textFill>
            <w14:solidFill>
              <w14:schemeClr w14:val="tx1"/>
            </w14:solidFill>
          </w14:textFill>
        </w:rPr>
        <w:t>按照市、区数据共享交换平台体系，各级共享平台横向连通所辖区域政务部门的资源信息，纵向多级平台对接，形成横向联动、纵向贯通的数据共享交换体系。市区两级联动满足跨部门、跨层级、跨地域之间资源信息共享交换的需求。依据市级资源相关对接方案，对接服务需保障各类数据的完整、准确、实时、有效。针对市级数据资源目录进行分析探查、对接汇聚，形成数据目录分析报告。同时需要结合市级平台数据资源下发方式，设计库表下发等数据对接方案，</w:t>
      </w:r>
      <w:r>
        <w:rPr>
          <w:rFonts w:hint="eastAsia" w:eastAsia="宋体" w:cs="Times New Roman"/>
          <w:color w:val="000000" w:themeColor="text1"/>
          <w:sz w:val="21"/>
          <w:szCs w:val="21"/>
          <w:highlight w:val="none"/>
          <w:lang w:val="en-US" w:eastAsia="zh-CN"/>
          <w14:textFill>
            <w14:solidFill>
              <w14:schemeClr w14:val="tx1"/>
            </w14:solidFill>
          </w14:textFill>
        </w:rPr>
        <w:t>以</w:t>
      </w:r>
      <w:r>
        <w:rPr>
          <w:rFonts w:hint="default" w:ascii="Times New Roman" w:hAnsi="Times New Roman" w:eastAsia="宋体" w:cs="Times New Roman"/>
          <w:color w:val="000000" w:themeColor="text1"/>
          <w:sz w:val="21"/>
          <w:szCs w:val="21"/>
          <w:highlight w:val="none"/>
          <w:lang w:val="en-AU"/>
          <w14:textFill>
            <w14:solidFill>
              <w14:schemeClr w14:val="tx1"/>
            </w14:solidFill>
          </w14:textFill>
        </w:rPr>
        <w:t>及后续数据对接、监控、数据异议核实与跟踪，并按需向市级平台归集数据资源。</w:t>
      </w:r>
    </w:p>
    <w:p w14:paraId="4C55CC1F">
      <w:pPr>
        <w:pStyle w:val="13"/>
        <w:spacing w:line="360" w:lineRule="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根据数据基础运营服务重点工作要求，市级公共数据资源对接包括但不限于：市级平台公共数据资源探查、数据申请、数据对接传输等；按需向市级平台进行数据对接传输任务监控、数据质量任务监控等；按需完成市级数据异议核实及反馈跟踪。</w:t>
      </w:r>
    </w:p>
    <w:p w14:paraId="44AEC7F1">
      <w:pPr>
        <w:pStyle w:val="6"/>
        <w:spacing w:after="0" w:line="360" w:lineRule="auto"/>
        <w:ind w:firstLine="422" w:firstLineChars="200"/>
        <w:rPr>
          <w:rFonts w:hint="default" w:ascii="Times New Roman" w:hAnsi="Times New Roman" w:cs="Times New Roman"/>
          <w:b/>
          <w:bCs/>
          <w:color w:val="000000" w:themeColor="text1"/>
          <w:szCs w:val="21"/>
          <w:highlight w:val="none"/>
          <w14:textFill>
            <w14:solidFill>
              <w14:schemeClr w14:val="tx1"/>
            </w14:solidFill>
          </w14:textFill>
        </w:rPr>
      </w:pPr>
      <w:r>
        <w:rPr>
          <w:rFonts w:hint="eastAsia" w:cs="Times New Roman"/>
          <w:b/>
          <w:bCs/>
          <w:color w:val="000000" w:themeColor="text1"/>
          <w:szCs w:val="21"/>
          <w:highlight w:val="none"/>
          <w:lang w:val="en-US" w:eastAsia="zh-CN"/>
          <w14:textFill>
            <w14:solidFill>
              <w14:schemeClr w14:val="tx1"/>
            </w14:solidFill>
          </w14:textFill>
        </w:rPr>
        <w:t xml:space="preserve">2.1.2 </w:t>
      </w:r>
      <w:r>
        <w:rPr>
          <w:rFonts w:hint="default" w:ascii="Times New Roman" w:hAnsi="Times New Roman" w:cs="Times New Roman"/>
          <w:b/>
          <w:bCs/>
          <w:color w:val="000000" w:themeColor="text1"/>
          <w:szCs w:val="21"/>
          <w:highlight w:val="none"/>
          <w14:textFill>
            <w14:solidFill>
              <w14:schemeClr w14:val="tx1"/>
            </w14:solidFill>
          </w14:textFill>
        </w:rPr>
        <w:t>公共数据登记归集</w:t>
      </w:r>
    </w:p>
    <w:p w14:paraId="2ED5BC30">
      <w:pPr>
        <w:pStyle w:val="13"/>
        <w:spacing w:line="360" w:lineRule="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AU"/>
          <w14:textFill>
            <w14:solidFill>
              <w14:schemeClr w14:val="tx1"/>
            </w14:solidFill>
          </w14:textFill>
        </w:rPr>
        <w:t>按照</w:t>
      </w:r>
      <w:r>
        <w:rPr>
          <w:rFonts w:hint="eastAsia" w:eastAsia="宋体" w:cs="Times New Roman"/>
          <w:color w:val="000000" w:themeColor="text1"/>
          <w:sz w:val="21"/>
          <w:szCs w:val="21"/>
          <w:highlight w:val="none"/>
          <w:lang w:val="en-US" w:eastAsia="zh-CN"/>
          <w14:textFill>
            <w14:solidFill>
              <w14:schemeClr w14:val="tx1"/>
            </w14:solidFill>
          </w14:textFill>
        </w:rPr>
        <w:t>应归尽归的原则</w:t>
      </w:r>
      <w:r>
        <w:rPr>
          <w:rFonts w:hint="default" w:ascii="Times New Roman" w:hAnsi="Times New Roman" w:eastAsia="宋体" w:cs="Times New Roman"/>
          <w:color w:val="000000" w:themeColor="text1"/>
          <w:sz w:val="21"/>
          <w:szCs w:val="21"/>
          <w:highlight w:val="none"/>
          <w:lang w:val="en-AU"/>
          <w14:textFill>
            <w14:solidFill>
              <w14:schemeClr w14:val="tx1"/>
            </w14:solidFill>
          </w14:textFill>
        </w:rPr>
        <w:t>，对归集的数据，按照应用需求实行集中统一管理。遵循合法、必要、适度原则，按照采集规范要求，在公共数据资源目录的范围内采集公共数据，并确保数据采集的准确性、完整性、时效性。按照一数一源、一源多用的要求，实现临港新片区公共数据的一次采集、共享使用。针对临港新片区</w:t>
      </w:r>
      <w:r>
        <w:rPr>
          <w:rFonts w:hint="eastAsia" w:eastAsia="宋体" w:cs="Times New Roman"/>
          <w:color w:val="000000" w:themeColor="text1"/>
          <w:sz w:val="21"/>
          <w:szCs w:val="21"/>
          <w:highlight w:val="none"/>
          <w:lang w:val="en-US" w:eastAsia="zh-CN"/>
          <w14:textFill>
            <w14:solidFill>
              <w14:schemeClr w14:val="tx1"/>
            </w14:solidFill>
          </w14:textFill>
        </w:rPr>
        <w:t>公共</w:t>
      </w:r>
      <w:r>
        <w:rPr>
          <w:rFonts w:hint="default" w:ascii="Times New Roman" w:hAnsi="Times New Roman" w:eastAsia="宋体" w:cs="Times New Roman"/>
          <w:color w:val="000000" w:themeColor="text1"/>
          <w:sz w:val="21"/>
          <w:szCs w:val="21"/>
          <w:highlight w:val="none"/>
          <w:lang w:val="en-AU"/>
          <w14:textFill>
            <w14:solidFill>
              <w14:schemeClr w14:val="tx1"/>
            </w14:solidFill>
          </w14:textFill>
        </w:rPr>
        <w:t>数据资源，实现统一归集，统一管理，形成临港新片区大数据资源池。并对归集的数据资源进行归集监控，及时发现归集任务异常、及时处置。</w:t>
      </w:r>
    </w:p>
    <w:p w14:paraId="7117E25B">
      <w:pPr>
        <w:pStyle w:val="13"/>
        <w:spacing w:line="360" w:lineRule="auto"/>
        <w:rPr>
          <w:rFonts w:hint="eastAsia" w:ascii="Times New Roman" w:hAnsi="Times New Roman" w:eastAsia="宋体" w:cs="Times New Roman"/>
          <w:color w:val="000000" w:themeColor="text1"/>
          <w:sz w:val="21"/>
          <w:szCs w:val="21"/>
          <w:highlight w:val="none"/>
          <w:lang w:val="en-AU"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根据数据基础运营服务重点工作要求，公共数据登记归集包括但不限于：对数字化系统数据资源开展全量探查，完成元数据登记与内容分析；</w:t>
      </w:r>
      <w:r>
        <w:rPr>
          <w:rFonts w:hint="default" w:ascii="Times New Roman" w:hAnsi="Times New Roman" w:eastAsia="宋体" w:cs="Times New Roman"/>
          <w:color w:val="000000" w:themeColor="text1"/>
          <w:sz w:val="21"/>
          <w:szCs w:val="21"/>
          <w:highlight w:val="none"/>
          <w:lang w:val="en-AU"/>
          <w14:textFill>
            <w14:solidFill>
              <w14:schemeClr w14:val="tx1"/>
            </w14:solidFill>
          </w14:textFill>
        </w:rPr>
        <w:t>对数字化转型项目与数据服务项目产生并归集的数据资源进行登记与审查；</w:t>
      </w:r>
      <w:r>
        <w:rPr>
          <w:rFonts w:hint="default" w:ascii="Times New Roman" w:hAnsi="Times New Roman" w:eastAsia="宋体" w:cs="Times New Roman"/>
          <w:color w:val="000000" w:themeColor="text1"/>
          <w:sz w:val="21"/>
          <w:szCs w:val="21"/>
          <w:highlight w:val="none"/>
          <w14:textFill>
            <w14:solidFill>
              <w14:schemeClr w14:val="tx1"/>
            </w14:solidFill>
          </w14:textFill>
        </w:rPr>
        <w:t>完成数据归集工作，包括数据接入、归集任务配置、非结构化数据归集；</w:t>
      </w:r>
      <w:r>
        <w:rPr>
          <w:rFonts w:hint="default" w:ascii="Times New Roman" w:hAnsi="Times New Roman" w:eastAsia="宋体" w:cs="Times New Roman"/>
          <w:color w:val="000000" w:themeColor="text1"/>
          <w:sz w:val="21"/>
          <w:szCs w:val="21"/>
          <w:highlight w:val="none"/>
          <w:lang w:val="en-AU"/>
          <w14:textFill>
            <w14:solidFill>
              <w14:schemeClr w14:val="tx1"/>
            </w14:solidFill>
          </w14:textFill>
        </w:rPr>
        <w:t>按需开展归集任务运行数量，运行时长、任务状态等任务监控</w:t>
      </w:r>
      <w:r>
        <w:rPr>
          <w:rFonts w:hint="eastAsia" w:eastAsia="宋体" w:cs="Times New Roman"/>
          <w:color w:val="000000" w:themeColor="text1"/>
          <w:sz w:val="21"/>
          <w:szCs w:val="21"/>
          <w:highlight w:val="none"/>
          <w:lang w:val="en-AU" w:eastAsia="zh-CN"/>
          <w14:textFill>
            <w14:solidFill>
              <w14:schemeClr w14:val="tx1"/>
            </w14:solidFill>
          </w14:textFill>
        </w:rPr>
        <w:t>。</w:t>
      </w:r>
    </w:p>
    <w:p w14:paraId="74B7AA70">
      <w:pPr>
        <w:pStyle w:val="6"/>
        <w:spacing w:after="0" w:line="360" w:lineRule="auto"/>
        <w:ind w:firstLine="422" w:firstLineChars="200"/>
        <w:rPr>
          <w:rFonts w:hint="default" w:ascii="Times New Roman" w:hAnsi="Times New Roman" w:cs="Times New Roman"/>
          <w:b/>
          <w:bCs/>
          <w:color w:val="000000" w:themeColor="text1"/>
          <w:szCs w:val="21"/>
          <w:highlight w:val="none"/>
          <w14:textFill>
            <w14:solidFill>
              <w14:schemeClr w14:val="tx1"/>
            </w14:solidFill>
          </w14:textFill>
        </w:rPr>
      </w:pPr>
      <w:r>
        <w:rPr>
          <w:rFonts w:hint="eastAsia" w:cs="Times New Roman"/>
          <w:b/>
          <w:bCs/>
          <w:color w:val="000000" w:themeColor="text1"/>
          <w:szCs w:val="21"/>
          <w:highlight w:val="none"/>
          <w:lang w:val="en-US" w:eastAsia="zh-CN"/>
          <w14:textFill>
            <w14:solidFill>
              <w14:schemeClr w14:val="tx1"/>
            </w14:solidFill>
          </w14:textFill>
        </w:rPr>
        <w:t xml:space="preserve">2.1.3 </w:t>
      </w:r>
      <w:r>
        <w:rPr>
          <w:rFonts w:hint="default" w:ascii="Times New Roman" w:hAnsi="Times New Roman" w:cs="Times New Roman"/>
          <w:b/>
          <w:bCs/>
          <w:color w:val="000000" w:themeColor="text1"/>
          <w:szCs w:val="21"/>
          <w:highlight w:val="none"/>
          <w14:textFill>
            <w14:solidFill>
              <w14:schemeClr w14:val="tx1"/>
            </w14:solidFill>
          </w14:textFill>
        </w:rPr>
        <w:t>公共数据资源目录编制核对</w:t>
      </w:r>
    </w:p>
    <w:p w14:paraId="391CB3F7">
      <w:pPr>
        <w:pStyle w:val="13"/>
        <w:spacing w:line="360" w:lineRule="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通过离线或实时处理实现从各个部门归集公共数据，并将归集的数据经过一系列清洗、转换、加载、治</w:t>
      </w:r>
      <w:r>
        <w:rPr>
          <w:rFonts w:hint="eastAsia" w:eastAsia="宋体" w:cs="Times New Roman"/>
          <w:color w:val="000000" w:themeColor="text1"/>
          <w:sz w:val="21"/>
          <w:szCs w:val="21"/>
          <w:highlight w:val="none"/>
          <w:lang w:val="en-US" w:eastAsia="zh-CN"/>
          <w14:textFill>
            <w14:solidFill>
              <w14:schemeClr w14:val="tx1"/>
            </w14:solidFill>
          </w14:textFill>
        </w:rPr>
        <w:t>理</w:t>
      </w:r>
      <w:r>
        <w:rPr>
          <w:rFonts w:hint="default" w:ascii="Times New Roman" w:hAnsi="Times New Roman" w:eastAsia="宋体" w:cs="Times New Roman"/>
          <w:color w:val="000000" w:themeColor="text1"/>
          <w:sz w:val="21"/>
          <w:szCs w:val="21"/>
          <w:highlight w:val="none"/>
          <w14:textFill>
            <w14:solidFill>
              <w14:schemeClr w14:val="tx1"/>
            </w14:solidFill>
          </w14:textFill>
        </w:rPr>
        <w:t>步骤形成公共数据资源，基于公共数据资源进行目录创建、核对检查、发布、样例数据</w:t>
      </w:r>
      <w:r>
        <w:rPr>
          <w:rFonts w:hint="eastAsia" w:eastAsia="宋体" w:cs="Times New Roman"/>
          <w:color w:val="000000" w:themeColor="text1"/>
          <w:sz w:val="21"/>
          <w:szCs w:val="21"/>
          <w:highlight w:val="none"/>
          <w:lang w:val="en-US" w:eastAsia="zh-CN"/>
          <w14:textFill>
            <w14:solidFill>
              <w14:schemeClr w14:val="tx1"/>
            </w14:solidFill>
          </w14:textFill>
        </w:rPr>
        <w:t>配置、</w:t>
      </w:r>
      <w:r>
        <w:rPr>
          <w:rFonts w:hint="default" w:ascii="Times New Roman" w:hAnsi="Times New Roman" w:eastAsia="宋体" w:cs="Times New Roman"/>
          <w:color w:val="000000" w:themeColor="text1"/>
          <w:sz w:val="21"/>
          <w:szCs w:val="21"/>
          <w:highlight w:val="none"/>
          <w14:textFill>
            <w14:solidFill>
              <w14:schemeClr w14:val="tx1"/>
            </w14:solidFill>
          </w14:textFill>
        </w:rPr>
        <w:t>数据标注服务，建立动态更新的公共数据资源目录。</w:t>
      </w:r>
    </w:p>
    <w:p w14:paraId="041B7779">
      <w:pPr>
        <w:pStyle w:val="13"/>
        <w:spacing w:line="360" w:lineRule="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根据数据基础运营服务重点工作要求，公共数据资源目录编制核对包括但不限于：数据资源目录属性创建核对；</w:t>
      </w:r>
      <w:r>
        <w:rPr>
          <w:rFonts w:hint="eastAsia" w:eastAsia="宋体" w:cs="Times New Roman"/>
          <w:color w:val="000000" w:themeColor="text1"/>
          <w:sz w:val="21"/>
          <w:szCs w:val="21"/>
          <w:highlight w:val="none"/>
          <w:lang w:val="en-US" w:eastAsia="zh-CN"/>
          <w14:textFill>
            <w14:solidFill>
              <w14:schemeClr w14:val="tx1"/>
            </w14:solidFill>
          </w14:textFill>
        </w:rPr>
        <w:t>目录摘要编制；</w:t>
      </w:r>
      <w:r>
        <w:rPr>
          <w:rFonts w:hint="default" w:ascii="Times New Roman" w:hAnsi="Times New Roman" w:eastAsia="宋体" w:cs="Times New Roman"/>
          <w:color w:val="000000" w:themeColor="text1"/>
          <w:sz w:val="21"/>
          <w:szCs w:val="21"/>
          <w:highlight w:val="none"/>
          <w14:textFill>
            <w14:solidFill>
              <w14:schemeClr w14:val="tx1"/>
            </w14:solidFill>
          </w14:textFill>
        </w:rPr>
        <w:t>数据资源目录发布；样例数据配置；数据标注服务</w:t>
      </w:r>
      <w:r>
        <w:rPr>
          <w:rFonts w:hint="eastAsia" w:eastAsia="宋体" w:cs="Times New Roman"/>
          <w:color w:val="000000" w:themeColor="text1"/>
          <w:sz w:val="21"/>
          <w:szCs w:val="21"/>
          <w:highlight w:val="none"/>
          <w:lang w:val="en-US" w:eastAsia="zh-CN"/>
          <w14:textFill>
            <w14:solidFill>
              <w14:schemeClr w14:val="tx1"/>
            </w14:solidFill>
          </w14:textFill>
        </w:rPr>
        <w:t>等</w:t>
      </w:r>
      <w:r>
        <w:rPr>
          <w:rFonts w:hint="default" w:ascii="Times New Roman" w:hAnsi="Times New Roman" w:eastAsia="宋体" w:cs="Times New Roman"/>
          <w:color w:val="000000" w:themeColor="text1"/>
          <w:sz w:val="21"/>
          <w:szCs w:val="21"/>
          <w:highlight w:val="none"/>
          <w14:textFill>
            <w14:solidFill>
              <w14:schemeClr w14:val="tx1"/>
            </w14:solidFill>
          </w14:textFill>
        </w:rPr>
        <w:t>。</w:t>
      </w:r>
    </w:p>
    <w:p w14:paraId="4C58636B">
      <w:pPr>
        <w:pStyle w:val="6"/>
        <w:spacing w:after="0" w:line="360" w:lineRule="auto"/>
        <w:ind w:firstLine="422" w:firstLineChars="200"/>
        <w:rPr>
          <w:rFonts w:hint="default" w:ascii="Times New Roman" w:hAnsi="Times New Roman" w:cs="Times New Roman"/>
          <w:b/>
          <w:bCs/>
          <w:color w:val="000000" w:themeColor="text1"/>
          <w:szCs w:val="21"/>
          <w:highlight w:val="none"/>
          <w14:textFill>
            <w14:solidFill>
              <w14:schemeClr w14:val="tx1"/>
            </w14:solidFill>
          </w14:textFill>
        </w:rPr>
      </w:pPr>
      <w:r>
        <w:rPr>
          <w:rFonts w:hint="eastAsia" w:cs="Times New Roman"/>
          <w:b/>
          <w:bCs/>
          <w:color w:val="000000" w:themeColor="text1"/>
          <w:szCs w:val="21"/>
          <w:highlight w:val="none"/>
          <w:lang w:val="en-US" w:eastAsia="zh-CN"/>
          <w14:textFill>
            <w14:solidFill>
              <w14:schemeClr w14:val="tx1"/>
            </w14:solidFill>
          </w14:textFill>
        </w:rPr>
        <w:t xml:space="preserve">2.1.4 </w:t>
      </w:r>
      <w:r>
        <w:rPr>
          <w:rFonts w:hint="default" w:ascii="Times New Roman" w:hAnsi="Times New Roman" w:cs="Times New Roman"/>
          <w:b/>
          <w:bCs/>
          <w:color w:val="000000" w:themeColor="text1"/>
          <w:szCs w:val="21"/>
          <w:highlight w:val="none"/>
          <w14:textFill>
            <w14:solidFill>
              <w14:schemeClr w14:val="tx1"/>
            </w14:solidFill>
          </w14:textFill>
        </w:rPr>
        <w:t>公共数据共享服务</w:t>
      </w:r>
    </w:p>
    <w:p w14:paraId="715CB8E6">
      <w:pPr>
        <w:pStyle w:val="13"/>
        <w:spacing w:line="360" w:lineRule="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临港新片区大数据中心需要将已归集的数据进行资源编目，形成动态更新的资源目录，面向新片区内不同行业领域提供多种方式数据共享服务，做好数据共享过程中的传输监控、融合加工工作，支撑业务协同、辅助决策、数据可视化等不同政务数据应用场景。</w:t>
      </w:r>
    </w:p>
    <w:p w14:paraId="5642E720">
      <w:pPr>
        <w:widowControl/>
        <w:spacing w:line="360" w:lineRule="auto"/>
        <w:ind w:firstLine="420" w:firstLineChars="200"/>
        <w:rPr>
          <w:rFonts w:hint="eastAsia" w:cs="Times New Roman"/>
          <w:color w:val="000000" w:themeColor="text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根据数据基础运营服务重点工作要求，数据共享服务包括但不限于：</w:t>
      </w:r>
      <w:r>
        <w:rPr>
          <w:rFonts w:hint="eastAsia" w:cs="Times New Roman"/>
          <w:color w:val="000000" w:themeColor="text1"/>
          <w:szCs w:val="21"/>
          <w:highlight w:val="none"/>
          <w:lang w:val="en-US" w:eastAsia="zh-CN"/>
          <w14:textFill>
            <w14:solidFill>
              <w14:schemeClr w14:val="tx1"/>
            </w14:solidFill>
          </w14:textFill>
        </w:rPr>
        <w:t>接口</w:t>
      </w:r>
      <w:r>
        <w:rPr>
          <w:rFonts w:hint="default" w:ascii="Times New Roman" w:hAnsi="Times New Roman" w:cs="Times New Roman"/>
          <w:color w:val="000000" w:themeColor="text1"/>
          <w:szCs w:val="21"/>
          <w:highlight w:val="none"/>
          <w14:textFill>
            <w14:solidFill>
              <w14:schemeClr w14:val="tx1"/>
            </w14:solidFill>
          </w14:textFill>
        </w:rPr>
        <w:t>服务发布</w:t>
      </w:r>
      <w:r>
        <w:rPr>
          <w:rFonts w:hint="eastAsia" w:cs="Times New Roman"/>
          <w:color w:val="000000" w:themeColor="text1"/>
          <w:szCs w:val="21"/>
          <w:highlight w:val="none"/>
          <w:lang w:val="en-US" w:eastAsia="zh-CN"/>
          <w14:textFill>
            <w14:solidFill>
              <w14:schemeClr w14:val="tx1"/>
            </w14:solidFill>
          </w14:textFill>
        </w:rPr>
        <w:t>配置、测试及变更</w:t>
      </w:r>
      <w:r>
        <w:rPr>
          <w:rFonts w:hint="eastAsia" w:cs="Times New Roman"/>
          <w:color w:val="000000" w:themeColor="text1"/>
          <w:szCs w:val="21"/>
          <w:highlight w:val="none"/>
          <w:lang w:eastAsia="zh-CN"/>
          <w14:textFill>
            <w14:solidFill>
              <w14:schemeClr w14:val="tx1"/>
            </w14:solidFill>
          </w14:textFill>
        </w:rPr>
        <w:t>；</w:t>
      </w:r>
      <w:r>
        <w:rPr>
          <w:rFonts w:hint="default" w:ascii="Times New Roman" w:hAnsi="Times New Roman" w:cs="Times New Roman"/>
          <w:color w:val="000000" w:themeColor="text1"/>
          <w:szCs w:val="21"/>
          <w:highlight w:val="none"/>
          <w14:textFill>
            <w14:solidFill>
              <w14:schemeClr w14:val="tx1"/>
            </w14:solidFill>
          </w14:textFill>
        </w:rPr>
        <w:t>库表下发配置及变更</w:t>
      </w:r>
      <w:r>
        <w:rPr>
          <w:rFonts w:hint="eastAsia" w:cs="Times New Roman"/>
          <w:color w:val="000000" w:themeColor="text1"/>
          <w:szCs w:val="21"/>
          <w:highlight w:val="none"/>
          <w:lang w:eastAsia="zh-CN"/>
          <w14:textFill>
            <w14:solidFill>
              <w14:schemeClr w14:val="tx1"/>
            </w14:solidFill>
          </w14:textFill>
        </w:rPr>
        <w:t>；</w:t>
      </w:r>
      <w:r>
        <w:rPr>
          <w:rFonts w:hint="default" w:ascii="Times New Roman" w:hAnsi="Times New Roman" w:cs="Times New Roman"/>
          <w:color w:val="000000" w:themeColor="text1"/>
          <w:szCs w:val="21"/>
          <w:highlight w:val="none"/>
          <w14:textFill>
            <w14:solidFill>
              <w14:schemeClr w14:val="tx1"/>
            </w14:solidFill>
          </w14:textFill>
        </w:rPr>
        <w:t>文件下发</w:t>
      </w:r>
      <w:r>
        <w:rPr>
          <w:rFonts w:hint="eastAsia" w:cs="Times New Roman"/>
          <w:color w:val="000000" w:themeColor="text1"/>
          <w:szCs w:val="21"/>
          <w:highlight w:val="none"/>
          <w:lang w:val="en-US" w:eastAsia="zh-CN"/>
          <w14:textFill>
            <w14:solidFill>
              <w14:schemeClr w14:val="tx1"/>
            </w14:solidFill>
          </w14:textFill>
        </w:rPr>
        <w:t>配置及变更</w:t>
      </w:r>
      <w:r>
        <w:rPr>
          <w:rFonts w:hint="eastAsia" w:cs="Times New Roman"/>
          <w:color w:val="000000" w:themeColor="text1"/>
          <w:szCs w:val="21"/>
          <w:highlight w:val="none"/>
          <w:lang w:eastAsia="zh-CN"/>
          <w14:textFill>
            <w14:solidFill>
              <w14:schemeClr w14:val="tx1"/>
            </w14:solidFill>
          </w14:textFill>
        </w:rPr>
        <w:t>；</w:t>
      </w:r>
      <w:r>
        <w:rPr>
          <w:rFonts w:hint="eastAsia" w:cs="Times New Roman"/>
          <w:color w:val="000000" w:themeColor="text1"/>
          <w:szCs w:val="21"/>
          <w:highlight w:val="none"/>
          <w:lang w:val="en-US" w:eastAsia="zh-CN"/>
          <w14:textFill>
            <w14:solidFill>
              <w14:schemeClr w14:val="tx1"/>
            </w14:solidFill>
          </w14:textFill>
        </w:rPr>
        <w:t>数据</w:t>
      </w:r>
      <w:r>
        <w:rPr>
          <w:rFonts w:hint="default" w:ascii="Times New Roman" w:hAnsi="Times New Roman" w:cs="Times New Roman"/>
          <w:color w:val="000000" w:themeColor="text1"/>
          <w:szCs w:val="21"/>
          <w:highlight w:val="none"/>
          <w14:textFill>
            <w14:solidFill>
              <w14:schemeClr w14:val="tx1"/>
            </w14:solidFill>
          </w14:textFill>
        </w:rPr>
        <w:t>共享</w:t>
      </w:r>
      <w:r>
        <w:rPr>
          <w:rFonts w:hint="eastAsia" w:cs="Times New Roman"/>
          <w:color w:val="000000" w:themeColor="text1"/>
          <w:szCs w:val="21"/>
          <w:highlight w:val="none"/>
          <w:lang w:val="en-US" w:eastAsia="zh-CN"/>
          <w14:textFill>
            <w14:solidFill>
              <w14:schemeClr w14:val="tx1"/>
            </w14:solidFill>
          </w14:textFill>
        </w:rPr>
        <w:t>状态</w:t>
      </w:r>
      <w:r>
        <w:rPr>
          <w:rFonts w:hint="default" w:ascii="Times New Roman" w:hAnsi="Times New Roman" w:cs="Times New Roman"/>
          <w:color w:val="000000" w:themeColor="text1"/>
          <w:szCs w:val="21"/>
          <w:highlight w:val="none"/>
          <w14:textFill>
            <w14:solidFill>
              <w14:schemeClr w14:val="tx1"/>
            </w14:solidFill>
          </w14:textFill>
        </w:rPr>
        <w:t>监控</w:t>
      </w:r>
      <w:r>
        <w:rPr>
          <w:rFonts w:hint="eastAsia" w:cs="Times New Roman"/>
          <w:color w:val="000000" w:themeColor="text1"/>
          <w:szCs w:val="21"/>
          <w:highlight w:val="none"/>
          <w:lang w:eastAsia="zh-CN"/>
          <w14:textFill>
            <w14:solidFill>
              <w14:schemeClr w14:val="tx1"/>
            </w14:solidFill>
          </w14:textFill>
        </w:rPr>
        <w:t>；按需</w:t>
      </w:r>
      <w:r>
        <w:rPr>
          <w:rFonts w:hint="eastAsia" w:cs="Times New Roman"/>
          <w:color w:val="000000" w:themeColor="text1"/>
          <w:szCs w:val="21"/>
          <w:highlight w:val="none"/>
          <w:lang w:val="en-US" w:eastAsia="zh-CN"/>
          <w14:textFill>
            <w14:solidFill>
              <w14:schemeClr w14:val="tx1"/>
            </w14:solidFill>
          </w14:textFill>
        </w:rPr>
        <w:t>开展</w:t>
      </w:r>
      <w:r>
        <w:rPr>
          <w:rFonts w:hint="eastAsia" w:cs="Times New Roman"/>
          <w:color w:val="000000" w:themeColor="text1"/>
          <w:szCs w:val="21"/>
          <w:highlight w:val="none"/>
          <w:lang w:eastAsia="zh-CN"/>
          <w14:textFill>
            <w14:solidFill>
              <w14:schemeClr w14:val="tx1"/>
            </w14:solidFill>
          </w14:textFill>
        </w:rPr>
        <w:t>数据共享过程中的数据融合加工处理；</w:t>
      </w:r>
      <w:r>
        <w:rPr>
          <w:rFonts w:hint="eastAsia" w:cs="Times New Roman"/>
          <w:color w:val="000000" w:themeColor="text1"/>
          <w:szCs w:val="21"/>
          <w:highlight w:val="none"/>
          <w:lang w:val="en-US" w:eastAsia="zh-CN"/>
          <w14:textFill>
            <w14:solidFill>
              <w14:schemeClr w14:val="tx1"/>
            </w14:solidFill>
          </w14:textFill>
        </w:rPr>
        <w:t>按需开展闲置共享接口下架；响应业务处室需求，完成法人、自然人、人才、视频等领域数据查询统计分析等。</w:t>
      </w:r>
    </w:p>
    <w:p w14:paraId="6E6B9037">
      <w:pPr>
        <w:pStyle w:val="6"/>
        <w:spacing w:after="0" w:line="360" w:lineRule="auto"/>
        <w:ind w:firstLine="422" w:firstLineChars="200"/>
        <w:rPr>
          <w:rFonts w:hint="default" w:ascii="Times New Roman" w:hAnsi="Times New Roman" w:cs="Times New Roman"/>
          <w:b/>
          <w:bCs/>
          <w:color w:val="000000" w:themeColor="text1"/>
          <w:szCs w:val="21"/>
          <w:highlight w:val="none"/>
          <w14:textFill>
            <w14:solidFill>
              <w14:schemeClr w14:val="tx1"/>
            </w14:solidFill>
          </w14:textFill>
        </w:rPr>
      </w:pPr>
      <w:r>
        <w:rPr>
          <w:rFonts w:hint="eastAsia" w:cs="Times New Roman"/>
          <w:b/>
          <w:bCs/>
          <w:color w:val="000000" w:themeColor="text1"/>
          <w:szCs w:val="21"/>
          <w:highlight w:val="none"/>
          <w:lang w:val="en-US" w:eastAsia="zh-CN"/>
          <w14:textFill>
            <w14:solidFill>
              <w14:schemeClr w14:val="tx1"/>
            </w14:solidFill>
          </w14:textFill>
        </w:rPr>
        <w:t xml:space="preserve">2.1.5 </w:t>
      </w:r>
      <w:r>
        <w:rPr>
          <w:rFonts w:hint="default" w:ascii="Times New Roman" w:hAnsi="Times New Roman" w:cs="Times New Roman"/>
          <w:b/>
          <w:bCs/>
          <w:color w:val="000000" w:themeColor="text1"/>
          <w:szCs w:val="21"/>
          <w:highlight w:val="none"/>
          <w14:textFill>
            <w14:solidFill>
              <w14:schemeClr w14:val="tx1"/>
            </w14:solidFill>
          </w14:textFill>
        </w:rPr>
        <w:t>数据质量服务</w:t>
      </w:r>
    </w:p>
    <w:p w14:paraId="0D344FBA">
      <w:pPr>
        <w:widowControl/>
        <w:numPr>
          <w:ilvl w:val="-1"/>
          <w:numId w:val="0"/>
        </w:numPr>
        <w:spacing w:line="360" w:lineRule="auto"/>
        <w:ind w:firstLine="420" w:firstLineChars="20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为保障临港新片区大数据中心及各单位所应用数据的正确性、合理性、一致性与可靠性，提升数据应用价值并为源头数据修复提供依据，需开展系统性的数据质量服务工作。本服务核心在于建立并维护统一的数据质量规则，并基于此规则对登记归集的数据进行全生命周期的质量监控、异议核实与处理、整改跟踪、结果验证与质量报告编制，形成“规范制定-质量监控-问题整改-规范优化”的闭环管理机制。</w:t>
      </w:r>
    </w:p>
    <w:p w14:paraId="071D6EE5">
      <w:pPr>
        <w:widowControl/>
        <w:numPr>
          <w:ilvl w:val="-1"/>
          <w:numId w:val="0"/>
        </w:numPr>
        <w:spacing w:line="360" w:lineRule="auto"/>
        <w:ind w:firstLine="420" w:firstLineChars="200"/>
        <w:rPr>
          <w:rFonts w:hint="default"/>
          <w:color w:val="000000" w:themeColor="text1"/>
          <w:highlight w:val="yellow"/>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根据数据基础运营服务重点工作要求，数据质量服务包括但不限于：数据质量</w:t>
      </w:r>
      <w:r>
        <w:rPr>
          <w:rFonts w:hint="eastAsia" w:cs="Times New Roman"/>
          <w:color w:val="000000" w:themeColor="text1"/>
          <w:szCs w:val="21"/>
          <w:highlight w:val="none"/>
          <w:lang w:val="en-US" w:eastAsia="zh-CN"/>
          <w14:textFill>
            <w14:solidFill>
              <w14:schemeClr w14:val="tx1"/>
            </w14:solidFill>
          </w14:textFill>
        </w:rPr>
        <w:t>及时性、有效性、完整性等</w:t>
      </w:r>
      <w:r>
        <w:rPr>
          <w:rFonts w:hint="default" w:ascii="Times New Roman" w:hAnsi="Times New Roman" w:cs="Times New Roman"/>
          <w:color w:val="000000" w:themeColor="text1"/>
          <w:szCs w:val="21"/>
          <w:highlight w:val="none"/>
          <w14:textFill>
            <w14:solidFill>
              <w14:schemeClr w14:val="tx1"/>
            </w14:solidFill>
          </w14:textFill>
        </w:rPr>
        <w:t>标准</w:t>
      </w:r>
      <w:r>
        <w:rPr>
          <w:rFonts w:hint="eastAsia" w:cs="Times New Roman"/>
          <w:color w:val="000000" w:themeColor="text1"/>
          <w:szCs w:val="21"/>
          <w:highlight w:val="none"/>
          <w:lang w:eastAsia="zh-CN"/>
          <w14:textFill>
            <w14:solidFill>
              <w14:schemeClr w14:val="tx1"/>
            </w14:solidFill>
          </w14:textFill>
        </w:rPr>
        <w:t>，</w:t>
      </w:r>
      <w:r>
        <w:rPr>
          <w:rFonts w:hint="eastAsia" w:cs="Times New Roman"/>
          <w:color w:val="000000" w:themeColor="text1"/>
          <w:szCs w:val="21"/>
          <w:highlight w:val="none"/>
          <w:lang w:val="en-US" w:eastAsia="zh-CN"/>
          <w14:textFill>
            <w14:solidFill>
              <w14:schemeClr w14:val="tx1"/>
            </w14:solidFill>
          </w14:textFill>
        </w:rPr>
        <w:t>进行</w:t>
      </w:r>
      <w:r>
        <w:rPr>
          <w:rFonts w:hint="default"/>
          <w:color w:val="000000" w:themeColor="text1"/>
          <w:highlight w:val="none"/>
          <w:lang w:val="en-US" w:eastAsia="zh-CN"/>
          <w14:textFill>
            <w14:solidFill>
              <w14:schemeClr w14:val="tx1"/>
            </w14:solidFill>
          </w14:textFill>
        </w:rPr>
        <w:t>规则设计与管理；数据质量</w:t>
      </w:r>
      <w:r>
        <w:rPr>
          <w:rFonts w:hint="eastAsia"/>
          <w:color w:val="000000" w:themeColor="text1"/>
          <w:highlight w:val="none"/>
          <w:lang w:val="en-US" w:eastAsia="zh-CN"/>
          <w14:textFill>
            <w14:solidFill>
              <w14:schemeClr w14:val="tx1"/>
            </w14:solidFill>
          </w14:textFill>
        </w:rPr>
        <w:t>任务</w:t>
      </w:r>
      <w:r>
        <w:rPr>
          <w:rFonts w:hint="default"/>
          <w:color w:val="000000" w:themeColor="text1"/>
          <w:highlight w:val="none"/>
          <w:lang w:val="en-US" w:eastAsia="zh-CN"/>
          <w14:textFill>
            <w14:solidFill>
              <w14:schemeClr w14:val="tx1"/>
            </w14:solidFill>
          </w14:textFill>
        </w:rPr>
        <w:t>监控；数据质量问题整改进度跟踪与结果验证；数据质量报告编制与分析</w:t>
      </w:r>
      <w:r>
        <w:rPr>
          <w:rFonts w:hint="eastAsia"/>
          <w:color w:val="000000" w:themeColor="text1"/>
          <w:highlight w:val="none"/>
          <w:lang w:val="en-US" w:eastAsia="zh-CN"/>
          <w14:textFill>
            <w14:solidFill>
              <w14:schemeClr w14:val="tx1"/>
            </w14:solidFill>
          </w14:textFill>
        </w:rPr>
        <w:t>；</w:t>
      </w:r>
      <w:r>
        <w:rPr>
          <w:rFonts w:hint="default"/>
          <w:color w:val="000000" w:themeColor="text1"/>
          <w:highlight w:val="none"/>
          <w:lang w:val="en-US" w:eastAsia="zh-CN"/>
          <w14:textFill>
            <w14:solidFill>
              <w14:schemeClr w14:val="tx1"/>
            </w14:solidFill>
          </w14:textFill>
        </w:rPr>
        <w:t>数据质量</w:t>
      </w:r>
      <w:r>
        <w:rPr>
          <w:rFonts w:hint="eastAsia"/>
          <w:color w:val="000000" w:themeColor="text1"/>
          <w:highlight w:val="none"/>
          <w:lang w:val="en-US" w:eastAsia="zh-CN"/>
          <w14:textFill>
            <w14:solidFill>
              <w14:schemeClr w14:val="tx1"/>
            </w14:solidFill>
          </w14:textFill>
        </w:rPr>
        <w:t>可视化</w:t>
      </w:r>
      <w:r>
        <w:rPr>
          <w:rFonts w:hint="default"/>
          <w:color w:val="000000" w:themeColor="text1"/>
          <w:highlight w:val="none"/>
          <w:lang w:val="en-US" w:eastAsia="zh-CN"/>
          <w14:textFill>
            <w14:solidFill>
              <w14:schemeClr w14:val="tx1"/>
            </w14:solidFill>
          </w14:textFill>
        </w:rPr>
        <w:t>报表建设</w:t>
      </w:r>
      <w:r>
        <w:rPr>
          <w:rFonts w:hint="eastAsia"/>
          <w:color w:val="000000" w:themeColor="text1"/>
          <w:highlight w:val="none"/>
          <w:lang w:val="en-US" w:eastAsia="zh-CN"/>
          <w14:textFill>
            <w14:solidFill>
              <w14:schemeClr w14:val="tx1"/>
            </w14:solidFill>
          </w14:textFill>
        </w:rPr>
        <w:t>与更新等</w:t>
      </w:r>
      <w:r>
        <w:rPr>
          <w:rFonts w:hint="default"/>
          <w:color w:val="000000" w:themeColor="text1"/>
          <w:highlight w:val="none"/>
          <w:lang w:val="en-US" w:eastAsia="zh-CN"/>
          <w14:textFill>
            <w14:solidFill>
              <w14:schemeClr w14:val="tx1"/>
            </w14:solidFill>
          </w14:textFill>
        </w:rPr>
        <w:t>。</w:t>
      </w:r>
    </w:p>
    <w:p w14:paraId="7626C210">
      <w:pPr>
        <w:pStyle w:val="6"/>
        <w:spacing w:after="0" w:line="360" w:lineRule="auto"/>
        <w:ind w:firstLine="422" w:firstLineChars="200"/>
        <w:rPr>
          <w:rFonts w:hint="default" w:ascii="Times New Roman" w:hAnsi="Times New Roman" w:cs="Times New Roman"/>
          <w:b/>
          <w:bCs/>
          <w:strike w:val="0"/>
          <w:color w:val="000000" w:themeColor="text1"/>
          <w:szCs w:val="21"/>
          <w:highlight w:val="none"/>
          <w14:textFill>
            <w14:solidFill>
              <w14:schemeClr w14:val="tx1"/>
            </w14:solidFill>
          </w14:textFill>
        </w:rPr>
      </w:pPr>
      <w:r>
        <w:rPr>
          <w:rFonts w:hint="eastAsia" w:cs="Times New Roman"/>
          <w:b/>
          <w:bCs/>
          <w:strike w:val="0"/>
          <w:color w:val="000000" w:themeColor="text1"/>
          <w:szCs w:val="21"/>
          <w:highlight w:val="none"/>
          <w:lang w:val="en-US" w:eastAsia="zh-CN"/>
          <w14:textFill>
            <w14:solidFill>
              <w14:schemeClr w14:val="tx1"/>
            </w14:solidFill>
          </w14:textFill>
        </w:rPr>
        <w:t xml:space="preserve">2.1.6 </w:t>
      </w:r>
      <w:r>
        <w:rPr>
          <w:rFonts w:hint="default" w:ascii="Times New Roman" w:hAnsi="Times New Roman" w:cs="Times New Roman"/>
          <w:b/>
          <w:bCs/>
          <w:strike w:val="0"/>
          <w:color w:val="000000" w:themeColor="text1"/>
          <w:szCs w:val="21"/>
          <w:highlight w:val="none"/>
          <w14:textFill>
            <w14:solidFill>
              <w14:schemeClr w14:val="tx1"/>
            </w14:solidFill>
          </w14:textFill>
        </w:rPr>
        <w:t>数据分类分级</w:t>
      </w:r>
    </w:p>
    <w:p w14:paraId="725A0432">
      <w:pPr>
        <w:pStyle w:val="13"/>
        <w:spacing w:line="360" w:lineRule="auto"/>
        <w:rPr>
          <w:rFonts w:hint="default" w:ascii="Times New Roman" w:hAnsi="Times New Roman" w:eastAsia="宋体" w:cs="Times New Roman"/>
          <w:strike w:val="0"/>
          <w:color w:val="000000" w:themeColor="text1"/>
          <w:sz w:val="21"/>
          <w:szCs w:val="21"/>
          <w:highlight w:val="none"/>
          <w14:textFill>
            <w14:solidFill>
              <w14:schemeClr w14:val="tx1"/>
            </w14:solidFill>
          </w14:textFill>
        </w:rPr>
      </w:pPr>
      <w:r>
        <w:rPr>
          <w:rFonts w:hint="default" w:ascii="Times New Roman" w:hAnsi="Times New Roman" w:eastAsia="宋体" w:cs="Times New Roman"/>
          <w:strike w:val="0"/>
          <w:color w:val="000000" w:themeColor="text1"/>
          <w:sz w:val="21"/>
          <w:szCs w:val="21"/>
          <w:highlight w:val="none"/>
          <w14:textFill>
            <w14:solidFill>
              <w14:schemeClr w14:val="tx1"/>
            </w14:solidFill>
          </w14:textFill>
        </w:rPr>
        <w:t>根据数据基础运营服务重点工作要求，数据分类分级管理包括但不限于：</w:t>
      </w:r>
      <w:r>
        <w:rPr>
          <w:rFonts w:hint="eastAsia" w:eastAsia="宋体" w:cs="Times New Roman"/>
          <w:strike w:val="0"/>
          <w:color w:val="000000" w:themeColor="text1"/>
          <w:sz w:val="21"/>
          <w:szCs w:val="21"/>
          <w:highlight w:val="none"/>
          <w:lang w:val="en-US" w:eastAsia="zh-CN"/>
          <w14:textFill>
            <w14:solidFill>
              <w14:schemeClr w14:val="tx1"/>
            </w14:solidFill>
          </w14:textFill>
        </w:rPr>
        <w:t>数据分类（按系统、属性等），对新增编目的数据资源目录，根据系统、属性分类等进行分类标签化；对视频数据资源按类别、区域、场景等进行分类标签化；</w:t>
      </w:r>
      <w:r>
        <w:rPr>
          <w:rFonts w:hint="default" w:ascii="Times New Roman" w:hAnsi="Times New Roman" w:eastAsia="宋体" w:cs="Times New Roman"/>
          <w:strike w:val="0"/>
          <w:color w:val="000000" w:themeColor="text1"/>
          <w:sz w:val="21"/>
          <w:szCs w:val="21"/>
          <w:highlight w:val="none"/>
          <w14:textFill>
            <w14:solidFill>
              <w14:schemeClr w14:val="tx1"/>
            </w14:solidFill>
          </w14:textFill>
        </w:rPr>
        <w:t>数据分级，对新增编目的数据资源目录，进行核心、重要、一般（1级、2级、3级、4级）等进行分级标签化。</w:t>
      </w:r>
    </w:p>
    <w:p w14:paraId="565F6122">
      <w:pPr>
        <w:pStyle w:val="6"/>
        <w:spacing w:after="0" w:line="360" w:lineRule="auto"/>
        <w:ind w:firstLine="422" w:firstLineChars="200"/>
        <w:rPr>
          <w:rFonts w:hint="default" w:ascii="Times New Roman" w:hAnsi="Times New Roman" w:cs="Times New Roman"/>
          <w:b/>
          <w:bCs/>
          <w:color w:val="000000" w:themeColor="text1"/>
          <w:szCs w:val="21"/>
          <w:highlight w:val="none"/>
          <w14:textFill>
            <w14:solidFill>
              <w14:schemeClr w14:val="tx1"/>
            </w14:solidFill>
          </w14:textFill>
        </w:rPr>
      </w:pPr>
      <w:r>
        <w:rPr>
          <w:rFonts w:hint="eastAsia" w:cs="Times New Roman"/>
          <w:b/>
          <w:bCs/>
          <w:color w:val="000000" w:themeColor="text1"/>
          <w:szCs w:val="21"/>
          <w:highlight w:val="none"/>
          <w:lang w:val="en-US" w:eastAsia="zh-CN"/>
          <w14:textFill>
            <w14:solidFill>
              <w14:schemeClr w14:val="tx1"/>
            </w14:solidFill>
          </w14:textFill>
        </w:rPr>
        <w:t xml:space="preserve">2.1.7 </w:t>
      </w:r>
      <w:r>
        <w:rPr>
          <w:rFonts w:hint="default" w:ascii="Times New Roman" w:hAnsi="Times New Roman" w:cs="Times New Roman"/>
          <w:b/>
          <w:bCs/>
          <w:color w:val="000000" w:themeColor="text1"/>
          <w:szCs w:val="21"/>
          <w:highlight w:val="none"/>
          <w14:textFill>
            <w14:solidFill>
              <w14:schemeClr w14:val="tx1"/>
            </w14:solidFill>
          </w14:textFill>
        </w:rPr>
        <w:t>数据加密存储服务</w:t>
      </w:r>
    </w:p>
    <w:p w14:paraId="03A99563">
      <w:pPr>
        <w:pStyle w:val="13"/>
        <w:spacing w:line="360" w:lineRule="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根据数据基础运营服务重点工作要求，数据加密存储服务包括但不限于：按需对重要数据、个人信息等数据进行加密存储，避免敏感数据明文显示，造成敏感数据泄露等安全隐患。</w:t>
      </w:r>
    </w:p>
    <w:p w14:paraId="4D276E09">
      <w:pPr>
        <w:pStyle w:val="6"/>
        <w:spacing w:after="0" w:line="360" w:lineRule="auto"/>
        <w:ind w:firstLine="422" w:firstLineChars="200"/>
        <w:rPr>
          <w:rFonts w:hint="default" w:ascii="Times New Roman" w:hAnsi="Times New Roman" w:cs="Times New Roman"/>
          <w:b/>
          <w:bCs/>
          <w:color w:val="000000" w:themeColor="text1"/>
          <w:szCs w:val="21"/>
          <w:highlight w:val="none"/>
          <w14:textFill>
            <w14:solidFill>
              <w14:schemeClr w14:val="tx1"/>
            </w14:solidFill>
          </w14:textFill>
        </w:rPr>
      </w:pPr>
      <w:r>
        <w:rPr>
          <w:rFonts w:hint="eastAsia" w:cs="Times New Roman"/>
          <w:b/>
          <w:bCs/>
          <w:color w:val="000000" w:themeColor="text1"/>
          <w:szCs w:val="21"/>
          <w:highlight w:val="none"/>
          <w:lang w:val="en-US" w:eastAsia="zh-CN"/>
          <w14:textFill>
            <w14:solidFill>
              <w14:schemeClr w14:val="tx1"/>
            </w14:solidFill>
          </w14:textFill>
        </w:rPr>
        <w:t xml:space="preserve">2.1.8 </w:t>
      </w:r>
      <w:r>
        <w:rPr>
          <w:rFonts w:hint="eastAsia" w:cs="Times New Roman"/>
          <w:b/>
          <w:bCs/>
          <w:color w:val="000000" w:themeColor="text1"/>
          <w:kern w:val="0"/>
          <w:szCs w:val="21"/>
          <w:highlight w:val="none"/>
          <w:lang w:val="en-US" w:eastAsia="zh-CN" w:bidi="ar"/>
          <w14:textFill>
            <w14:solidFill>
              <w14:schemeClr w14:val="tx1"/>
            </w14:solidFill>
          </w14:textFill>
        </w:rPr>
        <w:t>数据运维服务</w:t>
      </w:r>
    </w:p>
    <w:p w14:paraId="31402053">
      <w:pPr>
        <w:pStyle w:val="13"/>
        <w:spacing w:line="360" w:lineRule="auto"/>
        <w:ind w:firstLine="420" w:firstLineChars="200"/>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根据数据基础运营服务重点工作要求，数据运维服务包括但不限于：法人、自然人、人才、视频等专题数据库</w:t>
      </w:r>
      <w:r>
        <w:rPr>
          <w:rFonts w:hint="eastAsia" w:eastAsia="宋体" w:cs="Times New Roman"/>
          <w:color w:val="000000" w:themeColor="text1"/>
          <w:sz w:val="21"/>
          <w:szCs w:val="21"/>
          <w:highlight w:val="none"/>
          <w:lang w:eastAsia="zh-CN"/>
          <w14:textFill>
            <w14:solidFill>
              <w14:schemeClr w14:val="tx1"/>
            </w14:solidFill>
          </w14:textFill>
        </w:rPr>
        <w:t>（</w:t>
      </w:r>
      <w:r>
        <w:rPr>
          <w:rFonts w:hint="eastAsia" w:eastAsia="宋体" w:cs="Times New Roman"/>
          <w:color w:val="000000" w:themeColor="text1"/>
          <w:sz w:val="21"/>
          <w:szCs w:val="21"/>
          <w:highlight w:val="none"/>
          <w:lang w:val="en-US" w:eastAsia="zh-CN"/>
          <w14:textFill>
            <w14:solidFill>
              <w14:schemeClr w14:val="tx1"/>
            </w14:solidFill>
          </w14:textFill>
        </w:rPr>
        <w:t>集</w:t>
      </w:r>
      <w:r>
        <w:rPr>
          <w:rFonts w:hint="eastAsia" w:eastAsia="宋体" w:cs="Times New Roman"/>
          <w:color w:val="000000" w:themeColor="text1"/>
          <w:sz w:val="21"/>
          <w:szCs w:val="21"/>
          <w:highlight w:val="none"/>
          <w:lang w:eastAsia="zh-CN"/>
          <w14:textFill>
            <w14:solidFill>
              <w14:schemeClr w14:val="tx1"/>
            </w14:solidFill>
          </w14:textFill>
        </w:rPr>
        <w:t>）</w:t>
      </w:r>
      <w:r>
        <w:rPr>
          <w:rFonts w:hint="default" w:ascii="Times New Roman" w:hAnsi="Times New Roman" w:eastAsia="宋体" w:cs="Times New Roman"/>
          <w:color w:val="000000" w:themeColor="text1"/>
          <w:sz w:val="21"/>
          <w:szCs w:val="21"/>
          <w:highlight w:val="none"/>
          <w14:textFill>
            <w14:solidFill>
              <w14:schemeClr w14:val="tx1"/>
            </w14:solidFill>
          </w14:textFill>
        </w:rPr>
        <w:t>更新、治理与运维工作；数据运营任务巡检</w:t>
      </w:r>
      <w:r>
        <w:rPr>
          <w:rFonts w:hint="eastAsia" w:eastAsia="宋体" w:cs="Times New Roman"/>
          <w:color w:val="000000" w:themeColor="text1"/>
          <w:sz w:val="21"/>
          <w:szCs w:val="21"/>
          <w:highlight w:val="none"/>
          <w:lang w:val="en-US" w:eastAsia="zh-CN"/>
          <w14:textFill>
            <w14:solidFill>
              <w14:schemeClr w14:val="tx1"/>
            </w14:solidFill>
          </w14:textFill>
        </w:rPr>
        <w:t>及</w:t>
      </w:r>
      <w:r>
        <w:rPr>
          <w:rFonts w:hint="default" w:ascii="Times New Roman" w:hAnsi="Times New Roman" w:eastAsia="宋体" w:cs="Times New Roman"/>
          <w:color w:val="000000" w:themeColor="text1"/>
          <w:sz w:val="21"/>
          <w:szCs w:val="21"/>
          <w:highlight w:val="none"/>
          <w14:textFill>
            <w14:solidFill>
              <w14:schemeClr w14:val="tx1"/>
            </w14:solidFill>
          </w14:textFill>
        </w:rPr>
        <w:t>平台监控可视化分析等；开展数据归集、治理、共享、质量等任务上线评审；开展数据断更、共享异常、任务失败等数据服务异常处置；建立数据运营故障知识库，涵盖问题库、解决方案、使用场景；</w:t>
      </w:r>
      <w:r>
        <w:rPr>
          <w:rFonts w:hint="eastAsia" w:eastAsia="宋体" w:cs="Times New Roman"/>
          <w:color w:val="000000" w:themeColor="text1"/>
          <w:sz w:val="21"/>
          <w:szCs w:val="21"/>
          <w:highlight w:val="none"/>
          <w:lang w:val="en-US" w:eastAsia="zh-CN"/>
          <w14:textFill>
            <w14:solidFill>
              <w14:schemeClr w14:val="tx1"/>
            </w14:solidFill>
          </w14:textFill>
        </w:rPr>
        <w:t>按需</w:t>
      </w:r>
      <w:r>
        <w:rPr>
          <w:rFonts w:hint="default" w:ascii="Times New Roman" w:hAnsi="Times New Roman" w:eastAsia="宋体" w:cs="Times New Roman"/>
          <w:color w:val="000000" w:themeColor="text1"/>
          <w:sz w:val="21"/>
          <w:szCs w:val="21"/>
          <w:highlight w:val="none"/>
          <w14:textFill>
            <w14:solidFill>
              <w14:schemeClr w14:val="tx1"/>
            </w14:solidFill>
          </w14:textFill>
        </w:rPr>
        <w:t>开展数据封存、销毁等数据退役实施工作并形成实施报告，做好全流程记录与验证。</w:t>
      </w:r>
    </w:p>
    <w:p w14:paraId="2B56F373">
      <w:pPr>
        <w:pStyle w:val="6"/>
        <w:spacing w:after="0" w:line="360" w:lineRule="auto"/>
        <w:ind w:firstLine="422" w:firstLineChars="200"/>
        <w:rPr>
          <w:rFonts w:hint="default" w:ascii="Times New Roman" w:hAnsi="Times New Roman" w:cs="Times New Roman"/>
          <w:b/>
          <w:bCs/>
          <w:color w:val="000000" w:themeColor="text1"/>
          <w:szCs w:val="21"/>
          <w:highlight w:val="none"/>
          <w14:textFill>
            <w14:solidFill>
              <w14:schemeClr w14:val="tx1"/>
            </w14:solidFill>
          </w14:textFill>
        </w:rPr>
      </w:pPr>
      <w:r>
        <w:rPr>
          <w:rFonts w:hint="eastAsia" w:cs="Times New Roman"/>
          <w:b/>
          <w:bCs/>
          <w:color w:val="000000" w:themeColor="text1"/>
          <w:szCs w:val="21"/>
          <w:highlight w:val="none"/>
          <w:lang w:val="en-US" w:eastAsia="zh-CN"/>
          <w14:textFill>
            <w14:solidFill>
              <w14:schemeClr w14:val="tx1"/>
            </w14:solidFill>
          </w14:textFill>
        </w:rPr>
        <w:t xml:space="preserve">2.1.9 </w:t>
      </w:r>
      <w:r>
        <w:rPr>
          <w:rFonts w:hint="default" w:ascii="Times New Roman" w:hAnsi="Times New Roman" w:cs="Times New Roman"/>
          <w:b/>
          <w:bCs/>
          <w:color w:val="000000" w:themeColor="text1"/>
          <w:szCs w:val="21"/>
          <w:highlight w:val="none"/>
          <w:lang w:val="en-US" w:eastAsia="zh-CN"/>
          <w14:textFill>
            <w14:solidFill>
              <w14:schemeClr w14:val="tx1"/>
            </w14:solidFill>
          </w14:textFill>
        </w:rPr>
        <w:t>数据运营统计</w:t>
      </w:r>
      <w:r>
        <w:rPr>
          <w:rFonts w:hint="eastAsia" w:cs="Times New Roman"/>
          <w:b/>
          <w:bCs/>
          <w:color w:val="000000" w:themeColor="text1"/>
          <w:szCs w:val="21"/>
          <w:highlight w:val="none"/>
          <w:lang w:val="en-US" w:eastAsia="zh-CN"/>
          <w14:textFill>
            <w14:solidFill>
              <w14:schemeClr w14:val="tx1"/>
            </w14:solidFill>
          </w14:textFill>
        </w:rPr>
        <w:t>分析</w:t>
      </w:r>
      <w:r>
        <w:rPr>
          <w:rFonts w:hint="default" w:ascii="Times New Roman" w:hAnsi="Times New Roman" w:cs="Times New Roman"/>
          <w:b/>
          <w:bCs/>
          <w:color w:val="000000" w:themeColor="text1"/>
          <w:szCs w:val="21"/>
          <w:highlight w:val="none"/>
          <w:lang w:val="en-US" w:eastAsia="zh-CN"/>
          <w14:textFill>
            <w14:solidFill>
              <w14:schemeClr w14:val="tx1"/>
            </w14:solidFill>
          </w14:textFill>
        </w:rPr>
        <w:t>服务</w:t>
      </w:r>
    </w:p>
    <w:p w14:paraId="33D4370E">
      <w:pPr>
        <w:pStyle w:val="13"/>
        <w:spacing w:line="360" w:lineRule="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根据数据基础运营服务重点工作要求，数据运营统计分析服务需围绕日常数据运营及特殊时段保障开展全维度统计分析，包括但不限于：定期对数据运营与数据赋能报告进行编制、评估和分析；对视频数据进行统计分析，形成视频运营运维专题报告</w:t>
      </w:r>
      <w:r>
        <w:rPr>
          <w:rFonts w:hint="eastAsia" w:eastAsia="宋体" w:cs="Times New Roman"/>
          <w:color w:val="000000" w:themeColor="text1"/>
          <w:sz w:val="21"/>
          <w:szCs w:val="21"/>
          <w:highlight w:val="none"/>
          <w:lang w:eastAsia="zh-CN"/>
          <w14:textFill>
            <w14:solidFill>
              <w14:schemeClr w14:val="tx1"/>
            </w14:solidFill>
          </w14:textFill>
        </w:rPr>
        <w:t>；</w:t>
      </w:r>
      <w:r>
        <w:rPr>
          <w:rFonts w:hint="default" w:ascii="Times New Roman" w:hAnsi="Times New Roman" w:eastAsia="宋体" w:cs="Times New Roman"/>
          <w:color w:val="000000" w:themeColor="text1"/>
          <w:sz w:val="21"/>
          <w:szCs w:val="21"/>
          <w:highlight w:val="none"/>
          <w14:textFill>
            <w14:solidFill>
              <w14:schemeClr w14:val="tx1"/>
            </w14:solidFill>
          </w14:textFill>
        </w:rPr>
        <w:t>针对法定节假日开展数据运行监控、应急处置及专项统计分析，形成节假日数据</w:t>
      </w:r>
      <w:r>
        <w:rPr>
          <w:rFonts w:hint="eastAsia" w:eastAsia="宋体" w:cs="Times New Roman"/>
          <w:color w:val="000000" w:themeColor="text1"/>
          <w:sz w:val="21"/>
          <w:szCs w:val="21"/>
          <w:highlight w:val="none"/>
          <w:lang w:val="en-US" w:eastAsia="zh-CN"/>
          <w14:textFill>
            <w14:solidFill>
              <w14:schemeClr w14:val="tx1"/>
            </w14:solidFill>
          </w14:textFill>
        </w:rPr>
        <w:t>运维专题</w:t>
      </w:r>
      <w:r>
        <w:rPr>
          <w:rFonts w:hint="default" w:ascii="Times New Roman" w:hAnsi="Times New Roman" w:eastAsia="宋体" w:cs="Times New Roman"/>
          <w:color w:val="000000" w:themeColor="text1"/>
          <w:sz w:val="21"/>
          <w:szCs w:val="21"/>
          <w:highlight w:val="none"/>
          <w14:textFill>
            <w14:solidFill>
              <w14:schemeClr w14:val="tx1"/>
            </w14:solidFill>
          </w14:textFill>
        </w:rPr>
        <w:t>报告，全面支撑数据运营工作优化与决策。</w:t>
      </w:r>
    </w:p>
    <w:p w14:paraId="323BED27">
      <w:pPr>
        <w:pStyle w:val="13"/>
        <w:spacing w:line="360" w:lineRule="auto"/>
        <w:ind w:firstLine="422"/>
        <w:rPr>
          <w:rFonts w:hint="default" w:ascii="Times New Roman" w:hAnsi="Times New Roman" w:eastAsia="宋体" w:cs="Times New Roman"/>
          <w:b/>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14:textFill>
            <w14:solidFill>
              <w14:schemeClr w14:val="tx1"/>
            </w14:solidFill>
          </w14:textFill>
        </w:rPr>
        <w:t>2.2 服务项具体要求</w:t>
      </w:r>
    </w:p>
    <w:p w14:paraId="572CDC6A">
      <w:pPr>
        <w:widowControl/>
        <w:spacing w:line="360" w:lineRule="auto"/>
        <w:ind w:firstLine="422" w:firstLineChars="200"/>
        <w:jc w:val="left"/>
        <w:rPr>
          <w:rFonts w:hint="default" w:ascii="Times New Roman" w:hAnsi="Times New Roman" w:cs="Times New Roman"/>
          <w:b/>
          <w:bCs/>
          <w:color w:val="000000" w:themeColor="text1"/>
          <w:szCs w:val="21"/>
          <w:highlight w:val="none"/>
          <w14:textFill>
            <w14:solidFill>
              <w14:schemeClr w14:val="tx1"/>
            </w14:solidFill>
          </w14:textFill>
        </w:rPr>
      </w:pPr>
      <w:r>
        <w:rPr>
          <w:rFonts w:hint="default" w:ascii="Times New Roman" w:hAnsi="Times New Roman" w:cs="Times New Roman"/>
          <w:b/>
          <w:bCs/>
          <w:color w:val="000000" w:themeColor="text1"/>
          <w:kern w:val="0"/>
          <w:szCs w:val="21"/>
          <w:highlight w:val="none"/>
          <w:lang w:bidi="ar"/>
          <w14:textFill>
            <w14:solidFill>
              <w14:schemeClr w14:val="tx1"/>
            </w14:solidFill>
          </w14:textFill>
        </w:rPr>
        <w:t>2.2.</w:t>
      </w:r>
      <w:r>
        <w:rPr>
          <w:rFonts w:hint="default" w:ascii="Times New Roman" w:hAnsi="Times New Roman" w:cs="Times New Roman"/>
          <w:b/>
          <w:bCs/>
          <w:color w:val="000000" w:themeColor="text1"/>
          <w:kern w:val="0"/>
          <w:szCs w:val="21"/>
          <w:highlight w:val="none"/>
          <w:lang w:val="en-US" w:eastAsia="zh-CN" w:bidi="ar"/>
          <w14:textFill>
            <w14:solidFill>
              <w14:schemeClr w14:val="tx1"/>
            </w14:solidFill>
          </w14:textFill>
        </w:rPr>
        <w:t>1</w:t>
      </w:r>
      <w:r>
        <w:rPr>
          <w:rFonts w:hint="default" w:ascii="Times New Roman" w:hAnsi="Times New Roman" w:cs="Times New Roman"/>
          <w:b/>
          <w:bCs/>
          <w:color w:val="000000" w:themeColor="text1"/>
          <w:szCs w:val="21"/>
          <w:highlight w:val="none"/>
          <w14:textFill>
            <w14:solidFill>
              <w14:schemeClr w14:val="tx1"/>
            </w14:solidFill>
          </w14:textFill>
        </w:rPr>
        <w:t>市级公共数据资源对接</w:t>
      </w:r>
    </w:p>
    <w:p w14:paraId="44D081C5">
      <w:pPr>
        <w:widowControl/>
        <w:numPr>
          <w:ilvl w:val="0"/>
          <w:numId w:val="2"/>
        </w:numPr>
        <w:spacing w:line="360" w:lineRule="auto"/>
        <w:ind w:left="0" w:firstLine="422" w:firstLineChars="200"/>
        <w:jc w:val="left"/>
        <w:rPr>
          <w:rFonts w:hint="default" w:ascii="Times New Roman" w:hAnsi="Times New Roman" w:cs="Times New Roman"/>
          <w:b/>
          <w:bCs/>
          <w:color w:val="000000" w:themeColor="text1"/>
          <w:kern w:val="0"/>
          <w:szCs w:val="21"/>
          <w:highlight w:val="none"/>
          <w:lang w:bidi="ar"/>
          <w14:textFill>
            <w14:solidFill>
              <w14:schemeClr w14:val="tx1"/>
            </w14:solidFill>
          </w14:textFill>
        </w:rPr>
      </w:pPr>
      <w:r>
        <w:rPr>
          <w:rFonts w:hint="default" w:ascii="Times New Roman" w:hAnsi="Times New Roman" w:cs="Times New Roman"/>
          <w:b/>
          <w:bCs/>
          <w:color w:val="000000" w:themeColor="text1"/>
          <w:kern w:val="0"/>
          <w:szCs w:val="21"/>
          <w:highlight w:val="none"/>
          <w:lang w:bidi="ar"/>
          <w14:textFill>
            <w14:solidFill>
              <w14:schemeClr w14:val="tx1"/>
            </w14:solidFill>
          </w14:textFill>
        </w:rPr>
        <w:t>服务要求</w:t>
      </w:r>
    </w:p>
    <w:p w14:paraId="4954EA04">
      <w:pPr>
        <w:widowControl/>
        <w:spacing w:line="360" w:lineRule="auto"/>
        <w:ind w:firstLine="420" w:firstLineChars="200"/>
        <w:rPr>
          <w:rFonts w:hint="default" w:ascii="Times New Roman" w:hAnsi="Times New Roman" w:cs="Times New Roman"/>
          <w:color w:val="000000" w:themeColor="text1"/>
          <w:szCs w:val="21"/>
          <w:highlight w:val="none"/>
          <w14:textFill>
            <w14:solidFill>
              <w14:schemeClr w14:val="tx1"/>
            </w14:solidFill>
          </w14:textFill>
        </w:rPr>
      </w:pPr>
      <w:r>
        <w:rPr>
          <w:rFonts w:hint="default" w:ascii="Times New Roman" w:hAnsi="Times New Roman" w:cs="Times New Roman"/>
          <w:color w:val="000000" w:themeColor="text1"/>
          <w:szCs w:val="21"/>
          <w:highlight w:val="none"/>
          <w14:textFill>
            <w14:solidFill>
              <w14:schemeClr w14:val="tx1"/>
            </w14:solidFill>
          </w14:textFill>
        </w:rPr>
        <w:t>根据数据基础运营服务重点工作要求，市级公共数据资源对接包括但不限于：</w:t>
      </w:r>
    </w:p>
    <w:p w14:paraId="3CDA9346">
      <w:pPr>
        <w:widowControl/>
        <w:numPr>
          <w:ilvl w:val="-1"/>
          <w:numId w:val="0"/>
        </w:numPr>
        <w:spacing w:line="360" w:lineRule="auto"/>
        <w:ind w:firstLine="420" w:firstLineChars="200"/>
        <w:rPr>
          <w:rFonts w:hint="default" w:ascii="Times New Roman" w:hAnsi="Times New Roman" w:cs="Times New Roman"/>
          <w:color w:val="000000" w:themeColor="text1"/>
          <w:szCs w:val="21"/>
          <w:highlight w:val="none"/>
          <w14:textFill>
            <w14:solidFill>
              <w14:schemeClr w14:val="tx1"/>
            </w14:solidFill>
          </w14:textFill>
        </w:rPr>
      </w:pPr>
      <w:r>
        <w:rPr>
          <w:rFonts w:hint="eastAsia" w:cs="Times New Roman"/>
          <w:color w:val="000000" w:themeColor="text1"/>
          <w:szCs w:val="21"/>
          <w:highlight w:val="none"/>
          <w:lang w:val="en-US" w:eastAsia="zh-CN"/>
          <w14:textFill>
            <w14:solidFill>
              <w14:schemeClr w14:val="tx1"/>
            </w14:solidFill>
          </w14:textFill>
        </w:rPr>
        <w:t>1）</w:t>
      </w:r>
      <w:r>
        <w:rPr>
          <w:rFonts w:hint="default" w:ascii="Times New Roman" w:hAnsi="Times New Roman" w:cs="Times New Roman"/>
          <w:color w:val="000000" w:themeColor="text1"/>
          <w:szCs w:val="21"/>
          <w:highlight w:val="none"/>
          <w14:textFill>
            <w14:solidFill>
              <w14:schemeClr w14:val="tx1"/>
            </w14:solidFill>
          </w14:textFill>
        </w:rPr>
        <w:t>市级平台</w:t>
      </w:r>
      <w:r>
        <w:rPr>
          <w:rFonts w:hint="eastAsia" w:cs="Times New Roman"/>
          <w:color w:val="000000" w:themeColor="text1"/>
          <w:szCs w:val="21"/>
          <w:highlight w:val="none"/>
          <w:lang w:val="en-US" w:eastAsia="zh-CN"/>
          <w14:textFill>
            <w14:solidFill>
              <w14:schemeClr w14:val="tx1"/>
            </w14:solidFill>
          </w14:textFill>
        </w:rPr>
        <w:t>公共数据资源探查、数据申请</w:t>
      </w:r>
      <w:r>
        <w:rPr>
          <w:rFonts w:hint="eastAsia" w:cs="Times New Roman"/>
          <w:color w:val="000000" w:themeColor="text1"/>
          <w:szCs w:val="21"/>
          <w:highlight w:val="none"/>
          <w:lang w:eastAsia="zh-CN"/>
          <w14:textFill>
            <w14:solidFill>
              <w14:schemeClr w14:val="tx1"/>
            </w14:solidFill>
          </w14:textFill>
        </w:rPr>
        <w:t>、</w:t>
      </w:r>
      <w:r>
        <w:rPr>
          <w:rFonts w:hint="eastAsia" w:cs="Times New Roman"/>
          <w:color w:val="000000" w:themeColor="text1"/>
          <w:szCs w:val="21"/>
          <w:highlight w:val="none"/>
          <w:lang w:val="en-US" w:eastAsia="zh-CN"/>
          <w14:textFill>
            <w14:solidFill>
              <w14:schemeClr w14:val="tx1"/>
            </w14:solidFill>
          </w14:textFill>
        </w:rPr>
        <w:t>数据对接</w:t>
      </w:r>
      <w:r>
        <w:rPr>
          <w:rFonts w:hint="default" w:ascii="Times New Roman" w:hAnsi="Times New Roman" w:cs="Times New Roman"/>
          <w:color w:val="000000" w:themeColor="text1"/>
          <w:szCs w:val="21"/>
          <w:highlight w:val="none"/>
          <w14:textFill>
            <w14:solidFill>
              <w14:schemeClr w14:val="tx1"/>
            </w14:solidFill>
          </w14:textFill>
        </w:rPr>
        <w:t>传输</w:t>
      </w:r>
      <w:r>
        <w:rPr>
          <w:rFonts w:hint="eastAsia" w:cs="Times New Roman"/>
          <w:color w:val="000000" w:themeColor="text1"/>
          <w:szCs w:val="21"/>
          <w:highlight w:val="none"/>
          <w:lang w:val="en-US" w:eastAsia="zh-CN"/>
          <w14:textFill>
            <w14:solidFill>
              <w14:schemeClr w14:val="tx1"/>
            </w14:solidFill>
          </w14:textFill>
        </w:rPr>
        <w:t>等</w:t>
      </w:r>
      <w:r>
        <w:rPr>
          <w:rFonts w:hint="default" w:ascii="Times New Roman" w:hAnsi="Times New Roman" w:cs="Times New Roman"/>
          <w:color w:val="000000" w:themeColor="text1"/>
          <w:szCs w:val="21"/>
          <w:highlight w:val="none"/>
          <w14:textFill>
            <w14:solidFill>
              <w14:schemeClr w14:val="tx1"/>
            </w14:solidFill>
          </w14:textFill>
        </w:rPr>
        <w:t>；</w:t>
      </w:r>
    </w:p>
    <w:p w14:paraId="270FDADF">
      <w:pPr>
        <w:widowControl/>
        <w:spacing w:line="360" w:lineRule="auto"/>
        <w:ind w:firstLine="420" w:firstLineChars="200"/>
        <w:rPr>
          <w:rFonts w:hint="eastAsia" w:cs="Times New Roman"/>
          <w:color w:val="000000" w:themeColor="text1"/>
          <w:szCs w:val="21"/>
          <w:highlight w:val="none"/>
          <w:lang w:eastAsia="zh-CN"/>
          <w14:textFill>
            <w14:solidFill>
              <w14:schemeClr w14:val="tx1"/>
            </w14:solidFill>
          </w14:textFill>
        </w:rPr>
      </w:pPr>
      <w:r>
        <w:rPr>
          <w:rFonts w:hint="eastAsia" w:cs="Times New Roman"/>
          <w:color w:val="000000" w:themeColor="text1"/>
          <w:szCs w:val="21"/>
          <w:highlight w:val="none"/>
          <w:lang w:val="en-US" w:eastAsia="zh-CN"/>
          <w14:textFill>
            <w14:solidFill>
              <w14:schemeClr w14:val="tx1"/>
            </w14:solidFill>
          </w14:textFill>
        </w:rPr>
        <w:t>2）</w:t>
      </w:r>
      <w:r>
        <w:rPr>
          <w:rFonts w:hint="default" w:ascii="Times New Roman" w:hAnsi="Times New Roman" w:cs="Times New Roman"/>
          <w:color w:val="000000" w:themeColor="text1"/>
          <w:szCs w:val="21"/>
          <w:highlight w:val="none"/>
          <w14:textFill>
            <w14:solidFill>
              <w14:schemeClr w14:val="tx1"/>
            </w14:solidFill>
          </w14:textFill>
        </w:rPr>
        <w:t>按需向市级</w:t>
      </w:r>
      <w:r>
        <w:rPr>
          <w:rFonts w:hint="eastAsia" w:cs="Times New Roman"/>
          <w:color w:val="000000" w:themeColor="text1"/>
          <w:szCs w:val="21"/>
          <w:highlight w:val="none"/>
          <w:lang w:val="en-US" w:eastAsia="zh-CN"/>
          <w14:textFill>
            <w14:solidFill>
              <w14:schemeClr w14:val="tx1"/>
            </w14:solidFill>
          </w14:textFill>
        </w:rPr>
        <w:t>平台进行数据对接传输任务监控</w:t>
      </w:r>
      <w:r>
        <w:rPr>
          <w:rFonts w:hint="eastAsia" w:cs="Times New Roman"/>
          <w:color w:val="000000" w:themeColor="text1"/>
          <w:szCs w:val="21"/>
          <w:highlight w:val="none"/>
          <w:lang w:eastAsia="zh-CN"/>
          <w14:textFill>
            <w14:solidFill>
              <w14:schemeClr w14:val="tx1"/>
            </w14:solidFill>
          </w14:textFill>
        </w:rPr>
        <w:t>、</w:t>
      </w:r>
      <w:r>
        <w:rPr>
          <w:rFonts w:hint="eastAsia" w:cs="Times New Roman"/>
          <w:color w:val="000000" w:themeColor="text1"/>
          <w:szCs w:val="21"/>
          <w:highlight w:val="none"/>
          <w:lang w:val="en-US" w:eastAsia="zh-CN"/>
          <w14:textFill>
            <w14:solidFill>
              <w14:schemeClr w14:val="tx1"/>
            </w14:solidFill>
          </w14:textFill>
        </w:rPr>
        <w:t>数据质量任务</w:t>
      </w:r>
      <w:r>
        <w:rPr>
          <w:rFonts w:hint="default" w:ascii="Times New Roman" w:hAnsi="Times New Roman" w:cs="Times New Roman"/>
          <w:color w:val="000000" w:themeColor="text1"/>
          <w:szCs w:val="21"/>
          <w:highlight w:val="none"/>
          <w14:textFill>
            <w14:solidFill>
              <w14:schemeClr w14:val="tx1"/>
            </w14:solidFill>
          </w14:textFill>
        </w:rPr>
        <w:t>监控</w:t>
      </w:r>
      <w:r>
        <w:rPr>
          <w:rFonts w:hint="eastAsia" w:cs="Times New Roman"/>
          <w:color w:val="000000" w:themeColor="text1"/>
          <w:szCs w:val="21"/>
          <w:highlight w:val="none"/>
          <w:lang w:val="en-US" w:eastAsia="zh-CN"/>
          <w14:textFill>
            <w14:solidFill>
              <w14:schemeClr w14:val="tx1"/>
            </w14:solidFill>
          </w14:textFill>
        </w:rPr>
        <w:t>等</w:t>
      </w:r>
      <w:r>
        <w:rPr>
          <w:rFonts w:hint="eastAsia" w:cs="Times New Roman"/>
          <w:color w:val="000000" w:themeColor="text1"/>
          <w:szCs w:val="21"/>
          <w:highlight w:val="none"/>
          <w:lang w:eastAsia="zh-CN"/>
          <w14:textFill>
            <w14:solidFill>
              <w14:schemeClr w14:val="tx1"/>
            </w14:solidFill>
          </w14:textFill>
        </w:rPr>
        <w:t>；</w:t>
      </w:r>
    </w:p>
    <w:p w14:paraId="7020031D">
      <w:pPr>
        <w:widowControl/>
        <w:spacing w:line="360" w:lineRule="auto"/>
        <w:ind w:firstLine="420" w:firstLineChars="200"/>
        <w:rPr>
          <w:rFonts w:hint="default" w:ascii="Times New Roman" w:hAnsi="Times New Roman" w:cs="Times New Roman"/>
          <w:color w:val="000000" w:themeColor="text1"/>
          <w:szCs w:val="21"/>
          <w:highlight w:val="none"/>
          <w14:textFill>
            <w14:solidFill>
              <w14:schemeClr w14:val="tx1"/>
            </w14:solidFill>
          </w14:textFill>
        </w:rPr>
      </w:pPr>
      <w:r>
        <w:rPr>
          <w:rFonts w:hint="eastAsia" w:cs="Times New Roman"/>
          <w:color w:val="000000" w:themeColor="text1"/>
          <w:szCs w:val="21"/>
          <w:highlight w:val="none"/>
          <w:lang w:val="en-US" w:eastAsia="zh-CN"/>
          <w14:textFill>
            <w14:solidFill>
              <w14:schemeClr w14:val="tx1"/>
            </w14:solidFill>
          </w14:textFill>
        </w:rPr>
        <w:t>3）按需完成市级数据异议核实及反馈跟踪</w:t>
      </w:r>
      <w:r>
        <w:rPr>
          <w:rFonts w:hint="default" w:ascii="Times New Roman" w:hAnsi="Times New Roman" w:cs="Times New Roman"/>
          <w:color w:val="000000" w:themeColor="text1"/>
          <w:szCs w:val="21"/>
          <w:highlight w:val="none"/>
          <w14:textFill>
            <w14:solidFill>
              <w14:schemeClr w14:val="tx1"/>
            </w14:solidFill>
          </w14:textFill>
        </w:rPr>
        <w:t>。</w:t>
      </w:r>
    </w:p>
    <w:p w14:paraId="69952B52">
      <w:pPr>
        <w:widowControl/>
        <w:numPr>
          <w:ilvl w:val="0"/>
          <w:numId w:val="2"/>
        </w:numPr>
        <w:spacing w:line="360" w:lineRule="auto"/>
        <w:ind w:left="0" w:firstLine="422" w:firstLineChars="200"/>
        <w:jc w:val="left"/>
        <w:rPr>
          <w:rFonts w:hint="default" w:ascii="Times New Roman" w:hAnsi="Times New Roman" w:cs="Times New Roman"/>
          <w:b/>
          <w:bCs/>
          <w:color w:val="000000" w:themeColor="text1"/>
          <w:kern w:val="0"/>
          <w:szCs w:val="21"/>
          <w:highlight w:val="none"/>
          <w:lang w:bidi="ar"/>
          <w14:textFill>
            <w14:solidFill>
              <w14:schemeClr w14:val="tx1"/>
            </w14:solidFill>
          </w14:textFill>
        </w:rPr>
      </w:pPr>
      <w:r>
        <w:rPr>
          <w:rFonts w:hint="default" w:ascii="Times New Roman" w:hAnsi="Times New Roman" w:cs="Times New Roman"/>
          <w:b/>
          <w:bCs/>
          <w:color w:val="000000" w:themeColor="text1"/>
          <w:kern w:val="0"/>
          <w:szCs w:val="21"/>
          <w:highlight w:val="none"/>
          <w:lang w:bidi="ar"/>
          <w14:textFill>
            <w14:solidFill>
              <w14:schemeClr w14:val="tx1"/>
            </w14:solidFill>
          </w14:textFill>
        </w:rPr>
        <w:t>完成规模</w:t>
      </w:r>
    </w:p>
    <w:p w14:paraId="6A37CD5F">
      <w:pPr>
        <w:widowControl/>
        <w:spacing w:line="360" w:lineRule="auto"/>
        <w:ind w:firstLine="420" w:firstLineChars="200"/>
        <w:rPr>
          <w:rFonts w:hint="default" w:ascii="Times New Roman" w:hAnsi="Times New Roman" w:cs="Times New Roman"/>
          <w:color w:val="000000" w:themeColor="text1"/>
          <w:szCs w:val="21"/>
          <w:highlight w:val="none"/>
          <w:lang w:val="en-US"/>
          <w14:textFill>
            <w14:solidFill>
              <w14:schemeClr w14:val="tx1"/>
            </w14:solidFill>
          </w14:textFill>
        </w:rPr>
      </w:pPr>
      <w:r>
        <w:rPr>
          <w:rFonts w:hint="default" w:ascii="Times New Roman" w:hAnsi="Times New Roman" w:cs="Times New Roman"/>
          <w:color w:val="000000" w:themeColor="text1"/>
          <w:szCs w:val="21"/>
          <w:highlight w:val="none"/>
          <w14:textFill>
            <w14:solidFill>
              <w14:schemeClr w14:val="tx1"/>
            </w14:solidFill>
          </w14:textFill>
        </w:rPr>
        <w:t>预估完成</w:t>
      </w:r>
      <w:r>
        <w:rPr>
          <w:rFonts w:hint="eastAsia" w:cs="Times New Roman"/>
          <w:color w:val="000000" w:themeColor="text1"/>
          <w:szCs w:val="21"/>
          <w:highlight w:val="none"/>
          <w:lang w:val="en-US" w:eastAsia="zh-CN"/>
          <w14:textFill>
            <w14:solidFill>
              <w14:schemeClr w14:val="tx1"/>
            </w14:solidFill>
          </w14:textFill>
        </w:rPr>
        <w:t>30</w:t>
      </w:r>
      <w:r>
        <w:rPr>
          <w:rFonts w:hint="default" w:ascii="Times New Roman" w:hAnsi="Times New Roman" w:cs="Times New Roman"/>
          <w:color w:val="000000" w:themeColor="text1"/>
          <w:szCs w:val="21"/>
          <w:highlight w:val="none"/>
          <w14:textFill>
            <w14:solidFill>
              <w14:schemeClr w14:val="tx1"/>
            </w14:solidFill>
          </w14:textFill>
        </w:rPr>
        <w:t>项市级公共数据资源对接的工作。</w:t>
      </w:r>
    </w:p>
    <w:p w14:paraId="64891303">
      <w:pPr>
        <w:widowControl/>
        <w:numPr>
          <w:ilvl w:val="0"/>
          <w:numId w:val="2"/>
        </w:numPr>
        <w:spacing w:line="360" w:lineRule="auto"/>
        <w:ind w:left="0" w:firstLine="422" w:firstLineChars="200"/>
        <w:jc w:val="left"/>
        <w:rPr>
          <w:rFonts w:hint="default" w:ascii="Times New Roman" w:hAnsi="Times New Roman" w:cs="Times New Roman"/>
          <w:b/>
          <w:bCs/>
          <w:color w:val="000000" w:themeColor="text1"/>
          <w:kern w:val="0"/>
          <w:szCs w:val="21"/>
          <w:highlight w:val="none"/>
          <w:lang w:bidi="ar"/>
          <w14:textFill>
            <w14:solidFill>
              <w14:schemeClr w14:val="tx1"/>
            </w14:solidFill>
          </w14:textFill>
        </w:rPr>
      </w:pPr>
      <w:r>
        <w:rPr>
          <w:rFonts w:hint="default" w:ascii="Times New Roman" w:hAnsi="Times New Roman" w:cs="Times New Roman"/>
          <w:b/>
          <w:bCs/>
          <w:color w:val="000000" w:themeColor="text1"/>
          <w:kern w:val="0"/>
          <w:szCs w:val="21"/>
          <w:highlight w:val="none"/>
          <w:lang w:bidi="ar"/>
          <w14:textFill>
            <w14:solidFill>
              <w14:schemeClr w14:val="tx1"/>
            </w14:solidFill>
          </w14:textFill>
        </w:rPr>
        <w:t>输出物及标准</w:t>
      </w:r>
    </w:p>
    <w:tbl>
      <w:tblPr>
        <w:tblStyle w:val="15"/>
        <w:tblW w:w="7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94"/>
        <w:gridCol w:w="1930"/>
        <w:gridCol w:w="3314"/>
      </w:tblGrid>
      <w:tr w14:paraId="28221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jc w:val="center"/>
        </w:trPr>
        <w:tc>
          <w:tcPr>
            <w:tcW w:w="2694" w:type="dxa"/>
            <w:vAlign w:val="center"/>
          </w:tcPr>
          <w:p w14:paraId="3FD8062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color w:val="000000" w:themeColor="text1"/>
                <w:kern w:val="0"/>
                <w:szCs w:val="21"/>
                <w:highlight w:val="none"/>
                <w:lang w:bidi="ar"/>
                <w14:textFill>
                  <w14:solidFill>
                    <w14:schemeClr w14:val="tx1"/>
                  </w14:solidFill>
                </w14:textFill>
              </w:rPr>
            </w:pPr>
            <w:r>
              <w:rPr>
                <w:rFonts w:hint="default" w:ascii="Times New Roman" w:hAnsi="Times New Roman" w:cs="Times New Roman"/>
                <w:b/>
                <w:bCs/>
                <w:color w:val="000000" w:themeColor="text1"/>
                <w:kern w:val="0"/>
                <w:szCs w:val="21"/>
                <w:highlight w:val="none"/>
                <w:lang w:bidi="ar"/>
                <w14:textFill>
                  <w14:solidFill>
                    <w14:schemeClr w14:val="tx1"/>
                  </w14:solidFill>
                </w14:textFill>
              </w:rPr>
              <w:t>工作内容</w:t>
            </w:r>
          </w:p>
        </w:tc>
        <w:tc>
          <w:tcPr>
            <w:tcW w:w="1930" w:type="dxa"/>
            <w:vAlign w:val="center"/>
          </w:tcPr>
          <w:p w14:paraId="5DD9E24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color w:val="000000" w:themeColor="text1"/>
                <w:kern w:val="0"/>
                <w:szCs w:val="21"/>
                <w:highlight w:val="none"/>
                <w:lang w:bidi="ar"/>
                <w14:textFill>
                  <w14:solidFill>
                    <w14:schemeClr w14:val="tx1"/>
                  </w14:solidFill>
                </w14:textFill>
              </w:rPr>
            </w:pPr>
            <w:r>
              <w:rPr>
                <w:rFonts w:hint="default" w:ascii="Times New Roman" w:hAnsi="Times New Roman" w:cs="Times New Roman"/>
                <w:b/>
                <w:bCs/>
                <w:color w:val="000000" w:themeColor="text1"/>
                <w:kern w:val="0"/>
                <w:szCs w:val="21"/>
                <w:highlight w:val="none"/>
                <w:lang w:bidi="ar"/>
                <w14:textFill>
                  <w14:solidFill>
                    <w14:schemeClr w14:val="tx1"/>
                  </w14:solidFill>
                </w14:textFill>
              </w:rPr>
              <w:t>输出物</w:t>
            </w:r>
          </w:p>
        </w:tc>
        <w:tc>
          <w:tcPr>
            <w:tcW w:w="3314" w:type="dxa"/>
            <w:vAlign w:val="center"/>
          </w:tcPr>
          <w:p w14:paraId="2FEA95B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color w:val="000000" w:themeColor="text1"/>
                <w:kern w:val="0"/>
                <w:szCs w:val="21"/>
                <w:highlight w:val="none"/>
                <w:lang w:bidi="ar"/>
                <w14:textFill>
                  <w14:solidFill>
                    <w14:schemeClr w14:val="tx1"/>
                  </w14:solidFill>
                </w14:textFill>
              </w:rPr>
            </w:pPr>
            <w:r>
              <w:rPr>
                <w:rFonts w:hint="default" w:ascii="Times New Roman" w:hAnsi="Times New Roman" w:cs="Times New Roman"/>
                <w:b/>
                <w:bCs/>
                <w:color w:val="000000" w:themeColor="text1"/>
                <w:kern w:val="0"/>
                <w:szCs w:val="21"/>
                <w:highlight w:val="none"/>
                <w:lang w:bidi="ar"/>
                <w14:textFill>
                  <w14:solidFill>
                    <w14:schemeClr w14:val="tx1"/>
                  </w14:solidFill>
                </w14:textFill>
              </w:rPr>
              <w:t>输出物标准</w:t>
            </w:r>
          </w:p>
        </w:tc>
      </w:tr>
      <w:tr w14:paraId="68112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4" w:type="dxa"/>
            <w:vAlign w:val="center"/>
          </w:tcPr>
          <w:p w14:paraId="4FDC2842">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Times New Roman" w:hAnsi="Times New Roman" w:cs="Times New Roman"/>
                <w:color w:val="000000" w:themeColor="text1"/>
                <w:szCs w:val="21"/>
                <w:highlight w:val="none"/>
                <w14:textFill>
                  <w14:solidFill>
                    <w14:schemeClr w14:val="tx1"/>
                  </w14:solidFill>
                </w14:textFill>
              </w:rPr>
            </w:pPr>
            <w:r>
              <w:rPr>
                <w:rFonts w:hint="default" w:ascii="Times New Roman" w:hAnsi="Times New Roman" w:cs="Times New Roman"/>
                <w:color w:val="000000" w:themeColor="text1"/>
                <w:szCs w:val="21"/>
                <w:highlight w:val="none"/>
                <w14:textFill>
                  <w14:solidFill>
                    <w14:schemeClr w14:val="tx1"/>
                  </w14:solidFill>
                </w14:textFill>
              </w:rPr>
              <w:t>承接市级平台数据资源库表下发</w:t>
            </w:r>
          </w:p>
        </w:tc>
        <w:tc>
          <w:tcPr>
            <w:tcW w:w="1930" w:type="dxa"/>
            <w:vAlign w:val="center"/>
          </w:tcPr>
          <w:p w14:paraId="587F023F">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Times New Roman" w:hAnsi="Times New Roman" w:cs="Times New Roman"/>
                <w:color w:val="000000" w:themeColor="text1"/>
                <w:szCs w:val="21"/>
                <w:highlight w:val="none"/>
                <w14:textFill>
                  <w14:solidFill>
                    <w14:schemeClr w14:val="tx1"/>
                  </w14:solidFill>
                </w14:textFill>
              </w:rPr>
            </w:pPr>
            <w:r>
              <w:rPr>
                <w:rFonts w:hint="default" w:ascii="Times New Roman" w:hAnsi="Times New Roman" w:cs="Times New Roman"/>
                <w:color w:val="000000" w:themeColor="text1"/>
                <w:szCs w:val="21"/>
                <w:highlight w:val="none"/>
                <w14:textFill>
                  <w14:solidFill>
                    <w14:schemeClr w14:val="tx1"/>
                  </w14:solidFill>
                </w14:textFill>
              </w:rPr>
              <w:t>库表下发</w:t>
            </w:r>
            <w:r>
              <w:rPr>
                <w:rFonts w:hint="eastAsia" w:cs="Times New Roman"/>
                <w:color w:val="000000" w:themeColor="text1"/>
                <w:szCs w:val="21"/>
                <w:highlight w:val="none"/>
                <w:lang w:val="en-US" w:eastAsia="zh-CN"/>
                <w14:textFill>
                  <w14:solidFill>
                    <w14:schemeClr w14:val="tx1"/>
                  </w14:solidFill>
                </w14:textFill>
              </w:rPr>
              <w:t>记录</w:t>
            </w:r>
          </w:p>
        </w:tc>
        <w:tc>
          <w:tcPr>
            <w:tcW w:w="3314" w:type="dxa"/>
            <w:vAlign w:val="center"/>
          </w:tcPr>
          <w:p w14:paraId="662D5973">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Times New Roman" w:hAnsi="Times New Roman" w:cs="Times New Roman"/>
                <w:color w:val="000000" w:themeColor="text1"/>
                <w:szCs w:val="21"/>
                <w:highlight w:val="none"/>
                <w14:textFill>
                  <w14:solidFill>
                    <w14:schemeClr w14:val="tx1"/>
                  </w14:solidFill>
                </w14:textFill>
              </w:rPr>
            </w:pPr>
            <w:r>
              <w:rPr>
                <w:rFonts w:hint="default" w:ascii="Times New Roman" w:hAnsi="Times New Roman" w:cs="Times New Roman"/>
                <w:color w:val="000000" w:themeColor="text1"/>
                <w:szCs w:val="21"/>
                <w:highlight w:val="none"/>
                <w14:textFill>
                  <w14:solidFill>
                    <w14:schemeClr w14:val="tx1"/>
                  </w14:solidFill>
                </w14:textFill>
              </w:rPr>
              <w:t>符合业务需求和性能要求</w:t>
            </w:r>
          </w:p>
        </w:tc>
      </w:tr>
      <w:tr w14:paraId="02D92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4" w:type="dxa"/>
            <w:vAlign w:val="center"/>
          </w:tcPr>
          <w:p w14:paraId="558C6D82">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Times New Roman" w:hAnsi="Times New Roman" w:cs="Times New Roman"/>
                <w:color w:val="000000" w:themeColor="text1"/>
                <w:szCs w:val="21"/>
                <w:highlight w:val="none"/>
                <w14:textFill>
                  <w14:solidFill>
                    <w14:schemeClr w14:val="tx1"/>
                  </w14:solidFill>
                </w14:textFill>
              </w:rPr>
            </w:pPr>
            <w:r>
              <w:rPr>
                <w:rFonts w:hint="default" w:ascii="Times New Roman" w:hAnsi="Times New Roman" w:cs="Times New Roman"/>
                <w:color w:val="000000" w:themeColor="text1"/>
                <w:szCs w:val="21"/>
                <w:highlight w:val="none"/>
                <w14:textFill>
                  <w14:solidFill>
                    <w14:schemeClr w14:val="tx1"/>
                  </w14:solidFill>
                </w14:textFill>
              </w:rPr>
              <w:t>承接市级平台数据资源API接口下发</w:t>
            </w:r>
          </w:p>
        </w:tc>
        <w:tc>
          <w:tcPr>
            <w:tcW w:w="1930" w:type="dxa"/>
            <w:vAlign w:val="center"/>
          </w:tcPr>
          <w:p w14:paraId="5BAE1CD5">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Times New Roman" w:hAnsi="Times New Roman" w:cs="Times New Roman"/>
                <w:color w:val="000000" w:themeColor="text1"/>
                <w:szCs w:val="21"/>
                <w:highlight w:val="none"/>
                <w14:textFill>
                  <w14:solidFill>
                    <w14:schemeClr w14:val="tx1"/>
                  </w14:solidFill>
                </w14:textFill>
              </w:rPr>
            </w:pPr>
            <w:r>
              <w:rPr>
                <w:rFonts w:hint="default" w:ascii="Times New Roman" w:hAnsi="Times New Roman" w:cs="Times New Roman"/>
                <w:color w:val="000000" w:themeColor="text1"/>
                <w:szCs w:val="21"/>
                <w:highlight w:val="none"/>
                <w14:textFill>
                  <w14:solidFill>
                    <w14:schemeClr w14:val="tx1"/>
                  </w14:solidFill>
                </w14:textFill>
              </w:rPr>
              <w:t>API接口</w:t>
            </w:r>
            <w:r>
              <w:rPr>
                <w:rFonts w:hint="eastAsia" w:cs="Times New Roman"/>
                <w:color w:val="000000" w:themeColor="text1"/>
                <w:szCs w:val="21"/>
                <w:highlight w:val="none"/>
                <w:lang w:val="en-US" w:eastAsia="zh-CN"/>
                <w14:textFill>
                  <w14:solidFill>
                    <w14:schemeClr w14:val="tx1"/>
                  </w14:solidFill>
                </w14:textFill>
              </w:rPr>
              <w:t>记录</w:t>
            </w:r>
          </w:p>
        </w:tc>
        <w:tc>
          <w:tcPr>
            <w:tcW w:w="3314" w:type="dxa"/>
            <w:vAlign w:val="center"/>
          </w:tcPr>
          <w:p w14:paraId="4E25F9D2">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Times New Roman" w:hAnsi="Times New Roman" w:cs="Times New Roman"/>
                <w:color w:val="000000" w:themeColor="text1"/>
                <w:szCs w:val="21"/>
                <w:highlight w:val="none"/>
                <w14:textFill>
                  <w14:solidFill>
                    <w14:schemeClr w14:val="tx1"/>
                  </w14:solidFill>
                </w14:textFill>
              </w:rPr>
            </w:pPr>
            <w:r>
              <w:rPr>
                <w:rFonts w:hint="default" w:ascii="Times New Roman" w:hAnsi="Times New Roman" w:cs="Times New Roman"/>
                <w:color w:val="000000" w:themeColor="text1"/>
                <w:szCs w:val="21"/>
                <w:highlight w:val="none"/>
                <w14:textFill>
                  <w14:solidFill>
                    <w14:schemeClr w14:val="tx1"/>
                  </w14:solidFill>
                </w14:textFill>
              </w:rPr>
              <w:t>符合业务需求和性能要求</w:t>
            </w:r>
          </w:p>
        </w:tc>
      </w:tr>
      <w:tr w14:paraId="2B8E4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4" w:type="dxa"/>
            <w:vAlign w:val="center"/>
          </w:tcPr>
          <w:p w14:paraId="25E93102">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Times New Roman" w:hAnsi="Times New Roman" w:cs="Times New Roman"/>
                <w:color w:val="000000" w:themeColor="text1"/>
                <w:szCs w:val="21"/>
                <w:highlight w:val="none"/>
                <w14:textFill>
                  <w14:solidFill>
                    <w14:schemeClr w14:val="tx1"/>
                  </w14:solidFill>
                </w14:textFill>
              </w:rPr>
            </w:pPr>
            <w:r>
              <w:rPr>
                <w:rFonts w:hint="default" w:ascii="Times New Roman" w:hAnsi="Times New Roman" w:cs="Times New Roman"/>
                <w:color w:val="000000" w:themeColor="text1"/>
                <w:szCs w:val="21"/>
                <w:highlight w:val="none"/>
                <w14:textFill>
                  <w14:solidFill>
                    <w14:schemeClr w14:val="tx1"/>
                  </w14:solidFill>
                </w14:textFill>
              </w:rPr>
              <w:t>数据按需向市级平台归集</w:t>
            </w:r>
          </w:p>
        </w:tc>
        <w:tc>
          <w:tcPr>
            <w:tcW w:w="1930" w:type="dxa"/>
            <w:vAlign w:val="center"/>
          </w:tcPr>
          <w:p w14:paraId="6BBBA6E6">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default" w:ascii="Times New Roman" w:hAnsi="Times New Roman" w:cs="Times New Roman"/>
                <w:color w:val="000000" w:themeColor="text1"/>
                <w:szCs w:val="21"/>
                <w:highlight w:val="none"/>
                <w14:textFill>
                  <w14:solidFill>
                    <w14:schemeClr w14:val="tx1"/>
                  </w14:solidFill>
                </w14:textFill>
              </w:rPr>
              <w:t>数据归集</w:t>
            </w:r>
            <w:r>
              <w:rPr>
                <w:rFonts w:hint="eastAsia" w:cs="Times New Roman"/>
                <w:color w:val="000000" w:themeColor="text1"/>
                <w:szCs w:val="21"/>
                <w:highlight w:val="none"/>
                <w:lang w:val="en-US" w:eastAsia="zh-CN"/>
                <w14:textFill>
                  <w14:solidFill>
                    <w14:schemeClr w14:val="tx1"/>
                  </w14:solidFill>
                </w14:textFill>
              </w:rPr>
              <w:t>记录</w:t>
            </w:r>
          </w:p>
        </w:tc>
        <w:tc>
          <w:tcPr>
            <w:tcW w:w="3314" w:type="dxa"/>
            <w:vAlign w:val="center"/>
          </w:tcPr>
          <w:p w14:paraId="7864683D">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Times New Roman" w:hAnsi="Times New Roman" w:cs="Times New Roman"/>
                <w:color w:val="000000" w:themeColor="text1"/>
                <w:szCs w:val="21"/>
                <w:highlight w:val="none"/>
                <w14:textFill>
                  <w14:solidFill>
                    <w14:schemeClr w14:val="tx1"/>
                  </w14:solidFill>
                </w14:textFill>
              </w:rPr>
            </w:pPr>
            <w:r>
              <w:rPr>
                <w:rFonts w:hint="eastAsia" w:cs="Times New Roman"/>
                <w:color w:val="000000" w:themeColor="text1"/>
                <w:szCs w:val="21"/>
                <w:highlight w:val="none"/>
                <w:lang w:val="en-US" w:eastAsia="zh-CN"/>
                <w14:textFill>
                  <w14:solidFill>
                    <w14:schemeClr w14:val="tx1"/>
                  </w14:solidFill>
                </w14:textFill>
              </w:rPr>
              <w:t>记录</w:t>
            </w:r>
            <w:r>
              <w:rPr>
                <w:rFonts w:hint="default" w:ascii="Times New Roman" w:hAnsi="Times New Roman" w:cs="Times New Roman"/>
                <w:color w:val="000000" w:themeColor="text1"/>
                <w:szCs w:val="21"/>
                <w:highlight w:val="none"/>
                <w14:textFill>
                  <w14:solidFill>
                    <w14:schemeClr w14:val="tx1"/>
                  </w14:solidFill>
                </w14:textFill>
              </w:rPr>
              <w:t>包</w:t>
            </w:r>
            <w:r>
              <w:rPr>
                <w:rFonts w:hint="eastAsia" w:cs="Times New Roman"/>
                <w:color w:val="000000" w:themeColor="text1"/>
                <w:kern w:val="2"/>
                <w:sz w:val="21"/>
                <w:szCs w:val="21"/>
                <w:highlight w:val="none"/>
                <w:lang w:val="en-US" w:eastAsia="zh-CN"/>
                <w14:textFill>
                  <w14:solidFill>
                    <w14:schemeClr w14:val="tx1"/>
                  </w14:solidFill>
                </w14:textFill>
              </w:rPr>
              <w:t>括</w:t>
            </w:r>
            <w:r>
              <w:rPr>
                <w:rFonts w:hint="default" w:ascii="Times New Roman" w:hAnsi="Times New Roman" w:cs="Times New Roman"/>
                <w:color w:val="000000" w:themeColor="text1"/>
                <w:szCs w:val="21"/>
                <w:highlight w:val="none"/>
                <w14:textFill>
                  <w14:solidFill>
                    <w14:schemeClr w14:val="tx1"/>
                  </w14:solidFill>
                </w14:textFill>
              </w:rPr>
              <w:t>但不限于：库表位置、运行状态、实际数量等</w:t>
            </w:r>
          </w:p>
        </w:tc>
      </w:tr>
      <w:tr w14:paraId="06F36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694" w:type="dxa"/>
            <w:shd w:val="clear" w:color="auto" w:fill="auto"/>
            <w:vAlign w:val="center"/>
          </w:tcPr>
          <w:p w14:paraId="52C7BD70">
            <w:pPr>
              <w:keepNext w:val="0"/>
              <w:keepLines w:val="0"/>
              <w:pageBreakBefore w:val="0"/>
              <w:widowControl/>
              <w:kinsoku/>
              <w:wordWrap/>
              <w:overflowPunct/>
              <w:topLinePunct w:val="0"/>
              <w:bidi w:val="0"/>
              <w:snapToGrid/>
              <w:spacing w:line="240" w:lineRule="auto"/>
              <w:jc w:val="left"/>
              <w:textAlignment w:val="auto"/>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cs="Times New Roman"/>
                <w:color w:val="000000" w:themeColor="text1"/>
                <w:szCs w:val="21"/>
                <w:highlight w:val="none"/>
                <w:lang w:val="en-US" w:eastAsia="zh-CN"/>
                <w14:textFill>
                  <w14:solidFill>
                    <w14:schemeClr w14:val="tx1"/>
                  </w14:solidFill>
                </w14:textFill>
              </w:rPr>
              <w:t>市级数据对接监控</w:t>
            </w:r>
          </w:p>
        </w:tc>
        <w:tc>
          <w:tcPr>
            <w:tcW w:w="1930" w:type="dxa"/>
            <w:shd w:val="clear" w:color="auto" w:fill="auto"/>
            <w:vAlign w:val="center"/>
          </w:tcPr>
          <w:p w14:paraId="542F1D3C">
            <w:pPr>
              <w:keepNext w:val="0"/>
              <w:keepLines w:val="0"/>
              <w:pageBreakBefore w:val="0"/>
              <w:widowControl/>
              <w:kinsoku/>
              <w:wordWrap/>
              <w:overflowPunct/>
              <w:topLinePunct w:val="0"/>
              <w:bidi w:val="0"/>
              <w:snapToGrid/>
              <w:spacing w:line="240" w:lineRule="auto"/>
              <w:jc w:val="left"/>
              <w:textAlignment w:val="auto"/>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cs="Times New Roman"/>
                <w:color w:val="000000" w:themeColor="text1"/>
                <w:szCs w:val="21"/>
                <w:highlight w:val="none"/>
                <w:lang w:val="en-US" w:eastAsia="zh-CN"/>
                <w14:textFill>
                  <w14:solidFill>
                    <w14:schemeClr w14:val="tx1"/>
                  </w14:solidFill>
                </w14:textFill>
              </w:rPr>
              <w:t>市级数据对接监控与处置记录</w:t>
            </w:r>
          </w:p>
        </w:tc>
        <w:tc>
          <w:tcPr>
            <w:tcW w:w="3314" w:type="dxa"/>
            <w:shd w:val="clear" w:color="auto" w:fill="auto"/>
            <w:vAlign w:val="center"/>
          </w:tcPr>
          <w:p w14:paraId="34C050F6">
            <w:pPr>
              <w:pStyle w:val="20"/>
              <w:keepNext w:val="0"/>
              <w:keepLines w:val="0"/>
              <w:pageBreakBefore w:val="0"/>
              <w:kinsoku/>
              <w:wordWrap/>
              <w:overflowPunct/>
              <w:topLinePunct w:val="0"/>
              <w:bidi w:val="0"/>
              <w:snapToGrid/>
              <w:spacing w:line="240" w:lineRule="auto"/>
              <w:jc w:val="both"/>
              <w:textAlignment w:val="auto"/>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cs="Times New Roman"/>
                <w:color w:val="000000" w:themeColor="text1"/>
                <w:kern w:val="2"/>
                <w:sz w:val="21"/>
                <w:szCs w:val="21"/>
                <w:highlight w:val="none"/>
                <w:lang w:val="en-US" w:eastAsia="zh-CN"/>
                <w14:textFill>
                  <w14:solidFill>
                    <w14:schemeClr w14:val="tx1"/>
                  </w14:solidFill>
                </w14:textFill>
              </w:rPr>
              <w:t>记录包括但不限于：作业名称、处置过程记录等</w:t>
            </w:r>
          </w:p>
        </w:tc>
      </w:tr>
      <w:tr w14:paraId="33B5E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694" w:type="dxa"/>
            <w:vAlign w:val="center"/>
          </w:tcPr>
          <w:p w14:paraId="65A6E745">
            <w:pPr>
              <w:keepNext w:val="0"/>
              <w:keepLines w:val="0"/>
              <w:pageBreakBefore w:val="0"/>
              <w:widowControl/>
              <w:kinsoku/>
              <w:wordWrap/>
              <w:overflowPunct/>
              <w:topLinePunct w:val="0"/>
              <w:bidi w:val="0"/>
              <w:snapToGrid/>
              <w:spacing w:line="240" w:lineRule="auto"/>
              <w:jc w:val="left"/>
              <w:textAlignment w:val="auto"/>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eastAsia" w:cs="Times New Roman"/>
                <w:color w:val="000000" w:themeColor="text1"/>
                <w:szCs w:val="21"/>
                <w:highlight w:val="none"/>
                <w:lang w:val="en-US" w:eastAsia="zh-CN"/>
                <w14:textFill>
                  <w14:solidFill>
                    <w14:schemeClr w14:val="tx1"/>
                  </w14:solidFill>
                </w14:textFill>
              </w:rPr>
              <w:t>市级数据异议核实与跟踪</w:t>
            </w:r>
          </w:p>
        </w:tc>
        <w:tc>
          <w:tcPr>
            <w:tcW w:w="1930" w:type="dxa"/>
            <w:vAlign w:val="center"/>
          </w:tcPr>
          <w:p w14:paraId="396CD9CA">
            <w:pPr>
              <w:keepNext w:val="0"/>
              <w:keepLines w:val="0"/>
              <w:pageBreakBefore w:val="0"/>
              <w:widowControl/>
              <w:kinsoku/>
              <w:wordWrap/>
              <w:overflowPunct/>
              <w:topLinePunct w:val="0"/>
              <w:bidi w:val="0"/>
              <w:snapToGrid/>
              <w:spacing w:line="240" w:lineRule="auto"/>
              <w:jc w:val="left"/>
              <w:textAlignment w:val="auto"/>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eastAsia" w:cs="Times New Roman"/>
                <w:color w:val="000000" w:themeColor="text1"/>
                <w:szCs w:val="21"/>
                <w:highlight w:val="none"/>
                <w:lang w:val="en-US" w:eastAsia="zh-CN"/>
                <w14:textFill>
                  <w14:solidFill>
                    <w14:schemeClr w14:val="tx1"/>
                  </w14:solidFill>
                </w14:textFill>
              </w:rPr>
              <w:t>市级数据异议核实反馈记录</w:t>
            </w:r>
          </w:p>
        </w:tc>
        <w:tc>
          <w:tcPr>
            <w:tcW w:w="3314" w:type="dxa"/>
            <w:vAlign w:val="center"/>
          </w:tcPr>
          <w:p w14:paraId="052C490E">
            <w:pPr>
              <w:pStyle w:val="20"/>
              <w:keepNext w:val="0"/>
              <w:keepLines w:val="0"/>
              <w:pageBreakBefore w:val="0"/>
              <w:kinsoku/>
              <w:wordWrap/>
              <w:overflowPunct/>
              <w:topLinePunct w:val="0"/>
              <w:bidi w:val="0"/>
              <w:snapToGrid/>
              <w:spacing w:line="240" w:lineRule="auto"/>
              <w:jc w:val="both"/>
              <w:textAlignment w:val="auto"/>
              <w:rPr>
                <w:rFonts w:hint="default" w:cs="Times New Roman"/>
                <w:color w:val="000000" w:themeColor="text1"/>
                <w:kern w:val="2"/>
                <w:sz w:val="21"/>
                <w:szCs w:val="21"/>
                <w:highlight w:val="none"/>
                <w:lang w:val="en-US" w:eastAsia="zh-CN"/>
                <w14:textFill>
                  <w14:solidFill>
                    <w14:schemeClr w14:val="tx1"/>
                  </w14:solidFill>
                </w14:textFill>
              </w:rPr>
            </w:pPr>
            <w:r>
              <w:rPr>
                <w:rFonts w:hint="eastAsia" w:cs="Times New Roman"/>
                <w:color w:val="000000" w:themeColor="text1"/>
                <w:kern w:val="2"/>
                <w:sz w:val="21"/>
                <w:szCs w:val="21"/>
                <w:highlight w:val="none"/>
                <w:lang w:val="en-US" w:eastAsia="zh-CN"/>
                <w14:textFill>
                  <w14:solidFill>
                    <w14:schemeClr w14:val="tx1"/>
                  </w14:solidFill>
                </w14:textFill>
              </w:rPr>
              <w:t>报告包括但不限于：发起时间、异议内容、反馈结果等</w:t>
            </w:r>
          </w:p>
        </w:tc>
      </w:tr>
    </w:tbl>
    <w:p w14:paraId="26B95192">
      <w:pPr>
        <w:pStyle w:val="6"/>
        <w:spacing w:after="0" w:line="360" w:lineRule="auto"/>
        <w:ind w:firstLine="422" w:firstLineChars="200"/>
        <w:rPr>
          <w:rFonts w:hint="eastAsia" w:ascii="Times New Roman" w:hAnsi="Times New Roman" w:eastAsia="宋体" w:cs="Times New Roman"/>
          <w:b/>
          <w:bCs/>
          <w:color w:val="000000" w:themeColor="text1"/>
          <w:szCs w:val="21"/>
          <w:highlight w:val="none"/>
          <w:lang w:eastAsia="zh-CN"/>
          <w14:textFill>
            <w14:solidFill>
              <w14:schemeClr w14:val="tx1"/>
            </w14:solidFill>
          </w14:textFill>
        </w:rPr>
      </w:pPr>
      <w:r>
        <w:rPr>
          <w:rFonts w:hint="default" w:ascii="Times New Roman" w:hAnsi="Times New Roman" w:cs="Times New Roman"/>
          <w:b/>
          <w:bCs/>
          <w:color w:val="000000" w:themeColor="text1"/>
          <w:kern w:val="0"/>
          <w:szCs w:val="21"/>
          <w:highlight w:val="none"/>
          <w:lang w:bidi="ar"/>
          <w14:textFill>
            <w14:solidFill>
              <w14:schemeClr w14:val="tx1"/>
            </w14:solidFill>
          </w14:textFill>
        </w:rPr>
        <w:t>2.2.</w:t>
      </w:r>
      <w:r>
        <w:rPr>
          <w:rFonts w:hint="eastAsia" w:cs="Times New Roman"/>
          <w:b/>
          <w:bCs/>
          <w:color w:val="000000" w:themeColor="text1"/>
          <w:kern w:val="0"/>
          <w:szCs w:val="21"/>
          <w:highlight w:val="none"/>
          <w:lang w:val="en-US" w:eastAsia="zh-CN" w:bidi="ar"/>
          <w14:textFill>
            <w14:solidFill>
              <w14:schemeClr w14:val="tx1"/>
            </w14:solidFill>
          </w14:textFill>
        </w:rPr>
        <w:t>2</w:t>
      </w:r>
      <w:r>
        <w:rPr>
          <w:rFonts w:hint="default" w:ascii="Times New Roman" w:hAnsi="Times New Roman" w:cs="Times New Roman"/>
          <w:b/>
          <w:bCs/>
          <w:color w:val="000000" w:themeColor="text1"/>
          <w:szCs w:val="21"/>
          <w:highlight w:val="none"/>
          <w14:textFill>
            <w14:solidFill>
              <w14:schemeClr w14:val="tx1"/>
            </w14:solidFill>
          </w14:textFill>
        </w:rPr>
        <w:t>公共数据登记归集</w:t>
      </w:r>
    </w:p>
    <w:p w14:paraId="10DB2DF3">
      <w:pPr>
        <w:widowControl/>
        <w:numPr>
          <w:ilvl w:val="0"/>
          <w:numId w:val="2"/>
        </w:numPr>
        <w:spacing w:line="360" w:lineRule="auto"/>
        <w:ind w:left="0" w:firstLine="422" w:firstLineChars="200"/>
        <w:jc w:val="left"/>
        <w:rPr>
          <w:rFonts w:hint="default" w:ascii="Times New Roman" w:hAnsi="Times New Roman" w:cs="Times New Roman"/>
          <w:b/>
          <w:bCs/>
          <w:color w:val="000000" w:themeColor="text1"/>
          <w:kern w:val="0"/>
          <w:szCs w:val="21"/>
          <w:highlight w:val="none"/>
          <w:lang w:bidi="ar"/>
          <w14:textFill>
            <w14:solidFill>
              <w14:schemeClr w14:val="tx1"/>
            </w14:solidFill>
          </w14:textFill>
        </w:rPr>
      </w:pPr>
      <w:r>
        <w:rPr>
          <w:rFonts w:hint="default" w:ascii="Times New Roman" w:hAnsi="Times New Roman" w:cs="Times New Roman"/>
          <w:b/>
          <w:bCs/>
          <w:color w:val="000000" w:themeColor="text1"/>
          <w:kern w:val="0"/>
          <w:szCs w:val="21"/>
          <w:highlight w:val="none"/>
          <w:lang w:bidi="ar"/>
          <w14:textFill>
            <w14:solidFill>
              <w14:schemeClr w14:val="tx1"/>
            </w14:solidFill>
          </w14:textFill>
        </w:rPr>
        <w:t>服务要求</w:t>
      </w:r>
    </w:p>
    <w:p w14:paraId="20DC8381">
      <w:pPr>
        <w:widowControl/>
        <w:spacing w:line="360" w:lineRule="auto"/>
        <w:ind w:firstLine="420" w:firstLineChars="200"/>
        <w:rPr>
          <w:rFonts w:hint="default" w:ascii="Times New Roman" w:hAnsi="Times New Roman" w:cs="Times New Roman"/>
          <w:color w:val="000000" w:themeColor="text1"/>
          <w:szCs w:val="21"/>
          <w:highlight w:val="none"/>
          <w14:textFill>
            <w14:solidFill>
              <w14:schemeClr w14:val="tx1"/>
            </w14:solidFill>
          </w14:textFill>
        </w:rPr>
      </w:pPr>
      <w:r>
        <w:rPr>
          <w:rFonts w:hint="default" w:ascii="Times New Roman" w:hAnsi="Times New Roman" w:cs="Times New Roman"/>
          <w:color w:val="000000" w:themeColor="text1"/>
          <w:szCs w:val="21"/>
          <w:highlight w:val="none"/>
          <w14:textFill>
            <w14:solidFill>
              <w14:schemeClr w14:val="tx1"/>
            </w14:solidFill>
          </w14:textFill>
        </w:rPr>
        <w:t>根据数据基础运营服务重点工作要求，公共数据登记归集包括但不限于：</w:t>
      </w:r>
    </w:p>
    <w:p w14:paraId="0EDE6710">
      <w:pPr>
        <w:widowControl/>
        <w:numPr>
          <w:ilvl w:val="0"/>
          <w:numId w:val="3"/>
        </w:numPr>
        <w:spacing w:line="360" w:lineRule="auto"/>
        <w:ind w:firstLine="420" w:firstLineChars="200"/>
        <w:rPr>
          <w:rFonts w:hint="default" w:ascii="Times New Roman" w:hAnsi="Times New Roman" w:cs="Times New Roman"/>
          <w:color w:val="000000" w:themeColor="text1"/>
          <w:szCs w:val="21"/>
          <w:highlight w:val="none"/>
          <w14:textFill>
            <w14:solidFill>
              <w14:schemeClr w14:val="tx1"/>
            </w14:solidFill>
          </w14:textFill>
        </w:rPr>
      </w:pPr>
      <w:r>
        <w:rPr>
          <w:rFonts w:hint="eastAsia" w:cs="Times New Roman"/>
          <w:color w:val="000000" w:themeColor="text1"/>
          <w:szCs w:val="21"/>
          <w:highlight w:val="none"/>
          <w:lang w:val="en-US" w:eastAsia="zh-CN"/>
          <w14:textFill>
            <w14:solidFill>
              <w14:schemeClr w14:val="tx1"/>
            </w14:solidFill>
          </w14:textFill>
        </w:rPr>
        <w:t>依据应归尽归原则，对</w:t>
      </w:r>
      <w:r>
        <w:rPr>
          <w:rFonts w:hint="default" w:ascii="Times New Roman" w:hAnsi="Times New Roman" w:cs="Times New Roman"/>
          <w:color w:val="000000" w:themeColor="text1"/>
          <w:szCs w:val="21"/>
          <w:highlight w:val="none"/>
          <w14:textFill>
            <w14:solidFill>
              <w14:schemeClr w14:val="tx1"/>
            </w14:solidFill>
          </w14:textFill>
        </w:rPr>
        <w:t>数字化</w:t>
      </w:r>
      <w:r>
        <w:rPr>
          <w:rFonts w:hint="eastAsia" w:cs="Times New Roman"/>
          <w:color w:val="000000" w:themeColor="text1"/>
          <w:szCs w:val="21"/>
          <w:highlight w:val="none"/>
          <w:lang w:val="en-US" w:eastAsia="zh-CN"/>
          <w14:textFill>
            <w14:solidFill>
              <w14:schemeClr w14:val="tx1"/>
            </w14:solidFill>
          </w14:textFill>
        </w:rPr>
        <w:t>系统数据资源开展全量探查，完成元数据登记与内容分析；</w:t>
      </w:r>
    </w:p>
    <w:p w14:paraId="4687CD21">
      <w:pPr>
        <w:widowControl/>
        <w:numPr>
          <w:ilvl w:val="0"/>
          <w:numId w:val="3"/>
        </w:numPr>
        <w:spacing w:line="360" w:lineRule="auto"/>
        <w:ind w:firstLine="420" w:firstLineChars="200"/>
        <w:rPr>
          <w:rFonts w:hint="default" w:ascii="Times New Roman" w:hAnsi="Times New Roman" w:cs="Times New Roman"/>
          <w:color w:val="000000" w:themeColor="text1"/>
          <w:szCs w:val="21"/>
          <w:highlight w:val="none"/>
          <w14:textFill>
            <w14:solidFill>
              <w14:schemeClr w14:val="tx1"/>
            </w14:solidFill>
          </w14:textFill>
        </w:rPr>
      </w:pPr>
      <w:r>
        <w:rPr>
          <w:rFonts w:hint="eastAsia" w:cs="Times New Roman"/>
          <w:color w:val="000000" w:themeColor="text1"/>
          <w:szCs w:val="21"/>
          <w:highlight w:val="none"/>
          <w:lang w:val="en-US" w:eastAsia="zh-CN"/>
          <w14:textFill>
            <w14:solidFill>
              <w14:schemeClr w14:val="tx1"/>
            </w14:solidFill>
          </w14:textFill>
        </w:rPr>
        <w:t>对数字化转型项目与数据服务项目产生并归集的数据资源进行登记与审查；</w:t>
      </w:r>
    </w:p>
    <w:p w14:paraId="79FF55DF">
      <w:pPr>
        <w:widowControl/>
        <w:spacing w:line="360" w:lineRule="auto"/>
        <w:ind w:firstLine="420" w:firstLineChars="200"/>
        <w:rPr>
          <w:rFonts w:hint="default" w:ascii="Times New Roman" w:hAnsi="Times New Roman" w:cs="Times New Roman"/>
          <w:color w:val="000000" w:themeColor="text1"/>
          <w:szCs w:val="21"/>
          <w:highlight w:val="none"/>
          <w14:textFill>
            <w14:solidFill>
              <w14:schemeClr w14:val="tx1"/>
            </w14:solidFill>
          </w14:textFill>
        </w:rPr>
      </w:pPr>
      <w:r>
        <w:rPr>
          <w:rFonts w:hint="eastAsia" w:cs="Times New Roman"/>
          <w:color w:val="000000" w:themeColor="text1"/>
          <w:szCs w:val="21"/>
          <w:highlight w:val="none"/>
          <w:lang w:val="en-US" w:eastAsia="zh-CN"/>
          <w14:textFill>
            <w14:solidFill>
              <w14:schemeClr w14:val="tx1"/>
            </w14:solidFill>
          </w14:textFill>
        </w:rPr>
        <w:t>3</w:t>
      </w:r>
      <w:r>
        <w:rPr>
          <w:rFonts w:hint="default" w:ascii="Times New Roman" w:hAnsi="Times New Roman" w:cs="Times New Roman"/>
          <w:color w:val="000000" w:themeColor="text1"/>
          <w:szCs w:val="21"/>
          <w:highlight w:val="none"/>
          <w14:textFill>
            <w14:solidFill>
              <w14:schemeClr w14:val="tx1"/>
            </w14:solidFill>
          </w14:textFill>
        </w:rPr>
        <w:t>）</w:t>
      </w:r>
      <w:r>
        <w:rPr>
          <w:rFonts w:hint="eastAsia" w:cs="Times New Roman"/>
          <w:color w:val="000000" w:themeColor="text1"/>
          <w:szCs w:val="21"/>
          <w:highlight w:val="none"/>
          <w:lang w:val="en-US" w:eastAsia="zh-CN"/>
          <w14:textFill>
            <w14:solidFill>
              <w14:schemeClr w14:val="tx1"/>
            </w14:solidFill>
          </w14:textFill>
        </w:rPr>
        <w:t>完成数据</w:t>
      </w:r>
      <w:r>
        <w:rPr>
          <w:rFonts w:hint="default" w:ascii="Times New Roman" w:hAnsi="Times New Roman" w:cs="Times New Roman"/>
          <w:color w:val="000000" w:themeColor="text1"/>
          <w:szCs w:val="21"/>
          <w:highlight w:val="none"/>
          <w14:textFill>
            <w14:solidFill>
              <w14:schemeClr w14:val="tx1"/>
            </w14:solidFill>
          </w14:textFill>
        </w:rPr>
        <w:t>归集工作，包括数据接入、归集任务配置、非结构化数据归集；</w:t>
      </w:r>
    </w:p>
    <w:p w14:paraId="47FC1A05">
      <w:pPr>
        <w:widowControl/>
        <w:spacing w:line="360" w:lineRule="auto"/>
        <w:ind w:firstLine="420" w:firstLineChars="200"/>
        <w:rPr>
          <w:rFonts w:hint="default" w:ascii="Times New Roman" w:hAnsi="Times New Roman" w:cs="Times New Roman"/>
          <w:color w:val="000000" w:themeColor="text1"/>
          <w:szCs w:val="21"/>
          <w:highlight w:val="none"/>
          <w14:textFill>
            <w14:solidFill>
              <w14:schemeClr w14:val="tx1"/>
            </w14:solidFill>
          </w14:textFill>
        </w:rPr>
      </w:pPr>
      <w:r>
        <w:rPr>
          <w:rFonts w:hint="eastAsia" w:cs="Times New Roman"/>
          <w:color w:val="000000" w:themeColor="text1"/>
          <w:szCs w:val="21"/>
          <w:highlight w:val="none"/>
          <w:lang w:val="en-US" w:eastAsia="zh-CN"/>
          <w14:textFill>
            <w14:solidFill>
              <w14:schemeClr w14:val="tx1"/>
            </w14:solidFill>
          </w14:textFill>
        </w:rPr>
        <w:t>4</w:t>
      </w:r>
      <w:r>
        <w:rPr>
          <w:rFonts w:hint="default" w:ascii="Times New Roman" w:hAnsi="Times New Roman" w:cs="Times New Roman"/>
          <w:color w:val="000000" w:themeColor="text1"/>
          <w:szCs w:val="21"/>
          <w:highlight w:val="none"/>
          <w14:textFill>
            <w14:solidFill>
              <w14:schemeClr w14:val="tx1"/>
            </w14:solidFill>
          </w14:textFill>
        </w:rPr>
        <w:t>）按需开展归集任务</w:t>
      </w:r>
      <w:r>
        <w:rPr>
          <w:rFonts w:hint="eastAsia" w:cs="Times New Roman"/>
          <w:color w:val="000000" w:themeColor="text1"/>
          <w:szCs w:val="21"/>
          <w:highlight w:val="none"/>
          <w:lang w:val="en-US" w:eastAsia="zh-CN"/>
          <w14:textFill>
            <w14:solidFill>
              <w14:schemeClr w14:val="tx1"/>
            </w14:solidFill>
          </w14:textFill>
        </w:rPr>
        <w:t>运行数量，运行时长、任务状态等任务</w:t>
      </w:r>
      <w:r>
        <w:rPr>
          <w:rFonts w:hint="default" w:ascii="Times New Roman" w:hAnsi="Times New Roman" w:cs="Times New Roman"/>
          <w:color w:val="000000" w:themeColor="text1"/>
          <w:szCs w:val="21"/>
          <w:highlight w:val="none"/>
          <w14:textFill>
            <w14:solidFill>
              <w14:schemeClr w14:val="tx1"/>
            </w14:solidFill>
          </w14:textFill>
        </w:rPr>
        <w:t>监控</w:t>
      </w:r>
      <w:r>
        <w:rPr>
          <w:rFonts w:hint="eastAsia" w:cs="Times New Roman"/>
          <w:color w:val="000000" w:themeColor="text1"/>
          <w:szCs w:val="21"/>
          <w:highlight w:val="none"/>
          <w:lang w:eastAsia="zh-CN"/>
          <w14:textFill>
            <w14:solidFill>
              <w14:schemeClr w14:val="tx1"/>
            </w14:solidFill>
          </w14:textFill>
        </w:rPr>
        <w:t>。</w:t>
      </w:r>
    </w:p>
    <w:p w14:paraId="3FB45150">
      <w:pPr>
        <w:widowControl/>
        <w:numPr>
          <w:ilvl w:val="0"/>
          <w:numId w:val="2"/>
        </w:numPr>
        <w:spacing w:line="360" w:lineRule="auto"/>
        <w:ind w:left="0" w:firstLine="422" w:firstLineChars="200"/>
        <w:jc w:val="left"/>
        <w:rPr>
          <w:rFonts w:hint="default" w:ascii="Times New Roman" w:hAnsi="Times New Roman" w:cs="Times New Roman"/>
          <w:b/>
          <w:bCs/>
          <w:color w:val="000000" w:themeColor="text1"/>
          <w:kern w:val="0"/>
          <w:szCs w:val="21"/>
          <w:highlight w:val="none"/>
          <w:lang w:bidi="ar"/>
          <w14:textFill>
            <w14:solidFill>
              <w14:schemeClr w14:val="tx1"/>
            </w14:solidFill>
          </w14:textFill>
        </w:rPr>
      </w:pPr>
      <w:r>
        <w:rPr>
          <w:rFonts w:hint="default" w:ascii="Times New Roman" w:hAnsi="Times New Roman" w:cs="Times New Roman"/>
          <w:b/>
          <w:bCs/>
          <w:color w:val="000000" w:themeColor="text1"/>
          <w:kern w:val="0"/>
          <w:szCs w:val="21"/>
          <w:highlight w:val="none"/>
          <w:lang w:bidi="ar"/>
          <w14:textFill>
            <w14:solidFill>
              <w14:schemeClr w14:val="tx1"/>
            </w14:solidFill>
          </w14:textFill>
        </w:rPr>
        <w:t>完成规模</w:t>
      </w:r>
    </w:p>
    <w:p w14:paraId="67F23231">
      <w:pPr>
        <w:widowControl/>
        <w:spacing w:line="360" w:lineRule="auto"/>
        <w:ind w:firstLine="420" w:firstLineChars="200"/>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default" w:ascii="Times New Roman" w:hAnsi="Times New Roman" w:cs="Times New Roman"/>
          <w:color w:val="000000" w:themeColor="text1"/>
          <w:szCs w:val="21"/>
          <w:highlight w:val="none"/>
          <w14:textFill>
            <w14:solidFill>
              <w14:schemeClr w14:val="tx1"/>
            </w14:solidFill>
          </w14:textFill>
        </w:rPr>
        <w:t>预估完</w:t>
      </w:r>
      <w:r>
        <w:rPr>
          <w:rFonts w:hint="eastAsia" w:cs="Times New Roman"/>
          <w:color w:val="000000" w:themeColor="text1"/>
          <w:szCs w:val="21"/>
          <w:highlight w:val="none"/>
          <w:lang w:val="en-US" w:eastAsia="zh-CN"/>
          <w14:textFill>
            <w14:solidFill>
              <w14:schemeClr w14:val="tx1"/>
            </w14:solidFill>
          </w14:textFill>
        </w:rPr>
        <w:t>成</w:t>
      </w:r>
      <w:r>
        <w:rPr>
          <w:rFonts w:hint="eastAsia" w:cs="Times New Roman"/>
          <w:color w:val="000000" w:themeColor="text1"/>
          <w:kern w:val="2"/>
          <w:sz w:val="21"/>
          <w:szCs w:val="21"/>
          <w:highlight w:val="none"/>
          <w:lang w:val="en-US" w:eastAsia="zh-CN"/>
          <w14:textFill>
            <w14:solidFill>
              <w14:schemeClr w14:val="tx1"/>
            </w14:solidFill>
          </w14:textFill>
        </w:rPr>
        <w:t>20个数字化系统数据资源全量探查</w:t>
      </w:r>
      <w:r>
        <w:rPr>
          <w:rFonts w:hint="eastAsia" w:cs="Times New Roman"/>
          <w:color w:val="000000" w:themeColor="text1"/>
          <w:szCs w:val="21"/>
          <w:highlight w:val="none"/>
          <w:lang w:val="en-US" w:eastAsia="zh-CN"/>
          <w14:textFill>
            <w14:solidFill>
              <w14:schemeClr w14:val="tx1"/>
            </w14:solidFill>
          </w14:textFill>
        </w:rPr>
        <w:t>，按季度输出4份</w:t>
      </w:r>
      <w:r>
        <w:rPr>
          <w:rFonts w:hint="eastAsia" w:cs="Times New Roman"/>
          <w:color w:val="000000" w:themeColor="text1"/>
          <w:kern w:val="2"/>
          <w:sz w:val="21"/>
          <w:szCs w:val="21"/>
          <w:highlight w:val="none"/>
          <w:lang w:val="en-US" w:eastAsia="zh-CN"/>
          <w14:textFill>
            <w14:solidFill>
              <w14:schemeClr w14:val="tx1"/>
            </w14:solidFill>
          </w14:textFill>
        </w:rPr>
        <w:t>元</w:t>
      </w:r>
      <w:r>
        <w:rPr>
          <w:rFonts w:hint="default" w:ascii="Times New Roman" w:hAnsi="Times New Roman" w:cs="Times New Roman"/>
          <w:color w:val="000000" w:themeColor="text1"/>
          <w:kern w:val="2"/>
          <w:sz w:val="21"/>
          <w:szCs w:val="21"/>
          <w:highlight w:val="none"/>
          <w14:textFill>
            <w14:solidFill>
              <w14:schemeClr w14:val="tx1"/>
            </w14:solidFill>
          </w14:textFill>
        </w:rPr>
        <w:t>数据</w:t>
      </w:r>
      <w:r>
        <w:rPr>
          <w:rFonts w:hint="eastAsia" w:cs="Times New Roman"/>
          <w:color w:val="000000" w:themeColor="text1"/>
          <w:kern w:val="2"/>
          <w:sz w:val="21"/>
          <w:szCs w:val="21"/>
          <w:highlight w:val="none"/>
          <w:lang w:val="en-US" w:eastAsia="zh-CN"/>
          <w14:textFill>
            <w14:solidFill>
              <w14:schemeClr w14:val="tx1"/>
            </w14:solidFill>
          </w14:textFill>
        </w:rPr>
        <w:t>登记及内容分析报告</w:t>
      </w:r>
      <w:r>
        <w:rPr>
          <w:rFonts w:hint="eastAsia" w:cs="Times New Roman"/>
          <w:color w:val="000000" w:themeColor="text1"/>
          <w:szCs w:val="21"/>
          <w:highlight w:val="none"/>
          <w:lang w:eastAsia="zh-CN"/>
          <w14:textFill>
            <w14:solidFill>
              <w14:schemeClr w14:val="tx1"/>
            </w14:solidFill>
          </w14:textFill>
        </w:rPr>
        <w:t>，</w:t>
      </w:r>
      <w:r>
        <w:rPr>
          <w:rFonts w:hint="default" w:ascii="Times New Roman" w:hAnsi="Times New Roman" w:cs="Times New Roman"/>
          <w:color w:val="000000" w:themeColor="text1"/>
          <w:szCs w:val="21"/>
          <w:highlight w:val="none"/>
          <w14:textFill>
            <w14:solidFill>
              <w14:schemeClr w14:val="tx1"/>
            </w14:solidFill>
          </w14:textFill>
        </w:rPr>
        <w:t>完成</w:t>
      </w:r>
      <w:r>
        <w:rPr>
          <w:rFonts w:hint="eastAsia" w:cs="Times New Roman"/>
          <w:color w:val="000000" w:themeColor="text1"/>
          <w:kern w:val="2"/>
          <w:sz w:val="21"/>
          <w:szCs w:val="21"/>
          <w:highlight w:val="none"/>
          <w:lang w:val="en-US" w:eastAsia="zh-CN"/>
          <w14:textFill>
            <w14:solidFill>
              <w14:schemeClr w14:val="tx1"/>
            </w14:solidFill>
          </w14:textFill>
        </w:rPr>
        <w:t>2</w:t>
      </w:r>
      <w:r>
        <w:rPr>
          <w:rFonts w:hint="default" w:ascii="Times New Roman" w:hAnsi="Times New Roman" w:cs="Times New Roman"/>
          <w:color w:val="000000" w:themeColor="text1"/>
          <w:szCs w:val="21"/>
          <w:highlight w:val="none"/>
          <w14:textFill>
            <w14:solidFill>
              <w14:schemeClr w14:val="tx1"/>
            </w14:solidFill>
          </w14:textFill>
        </w:rPr>
        <w:t>00项公共数据归集的工作。</w:t>
      </w:r>
    </w:p>
    <w:p w14:paraId="3098423E">
      <w:pPr>
        <w:widowControl/>
        <w:numPr>
          <w:ilvl w:val="0"/>
          <w:numId w:val="2"/>
        </w:numPr>
        <w:spacing w:line="360" w:lineRule="auto"/>
        <w:ind w:left="0" w:firstLine="422" w:firstLineChars="200"/>
        <w:jc w:val="left"/>
        <w:rPr>
          <w:rFonts w:hint="default" w:ascii="Times New Roman" w:hAnsi="Times New Roman" w:cs="Times New Roman"/>
          <w:b/>
          <w:bCs/>
          <w:color w:val="000000" w:themeColor="text1"/>
          <w:kern w:val="0"/>
          <w:szCs w:val="21"/>
          <w:highlight w:val="none"/>
          <w:lang w:bidi="ar"/>
          <w14:textFill>
            <w14:solidFill>
              <w14:schemeClr w14:val="tx1"/>
            </w14:solidFill>
          </w14:textFill>
        </w:rPr>
      </w:pPr>
      <w:r>
        <w:rPr>
          <w:rFonts w:hint="default" w:ascii="Times New Roman" w:hAnsi="Times New Roman" w:cs="Times New Roman"/>
          <w:b/>
          <w:bCs/>
          <w:color w:val="000000" w:themeColor="text1"/>
          <w:kern w:val="0"/>
          <w:szCs w:val="21"/>
          <w:highlight w:val="none"/>
          <w:lang w:bidi="ar"/>
          <w14:textFill>
            <w14:solidFill>
              <w14:schemeClr w14:val="tx1"/>
            </w14:solidFill>
          </w14:textFill>
        </w:rPr>
        <w:t>输出物及标准</w:t>
      </w:r>
    </w:p>
    <w:tbl>
      <w:tblPr>
        <w:tblStyle w:val="15"/>
        <w:tblW w:w="7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48"/>
        <w:gridCol w:w="2188"/>
        <w:gridCol w:w="3402"/>
      </w:tblGrid>
      <w:tr w14:paraId="126C6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2348" w:type="dxa"/>
            <w:vAlign w:val="center"/>
          </w:tcPr>
          <w:p w14:paraId="6215B605">
            <w:pPr>
              <w:keepNext w:val="0"/>
              <w:keepLines w:val="0"/>
              <w:pageBreakBefore w:val="0"/>
              <w:widowControl/>
              <w:kinsoku/>
              <w:wordWrap/>
              <w:overflowPunct/>
              <w:topLinePunct w:val="0"/>
              <w:bidi w:val="0"/>
              <w:snapToGrid/>
              <w:spacing w:line="240" w:lineRule="auto"/>
              <w:jc w:val="center"/>
              <w:textAlignment w:val="auto"/>
              <w:rPr>
                <w:rFonts w:hint="default" w:ascii="Times New Roman" w:hAnsi="Times New Roman" w:cs="Times New Roman"/>
                <w:b/>
                <w:bCs/>
                <w:color w:val="000000" w:themeColor="text1"/>
                <w:kern w:val="0"/>
                <w:szCs w:val="21"/>
                <w:highlight w:val="none"/>
                <w:lang w:bidi="ar"/>
                <w14:textFill>
                  <w14:solidFill>
                    <w14:schemeClr w14:val="tx1"/>
                  </w14:solidFill>
                </w14:textFill>
              </w:rPr>
            </w:pPr>
            <w:r>
              <w:rPr>
                <w:rFonts w:hint="default" w:ascii="Times New Roman" w:hAnsi="Times New Roman" w:cs="Times New Roman"/>
                <w:b/>
                <w:bCs/>
                <w:color w:val="000000" w:themeColor="text1"/>
                <w:kern w:val="0"/>
                <w:szCs w:val="21"/>
                <w:highlight w:val="none"/>
                <w:lang w:bidi="ar"/>
                <w14:textFill>
                  <w14:solidFill>
                    <w14:schemeClr w14:val="tx1"/>
                  </w14:solidFill>
                </w14:textFill>
              </w:rPr>
              <w:t>工作内容</w:t>
            </w:r>
          </w:p>
        </w:tc>
        <w:tc>
          <w:tcPr>
            <w:tcW w:w="2188" w:type="dxa"/>
            <w:vAlign w:val="center"/>
          </w:tcPr>
          <w:p w14:paraId="1676DFB8">
            <w:pPr>
              <w:keepNext w:val="0"/>
              <w:keepLines w:val="0"/>
              <w:pageBreakBefore w:val="0"/>
              <w:widowControl/>
              <w:kinsoku/>
              <w:wordWrap/>
              <w:overflowPunct/>
              <w:topLinePunct w:val="0"/>
              <w:bidi w:val="0"/>
              <w:snapToGrid/>
              <w:spacing w:line="240" w:lineRule="auto"/>
              <w:jc w:val="center"/>
              <w:textAlignment w:val="auto"/>
              <w:rPr>
                <w:rFonts w:hint="default" w:ascii="Times New Roman" w:hAnsi="Times New Roman" w:cs="Times New Roman"/>
                <w:b/>
                <w:bCs/>
                <w:color w:val="000000" w:themeColor="text1"/>
                <w:kern w:val="0"/>
                <w:szCs w:val="21"/>
                <w:highlight w:val="none"/>
                <w:lang w:bidi="ar"/>
                <w14:textFill>
                  <w14:solidFill>
                    <w14:schemeClr w14:val="tx1"/>
                  </w14:solidFill>
                </w14:textFill>
              </w:rPr>
            </w:pPr>
            <w:r>
              <w:rPr>
                <w:rFonts w:hint="default" w:ascii="Times New Roman" w:hAnsi="Times New Roman" w:cs="Times New Roman"/>
                <w:b/>
                <w:bCs/>
                <w:color w:val="000000" w:themeColor="text1"/>
                <w:kern w:val="0"/>
                <w:szCs w:val="21"/>
                <w:highlight w:val="none"/>
                <w:lang w:bidi="ar"/>
                <w14:textFill>
                  <w14:solidFill>
                    <w14:schemeClr w14:val="tx1"/>
                  </w14:solidFill>
                </w14:textFill>
              </w:rPr>
              <w:t>输出物</w:t>
            </w:r>
          </w:p>
        </w:tc>
        <w:tc>
          <w:tcPr>
            <w:tcW w:w="3402" w:type="dxa"/>
            <w:vAlign w:val="center"/>
          </w:tcPr>
          <w:p w14:paraId="268319DA">
            <w:pPr>
              <w:keepNext w:val="0"/>
              <w:keepLines w:val="0"/>
              <w:pageBreakBefore w:val="0"/>
              <w:widowControl/>
              <w:kinsoku/>
              <w:wordWrap/>
              <w:overflowPunct/>
              <w:topLinePunct w:val="0"/>
              <w:bidi w:val="0"/>
              <w:snapToGrid/>
              <w:spacing w:line="240" w:lineRule="auto"/>
              <w:jc w:val="center"/>
              <w:textAlignment w:val="auto"/>
              <w:rPr>
                <w:rFonts w:hint="default" w:ascii="Times New Roman" w:hAnsi="Times New Roman" w:cs="Times New Roman"/>
                <w:b/>
                <w:bCs/>
                <w:color w:val="000000" w:themeColor="text1"/>
                <w:kern w:val="0"/>
                <w:szCs w:val="21"/>
                <w:highlight w:val="none"/>
                <w:lang w:bidi="ar"/>
                <w14:textFill>
                  <w14:solidFill>
                    <w14:schemeClr w14:val="tx1"/>
                  </w14:solidFill>
                </w14:textFill>
              </w:rPr>
            </w:pPr>
            <w:r>
              <w:rPr>
                <w:rFonts w:hint="default" w:ascii="Times New Roman" w:hAnsi="Times New Roman" w:cs="Times New Roman"/>
                <w:b/>
                <w:bCs/>
                <w:color w:val="000000" w:themeColor="text1"/>
                <w:kern w:val="0"/>
                <w:szCs w:val="21"/>
                <w:highlight w:val="none"/>
                <w:lang w:bidi="ar"/>
                <w14:textFill>
                  <w14:solidFill>
                    <w14:schemeClr w14:val="tx1"/>
                  </w14:solidFill>
                </w14:textFill>
              </w:rPr>
              <w:t>输出物标准</w:t>
            </w:r>
          </w:p>
        </w:tc>
      </w:tr>
      <w:tr w14:paraId="3247E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8" w:type="dxa"/>
            <w:vAlign w:val="center"/>
          </w:tcPr>
          <w:p w14:paraId="64A5D0AE">
            <w:pPr>
              <w:keepNext w:val="0"/>
              <w:keepLines w:val="0"/>
              <w:pageBreakBefore w:val="0"/>
              <w:widowControl/>
              <w:kinsoku/>
              <w:wordWrap/>
              <w:overflowPunct/>
              <w:topLinePunct w:val="0"/>
              <w:bidi w:val="0"/>
              <w:snapToGrid/>
              <w:spacing w:line="240" w:lineRule="auto"/>
              <w:jc w:val="left"/>
              <w:textAlignment w:val="auto"/>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eastAsia" w:cs="Times New Roman"/>
                <w:color w:val="000000" w:themeColor="text1"/>
                <w:szCs w:val="21"/>
                <w:highlight w:val="none"/>
                <w:lang w:val="en-US" w:eastAsia="zh-CN"/>
                <w14:textFill>
                  <w14:solidFill>
                    <w14:schemeClr w14:val="tx1"/>
                  </w14:solidFill>
                </w14:textFill>
              </w:rPr>
              <w:t>数字化系统数据资源登记与分析</w:t>
            </w:r>
          </w:p>
        </w:tc>
        <w:tc>
          <w:tcPr>
            <w:tcW w:w="2188" w:type="dxa"/>
            <w:vAlign w:val="center"/>
          </w:tcPr>
          <w:p w14:paraId="1C4A901C">
            <w:pPr>
              <w:pStyle w:val="20"/>
              <w:keepNext w:val="0"/>
              <w:keepLines w:val="0"/>
              <w:pageBreakBefore w:val="0"/>
              <w:kinsoku/>
              <w:wordWrap/>
              <w:overflowPunct/>
              <w:topLinePunct w:val="0"/>
              <w:bidi w:val="0"/>
              <w:snapToGrid/>
              <w:spacing w:line="240" w:lineRule="auto"/>
              <w:textAlignment w:val="auto"/>
              <w:rPr>
                <w:rFonts w:hint="eastAsia" w:ascii="Times New Roman" w:hAnsi="Times New Roman" w:eastAsia="宋体" w:cs="Times New Roman"/>
                <w:color w:val="000000" w:themeColor="text1"/>
                <w:kern w:val="2"/>
                <w:sz w:val="21"/>
                <w:szCs w:val="21"/>
                <w:highlight w:val="none"/>
                <w:lang w:val="en-US" w:eastAsia="zh-CN"/>
                <w14:textFill>
                  <w14:solidFill>
                    <w14:schemeClr w14:val="tx1"/>
                  </w14:solidFill>
                </w14:textFill>
              </w:rPr>
            </w:pPr>
            <w:r>
              <w:rPr>
                <w:rFonts w:hint="eastAsia" w:cs="Times New Roman"/>
                <w:color w:val="000000" w:themeColor="text1"/>
                <w:kern w:val="2"/>
                <w:sz w:val="21"/>
                <w:szCs w:val="21"/>
                <w:highlight w:val="none"/>
                <w:lang w:val="en-US" w:eastAsia="zh-CN"/>
                <w14:textFill>
                  <w14:solidFill>
                    <w14:schemeClr w14:val="tx1"/>
                  </w14:solidFill>
                </w14:textFill>
              </w:rPr>
              <w:t>元</w:t>
            </w:r>
            <w:r>
              <w:rPr>
                <w:rFonts w:hint="default" w:ascii="Times New Roman" w:hAnsi="Times New Roman" w:cs="Times New Roman"/>
                <w:color w:val="000000" w:themeColor="text1"/>
                <w:kern w:val="2"/>
                <w:sz w:val="21"/>
                <w:szCs w:val="21"/>
                <w:highlight w:val="none"/>
                <w14:textFill>
                  <w14:solidFill>
                    <w14:schemeClr w14:val="tx1"/>
                  </w14:solidFill>
                </w14:textFill>
              </w:rPr>
              <w:t>数据</w:t>
            </w:r>
            <w:r>
              <w:rPr>
                <w:rFonts w:hint="eastAsia" w:cs="Times New Roman"/>
                <w:color w:val="000000" w:themeColor="text1"/>
                <w:kern w:val="2"/>
                <w:sz w:val="21"/>
                <w:szCs w:val="21"/>
                <w:highlight w:val="none"/>
                <w:lang w:val="en-US" w:eastAsia="zh-CN"/>
                <w14:textFill>
                  <w14:solidFill>
                    <w14:schemeClr w14:val="tx1"/>
                  </w14:solidFill>
                </w14:textFill>
              </w:rPr>
              <w:t>登记及内容分析报告</w:t>
            </w:r>
          </w:p>
        </w:tc>
        <w:tc>
          <w:tcPr>
            <w:tcW w:w="3402" w:type="dxa"/>
            <w:vAlign w:val="center"/>
          </w:tcPr>
          <w:p w14:paraId="0475AF88">
            <w:pPr>
              <w:pStyle w:val="20"/>
              <w:keepNext w:val="0"/>
              <w:keepLines w:val="0"/>
              <w:pageBreakBefore w:val="0"/>
              <w:kinsoku/>
              <w:wordWrap/>
              <w:overflowPunct/>
              <w:topLinePunct w:val="0"/>
              <w:bidi w:val="0"/>
              <w:snapToGrid/>
              <w:spacing w:line="240" w:lineRule="auto"/>
              <w:textAlignment w:val="auto"/>
              <w:rPr>
                <w:rFonts w:hint="default" w:ascii="Times New Roman" w:hAnsi="Times New Roman" w:cs="Times New Roman"/>
                <w:color w:val="000000" w:themeColor="text1"/>
                <w:kern w:val="2"/>
                <w:sz w:val="21"/>
                <w:szCs w:val="21"/>
                <w:highlight w:val="none"/>
                <w14:textFill>
                  <w14:solidFill>
                    <w14:schemeClr w14:val="tx1"/>
                  </w14:solidFill>
                </w14:textFill>
              </w:rPr>
            </w:pPr>
            <w:r>
              <w:rPr>
                <w:rFonts w:hint="eastAsia" w:cs="Times New Roman"/>
                <w:color w:val="000000" w:themeColor="text1"/>
                <w:kern w:val="2"/>
                <w:sz w:val="21"/>
                <w:szCs w:val="21"/>
                <w:highlight w:val="none"/>
                <w:lang w:val="en-US" w:eastAsia="zh-CN"/>
                <w14:textFill>
                  <w14:solidFill>
                    <w14:schemeClr w14:val="tx1"/>
                  </w14:solidFill>
                </w14:textFill>
              </w:rPr>
              <w:t>记录包括不限于：系统、库表、字段、数据量、未归集原因等</w:t>
            </w:r>
          </w:p>
        </w:tc>
      </w:tr>
      <w:tr w14:paraId="0B66D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8" w:type="dxa"/>
            <w:vAlign w:val="center"/>
          </w:tcPr>
          <w:p w14:paraId="21F5CF1B">
            <w:pPr>
              <w:keepNext w:val="0"/>
              <w:keepLines w:val="0"/>
              <w:pageBreakBefore w:val="0"/>
              <w:widowControl/>
              <w:kinsoku/>
              <w:wordWrap/>
              <w:overflowPunct/>
              <w:topLinePunct w:val="0"/>
              <w:bidi w:val="0"/>
              <w:snapToGrid/>
              <w:spacing w:line="240" w:lineRule="auto"/>
              <w:jc w:val="left"/>
              <w:textAlignment w:val="auto"/>
              <w:rPr>
                <w:rFonts w:hint="default" w:ascii="Times New Roman" w:hAnsi="Times New Roman" w:cs="Times New Roman"/>
                <w:color w:val="000000" w:themeColor="text1"/>
                <w:szCs w:val="21"/>
                <w:highlight w:val="none"/>
                <w14:textFill>
                  <w14:solidFill>
                    <w14:schemeClr w14:val="tx1"/>
                  </w14:solidFill>
                </w14:textFill>
              </w:rPr>
            </w:pPr>
            <w:r>
              <w:rPr>
                <w:rFonts w:hint="eastAsia" w:cs="Times New Roman"/>
                <w:color w:val="000000" w:themeColor="text1"/>
                <w:szCs w:val="21"/>
                <w:highlight w:val="none"/>
                <w:lang w:val="en-US" w:eastAsia="zh-CN"/>
                <w14:textFill>
                  <w14:solidFill>
                    <w14:schemeClr w14:val="tx1"/>
                  </w14:solidFill>
                </w14:textFill>
              </w:rPr>
              <w:t>数据资源登记审查</w:t>
            </w:r>
          </w:p>
        </w:tc>
        <w:tc>
          <w:tcPr>
            <w:tcW w:w="2188" w:type="dxa"/>
            <w:vAlign w:val="center"/>
          </w:tcPr>
          <w:p w14:paraId="126B3F85">
            <w:pPr>
              <w:keepNext w:val="0"/>
              <w:keepLines w:val="0"/>
              <w:pageBreakBefore w:val="0"/>
              <w:widowControl/>
              <w:kinsoku/>
              <w:wordWrap/>
              <w:overflowPunct/>
              <w:topLinePunct w:val="0"/>
              <w:bidi w:val="0"/>
              <w:snapToGrid/>
              <w:spacing w:line="240" w:lineRule="auto"/>
              <w:jc w:val="left"/>
              <w:textAlignment w:val="auto"/>
              <w:rPr>
                <w:rFonts w:hint="default" w:ascii="Times New Roman" w:hAnsi="Times New Roman" w:cs="Times New Roman"/>
                <w:color w:val="000000" w:themeColor="text1"/>
                <w:szCs w:val="21"/>
                <w:highlight w:val="none"/>
                <w14:textFill>
                  <w14:solidFill>
                    <w14:schemeClr w14:val="tx1"/>
                  </w14:solidFill>
                </w14:textFill>
              </w:rPr>
            </w:pPr>
            <w:r>
              <w:rPr>
                <w:rFonts w:hint="eastAsia" w:cs="Times New Roman"/>
                <w:color w:val="000000" w:themeColor="text1"/>
                <w:kern w:val="2"/>
                <w:sz w:val="21"/>
                <w:szCs w:val="21"/>
                <w:highlight w:val="none"/>
                <w:lang w:val="en-US" w:eastAsia="zh-CN"/>
                <w14:textFill>
                  <w14:solidFill>
                    <w14:schemeClr w14:val="tx1"/>
                  </w14:solidFill>
                </w14:textFill>
              </w:rPr>
              <w:t>数据资源登记审查记录</w:t>
            </w:r>
          </w:p>
        </w:tc>
        <w:tc>
          <w:tcPr>
            <w:tcW w:w="3402" w:type="dxa"/>
            <w:vAlign w:val="center"/>
          </w:tcPr>
          <w:p w14:paraId="487BE0F0">
            <w:pPr>
              <w:pStyle w:val="20"/>
              <w:keepNext w:val="0"/>
              <w:keepLines w:val="0"/>
              <w:pageBreakBefore w:val="0"/>
              <w:kinsoku/>
              <w:wordWrap/>
              <w:overflowPunct/>
              <w:topLinePunct w:val="0"/>
              <w:bidi w:val="0"/>
              <w:snapToGrid/>
              <w:spacing w:line="240" w:lineRule="auto"/>
              <w:jc w:val="both"/>
              <w:textAlignment w:val="auto"/>
              <w:rPr>
                <w:rFonts w:hint="default" w:cs="Times New Roman"/>
                <w:color w:val="000000" w:themeColor="text1"/>
                <w:kern w:val="2"/>
                <w:sz w:val="21"/>
                <w:szCs w:val="21"/>
                <w:highlight w:val="none"/>
                <w:lang w:val="en-US" w:eastAsia="zh-CN"/>
                <w14:textFill>
                  <w14:solidFill>
                    <w14:schemeClr w14:val="tx1"/>
                  </w14:solidFill>
                </w14:textFill>
              </w:rPr>
            </w:pPr>
            <w:r>
              <w:rPr>
                <w:rFonts w:hint="eastAsia" w:cs="Times New Roman"/>
                <w:color w:val="000000" w:themeColor="text1"/>
                <w:kern w:val="2"/>
                <w:sz w:val="21"/>
                <w:szCs w:val="21"/>
                <w:highlight w:val="none"/>
                <w:lang w:val="en-US" w:eastAsia="zh-CN"/>
                <w14:textFill>
                  <w14:solidFill>
                    <w14:schemeClr w14:val="tx1"/>
                  </w14:solidFill>
                </w14:textFill>
              </w:rPr>
              <w:t>记录包括但不限于：材料提交时间、审核反馈时间、存在问题、整改建议等</w:t>
            </w:r>
          </w:p>
        </w:tc>
      </w:tr>
      <w:tr w14:paraId="1CE90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8" w:type="dxa"/>
            <w:vAlign w:val="center"/>
          </w:tcPr>
          <w:p w14:paraId="788CCB72">
            <w:pPr>
              <w:keepNext w:val="0"/>
              <w:keepLines w:val="0"/>
              <w:pageBreakBefore w:val="0"/>
              <w:widowControl/>
              <w:kinsoku/>
              <w:wordWrap/>
              <w:overflowPunct/>
              <w:topLinePunct w:val="0"/>
              <w:bidi w:val="0"/>
              <w:snapToGrid/>
              <w:spacing w:line="240" w:lineRule="auto"/>
              <w:jc w:val="left"/>
              <w:textAlignment w:val="auto"/>
              <w:rPr>
                <w:rFonts w:hint="default" w:ascii="Times New Roman" w:hAnsi="Times New Roman" w:cs="Times New Roman"/>
                <w:color w:val="000000" w:themeColor="text1"/>
                <w:szCs w:val="21"/>
                <w:highlight w:val="none"/>
                <w14:textFill>
                  <w14:solidFill>
                    <w14:schemeClr w14:val="tx1"/>
                  </w14:solidFill>
                </w14:textFill>
              </w:rPr>
            </w:pPr>
            <w:r>
              <w:rPr>
                <w:rFonts w:hint="default" w:ascii="Times New Roman" w:hAnsi="Times New Roman" w:cs="Times New Roman"/>
                <w:color w:val="000000" w:themeColor="text1"/>
                <w:szCs w:val="21"/>
                <w:highlight w:val="none"/>
                <w14:textFill>
                  <w14:solidFill>
                    <w14:schemeClr w14:val="tx1"/>
                  </w14:solidFill>
                </w14:textFill>
              </w:rPr>
              <w:t>数据归集</w:t>
            </w:r>
          </w:p>
        </w:tc>
        <w:tc>
          <w:tcPr>
            <w:tcW w:w="2188" w:type="dxa"/>
            <w:vAlign w:val="center"/>
          </w:tcPr>
          <w:p w14:paraId="75B06617">
            <w:pPr>
              <w:keepNext w:val="0"/>
              <w:keepLines w:val="0"/>
              <w:pageBreakBefore w:val="0"/>
              <w:widowControl/>
              <w:kinsoku/>
              <w:wordWrap/>
              <w:overflowPunct/>
              <w:topLinePunct w:val="0"/>
              <w:bidi w:val="0"/>
              <w:snapToGrid/>
              <w:spacing w:line="240" w:lineRule="auto"/>
              <w:jc w:val="left"/>
              <w:textAlignment w:val="auto"/>
              <w:rPr>
                <w:rFonts w:hint="eastAsia" w:ascii="Times New Roman" w:hAnsi="Times New Roman" w:eastAsia="宋体" w:cs="Times New Roman"/>
                <w:color w:val="000000" w:themeColor="text1"/>
                <w:szCs w:val="21"/>
                <w:highlight w:val="none"/>
                <w:lang w:eastAsia="zh-CN"/>
                <w14:textFill>
                  <w14:solidFill>
                    <w14:schemeClr w14:val="tx1"/>
                  </w14:solidFill>
                </w14:textFill>
              </w:rPr>
            </w:pPr>
            <w:r>
              <w:rPr>
                <w:rFonts w:hint="default" w:ascii="Times New Roman" w:hAnsi="Times New Roman" w:cs="Times New Roman"/>
                <w:color w:val="000000" w:themeColor="text1"/>
                <w:szCs w:val="21"/>
                <w:highlight w:val="none"/>
                <w14:textFill>
                  <w14:solidFill>
                    <w14:schemeClr w14:val="tx1"/>
                  </w14:solidFill>
                </w14:textFill>
              </w:rPr>
              <w:t>数据归集</w:t>
            </w:r>
            <w:r>
              <w:rPr>
                <w:rFonts w:hint="eastAsia" w:cs="Times New Roman"/>
                <w:color w:val="000000" w:themeColor="text1"/>
                <w:szCs w:val="21"/>
                <w:highlight w:val="none"/>
                <w:lang w:val="en-US" w:eastAsia="zh-CN"/>
                <w14:textFill>
                  <w14:solidFill>
                    <w14:schemeClr w14:val="tx1"/>
                  </w14:solidFill>
                </w14:textFill>
              </w:rPr>
              <w:t>记录</w:t>
            </w:r>
          </w:p>
        </w:tc>
        <w:tc>
          <w:tcPr>
            <w:tcW w:w="3402" w:type="dxa"/>
            <w:vAlign w:val="center"/>
          </w:tcPr>
          <w:p w14:paraId="28BE516E">
            <w:pPr>
              <w:pStyle w:val="20"/>
              <w:keepNext w:val="0"/>
              <w:keepLines w:val="0"/>
              <w:pageBreakBefore w:val="0"/>
              <w:kinsoku/>
              <w:wordWrap/>
              <w:overflowPunct/>
              <w:topLinePunct w:val="0"/>
              <w:bidi w:val="0"/>
              <w:snapToGrid/>
              <w:spacing w:line="240" w:lineRule="auto"/>
              <w:jc w:val="both"/>
              <w:textAlignment w:val="auto"/>
              <w:rPr>
                <w:rFonts w:hint="default" w:ascii="Times New Roman" w:hAnsi="Times New Roman" w:cs="Times New Roman"/>
                <w:color w:val="000000" w:themeColor="text1"/>
                <w:kern w:val="2"/>
                <w:sz w:val="21"/>
                <w:szCs w:val="21"/>
                <w:highlight w:val="none"/>
                <w14:textFill>
                  <w14:solidFill>
                    <w14:schemeClr w14:val="tx1"/>
                  </w14:solidFill>
                </w14:textFill>
              </w:rPr>
            </w:pPr>
            <w:r>
              <w:rPr>
                <w:rFonts w:hint="eastAsia" w:cs="Times New Roman"/>
                <w:color w:val="000000" w:themeColor="text1"/>
                <w:kern w:val="2"/>
                <w:sz w:val="21"/>
                <w:szCs w:val="21"/>
                <w:highlight w:val="none"/>
                <w:lang w:val="en-US" w:eastAsia="zh-CN"/>
                <w14:textFill>
                  <w14:solidFill>
                    <w14:schemeClr w14:val="tx1"/>
                  </w14:solidFill>
                </w14:textFill>
              </w:rPr>
              <w:t>记录</w:t>
            </w:r>
            <w:r>
              <w:rPr>
                <w:rFonts w:hint="default" w:ascii="Times New Roman" w:hAnsi="Times New Roman" w:cs="Times New Roman"/>
                <w:color w:val="000000" w:themeColor="text1"/>
                <w:kern w:val="2"/>
                <w:sz w:val="21"/>
                <w:szCs w:val="21"/>
                <w:highlight w:val="none"/>
                <w14:textFill>
                  <w14:solidFill>
                    <w14:schemeClr w14:val="tx1"/>
                  </w14:solidFill>
                </w14:textFill>
              </w:rPr>
              <w:t>包</w:t>
            </w:r>
            <w:r>
              <w:rPr>
                <w:rFonts w:hint="eastAsia" w:cs="Times New Roman"/>
                <w:color w:val="000000" w:themeColor="text1"/>
                <w:kern w:val="2"/>
                <w:sz w:val="21"/>
                <w:szCs w:val="21"/>
                <w:highlight w:val="none"/>
                <w:lang w:val="en-US" w:eastAsia="zh-CN"/>
                <w14:textFill>
                  <w14:solidFill>
                    <w14:schemeClr w14:val="tx1"/>
                  </w14:solidFill>
                </w14:textFill>
              </w:rPr>
              <w:t>括</w:t>
            </w:r>
            <w:r>
              <w:rPr>
                <w:rFonts w:hint="default" w:ascii="Times New Roman" w:hAnsi="Times New Roman" w:cs="Times New Roman"/>
                <w:color w:val="000000" w:themeColor="text1"/>
                <w:kern w:val="2"/>
                <w:sz w:val="21"/>
                <w:szCs w:val="21"/>
                <w:highlight w:val="none"/>
                <w14:textFill>
                  <w14:solidFill>
                    <w14:schemeClr w14:val="tx1"/>
                  </w14:solidFill>
                </w14:textFill>
              </w:rPr>
              <w:t>但不限于：库表位置</w:t>
            </w:r>
            <w:r>
              <w:rPr>
                <w:rFonts w:hint="eastAsia" w:cs="Times New Roman"/>
                <w:color w:val="000000" w:themeColor="text1"/>
                <w:kern w:val="2"/>
                <w:sz w:val="21"/>
                <w:szCs w:val="21"/>
                <w:highlight w:val="none"/>
                <w:lang w:eastAsia="zh-CN"/>
                <w14:textFill>
                  <w14:solidFill>
                    <w14:schemeClr w14:val="tx1"/>
                  </w14:solidFill>
                </w14:textFill>
              </w:rPr>
              <w:t>，</w:t>
            </w:r>
            <w:r>
              <w:rPr>
                <w:rFonts w:hint="eastAsia" w:cs="Times New Roman"/>
                <w:color w:val="000000" w:themeColor="text1"/>
                <w:kern w:val="2"/>
                <w:sz w:val="21"/>
                <w:szCs w:val="21"/>
                <w:highlight w:val="none"/>
                <w:lang w:val="en-US" w:eastAsia="zh-CN"/>
                <w14:textFill>
                  <w14:solidFill>
                    <w14:schemeClr w14:val="tx1"/>
                  </w14:solidFill>
                </w14:textFill>
              </w:rPr>
              <w:t>库表数量</w:t>
            </w:r>
            <w:r>
              <w:rPr>
                <w:rFonts w:hint="default" w:ascii="Times New Roman" w:hAnsi="Times New Roman" w:cs="Times New Roman"/>
                <w:color w:val="000000" w:themeColor="text1"/>
                <w:kern w:val="2"/>
                <w:sz w:val="21"/>
                <w:szCs w:val="21"/>
                <w:highlight w:val="none"/>
                <w14:textFill>
                  <w14:solidFill>
                    <w14:schemeClr w14:val="tx1"/>
                  </w14:solidFill>
                </w14:textFill>
              </w:rPr>
              <w:t>等</w:t>
            </w:r>
          </w:p>
        </w:tc>
      </w:tr>
      <w:tr w14:paraId="60F7F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8" w:type="dxa"/>
            <w:shd w:val="clear" w:color="auto" w:fill="auto"/>
            <w:vAlign w:val="center"/>
          </w:tcPr>
          <w:p w14:paraId="35884DFC">
            <w:pPr>
              <w:keepNext w:val="0"/>
              <w:keepLines w:val="0"/>
              <w:pageBreakBefore w:val="0"/>
              <w:widowControl/>
              <w:kinsoku/>
              <w:wordWrap/>
              <w:overflowPunct/>
              <w:topLinePunct w:val="0"/>
              <w:bidi w:val="0"/>
              <w:snapToGrid/>
              <w:spacing w:line="240" w:lineRule="auto"/>
              <w:jc w:val="left"/>
              <w:textAlignment w:val="auto"/>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cs="Times New Roman"/>
                <w:color w:val="000000" w:themeColor="text1"/>
                <w:szCs w:val="21"/>
                <w:highlight w:val="none"/>
                <w:lang w:val="en-US" w:eastAsia="zh-CN"/>
                <w14:textFill>
                  <w14:solidFill>
                    <w14:schemeClr w14:val="tx1"/>
                  </w14:solidFill>
                </w14:textFill>
              </w:rPr>
              <w:t>数据归集监控</w:t>
            </w:r>
          </w:p>
        </w:tc>
        <w:tc>
          <w:tcPr>
            <w:tcW w:w="2188" w:type="dxa"/>
            <w:shd w:val="clear" w:color="auto" w:fill="auto"/>
            <w:vAlign w:val="center"/>
          </w:tcPr>
          <w:p w14:paraId="5D09CA3B">
            <w:pPr>
              <w:keepNext w:val="0"/>
              <w:keepLines w:val="0"/>
              <w:pageBreakBefore w:val="0"/>
              <w:widowControl/>
              <w:kinsoku/>
              <w:wordWrap/>
              <w:overflowPunct/>
              <w:topLinePunct w:val="0"/>
              <w:bidi w:val="0"/>
              <w:snapToGrid/>
              <w:spacing w:line="240" w:lineRule="auto"/>
              <w:jc w:val="left"/>
              <w:textAlignment w:val="auto"/>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cs="Times New Roman"/>
                <w:color w:val="000000" w:themeColor="text1"/>
                <w:szCs w:val="21"/>
                <w:highlight w:val="none"/>
                <w:lang w:val="en-US" w:eastAsia="zh-CN"/>
                <w14:textFill>
                  <w14:solidFill>
                    <w14:schemeClr w14:val="tx1"/>
                  </w14:solidFill>
                </w14:textFill>
              </w:rPr>
              <w:t>数据归集监控记录</w:t>
            </w:r>
          </w:p>
        </w:tc>
        <w:tc>
          <w:tcPr>
            <w:tcW w:w="3402" w:type="dxa"/>
            <w:shd w:val="clear" w:color="auto" w:fill="auto"/>
            <w:vAlign w:val="center"/>
          </w:tcPr>
          <w:p w14:paraId="721D24EB">
            <w:pPr>
              <w:pStyle w:val="20"/>
              <w:keepNext w:val="0"/>
              <w:keepLines w:val="0"/>
              <w:pageBreakBefore w:val="0"/>
              <w:kinsoku/>
              <w:wordWrap/>
              <w:overflowPunct/>
              <w:topLinePunct w:val="0"/>
              <w:bidi w:val="0"/>
              <w:snapToGrid/>
              <w:spacing w:line="240" w:lineRule="auto"/>
              <w:jc w:val="both"/>
              <w:textAlignment w:val="auto"/>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cs="Times New Roman"/>
                <w:color w:val="000000" w:themeColor="text1"/>
                <w:kern w:val="2"/>
                <w:sz w:val="21"/>
                <w:szCs w:val="21"/>
                <w:highlight w:val="none"/>
                <w:lang w:val="en-US" w:eastAsia="zh-CN"/>
                <w14:textFill>
                  <w14:solidFill>
                    <w14:schemeClr w14:val="tx1"/>
                  </w14:solidFill>
                </w14:textFill>
              </w:rPr>
              <w:t>记录包括但不限于：运行数量，运行时长、任务状态等</w:t>
            </w:r>
          </w:p>
        </w:tc>
      </w:tr>
    </w:tbl>
    <w:p w14:paraId="1026B4AB">
      <w:pPr>
        <w:pStyle w:val="6"/>
        <w:spacing w:after="0" w:line="360" w:lineRule="auto"/>
        <w:ind w:firstLine="422" w:firstLineChars="200"/>
        <w:rPr>
          <w:rFonts w:hint="default" w:ascii="Times New Roman" w:hAnsi="Times New Roman" w:cs="Times New Roman"/>
          <w:b/>
          <w:bCs/>
          <w:color w:val="000000" w:themeColor="text1"/>
          <w:szCs w:val="21"/>
          <w:highlight w:val="none"/>
          <w14:textFill>
            <w14:solidFill>
              <w14:schemeClr w14:val="tx1"/>
            </w14:solidFill>
          </w14:textFill>
        </w:rPr>
      </w:pPr>
      <w:r>
        <w:rPr>
          <w:rFonts w:hint="default" w:ascii="Times New Roman" w:hAnsi="Times New Roman" w:cs="Times New Roman"/>
          <w:b/>
          <w:bCs/>
          <w:color w:val="000000" w:themeColor="text1"/>
          <w:kern w:val="0"/>
          <w:szCs w:val="21"/>
          <w:highlight w:val="none"/>
          <w:lang w:bidi="ar"/>
          <w14:textFill>
            <w14:solidFill>
              <w14:schemeClr w14:val="tx1"/>
            </w14:solidFill>
          </w14:textFill>
        </w:rPr>
        <w:t>2.2.</w:t>
      </w:r>
      <w:r>
        <w:rPr>
          <w:rFonts w:hint="eastAsia" w:cs="Times New Roman"/>
          <w:b/>
          <w:bCs/>
          <w:color w:val="000000" w:themeColor="text1"/>
          <w:kern w:val="0"/>
          <w:szCs w:val="21"/>
          <w:highlight w:val="none"/>
          <w:lang w:val="en-US" w:eastAsia="zh-CN" w:bidi="ar"/>
          <w14:textFill>
            <w14:solidFill>
              <w14:schemeClr w14:val="tx1"/>
            </w14:solidFill>
          </w14:textFill>
        </w:rPr>
        <w:t>3</w:t>
      </w:r>
      <w:r>
        <w:rPr>
          <w:rFonts w:hint="default" w:ascii="Times New Roman" w:hAnsi="Times New Roman" w:cs="Times New Roman"/>
          <w:b/>
          <w:bCs/>
          <w:color w:val="000000" w:themeColor="text1"/>
          <w:szCs w:val="21"/>
          <w:highlight w:val="none"/>
          <w14:textFill>
            <w14:solidFill>
              <w14:schemeClr w14:val="tx1"/>
            </w14:solidFill>
          </w14:textFill>
        </w:rPr>
        <w:t>公共数据资源目录编制</w:t>
      </w:r>
      <w:r>
        <w:rPr>
          <w:rFonts w:hint="eastAsia" w:cs="Times New Roman"/>
          <w:b/>
          <w:bCs/>
          <w:color w:val="000000" w:themeColor="text1"/>
          <w:szCs w:val="21"/>
          <w:highlight w:val="none"/>
          <w:lang w:val="en-US" w:eastAsia="zh-CN"/>
          <w14:textFill>
            <w14:solidFill>
              <w14:schemeClr w14:val="tx1"/>
            </w14:solidFill>
          </w14:textFill>
        </w:rPr>
        <w:t>核对</w:t>
      </w:r>
    </w:p>
    <w:p w14:paraId="49FCEE19">
      <w:pPr>
        <w:widowControl/>
        <w:numPr>
          <w:ilvl w:val="0"/>
          <w:numId w:val="2"/>
        </w:numPr>
        <w:spacing w:line="360" w:lineRule="auto"/>
        <w:ind w:left="0" w:firstLine="422" w:firstLineChars="200"/>
        <w:jc w:val="left"/>
        <w:rPr>
          <w:rFonts w:hint="default" w:ascii="Times New Roman" w:hAnsi="Times New Roman" w:cs="Times New Roman"/>
          <w:b/>
          <w:bCs/>
          <w:color w:val="000000" w:themeColor="text1"/>
          <w:kern w:val="0"/>
          <w:szCs w:val="21"/>
          <w:highlight w:val="none"/>
          <w:lang w:bidi="ar"/>
          <w14:textFill>
            <w14:solidFill>
              <w14:schemeClr w14:val="tx1"/>
            </w14:solidFill>
          </w14:textFill>
        </w:rPr>
      </w:pPr>
      <w:r>
        <w:rPr>
          <w:rFonts w:hint="default" w:ascii="Times New Roman" w:hAnsi="Times New Roman" w:cs="Times New Roman"/>
          <w:b/>
          <w:bCs/>
          <w:color w:val="000000" w:themeColor="text1"/>
          <w:kern w:val="0"/>
          <w:szCs w:val="21"/>
          <w:highlight w:val="none"/>
          <w:lang w:bidi="ar"/>
          <w14:textFill>
            <w14:solidFill>
              <w14:schemeClr w14:val="tx1"/>
            </w14:solidFill>
          </w14:textFill>
        </w:rPr>
        <w:t>服务要求</w:t>
      </w:r>
    </w:p>
    <w:p w14:paraId="7144737A">
      <w:pPr>
        <w:widowControl/>
        <w:spacing w:line="360" w:lineRule="auto"/>
        <w:ind w:firstLine="420" w:firstLineChars="200"/>
        <w:rPr>
          <w:rFonts w:hint="default" w:ascii="Times New Roman" w:hAnsi="Times New Roman" w:cs="Times New Roman"/>
          <w:color w:val="000000" w:themeColor="text1"/>
          <w:szCs w:val="21"/>
          <w:highlight w:val="none"/>
          <w14:textFill>
            <w14:solidFill>
              <w14:schemeClr w14:val="tx1"/>
            </w14:solidFill>
          </w14:textFill>
        </w:rPr>
      </w:pPr>
      <w:r>
        <w:rPr>
          <w:rFonts w:hint="default" w:ascii="Times New Roman" w:hAnsi="Times New Roman" w:cs="Times New Roman"/>
          <w:color w:val="000000" w:themeColor="text1"/>
          <w:szCs w:val="21"/>
          <w:highlight w:val="none"/>
          <w14:textFill>
            <w14:solidFill>
              <w14:schemeClr w14:val="tx1"/>
            </w14:solidFill>
          </w14:textFill>
        </w:rPr>
        <w:t>根据数据基础运营服务重点工作要求，公共数据资源目录编制核对包括但不限于：</w:t>
      </w:r>
    </w:p>
    <w:p w14:paraId="625FCC16">
      <w:pPr>
        <w:widowControl/>
        <w:spacing w:line="360" w:lineRule="auto"/>
        <w:ind w:firstLine="420" w:firstLineChars="200"/>
        <w:rPr>
          <w:rFonts w:hint="eastAsia" w:cs="Times New Roman"/>
          <w:color w:val="000000" w:themeColor="text1"/>
          <w:szCs w:val="21"/>
          <w:highlight w:val="none"/>
          <w:lang w:eastAsia="zh-CN"/>
          <w14:textFill>
            <w14:solidFill>
              <w14:schemeClr w14:val="tx1"/>
            </w14:solidFill>
          </w14:textFill>
        </w:rPr>
      </w:pPr>
      <w:r>
        <w:rPr>
          <w:rFonts w:hint="eastAsia" w:cs="Times New Roman"/>
          <w:color w:val="000000" w:themeColor="text1"/>
          <w:szCs w:val="21"/>
          <w:highlight w:val="none"/>
          <w:lang w:val="en-US" w:eastAsia="zh-CN"/>
          <w14:textFill>
            <w14:solidFill>
              <w14:schemeClr w14:val="tx1"/>
            </w14:solidFill>
          </w14:textFill>
        </w:rPr>
        <w:t>1）数据资源</w:t>
      </w:r>
      <w:r>
        <w:rPr>
          <w:rFonts w:hint="default" w:ascii="Times New Roman" w:hAnsi="Times New Roman" w:cs="Times New Roman"/>
          <w:color w:val="000000" w:themeColor="text1"/>
          <w:szCs w:val="21"/>
          <w:highlight w:val="none"/>
          <w14:textFill>
            <w14:solidFill>
              <w14:schemeClr w14:val="tx1"/>
            </w14:solidFill>
          </w14:textFill>
        </w:rPr>
        <w:t>目录</w:t>
      </w:r>
      <w:r>
        <w:rPr>
          <w:rFonts w:hint="eastAsia" w:cs="Times New Roman"/>
          <w:color w:val="000000" w:themeColor="text1"/>
          <w:szCs w:val="21"/>
          <w:highlight w:val="none"/>
          <w:lang w:val="en-US" w:eastAsia="zh-CN"/>
          <w14:textFill>
            <w14:solidFill>
              <w14:schemeClr w14:val="tx1"/>
            </w14:solidFill>
          </w14:textFill>
        </w:rPr>
        <w:t>属性</w:t>
      </w:r>
      <w:r>
        <w:rPr>
          <w:rFonts w:hint="default" w:ascii="Times New Roman" w:hAnsi="Times New Roman" w:cs="Times New Roman"/>
          <w:color w:val="000000" w:themeColor="text1"/>
          <w:szCs w:val="21"/>
          <w:highlight w:val="none"/>
          <w14:textFill>
            <w14:solidFill>
              <w14:schemeClr w14:val="tx1"/>
            </w14:solidFill>
          </w14:textFill>
        </w:rPr>
        <w:t>创建核对</w:t>
      </w:r>
      <w:r>
        <w:rPr>
          <w:rFonts w:hint="eastAsia" w:cs="Times New Roman"/>
          <w:color w:val="000000" w:themeColor="text1"/>
          <w:szCs w:val="21"/>
          <w:highlight w:val="none"/>
          <w:lang w:eastAsia="zh-CN"/>
          <w14:textFill>
            <w14:solidFill>
              <w14:schemeClr w14:val="tx1"/>
            </w14:solidFill>
          </w14:textFill>
        </w:rPr>
        <w:t>；</w:t>
      </w:r>
    </w:p>
    <w:p w14:paraId="08A4C572">
      <w:pPr>
        <w:widowControl/>
        <w:spacing w:line="360" w:lineRule="auto"/>
        <w:ind w:firstLine="420" w:firstLineChars="200"/>
        <w:rPr>
          <w:rFonts w:hint="eastAsia" w:cs="Times New Roman"/>
          <w:color w:val="000000" w:themeColor="text1"/>
          <w:szCs w:val="21"/>
          <w:highlight w:val="none"/>
          <w:lang w:eastAsia="zh-CN"/>
          <w14:textFill>
            <w14:solidFill>
              <w14:schemeClr w14:val="tx1"/>
            </w14:solidFill>
          </w14:textFill>
        </w:rPr>
      </w:pPr>
      <w:r>
        <w:rPr>
          <w:rFonts w:hint="eastAsia" w:cs="Times New Roman"/>
          <w:color w:val="000000" w:themeColor="text1"/>
          <w:szCs w:val="21"/>
          <w:highlight w:val="none"/>
          <w:lang w:val="en-US" w:eastAsia="zh-CN"/>
          <w14:textFill>
            <w14:solidFill>
              <w14:schemeClr w14:val="tx1"/>
            </w14:solidFill>
          </w14:textFill>
        </w:rPr>
        <w:t>2）目录摘要编制</w:t>
      </w:r>
      <w:r>
        <w:rPr>
          <w:rFonts w:hint="eastAsia" w:cs="Times New Roman"/>
          <w:color w:val="000000" w:themeColor="text1"/>
          <w:szCs w:val="21"/>
          <w:highlight w:val="none"/>
          <w:lang w:eastAsia="zh-CN"/>
          <w14:textFill>
            <w14:solidFill>
              <w14:schemeClr w14:val="tx1"/>
            </w14:solidFill>
          </w14:textFill>
        </w:rPr>
        <w:t>；</w:t>
      </w:r>
    </w:p>
    <w:p w14:paraId="09B80606">
      <w:pPr>
        <w:widowControl/>
        <w:spacing w:line="360" w:lineRule="auto"/>
        <w:ind w:firstLine="420" w:firstLineChars="200"/>
        <w:rPr>
          <w:rFonts w:hint="eastAsia" w:cs="Times New Roman"/>
          <w:color w:val="000000" w:themeColor="text1"/>
          <w:szCs w:val="21"/>
          <w:highlight w:val="none"/>
          <w:lang w:eastAsia="zh-CN"/>
          <w14:textFill>
            <w14:solidFill>
              <w14:schemeClr w14:val="tx1"/>
            </w14:solidFill>
          </w14:textFill>
        </w:rPr>
      </w:pPr>
      <w:r>
        <w:rPr>
          <w:rFonts w:hint="eastAsia" w:cs="Times New Roman"/>
          <w:color w:val="000000" w:themeColor="text1"/>
          <w:szCs w:val="21"/>
          <w:highlight w:val="none"/>
          <w:lang w:val="en-US" w:eastAsia="zh-CN"/>
          <w14:textFill>
            <w14:solidFill>
              <w14:schemeClr w14:val="tx1"/>
            </w14:solidFill>
          </w14:textFill>
        </w:rPr>
        <w:t>3）</w:t>
      </w:r>
      <w:r>
        <w:rPr>
          <w:rFonts w:hint="default" w:ascii="Times New Roman" w:hAnsi="Times New Roman" w:cs="Times New Roman"/>
          <w:color w:val="000000" w:themeColor="text1"/>
          <w:szCs w:val="21"/>
          <w:highlight w:val="none"/>
          <w14:textFill>
            <w14:solidFill>
              <w14:schemeClr w14:val="tx1"/>
            </w14:solidFill>
          </w14:textFill>
        </w:rPr>
        <w:t>样例数据配置</w:t>
      </w:r>
      <w:r>
        <w:rPr>
          <w:rFonts w:hint="eastAsia" w:cs="Times New Roman"/>
          <w:color w:val="000000" w:themeColor="text1"/>
          <w:szCs w:val="21"/>
          <w:highlight w:val="none"/>
          <w:lang w:eastAsia="zh-CN"/>
          <w14:textFill>
            <w14:solidFill>
              <w14:schemeClr w14:val="tx1"/>
            </w14:solidFill>
          </w14:textFill>
        </w:rPr>
        <w:t>；</w:t>
      </w:r>
    </w:p>
    <w:p w14:paraId="22177D58">
      <w:pPr>
        <w:widowControl/>
        <w:spacing w:line="360" w:lineRule="auto"/>
        <w:ind w:firstLine="420" w:firstLineChars="200"/>
        <w:rPr>
          <w:rFonts w:hint="eastAsia" w:cs="Times New Roman"/>
          <w:color w:val="000000" w:themeColor="text1"/>
          <w:szCs w:val="21"/>
          <w:highlight w:val="none"/>
          <w:lang w:val="en-US" w:eastAsia="zh-CN"/>
          <w14:textFill>
            <w14:solidFill>
              <w14:schemeClr w14:val="tx1"/>
            </w14:solidFill>
          </w14:textFill>
        </w:rPr>
      </w:pPr>
      <w:r>
        <w:rPr>
          <w:rFonts w:hint="eastAsia" w:cs="Times New Roman"/>
          <w:color w:val="000000" w:themeColor="text1"/>
          <w:szCs w:val="21"/>
          <w:highlight w:val="none"/>
          <w:lang w:val="en-US" w:eastAsia="zh-CN"/>
          <w14:textFill>
            <w14:solidFill>
              <w14:schemeClr w14:val="tx1"/>
            </w14:solidFill>
          </w14:textFill>
        </w:rPr>
        <w:t>4）数据标注服务；</w:t>
      </w:r>
    </w:p>
    <w:p w14:paraId="777F9890">
      <w:pPr>
        <w:widowControl/>
        <w:spacing w:line="360" w:lineRule="auto"/>
        <w:ind w:firstLine="420" w:firstLineChars="200"/>
        <w:rPr>
          <w:rFonts w:hint="default" w:cs="Times New Roman"/>
          <w:color w:val="000000" w:themeColor="text1"/>
          <w:szCs w:val="21"/>
          <w:highlight w:val="none"/>
          <w:lang w:val="en-US" w:eastAsia="zh-CN"/>
          <w14:textFill>
            <w14:solidFill>
              <w14:schemeClr w14:val="tx1"/>
            </w14:solidFill>
          </w14:textFill>
        </w:rPr>
      </w:pPr>
      <w:r>
        <w:rPr>
          <w:rFonts w:hint="eastAsia" w:cs="Times New Roman"/>
          <w:color w:val="000000" w:themeColor="text1"/>
          <w:szCs w:val="21"/>
          <w:highlight w:val="none"/>
          <w:lang w:val="en-US" w:eastAsia="zh-CN"/>
          <w14:textFill>
            <w14:solidFill>
              <w14:schemeClr w14:val="tx1"/>
            </w14:solidFill>
          </w14:textFill>
        </w:rPr>
        <w:t>5）数据资源</w:t>
      </w:r>
      <w:r>
        <w:rPr>
          <w:rFonts w:hint="default" w:ascii="Times New Roman" w:hAnsi="Times New Roman" w:cs="Times New Roman"/>
          <w:color w:val="000000" w:themeColor="text1"/>
          <w:szCs w:val="21"/>
          <w:highlight w:val="none"/>
          <w14:textFill>
            <w14:solidFill>
              <w14:schemeClr w14:val="tx1"/>
            </w14:solidFill>
          </w14:textFill>
        </w:rPr>
        <w:t>目录发布</w:t>
      </w:r>
      <w:r>
        <w:rPr>
          <w:rFonts w:hint="eastAsia" w:cs="Times New Roman"/>
          <w:color w:val="000000" w:themeColor="text1"/>
          <w:szCs w:val="21"/>
          <w:highlight w:val="none"/>
          <w:lang w:val="en-US" w:eastAsia="zh-CN"/>
          <w14:textFill>
            <w14:solidFill>
              <w14:schemeClr w14:val="tx1"/>
            </w14:solidFill>
          </w14:textFill>
        </w:rPr>
        <w:t>。</w:t>
      </w:r>
    </w:p>
    <w:p w14:paraId="04CA9056">
      <w:pPr>
        <w:widowControl/>
        <w:numPr>
          <w:ilvl w:val="0"/>
          <w:numId w:val="2"/>
        </w:numPr>
        <w:spacing w:line="360" w:lineRule="auto"/>
        <w:ind w:left="0" w:firstLine="422" w:firstLineChars="200"/>
        <w:jc w:val="left"/>
        <w:rPr>
          <w:rFonts w:hint="default" w:ascii="Times New Roman" w:hAnsi="Times New Roman" w:cs="Times New Roman"/>
          <w:b/>
          <w:bCs/>
          <w:color w:val="000000" w:themeColor="text1"/>
          <w:kern w:val="0"/>
          <w:szCs w:val="21"/>
          <w:highlight w:val="none"/>
          <w:lang w:bidi="ar"/>
          <w14:textFill>
            <w14:solidFill>
              <w14:schemeClr w14:val="tx1"/>
            </w14:solidFill>
          </w14:textFill>
        </w:rPr>
      </w:pPr>
      <w:r>
        <w:rPr>
          <w:rFonts w:hint="default" w:ascii="Times New Roman" w:hAnsi="Times New Roman" w:cs="Times New Roman"/>
          <w:b/>
          <w:bCs/>
          <w:color w:val="000000" w:themeColor="text1"/>
          <w:kern w:val="0"/>
          <w:szCs w:val="21"/>
          <w:highlight w:val="none"/>
          <w:lang w:bidi="ar"/>
          <w14:textFill>
            <w14:solidFill>
              <w14:schemeClr w14:val="tx1"/>
            </w14:solidFill>
          </w14:textFill>
        </w:rPr>
        <w:t>完成规模</w:t>
      </w:r>
    </w:p>
    <w:p w14:paraId="0D17C353">
      <w:pPr>
        <w:widowControl/>
        <w:spacing w:line="360" w:lineRule="auto"/>
        <w:ind w:firstLine="420" w:firstLineChars="200"/>
        <w:rPr>
          <w:rFonts w:hint="default" w:ascii="Times New Roman" w:hAnsi="Times New Roman" w:cs="Times New Roman"/>
          <w:color w:val="000000" w:themeColor="text1"/>
          <w:szCs w:val="21"/>
          <w:highlight w:val="none"/>
          <w14:textFill>
            <w14:solidFill>
              <w14:schemeClr w14:val="tx1"/>
            </w14:solidFill>
          </w14:textFill>
        </w:rPr>
      </w:pPr>
      <w:r>
        <w:rPr>
          <w:rFonts w:hint="default" w:ascii="Times New Roman" w:hAnsi="Times New Roman" w:cs="Times New Roman"/>
          <w:color w:val="000000" w:themeColor="text1"/>
          <w:szCs w:val="21"/>
          <w:highlight w:val="none"/>
          <w14:textFill>
            <w14:solidFill>
              <w14:schemeClr w14:val="tx1"/>
            </w14:solidFill>
          </w14:textFill>
        </w:rPr>
        <w:t>预估完成</w:t>
      </w:r>
      <w:r>
        <w:rPr>
          <w:rFonts w:hint="eastAsia" w:cs="Times New Roman"/>
          <w:color w:val="000000" w:themeColor="text1"/>
          <w:szCs w:val="21"/>
          <w:highlight w:val="none"/>
          <w:lang w:val="en-US" w:eastAsia="zh-CN"/>
          <w14:textFill>
            <w14:solidFill>
              <w14:schemeClr w14:val="tx1"/>
            </w14:solidFill>
          </w14:textFill>
        </w:rPr>
        <w:t>2</w:t>
      </w:r>
      <w:r>
        <w:rPr>
          <w:rFonts w:hint="default" w:ascii="Times New Roman" w:hAnsi="Times New Roman" w:cs="Times New Roman"/>
          <w:color w:val="000000" w:themeColor="text1"/>
          <w:szCs w:val="21"/>
          <w:highlight w:val="none"/>
          <w14:textFill>
            <w14:solidFill>
              <w14:schemeClr w14:val="tx1"/>
            </w14:solidFill>
          </w14:textFill>
        </w:rPr>
        <w:t>00项公共数据资源目录编制核对的工作。</w:t>
      </w:r>
    </w:p>
    <w:p w14:paraId="0A6DCFEF">
      <w:pPr>
        <w:widowControl/>
        <w:numPr>
          <w:ilvl w:val="0"/>
          <w:numId w:val="2"/>
        </w:numPr>
        <w:spacing w:line="360" w:lineRule="auto"/>
        <w:ind w:left="0" w:firstLine="422" w:firstLineChars="200"/>
        <w:jc w:val="left"/>
        <w:rPr>
          <w:rFonts w:hint="default" w:ascii="Times New Roman" w:hAnsi="Times New Roman" w:cs="Times New Roman"/>
          <w:b/>
          <w:bCs/>
          <w:color w:val="000000" w:themeColor="text1"/>
          <w:kern w:val="0"/>
          <w:szCs w:val="21"/>
          <w:highlight w:val="none"/>
          <w:lang w:bidi="ar"/>
          <w14:textFill>
            <w14:solidFill>
              <w14:schemeClr w14:val="tx1"/>
            </w14:solidFill>
          </w14:textFill>
        </w:rPr>
      </w:pPr>
      <w:r>
        <w:rPr>
          <w:rFonts w:hint="default" w:ascii="Times New Roman" w:hAnsi="Times New Roman" w:cs="Times New Roman"/>
          <w:b/>
          <w:bCs/>
          <w:color w:val="000000" w:themeColor="text1"/>
          <w:kern w:val="0"/>
          <w:szCs w:val="21"/>
          <w:highlight w:val="none"/>
          <w:lang w:bidi="ar"/>
          <w14:textFill>
            <w14:solidFill>
              <w14:schemeClr w14:val="tx1"/>
            </w14:solidFill>
          </w14:textFill>
        </w:rPr>
        <w:t>输出物及标准</w:t>
      </w:r>
    </w:p>
    <w:tbl>
      <w:tblPr>
        <w:tblStyle w:val="15"/>
        <w:tblW w:w="7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65"/>
        <w:gridCol w:w="2371"/>
        <w:gridCol w:w="3402"/>
      </w:tblGrid>
      <w:tr w14:paraId="1014D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jc w:val="center"/>
        </w:trPr>
        <w:tc>
          <w:tcPr>
            <w:tcW w:w="2165" w:type="dxa"/>
            <w:vAlign w:val="center"/>
          </w:tcPr>
          <w:p w14:paraId="58BC99D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color w:val="000000" w:themeColor="text1"/>
                <w:kern w:val="0"/>
                <w:szCs w:val="21"/>
                <w:highlight w:val="none"/>
                <w:lang w:bidi="ar"/>
                <w14:textFill>
                  <w14:solidFill>
                    <w14:schemeClr w14:val="tx1"/>
                  </w14:solidFill>
                </w14:textFill>
              </w:rPr>
            </w:pPr>
            <w:r>
              <w:rPr>
                <w:rFonts w:hint="default" w:ascii="Times New Roman" w:hAnsi="Times New Roman" w:cs="Times New Roman"/>
                <w:b/>
                <w:bCs/>
                <w:color w:val="000000" w:themeColor="text1"/>
                <w:kern w:val="0"/>
                <w:szCs w:val="21"/>
                <w:highlight w:val="none"/>
                <w:lang w:bidi="ar"/>
                <w14:textFill>
                  <w14:solidFill>
                    <w14:schemeClr w14:val="tx1"/>
                  </w14:solidFill>
                </w14:textFill>
              </w:rPr>
              <w:t>工作内容</w:t>
            </w:r>
          </w:p>
        </w:tc>
        <w:tc>
          <w:tcPr>
            <w:tcW w:w="2371" w:type="dxa"/>
            <w:vAlign w:val="center"/>
          </w:tcPr>
          <w:p w14:paraId="160B1CA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color w:val="000000" w:themeColor="text1"/>
                <w:kern w:val="0"/>
                <w:szCs w:val="21"/>
                <w:highlight w:val="none"/>
                <w:lang w:bidi="ar"/>
                <w14:textFill>
                  <w14:solidFill>
                    <w14:schemeClr w14:val="tx1"/>
                  </w14:solidFill>
                </w14:textFill>
              </w:rPr>
            </w:pPr>
            <w:r>
              <w:rPr>
                <w:rFonts w:hint="default" w:ascii="Times New Roman" w:hAnsi="Times New Roman" w:cs="Times New Roman"/>
                <w:b/>
                <w:bCs/>
                <w:color w:val="000000" w:themeColor="text1"/>
                <w:kern w:val="0"/>
                <w:szCs w:val="21"/>
                <w:highlight w:val="none"/>
                <w:lang w:bidi="ar"/>
                <w14:textFill>
                  <w14:solidFill>
                    <w14:schemeClr w14:val="tx1"/>
                  </w14:solidFill>
                </w14:textFill>
              </w:rPr>
              <w:t>输出物</w:t>
            </w:r>
          </w:p>
        </w:tc>
        <w:tc>
          <w:tcPr>
            <w:tcW w:w="3402" w:type="dxa"/>
            <w:vAlign w:val="center"/>
          </w:tcPr>
          <w:p w14:paraId="3700611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color w:val="000000" w:themeColor="text1"/>
                <w:kern w:val="0"/>
                <w:szCs w:val="21"/>
                <w:highlight w:val="none"/>
                <w:lang w:bidi="ar"/>
                <w14:textFill>
                  <w14:solidFill>
                    <w14:schemeClr w14:val="tx1"/>
                  </w14:solidFill>
                </w14:textFill>
              </w:rPr>
            </w:pPr>
            <w:r>
              <w:rPr>
                <w:rFonts w:hint="default" w:ascii="Times New Roman" w:hAnsi="Times New Roman" w:cs="Times New Roman"/>
                <w:b/>
                <w:bCs/>
                <w:color w:val="000000" w:themeColor="text1"/>
                <w:kern w:val="0"/>
                <w:szCs w:val="21"/>
                <w:highlight w:val="none"/>
                <w:lang w:bidi="ar"/>
                <w14:textFill>
                  <w14:solidFill>
                    <w14:schemeClr w14:val="tx1"/>
                  </w14:solidFill>
                </w14:textFill>
              </w:rPr>
              <w:t>输出物标准</w:t>
            </w:r>
          </w:p>
        </w:tc>
      </w:tr>
      <w:tr w14:paraId="65B0D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65" w:type="dxa"/>
            <w:shd w:val="clear" w:color="auto" w:fill="auto"/>
            <w:vAlign w:val="center"/>
          </w:tcPr>
          <w:p w14:paraId="40925149">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cs="Times New Roman"/>
                <w:color w:val="000000" w:themeColor="text1"/>
                <w:szCs w:val="21"/>
                <w:highlight w:val="none"/>
                <w14:textFill>
                  <w14:solidFill>
                    <w14:schemeClr w14:val="tx1"/>
                  </w14:solidFill>
                </w14:textFill>
              </w:rPr>
              <w:t>数据资源目录编制核对检查</w:t>
            </w:r>
          </w:p>
        </w:tc>
        <w:tc>
          <w:tcPr>
            <w:tcW w:w="2371" w:type="dxa"/>
            <w:shd w:val="clear" w:color="auto" w:fill="auto"/>
            <w:vAlign w:val="center"/>
          </w:tcPr>
          <w:p w14:paraId="2E5C261B">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cs="Times New Roman"/>
                <w:color w:val="000000" w:themeColor="text1"/>
                <w:szCs w:val="21"/>
                <w:highlight w:val="none"/>
                <w14:textFill>
                  <w14:solidFill>
                    <w14:schemeClr w14:val="tx1"/>
                  </w14:solidFill>
                </w14:textFill>
              </w:rPr>
              <w:t>数据资源目录检查</w:t>
            </w:r>
            <w:r>
              <w:rPr>
                <w:rFonts w:hint="eastAsia" w:cs="Times New Roman"/>
                <w:color w:val="000000" w:themeColor="text1"/>
                <w:szCs w:val="21"/>
                <w:highlight w:val="none"/>
                <w:lang w:val="en-US" w:eastAsia="zh-CN"/>
                <w14:textFill>
                  <w14:solidFill>
                    <w14:schemeClr w14:val="tx1"/>
                  </w14:solidFill>
                </w14:textFill>
              </w:rPr>
              <w:t>记录</w:t>
            </w:r>
          </w:p>
        </w:tc>
        <w:tc>
          <w:tcPr>
            <w:tcW w:w="3402" w:type="dxa"/>
            <w:shd w:val="clear" w:color="auto" w:fill="auto"/>
            <w:vAlign w:val="center"/>
          </w:tcPr>
          <w:p w14:paraId="45F3A199">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cs="Times New Roman"/>
                <w:color w:val="000000" w:themeColor="text1"/>
                <w:szCs w:val="21"/>
                <w:highlight w:val="none"/>
                <w:lang w:val="en-US" w:eastAsia="zh-CN"/>
                <w14:textFill>
                  <w14:solidFill>
                    <w14:schemeClr w14:val="tx1"/>
                  </w14:solidFill>
                </w14:textFill>
              </w:rPr>
              <w:t>记录</w:t>
            </w:r>
            <w:r>
              <w:rPr>
                <w:rFonts w:hint="default" w:ascii="Times New Roman" w:hAnsi="Times New Roman" w:cs="Times New Roman"/>
                <w:color w:val="000000" w:themeColor="text1"/>
                <w:szCs w:val="21"/>
                <w:highlight w:val="none"/>
                <w14:textFill>
                  <w14:solidFill>
                    <w14:schemeClr w14:val="tx1"/>
                  </w14:solidFill>
                </w14:textFill>
              </w:rPr>
              <w:t>包括但不限于：</w:t>
            </w:r>
            <w:r>
              <w:rPr>
                <w:rFonts w:hint="eastAsia" w:cs="Times New Roman"/>
                <w:color w:val="000000" w:themeColor="text1"/>
                <w:szCs w:val="21"/>
                <w:highlight w:val="none"/>
                <w:lang w:val="en-US" w:eastAsia="zh-CN"/>
                <w14:textFill>
                  <w14:solidFill>
                    <w14:schemeClr w14:val="tx1"/>
                  </w14:solidFill>
                </w14:textFill>
              </w:rPr>
              <w:t>项目名称、目录名称、数据主管部门、共享类型等</w:t>
            </w:r>
          </w:p>
        </w:tc>
      </w:tr>
      <w:tr w14:paraId="3D81D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65" w:type="dxa"/>
            <w:shd w:val="clear" w:color="auto" w:fill="auto"/>
            <w:vAlign w:val="center"/>
          </w:tcPr>
          <w:p w14:paraId="01EE6121">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cs="Times New Roman"/>
                <w:color w:val="000000" w:themeColor="text1"/>
                <w:szCs w:val="21"/>
                <w:highlight w:val="none"/>
                <w:lang w:val="en-US" w:eastAsia="zh-CN"/>
                <w14:textFill>
                  <w14:solidFill>
                    <w14:schemeClr w14:val="tx1"/>
                  </w14:solidFill>
                </w14:textFill>
              </w:rPr>
              <w:t>目录摘要编制</w:t>
            </w:r>
          </w:p>
        </w:tc>
        <w:tc>
          <w:tcPr>
            <w:tcW w:w="2371" w:type="dxa"/>
            <w:shd w:val="clear" w:color="auto" w:fill="auto"/>
            <w:vAlign w:val="center"/>
          </w:tcPr>
          <w:p w14:paraId="2B33D9E4">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highlight w:val="none"/>
                <w:lang w:val="en-US" w:eastAsia="zh-CN"/>
              </w:rPr>
              <w:t>目录摘要记录</w:t>
            </w:r>
          </w:p>
        </w:tc>
        <w:tc>
          <w:tcPr>
            <w:tcW w:w="3402" w:type="dxa"/>
            <w:shd w:val="clear" w:color="auto" w:fill="auto"/>
            <w:vAlign w:val="center"/>
          </w:tcPr>
          <w:p w14:paraId="0355EFDD">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cs="Times New Roman"/>
                <w:color w:val="000000" w:themeColor="text1"/>
                <w:szCs w:val="21"/>
                <w:highlight w:val="none"/>
                <w:lang w:val="en-US" w:eastAsia="zh-CN"/>
                <w14:textFill>
                  <w14:solidFill>
                    <w14:schemeClr w14:val="tx1"/>
                  </w14:solidFill>
                </w14:textFill>
              </w:rPr>
              <w:t>记录包括但不限于：目录名称、摘要内容（核心字段、更新频率、敏感信息等）</w:t>
            </w:r>
          </w:p>
        </w:tc>
      </w:tr>
      <w:tr w14:paraId="6F179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65" w:type="dxa"/>
            <w:vAlign w:val="center"/>
          </w:tcPr>
          <w:p w14:paraId="0FAC295B">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宋体" w:cs="Times New Roman"/>
                <w:color w:val="000000" w:themeColor="text1"/>
                <w:szCs w:val="21"/>
                <w:highlight w:val="none"/>
                <w:lang w:eastAsia="zh-CN"/>
                <w14:textFill>
                  <w14:solidFill>
                    <w14:schemeClr w14:val="tx1"/>
                  </w14:solidFill>
                </w14:textFill>
              </w:rPr>
            </w:pPr>
            <w:r>
              <w:rPr>
                <w:rFonts w:hint="eastAsia" w:cs="Times New Roman"/>
                <w:color w:val="000000" w:themeColor="text1"/>
                <w:szCs w:val="21"/>
                <w:highlight w:val="none"/>
                <w:lang w:val="en-US" w:eastAsia="zh-CN"/>
                <w14:textFill>
                  <w14:solidFill>
                    <w14:schemeClr w14:val="tx1"/>
                  </w14:solidFill>
                </w14:textFill>
              </w:rPr>
              <w:t>样例数据配置</w:t>
            </w:r>
          </w:p>
        </w:tc>
        <w:tc>
          <w:tcPr>
            <w:tcW w:w="2371" w:type="dxa"/>
            <w:vAlign w:val="center"/>
          </w:tcPr>
          <w:p w14:paraId="1D324C00">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eastAsia" w:cs="Times New Roman"/>
                <w:color w:val="000000" w:themeColor="text1"/>
                <w:szCs w:val="21"/>
                <w:highlight w:val="none"/>
                <w:lang w:val="en-US" w:eastAsia="zh-CN"/>
                <w14:textFill>
                  <w14:solidFill>
                    <w14:schemeClr w14:val="tx1"/>
                  </w14:solidFill>
                </w14:textFill>
              </w:rPr>
              <w:t>样例数据配置记录</w:t>
            </w:r>
          </w:p>
        </w:tc>
        <w:tc>
          <w:tcPr>
            <w:tcW w:w="3402" w:type="dxa"/>
            <w:vAlign w:val="center"/>
          </w:tcPr>
          <w:p w14:paraId="61DCEDEB">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Times New Roman" w:hAnsi="Times New Roman" w:cs="Times New Roman"/>
                <w:color w:val="000000" w:themeColor="text1"/>
                <w:szCs w:val="21"/>
                <w:highlight w:val="none"/>
                <w14:textFill>
                  <w14:solidFill>
                    <w14:schemeClr w14:val="tx1"/>
                  </w14:solidFill>
                </w14:textFill>
              </w:rPr>
            </w:pPr>
            <w:r>
              <w:rPr>
                <w:rFonts w:hint="eastAsia" w:cs="Times New Roman"/>
                <w:color w:val="000000" w:themeColor="text1"/>
                <w:kern w:val="2"/>
                <w:sz w:val="21"/>
                <w:szCs w:val="21"/>
                <w:highlight w:val="none"/>
                <w:lang w:val="en-US" w:eastAsia="zh-CN"/>
                <w14:textFill>
                  <w14:solidFill>
                    <w14:schemeClr w14:val="tx1"/>
                  </w14:solidFill>
                </w14:textFill>
              </w:rPr>
              <w:t>样例包括但不限于：字段名称、字段包含内容</w:t>
            </w:r>
          </w:p>
        </w:tc>
      </w:tr>
      <w:tr w14:paraId="743E5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65" w:type="dxa"/>
            <w:vAlign w:val="center"/>
          </w:tcPr>
          <w:p w14:paraId="5B6641B0">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cs="Times New Roman"/>
                <w:color w:val="000000" w:themeColor="text1"/>
                <w:szCs w:val="21"/>
                <w:highlight w:val="none"/>
                <w:lang w:val="en-US" w:eastAsia="zh-CN"/>
                <w14:textFill>
                  <w14:solidFill>
                    <w14:schemeClr w14:val="tx1"/>
                  </w14:solidFill>
                </w14:textFill>
              </w:rPr>
            </w:pPr>
            <w:r>
              <w:rPr>
                <w:rFonts w:hint="eastAsia" w:cs="Times New Roman"/>
                <w:color w:val="000000" w:themeColor="text1"/>
                <w:szCs w:val="21"/>
                <w:highlight w:val="none"/>
                <w:lang w:val="en-US" w:eastAsia="zh-CN"/>
                <w14:textFill>
                  <w14:solidFill>
                    <w14:schemeClr w14:val="tx1"/>
                  </w14:solidFill>
                </w14:textFill>
              </w:rPr>
              <w:t>数据标注服务</w:t>
            </w:r>
          </w:p>
        </w:tc>
        <w:tc>
          <w:tcPr>
            <w:tcW w:w="2371" w:type="dxa"/>
            <w:vAlign w:val="center"/>
          </w:tcPr>
          <w:p w14:paraId="53833371">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cs="Times New Roman"/>
                <w:color w:val="000000" w:themeColor="text1"/>
                <w:szCs w:val="21"/>
                <w:highlight w:val="none"/>
                <w:lang w:val="en-US" w:eastAsia="zh-CN"/>
                <w14:textFill>
                  <w14:solidFill>
                    <w14:schemeClr w14:val="tx1"/>
                  </w14:solidFill>
                </w14:textFill>
              </w:rPr>
            </w:pPr>
            <w:r>
              <w:rPr>
                <w:rFonts w:hint="eastAsia" w:cs="Times New Roman"/>
                <w:color w:val="000000" w:themeColor="text1"/>
                <w:szCs w:val="21"/>
                <w:highlight w:val="none"/>
                <w:lang w:val="en-US" w:eastAsia="zh-CN"/>
                <w14:textFill>
                  <w14:solidFill>
                    <w14:schemeClr w14:val="tx1"/>
                  </w14:solidFill>
                </w14:textFill>
              </w:rPr>
              <w:t>数据标注服务记录</w:t>
            </w:r>
          </w:p>
        </w:tc>
        <w:tc>
          <w:tcPr>
            <w:tcW w:w="3402" w:type="dxa"/>
            <w:vAlign w:val="center"/>
          </w:tcPr>
          <w:p w14:paraId="4792C1BA">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cs="Times New Roman"/>
                <w:color w:val="000000" w:themeColor="text1"/>
                <w:szCs w:val="21"/>
                <w:highlight w:val="none"/>
                <w:lang w:val="en-US" w:eastAsia="zh-CN"/>
                <w14:textFill>
                  <w14:solidFill>
                    <w14:schemeClr w14:val="tx1"/>
                  </w14:solidFill>
                </w14:textFill>
              </w:rPr>
            </w:pPr>
            <w:r>
              <w:rPr>
                <w:rFonts w:hint="eastAsia" w:cs="Times New Roman"/>
                <w:color w:val="000000" w:themeColor="text1"/>
                <w:szCs w:val="21"/>
                <w:highlight w:val="none"/>
                <w:lang w:val="en-US" w:eastAsia="zh-CN"/>
                <w14:textFill>
                  <w14:solidFill>
                    <w14:schemeClr w14:val="tx1"/>
                  </w14:solidFill>
                </w14:textFill>
              </w:rPr>
              <w:t>记录</w:t>
            </w:r>
            <w:r>
              <w:rPr>
                <w:rFonts w:hint="default" w:ascii="Times New Roman" w:hAnsi="Times New Roman" w:cs="Times New Roman"/>
                <w:color w:val="000000" w:themeColor="text1"/>
                <w:szCs w:val="21"/>
                <w:highlight w:val="none"/>
                <w14:textFill>
                  <w14:solidFill>
                    <w14:schemeClr w14:val="tx1"/>
                  </w14:solidFill>
                </w14:textFill>
              </w:rPr>
              <w:t>包括但不限于</w:t>
            </w:r>
            <w:r>
              <w:rPr>
                <w:rFonts w:hint="eastAsia" w:cs="Times New Roman"/>
                <w:color w:val="000000" w:themeColor="text1"/>
                <w:szCs w:val="21"/>
                <w:highlight w:val="none"/>
                <w:lang w:eastAsia="zh-CN"/>
                <w14:textFill>
                  <w14:solidFill>
                    <w14:schemeClr w14:val="tx1"/>
                  </w14:solidFill>
                </w14:textFill>
              </w:rPr>
              <w:t>：</w:t>
            </w:r>
            <w:r>
              <w:rPr>
                <w:rFonts w:hint="eastAsia" w:cs="Times New Roman"/>
                <w:color w:val="000000" w:themeColor="text1"/>
                <w:szCs w:val="21"/>
                <w:highlight w:val="none"/>
                <w:lang w:val="en-US" w:eastAsia="zh-CN"/>
                <w14:textFill>
                  <w14:solidFill>
                    <w14:schemeClr w14:val="tx1"/>
                  </w14:solidFill>
                </w14:textFill>
              </w:rPr>
              <w:t>标签名称、字段名称、表名等</w:t>
            </w:r>
          </w:p>
        </w:tc>
      </w:tr>
      <w:tr w14:paraId="77C06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65" w:type="dxa"/>
            <w:shd w:val="clear" w:color="auto" w:fill="auto"/>
            <w:vAlign w:val="center"/>
          </w:tcPr>
          <w:p w14:paraId="6473628D">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cs="Times New Roman"/>
                <w:color w:val="000000" w:themeColor="text1"/>
                <w:szCs w:val="21"/>
                <w:highlight w:val="none"/>
                <w:lang w:val="en-US" w:eastAsia="zh-CN"/>
                <w14:textFill>
                  <w14:solidFill>
                    <w14:schemeClr w14:val="tx1"/>
                  </w14:solidFill>
                </w14:textFill>
              </w:rPr>
              <w:t>数据资源</w:t>
            </w:r>
            <w:r>
              <w:rPr>
                <w:rFonts w:hint="default" w:ascii="Times New Roman" w:hAnsi="Times New Roman" w:cs="Times New Roman"/>
                <w:color w:val="000000" w:themeColor="text1"/>
                <w:szCs w:val="21"/>
                <w:highlight w:val="none"/>
                <w14:textFill>
                  <w14:solidFill>
                    <w14:schemeClr w14:val="tx1"/>
                  </w14:solidFill>
                </w14:textFill>
              </w:rPr>
              <w:t>目录发布</w:t>
            </w:r>
          </w:p>
        </w:tc>
        <w:tc>
          <w:tcPr>
            <w:tcW w:w="2371" w:type="dxa"/>
            <w:shd w:val="clear" w:color="auto" w:fill="auto"/>
            <w:vAlign w:val="center"/>
          </w:tcPr>
          <w:p w14:paraId="3D8C796F">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cs="Times New Roman"/>
                <w:color w:val="000000" w:themeColor="text1"/>
                <w:szCs w:val="21"/>
                <w:highlight w:val="none"/>
                <w:lang w:val="en-US" w:eastAsia="zh-CN"/>
                <w14:textFill>
                  <w14:solidFill>
                    <w14:schemeClr w14:val="tx1"/>
                  </w14:solidFill>
                </w14:textFill>
              </w:rPr>
              <w:t>数据资源</w:t>
            </w:r>
            <w:r>
              <w:rPr>
                <w:rFonts w:hint="default" w:ascii="Times New Roman" w:hAnsi="Times New Roman" w:cs="Times New Roman"/>
                <w:color w:val="000000" w:themeColor="text1"/>
                <w:szCs w:val="21"/>
                <w:highlight w:val="none"/>
                <w14:textFill>
                  <w14:solidFill>
                    <w14:schemeClr w14:val="tx1"/>
                  </w14:solidFill>
                </w14:textFill>
              </w:rPr>
              <w:t>目录发布</w:t>
            </w:r>
            <w:r>
              <w:rPr>
                <w:rFonts w:hint="eastAsia" w:cs="Times New Roman"/>
                <w:color w:val="000000" w:themeColor="text1"/>
                <w:szCs w:val="21"/>
                <w:highlight w:val="none"/>
                <w:lang w:val="en-US" w:eastAsia="zh-CN"/>
                <w14:textFill>
                  <w14:solidFill>
                    <w14:schemeClr w14:val="tx1"/>
                  </w14:solidFill>
                </w14:textFill>
              </w:rPr>
              <w:t>记录</w:t>
            </w:r>
          </w:p>
        </w:tc>
        <w:tc>
          <w:tcPr>
            <w:tcW w:w="3402" w:type="dxa"/>
            <w:shd w:val="clear" w:color="auto" w:fill="auto"/>
            <w:vAlign w:val="center"/>
          </w:tcPr>
          <w:p w14:paraId="6281BCC4">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cs="Times New Roman"/>
                <w:color w:val="000000" w:themeColor="text1"/>
                <w:szCs w:val="21"/>
                <w:highlight w:val="none"/>
                <w:lang w:val="en-US" w:eastAsia="zh-CN"/>
                <w14:textFill>
                  <w14:solidFill>
                    <w14:schemeClr w14:val="tx1"/>
                  </w14:solidFill>
                </w14:textFill>
              </w:rPr>
              <w:t>记录</w:t>
            </w:r>
            <w:r>
              <w:rPr>
                <w:rFonts w:hint="default" w:ascii="Times New Roman" w:hAnsi="Times New Roman" w:cs="Times New Roman"/>
                <w:color w:val="000000" w:themeColor="text1"/>
                <w:szCs w:val="21"/>
                <w:highlight w:val="none"/>
                <w14:textFill>
                  <w14:solidFill>
                    <w14:schemeClr w14:val="tx1"/>
                  </w14:solidFill>
                </w14:textFill>
              </w:rPr>
              <w:t>包括但不限于：</w:t>
            </w:r>
            <w:r>
              <w:rPr>
                <w:rFonts w:hint="eastAsia" w:cs="Times New Roman"/>
                <w:color w:val="000000" w:themeColor="text1"/>
                <w:szCs w:val="21"/>
                <w:highlight w:val="none"/>
                <w:lang w:val="en-US" w:eastAsia="zh-CN"/>
                <w14:textFill>
                  <w14:solidFill>
                    <w14:schemeClr w14:val="tx1"/>
                  </w14:solidFill>
                </w14:textFill>
              </w:rPr>
              <w:t>资源描述、主管部门、发布时间等</w:t>
            </w:r>
          </w:p>
        </w:tc>
      </w:tr>
    </w:tbl>
    <w:p w14:paraId="15F45505">
      <w:pPr>
        <w:pStyle w:val="6"/>
        <w:spacing w:after="0" w:line="360" w:lineRule="auto"/>
        <w:ind w:firstLine="422" w:firstLineChars="200"/>
        <w:rPr>
          <w:rFonts w:hint="eastAsia" w:ascii="Times New Roman" w:hAnsi="Times New Roman" w:eastAsia="宋体" w:cs="Times New Roman"/>
          <w:color w:val="000000" w:themeColor="text1"/>
          <w:szCs w:val="21"/>
          <w:highlight w:val="none"/>
          <w:lang w:eastAsia="zh-CN"/>
          <w14:textFill>
            <w14:solidFill>
              <w14:schemeClr w14:val="tx1"/>
            </w14:solidFill>
          </w14:textFill>
        </w:rPr>
      </w:pPr>
      <w:r>
        <w:rPr>
          <w:rFonts w:hint="default" w:ascii="Times New Roman" w:hAnsi="Times New Roman" w:cs="Times New Roman"/>
          <w:b/>
          <w:bCs/>
          <w:color w:val="000000" w:themeColor="text1"/>
          <w:kern w:val="0"/>
          <w:szCs w:val="21"/>
          <w:highlight w:val="none"/>
          <w:lang w:bidi="ar"/>
          <w14:textFill>
            <w14:solidFill>
              <w14:schemeClr w14:val="tx1"/>
            </w14:solidFill>
          </w14:textFill>
        </w:rPr>
        <w:t>2.2.</w:t>
      </w:r>
      <w:r>
        <w:rPr>
          <w:rFonts w:hint="eastAsia" w:cs="Times New Roman"/>
          <w:b/>
          <w:bCs/>
          <w:color w:val="000000" w:themeColor="text1"/>
          <w:kern w:val="0"/>
          <w:szCs w:val="21"/>
          <w:highlight w:val="none"/>
          <w:lang w:val="en-US" w:eastAsia="zh-CN" w:bidi="ar"/>
          <w14:textFill>
            <w14:solidFill>
              <w14:schemeClr w14:val="tx1"/>
            </w14:solidFill>
          </w14:textFill>
        </w:rPr>
        <w:t>4</w:t>
      </w:r>
      <w:r>
        <w:rPr>
          <w:rFonts w:hint="default" w:ascii="Times New Roman" w:hAnsi="Times New Roman" w:cs="Times New Roman"/>
          <w:b/>
          <w:bCs/>
          <w:color w:val="000000" w:themeColor="text1"/>
          <w:kern w:val="0"/>
          <w:szCs w:val="21"/>
          <w:highlight w:val="none"/>
          <w:lang w:bidi="ar"/>
          <w14:textFill>
            <w14:solidFill>
              <w14:schemeClr w14:val="tx1"/>
            </w14:solidFill>
          </w14:textFill>
        </w:rPr>
        <w:t>公共数据共享服务</w:t>
      </w:r>
    </w:p>
    <w:p w14:paraId="7E9BB803">
      <w:pPr>
        <w:widowControl/>
        <w:numPr>
          <w:ilvl w:val="0"/>
          <w:numId w:val="2"/>
        </w:numPr>
        <w:spacing w:line="360" w:lineRule="auto"/>
        <w:ind w:left="0" w:firstLine="422" w:firstLineChars="200"/>
        <w:jc w:val="left"/>
        <w:rPr>
          <w:rFonts w:hint="default" w:ascii="Times New Roman" w:hAnsi="Times New Roman" w:cs="Times New Roman"/>
          <w:b/>
          <w:bCs/>
          <w:color w:val="000000" w:themeColor="text1"/>
          <w:kern w:val="0"/>
          <w:szCs w:val="21"/>
          <w:highlight w:val="none"/>
          <w:lang w:bidi="ar"/>
          <w14:textFill>
            <w14:solidFill>
              <w14:schemeClr w14:val="tx1"/>
            </w14:solidFill>
          </w14:textFill>
        </w:rPr>
      </w:pPr>
      <w:r>
        <w:rPr>
          <w:rFonts w:hint="default" w:ascii="Times New Roman" w:hAnsi="Times New Roman" w:cs="Times New Roman"/>
          <w:b/>
          <w:bCs/>
          <w:color w:val="000000" w:themeColor="text1"/>
          <w:kern w:val="0"/>
          <w:szCs w:val="21"/>
          <w:highlight w:val="none"/>
          <w:lang w:bidi="ar"/>
          <w14:textFill>
            <w14:solidFill>
              <w14:schemeClr w14:val="tx1"/>
            </w14:solidFill>
          </w14:textFill>
        </w:rPr>
        <w:t>服务要求</w:t>
      </w:r>
    </w:p>
    <w:p w14:paraId="74031268">
      <w:pPr>
        <w:widowControl/>
        <w:spacing w:line="360" w:lineRule="auto"/>
        <w:ind w:firstLine="420" w:firstLineChars="200"/>
        <w:rPr>
          <w:rFonts w:hint="default" w:ascii="Times New Roman" w:hAnsi="Times New Roman" w:cs="Times New Roman"/>
          <w:color w:val="000000" w:themeColor="text1"/>
          <w:szCs w:val="21"/>
          <w:highlight w:val="none"/>
          <w14:textFill>
            <w14:solidFill>
              <w14:schemeClr w14:val="tx1"/>
            </w14:solidFill>
          </w14:textFill>
        </w:rPr>
      </w:pPr>
      <w:r>
        <w:rPr>
          <w:rFonts w:hint="default" w:ascii="Times New Roman" w:hAnsi="Times New Roman" w:cs="Times New Roman"/>
          <w:color w:val="000000" w:themeColor="text1"/>
          <w:szCs w:val="21"/>
          <w:highlight w:val="none"/>
          <w14:textFill>
            <w14:solidFill>
              <w14:schemeClr w14:val="tx1"/>
            </w14:solidFill>
          </w14:textFill>
        </w:rPr>
        <w:t>根据数据基础运营服务重点工作要求，数据共享服务包括但不限于：</w:t>
      </w:r>
    </w:p>
    <w:p w14:paraId="40BD1B08">
      <w:pPr>
        <w:widowControl/>
        <w:spacing w:line="360" w:lineRule="auto"/>
        <w:ind w:firstLine="420" w:firstLineChars="200"/>
        <w:rPr>
          <w:rFonts w:hint="eastAsia" w:cs="Times New Roman"/>
          <w:color w:val="000000" w:themeColor="text1"/>
          <w:szCs w:val="21"/>
          <w:highlight w:val="none"/>
          <w:lang w:eastAsia="zh-CN"/>
          <w14:textFill>
            <w14:solidFill>
              <w14:schemeClr w14:val="tx1"/>
            </w14:solidFill>
          </w14:textFill>
        </w:rPr>
      </w:pPr>
      <w:r>
        <w:rPr>
          <w:rFonts w:hint="eastAsia" w:cs="Times New Roman"/>
          <w:color w:val="000000" w:themeColor="text1"/>
          <w:szCs w:val="21"/>
          <w:highlight w:val="none"/>
          <w:lang w:val="en-US" w:eastAsia="zh-CN"/>
          <w14:textFill>
            <w14:solidFill>
              <w14:schemeClr w14:val="tx1"/>
            </w14:solidFill>
          </w14:textFill>
        </w:rPr>
        <w:t>1）接口</w:t>
      </w:r>
      <w:r>
        <w:rPr>
          <w:rFonts w:hint="default" w:ascii="Times New Roman" w:hAnsi="Times New Roman" w:cs="Times New Roman"/>
          <w:color w:val="000000" w:themeColor="text1"/>
          <w:szCs w:val="21"/>
          <w:highlight w:val="none"/>
          <w14:textFill>
            <w14:solidFill>
              <w14:schemeClr w14:val="tx1"/>
            </w14:solidFill>
          </w14:textFill>
        </w:rPr>
        <w:t>服务发布</w:t>
      </w:r>
      <w:r>
        <w:rPr>
          <w:rFonts w:hint="eastAsia" w:cs="Times New Roman"/>
          <w:color w:val="000000" w:themeColor="text1"/>
          <w:szCs w:val="21"/>
          <w:highlight w:val="none"/>
          <w:lang w:eastAsia="zh-CN"/>
          <w14:textFill>
            <w14:solidFill>
              <w14:schemeClr w14:val="tx1"/>
            </w14:solidFill>
          </w14:textFill>
        </w:rPr>
        <w:t>、</w:t>
      </w:r>
      <w:r>
        <w:rPr>
          <w:rFonts w:hint="eastAsia" w:cs="Times New Roman"/>
          <w:color w:val="000000" w:themeColor="text1"/>
          <w:szCs w:val="21"/>
          <w:highlight w:val="none"/>
          <w:lang w:val="en-US" w:eastAsia="zh-CN"/>
          <w14:textFill>
            <w14:solidFill>
              <w14:schemeClr w14:val="tx1"/>
            </w14:solidFill>
          </w14:textFill>
        </w:rPr>
        <w:t>配置、测试及变更</w:t>
      </w:r>
      <w:r>
        <w:rPr>
          <w:rFonts w:hint="eastAsia" w:cs="Times New Roman"/>
          <w:color w:val="000000" w:themeColor="text1"/>
          <w:szCs w:val="21"/>
          <w:highlight w:val="none"/>
          <w:lang w:eastAsia="zh-CN"/>
          <w14:textFill>
            <w14:solidFill>
              <w14:schemeClr w14:val="tx1"/>
            </w14:solidFill>
          </w14:textFill>
        </w:rPr>
        <w:t>；</w:t>
      </w:r>
    </w:p>
    <w:p w14:paraId="3D46BC0E">
      <w:pPr>
        <w:widowControl/>
        <w:spacing w:line="360" w:lineRule="auto"/>
        <w:ind w:firstLine="420" w:firstLineChars="200"/>
        <w:rPr>
          <w:rFonts w:hint="eastAsia" w:cs="Times New Roman"/>
          <w:color w:val="000000" w:themeColor="text1"/>
          <w:szCs w:val="21"/>
          <w:highlight w:val="none"/>
          <w:lang w:eastAsia="zh-CN"/>
          <w14:textFill>
            <w14:solidFill>
              <w14:schemeClr w14:val="tx1"/>
            </w14:solidFill>
          </w14:textFill>
        </w:rPr>
      </w:pPr>
      <w:r>
        <w:rPr>
          <w:rFonts w:hint="eastAsia" w:cs="Times New Roman"/>
          <w:color w:val="000000" w:themeColor="text1"/>
          <w:szCs w:val="21"/>
          <w:highlight w:val="none"/>
          <w:lang w:val="en-US" w:eastAsia="zh-CN"/>
          <w14:textFill>
            <w14:solidFill>
              <w14:schemeClr w14:val="tx1"/>
            </w14:solidFill>
          </w14:textFill>
        </w:rPr>
        <w:t>2）</w:t>
      </w:r>
      <w:r>
        <w:rPr>
          <w:rFonts w:hint="default" w:ascii="Times New Roman" w:hAnsi="Times New Roman" w:cs="Times New Roman"/>
          <w:color w:val="000000" w:themeColor="text1"/>
          <w:szCs w:val="21"/>
          <w:highlight w:val="none"/>
          <w14:textFill>
            <w14:solidFill>
              <w14:schemeClr w14:val="tx1"/>
            </w14:solidFill>
          </w14:textFill>
        </w:rPr>
        <w:t>库表下发配置及变更</w:t>
      </w:r>
      <w:r>
        <w:rPr>
          <w:rFonts w:hint="eastAsia" w:cs="Times New Roman"/>
          <w:color w:val="000000" w:themeColor="text1"/>
          <w:szCs w:val="21"/>
          <w:highlight w:val="none"/>
          <w:lang w:eastAsia="zh-CN"/>
          <w14:textFill>
            <w14:solidFill>
              <w14:schemeClr w14:val="tx1"/>
            </w14:solidFill>
          </w14:textFill>
        </w:rPr>
        <w:t>；</w:t>
      </w:r>
    </w:p>
    <w:p w14:paraId="0602285A">
      <w:pPr>
        <w:widowControl/>
        <w:spacing w:line="360" w:lineRule="auto"/>
        <w:ind w:firstLine="420" w:firstLineChars="200"/>
        <w:rPr>
          <w:rFonts w:hint="eastAsia" w:cs="Times New Roman"/>
          <w:color w:val="000000" w:themeColor="text1"/>
          <w:szCs w:val="21"/>
          <w:highlight w:val="none"/>
          <w:lang w:eastAsia="zh-CN"/>
          <w14:textFill>
            <w14:solidFill>
              <w14:schemeClr w14:val="tx1"/>
            </w14:solidFill>
          </w14:textFill>
        </w:rPr>
      </w:pPr>
      <w:r>
        <w:rPr>
          <w:rFonts w:hint="eastAsia" w:cs="Times New Roman"/>
          <w:color w:val="000000" w:themeColor="text1"/>
          <w:szCs w:val="21"/>
          <w:highlight w:val="none"/>
          <w:lang w:val="en-US" w:eastAsia="zh-CN"/>
          <w14:textFill>
            <w14:solidFill>
              <w14:schemeClr w14:val="tx1"/>
            </w14:solidFill>
          </w14:textFill>
        </w:rPr>
        <w:t>3）</w:t>
      </w:r>
      <w:r>
        <w:rPr>
          <w:rFonts w:hint="default" w:ascii="Times New Roman" w:hAnsi="Times New Roman" w:cs="Times New Roman"/>
          <w:color w:val="000000" w:themeColor="text1"/>
          <w:szCs w:val="21"/>
          <w:highlight w:val="none"/>
          <w14:textFill>
            <w14:solidFill>
              <w14:schemeClr w14:val="tx1"/>
            </w14:solidFill>
          </w14:textFill>
        </w:rPr>
        <w:t>文件下发</w:t>
      </w:r>
      <w:r>
        <w:rPr>
          <w:rFonts w:hint="eastAsia" w:cs="Times New Roman"/>
          <w:color w:val="000000" w:themeColor="text1"/>
          <w:szCs w:val="21"/>
          <w:highlight w:val="none"/>
          <w:lang w:val="en-US" w:eastAsia="zh-CN"/>
          <w14:textFill>
            <w14:solidFill>
              <w14:schemeClr w14:val="tx1"/>
            </w14:solidFill>
          </w14:textFill>
        </w:rPr>
        <w:t>配置及变更</w:t>
      </w:r>
      <w:r>
        <w:rPr>
          <w:rFonts w:hint="eastAsia" w:cs="Times New Roman"/>
          <w:color w:val="000000" w:themeColor="text1"/>
          <w:szCs w:val="21"/>
          <w:highlight w:val="none"/>
          <w:lang w:eastAsia="zh-CN"/>
          <w14:textFill>
            <w14:solidFill>
              <w14:schemeClr w14:val="tx1"/>
            </w14:solidFill>
          </w14:textFill>
        </w:rPr>
        <w:t>；</w:t>
      </w:r>
    </w:p>
    <w:p w14:paraId="39DC5343">
      <w:pPr>
        <w:widowControl/>
        <w:spacing w:line="360" w:lineRule="auto"/>
        <w:ind w:firstLine="420" w:firstLineChars="200"/>
        <w:rPr>
          <w:rFonts w:hint="eastAsia" w:cs="Times New Roman"/>
          <w:color w:val="000000" w:themeColor="text1"/>
          <w:szCs w:val="21"/>
          <w:highlight w:val="none"/>
          <w:lang w:eastAsia="zh-CN"/>
          <w14:textFill>
            <w14:solidFill>
              <w14:schemeClr w14:val="tx1"/>
            </w14:solidFill>
          </w14:textFill>
        </w:rPr>
      </w:pPr>
      <w:r>
        <w:rPr>
          <w:rFonts w:hint="eastAsia" w:cs="Times New Roman"/>
          <w:color w:val="000000" w:themeColor="text1"/>
          <w:szCs w:val="21"/>
          <w:highlight w:val="none"/>
          <w:lang w:val="en-US" w:eastAsia="zh-CN"/>
          <w14:textFill>
            <w14:solidFill>
              <w14:schemeClr w14:val="tx1"/>
            </w14:solidFill>
          </w14:textFill>
        </w:rPr>
        <w:t>4）</w:t>
      </w:r>
      <w:r>
        <w:rPr>
          <w:rFonts w:hint="default" w:ascii="Times New Roman" w:hAnsi="Times New Roman" w:cs="Times New Roman"/>
          <w:color w:val="000000" w:themeColor="text1"/>
          <w:szCs w:val="21"/>
          <w:highlight w:val="none"/>
          <w14:textFill>
            <w14:solidFill>
              <w14:schemeClr w14:val="tx1"/>
            </w14:solidFill>
          </w14:textFill>
        </w:rPr>
        <w:t>数据共享</w:t>
      </w:r>
      <w:r>
        <w:rPr>
          <w:rFonts w:hint="eastAsia" w:cs="Times New Roman"/>
          <w:color w:val="000000" w:themeColor="text1"/>
          <w:szCs w:val="21"/>
          <w:highlight w:val="none"/>
          <w:lang w:val="en-US" w:eastAsia="zh-CN"/>
          <w14:textFill>
            <w14:solidFill>
              <w14:schemeClr w14:val="tx1"/>
            </w14:solidFill>
          </w14:textFill>
        </w:rPr>
        <w:t>状态</w:t>
      </w:r>
      <w:r>
        <w:rPr>
          <w:rFonts w:hint="default" w:ascii="Times New Roman" w:hAnsi="Times New Roman" w:cs="Times New Roman"/>
          <w:color w:val="000000" w:themeColor="text1"/>
          <w:szCs w:val="21"/>
          <w:highlight w:val="none"/>
          <w14:textFill>
            <w14:solidFill>
              <w14:schemeClr w14:val="tx1"/>
            </w14:solidFill>
          </w14:textFill>
        </w:rPr>
        <w:t>监控</w:t>
      </w:r>
      <w:r>
        <w:rPr>
          <w:rFonts w:hint="eastAsia" w:cs="Times New Roman"/>
          <w:color w:val="000000" w:themeColor="text1"/>
          <w:szCs w:val="21"/>
          <w:highlight w:val="none"/>
          <w:lang w:eastAsia="zh-CN"/>
          <w14:textFill>
            <w14:solidFill>
              <w14:schemeClr w14:val="tx1"/>
            </w14:solidFill>
          </w14:textFill>
        </w:rPr>
        <w:t>；</w:t>
      </w:r>
    </w:p>
    <w:p w14:paraId="774623D5">
      <w:pPr>
        <w:widowControl/>
        <w:spacing w:line="360" w:lineRule="auto"/>
        <w:ind w:firstLine="420" w:firstLineChars="200"/>
        <w:rPr>
          <w:rFonts w:hint="eastAsia" w:cs="Times New Roman"/>
          <w:color w:val="000000" w:themeColor="text1"/>
          <w:szCs w:val="21"/>
          <w:highlight w:val="none"/>
          <w:lang w:val="en-US" w:eastAsia="zh-CN"/>
          <w14:textFill>
            <w14:solidFill>
              <w14:schemeClr w14:val="tx1"/>
            </w14:solidFill>
          </w14:textFill>
        </w:rPr>
      </w:pPr>
      <w:r>
        <w:rPr>
          <w:rFonts w:hint="eastAsia" w:cs="Times New Roman"/>
          <w:color w:val="000000" w:themeColor="text1"/>
          <w:szCs w:val="21"/>
          <w:highlight w:val="none"/>
          <w:lang w:val="en-US" w:eastAsia="zh-CN"/>
          <w14:textFill>
            <w14:solidFill>
              <w14:schemeClr w14:val="tx1"/>
            </w14:solidFill>
          </w14:textFill>
        </w:rPr>
        <w:t>5）按需开展数据共享过程中的数据融合加工处理；</w:t>
      </w:r>
    </w:p>
    <w:p w14:paraId="03330573">
      <w:pPr>
        <w:widowControl/>
        <w:spacing w:line="360" w:lineRule="auto"/>
        <w:ind w:firstLine="420" w:firstLineChars="200"/>
        <w:rPr>
          <w:rFonts w:hint="eastAsia" w:cs="Times New Roman"/>
          <w:color w:val="000000" w:themeColor="text1"/>
          <w:szCs w:val="21"/>
          <w:highlight w:val="none"/>
          <w:lang w:val="en-US" w:eastAsia="zh-CN"/>
          <w14:textFill>
            <w14:solidFill>
              <w14:schemeClr w14:val="tx1"/>
            </w14:solidFill>
          </w14:textFill>
        </w:rPr>
      </w:pPr>
      <w:r>
        <w:rPr>
          <w:rFonts w:hint="eastAsia" w:cs="Times New Roman"/>
          <w:color w:val="000000" w:themeColor="text1"/>
          <w:szCs w:val="21"/>
          <w:highlight w:val="none"/>
          <w:lang w:val="en-US" w:eastAsia="zh-CN"/>
          <w14:textFill>
            <w14:solidFill>
              <w14:schemeClr w14:val="tx1"/>
            </w14:solidFill>
          </w14:textFill>
        </w:rPr>
        <w:t>6）按需开展闲置共享接口下架；</w:t>
      </w:r>
    </w:p>
    <w:p w14:paraId="68EFD672">
      <w:pPr>
        <w:widowControl/>
        <w:spacing w:line="360" w:lineRule="auto"/>
        <w:ind w:firstLine="420" w:firstLineChars="200"/>
        <w:rPr>
          <w:rFonts w:hint="default" w:cs="Times New Roman"/>
          <w:color w:val="000000" w:themeColor="text1"/>
          <w:szCs w:val="21"/>
          <w:highlight w:val="none"/>
          <w:lang w:val="en-US" w:eastAsia="zh-CN"/>
          <w14:textFill>
            <w14:solidFill>
              <w14:schemeClr w14:val="tx1"/>
            </w14:solidFill>
          </w14:textFill>
        </w:rPr>
      </w:pPr>
      <w:r>
        <w:rPr>
          <w:rFonts w:hint="eastAsia" w:cs="Times New Roman"/>
          <w:color w:val="000000" w:themeColor="text1"/>
          <w:szCs w:val="21"/>
          <w:highlight w:val="none"/>
          <w:lang w:val="en-US" w:eastAsia="zh-CN"/>
          <w14:textFill>
            <w14:solidFill>
              <w14:schemeClr w14:val="tx1"/>
            </w14:solidFill>
          </w14:textFill>
        </w:rPr>
        <w:t>7）</w:t>
      </w:r>
      <w:r>
        <w:rPr>
          <w:rFonts w:hint="default" w:ascii="Times New Roman" w:hAnsi="Times New Roman" w:eastAsia="宋体" w:cs="Times New Roman"/>
          <w:b w:val="0"/>
          <w:bCs w:val="0"/>
          <w:sz w:val="21"/>
          <w:szCs w:val="21"/>
          <w:highlight w:val="none"/>
        </w:rPr>
        <w:t>响应业务处室</w:t>
      </w:r>
      <w:r>
        <w:rPr>
          <w:rFonts w:hint="eastAsia" w:ascii="Times New Roman" w:hAnsi="Times New Roman" w:eastAsia="宋体" w:cs="Times New Roman"/>
          <w:b w:val="0"/>
          <w:bCs w:val="0"/>
          <w:sz w:val="21"/>
          <w:szCs w:val="21"/>
          <w:highlight w:val="none"/>
          <w:lang w:val="en-US" w:eastAsia="zh-CN"/>
        </w:rPr>
        <w:t>需求，完成</w:t>
      </w:r>
      <w:r>
        <w:rPr>
          <w:rFonts w:hint="eastAsia" w:cs="Times New Roman"/>
          <w:color w:val="000000" w:themeColor="text1"/>
          <w:szCs w:val="21"/>
          <w:highlight w:val="none"/>
          <w:lang w:val="en-US" w:eastAsia="zh-CN"/>
          <w14:textFill>
            <w14:solidFill>
              <w14:schemeClr w14:val="tx1"/>
            </w14:solidFill>
          </w14:textFill>
        </w:rPr>
        <w:t>法人、自然人、人才、视频等领域数据查询统计分析。</w:t>
      </w:r>
    </w:p>
    <w:p w14:paraId="0148A520">
      <w:pPr>
        <w:widowControl/>
        <w:numPr>
          <w:ilvl w:val="0"/>
          <w:numId w:val="2"/>
        </w:numPr>
        <w:spacing w:line="360" w:lineRule="auto"/>
        <w:ind w:left="0" w:firstLine="422" w:firstLineChars="200"/>
        <w:jc w:val="left"/>
        <w:rPr>
          <w:rFonts w:hint="default" w:ascii="Times New Roman" w:hAnsi="Times New Roman" w:cs="Times New Roman"/>
          <w:b/>
          <w:bCs/>
          <w:color w:val="000000" w:themeColor="text1"/>
          <w:kern w:val="0"/>
          <w:szCs w:val="21"/>
          <w:highlight w:val="none"/>
          <w:lang w:bidi="ar"/>
          <w14:textFill>
            <w14:solidFill>
              <w14:schemeClr w14:val="tx1"/>
            </w14:solidFill>
          </w14:textFill>
        </w:rPr>
      </w:pPr>
      <w:r>
        <w:rPr>
          <w:rFonts w:hint="default" w:ascii="Times New Roman" w:hAnsi="Times New Roman" w:cs="Times New Roman"/>
          <w:b/>
          <w:bCs/>
          <w:color w:val="000000" w:themeColor="text1"/>
          <w:kern w:val="0"/>
          <w:szCs w:val="21"/>
          <w:highlight w:val="none"/>
          <w:lang w:bidi="ar"/>
          <w14:textFill>
            <w14:solidFill>
              <w14:schemeClr w14:val="tx1"/>
            </w14:solidFill>
          </w14:textFill>
        </w:rPr>
        <w:t>完成规模</w:t>
      </w:r>
    </w:p>
    <w:p w14:paraId="2542496E">
      <w:pPr>
        <w:widowControl/>
        <w:spacing w:line="360" w:lineRule="auto"/>
        <w:ind w:firstLine="420" w:firstLineChars="200"/>
        <w:rPr>
          <w:rFonts w:hint="default" w:ascii="Times New Roman" w:hAnsi="Times New Roman" w:cs="Times New Roman"/>
          <w:color w:val="000000" w:themeColor="text1"/>
          <w:szCs w:val="21"/>
          <w:highlight w:val="none"/>
          <w14:textFill>
            <w14:solidFill>
              <w14:schemeClr w14:val="tx1"/>
            </w14:solidFill>
          </w14:textFill>
        </w:rPr>
      </w:pPr>
      <w:r>
        <w:rPr>
          <w:rFonts w:hint="default" w:ascii="Times New Roman" w:hAnsi="Times New Roman" w:cs="Times New Roman"/>
          <w:color w:val="000000" w:themeColor="text1"/>
          <w:szCs w:val="21"/>
          <w:highlight w:val="none"/>
          <w14:textFill>
            <w14:solidFill>
              <w14:schemeClr w14:val="tx1"/>
            </w14:solidFill>
          </w14:textFill>
        </w:rPr>
        <w:t>预估完成</w:t>
      </w:r>
      <w:r>
        <w:rPr>
          <w:rFonts w:hint="eastAsia" w:cs="Times New Roman"/>
          <w:color w:val="000000" w:themeColor="text1"/>
          <w:szCs w:val="21"/>
          <w:highlight w:val="none"/>
          <w:lang w:val="en-US" w:eastAsia="zh-CN"/>
          <w14:textFill>
            <w14:solidFill>
              <w14:schemeClr w14:val="tx1"/>
            </w14:solidFill>
          </w14:textFill>
        </w:rPr>
        <w:t>1</w:t>
      </w:r>
      <w:r>
        <w:rPr>
          <w:rFonts w:hint="default" w:ascii="Times New Roman" w:hAnsi="Times New Roman" w:cs="Times New Roman"/>
          <w:color w:val="000000" w:themeColor="text1"/>
          <w:szCs w:val="21"/>
          <w:highlight w:val="none"/>
          <w14:textFill>
            <w14:solidFill>
              <w14:schemeClr w14:val="tx1"/>
            </w14:solidFill>
          </w14:textFill>
        </w:rPr>
        <w:t>00项公共数据共享服务的工作。</w:t>
      </w:r>
    </w:p>
    <w:p w14:paraId="5E3041E9">
      <w:pPr>
        <w:widowControl/>
        <w:numPr>
          <w:ilvl w:val="0"/>
          <w:numId w:val="2"/>
        </w:numPr>
        <w:spacing w:line="360" w:lineRule="auto"/>
        <w:ind w:left="0" w:firstLine="422" w:firstLineChars="200"/>
        <w:jc w:val="left"/>
        <w:rPr>
          <w:rFonts w:hint="default" w:ascii="Times New Roman" w:hAnsi="Times New Roman" w:cs="Times New Roman"/>
          <w:b/>
          <w:bCs/>
          <w:color w:val="000000" w:themeColor="text1"/>
          <w:kern w:val="0"/>
          <w:szCs w:val="21"/>
          <w:highlight w:val="none"/>
          <w:lang w:bidi="ar"/>
          <w14:textFill>
            <w14:solidFill>
              <w14:schemeClr w14:val="tx1"/>
            </w14:solidFill>
          </w14:textFill>
        </w:rPr>
      </w:pPr>
      <w:r>
        <w:rPr>
          <w:rFonts w:hint="default" w:ascii="Times New Roman" w:hAnsi="Times New Roman" w:cs="Times New Roman"/>
          <w:b/>
          <w:bCs/>
          <w:color w:val="000000" w:themeColor="text1"/>
          <w:kern w:val="0"/>
          <w:szCs w:val="21"/>
          <w:highlight w:val="none"/>
          <w:lang w:bidi="ar"/>
          <w14:textFill>
            <w14:solidFill>
              <w14:schemeClr w14:val="tx1"/>
            </w14:solidFill>
          </w14:textFill>
        </w:rPr>
        <w:t>输出物及标准</w:t>
      </w:r>
    </w:p>
    <w:tbl>
      <w:tblPr>
        <w:tblStyle w:val="15"/>
        <w:tblW w:w="7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8"/>
        <w:gridCol w:w="2268"/>
        <w:gridCol w:w="3402"/>
      </w:tblGrid>
      <w:tr w14:paraId="29B0B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2268" w:type="dxa"/>
            <w:vAlign w:val="center"/>
          </w:tcPr>
          <w:p w14:paraId="54AE025C">
            <w:pPr>
              <w:widowControl/>
              <w:spacing w:line="240" w:lineRule="auto"/>
              <w:jc w:val="center"/>
              <w:rPr>
                <w:rFonts w:hint="default" w:ascii="Times New Roman" w:hAnsi="Times New Roman" w:cs="Times New Roman"/>
                <w:b/>
                <w:bCs/>
                <w:color w:val="000000" w:themeColor="text1"/>
                <w:kern w:val="0"/>
                <w:szCs w:val="21"/>
                <w:highlight w:val="none"/>
                <w:lang w:bidi="ar"/>
                <w14:textFill>
                  <w14:solidFill>
                    <w14:schemeClr w14:val="tx1"/>
                  </w14:solidFill>
                </w14:textFill>
              </w:rPr>
            </w:pPr>
            <w:r>
              <w:rPr>
                <w:rFonts w:hint="default" w:ascii="Times New Roman" w:hAnsi="Times New Roman" w:cs="Times New Roman"/>
                <w:b/>
                <w:bCs/>
                <w:color w:val="000000" w:themeColor="text1"/>
                <w:kern w:val="0"/>
                <w:szCs w:val="21"/>
                <w:highlight w:val="none"/>
                <w:lang w:bidi="ar"/>
                <w14:textFill>
                  <w14:solidFill>
                    <w14:schemeClr w14:val="tx1"/>
                  </w14:solidFill>
                </w14:textFill>
              </w:rPr>
              <w:t>工作内容</w:t>
            </w:r>
          </w:p>
        </w:tc>
        <w:tc>
          <w:tcPr>
            <w:tcW w:w="2268" w:type="dxa"/>
            <w:vAlign w:val="center"/>
          </w:tcPr>
          <w:p w14:paraId="36BA259C">
            <w:pPr>
              <w:widowControl/>
              <w:spacing w:line="240" w:lineRule="auto"/>
              <w:jc w:val="center"/>
              <w:rPr>
                <w:rFonts w:hint="default" w:ascii="Times New Roman" w:hAnsi="Times New Roman" w:cs="Times New Roman"/>
                <w:b/>
                <w:bCs/>
                <w:color w:val="000000" w:themeColor="text1"/>
                <w:kern w:val="0"/>
                <w:szCs w:val="21"/>
                <w:highlight w:val="none"/>
                <w:lang w:bidi="ar"/>
                <w14:textFill>
                  <w14:solidFill>
                    <w14:schemeClr w14:val="tx1"/>
                  </w14:solidFill>
                </w14:textFill>
              </w:rPr>
            </w:pPr>
            <w:r>
              <w:rPr>
                <w:rFonts w:hint="default" w:ascii="Times New Roman" w:hAnsi="Times New Roman" w:cs="Times New Roman"/>
                <w:b/>
                <w:bCs/>
                <w:color w:val="000000" w:themeColor="text1"/>
                <w:kern w:val="0"/>
                <w:szCs w:val="21"/>
                <w:highlight w:val="none"/>
                <w:lang w:bidi="ar"/>
                <w14:textFill>
                  <w14:solidFill>
                    <w14:schemeClr w14:val="tx1"/>
                  </w14:solidFill>
                </w14:textFill>
              </w:rPr>
              <w:t>输出物</w:t>
            </w:r>
          </w:p>
        </w:tc>
        <w:tc>
          <w:tcPr>
            <w:tcW w:w="3402" w:type="dxa"/>
            <w:vAlign w:val="center"/>
          </w:tcPr>
          <w:p w14:paraId="38A48DDF">
            <w:pPr>
              <w:widowControl/>
              <w:spacing w:line="240" w:lineRule="auto"/>
              <w:jc w:val="center"/>
              <w:rPr>
                <w:rFonts w:hint="default" w:ascii="Times New Roman" w:hAnsi="Times New Roman" w:cs="Times New Roman"/>
                <w:b/>
                <w:bCs/>
                <w:color w:val="000000" w:themeColor="text1"/>
                <w:kern w:val="0"/>
                <w:szCs w:val="21"/>
                <w:highlight w:val="none"/>
                <w:lang w:bidi="ar"/>
                <w14:textFill>
                  <w14:solidFill>
                    <w14:schemeClr w14:val="tx1"/>
                  </w14:solidFill>
                </w14:textFill>
              </w:rPr>
            </w:pPr>
            <w:r>
              <w:rPr>
                <w:rFonts w:hint="default" w:ascii="Times New Roman" w:hAnsi="Times New Roman" w:cs="Times New Roman"/>
                <w:b/>
                <w:bCs/>
                <w:color w:val="000000" w:themeColor="text1"/>
                <w:kern w:val="0"/>
                <w:szCs w:val="21"/>
                <w:highlight w:val="none"/>
                <w:lang w:bidi="ar"/>
                <w14:textFill>
                  <w14:solidFill>
                    <w14:schemeClr w14:val="tx1"/>
                  </w14:solidFill>
                </w14:textFill>
              </w:rPr>
              <w:t>输出物标准</w:t>
            </w:r>
          </w:p>
        </w:tc>
      </w:tr>
      <w:tr w14:paraId="414D5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268" w:type="dxa"/>
            <w:vAlign w:val="center"/>
          </w:tcPr>
          <w:p w14:paraId="3ABEBE26">
            <w:pPr>
              <w:widowControl/>
              <w:spacing w:line="240" w:lineRule="auto"/>
              <w:jc w:val="left"/>
              <w:rPr>
                <w:rFonts w:hint="default" w:ascii="Times New Roman" w:hAnsi="Times New Roman" w:cs="Times New Roman"/>
                <w:color w:val="000000" w:themeColor="text1"/>
                <w:szCs w:val="21"/>
                <w:highlight w:val="none"/>
                <w14:textFill>
                  <w14:solidFill>
                    <w14:schemeClr w14:val="tx1"/>
                  </w14:solidFill>
                </w14:textFill>
              </w:rPr>
            </w:pPr>
            <w:r>
              <w:rPr>
                <w:rFonts w:hint="default" w:ascii="Times New Roman" w:hAnsi="Times New Roman" w:cs="Times New Roman"/>
                <w:color w:val="000000" w:themeColor="text1"/>
                <w:szCs w:val="21"/>
                <w:highlight w:val="none"/>
                <w14:textFill>
                  <w14:solidFill>
                    <w14:schemeClr w14:val="tx1"/>
                  </w14:solidFill>
                </w14:textFill>
              </w:rPr>
              <w:t>接口下发</w:t>
            </w:r>
          </w:p>
        </w:tc>
        <w:tc>
          <w:tcPr>
            <w:tcW w:w="2268" w:type="dxa"/>
            <w:vAlign w:val="center"/>
          </w:tcPr>
          <w:p w14:paraId="14D59627">
            <w:pPr>
              <w:pStyle w:val="20"/>
              <w:spacing w:line="240" w:lineRule="auto"/>
              <w:jc w:val="both"/>
              <w:rPr>
                <w:rFonts w:hint="default" w:ascii="Times New Roman" w:hAnsi="Times New Roman" w:cs="Times New Roman"/>
                <w:color w:val="000000" w:themeColor="text1"/>
                <w:kern w:val="2"/>
                <w:sz w:val="21"/>
                <w:szCs w:val="21"/>
                <w:highlight w:val="none"/>
                <w14:textFill>
                  <w14:solidFill>
                    <w14:schemeClr w14:val="tx1"/>
                  </w14:solidFill>
                </w14:textFill>
              </w:rPr>
            </w:pPr>
            <w:r>
              <w:rPr>
                <w:rFonts w:hint="default" w:ascii="Times New Roman" w:hAnsi="Times New Roman" w:cs="Times New Roman"/>
                <w:color w:val="000000" w:themeColor="text1"/>
                <w:kern w:val="2"/>
                <w:sz w:val="21"/>
                <w:szCs w:val="21"/>
                <w:highlight w:val="none"/>
                <w14:textFill>
                  <w14:solidFill>
                    <w14:schemeClr w14:val="tx1"/>
                  </w14:solidFill>
                </w14:textFill>
              </w:rPr>
              <w:t>接口下发</w:t>
            </w:r>
            <w:r>
              <w:rPr>
                <w:rFonts w:hint="eastAsia" w:cs="Times New Roman"/>
                <w:color w:val="000000" w:themeColor="text1"/>
                <w:kern w:val="2"/>
                <w:sz w:val="21"/>
                <w:szCs w:val="21"/>
                <w:highlight w:val="none"/>
                <w:lang w:val="en-US" w:eastAsia="zh-CN"/>
                <w14:textFill>
                  <w14:solidFill>
                    <w14:schemeClr w14:val="tx1"/>
                  </w14:solidFill>
                </w14:textFill>
              </w:rPr>
              <w:t>记录</w:t>
            </w:r>
          </w:p>
        </w:tc>
        <w:tc>
          <w:tcPr>
            <w:tcW w:w="3402" w:type="dxa"/>
            <w:vAlign w:val="center"/>
          </w:tcPr>
          <w:p w14:paraId="702BA866">
            <w:pPr>
              <w:pStyle w:val="20"/>
              <w:spacing w:line="240" w:lineRule="auto"/>
              <w:jc w:val="both"/>
              <w:rPr>
                <w:rFonts w:hint="default" w:ascii="Times New Roman" w:hAnsi="Times New Roman" w:cs="Times New Roman"/>
                <w:color w:val="000000" w:themeColor="text1"/>
                <w:kern w:val="2"/>
                <w:sz w:val="21"/>
                <w:szCs w:val="21"/>
                <w:highlight w:val="none"/>
                <w14:textFill>
                  <w14:solidFill>
                    <w14:schemeClr w14:val="tx1"/>
                  </w14:solidFill>
                </w14:textFill>
              </w:rPr>
            </w:pPr>
            <w:r>
              <w:rPr>
                <w:rFonts w:hint="default" w:ascii="Times New Roman" w:hAnsi="Times New Roman" w:cs="Times New Roman"/>
                <w:color w:val="000000" w:themeColor="text1"/>
                <w:kern w:val="2"/>
                <w:sz w:val="21"/>
                <w:szCs w:val="21"/>
                <w:highlight w:val="none"/>
                <w14:textFill>
                  <w14:solidFill>
                    <w14:schemeClr w14:val="tx1"/>
                  </w14:solidFill>
                </w14:textFill>
              </w:rPr>
              <w:t>记录包括但不限于：数据来源、资源名称、需求处室</w:t>
            </w:r>
            <w:r>
              <w:rPr>
                <w:rFonts w:hint="eastAsia" w:cs="Times New Roman"/>
                <w:color w:val="000000" w:themeColor="text1"/>
                <w:kern w:val="2"/>
                <w:sz w:val="21"/>
                <w:szCs w:val="21"/>
                <w:highlight w:val="none"/>
                <w:lang w:eastAsia="zh-CN"/>
                <w14:textFill>
                  <w14:solidFill>
                    <w14:schemeClr w14:val="tx1"/>
                  </w14:solidFill>
                </w14:textFill>
              </w:rPr>
              <w:t>、</w:t>
            </w:r>
            <w:r>
              <w:rPr>
                <w:rFonts w:hint="eastAsia" w:cs="Times New Roman"/>
                <w:color w:val="000000" w:themeColor="text1"/>
                <w:kern w:val="2"/>
                <w:sz w:val="21"/>
                <w:szCs w:val="21"/>
                <w:highlight w:val="none"/>
                <w:lang w:val="en-US" w:eastAsia="zh-CN"/>
                <w14:textFill>
                  <w14:solidFill>
                    <w14:schemeClr w14:val="tx1"/>
                  </w14:solidFill>
                </w14:textFill>
              </w:rPr>
              <w:t>测试记录</w:t>
            </w:r>
            <w:r>
              <w:rPr>
                <w:rFonts w:hint="default" w:ascii="Times New Roman" w:hAnsi="Times New Roman" w:cs="Times New Roman"/>
                <w:color w:val="000000" w:themeColor="text1"/>
                <w:kern w:val="2"/>
                <w:sz w:val="21"/>
                <w:szCs w:val="21"/>
                <w:highlight w:val="none"/>
                <w14:textFill>
                  <w14:solidFill>
                    <w14:schemeClr w14:val="tx1"/>
                  </w14:solidFill>
                </w14:textFill>
              </w:rPr>
              <w:t>等</w:t>
            </w:r>
          </w:p>
        </w:tc>
      </w:tr>
      <w:tr w14:paraId="43373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2268" w:type="dxa"/>
            <w:vAlign w:val="center"/>
          </w:tcPr>
          <w:p w14:paraId="4FFD1F0C">
            <w:pPr>
              <w:widowControl/>
              <w:spacing w:line="240" w:lineRule="auto"/>
              <w:jc w:val="left"/>
              <w:rPr>
                <w:rFonts w:hint="default" w:ascii="Times New Roman" w:hAnsi="Times New Roman" w:cs="Times New Roman"/>
                <w:color w:val="000000" w:themeColor="text1"/>
                <w:szCs w:val="21"/>
                <w:highlight w:val="none"/>
                <w14:textFill>
                  <w14:solidFill>
                    <w14:schemeClr w14:val="tx1"/>
                  </w14:solidFill>
                </w14:textFill>
              </w:rPr>
            </w:pPr>
            <w:r>
              <w:rPr>
                <w:rFonts w:hint="default" w:ascii="Times New Roman" w:hAnsi="Times New Roman" w:cs="Times New Roman"/>
                <w:color w:val="000000" w:themeColor="text1"/>
                <w:szCs w:val="21"/>
                <w:highlight w:val="none"/>
                <w14:textFill>
                  <w14:solidFill>
                    <w14:schemeClr w14:val="tx1"/>
                  </w14:solidFill>
                </w14:textFill>
              </w:rPr>
              <w:t>库表下发</w:t>
            </w:r>
          </w:p>
        </w:tc>
        <w:tc>
          <w:tcPr>
            <w:tcW w:w="2268" w:type="dxa"/>
            <w:vAlign w:val="center"/>
          </w:tcPr>
          <w:p w14:paraId="7DC69C27">
            <w:pPr>
              <w:pStyle w:val="20"/>
              <w:spacing w:line="240" w:lineRule="auto"/>
              <w:rPr>
                <w:rFonts w:hint="default" w:ascii="Times New Roman" w:hAnsi="Times New Roman" w:cs="Times New Roman"/>
                <w:color w:val="000000" w:themeColor="text1"/>
                <w:kern w:val="2"/>
                <w:sz w:val="21"/>
                <w:szCs w:val="21"/>
                <w:highlight w:val="none"/>
                <w14:textFill>
                  <w14:solidFill>
                    <w14:schemeClr w14:val="tx1"/>
                  </w14:solidFill>
                </w14:textFill>
              </w:rPr>
            </w:pPr>
            <w:r>
              <w:rPr>
                <w:rFonts w:hint="default" w:ascii="Times New Roman" w:hAnsi="Times New Roman" w:cs="Times New Roman"/>
                <w:color w:val="000000" w:themeColor="text1"/>
                <w:kern w:val="2"/>
                <w:sz w:val="21"/>
                <w:szCs w:val="21"/>
                <w:highlight w:val="none"/>
                <w14:textFill>
                  <w14:solidFill>
                    <w14:schemeClr w14:val="tx1"/>
                  </w14:solidFill>
                </w14:textFill>
              </w:rPr>
              <w:t>库表下发</w:t>
            </w:r>
            <w:r>
              <w:rPr>
                <w:rFonts w:hint="eastAsia" w:cs="Times New Roman"/>
                <w:color w:val="000000" w:themeColor="text1"/>
                <w:kern w:val="2"/>
                <w:sz w:val="21"/>
                <w:szCs w:val="21"/>
                <w:highlight w:val="none"/>
                <w:lang w:val="en-US" w:eastAsia="zh-CN"/>
                <w14:textFill>
                  <w14:solidFill>
                    <w14:schemeClr w14:val="tx1"/>
                  </w14:solidFill>
                </w14:textFill>
              </w:rPr>
              <w:t>记录</w:t>
            </w:r>
          </w:p>
        </w:tc>
        <w:tc>
          <w:tcPr>
            <w:tcW w:w="3402" w:type="dxa"/>
            <w:vAlign w:val="center"/>
          </w:tcPr>
          <w:p w14:paraId="30699EFD">
            <w:pPr>
              <w:pStyle w:val="20"/>
              <w:spacing w:line="240" w:lineRule="auto"/>
              <w:rPr>
                <w:rFonts w:hint="default" w:ascii="Times New Roman" w:hAnsi="Times New Roman" w:eastAsia="宋体" w:cs="Times New Roman"/>
                <w:color w:val="000000" w:themeColor="text1"/>
                <w:kern w:val="2"/>
                <w:sz w:val="21"/>
                <w:szCs w:val="21"/>
                <w:highlight w:val="none"/>
                <w:lang w:val="en-US" w:eastAsia="zh-CN"/>
                <w14:textFill>
                  <w14:solidFill>
                    <w14:schemeClr w14:val="tx1"/>
                  </w14:solidFill>
                </w14:textFill>
              </w:rPr>
            </w:pPr>
            <w:r>
              <w:rPr>
                <w:rFonts w:hint="eastAsia" w:cs="Times New Roman"/>
                <w:color w:val="000000" w:themeColor="text1"/>
                <w:kern w:val="2"/>
                <w:sz w:val="21"/>
                <w:szCs w:val="21"/>
                <w:highlight w:val="none"/>
                <w:lang w:val="en-US" w:eastAsia="zh-CN"/>
                <w14:textFill>
                  <w14:solidFill>
                    <w14:schemeClr w14:val="tx1"/>
                  </w14:solidFill>
                </w14:textFill>
              </w:rPr>
              <w:t>记录包括但不限于：数据来源、资源名称、需求处室等</w:t>
            </w:r>
          </w:p>
        </w:tc>
      </w:tr>
      <w:tr w14:paraId="7B231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2268" w:type="dxa"/>
            <w:vAlign w:val="center"/>
          </w:tcPr>
          <w:p w14:paraId="55D5A573">
            <w:pPr>
              <w:widowControl/>
              <w:spacing w:line="240" w:lineRule="auto"/>
              <w:jc w:val="left"/>
              <w:rPr>
                <w:rFonts w:hint="default" w:ascii="Times New Roman" w:hAnsi="Times New Roman" w:cs="Times New Roman"/>
                <w:color w:val="000000" w:themeColor="text1"/>
                <w:szCs w:val="21"/>
                <w:highlight w:val="none"/>
                <w14:textFill>
                  <w14:solidFill>
                    <w14:schemeClr w14:val="tx1"/>
                  </w14:solidFill>
                </w14:textFill>
              </w:rPr>
            </w:pPr>
            <w:r>
              <w:rPr>
                <w:rFonts w:hint="default" w:ascii="Times New Roman" w:hAnsi="Times New Roman" w:cs="Times New Roman"/>
                <w:color w:val="000000" w:themeColor="text1"/>
                <w:szCs w:val="21"/>
                <w:highlight w:val="none"/>
                <w14:textFill>
                  <w14:solidFill>
                    <w14:schemeClr w14:val="tx1"/>
                  </w14:solidFill>
                </w14:textFill>
              </w:rPr>
              <w:t>文件下发</w:t>
            </w:r>
          </w:p>
        </w:tc>
        <w:tc>
          <w:tcPr>
            <w:tcW w:w="2268" w:type="dxa"/>
            <w:vAlign w:val="center"/>
          </w:tcPr>
          <w:p w14:paraId="5C2B6FC2">
            <w:pPr>
              <w:pStyle w:val="20"/>
              <w:spacing w:line="240" w:lineRule="auto"/>
              <w:rPr>
                <w:rFonts w:hint="default" w:ascii="Times New Roman" w:hAnsi="Times New Roman" w:cs="Times New Roman"/>
                <w:color w:val="000000" w:themeColor="text1"/>
                <w:kern w:val="2"/>
                <w:sz w:val="21"/>
                <w:szCs w:val="21"/>
                <w:highlight w:val="none"/>
                <w14:textFill>
                  <w14:solidFill>
                    <w14:schemeClr w14:val="tx1"/>
                  </w14:solidFill>
                </w14:textFill>
              </w:rPr>
            </w:pPr>
            <w:r>
              <w:rPr>
                <w:rFonts w:hint="default" w:ascii="Times New Roman" w:hAnsi="Times New Roman" w:cs="Times New Roman"/>
                <w:color w:val="000000" w:themeColor="text1"/>
                <w:kern w:val="2"/>
                <w:sz w:val="21"/>
                <w:szCs w:val="21"/>
                <w:highlight w:val="none"/>
                <w14:textFill>
                  <w14:solidFill>
                    <w14:schemeClr w14:val="tx1"/>
                  </w14:solidFill>
                </w14:textFill>
              </w:rPr>
              <w:t>文件下</w:t>
            </w:r>
            <w:r>
              <w:rPr>
                <w:rFonts w:hint="eastAsia" w:cs="Times New Roman"/>
                <w:color w:val="000000" w:themeColor="text1"/>
                <w:kern w:val="2"/>
                <w:sz w:val="21"/>
                <w:szCs w:val="21"/>
                <w:highlight w:val="none"/>
                <w:lang w:val="en-US" w:eastAsia="zh-CN"/>
                <w14:textFill>
                  <w14:solidFill>
                    <w14:schemeClr w14:val="tx1"/>
                  </w14:solidFill>
                </w14:textFill>
              </w:rPr>
              <w:t>发记录</w:t>
            </w:r>
          </w:p>
        </w:tc>
        <w:tc>
          <w:tcPr>
            <w:tcW w:w="3402" w:type="dxa"/>
            <w:vAlign w:val="center"/>
          </w:tcPr>
          <w:p w14:paraId="749642D3">
            <w:pPr>
              <w:pStyle w:val="20"/>
              <w:spacing w:line="240" w:lineRule="auto"/>
              <w:rPr>
                <w:rFonts w:hint="default" w:ascii="Times New Roman" w:hAnsi="Times New Roman" w:cs="Times New Roman"/>
                <w:color w:val="000000" w:themeColor="text1"/>
                <w:kern w:val="2"/>
                <w:sz w:val="21"/>
                <w:szCs w:val="21"/>
                <w:highlight w:val="none"/>
                <w14:textFill>
                  <w14:solidFill>
                    <w14:schemeClr w14:val="tx1"/>
                  </w14:solidFill>
                </w14:textFill>
              </w:rPr>
            </w:pPr>
            <w:r>
              <w:rPr>
                <w:rFonts w:hint="eastAsia" w:cs="Times New Roman"/>
                <w:color w:val="000000" w:themeColor="text1"/>
                <w:kern w:val="2"/>
                <w:sz w:val="21"/>
                <w:szCs w:val="21"/>
                <w:highlight w:val="none"/>
                <w:lang w:val="en-US" w:eastAsia="zh-CN"/>
                <w14:textFill>
                  <w14:solidFill>
                    <w14:schemeClr w14:val="tx1"/>
                  </w14:solidFill>
                </w14:textFill>
              </w:rPr>
              <w:t>记录包括但不限于：数据来源、资源名称、需求处室等</w:t>
            </w:r>
          </w:p>
        </w:tc>
      </w:tr>
      <w:tr w14:paraId="72AB4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2268" w:type="dxa"/>
            <w:shd w:val="clear" w:color="auto" w:fill="auto"/>
            <w:vAlign w:val="center"/>
          </w:tcPr>
          <w:p w14:paraId="2F5A6280">
            <w:pPr>
              <w:keepNext w:val="0"/>
              <w:keepLines w:val="0"/>
              <w:pageBreakBefore w:val="0"/>
              <w:widowControl/>
              <w:kinsoku/>
              <w:wordWrap/>
              <w:overflowPunct/>
              <w:topLinePunct w:val="0"/>
              <w:bidi w:val="0"/>
              <w:snapToGrid/>
              <w:spacing w:line="240" w:lineRule="auto"/>
              <w:jc w:val="left"/>
              <w:textAlignment w:val="auto"/>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cs="Times New Roman"/>
                <w:color w:val="000000" w:themeColor="text1"/>
                <w:szCs w:val="21"/>
                <w:highlight w:val="none"/>
                <w:lang w:val="en-US" w:eastAsia="zh-CN"/>
                <w14:textFill>
                  <w14:solidFill>
                    <w14:schemeClr w14:val="tx1"/>
                  </w14:solidFill>
                </w14:textFill>
              </w:rPr>
              <w:t>数据共享监控</w:t>
            </w:r>
          </w:p>
        </w:tc>
        <w:tc>
          <w:tcPr>
            <w:tcW w:w="2268" w:type="dxa"/>
            <w:shd w:val="clear" w:color="auto" w:fill="auto"/>
            <w:vAlign w:val="center"/>
          </w:tcPr>
          <w:p w14:paraId="06A22C5E">
            <w:pPr>
              <w:keepNext w:val="0"/>
              <w:keepLines w:val="0"/>
              <w:pageBreakBefore w:val="0"/>
              <w:widowControl/>
              <w:kinsoku/>
              <w:wordWrap/>
              <w:overflowPunct/>
              <w:topLinePunct w:val="0"/>
              <w:bidi w:val="0"/>
              <w:snapToGrid/>
              <w:spacing w:line="240" w:lineRule="auto"/>
              <w:jc w:val="left"/>
              <w:textAlignment w:val="auto"/>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cs="Times New Roman"/>
                <w:color w:val="000000" w:themeColor="text1"/>
                <w:szCs w:val="21"/>
                <w:highlight w:val="none"/>
                <w:lang w:val="en-US" w:eastAsia="zh-CN"/>
                <w14:textFill>
                  <w14:solidFill>
                    <w14:schemeClr w14:val="tx1"/>
                  </w14:solidFill>
                </w14:textFill>
              </w:rPr>
              <w:t>数据共享监控记录</w:t>
            </w:r>
          </w:p>
        </w:tc>
        <w:tc>
          <w:tcPr>
            <w:tcW w:w="3402" w:type="dxa"/>
            <w:shd w:val="clear" w:color="auto" w:fill="auto"/>
            <w:vAlign w:val="center"/>
          </w:tcPr>
          <w:p w14:paraId="48C332B0">
            <w:pPr>
              <w:pStyle w:val="20"/>
              <w:keepNext w:val="0"/>
              <w:keepLines w:val="0"/>
              <w:pageBreakBefore w:val="0"/>
              <w:kinsoku/>
              <w:wordWrap/>
              <w:overflowPunct/>
              <w:topLinePunct w:val="0"/>
              <w:bidi w:val="0"/>
              <w:snapToGrid/>
              <w:spacing w:line="240" w:lineRule="auto"/>
              <w:jc w:val="both"/>
              <w:textAlignment w:val="auto"/>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cs="Times New Roman"/>
                <w:color w:val="000000" w:themeColor="text1"/>
                <w:kern w:val="2"/>
                <w:sz w:val="21"/>
                <w:szCs w:val="21"/>
                <w:highlight w:val="none"/>
                <w:lang w:val="en-US" w:eastAsia="zh-CN"/>
                <w14:textFill>
                  <w14:solidFill>
                    <w14:schemeClr w14:val="tx1"/>
                  </w14:solidFill>
                </w14:textFill>
              </w:rPr>
              <w:t>记录包含但不限于：传输结果、共享时间、共享状态等</w:t>
            </w:r>
          </w:p>
        </w:tc>
      </w:tr>
      <w:tr w14:paraId="2B9F9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2268" w:type="dxa"/>
            <w:tcBorders>
              <w:left w:val="single" w:color="auto" w:sz="4" w:space="0"/>
              <w:bottom w:val="single" w:color="auto" w:sz="4" w:space="0"/>
            </w:tcBorders>
            <w:shd w:val="clear" w:color="auto" w:fill="auto"/>
            <w:vAlign w:val="center"/>
          </w:tcPr>
          <w:p w14:paraId="31FABB48">
            <w:pPr>
              <w:keepNext w:val="0"/>
              <w:keepLines w:val="0"/>
              <w:pageBreakBefore w:val="0"/>
              <w:widowControl/>
              <w:kinsoku/>
              <w:wordWrap/>
              <w:overflowPunct/>
              <w:topLinePunct w:val="0"/>
              <w:bidi w:val="0"/>
              <w:snapToGrid/>
              <w:spacing w:line="240" w:lineRule="auto"/>
              <w:jc w:val="left"/>
              <w:textAlignment w:val="auto"/>
              <w:rPr>
                <w:rFonts w:hint="default" w:cs="Times New Roman"/>
                <w:color w:val="000000" w:themeColor="text1"/>
                <w:szCs w:val="21"/>
                <w:highlight w:val="none"/>
                <w:lang w:val="en-US" w:eastAsia="zh-CN"/>
                <w14:textFill>
                  <w14:solidFill>
                    <w14:schemeClr w14:val="tx1"/>
                  </w14:solidFill>
                </w14:textFill>
              </w:rPr>
            </w:pPr>
            <w:r>
              <w:rPr>
                <w:rFonts w:hint="eastAsia" w:cs="Times New Roman"/>
                <w:color w:val="000000" w:themeColor="text1"/>
                <w:szCs w:val="21"/>
                <w:highlight w:val="none"/>
                <w:lang w:val="en-US" w:eastAsia="zh-CN"/>
                <w14:textFill>
                  <w14:solidFill>
                    <w14:schemeClr w14:val="tx1"/>
                  </w14:solidFill>
                </w14:textFill>
              </w:rPr>
              <w:t>数据共享融合加工</w:t>
            </w:r>
          </w:p>
        </w:tc>
        <w:tc>
          <w:tcPr>
            <w:tcW w:w="2268" w:type="dxa"/>
            <w:tcBorders>
              <w:bottom w:val="single" w:color="auto" w:sz="4" w:space="0"/>
            </w:tcBorders>
            <w:shd w:val="clear" w:color="auto" w:fill="auto"/>
            <w:vAlign w:val="center"/>
          </w:tcPr>
          <w:p w14:paraId="2F7914C4">
            <w:pPr>
              <w:keepNext w:val="0"/>
              <w:keepLines w:val="0"/>
              <w:pageBreakBefore w:val="0"/>
              <w:widowControl/>
              <w:kinsoku/>
              <w:wordWrap/>
              <w:overflowPunct/>
              <w:topLinePunct w:val="0"/>
              <w:bidi w:val="0"/>
              <w:snapToGrid/>
              <w:spacing w:line="240" w:lineRule="auto"/>
              <w:jc w:val="left"/>
              <w:textAlignment w:val="auto"/>
              <w:rPr>
                <w:rFonts w:hint="default" w:cs="Times New Roman"/>
                <w:color w:val="000000" w:themeColor="text1"/>
                <w:szCs w:val="21"/>
                <w:highlight w:val="none"/>
                <w:lang w:val="en-US" w:eastAsia="zh-CN"/>
                <w14:textFill>
                  <w14:solidFill>
                    <w14:schemeClr w14:val="tx1"/>
                  </w14:solidFill>
                </w14:textFill>
              </w:rPr>
            </w:pPr>
            <w:r>
              <w:rPr>
                <w:rFonts w:hint="eastAsia" w:cs="Times New Roman"/>
                <w:color w:val="000000" w:themeColor="text1"/>
                <w:szCs w:val="21"/>
                <w:highlight w:val="none"/>
                <w:lang w:val="en-US" w:eastAsia="zh-CN"/>
                <w14:textFill>
                  <w14:solidFill>
                    <w14:schemeClr w14:val="tx1"/>
                  </w14:solidFill>
                </w14:textFill>
              </w:rPr>
              <w:t>数据共享融合加工记录</w:t>
            </w:r>
          </w:p>
        </w:tc>
        <w:tc>
          <w:tcPr>
            <w:tcW w:w="3402" w:type="dxa"/>
            <w:tcBorders>
              <w:bottom w:val="single" w:color="auto" w:sz="4" w:space="0"/>
              <w:right w:val="single" w:color="auto" w:sz="4" w:space="0"/>
            </w:tcBorders>
            <w:shd w:val="clear" w:color="auto" w:fill="auto"/>
            <w:vAlign w:val="center"/>
          </w:tcPr>
          <w:p w14:paraId="63CFB311">
            <w:pPr>
              <w:pStyle w:val="20"/>
              <w:keepNext w:val="0"/>
              <w:keepLines w:val="0"/>
              <w:pageBreakBefore w:val="0"/>
              <w:kinsoku/>
              <w:wordWrap/>
              <w:overflowPunct/>
              <w:topLinePunct w:val="0"/>
              <w:bidi w:val="0"/>
              <w:snapToGrid/>
              <w:spacing w:line="240" w:lineRule="auto"/>
              <w:jc w:val="both"/>
              <w:textAlignment w:val="auto"/>
              <w:rPr>
                <w:rFonts w:hint="default" w:cs="Times New Roman"/>
                <w:color w:val="000000" w:themeColor="text1"/>
                <w:kern w:val="2"/>
                <w:sz w:val="21"/>
                <w:szCs w:val="21"/>
                <w:highlight w:val="none"/>
                <w:lang w:val="en-US" w:eastAsia="zh-CN"/>
                <w14:textFill>
                  <w14:solidFill>
                    <w14:schemeClr w14:val="tx1"/>
                  </w14:solidFill>
                </w14:textFill>
              </w:rPr>
            </w:pPr>
            <w:r>
              <w:rPr>
                <w:rFonts w:hint="eastAsia" w:cs="Times New Roman"/>
                <w:color w:val="000000" w:themeColor="text1"/>
                <w:kern w:val="2"/>
                <w:sz w:val="21"/>
                <w:szCs w:val="21"/>
                <w:highlight w:val="none"/>
                <w:lang w:val="en-US" w:eastAsia="zh-CN"/>
                <w14:textFill>
                  <w14:solidFill>
                    <w14:schemeClr w14:val="tx1"/>
                  </w14:solidFill>
                </w14:textFill>
              </w:rPr>
              <w:t>记录包括但不限于：数据处理前后数据信息、数据清洗转换、数据共享融合加工逻辑文档等</w:t>
            </w:r>
          </w:p>
        </w:tc>
      </w:tr>
      <w:tr w14:paraId="7D1BA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2268" w:type="dxa"/>
            <w:tcBorders>
              <w:top w:val="single" w:color="auto" w:sz="4" w:space="0"/>
              <w:left w:val="single" w:color="auto" w:sz="4" w:space="0"/>
              <w:bottom w:val="single" w:color="auto" w:sz="4" w:space="0"/>
            </w:tcBorders>
            <w:shd w:val="clear" w:color="auto" w:fill="auto"/>
            <w:vAlign w:val="center"/>
          </w:tcPr>
          <w:p w14:paraId="5DF454F5">
            <w:pPr>
              <w:keepNext w:val="0"/>
              <w:keepLines w:val="0"/>
              <w:pageBreakBefore w:val="0"/>
              <w:widowControl/>
              <w:kinsoku/>
              <w:wordWrap/>
              <w:overflowPunct/>
              <w:topLinePunct w:val="0"/>
              <w:bidi w:val="0"/>
              <w:snapToGrid/>
              <w:spacing w:line="240" w:lineRule="auto"/>
              <w:jc w:val="left"/>
              <w:textAlignment w:val="auto"/>
              <w:rPr>
                <w:rFonts w:hint="default" w:cs="Times New Roman"/>
                <w:color w:val="000000" w:themeColor="text1"/>
                <w:szCs w:val="21"/>
                <w:highlight w:val="none"/>
                <w:lang w:val="en-US" w:eastAsia="zh-CN"/>
                <w14:textFill>
                  <w14:solidFill>
                    <w14:schemeClr w14:val="tx1"/>
                  </w14:solidFill>
                </w14:textFill>
              </w:rPr>
            </w:pPr>
            <w:r>
              <w:rPr>
                <w:rFonts w:hint="eastAsia" w:cs="Times New Roman"/>
                <w:color w:val="000000" w:themeColor="text1"/>
                <w:szCs w:val="21"/>
                <w:highlight w:val="none"/>
                <w:lang w:val="en-US" w:eastAsia="zh-CN"/>
                <w14:textFill>
                  <w14:solidFill>
                    <w14:schemeClr w14:val="tx1"/>
                  </w14:solidFill>
                </w14:textFill>
              </w:rPr>
              <w:t>闲置共享接口下架</w:t>
            </w:r>
          </w:p>
        </w:tc>
        <w:tc>
          <w:tcPr>
            <w:tcW w:w="2268" w:type="dxa"/>
            <w:tcBorders>
              <w:top w:val="single" w:color="auto" w:sz="4" w:space="0"/>
              <w:bottom w:val="single" w:color="auto" w:sz="4" w:space="0"/>
            </w:tcBorders>
            <w:shd w:val="clear" w:color="auto" w:fill="auto"/>
            <w:vAlign w:val="center"/>
          </w:tcPr>
          <w:p w14:paraId="4485FA03">
            <w:pPr>
              <w:keepNext w:val="0"/>
              <w:keepLines w:val="0"/>
              <w:pageBreakBefore w:val="0"/>
              <w:widowControl/>
              <w:kinsoku/>
              <w:wordWrap/>
              <w:overflowPunct/>
              <w:topLinePunct w:val="0"/>
              <w:bidi w:val="0"/>
              <w:snapToGrid/>
              <w:spacing w:line="240" w:lineRule="auto"/>
              <w:jc w:val="left"/>
              <w:textAlignment w:val="auto"/>
              <w:rPr>
                <w:rFonts w:hint="default" w:cs="Times New Roman"/>
                <w:color w:val="000000" w:themeColor="text1"/>
                <w:szCs w:val="21"/>
                <w:highlight w:val="none"/>
                <w:lang w:val="en-US" w:eastAsia="zh-CN"/>
                <w14:textFill>
                  <w14:solidFill>
                    <w14:schemeClr w14:val="tx1"/>
                  </w14:solidFill>
                </w14:textFill>
              </w:rPr>
            </w:pPr>
            <w:r>
              <w:rPr>
                <w:rFonts w:hint="eastAsia" w:cs="Times New Roman"/>
                <w:color w:val="000000" w:themeColor="text1"/>
                <w:szCs w:val="21"/>
                <w:highlight w:val="none"/>
                <w:lang w:val="en-US" w:eastAsia="zh-CN"/>
                <w14:textFill>
                  <w14:solidFill>
                    <w14:schemeClr w14:val="tx1"/>
                  </w14:solidFill>
                </w14:textFill>
              </w:rPr>
              <w:t>闲置接口记录</w:t>
            </w:r>
          </w:p>
        </w:tc>
        <w:tc>
          <w:tcPr>
            <w:tcW w:w="3402" w:type="dxa"/>
            <w:tcBorders>
              <w:top w:val="single" w:color="auto" w:sz="4" w:space="0"/>
              <w:bottom w:val="single" w:color="auto" w:sz="4" w:space="0"/>
              <w:right w:val="single" w:color="auto" w:sz="4" w:space="0"/>
            </w:tcBorders>
            <w:shd w:val="clear" w:color="auto" w:fill="auto"/>
            <w:vAlign w:val="center"/>
          </w:tcPr>
          <w:p w14:paraId="6A7D2A9E">
            <w:pPr>
              <w:pStyle w:val="20"/>
              <w:keepNext w:val="0"/>
              <w:keepLines w:val="0"/>
              <w:pageBreakBefore w:val="0"/>
              <w:kinsoku/>
              <w:wordWrap/>
              <w:overflowPunct/>
              <w:topLinePunct w:val="0"/>
              <w:bidi w:val="0"/>
              <w:snapToGrid/>
              <w:spacing w:line="240" w:lineRule="auto"/>
              <w:jc w:val="both"/>
              <w:textAlignment w:val="auto"/>
              <w:rPr>
                <w:rFonts w:hint="default" w:cs="Times New Roman"/>
                <w:color w:val="000000" w:themeColor="text1"/>
                <w:kern w:val="2"/>
                <w:sz w:val="21"/>
                <w:szCs w:val="21"/>
                <w:highlight w:val="none"/>
                <w:lang w:val="en-US" w:eastAsia="zh-CN"/>
                <w14:textFill>
                  <w14:solidFill>
                    <w14:schemeClr w14:val="tx1"/>
                  </w14:solidFill>
                </w14:textFill>
              </w:rPr>
            </w:pPr>
            <w:r>
              <w:rPr>
                <w:rFonts w:hint="eastAsia" w:cs="Times New Roman"/>
                <w:color w:val="000000" w:themeColor="text1"/>
                <w:kern w:val="2"/>
                <w:sz w:val="21"/>
                <w:szCs w:val="21"/>
                <w:highlight w:val="none"/>
                <w:lang w:val="en-US" w:eastAsia="zh-CN"/>
                <w14:textFill>
                  <w14:solidFill>
                    <w14:schemeClr w14:val="tx1"/>
                  </w14:solidFill>
                </w14:textFill>
              </w:rPr>
              <w:t>记录包括但不限于接口资源名称、月调用量、资源申请方等</w:t>
            </w:r>
          </w:p>
        </w:tc>
      </w:tr>
      <w:tr w14:paraId="60120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2268" w:type="dxa"/>
            <w:tcBorders>
              <w:top w:val="single" w:color="auto" w:sz="4" w:space="0"/>
              <w:left w:val="single" w:color="auto" w:sz="4" w:space="0"/>
              <w:bottom w:val="single" w:color="auto" w:sz="4" w:space="0"/>
            </w:tcBorders>
            <w:shd w:val="clear" w:color="auto" w:fill="auto"/>
            <w:vAlign w:val="center"/>
          </w:tcPr>
          <w:p w14:paraId="5A4E0CBC">
            <w:pPr>
              <w:keepNext w:val="0"/>
              <w:keepLines w:val="0"/>
              <w:pageBreakBefore w:val="0"/>
              <w:widowControl/>
              <w:kinsoku/>
              <w:wordWrap/>
              <w:overflowPunct/>
              <w:topLinePunct w:val="0"/>
              <w:bidi w:val="0"/>
              <w:snapToGrid/>
              <w:spacing w:line="240" w:lineRule="auto"/>
              <w:jc w:val="left"/>
              <w:textAlignment w:val="auto"/>
              <w:rPr>
                <w:rFonts w:hint="default" w:cs="Times New Roman"/>
                <w:color w:val="000000" w:themeColor="text1"/>
                <w:szCs w:val="21"/>
                <w:highlight w:val="none"/>
                <w:lang w:val="en-US" w:eastAsia="zh-CN"/>
                <w14:textFill>
                  <w14:solidFill>
                    <w14:schemeClr w14:val="tx1"/>
                  </w14:solidFill>
                </w14:textFill>
              </w:rPr>
            </w:pPr>
            <w:r>
              <w:rPr>
                <w:rFonts w:hint="eastAsia" w:cs="Times New Roman"/>
                <w:color w:val="000000" w:themeColor="text1"/>
                <w:szCs w:val="21"/>
                <w:highlight w:val="none"/>
                <w:lang w:val="en-US" w:eastAsia="zh-CN"/>
                <w14:textFill>
                  <w14:solidFill>
                    <w14:schemeClr w14:val="tx1"/>
                  </w14:solidFill>
                </w14:textFill>
              </w:rPr>
              <w:t>数据查询统计分析</w:t>
            </w:r>
          </w:p>
        </w:tc>
        <w:tc>
          <w:tcPr>
            <w:tcW w:w="2268" w:type="dxa"/>
            <w:tcBorders>
              <w:top w:val="single" w:color="auto" w:sz="4" w:space="0"/>
              <w:bottom w:val="single" w:color="auto" w:sz="4" w:space="0"/>
            </w:tcBorders>
            <w:shd w:val="clear" w:color="auto" w:fill="auto"/>
            <w:vAlign w:val="center"/>
          </w:tcPr>
          <w:p w14:paraId="71726005">
            <w:pPr>
              <w:keepNext w:val="0"/>
              <w:keepLines w:val="0"/>
              <w:pageBreakBefore w:val="0"/>
              <w:widowControl/>
              <w:kinsoku/>
              <w:wordWrap/>
              <w:overflowPunct/>
              <w:topLinePunct w:val="0"/>
              <w:bidi w:val="0"/>
              <w:snapToGrid/>
              <w:spacing w:line="240" w:lineRule="auto"/>
              <w:jc w:val="left"/>
              <w:textAlignment w:val="auto"/>
              <w:rPr>
                <w:rFonts w:hint="eastAsia" w:cs="Times New Roman"/>
                <w:color w:val="000000" w:themeColor="text1"/>
                <w:szCs w:val="21"/>
                <w:highlight w:val="none"/>
                <w:lang w:val="en-US" w:eastAsia="zh-CN"/>
                <w14:textFill>
                  <w14:solidFill>
                    <w14:schemeClr w14:val="tx1"/>
                  </w14:solidFill>
                </w14:textFill>
              </w:rPr>
            </w:pPr>
            <w:r>
              <w:rPr>
                <w:rFonts w:hint="eastAsia" w:cs="Times New Roman"/>
                <w:color w:val="000000" w:themeColor="text1"/>
                <w:szCs w:val="21"/>
                <w:highlight w:val="none"/>
                <w:lang w:val="en-US" w:eastAsia="zh-CN"/>
                <w14:textFill>
                  <w14:solidFill>
                    <w14:schemeClr w14:val="tx1"/>
                  </w14:solidFill>
                </w14:textFill>
              </w:rPr>
              <w:t>数据查询统计分析记录</w:t>
            </w:r>
          </w:p>
        </w:tc>
        <w:tc>
          <w:tcPr>
            <w:tcW w:w="3402" w:type="dxa"/>
            <w:tcBorders>
              <w:top w:val="single" w:color="auto" w:sz="4" w:space="0"/>
              <w:bottom w:val="single" w:color="auto" w:sz="4" w:space="0"/>
              <w:right w:val="single" w:color="auto" w:sz="4" w:space="0"/>
            </w:tcBorders>
            <w:shd w:val="clear" w:color="auto" w:fill="auto"/>
            <w:vAlign w:val="center"/>
          </w:tcPr>
          <w:p w14:paraId="1086E2AF">
            <w:pPr>
              <w:pStyle w:val="20"/>
              <w:keepNext w:val="0"/>
              <w:keepLines w:val="0"/>
              <w:pageBreakBefore w:val="0"/>
              <w:kinsoku/>
              <w:wordWrap/>
              <w:overflowPunct/>
              <w:topLinePunct w:val="0"/>
              <w:bidi w:val="0"/>
              <w:snapToGrid/>
              <w:spacing w:line="240" w:lineRule="auto"/>
              <w:jc w:val="both"/>
              <w:textAlignment w:val="auto"/>
              <w:rPr>
                <w:rFonts w:hint="eastAsia" w:cs="Times New Roman"/>
                <w:color w:val="000000" w:themeColor="text1"/>
                <w:kern w:val="2"/>
                <w:sz w:val="21"/>
                <w:szCs w:val="21"/>
                <w:highlight w:val="none"/>
                <w:lang w:val="en-US" w:eastAsia="zh-CN"/>
                <w14:textFill>
                  <w14:solidFill>
                    <w14:schemeClr w14:val="tx1"/>
                  </w14:solidFill>
                </w14:textFill>
              </w:rPr>
            </w:pPr>
            <w:r>
              <w:rPr>
                <w:rFonts w:hint="eastAsia" w:cs="Times New Roman"/>
                <w:color w:val="000000" w:themeColor="text1"/>
                <w:kern w:val="2"/>
                <w:sz w:val="21"/>
                <w:szCs w:val="21"/>
                <w:highlight w:val="none"/>
                <w:lang w:val="en-US" w:eastAsia="zh-CN"/>
                <w14:textFill>
                  <w14:solidFill>
                    <w14:schemeClr w14:val="tx1"/>
                  </w14:solidFill>
                </w14:textFill>
              </w:rPr>
              <w:t>记录包括但不限于：数据处理前后数据信息、数据清洗转换、数据查询统计逻辑文档等</w:t>
            </w:r>
          </w:p>
        </w:tc>
      </w:tr>
    </w:tbl>
    <w:p w14:paraId="4068365C">
      <w:pPr>
        <w:pStyle w:val="6"/>
        <w:spacing w:after="0" w:line="360" w:lineRule="auto"/>
        <w:ind w:firstLine="422" w:firstLineChars="200"/>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default" w:ascii="Times New Roman" w:hAnsi="Times New Roman" w:cs="Times New Roman"/>
          <w:b/>
          <w:bCs/>
          <w:color w:val="000000" w:themeColor="text1"/>
          <w:kern w:val="0"/>
          <w:szCs w:val="21"/>
          <w:highlight w:val="none"/>
          <w:lang w:bidi="ar"/>
          <w14:textFill>
            <w14:solidFill>
              <w14:schemeClr w14:val="tx1"/>
            </w14:solidFill>
          </w14:textFill>
        </w:rPr>
        <w:t>2.2.</w:t>
      </w:r>
      <w:r>
        <w:rPr>
          <w:rFonts w:hint="eastAsia" w:cs="Times New Roman"/>
          <w:b/>
          <w:bCs/>
          <w:color w:val="000000" w:themeColor="text1"/>
          <w:kern w:val="0"/>
          <w:szCs w:val="21"/>
          <w:highlight w:val="none"/>
          <w:lang w:val="en-US" w:eastAsia="zh-CN" w:bidi="ar"/>
          <w14:textFill>
            <w14:solidFill>
              <w14:schemeClr w14:val="tx1"/>
            </w14:solidFill>
          </w14:textFill>
        </w:rPr>
        <w:t>5</w:t>
      </w:r>
      <w:r>
        <w:rPr>
          <w:rFonts w:hint="default" w:ascii="Times New Roman" w:hAnsi="Times New Roman" w:cs="Times New Roman"/>
          <w:b/>
          <w:bCs/>
          <w:color w:val="000000" w:themeColor="text1"/>
          <w:kern w:val="0"/>
          <w:szCs w:val="21"/>
          <w:highlight w:val="none"/>
          <w:lang w:bidi="ar"/>
          <w14:textFill>
            <w14:solidFill>
              <w14:schemeClr w14:val="tx1"/>
            </w14:solidFill>
          </w14:textFill>
        </w:rPr>
        <w:t>数据质量服务</w:t>
      </w:r>
    </w:p>
    <w:p w14:paraId="22DAFB80">
      <w:pPr>
        <w:widowControl/>
        <w:numPr>
          <w:ilvl w:val="0"/>
          <w:numId w:val="2"/>
        </w:numPr>
        <w:spacing w:line="360" w:lineRule="auto"/>
        <w:ind w:left="0" w:firstLine="422" w:firstLineChars="200"/>
        <w:jc w:val="left"/>
        <w:rPr>
          <w:rFonts w:hint="default" w:ascii="Times New Roman" w:hAnsi="Times New Roman" w:cs="Times New Roman"/>
          <w:b/>
          <w:bCs/>
          <w:color w:val="000000" w:themeColor="text1"/>
          <w:kern w:val="0"/>
          <w:szCs w:val="21"/>
          <w:highlight w:val="none"/>
          <w:lang w:bidi="ar"/>
          <w14:textFill>
            <w14:solidFill>
              <w14:schemeClr w14:val="tx1"/>
            </w14:solidFill>
          </w14:textFill>
        </w:rPr>
      </w:pPr>
      <w:r>
        <w:rPr>
          <w:rFonts w:hint="default" w:ascii="Times New Roman" w:hAnsi="Times New Roman" w:cs="Times New Roman"/>
          <w:b/>
          <w:bCs/>
          <w:color w:val="000000" w:themeColor="text1"/>
          <w:kern w:val="0"/>
          <w:szCs w:val="21"/>
          <w:highlight w:val="none"/>
          <w:lang w:bidi="ar"/>
          <w14:textFill>
            <w14:solidFill>
              <w14:schemeClr w14:val="tx1"/>
            </w14:solidFill>
          </w14:textFill>
        </w:rPr>
        <w:t>服务要求</w:t>
      </w:r>
    </w:p>
    <w:p w14:paraId="393776AE">
      <w:pPr>
        <w:widowControl/>
        <w:numPr>
          <w:ilvl w:val="-1"/>
          <w:numId w:val="0"/>
        </w:numPr>
        <w:spacing w:line="360" w:lineRule="auto"/>
        <w:ind w:firstLine="420" w:firstLineChars="20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根据数据基础运营服务重点工作要求，数据质量服务包括但不限于：</w:t>
      </w:r>
    </w:p>
    <w:p w14:paraId="223D481C">
      <w:pPr>
        <w:widowControl/>
        <w:numPr>
          <w:ilvl w:val="0"/>
          <w:numId w:val="0"/>
        </w:numPr>
        <w:spacing w:line="360" w:lineRule="auto"/>
        <w:ind w:firstLine="420" w:firstLineChars="200"/>
        <w:rPr>
          <w:rFonts w:hint="eastAsia"/>
          <w:color w:val="000000" w:themeColor="text1"/>
          <w:highlight w:val="none"/>
          <w:lang w:val="en-US" w:eastAsia="zh-CN"/>
          <w14:textFill>
            <w14:solidFill>
              <w14:schemeClr w14:val="tx1"/>
            </w14:solidFill>
          </w14:textFill>
        </w:rPr>
      </w:pPr>
      <w: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t>1）</w:t>
      </w:r>
      <w:r>
        <w:rPr>
          <w:rFonts w:hint="default"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t>数据质量</w:t>
      </w:r>
      <w:r>
        <w:rPr>
          <w:rFonts w:hint="eastAsia" w:cs="Times New Roman"/>
          <w:color w:val="000000" w:themeColor="text1"/>
          <w:szCs w:val="21"/>
          <w:highlight w:val="none"/>
          <w:lang w:val="en-US" w:eastAsia="zh-CN"/>
          <w14:textFill>
            <w14:solidFill>
              <w14:schemeClr w14:val="tx1"/>
            </w14:solidFill>
          </w14:textFill>
        </w:rPr>
        <w:t>及时性、有效性、完整性等</w:t>
      </w:r>
      <w:r>
        <w:rPr>
          <w:rFonts w:hint="default" w:ascii="Times New Roman" w:hAnsi="Times New Roman" w:cs="Times New Roman"/>
          <w:color w:val="000000" w:themeColor="text1"/>
          <w:szCs w:val="21"/>
          <w:highlight w:val="none"/>
          <w14:textFill>
            <w14:solidFill>
              <w14:schemeClr w14:val="tx1"/>
            </w14:solidFill>
          </w14:textFill>
        </w:rPr>
        <w:t>标准</w:t>
      </w:r>
      <w:r>
        <w:rPr>
          <w:rFonts w:hint="eastAsia" w:cs="Times New Roman"/>
          <w:color w:val="000000" w:themeColor="text1"/>
          <w:szCs w:val="21"/>
          <w:highlight w:val="none"/>
          <w:lang w:eastAsia="zh-CN"/>
          <w14:textFill>
            <w14:solidFill>
              <w14:schemeClr w14:val="tx1"/>
            </w14:solidFill>
          </w14:textFill>
        </w:rPr>
        <w:t>，</w:t>
      </w:r>
      <w:r>
        <w:rPr>
          <w:rFonts w:hint="eastAsia" w:cs="Times New Roman"/>
          <w:color w:val="000000" w:themeColor="text1"/>
          <w:szCs w:val="21"/>
          <w:highlight w:val="none"/>
          <w:lang w:val="en-US" w:eastAsia="zh-CN"/>
          <w14:textFill>
            <w14:solidFill>
              <w14:schemeClr w14:val="tx1"/>
            </w14:solidFill>
          </w14:textFill>
        </w:rPr>
        <w:t>进行</w:t>
      </w:r>
      <w:r>
        <w:rPr>
          <w:rFonts w:hint="default"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t>规则设计与管理</w:t>
      </w:r>
      <w:r>
        <w:rPr>
          <w:rFonts w:hint="eastAsia"/>
          <w:color w:val="000000" w:themeColor="text1"/>
          <w:highlight w:val="none"/>
          <w:lang w:val="en-US" w:eastAsia="zh-CN"/>
          <w14:textFill>
            <w14:solidFill>
              <w14:schemeClr w14:val="tx1"/>
            </w14:solidFill>
          </w14:textFill>
        </w:rPr>
        <w:t>；</w:t>
      </w:r>
    </w:p>
    <w:p w14:paraId="7A0764CA">
      <w:pPr>
        <w:widowControl/>
        <w:numPr>
          <w:ilvl w:val="0"/>
          <w:numId w:val="0"/>
        </w:numPr>
        <w:spacing w:line="360" w:lineRule="auto"/>
        <w:ind w:firstLine="420" w:firstLineChars="200"/>
        <w:rPr>
          <w:rFonts w:hint="eastAsia"/>
          <w:color w:val="000000" w:themeColor="text1"/>
          <w:highlight w:val="none"/>
          <w:lang w:val="en-US" w:eastAsia="zh-CN"/>
          <w14:textFill>
            <w14:solidFill>
              <w14:schemeClr w14:val="tx1"/>
            </w14:solidFill>
          </w14:textFill>
        </w:rPr>
      </w:pPr>
      <w: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t>2）</w:t>
      </w:r>
      <w:r>
        <w:rPr>
          <w:rFonts w:hint="eastAsia"/>
          <w:color w:val="000000" w:themeColor="text1"/>
          <w:highlight w:val="none"/>
          <w:lang w:val="en-US" w:eastAsia="zh-CN"/>
          <w14:textFill>
            <w14:solidFill>
              <w14:schemeClr w14:val="tx1"/>
            </w14:solidFill>
          </w14:textFill>
        </w:rPr>
        <w:t>数据质量任务监控；</w:t>
      </w:r>
    </w:p>
    <w:p w14:paraId="035702C6">
      <w:pPr>
        <w:widowControl/>
        <w:numPr>
          <w:ilvl w:val="0"/>
          <w:numId w:val="0"/>
        </w:numPr>
        <w:spacing w:line="360" w:lineRule="auto"/>
        <w:ind w:firstLine="420" w:firstLineChars="200"/>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3）</w:t>
      </w:r>
      <w:r>
        <w:rPr>
          <w:rFonts w:hint="default"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t>数据质量问题整改进度跟踪与结果验证</w:t>
      </w:r>
      <w:r>
        <w:rPr>
          <w:rFonts w:hint="eastAsia"/>
          <w:color w:val="000000" w:themeColor="text1"/>
          <w:highlight w:val="none"/>
          <w:lang w:val="en-US" w:eastAsia="zh-CN"/>
          <w14:textFill>
            <w14:solidFill>
              <w14:schemeClr w14:val="tx1"/>
            </w14:solidFill>
          </w14:textFill>
        </w:rPr>
        <w:t>；</w:t>
      </w:r>
    </w:p>
    <w:p w14:paraId="31175708">
      <w:pPr>
        <w:widowControl/>
        <w:numPr>
          <w:ilvl w:val="0"/>
          <w:numId w:val="0"/>
        </w:numPr>
        <w:spacing w:line="360" w:lineRule="auto"/>
        <w:ind w:firstLine="420" w:firstLineChars="200"/>
        <w:rPr>
          <w:rFonts w:hint="eastAsia" w:cs="Times New Roman"/>
          <w:color w:val="000000" w:themeColor="text1"/>
          <w:kern w:val="2"/>
          <w:sz w:val="21"/>
          <w:szCs w:val="24"/>
          <w:highlight w:val="none"/>
          <w:lang w:val="en-US" w:eastAsia="zh-CN" w:bidi="ar-SA"/>
          <w14:textFill>
            <w14:solidFill>
              <w14:schemeClr w14:val="tx1"/>
            </w14:solidFill>
          </w14:textFill>
        </w:rPr>
      </w:pPr>
      <w:r>
        <w:rPr>
          <w:rFonts w:hint="eastAsia" w:cs="Times New Roman"/>
          <w:color w:val="000000" w:themeColor="text1"/>
          <w:kern w:val="2"/>
          <w:sz w:val="21"/>
          <w:szCs w:val="24"/>
          <w:highlight w:val="none"/>
          <w:lang w:val="en-US" w:eastAsia="zh-CN" w:bidi="ar-SA"/>
          <w14:textFill>
            <w14:solidFill>
              <w14:schemeClr w14:val="tx1"/>
            </w14:solidFill>
          </w14:textFill>
        </w:rPr>
        <w:t>4</w:t>
      </w:r>
      <w:r>
        <w:rPr>
          <w:rFonts w:hint="default"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t>）数据质量报告编制与分析</w:t>
      </w:r>
      <w:r>
        <w:rPr>
          <w:rFonts w:hint="eastAsia" w:cs="Times New Roman"/>
          <w:color w:val="000000" w:themeColor="text1"/>
          <w:kern w:val="2"/>
          <w:sz w:val="21"/>
          <w:szCs w:val="24"/>
          <w:highlight w:val="none"/>
          <w:lang w:val="en-US" w:eastAsia="zh-CN" w:bidi="ar-SA"/>
          <w14:textFill>
            <w14:solidFill>
              <w14:schemeClr w14:val="tx1"/>
            </w14:solidFill>
          </w14:textFill>
        </w:rPr>
        <w:t>；</w:t>
      </w:r>
    </w:p>
    <w:p w14:paraId="09322364">
      <w:pPr>
        <w:widowControl/>
        <w:numPr>
          <w:ilvl w:val="0"/>
          <w:numId w:val="0"/>
        </w:numPr>
        <w:spacing w:line="360" w:lineRule="auto"/>
        <w:ind w:firstLine="420" w:firstLineChars="200"/>
        <w:rPr>
          <w:rFonts w:hint="default" w:cs="Times New Roman"/>
          <w:color w:val="000000" w:themeColor="text1"/>
          <w:kern w:val="2"/>
          <w:sz w:val="21"/>
          <w:szCs w:val="24"/>
          <w:highlight w:val="none"/>
          <w:lang w:val="en-US" w:eastAsia="zh-CN" w:bidi="ar-SA"/>
          <w14:textFill>
            <w14:solidFill>
              <w14:schemeClr w14:val="tx1"/>
            </w14:solidFill>
          </w14:textFill>
        </w:rPr>
      </w:pPr>
      <w:r>
        <w:rPr>
          <w:rFonts w:hint="eastAsia" w:cs="Times New Roman"/>
          <w:color w:val="000000" w:themeColor="text1"/>
          <w:kern w:val="2"/>
          <w:sz w:val="21"/>
          <w:szCs w:val="24"/>
          <w:highlight w:val="none"/>
          <w:lang w:val="en-US" w:eastAsia="zh-CN" w:bidi="ar-SA"/>
          <w14:textFill>
            <w14:solidFill>
              <w14:schemeClr w14:val="tx1"/>
            </w14:solidFill>
          </w14:textFill>
        </w:rPr>
        <w:t>5）数据质量可视化分析报表建设与更新。</w:t>
      </w:r>
    </w:p>
    <w:p w14:paraId="6AF161BC">
      <w:pPr>
        <w:widowControl/>
        <w:numPr>
          <w:ilvl w:val="0"/>
          <w:numId w:val="2"/>
        </w:numPr>
        <w:spacing w:line="360" w:lineRule="auto"/>
        <w:ind w:left="0" w:firstLine="422" w:firstLineChars="200"/>
        <w:jc w:val="left"/>
        <w:rPr>
          <w:rFonts w:hint="default" w:ascii="Times New Roman" w:hAnsi="Times New Roman" w:cs="Times New Roman"/>
          <w:b/>
          <w:bCs/>
          <w:color w:val="000000" w:themeColor="text1"/>
          <w:kern w:val="0"/>
          <w:szCs w:val="21"/>
          <w:highlight w:val="none"/>
          <w:lang w:bidi="ar"/>
          <w14:textFill>
            <w14:solidFill>
              <w14:schemeClr w14:val="tx1"/>
            </w14:solidFill>
          </w14:textFill>
        </w:rPr>
      </w:pPr>
      <w:r>
        <w:rPr>
          <w:rFonts w:hint="default" w:ascii="Times New Roman" w:hAnsi="Times New Roman" w:cs="Times New Roman"/>
          <w:b/>
          <w:bCs/>
          <w:color w:val="000000" w:themeColor="text1"/>
          <w:kern w:val="0"/>
          <w:szCs w:val="21"/>
          <w:highlight w:val="none"/>
          <w:lang w:bidi="ar"/>
          <w14:textFill>
            <w14:solidFill>
              <w14:schemeClr w14:val="tx1"/>
            </w14:solidFill>
          </w14:textFill>
        </w:rPr>
        <w:t>完成规模</w:t>
      </w:r>
    </w:p>
    <w:p w14:paraId="44B0AC94">
      <w:pPr>
        <w:widowControl/>
        <w:spacing w:line="360" w:lineRule="auto"/>
        <w:ind w:firstLine="420" w:firstLineChars="200"/>
        <w:rPr>
          <w:rFonts w:hint="default" w:ascii="Times New Roman" w:hAnsi="Times New Roman" w:cs="Times New Roman"/>
          <w:color w:val="000000" w:themeColor="text1"/>
          <w:szCs w:val="21"/>
          <w:highlight w:val="none"/>
          <w14:textFill>
            <w14:solidFill>
              <w14:schemeClr w14:val="tx1"/>
            </w14:solidFill>
          </w14:textFill>
        </w:rPr>
      </w:pPr>
      <w:r>
        <w:rPr>
          <w:rFonts w:hint="default" w:ascii="Times New Roman" w:hAnsi="Times New Roman" w:cs="Times New Roman"/>
          <w:color w:val="000000" w:themeColor="text1"/>
          <w:szCs w:val="21"/>
          <w:highlight w:val="none"/>
          <w14:textFill>
            <w14:solidFill>
              <w14:schemeClr w14:val="tx1"/>
            </w14:solidFill>
          </w14:textFill>
        </w:rPr>
        <w:t>预估完成</w:t>
      </w:r>
      <w:r>
        <w:rPr>
          <w:rFonts w:hint="eastAsia" w:cs="Times New Roman"/>
          <w:color w:val="000000" w:themeColor="text1"/>
          <w:szCs w:val="21"/>
          <w:highlight w:val="none"/>
          <w:lang w:val="en-US" w:eastAsia="zh-CN"/>
          <w14:textFill>
            <w14:solidFill>
              <w14:schemeClr w14:val="tx1"/>
            </w14:solidFill>
          </w14:textFill>
        </w:rPr>
        <w:t>1</w:t>
      </w:r>
      <w:r>
        <w:rPr>
          <w:rFonts w:hint="default" w:ascii="Times New Roman" w:hAnsi="Times New Roman" w:cs="Times New Roman"/>
          <w:color w:val="000000" w:themeColor="text1"/>
          <w:szCs w:val="21"/>
          <w:highlight w:val="none"/>
          <w14:textFill>
            <w14:solidFill>
              <w14:schemeClr w14:val="tx1"/>
            </w14:solidFill>
          </w14:textFill>
        </w:rPr>
        <w:t>00项数据质量服务</w:t>
      </w:r>
      <w:r>
        <w:rPr>
          <w:rFonts w:hint="eastAsia" w:cs="Times New Roman"/>
          <w:color w:val="000000" w:themeColor="text1"/>
          <w:szCs w:val="21"/>
          <w:highlight w:val="none"/>
          <w:lang w:eastAsia="zh-CN"/>
          <w14:textFill>
            <w14:solidFill>
              <w14:schemeClr w14:val="tx1"/>
            </w14:solidFill>
          </w14:textFill>
        </w:rPr>
        <w:t>、</w:t>
      </w:r>
      <w:r>
        <w:rPr>
          <w:rFonts w:hint="eastAsia" w:cs="Times New Roman"/>
          <w:color w:val="000000" w:themeColor="text1"/>
          <w:szCs w:val="21"/>
          <w:highlight w:val="none"/>
          <w:lang w:val="en-US" w:eastAsia="zh-CN"/>
          <w14:textFill>
            <w14:solidFill>
              <w14:schemeClr w14:val="tx1"/>
            </w14:solidFill>
          </w14:textFill>
        </w:rPr>
        <w:t>12份月度数据质量报告、数据质量可视化分析报表的常态化迭代更新的工作</w:t>
      </w:r>
      <w:r>
        <w:rPr>
          <w:rFonts w:hint="default" w:ascii="Times New Roman" w:hAnsi="Times New Roman" w:cs="Times New Roman"/>
          <w:color w:val="000000" w:themeColor="text1"/>
          <w:szCs w:val="21"/>
          <w:highlight w:val="none"/>
          <w14:textFill>
            <w14:solidFill>
              <w14:schemeClr w14:val="tx1"/>
            </w14:solidFill>
          </w14:textFill>
        </w:rPr>
        <w:t>。</w:t>
      </w:r>
    </w:p>
    <w:p w14:paraId="2EFC7447">
      <w:pPr>
        <w:widowControl/>
        <w:numPr>
          <w:ilvl w:val="0"/>
          <w:numId w:val="2"/>
        </w:numPr>
        <w:spacing w:line="360" w:lineRule="auto"/>
        <w:ind w:left="0" w:firstLine="422" w:firstLineChars="200"/>
        <w:jc w:val="left"/>
        <w:rPr>
          <w:rFonts w:hint="default" w:ascii="Times New Roman" w:hAnsi="Times New Roman" w:cs="Times New Roman"/>
          <w:b/>
          <w:bCs/>
          <w:color w:val="000000" w:themeColor="text1"/>
          <w:kern w:val="0"/>
          <w:szCs w:val="21"/>
          <w:highlight w:val="none"/>
          <w:lang w:bidi="ar"/>
          <w14:textFill>
            <w14:solidFill>
              <w14:schemeClr w14:val="tx1"/>
            </w14:solidFill>
          </w14:textFill>
        </w:rPr>
      </w:pPr>
      <w:r>
        <w:rPr>
          <w:rFonts w:hint="default" w:ascii="Times New Roman" w:hAnsi="Times New Roman" w:cs="Times New Roman"/>
          <w:b/>
          <w:bCs/>
          <w:color w:val="000000" w:themeColor="text1"/>
          <w:kern w:val="0"/>
          <w:szCs w:val="21"/>
          <w:highlight w:val="none"/>
          <w:lang w:bidi="ar"/>
          <w14:textFill>
            <w14:solidFill>
              <w14:schemeClr w14:val="tx1"/>
            </w14:solidFill>
          </w14:textFill>
        </w:rPr>
        <w:t>输出物及标准</w:t>
      </w:r>
    </w:p>
    <w:tbl>
      <w:tblPr>
        <w:tblStyle w:val="15"/>
        <w:tblW w:w="7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8"/>
        <w:gridCol w:w="2268"/>
        <w:gridCol w:w="3402"/>
      </w:tblGrid>
      <w:tr w14:paraId="761C1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2268" w:type="dxa"/>
            <w:vAlign w:val="center"/>
          </w:tcPr>
          <w:p w14:paraId="1E6648AC">
            <w:pPr>
              <w:widowControl/>
              <w:spacing w:line="240" w:lineRule="auto"/>
              <w:jc w:val="center"/>
              <w:rPr>
                <w:rFonts w:hint="default" w:ascii="Times New Roman" w:hAnsi="Times New Roman" w:cs="Times New Roman"/>
                <w:b/>
                <w:bCs/>
                <w:color w:val="000000" w:themeColor="text1"/>
                <w:kern w:val="0"/>
                <w:szCs w:val="21"/>
                <w:highlight w:val="none"/>
                <w:lang w:bidi="ar"/>
                <w14:textFill>
                  <w14:solidFill>
                    <w14:schemeClr w14:val="tx1"/>
                  </w14:solidFill>
                </w14:textFill>
              </w:rPr>
            </w:pPr>
            <w:r>
              <w:rPr>
                <w:rFonts w:hint="default" w:ascii="Times New Roman" w:hAnsi="Times New Roman" w:cs="Times New Roman"/>
                <w:b/>
                <w:bCs/>
                <w:color w:val="000000" w:themeColor="text1"/>
                <w:kern w:val="0"/>
                <w:szCs w:val="21"/>
                <w:highlight w:val="none"/>
                <w:lang w:bidi="ar"/>
                <w14:textFill>
                  <w14:solidFill>
                    <w14:schemeClr w14:val="tx1"/>
                  </w14:solidFill>
                </w14:textFill>
              </w:rPr>
              <w:t>工作内容</w:t>
            </w:r>
          </w:p>
        </w:tc>
        <w:tc>
          <w:tcPr>
            <w:tcW w:w="2268" w:type="dxa"/>
            <w:vAlign w:val="center"/>
          </w:tcPr>
          <w:p w14:paraId="4BA454EC">
            <w:pPr>
              <w:widowControl/>
              <w:spacing w:line="240" w:lineRule="auto"/>
              <w:jc w:val="center"/>
              <w:rPr>
                <w:rFonts w:hint="default" w:ascii="Times New Roman" w:hAnsi="Times New Roman" w:cs="Times New Roman"/>
                <w:b/>
                <w:bCs/>
                <w:color w:val="000000" w:themeColor="text1"/>
                <w:kern w:val="0"/>
                <w:szCs w:val="21"/>
                <w:highlight w:val="none"/>
                <w:lang w:bidi="ar"/>
                <w14:textFill>
                  <w14:solidFill>
                    <w14:schemeClr w14:val="tx1"/>
                  </w14:solidFill>
                </w14:textFill>
              </w:rPr>
            </w:pPr>
            <w:r>
              <w:rPr>
                <w:rFonts w:hint="default" w:ascii="Times New Roman" w:hAnsi="Times New Roman" w:cs="Times New Roman"/>
                <w:b/>
                <w:bCs/>
                <w:color w:val="000000" w:themeColor="text1"/>
                <w:kern w:val="0"/>
                <w:szCs w:val="21"/>
                <w:highlight w:val="none"/>
                <w:lang w:bidi="ar"/>
                <w14:textFill>
                  <w14:solidFill>
                    <w14:schemeClr w14:val="tx1"/>
                  </w14:solidFill>
                </w14:textFill>
              </w:rPr>
              <w:t>输出物</w:t>
            </w:r>
          </w:p>
        </w:tc>
        <w:tc>
          <w:tcPr>
            <w:tcW w:w="3402" w:type="dxa"/>
            <w:vAlign w:val="center"/>
          </w:tcPr>
          <w:p w14:paraId="2993332F">
            <w:pPr>
              <w:widowControl/>
              <w:spacing w:line="240" w:lineRule="auto"/>
              <w:jc w:val="center"/>
              <w:rPr>
                <w:rFonts w:hint="default" w:ascii="Times New Roman" w:hAnsi="Times New Roman" w:cs="Times New Roman"/>
                <w:b/>
                <w:bCs/>
                <w:color w:val="000000" w:themeColor="text1"/>
                <w:kern w:val="0"/>
                <w:szCs w:val="21"/>
                <w:highlight w:val="none"/>
                <w:lang w:bidi="ar"/>
                <w14:textFill>
                  <w14:solidFill>
                    <w14:schemeClr w14:val="tx1"/>
                  </w14:solidFill>
                </w14:textFill>
              </w:rPr>
            </w:pPr>
            <w:r>
              <w:rPr>
                <w:rFonts w:hint="default" w:ascii="Times New Roman" w:hAnsi="Times New Roman" w:cs="Times New Roman"/>
                <w:b/>
                <w:bCs/>
                <w:color w:val="000000" w:themeColor="text1"/>
                <w:kern w:val="0"/>
                <w:szCs w:val="21"/>
                <w:highlight w:val="none"/>
                <w:lang w:bidi="ar"/>
                <w14:textFill>
                  <w14:solidFill>
                    <w14:schemeClr w14:val="tx1"/>
                  </w14:solidFill>
                </w14:textFill>
              </w:rPr>
              <w:t>输出物标准</w:t>
            </w:r>
          </w:p>
        </w:tc>
      </w:tr>
      <w:tr w14:paraId="74549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8" w:type="dxa"/>
            <w:vAlign w:val="center"/>
          </w:tcPr>
          <w:p w14:paraId="0087A26C">
            <w:pPr>
              <w:widowControl/>
              <w:spacing w:line="240" w:lineRule="auto"/>
              <w:jc w:val="left"/>
              <w:rPr>
                <w:rFonts w:hint="default" w:ascii="Times New Roman" w:hAnsi="Times New Roman" w:cs="Times New Roman"/>
                <w:color w:val="000000" w:themeColor="text1"/>
                <w:szCs w:val="21"/>
                <w:highlight w:val="none"/>
                <w14:textFill>
                  <w14:solidFill>
                    <w14:schemeClr w14:val="tx1"/>
                  </w14:solidFill>
                </w14:textFill>
              </w:rPr>
            </w:pPr>
            <w:r>
              <w:rPr>
                <w:rFonts w:hint="default" w:ascii="Times New Roman" w:hAnsi="Times New Roman" w:cs="Times New Roman"/>
                <w:color w:val="000000" w:themeColor="text1"/>
                <w:szCs w:val="21"/>
                <w:highlight w:val="none"/>
                <w14:textFill>
                  <w14:solidFill>
                    <w14:schemeClr w14:val="tx1"/>
                  </w14:solidFill>
                </w14:textFill>
              </w:rPr>
              <w:t>数据质量规则设计</w:t>
            </w:r>
          </w:p>
        </w:tc>
        <w:tc>
          <w:tcPr>
            <w:tcW w:w="2268" w:type="dxa"/>
            <w:vAlign w:val="center"/>
          </w:tcPr>
          <w:p w14:paraId="1427D171">
            <w:pPr>
              <w:widowControl/>
              <w:spacing w:line="240" w:lineRule="auto"/>
              <w:jc w:val="left"/>
              <w:rPr>
                <w:rFonts w:hint="default" w:ascii="Times New Roman" w:hAnsi="Times New Roman" w:cs="Times New Roman"/>
                <w:color w:val="000000" w:themeColor="text1"/>
                <w:szCs w:val="21"/>
                <w:highlight w:val="none"/>
                <w14:textFill>
                  <w14:solidFill>
                    <w14:schemeClr w14:val="tx1"/>
                  </w14:solidFill>
                </w14:textFill>
              </w:rPr>
            </w:pPr>
            <w:r>
              <w:rPr>
                <w:rFonts w:hint="default" w:ascii="Times New Roman" w:hAnsi="Times New Roman" w:cs="Times New Roman"/>
                <w:color w:val="000000" w:themeColor="text1"/>
                <w:szCs w:val="21"/>
                <w:highlight w:val="none"/>
                <w14:textFill>
                  <w14:solidFill>
                    <w14:schemeClr w14:val="tx1"/>
                  </w14:solidFill>
                </w14:textFill>
              </w:rPr>
              <w:t>质量规则设计记录</w:t>
            </w:r>
          </w:p>
        </w:tc>
        <w:tc>
          <w:tcPr>
            <w:tcW w:w="3402" w:type="dxa"/>
            <w:vAlign w:val="center"/>
          </w:tcPr>
          <w:p w14:paraId="3985D2EC">
            <w:pPr>
              <w:widowControl/>
              <w:spacing w:line="240" w:lineRule="auto"/>
              <w:jc w:val="left"/>
              <w:rPr>
                <w:rFonts w:hint="eastAsia" w:ascii="Times New Roman" w:hAnsi="Times New Roman" w:eastAsia="宋体" w:cs="Times New Roman"/>
                <w:color w:val="000000" w:themeColor="text1"/>
                <w:szCs w:val="21"/>
                <w:highlight w:val="none"/>
                <w:lang w:eastAsia="zh-CN"/>
                <w14:textFill>
                  <w14:solidFill>
                    <w14:schemeClr w14:val="tx1"/>
                  </w14:solidFill>
                </w14:textFill>
              </w:rPr>
            </w:pPr>
            <w:r>
              <w:rPr>
                <w:rFonts w:hint="default" w:ascii="Times New Roman" w:hAnsi="Times New Roman" w:cs="Times New Roman"/>
                <w:color w:val="000000" w:themeColor="text1"/>
                <w:szCs w:val="21"/>
                <w:highlight w:val="none"/>
                <w14:textFill>
                  <w14:solidFill>
                    <w14:schemeClr w14:val="tx1"/>
                  </w14:solidFill>
                </w14:textFill>
              </w:rPr>
              <w:t>符合</w:t>
            </w:r>
            <w:r>
              <w:rPr>
                <w:rFonts w:hint="eastAsia" w:cs="Times New Roman"/>
                <w:color w:val="000000" w:themeColor="text1"/>
                <w:szCs w:val="21"/>
                <w:highlight w:val="none"/>
                <w:lang w:val="en-US" w:eastAsia="zh-CN"/>
                <w14:textFill>
                  <w14:solidFill>
                    <w14:schemeClr w14:val="tx1"/>
                  </w14:solidFill>
                </w14:textFill>
              </w:rPr>
              <w:t>数据质量六性</w:t>
            </w:r>
            <w:r>
              <w:rPr>
                <w:rFonts w:hint="default" w:ascii="Times New Roman" w:hAnsi="Times New Roman" w:cs="Times New Roman"/>
                <w:color w:val="000000" w:themeColor="text1"/>
                <w:szCs w:val="21"/>
                <w:highlight w:val="none"/>
                <w14:textFill>
                  <w14:solidFill>
                    <w14:schemeClr w14:val="tx1"/>
                  </w14:solidFill>
                </w14:textFill>
              </w:rPr>
              <w:t>标准</w:t>
            </w:r>
          </w:p>
        </w:tc>
      </w:tr>
      <w:tr w14:paraId="12D90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8" w:type="dxa"/>
            <w:shd w:val="clear" w:color="auto" w:fill="auto"/>
            <w:vAlign w:val="center"/>
          </w:tcPr>
          <w:p w14:paraId="2B480059">
            <w:pPr>
              <w:keepNext w:val="0"/>
              <w:keepLines w:val="0"/>
              <w:pageBreakBefore w:val="0"/>
              <w:widowControl/>
              <w:kinsoku/>
              <w:wordWrap/>
              <w:overflowPunct/>
              <w:topLinePunct w:val="0"/>
              <w:bidi w:val="0"/>
              <w:snapToGrid/>
              <w:spacing w:line="240" w:lineRule="auto"/>
              <w:jc w:val="left"/>
              <w:textAlignment w:val="auto"/>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cs="Times New Roman"/>
                <w:color w:val="000000" w:themeColor="text1"/>
                <w:szCs w:val="21"/>
                <w:highlight w:val="none"/>
                <w:lang w:val="en-US" w:eastAsia="zh-CN"/>
                <w14:textFill>
                  <w14:solidFill>
                    <w14:schemeClr w14:val="tx1"/>
                  </w14:solidFill>
                </w14:textFill>
              </w:rPr>
              <w:t>数据质量监控</w:t>
            </w:r>
          </w:p>
        </w:tc>
        <w:tc>
          <w:tcPr>
            <w:tcW w:w="2268" w:type="dxa"/>
            <w:shd w:val="clear" w:color="auto" w:fill="auto"/>
            <w:vAlign w:val="center"/>
          </w:tcPr>
          <w:p w14:paraId="3DFB6252">
            <w:pPr>
              <w:keepNext w:val="0"/>
              <w:keepLines w:val="0"/>
              <w:pageBreakBefore w:val="0"/>
              <w:widowControl/>
              <w:kinsoku/>
              <w:wordWrap/>
              <w:overflowPunct/>
              <w:topLinePunct w:val="0"/>
              <w:bidi w:val="0"/>
              <w:snapToGrid/>
              <w:spacing w:line="240" w:lineRule="auto"/>
              <w:jc w:val="left"/>
              <w:textAlignment w:val="auto"/>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cs="Times New Roman"/>
                <w:color w:val="000000" w:themeColor="text1"/>
                <w:szCs w:val="21"/>
                <w:highlight w:val="none"/>
                <w:lang w:val="en-US" w:eastAsia="zh-CN"/>
                <w14:textFill>
                  <w14:solidFill>
                    <w14:schemeClr w14:val="tx1"/>
                  </w14:solidFill>
                </w14:textFill>
              </w:rPr>
              <w:t>数据质量监控记录</w:t>
            </w:r>
          </w:p>
        </w:tc>
        <w:tc>
          <w:tcPr>
            <w:tcW w:w="3402" w:type="dxa"/>
            <w:shd w:val="clear" w:color="auto" w:fill="auto"/>
            <w:vAlign w:val="center"/>
          </w:tcPr>
          <w:p w14:paraId="6BFFE87B">
            <w:pPr>
              <w:pStyle w:val="20"/>
              <w:keepNext w:val="0"/>
              <w:keepLines w:val="0"/>
              <w:pageBreakBefore w:val="0"/>
              <w:kinsoku/>
              <w:wordWrap/>
              <w:overflowPunct/>
              <w:topLinePunct w:val="0"/>
              <w:bidi w:val="0"/>
              <w:snapToGrid/>
              <w:spacing w:line="240" w:lineRule="auto"/>
              <w:jc w:val="both"/>
              <w:textAlignment w:val="auto"/>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cs="Times New Roman"/>
                <w:color w:val="000000" w:themeColor="text1"/>
                <w:kern w:val="2"/>
                <w:sz w:val="21"/>
                <w:szCs w:val="21"/>
                <w:highlight w:val="none"/>
                <w:lang w:val="en-US" w:eastAsia="zh-CN" w:bidi="ar-SA"/>
                <w14:textFill>
                  <w14:solidFill>
                    <w14:schemeClr w14:val="tx1"/>
                  </w14:solidFill>
                </w14:textFill>
              </w:rPr>
              <w:t>记录包括但不限于：数据质量检核时间、检核数量、检核结果等</w:t>
            </w:r>
          </w:p>
        </w:tc>
      </w:tr>
      <w:tr w14:paraId="78DF8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268" w:type="dxa"/>
            <w:vAlign w:val="center"/>
          </w:tcPr>
          <w:p w14:paraId="0E629C07">
            <w:pPr>
              <w:widowControl/>
              <w:spacing w:line="240" w:lineRule="auto"/>
              <w:jc w:val="left"/>
              <w:rPr>
                <w:rFonts w:hint="default" w:ascii="Times New Roman" w:hAnsi="Times New Roman" w:cs="Times New Roman"/>
                <w:color w:val="000000" w:themeColor="text1"/>
                <w:szCs w:val="21"/>
                <w:highlight w:val="none"/>
                <w:lang w:val="en-US"/>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数据质量问题整改</w:t>
            </w:r>
            <w:r>
              <w:rPr>
                <w:rFonts w:hint="eastAsia" w:cs="Times New Roman"/>
                <w:color w:val="000000" w:themeColor="text1"/>
                <w:kern w:val="2"/>
                <w:sz w:val="21"/>
                <w:szCs w:val="21"/>
                <w:highlight w:val="none"/>
                <w:lang w:val="en-US" w:eastAsia="zh-CN" w:bidi="ar-SA"/>
                <w14:textFill>
                  <w14:solidFill>
                    <w14:schemeClr w14:val="tx1"/>
                  </w14:solidFill>
                </w14:textFill>
              </w:rPr>
              <w:t>复核</w:t>
            </w:r>
          </w:p>
        </w:tc>
        <w:tc>
          <w:tcPr>
            <w:tcW w:w="2268" w:type="dxa"/>
            <w:vAlign w:val="center"/>
          </w:tcPr>
          <w:p w14:paraId="7F510EE5">
            <w:pPr>
              <w:widowControl/>
              <w:spacing w:line="240" w:lineRule="auto"/>
              <w:jc w:val="left"/>
              <w:rPr>
                <w:rFonts w:hint="default" w:cs="Times New Roman"/>
                <w:color w:val="000000" w:themeColor="text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数据质量问题</w:t>
            </w:r>
            <w:r>
              <w:rPr>
                <w:rFonts w:hint="eastAsia" w:cs="Times New Roman"/>
                <w:color w:val="000000" w:themeColor="text1"/>
                <w:kern w:val="2"/>
                <w:sz w:val="21"/>
                <w:szCs w:val="21"/>
                <w:highlight w:val="none"/>
                <w:lang w:val="en-US" w:eastAsia="zh-CN" w:bidi="ar-SA"/>
                <w14:textFill>
                  <w14:solidFill>
                    <w14:schemeClr w14:val="tx1"/>
                  </w14:solidFill>
                </w14:textFill>
              </w:rPr>
              <w:t>整改复核记录</w:t>
            </w:r>
          </w:p>
        </w:tc>
        <w:tc>
          <w:tcPr>
            <w:tcW w:w="3402" w:type="dxa"/>
            <w:vAlign w:val="center"/>
          </w:tcPr>
          <w:p w14:paraId="3FC8299E">
            <w:pPr>
              <w:widowControl/>
              <w:spacing w:line="240" w:lineRule="auto"/>
              <w:jc w:val="left"/>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eastAsia" w:cs="Times New Roman"/>
                <w:color w:val="000000" w:themeColor="text1"/>
                <w:szCs w:val="21"/>
                <w:highlight w:val="none"/>
                <w:lang w:val="en-US" w:eastAsia="zh-CN"/>
                <w14:textFill>
                  <w14:solidFill>
                    <w14:schemeClr w14:val="tx1"/>
                  </w14:solidFill>
                </w14:textFill>
              </w:rPr>
              <w:t>记录包括但不限于：数据质量问题清单、问题数量、数据所属单位、整改</w:t>
            </w:r>
            <w:r>
              <w:rPr>
                <w:rFonts w:hint="eastAsia" w:cs="Times New Roman"/>
                <w:color w:val="000000" w:themeColor="text1"/>
                <w:kern w:val="2"/>
                <w:sz w:val="21"/>
                <w:szCs w:val="21"/>
                <w:highlight w:val="none"/>
                <w:lang w:val="en-US" w:eastAsia="zh-CN" w:bidi="ar-SA"/>
                <w14:textFill>
                  <w14:solidFill>
                    <w14:schemeClr w14:val="tx1"/>
                  </w14:solidFill>
                </w14:textFill>
              </w:rPr>
              <w:t>复核</w:t>
            </w:r>
            <w:r>
              <w:rPr>
                <w:rFonts w:hint="eastAsia" w:cs="Times New Roman"/>
                <w:color w:val="000000" w:themeColor="text1"/>
                <w:szCs w:val="21"/>
                <w:highlight w:val="none"/>
                <w:lang w:val="en-US" w:eastAsia="zh-CN"/>
                <w14:textFill>
                  <w14:solidFill>
                    <w14:schemeClr w14:val="tx1"/>
                  </w14:solidFill>
                </w14:textFill>
              </w:rPr>
              <w:t>等</w:t>
            </w:r>
          </w:p>
        </w:tc>
      </w:tr>
      <w:tr w14:paraId="4648C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8" w:type="dxa"/>
            <w:vAlign w:val="center"/>
          </w:tcPr>
          <w:p w14:paraId="780AC9F6">
            <w:pPr>
              <w:keepNext w:val="0"/>
              <w:keepLines w:val="0"/>
              <w:pageBreakBefore w:val="0"/>
              <w:widowControl/>
              <w:kinsoku/>
              <w:wordWrap/>
              <w:overflowPunct/>
              <w:topLinePunct w:val="0"/>
              <w:bidi w:val="0"/>
              <w:snapToGrid/>
              <w:spacing w:line="240" w:lineRule="auto"/>
              <w:jc w:val="left"/>
              <w:textAlignment w:val="auto"/>
              <w:rPr>
                <w:rFonts w:hint="default" w:ascii="Times New Roman" w:hAnsi="Times New Roman" w:cs="Times New Roman"/>
                <w:color w:val="000000" w:themeColor="text1"/>
                <w:szCs w:val="21"/>
                <w:highlight w:val="none"/>
                <w14:textFill>
                  <w14:solidFill>
                    <w14:schemeClr w14:val="tx1"/>
                  </w14:solidFill>
                </w14:textFill>
              </w:rPr>
            </w:pPr>
            <w:r>
              <w:rPr>
                <w:rFonts w:hint="eastAsia" w:cs="Times New Roman"/>
                <w:color w:val="000000" w:themeColor="text1"/>
                <w:szCs w:val="21"/>
                <w:highlight w:val="none"/>
                <w:lang w:val="en-US" w:eastAsia="zh-CN"/>
                <w14:textFill>
                  <w14:solidFill>
                    <w14:schemeClr w14:val="tx1"/>
                  </w14:solidFill>
                </w14:textFill>
              </w:rPr>
              <w:t>数据质量分析总结</w:t>
            </w:r>
          </w:p>
        </w:tc>
        <w:tc>
          <w:tcPr>
            <w:tcW w:w="2268" w:type="dxa"/>
            <w:vAlign w:val="center"/>
          </w:tcPr>
          <w:p w14:paraId="05367E98">
            <w:pPr>
              <w:keepNext w:val="0"/>
              <w:keepLines w:val="0"/>
              <w:pageBreakBefore w:val="0"/>
              <w:widowControl/>
              <w:kinsoku/>
              <w:wordWrap/>
              <w:overflowPunct/>
              <w:topLinePunct w:val="0"/>
              <w:bidi w:val="0"/>
              <w:snapToGrid/>
              <w:spacing w:line="240" w:lineRule="auto"/>
              <w:jc w:val="left"/>
              <w:textAlignment w:val="auto"/>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eastAsia" w:cs="Times New Roman"/>
                <w:color w:val="000000" w:themeColor="text1"/>
                <w:szCs w:val="21"/>
                <w:highlight w:val="none"/>
                <w:lang w:val="en-US" w:eastAsia="zh-CN"/>
                <w14:textFill>
                  <w14:solidFill>
                    <w14:schemeClr w14:val="tx1"/>
                  </w14:solidFill>
                </w14:textFill>
              </w:rPr>
              <w:t>数据质量分析总结报告</w:t>
            </w:r>
          </w:p>
        </w:tc>
        <w:tc>
          <w:tcPr>
            <w:tcW w:w="3402" w:type="dxa"/>
            <w:vAlign w:val="center"/>
          </w:tcPr>
          <w:p w14:paraId="4FD7B998">
            <w:pPr>
              <w:pStyle w:val="20"/>
              <w:keepNext w:val="0"/>
              <w:keepLines w:val="0"/>
              <w:pageBreakBefore w:val="0"/>
              <w:kinsoku/>
              <w:wordWrap/>
              <w:overflowPunct/>
              <w:topLinePunct w:val="0"/>
              <w:bidi w:val="0"/>
              <w:snapToGrid/>
              <w:spacing w:line="240" w:lineRule="auto"/>
              <w:jc w:val="both"/>
              <w:textAlignment w:val="auto"/>
              <w:rPr>
                <w:rFonts w:hint="default" w:ascii="Times New Roman" w:hAnsi="Times New Roman" w:cs="Times New Roman"/>
                <w:color w:val="000000" w:themeColor="text1"/>
                <w:sz w:val="21"/>
                <w:szCs w:val="21"/>
                <w:highlight w:val="none"/>
                <w:lang w:val="en-US"/>
                <w14:textFill>
                  <w14:solidFill>
                    <w14:schemeClr w14:val="tx1"/>
                  </w14:solidFill>
                </w14:textFill>
              </w:rPr>
            </w:pPr>
            <w:r>
              <w:rPr>
                <w:rFonts w:hint="eastAsia" w:cs="Times New Roman"/>
                <w:color w:val="000000" w:themeColor="text1"/>
                <w:kern w:val="2"/>
                <w:sz w:val="21"/>
                <w:szCs w:val="21"/>
                <w:highlight w:val="none"/>
                <w:lang w:val="en-US" w:eastAsia="zh-CN"/>
                <w14:textFill>
                  <w14:solidFill>
                    <w14:schemeClr w14:val="tx1"/>
                  </w14:solidFill>
                </w14:textFill>
              </w:rPr>
              <w:t>报告包括但不限于：质量规则设计清单、</w:t>
            </w:r>
            <w:r>
              <w:rPr>
                <w:rFonts w:hint="eastAsia" w:cs="Times New Roman"/>
                <w:color w:val="000000" w:themeColor="text1"/>
                <w:sz w:val="21"/>
                <w:szCs w:val="21"/>
                <w:highlight w:val="none"/>
                <w:lang w:val="en-US" w:eastAsia="zh-CN"/>
                <w14:textFill>
                  <w14:solidFill>
                    <w14:schemeClr w14:val="tx1"/>
                  </w14:solidFill>
                </w14:textFill>
              </w:rPr>
              <w:t>异议核实与处理记录、</w:t>
            </w:r>
            <w: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数据质量问题整改</w:t>
            </w:r>
            <w:r>
              <w:rPr>
                <w:rFonts w:hint="eastAsia" w:cs="Times New Roman"/>
                <w:color w:val="000000" w:themeColor="text1"/>
                <w:kern w:val="2"/>
                <w:sz w:val="21"/>
                <w:szCs w:val="21"/>
                <w:highlight w:val="none"/>
                <w:lang w:val="en-US" w:eastAsia="zh-CN" w:bidi="ar-SA"/>
                <w14:textFill>
                  <w14:solidFill>
                    <w14:schemeClr w14:val="tx1"/>
                  </w14:solidFill>
                </w14:textFill>
              </w:rPr>
              <w:t>记录</w:t>
            </w:r>
            <w:r>
              <w:rPr>
                <w:rFonts w:hint="eastAsia" w:cs="Times New Roman"/>
                <w:color w:val="000000" w:themeColor="text1"/>
                <w:kern w:val="2"/>
                <w:sz w:val="21"/>
                <w:szCs w:val="21"/>
                <w:highlight w:val="none"/>
                <w:lang w:val="en-US" w:eastAsia="zh-CN"/>
                <w14:textFill>
                  <w14:solidFill>
                    <w14:schemeClr w14:val="tx1"/>
                  </w14:solidFill>
                </w14:textFill>
              </w:rPr>
              <w:t>等</w:t>
            </w:r>
          </w:p>
        </w:tc>
      </w:tr>
      <w:tr w14:paraId="1B0E4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2268" w:type="dxa"/>
            <w:vAlign w:val="center"/>
          </w:tcPr>
          <w:p w14:paraId="632EEB6D">
            <w:pPr>
              <w:keepNext w:val="0"/>
              <w:keepLines w:val="0"/>
              <w:pageBreakBefore w:val="0"/>
              <w:widowControl/>
              <w:kinsoku/>
              <w:wordWrap/>
              <w:overflowPunct/>
              <w:topLinePunct w:val="0"/>
              <w:bidi w:val="0"/>
              <w:snapToGrid/>
              <w:spacing w:line="240" w:lineRule="auto"/>
              <w:jc w:val="left"/>
              <w:textAlignment w:val="auto"/>
              <w:rPr>
                <w:rFonts w:hint="eastAsia" w:cs="Times New Roman"/>
                <w:color w:val="000000" w:themeColor="text1"/>
                <w:szCs w:val="21"/>
                <w:highlight w:val="none"/>
                <w:lang w:val="en-US" w:eastAsia="zh-CN"/>
                <w14:textFill>
                  <w14:solidFill>
                    <w14:schemeClr w14:val="tx1"/>
                  </w14:solidFill>
                </w14:textFill>
              </w:rPr>
            </w:pPr>
            <w:r>
              <w:rPr>
                <w:rFonts w:hint="eastAsia" w:cs="Times New Roman"/>
                <w:color w:val="000000" w:themeColor="text1"/>
                <w:szCs w:val="21"/>
                <w:highlight w:val="none"/>
                <w:lang w:val="en-US" w:eastAsia="zh-CN"/>
                <w14:textFill>
                  <w14:solidFill>
                    <w14:schemeClr w14:val="tx1"/>
                  </w14:solidFill>
                </w14:textFill>
              </w:rPr>
              <w:t>数据质量可视化分析报表建设与更新</w:t>
            </w:r>
          </w:p>
        </w:tc>
        <w:tc>
          <w:tcPr>
            <w:tcW w:w="2268" w:type="dxa"/>
            <w:vAlign w:val="center"/>
          </w:tcPr>
          <w:p w14:paraId="51C36ABD">
            <w:pPr>
              <w:keepNext w:val="0"/>
              <w:keepLines w:val="0"/>
              <w:pageBreakBefore w:val="0"/>
              <w:widowControl/>
              <w:kinsoku/>
              <w:wordWrap/>
              <w:overflowPunct/>
              <w:topLinePunct w:val="0"/>
              <w:bidi w:val="0"/>
              <w:snapToGrid/>
              <w:spacing w:line="240" w:lineRule="auto"/>
              <w:jc w:val="left"/>
              <w:textAlignment w:val="auto"/>
              <w:rPr>
                <w:rFonts w:hint="eastAsia" w:cs="Times New Roman"/>
                <w:color w:val="000000" w:themeColor="text1"/>
                <w:szCs w:val="21"/>
                <w:highlight w:val="none"/>
                <w:lang w:val="en-US" w:eastAsia="zh-CN"/>
                <w14:textFill>
                  <w14:solidFill>
                    <w14:schemeClr w14:val="tx1"/>
                  </w14:solidFill>
                </w14:textFill>
              </w:rPr>
            </w:pPr>
            <w:r>
              <w:rPr>
                <w:rFonts w:hint="eastAsia" w:cs="Times New Roman"/>
                <w:color w:val="000000" w:themeColor="text1"/>
                <w:szCs w:val="21"/>
                <w:highlight w:val="none"/>
                <w:lang w:val="en-US" w:eastAsia="zh-CN"/>
                <w14:textFill>
                  <w14:solidFill>
                    <w14:schemeClr w14:val="tx1"/>
                  </w14:solidFill>
                </w14:textFill>
              </w:rPr>
              <w:t>数据质量可视化分析报表</w:t>
            </w:r>
          </w:p>
        </w:tc>
        <w:tc>
          <w:tcPr>
            <w:tcW w:w="3402" w:type="dxa"/>
            <w:vAlign w:val="center"/>
          </w:tcPr>
          <w:p w14:paraId="30E68D44">
            <w:pPr>
              <w:pStyle w:val="20"/>
              <w:keepNext w:val="0"/>
              <w:keepLines w:val="0"/>
              <w:pageBreakBefore w:val="0"/>
              <w:kinsoku/>
              <w:wordWrap/>
              <w:overflowPunct/>
              <w:topLinePunct w:val="0"/>
              <w:bidi w:val="0"/>
              <w:snapToGrid/>
              <w:spacing w:line="240" w:lineRule="auto"/>
              <w:jc w:val="both"/>
              <w:textAlignment w:val="auto"/>
              <w:rPr>
                <w:rFonts w:hint="eastAsia" w:cs="Times New Roman"/>
                <w:color w:val="000000" w:themeColor="text1"/>
                <w:kern w:val="2"/>
                <w:sz w:val="21"/>
                <w:szCs w:val="21"/>
                <w:highlight w:val="none"/>
                <w:lang w:val="en-US" w:eastAsia="zh-CN"/>
                <w14:textFill>
                  <w14:solidFill>
                    <w14:schemeClr w14:val="tx1"/>
                  </w14:solidFill>
                </w14:textFill>
              </w:rPr>
            </w:pPr>
            <w:r>
              <w:rPr>
                <w:rFonts w:hint="eastAsia" w:cs="Times New Roman"/>
                <w:color w:val="000000" w:themeColor="text1"/>
                <w:kern w:val="2"/>
                <w:sz w:val="21"/>
                <w:szCs w:val="21"/>
                <w:highlight w:val="none"/>
                <w:lang w:val="en-US" w:eastAsia="zh-CN"/>
                <w14:textFill>
                  <w14:solidFill>
                    <w14:schemeClr w14:val="tx1"/>
                  </w14:solidFill>
                </w14:textFill>
              </w:rPr>
              <w:t>报表包括但不限于数据资源清单、数据质量核心指标等</w:t>
            </w:r>
          </w:p>
        </w:tc>
      </w:tr>
    </w:tbl>
    <w:p w14:paraId="0D1FF7E7">
      <w:pPr>
        <w:pStyle w:val="6"/>
        <w:spacing w:after="0" w:line="360" w:lineRule="auto"/>
        <w:ind w:firstLine="422" w:firstLineChars="200"/>
        <w:rPr>
          <w:rFonts w:hint="eastAsia" w:ascii="Times New Roman" w:hAnsi="Times New Roman" w:eastAsia="宋体" w:cs="Times New Roman"/>
          <w:color w:val="000000" w:themeColor="text1"/>
          <w:szCs w:val="21"/>
          <w:highlight w:val="none"/>
          <w:lang w:eastAsia="zh-CN"/>
          <w14:textFill>
            <w14:solidFill>
              <w14:schemeClr w14:val="tx1"/>
            </w14:solidFill>
          </w14:textFill>
        </w:rPr>
      </w:pPr>
      <w:r>
        <w:rPr>
          <w:rFonts w:hint="default" w:ascii="Times New Roman" w:hAnsi="Times New Roman" w:cs="Times New Roman"/>
          <w:b/>
          <w:bCs/>
          <w:color w:val="000000" w:themeColor="text1"/>
          <w:kern w:val="0"/>
          <w:szCs w:val="21"/>
          <w:highlight w:val="none"/>
          <w:lang w:bidi="ar"/>
          <w14:textFill>
            <w14:solidFill>
              <w14:schemeClr w14:val="tx1"/>
            </w14:solidFill>
          </w14:textFill>
        </w:rPr>
        <w:t>2.2.</w:t>
      </w:r>
      <w:r>
        <w:rPr>
          <w:rFonts w:hint="eastAsia" w:cs="Times New Roman"/>
          <w:b/>
          <w:bCs/>
          <w:color w:val="000000" w:themeColor="text1"/>
          <w:kern w:val="0"/>
          <w:szCs w:val="21"/>
          <w:highlight w:val="none"/>
          <w:lang w:val="en-US" w:eastAsia="zh-CN" w:bidi="ar"/>
          <w14:textFill>
            <w14:solidFill>
              <w14:schemeClr w14:val="tx1"/>
            </w14:solidFill>
          </w14:textFill>
        </w:rPr>
        <w:t>6</w:t>
      </w:r>
      <w:r>
        <w:rPr>
          <w:rFonts w:hint="default" w:ascii="Times New Roman" w:hAnsi="Times New Roman" w:cs="Times New Roman"/>
          <w:b/>
          <w:bCs/>
          <w:color w:val="000000" w:themeColor="text1"/>
          <w:kern w:val="0"/>
          <w:szCs w:val="21"/>
          <w:highlight w:val="none"/>
          <w:lang w:bidi="ar"/>
          <w14:textFill>
            <w14:solidFill>
              <w14:schemeClr w14:val="tx1"/>
            </w14:solidFill>
          </w14:textFill>
        </w:rPr>
        <w:t>数据分类分级</w:t>
      </w:r>
    </w:p>
    <w:p w14:paraId="4C360AFB">
      <w:pPr>
        <w:widowControl/>
        <w:numPr>
          <w:ilvl w:val="0"/>
          <w:numId w:val="2"/>
        </w:numPr>
        <w:spacing w:line="360" w:lineRule="auto"/>
        <w:ind w:left="0" w:firstLine="422" w:firstLineChars="200"/>
        <w:jc w:val="left"/>
        <w:rPr>
          <w:rFonts w:hint="default" w:ascii="Times New Roman" w:hAnsi="Times New Roman" w:cs="Times New Roman"/>
          <w:b/>
          <w:bCs/>
          <w:color w:val="000000" w:themeColor="text1"/>
          <w:kern w:val="0"/>
          <w:szCs w:val="21"/>
          <w:highlight w:val="none"/>
          <w:lang w:bidi="ar"/>
          <w14:textFill>
            <w14:solidFill>
              <w14:schemeClr w14:val="tx1"/>
            </w14:solidFill>
          </w14:textFill>
        </w:rPr>
      </w:pPr>
      <w:r>
        <w:rPr>
          <w:rFonts w:hint="default" w:ascii="Times New Roman" w:hAnsi="Times New Roman" w:cs="Times New Roman"/>
          <w:b/>
          <w:bCs/>
          <w:color w:val="000000" w:themeColor="text1"/>
          <w:kern w:val="0"/>
          <w:szCs w:val="21"/>
          <w:highlight w:val="none"/>
          <w:lang w:bidi="ar"/>
          <w14:textFill>
            <w14:solidFill>
              <w14:schemeClr w14:val="tx1"/>
            </w14:solidFill>
          </w14:textFill>
        </w:rPr>
        <w:t>服务要求</w:t>
      </w:r>
    </w:p>
    <w:p w14:paraId="189E936B">
      <w:pPr>
        <w:widowControl/>
        <w:spacing w:line="360" w:lineRule="auto"/>
        <w:ind w:firstLine="420" w:firstLineChars="200"/>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根据数据基础运营服务重点工作要求，数据分类分级管理包括但不限于：</w:t>
      </w:r>
    </w:p>
    <w:p w14:paraId="6FBE1407">
      <w:pPr>
        <w:widowControl/>
        <w:numPr>
          <w:ilvl w:val="0"/>
          <w:numId w:val="0"/>
        </w:numPr>
        <w:spacing w:line="360" w:lineRule="auto"/>
        <w:ind w:firstLine="420" w:firstLineChars="200"/>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1）</w:t>
      </w:r>
      <w:r>
        <w:rPr>
          <w:rFonts w:hint="default" w:ascii="Times New Roman" w:hAnsi="Times New Roman" w:eastAsia="宋体" w:cs="Times New Roman"/>
          <w:color w:val="000000" w:themeColor="text1"/>
          <w:sz w:val="21"/>
          <w:szCs w:val="21"/>
          <w:highlight w:val="none"/>
          <w14:textFill>
            <w14:solidFill>
              <w14:schemeClr w14:val="tx1"/>
            </w14:solidFill>
          </w14:textFill>
        </w:rPr>
        <w:t>数据分类（按</w:t>
      </w:r>
      <w:r>
        <w:rPr>
          <w:rFonts w:hint="eastAsia" w:eastAsia="宋体" w:cs="Times New Roman"/>
          <w:color w:val="000000" w:themeColor="text1"/>
          <w:sz w:val="21"/>
          <w:szCs w:val="21"/>
          <w:highlight w:val="none"/>
          <w:lang w:val="en-US" w:eastAsia="zh-CN"/>
          <w14:textFill>
            <w14:solidFill>
              <w14:schemeClr w14:val="tx1"/>
            </w14:solidFill>
          </w14:textFill>
        </w:rPr>
        <w:t>系统</w:t>
      </w:r>
      <w:r>
        <w:rPr>
          <w:rFonts w:hint="eastAsia" w:eastAsia="宋体" w:cs="Times New Roman"/>
          <w:color w:val="000000" w:themeColor="text1"/>
          <w:sz w:val="21"/>
          <w:szCs w:val="21"/>
          <w:highlight w:val="none"/>
          <w:lang w:eastAsia="zh-CN"/>
          <w14:textFill>
            <w14:solidFill>
              <w14:schemeClr w14:val="tx1"/>
            </w14:solidFill>
          </w14:textFill>
        </w:rPr>
        <w:t>、</w:t>
      </w:r>
      <w:r>
        <w:rPr>
          <w:rFonts w:hint="eastAsia" w:eastAsia="宋体" w:cs="Times New Roman"/>
          <w:color w:val="000000" w:themeColor="text1"/>
          <w:sz w:val="21"/>
          <w:szCs w:val="21"/>
          <w:highlight w:val="none"/>
          <w:lang w:val="en-US" w:eastAsia="zh-CN"/>
          <w14:textFill>
            <w14:solidFill>
              <w14:schemeClr w14:val="tx1"/>
            </w14:solidFill>
          </w14:textFill>
        </w:rPr>
        <w:t>属性</w:t>
      </w:r>
      <w:r>
        <w:rPr>
          <w:rFonts w:hint="default" w:ascii="Times New Roman" w:hAnsi="Times New Roman" w:eastAsia="宋体" w:cs="Times New Roman"/>
          <w:color w:val="000000" w:themeColor="text1"/>
          <w:sz w:val="21"/>
          <w:szCs w:val="21"/>
          <w:highlight w:val="none"/>
          <w14:textFill>
            <w14:solidFill>
              <w14:schemeClr w14:val="tx1"/>
            </w14:solidFill>
          </w14:textFill>
        </w:rPr>
        <w:t>等），对</w:t>
      </w:r>
      <w:r>
        <w:rPr>
          <w:rFonts w:hint="eastAsia" w:cs="Times New Roman"/>
          <w:color w:val="000000" w:themeColor="text1"/>
          <w:sz w:val="21"/>
          <w:szCs w:val="21"/>
          <w:highlight w:val="none"/>
          <w:lang w:val="en-US" w:eastAsia="zh-CN"/>
          <w14:textFill>
            <w14:solidFill>
              <w14:schemeClr w14:val="tx1"/>
            </w14:solidFill>
          </w14:textFill>
        </w:rPr>
        <w:t>新增</w:t>
      </w:r>
      <w:r>
        <w:rPr>
          <w:rFonts w:hint="default" w:ascii="Times New Roman" w:hAnsi="Times New Roman" w:eastAsia="宋体" w:cs="Times New Roman"/>
          <w:color w:val="000000" w:themeColor="text1"/>
          <w:sz w:val="21"/>
          <w:szCs w:val="21"/>
          <w:highlight w:val="none"/>
          <w14:textFill>
            <w14:solidFill>
              <w14:schemeClr w14:val="tx1"/>
            </w14:solidFill>
          </w14:textFill>
        </w:rPr>
        <w:t>编目的数据资源目录，根据</w:t>
      </w:r>
      <w:r>
        <w:rPr>
          <w:rFonts w:hint="eastAsia" w:eastAsia="宋体" w:cs="Times New Roman"/>
          <w:color w:val="000000" w:themeColor="text1"/>
          <w:sz w:val="21"/>
          <w:szCs w:val="21"/>
          <w:highlight w:val="none"/>
          <w:lang w:val="en-US" w:eastAsia="zh-CN"/>
          <w14:textFill>
            <w14:solidFill>
              <w14:schemeClr w14:val="tx1"/>
            </w14:solidFill>
          </w14:textFill>
        </w:rPr>
        <w:t>系统</w:t>
      </w:r>
      <w:r>
        <w:rPr>
          <w:rFonts w:hint="eastAsia" w:eastAsia="宋体" w:cs="Times New Roman"/>
          <w:color w:val="000000" w:themeColor="text1"/>
          <w:sz w:val="21"/>
          <w:szCs w:val="21"/>
          <w:highlight w:val="none"/>
          <w:lang w:eastAsia="zh-CN"/>
          <w14:textFill>
            <w14:solidFill>
              <w14:schemeClr w14:val="tx1"/>
            </w14:solidFill>
          </w14:textFill>
        </w:rPr>
        <w:t>、</w:t>
      </w:r>
      <w:r>
        <w:rPr>
          <w:rFonts w:hint="eastAsia" w:eastAsia="宋体" w:cs="Times New Roman"/>
          <w:color w:val="000000" w:themeColor="text1"/>
          <w:sz w:val="21"/>
          <w:szCs w:val="21"/>
          <w:highlight w:val="none"/>
          <w:lang w:val="en-US" w:eastAsia="zh-CN"/>
          <w14:textFill>
            <w14:solidFill>
              <w14:schemeClr w14:val="tx1"/>
            </w14:solidFill>
          </w14:textFill>
        </w:rPr>
        <w:t>属性</w:t>
      </w:r>
      <w:r>
        <w:rPr>
          <w:rFonts w:hint="default" w:ascii="Times New Roman" w:hAnsi="Times New Roman" w:eastAsia="宋体" w:cs="Times New Roman"/>
          <w:color w:val="000000" w:themeColor="text1"/>
          <w:sz w:val="21"/>
          <w:szCs w:val="21"/>
          <w:highlight w:val="none"/>
          <w14:textFill>
            <w14:solidFill>
              <w14:schemeClr w14:val="tx1"/>
            </w14:solidFill>
          </w14:textFill>
        </w:rPr>
        <w:t>分类等进行分类标签化</w:t>
      </w:r>
      <w:r>
        <w:rPr>
          <w:rFonts w:hint="eastAsia" w:cs="Times New Roman"/>
          <w:color w:val="000000" w:themeColor="text1"/>
          <w:sz w:val="21"/>
          <w:szCs w:val="21"/>
          <w:highlight w:val="none"/>
          <w:lang w:eastAsia="zh-CN"/>
          <w14:textFill>
            <w14:solidFill>
              <w14:schemeClr w14:val="tx1"/>
            </w14:solidFill>
          </w14:textFill>
        </w:rPr>
        <w:t>；</w:t>
      </w:r>
      <w:r>
        <w:rPr>
          <w:rFonts w:hint="eastAsia" w:cs="Times New Roman"/>
          <w:color w:val="000000" w:themeColor="text1"/>
          <w:sz w:val="21"/>
          <w:szCs w:val="21"/>
          <w:highlight w:val="none"/>
          <w:lang w:val="en-US" w:eastAsia="zh-CN"/>
          <w14:textFill>
            <w14:solidFill>
              <w14:schemeClr w14:val="tx1"/>
            </w14:solidFill>
          </w14:textFill>
        </w:rPr>
        <w:t>对视频数据资源按类别、区域、场景等进行分类标签化。</w:t>
      </w:r>
    </w:p>
    <w:p w14:paraId="65094964">
      <w:pPr>
        <w:widowControl/>
        <w:numPr>
          <w:ilvl w:val="0"/>
          <w:numId w:val="0"/>
        </w:numPr>
        <w:spacing w:line="360" w:lineRule="auto"/>
        <w:ind w:firstLine="420" w:firstLineChars="200"/>
        <w:rPr>
          <w:rFonts w:hint="default" w:ascii="Times New Roman" w:hAnsi="Times New Roman" w:cs="Times New Roman"/>
          <w:color w:val="000000" w:themeColor="text1"/>
          <w:szCs w:val="21"/>
          <w:highlight w:val="none"/>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2）</w:t>
      </w:r>
      <w:r>
        <w:rPr>
          <w:rFonts w:hint="default" w:ascii="Times New Roman" w:hAnsi="Times New Roman" w:eastAsia="宋体" w:cs="Times New Roman"/>
          <w:color w:val="000000" w:themeColor="text1"/>
          <w:sz w:val="21"/>
          <w:szCs w:val="21"/>
          <w:highlight w:val="none"/>
          <w14:textFill>
            <w14:solidFill>
              <w14:schemeClr w14:val="tx1"/>
            </w14:solidFill>
          </w14:textFill>
        </w:rPr>
        <w:t>数据分级，对</w:t>
      </w:r>
      <w:r>
        <w:rPr>
          <w:rFonts w:hint="eastAsia" w:cs="Times New Roman"/>
          <w:color w:val="000000" w:themeColor="text1"/>
          <w:sz w:val="21"/>
          <w:szCs w:val="21"/>
          <w:highlight w:val="none"/>
          <w:lang w:val="en-US" w:eastAsia="zh-CN"/>
          <w14:textFill>
            <w14:solidFill>
              <w14:schemeClr w14:val="tx1"/>
            </w14:solidFill>
          </w14:textFill>
        </w:rPr>
        <w:t>新增</w:t>
      </w:r>
      <w:r>
        <w:rPr>
          <w:rFonts w:hint="default" w:ascii="Times New Roman" w:hAnsi="Times New Roman" w:eastAsia="宋体" w:cs="Times New Roman"/>
          <w:color w:val="000000" w:themeColor="text1"/>
          <w:sz w:val="21"/>
          <w:szCs w:val="21"/>
          <w:highlight w:val="none"/>
          <w14:textFill>
            <w14:solidFill>
              <w14:schemeClr w14:val="tx1"/>
            </w14:solidFill>
          </w14:textFill>
        </w:rPr>
        <w:t>编目的数据资源目录，进行核心、重要、一般</w:t>
      </w:r>
      <w:r>
        <w:rPr>
          <w:rFonts w:hint="eastAsia" w:cs="Times New Roman"/>
          <w:color w:val="000000" w:themeColor="text1"/>
          <w:sz w:val="21"/>
          <w:szCs w:val="21"/>
          <w:highlight w:val="none"/>
          <w:lang w:eastAsia="zh-CN"/>
          <w14:textFill>
            <w14:solidFill>
              <w14:schemeClr w14:val="tx1"/>
            </w14:solidFill>
          </w14:textFill>
        </w:rPr>
        <w:t>（</w:t>
      </w:r>
      <w:r>
        <w:rPr>
          <w:rFonts w:hint="eastAsia" w:cs="Times New Roman"/>
          <w:color w:val="000000" w:themeColor="text1"/>
          <w:sz w:val="21"/>
          <w:szCs w:val="21"/>
          <w:highlight w:val="none"/>
          <w:lang w:val="en-US" w:eastAsia="zh-CN"/>
          <w14:textFill>
            <w14:solidFill>
              <w14:schemeClr w14:val="tx1"/>
            </w14:solidFill>
          </w14:textFill>
        </w:rPr>
        <w:t>1级、2级、3级、4级</w:t>
      </w:r>
      <w:r>
        <w:rPr>
          <w:rFonts w:hint="eastAsia" w:cs="Times New Roman"/>
          <w:color w:val="000000" w:themeColor="text1"/>
          <w:sz w:val="21"/>
          <w:szCs w:val="21"/>
          <w:highlight w:val="none"/>
          <w:lang w:eastAsia="zh-CN"/>
          <w14:textFill>
            <w14:solidFill>
              <w14:schemeClr w14:val="tx1"/>
            </w14:solidFill>
          </w14:textFill>
        </w:rPr>
        <w:t>）</w:t>
      </w:r>
      <w:r>
        <w:rPr>
          <w:rFonts w:hint="default" w:ascii="Times New Roman" w:hAnsi="Times New Roman" w:eastAsia="宋体" w:cs="Times New Roman"/>
          <w:color w:val="000000" w:themeColor="text1"/>
          <w:sz w:val="21"/>
          <w:szCs w:val="21"/>
          <w:highlight w:val="none"/>
          <w14:textFill>
            <w14:solidFill>
              <w14:schemeClr w14:val="tx1"/>
            </w14:solidFill>
          </w14:textFill>
        </w:rPr>
        <w:t>等进行分级标签化。</w:t>
      </w:r>
    </w:p>
    <w:p w14:paraId="773E755D">
      <w:pPr>
        <w:widowControl/>
        <w:numPr>
          <w:ilvl w:val="0"/>
          <w:numId w:val="2"/>
        </w:numPr>
        <w:spacing w:line="360" w:lineRule="auto"/>
        <w:ind w:left="0" w:firstLine="422" w:firstLineChars="200"/>
        <w:jc w:val="left"/>
        <w:rPr>
          <w:rFonts w:hint="default" w:ascii="Times New Roman" w:hAnsi="Times New Roman" w:cs="Times New Roman"/>
          <w:b/>
          <w:bCs/>
          <w:color w:val="000000" w:themeColor="text1"/>
          <w:kern w:val="0"/>
          <w:szCs w:val="21"/>
          <w:highlight w:val="none"/>
          <w:lang w:bidi="ar"/>
          <w14:textFill>
            <w14:solidFill>
              <w14:schemeClr w14:val="tx1"/>
            </w14:solidFill>
          </w14:textFill>
        </w:rPr>
      </w:pPr>
      <w:r>
        <w:rPr>
          <w:rFonts w:hint="default" w:ascii="Times New Roman" w:hAnsi="Times New Roman" w:cs="Times New Roman"/>
          <w:b/>
          <w:bCs/>
          <w:color w:val="000000" w:themeColor="text1"/>
          <w:kern w:val="0"/>
          <w:szCs w:val="21"/>
          <w:highlight w:val="none"/>
          <w:lang w:bidi="ar"/>
          <w14:textFill>
            <w14:solidFill>
              <w14:schemeClr w14:val="tx1"/>
            </w14:solidFill>
          </w14:textFill>
        </w:rPr>
        <w:t>完成规模</w:t>
      </w:r>
    </w:p>
    <w:p w14:paraId="2746D330">
      <w:pPr>
        <w:widowControl/>
        <w:spacing w:line="360" w:lineRule="auto"/>
        <w:ind w:firstLine="420" w:firstLineChars="200"/>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default" w:ascii="Times New Roman" w:hAnsi="Times New Roman" w:cs="Times New Roman"/>
          <w:color w:val="000000" w:themeColor="text1"/>
          <w:szCs w:val="21"/>
          <w:highlight w:val="none"/>
          <w14:textFill>
            <w14:solidFill>
              <w14:schemeClr w14:val="tx1"/>
            </w14:solidFill>
          </w14:textFill>
        </w:rPr>
        <w:t>预估完成</w:t>
      </w:r>
      <w:r>
        <w:rPr>
          <w:rFonts w:hint="eastAsia" w:cs="Times New Roman"/>
          <w:color w:val="000000" w:themeColor="text1"/>
          <w:szCs w:val="21"/>
          <w:highlight w:val="none"/>
          <w:lang w:val="en-US" w:eastAsia="zh-CN"/>
          <w14:textFill>
            <w14:solidFill>
              <w14:schemeClr w14:val="tx1"/>
            </w14:solidFill>
          </w14:textFill>
        </w:rPr>
        <w:t>200项</w:t>
      </w:r>
      <w:r>
        <w:rPr>
          <w:rFonts w:hint="default" w:ascii="Times New Roman" w:hAnsi="Times New Roman" w:cs="Times New Roman"/>
          <w:color w:val="000000" w:themeColor="text1"/>
          <w:szCs w:val="21"/>
          <w:highlight w:val="none"/>
          <w14:textFill>
            <w14:solidFill>
              <w14:schemeClr w14:val="tx1"/>
            </w14:solidFill>
          </w14:textFill>
        </w:rPr>
        <w:t>数据分类分级</w:t>
      </w:r>
      <w:r>
        <w:rPr>
          <w:rFonts w:hint="eastAsia" w:cs="Times New Roman"/>
          <w:color w:val="000000" w:themeColor="text1"/>
          <w:szCs w:val="21"/>
          <w:highlight w:val="none"/>
          <w:lang w:val="en-US" w:eastAsia="zh-CN"/>
          <w14:textFill>
            <w14:solidFill>
              <w14:schemeClr w14:val="tx1"/>
            </w14:solidFill>
          </w14:textFill>
        </w:rPr>
        <w:t>的工作。</w:t>
      </w:r>
    </w:p>
    <w:p w14:paraId="30F3B014">
      <w:pPr>
        <w:widowControl/>
        <w:numPr>
          <w:ilvl w:val="0"/>
          <w:numId w:val="2"/>
        </w:numPr>
        <w:spacing w:line="360" w:lineRule="auto"/>
        <w:ind w:left="0" w:firstLine="422" w:firstLineChars="200"/>
        <w:jc w:val="left"/>
        <w:rPr>
          <w:rFonts w:hint="default" w:ascii="Times New Roman" w:hAnsi="Times New Roman" w:cs="Times New Roman"/>
          <w:b/>
          <w:bCs/>
          <w:color w:val="000000" w:themeColor="text1"/>
          <w:kern w:val="0"/>
          <w:szCs w:val="21"/>
          <w:highlight w:val="none"/>
          <w:lang w:bidi="ar"/>
          <w14:textFill>
            <w14:solidFill>
              <w14:schemeClr w14:val="tx1"/>
            </w14:solidFill>
          </w14:textFill>
        </w:rPr>
      </w:pPr>
      <w:r>
        <w:rPr>
          <w:rFonts w:hint="default" w:ascii="Times New Roman" w:hAnsi="Times New Roman" w:cs="Times New Roman"/>
          <w:b/>
          <w:bCs/>
          <w:color w:val="000000" w:themeColor="text1"/>
          <w:kern w:val="0"/>
          <w:szCs w:val="21"/>
          <w:highlight w:val="none"/>
          <w:lang w:bidi="ar"/>
          <w14:textFill>
            <w14:solidFill>
              <w14:schemeClr w14:val="tx1"/>
            </w14:solidFill>
          </w14:textFill>
        </w:rPr>
        <w:t>输出物及标准</w:t>
      </w:r>
    </w:p>
    <w:tbl>
      <w:tblPr>
        <w:tblStyle w:val="15"/>
        <w:tblW w:w="7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8"/>
        <w:gridCol w:w="2268"/>
        <w:gridCol w:w="3402"/>
      </w:tblGrid>
      <w:tr w14:paraId="17AB3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jc w:val="center"/>
        </w:trPr>
        <w:tc>
          <w:tcPr>
            <w:tcW w:w="2268" w:type="dxa"/>
            <w:vAlign w:val="center"/>
          </w:tcPr>
          <w:p w14:paraId="6A86C27E">
            <w:pPr>
              <w:widowControl/>
              <w:spacing w:line="240" w:lineRule="auto"/>
              <w:jc w:val="center"/>
              <w:rPr>
                <w:rFonts w:hint="default" w:ascii="Times New Roman" w:hAnsi="Times New Roman" w:cs="Times New Roman"/>
                <w:b/>
                <w:bCs/>
                <w:color w:val="000000" w:themeColor="text1"/>
                <w:kern w:val="0"/>
                <w:szCs w:val="21"/>
                <w:highlight w:val="none"/>
                <w:lang w:bidi="ar"/>
                <w14:textFill>
                  <w14:solidFill>
                    <w14:schemeClr w14:val="tx1"/>
                  </w14:solidFill>
                </w14:textFill>
              </w:rPr>
            </w:pPr>
            <w:r>
              <w:rPr>
                <w:rFonts w:hint="default" w:ascii="Times New Roman" w:hAnsi="Times New Roman" w:cs="Times New Roman"/>
                <w:b/>
                <w:bCs/>
                <w:color w:val="000000" w:themeColor="text1"/>
                <w:kern w:val="0"/>
                <w:szCs w:val="21"/>
                <w:highlight w:val="none"/>
                <w:lang w:bidi="ar"/>
                <w14:textFill>
                  <w14:solidFill>
                    <w14:schemeClr w14:val="tx1"/>
                  </w14:solidFill>
                </w14:textFill>
              </w:rPr>
              <w:t>工作内容</w:t>
            </w:r>
          </w:p>
        </w:tc>
        <w:tc>
          <w:tcPr>
            <w:tcW w:w="2268" w:type="dxa"/>
            <w:vAlign w:val="center"/>
          </w:tcPr>
          <w:p w14:paraId="31C8D302">
            <w:pPr>
              <w:widowControl/>
              <w:spacing w:line="240" w:lineRule="auto"/>
              <w:jc w:val="center"/>
              <w:rPr>
                <w:rFonts w:hint="default" w:ascii="Times New Roman" w:hAnsi="Times New Roman" w:cs="Times New Roman"/>
                <w:b/>
                <w:bCs/>
                <w:color w:val="000000" w:themeColor="text1"/>
                <w:kern w:val="0"/>
                <w:szCs w:val="21"/>
                <w:highlight w:val="none"/>
                <w:lang w:bidi="ar"/>
                <w14:textFill>
                  <w14:solidFill>
                    <w14:schemeClr w14:val="tx1"/>
                  </w14:solidFill>
                </w14:textFill>
              </w:rPr>
            </w:pPr>
            <w:r>
              <w:rPr>
                <w:rFonts w:hint="default" w:ascii="Times New Roman" w:hAnsi="Times New Roman" w:cs="Times New Roman"/>
                <w:b/>
                <w:bCs/>
                <w:color w:val="000000" w:themeColor="text1"/>
                <w:kern w:val="0"/>
                <w:szCs w:val="21"/>
                <w:highlight w:val="none"/>
                <w:lang w:bidi="ar"/>
                <w14:textFill>
                  <w14:solidFill>
                    <w14:schemeClr w14:val="tx1"/>
                  </w14:solidFill>
                </w14:textFill>
              </w:rPr>
              <w:t>输出物</w:t>
            </w:r>
          </w:p>
        </w:tc>
        <w:tc>
          <w:tcPr>
            <w:tcW w:w="3402" w:type="dxa"/>
            <w:vAlign w:val="center"/>
          </w:tcPr>
          <w:p w14:paraId="0D953BE7">
            <w:pPr>
              <w:widowControl/>
              <w:spacing w:line="240" w:lineRule="auto"/>
              <w:jc w:val="center"/>
              <w:rPr>
                <w:rFonts w:hint="default" w:ascii="Times New Roman" w:hAnsi="Times New Roman" w:cs="Times New Roman"/>
                <w:b/>
                <w:bCs/>
                <w:color w:val="000000" w:themeColor="text1"/>
                <w:kern w:val="0"/>
                <w:szCs w:val="21"/>
                <w:highlight w:val="none"/>
                <w:lang w:bidi="ar"/>
                <w14:textFill>
                  <w14:solidFill>
                    <w14:schemeClr w14:val="tx1"/>
                  </w14:solidFill>
                </w14:textFill>
              </w:rPr>
            </w:pPr>
            <w:r>
              <w:rPr>
                <w:rFonts w:hint="default" w:ascii="Times New Roman" w:hAnsi="Times New Roman" w:cs="Times New Roman"/>
                <w:b/>
                <w:bCs/>
                <w:color w:val="000000" w:themeColor="text1"/>
                <w:kern w:val="0"/>
                <w:szCs w:val="21"/>
                <w:highlight w:val="none"/>
                <w:lang w:bidi="ar"/>
                <w14:textFill>
                  <w14:solidFill>
                    <w14:schemeClr w14:val="tx1"/>
                  </w14:solidFill>
                </w14:textFill>
              </w:rPr>
              <w:t>输出物标准</w:t>
            </w:r>
          </w:p>
        </w:tc>
      </w:tr>
      <w:tr w14:paraId="0F41E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8" w:type="dxa"/>
            <w:vAlign w:val="center"/>
          </w:tcPr>
          <w:p w14:paraId="4C325DEC">
            <w:pPr>
              <w:widowControl/>
              <w:spacing w:line="240" w:lineRule="auto"/>
              <w:jc w:val="left"/>
              <w:rPr>
                <w:rFonts w:hint="default" w:cs="Times New Roman"/>
                <w:strike w:val="0"/>
                <w:color w:val="000000" w:themeColor="text1"/>
                <w:szCs w:val="21"/>
                <w:highlight w:val="none"/>
                <w:lang w:val="en-US" w:eastAsia="zh-CN"/>
                <w14:textFill>
                  <w14:solidFill>
                    <w14:schemeClr w14:val="tx1"/>
                  </w14:solidFill>
                </w14:textFill>
              </w:rPr>
            </w:pPr>
            <w:r>
              <w:rPr>
                <w:rFonts w:hint="eastAsia" w:cs="Times New Roman"/>
                <w:strike w:val="0"/>
                <w:color w:val="000000" w:themeColor="text1"/>
                <w:szCs w:val="21"/>
                <w:highlight w:val="none"/>
                <w:lang w:val="en-US" w:eastAsia="zh-CN"/>
                <w14:textFill>
                  <w14:solidFill>
                    <w14:schemeClr w14:val="tx1"/>
                  </w14:solidFill>
                </w14:textFill>
              </w:rPr>
              <w:t>分类记录</w:t>
            </w:r>
          </w:p>
        </w:tc>
        <w:tc>
          <w:tcPr>
            <w:tcW w:w="2268" w:type="dxa"/>
            <w:vAlign w:val="center"/>
          </w:tcPr>
          <w:p w14:paraId="7A515B42">
            <w:pPr>
              <w:widowControl/>
              <w:spacing w:line="240" w:lineRule="auto"/>
              <w:jc w:val="left"/>
              <w:rPr>
                <w:rFonts w:hint="default" w:cs="Times New Roman"/>
                <w:strike w:val="0"/>
                <w:color w:val="000000" w:themeColor="text1"/>
                <w:szCs w:val="21"/>
                <w:highlight w:val="none"/>
                <w:lang w:val="en-US" w:eastAsia="zh-CN"/>
                <w14:textFill>
                  <w14:solidFill>
                    <w14:schemeClr w14:val="tx1"/>
                  </w14:solidFill>
                </w14:textFill>
              </w:rPr>
            </w:pPr>
            <w:r>
              <w:rPr>
                <w:rFonts w:hint="eastAsia" w:cs="Times New Roman"/>
                <w:strike w:val="0"/>
                <w:color w:val="000000" w:themeColor="text1"/>
                <w:szCs w:val="21"/>
                <w:highlight w:val="none"/>
                <w:lang w:val="en-US" w:eastAsia="zh-CN"/>
                <w14:textFill>
                  <w14:solidFill>
                    <w14:schemeClr w14:val="tx1"/>
                  </w14:solidFill>
                </w14:textFill>
              </w:rPr>
              <w:t>数据分类应用记录</w:t>
            </w:r>
          </w:p>
        </w:tc>
        <w:tc>
          <w:tcPr>
            <w:tcW w:w="3402" w:type="dxa"/>
            <w:vAlign w:val="center"/>
          </w:tcPr>
          <w:p w14:paraId="7D3CABED">
            <w:pPr>
              <w:widowControl/>
              <w:spacing w:line="240" w:lineRule="auto"/>
              <w:jc w:val="left"/>
              <w:rPr>
                <w:rFonts w:hint="default" w:cs="Times New Roman"/>
                <w:strike w:val="0"/>
                <w:color w:val="000000" w:themeColor="text1"/>
                <w:szCs w:val="21"/>
                <w:highlight w:val="none"/>
                <w:lang w:val="en-US" w:eastAsia="zh-CN"/>
                <w14:textFill>
                  <w14:solidFill>
                    <w14:schemeClr w14:val="tx1"/>
                  </w14:solidFill>
                </w14:textFill>
              </w:rPr>
            </w:pPr>
            <w:r>
              <w:rPr>
                <w:rFonts w:hint="eastAsia" w:cs="Times New Roman"/>
                <w:strike w:val="0"/>
                <w:color w:val="000000" w:themeColor="text1"/>
                <w:szCs w:val="21"/>
                <w:highlight w:val="none"/>
                <w:lang w:val="en-US" w:eastAsia="zh-CN"/>
                <w14:textFill>
                  <w14:solidFill>
                    <w14:schemeClr w14:val="tx1"/>
                  </w14:solidFill>
                </w14:textFill>
              </w:rPr>
              <w:t>记录包括但不限于：数据资源主题分类、视频资源类别分类等</w:t>
            </w:r>
          </w:p>
        </w:tc>
      </w:tr>
      <w:tr w14:paraId="4124F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8" w:type="dxa"/>
            <w:vAlign w:val="center"/>
          </w:tcPr>
          <w:p w14:paraId="41A03983">
            <w:pPr>
              <w:widowControl/>
              <w:spacing w:line="240" w:lineRule="auto"/>
              <w:jc w:val="left"/>
              <w:rPr>
                <w:rFonts w:hint="default" w:cs="Times New Roman"/>
                <w:strike w:val="0"/>
                <w:color w:val="000000" w:themeColor="text1"/>
                <w:szCs w:val="21"/>
                <w:highlight w:val="none"/>
                <w:lang w:val="en-US" w:eastAsia="zh-CN"/>
                <w14:textFill>
                  <w14:solidFill>
                    <w14:schemeClr w14:val="tx1"/>
                  </w14:solidFill>
                </w14:textFill>
              </w:rPr>
            </w:pPr>
            <w:r>
              <w:rPr>
                <w:rFonts w:hint="eastAsia" w:cs="Times New Roman"/>
                <w:strike w:val="0"/>
                <w:color w:val="000000" w:themeColor="text1"/>
                <w:szCs w:val="21"/>
                <w:highlight w:val="none"/>
                <w:lang w:val="en-US" w:eastAsia="zh-CN"/>
                <w14:textFill>
                  <w14:solidFill>
                    <w14:schemeClr w14:val="tx1"/>
                  </w14:solidFill>
                </w14:textFill>
              </w:rPr>
              <w:t>分级记录</w:t>
            </w:r>
          </w:p>
        </w:tc>
        <w:tc>
          <w:tcPr>
            <w:tcW w:w="2268" w:type="dxa"/>
            <w:vAlign w:val="center"/>
          </w:tcPr>
          <w:p w14:paraId="3BE55746">
            <w:pPr>
              <w:widowControl/>
              <w:spacing w:line="240" w:lineRule="auto"/>
              <w:jc w:val="left"/>
              <w:rPr>
                <w:rFonts w:hint="default" w:cs="Times New Roman"/>
                <w:strike w:val="0"/>
                <w:color w:val="000000" w:themeColor="text1"/>
                <w:szCs w:val="21"/>
                <w:highlight w:val="none"/>
                <w:lang w:val="en-US" w:eastAsia="zh-CN"/>
                <w14:textFill>
                  <w14:solidFill>
                    <w14:schemeClr w14:val="tx1"/>
                  </w14:solidFill>
                </w14:textFill>
              </w:rPr>
            </w:pPr>
            <w:r>
              <w:rPr>
                <w:rFonts w:hint="eastAsia" w:cs="Times New Roman"/>
                <w:strike w:val="0"/>
                <w:color w:val="000000" w:themeColor="text1"/>
                <w:szCs w:val="21"/>
                <w:highlight w:val="none"/>
                <w:lang w:val="en-US" w:eastAsia="zh-CN"/>
                <w14:textFill>
                  <w14:solidFill>
                    <w14:schemeClr w14:val="tx1"/>
                  </w14:solidFill>
                </w14:textFill>
              </w:rPr>
              <w:t>数据分级应用记录</w:t>
            </w:r>
          </w:p>
        </w:tc>
        <w:tc>
          <w:tcPr>
            <w:tcW w:w="3402" w:type="dxa"/>
            <w:vAlign w:val="center"/>
          </w:tcPr>
          <w:p w14:paraId="13E7F30B">
            <w:pPr>
              <w:widowControl/>
              <w:spacing w:line="240" w:lineRule="auto"/>
              <w:jc w:val="left"/>
              <w:rPr>
                <w:rFonts w:hint="default" w:cs="Times New Roman"/>
                <w:strike w:val="0"/>
                <w:color w:val="000000" w:themeColor="text1"/>
                <w:szCs w:val="21"/>
                <w:highlight w:val="none"/>
                <w:lang w:val="en-US" w:eastAsia="zh-CN"/>
                <w14:textFill>
                  <w14:solidFill>
                    <w14:schemeClr w14:val="tx1"/>
                  </w14:solidFill>
                </w14:textFill>
              </w:rPr>
            </w:pPr>
            <w:r>
              <w:rPr>
                <w:rFonts w:hint="eastAsia" w:cs="Times New Roman"/>
                <w:strike w:val="0"/>
                <w:color w:val="000000" w:themeColor="text1"/>
                <w:szCs w:val="21"/>
                <w:highlight w:val="none"/>
                <w:lang w:val="en-US" w:eastAsia="zh-CN"/>
                <w14:textFill>
                  <w14:solidFill>
                    <w14:schemeClr w14:val="tx1"/>
                  </w14:solidFill>
                </w14:textFill>
              </w:rPr>
              <w:t>记录包括但不限于：数据资源名称、数据安全等级等</w:t>
            </w:r>
          </w:p>
        </w:tc>
      </w:tr>
    </w:tbl>
    <w:p w14:paraId="6ADA4F5A">
      <w:pPr>
        <w:pStyle w:val="6"/>
        <w:spacing w:after="0" w:line="360" w:lineRule="auto"/>
        <w:ind w:firstLine="422" w:firstLineChars="200"/>
        <w:rPr>
          <w:rFonts w:hint="default" w:ascii="Times New Roman" w:hAnsi="Times New Roman" w:cs="Times New Roman"/>
          <w:color w:val="000000" w:themeColor="text1"/>
          <w:szCs w:val="21"/>
          <w:highlight w:val="none"/>
          <w14:textFill>
            <w14:solidFill>
              <w14:schemeClr w14:val="tx1"/>
            </w14:solidFill>
          </w14:textFill>
        </w:rPr>
      </w:pPr>
      <w:r>
        <w:rPr>
          <w:rFonts w:hint="default" w:ascii="Times New Roman" w:hAnsi="Times New Roman" w:cs="Times New Roman"/>
          <w:b/>
          <w:bCs/>
          <w:color w:val="000000" w:themeColor="text1"/>
          <w:kern w:val="0"/>
          <w:szCs w:val="21"/>
          <w:highlight w:val="none"/>
          <w:lang w:bidi="ar"/>
          <w14:textFill>
            <w14:solidFill>
              <w14:schemeClr w14:val="tx1"/>
            </w14:solidFill>
          </w14:textFill>
        </w:rPr>
        <w:t>2.2.</w:t>
      </w:r>
      <w:r>
        <w:rPr>
          <w:rFonts w:hint="eastAsia" w:cs="Times New Roman"/>
          <w:b/>
          <w:bCs/>
          <w:color w:val="000000" w:themeColor="text1"/>
          <w:kern w:val="0"/>
          <w:szCs w:val="21"/>
          <w:highlight w:val="none"/>
          <w:lang w:val="en-US" w:eastAsia="zh-CN" w:bidi="ar"/>
          <w14:textFill>
            <w14:solidFill>
              <w14:schemeClr w14:val="tx1"/>
            </w14:solidFill>
          </w14:textFill>
        </w:rPr>
        <w:t>7</w:t>
      </w:r>
      <w:r>
        <w:rPr>
          <w:rFonts w:hint="default" w:ascii="Times New Roman" w:hAnsi="Times New Roman" w:cs="Times New Roman"/>
          <w:b/>
          <w:bCs/>
          <w:color w:val="000000" w:themeColor="text1"/>
          <w:kern w:val="0"/>
          <w:szCs w:val="21"/>
          <w:highlight w:val="none"/>
          <w:lang w:bidi="ar"/>
          <w14:textFill>
            <w14:solidFill>
              <w14:schemeClr w14:val="tx1"/>
            </w14:solidFill>
          </w14:textFill>
        </w:rPr>
        <w:t>数据加密存储服务</w:t>
      </w:r>
    </w:p>
    <w:p w14:paraId="76204C70">
      <w:pPr>
        <w:widowControl/>
        <w:numPr>
          <w:ilvl w:val="0"/>
          <w:numId w:val="2"/>
        </w:numPr>
        <w:spacing w:line="360" w:lineRule="auto"/>
        <w:ind w:left="0" w:firstLine="422" w:firstLineChars="200"/>
        <w:jc w:val="left"/>
        <w:rPr>
          <w:rFonts w:hint="default" w:ascii="Times New Roman" w:hAnsi="Times New Roman" w:cs="Times New Roman"/>
          <w:b/>
          <w:bCs/>
          <w:color w:val="000000" w:themeColor="text1"/>
          <w:kern w:val="0"/>
          <w:szCs w:val="21"/>
          <w:highlight w:val="none"/>
          <w:lang w:bidi="ar"/>
          <w14:textFill>
            <w14:solidFill>
              <w14:schemeClr w14:val="tx1"/>
            </w14:solidFill>
          </w14:textFill>
        </w:rPr>
      </w:pPr>
      <w:r>
        <w:rPr>
          <w:rFonts w:hint="default" w:ascii="Times New Roman" w:hAnsi="Times New Roman" w:cs="Times New Roman"/>
          <w:b/>
          <w:bCs/>
          <w:color w:val="000000" w:themeColor="text1"/>
          <w:kern w:val="0"/>
          <w:szCs w:val="21"/>
          <w:highlight w:val="none"/>
          <w:lang w:bidi="ar"/>
          <w14:textFill>
            <w14:solidFill>
              <w14:schemeClr w14:val="tx1"/>
            </w14:solidFill>
          </w14:textFill>
        </w:rPr>
        <w:t>服务要求</w:t>
      </w:r>
    </w:p>
    <w:p w14:paraId="46F1A4EB">
      <w:pPr>
        <w:widowControl/>
        <w:numPr>
          <w:ilvl w:val="-1"/>
          <w:numId w:val="0"/>
        </w:numPr>
        <w:spacing w:line="360" w:lineRule="auto"/>
        <w:ind w:left="0" w:firstLine="420" w:firstLineChars="200"/>
        <w:jc w:val="left"/>
        <w:rPr>
          <w:rFonts w:hint="default" w:ascii="Times New Roman" w:hAnsi="Times New Roman" w:cs="Times New Roman"/>
          <w:b/>
          <w:bCs/>
          <w:color w:val="000000" w:themeColor="text1"/>
          <w:kern w:val="0"/>
          <w:szCs w:val="21"/>
          <w:highlight w:val="none"/>
          <w:lang w:bidi="ar"/>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根据数据基础运营服务重点工作要求，数据加密存储服务包括但不限于：</w:t>
      </w:r>
    </w:p>
    <w:p w14:paraId="43DE7F3E">
      <w:pPr>
        <w:widowControl/>
        <w:spacing w:line="360" w:lineRule="auto"/>
        <w:ind w:firstLine="420" w:firstLineChars="200"/>
        <w:rPr>
          <w:rFonts w:hint="default" w:ascii="Times New Roman" w:hAnsi="Times New Roman" w:cs="Times New Roman"/>
          <w:color w:val="000000" w:themeColor="text1"/>
          <w:szCs w:val="21"/>
          <w:highlight w:val="none"/>
          <w14:textFill>
            <w14:solidFill>
              <w14:schemeClr w14:val="tx1"/>
            </w14:solidFill>
          </w14:textFill>
        </w:rPr>
      </w:pPr>
      <w:r>
        <w:rPr>
          <w:rFonts w:hint="default" w:ascii="Times New Roman" w:hAnsi="Times New Roman" w:cs="Times New Roman"/>
          <w:color w:val="000000" w:themeColor="text1"/>
          <w:szCs w:val="21"/>
          <w:highlight w:val="none"/>
          <w14:textFill>
            <w14:solidFill>
              <w14:schemeClr w14:val="tx1"/>
            </w14:solidFill>
          </w14:textFill>
        </w:rPr>
        <w:t>按需对重要数据、个人信息等数据进行加密存储，避免敏感数据明文显示，造成敏感数据泄露等安全隐患。</w:t>
      </w:r>
    </w:p>
    <w:p w14:paraId="6B8A4669">
      <w:pPr>
        <w:widowControl/>
        <w:numPr>
          <w:ilvl w:val="0"/>
          <w:numId w:val="2"/>
        </w:numPr>
        <w:spacing w:line="360" w:lineRule="auto"/>
        <w:ind w:left="0" w:firstLine="422" w:firstLineChars="200"/>
        <w:jc w:val="left"/>
        <w:rPr>
          <w:rFonts w:hint="default" w:ascii="Times New Roman" w:hAnsi="Times New Roman" w:cs="Times New Roman"/>
          <w:b/>
          <w:bCs/>
          <w:color w:val="000000" w:themeColor="text1"/>
          <w:kern w:val="0"/>
          <w:szCs w:val="21"/>
          <w:highlight w:val="none"/>
          <w:lang w:bidi="ar"/>
          <w14:textFill>
            <w14:solidFill>
              <w14:schemeClr w14:val="tx1"/>
            </w14:solidFill>
          </w14:textFill>
        </w:rPr>
      </w:pPr>
      <w:r>
        <w:rPr>
          <w:rFonts w:hint="default" w:ascii="Times New Roman" w:hAnsi="Times New Roman" w:cs="Times New Roman"/>
          <w:b/>
          <w:bCs/>
          <w:color w:val="000000" w:themeColor="text1"/>
          <w:kern w:val="0"/>
          <w:szCs w:val="21"/>
          <w:highlight w:val="none"/>
          <w:lang w:bidi="ar"/>
          <w14:textFill>
            <w14:solidFill>
              <w14:schemeClr w14:val="tx1"/>
            </w14:solidFill>
          </w14:textFill>
        </w:rPr>
        <w:t>完成规模</w:t>
      </w:r>
    </w:p>
    <w:p w14:paraId="5A5E1EF4">
      <w:pPr>
        <w:widowControl/>
        <w:spacing w:line="360" w:lineRule="auto"/>
        <w:ind w:firstLine="420" w:firstLineChars="200"/>
        <w:rPr>
          <w:rFonts w:hint="default" w:ascii="Times New Roman" w:hAnsi="Times New Roman" w:cs="Times New Roman"/>
          <w:strike w:val="0"/>
          <w:color w:val="000000" w:themeColor="text1"/>
          <w:szCs w:val="21"/>
          <w:highlight w:val="none"/>
          <w14:textFill>
            <w14:solidFill>
              <w14:schemeClr w14:val="tx1"/>
            </w14:solidFill>
          </w14:textFill>
        </w:rPr>
      </w:pPr>
      <w:r>
        <w:rPr>
          <w:rFonts w:hint="default" w:ascii="Times New Roman" w:hAnsi="Times New Roman" w:cs="Times New Roman"/>
          <w:color w:val="000000" w:themeColor="text1"/>
          <w:szCs w:val="21"/>
          <w:highlight w:val="none"/>
          <w14:textFill>
            <w14:solidFill>
              <w14:schemeClr w14:val="tx1"/>
            </w14:solidFill>
          </w14:textFill>
        </w:rPr>
        <w:t>预估完成</w:t>
      </w:r>
      <w:r>
        <w:rPr>
          <w:rFonts w:hint="eastAsia" w:cs="Times New Roman"/>
          <w:color w:val="000000" w:themeColor="text1"/>
          <w:szCs w:val="21"/>
          <w:highlight w:val="none"/>
          <w:lang w:val="en-US" w:eastAsia="zh-CN"/>
          <w14:textFill>
            <w14:solidFill>
              <w14:schemeClr w14:val="tx1"/>
            </w14:solidFill>
          </w14:textFill>
        </w:rPr>
        <w:t>3</w:t>
      </w:r>
      <w:r>
        <w:rPr>
          <w:rFonts w:hint="default" w:ascii="Times New Roman" w:hAnsi="Times New Roman" w:cs="Times New Roman"/>
          <w:strike w:val="0"/>
          <w:color w:val="000000" w:themeColor="text1"/>
          <w:szCs w:val="21"/>
          <w:highlight w:val="none"/>
          <w14:textFill>
            <w14:solidFill>
              <w14:schemeClr w14:val="tx1"/>
            </w14:solidFill>
          </w14:textFill>
        </w:rPr>
        <w:t>0项数据加密存储服务的工作。</w:t>
      </w:r>
    </w:p>
    <w:p w14:paraId="4AE09D28">
      <w:pPr>
        <w:widowControl/>
        <w:numPr>
          <w:ilvl w:val="0"/>
          <w:numId w:val="2"/>
        </w:numPr>
        <w:spacing w:line="360" w:lineRule="auto"/>
        <w:ind w:left="0" w:firstLine="422" w:firstLineChars="200"/>
        <w:jc w:val="left"/>
        <w:rPr>
          <w:rFonts w:hint="default" w:ascii="Times New Roman" w:hAnsi="Times New Roman" w:cs="Times New Roman"/>
          <w:b/>
          <w:bCs/>
          <w:strike w:val="0"/>
          <w:color w:val="000000" w:themeColor="text1"/>
          <w:kern w:val="0"/>
          <w:szCs w:val="21"/>
          <w:highlight w:val="none"/>
          <w:lang w:bidi="ar"/>
          <w14:textFill>
            <w14:solidFill>
              <w14:schemeClr w14:val="tx1"/>
            </w14:solidFill>
          </w14:textFill>
        </w:rPr>
      </w:pPr>
      <w:r>
        <w:rPr>
          <w:rFonts w:hint="default" w:ascii="Times New Roman" w:hAnsi="Times New Roman" w:cs="Times New Roman"/>
          <w:b/>
          <w:bCs/>
          <w:strike w:val="0"/>
          <w:color w:val="000000" w:themeColor="text1"/>
          <w:kern w:val="0"/>
          <w:szCs w:val="21"/>
          <w:highlight w:val="none"/>
          <w:lang w:bidi="ar"/>
          <w14:textFill>
            <w14:solidFill>
              <w14:schemeClr w14:val="tx1"/>
            </w14:solidFill>
          </w14:textFill>
        </w:rPr>
        <w:t>输出物及标准</w:t>
      </w:r>
    </w:p>
    <w:tbl>
      <w:tblPr>
        <w:tblStyle w:val="15"/>
        <w:tblW w:w="7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2"/>
        <w:gridCol w:w="2317"/>
        <w:gridCol w:w="3289"/>
      </w:tblGrid>
      <w:tr w14:paraId="6CA95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jc w:val="center"/>
        </w:trPr>
        <w:tc>
          <w:tcPr>
            <w:tcW w:w="2332" w:type="dxa"/>
            <w:vAlign w:val="center"/>
          </w:tcPr>
          <w:p w14:paraId="2B58DAF0">
            <w:pPr>
              <w:widowControl/>
              <w:spacing w:line="240" w:lineRule="auto"/>
              <w:jc w:val="center"/>
              <w:rPr>
                <w:rFonts w:hint="default" w:ascii="Times New Roman" w:hAnsi="Times New Roman" w:cs="Times New Roman"/>
                <w:b/>
                <w:bCs/>
                <w:strike w:val="0"/>
                <w:color w:val="000000" w:themeColor="text1"/>
                <w:kern w:val="0"/>
                <w:szCs w:val="21"/>
                <w:highlight w:val="none"/>
                <w:lang w:bidi="ar"/>
                <w14:textFill>
                  <w14:solidFill>
                    <w14:schemeClr w14:val="tx1"/>
                  </w14:solidFill>
                </w14:textFill>
              </w:rPr>
            </w:pPr>
            <w:r>
              <w:rPr>
                <w:rFonts w:hint="default" w:ascii="Times New Roman" w:hAnsi="Times New Roman" w:cs="Times New Roman"/>
                <w:b/>
                <w:bCs/>
                <w:strike w:val="0"/>
                <w:color w:val="000000" w:themeColor="text1"/>
                <w:kern w:val="0"/>
                <w:szCs w:val="21"/>
                <w:highlight w:val="none"/>
                <w:lang w:bidi="ar"/>
                <w14:textFill>
                  <w14:solidFill>
                    <w14:schemeClr w14:val="tx1"/>
                  </w14:solidFill>
                </w14:textFill>
              </w:rPr>
              <w:t>工作内容</w:t>
            </w:r>
          </w:p>
        </w:tc>
        <w:tc>
          <w:tcPr>
            <w:tcW w:w="2317" w:type="dxa"/>
            <w:vAlign w:val="center"/>
          </w:tcPr>
          <w:p w14:paraId="6AFDD48F">
            <w:pPr>
              <w:widowControl/>
              <w:spacing w:line="240" w:lineRule="auto"/>
              <w:jc w:val="center"/>
              <w:rPr>
                <w:rFonts w:hint="default" w:ascii="Times New Roman" w:hAnsi="Times New Roman" w:cs="Times New Roman"/>
                <w:b/>
                <w:bCs/>
                <w:strike w:val="0"/>
                <w:color w:val="000000" w:themeColor="text1"/>
                <w:kern w:val="0"/>
                <w:szCs w:val="21"/>
                <w:highlight w:val="none"/>
                <w:lang w:bidi="ar"/>
                <w14:textFill>
                  <w14:solidFill>
                    <w14:schemeClr w14:val="tx1"/>
                  </w14:solidFill>
                </w14:textFill>
              </w:rPr>
            </w:pPr>
            <w:r>
              <w:rPr>
                <w:rFonts w:hint="default" w:ascii="Times New Roman" w:hAnsi="Times New Roman" w:cs="Times New Roman"/>
                <w:b/>
                <w:bCs/>
                <w:strike w:val="0"/>
                <w:color w:val="000000" w:themeColor="text1"/>
                <w:kern w:val="0"/>
                <w:szCs w:val="21"/>
                <w:highlight w:val="none"/>
                <w:lang w:bidi="ar"/>
                <w14:textFill>
                  <w14:solidFill>
                    <w14:schemeClr w14:val="tx1"/>
                  </w14:solidFill>
                </w14:textFill>
              </w:rPr>
              <w:t>输出物</w:t>
            </w:r>
          </w:p>
        </w:tc>
        <w:tc>
          <w:tcPr>
            <w:tcW w:w="3289" w:type="dxa"/>
            <w:vAlign w:val="center"/>
          </w:tcPr>
          <w:p w14:paraId="4A1B430A">
            <w:pPr>
              <w:widowControl/>
              <w:spacing w:line="240" w:lineRule="auto"/>
              <w:jc w:val="center"/>
              <w:rPr>
                <w:rFonts w:hint="default" w:ascii="Times New Roman" w:hAnsi="Times New Roman" w:cs="Times New Roman"/>
                <w:b/>
                <w:bCs/>
                <w:strike w:val="0"/>
                <w:color w:val="000000" w:themeColor="text1"/>
                <w:kern w:val="0"/>
                <w:szCs w:val="21"/>
                <w:highlight w:val="none"/>
                <w:lang w:bidi="ar"/>
                <w14:textFill>
                  <w14:solidFill>
                    <w14:schemeClr w14:val="tx1"/>
                  </w14:solidFill>
                </w14:textFill>
              </w:rPr>
            </w:pPr>
            <w:r>
              <w:rPr>
                <w:rFonts w:hint="default" w:ascii="Times New Roman" w:hAnsi="Times New Roman" w:cs="Times New Roman"/>
                <w:b/>
                <w:bCs/>
                <w:strike w:val="0"/>
                <w:color w:val="000000" w:themeColor="text1"/>
                <w:kern w:val="0"/>
                <w:szCs w:val="21"/>
                <w:highlight w:val="none"/>
                <w:lang w:bidi="ar"/>
                <w14:textFill>
                  <w14:solidFill>
                    <w14:schemeClr w14:val="tx1"/>
                  </w14:solidFill>
                </w14:textFill>
              </w:rPr>
              <w:t>输出物标准</w:t>
            </w:r>
          </w:p>
        </w:tc>
      </w:tr>
      <w:tr w14:paraId="659A7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2" w:type="dxa"/>
            <w:vAlign w:val="center"/>
          </w:tcPr>
          <w:p w14:paraId="0C214B43">
            <w:pPr>
              <w:widowControl/>
              <w:spacing w:line="240" w:lineRule="auto"/>
              <w:jc w:val="left"/>
              <w:rPr>
                <w:rFonts w:hint="default" w:ascii="Times New Roman" w:hAnsi="Times New Roman" w:cs="Times New Roman"/>
                <w:strike w:val="0"/>
                <w:color w:val="000000" w:themeColor="text1"/>
                <w:szCs w:val="21"/>
                <w:highlight w:val="none"/>
                <w14:textFill>
                  <w14:solidFill>
                    <w14:schemeClr w14:val="tx1"/>
                  </w14:solidFill>
                </w14:textFill>
              </w:rPr>
            </w:pPr>
            <w:r>
              <w:rPr>
                <w:rFonts w:hint="default" w:ascii="Times New Roman" w:hAnsi="Times New Roman" w:cs="Times New Roman"/>
                <w:strike w:val="0"/>
                <w:color w:val="000000" w:themeColor="text1"/>
                <w:szCs w:val="21"/>
                <w:highlight w:val="none"/>
                <w14:textFill>
                  <w14:solidFill>
                    <w14:schemeClr w14:val="tx1"/>
                  </w14:solidFill>
                </w14:textFill>
              </w:rPr>
              <w:t>数据加密存储任务执行</w:t>
            </w:r>
          </w:p>
        </w:tc>
        <w:tc>
          <w:tcPr>
            <w:tcW w:w="2317" w:type="dxa"/>
            <w:vAlign w:val="center"/>
          </w:tcPr>
          <w:p w14:paraId="7BED8B8D">
            <w:pPr>
              <w:widowControl/>
              <w:spacing w:line="240" w:lineRule="auto"/>
              <w:jc w:val="left"/>
              <w:rPr>
                <w:rFonts w:hint="eastAsia" w:ascii="Times New Roman" w:hAnsi="Times New Roman" w:eastAsia="宋体" w:cs="Times New Roman"/>
                <w:strike w:val="0"/>
                <w:color w:val="000000" w:themeColor="text1"/>
                <w:szCs w:val="21"/>
                <w:highlight w:val="none"/>
                <w:lang w:eastAsia="zh-CN"/>
                <w14:textFill>
                  <w14:solidFill>
                    <w14:schemeClr w14:val="tx1"/>
                  </w14:solidFill>
                </w14:textFill>
              </w:rPr>
            </w:pPr>
            <w:r>
              <w:rPr>
                <w:rFonts w:hint="default" w:ascii="Times New Roman" w:hAnsi="Times New Roman" w:cs="Times New Roman"/>
                <w:strike w:val="0"/>
                <w:color w:val="000000" w:themeColor="text1"/>
                <w:szCs w:val="21"/>
                <w:highlight w:val="none"/>
                <w14:textFill>
                  <w14:solidFill>
                    <w14:schemeClr w14:val="tx1"/>
                  </w14:solidFill>
                </w14:textFill>
              </w:rPr>
              <w:t>数据加密存储</w:t>
            </w:r>
            <w:r>
              <w:rPr>
                <w:rFonts w:hint="eastAsia" w:cs="Times New Roman"/>
                <w:strike w:val="0"/>
                <w:color w:val="000000" w:themeColor="text1"/>
                <w:szCs w:val="21"/>
                <w:highlight w:val="none"/>
                <w:lang w:val="en-US" w:eastAsia="zh-CN"/>
                <w14:textFill>
                  <w14:solidFill>
                    <w14:schemeClr w14:val="tx1"/>
                  </w14:solidFill>
                </w14:textFill>
              </w:rPr>
              <w:t>任务</w:t>
            </w:r>
            <w:r>
              <w:rPr>
                <w:rFonts w:hint="default" w:ascii="Times New Roman" w:hAnsi="Times New Roman" w:cs="Times New Roman"/>
                <w:strike w:val="0"/>
                <w:color w:val="000000" w:themeColor="text1"/>
                <w:szCs w:val="21"/>
                <w:highlight w:val="none"/>
                <w14:textFill>
                  <w14:solidFill>
                    <w14:schemeClr w14:val="tx1"/>
                  </w14:solidFill>
                </w14:textFill>
              </w:rPr>
              <w:t>执行</w:t>
            </w:r>
            <w:r>
              <w:rPr>
                <w:rFonts w:hint="eastAsia" w:cs="Times New Roman"/>
                <w:strike w:val="0"/>
                <w:color w:val="000000" w:themeColor="text1"/>
                <w:szCs w:val="21"/>
                <w:highlight w:val="none"/>
                <w:lang w:val="en-US" w:eastAsia="zh-CN"/>
                <w14:textFill>
                  <w14:solidFill>
                    <w14:schemeClr w14:val="tx1"/>
                  </w14:solidFill>
                </w14:textFill>
              </w:rPr>
              <w:t>记录</w:t>
            </w:r>
          </w:p>
        </w:tc>
        <w:tc>
          <w:tcPr>
            <w:tcW w:w="3289" w:type="dxa"/>
            <w:vAlign w:val="center"/>
          </w:tcPr>
          <w:p w14:paraId="6698776D">
            <w:pPr>
              <w:widowControl/>
              <w:spacing w:line="240" w:lineRule="auto"/>
              <w:jc w:val="left"/>
              <w:rPr>
                <w:rFonts w:hint="default" w:ascii="Times New Roman" w:hAnsi="Times New Roman" w:cs="Times New Roman"/>
                <w:strike w:val="0"/>
                <w:color w:val="000000" w:themeColor="text1"/>
                <w:szCs w:val="21"/>
                <w:highlight w:val="none"/>
                <w14:textFill>
                  <w14:solidFill>
                    <w14:schemeClr w14:val="tx1"/>
                  </w14:solidFill>
                </w14:textFill>
              </w:rPr>
            </w:pPr>
            <w:r>
              <w:rPr>
                <w:rFonts w:hint="eastAsia" w:cs="Times New Roman"/>
                <w:strike w:val="0"/>
                <w:color w:val="000000" w:themeColor="text1"/>
                <w:szCs w:val="21"/>
                <w:highlight w:val="none"/>
                <w:lang w:val="en-US" w:eastAsia="zh-CN"/>
                <w14:textFill>
                  <w14:solidFill>
                    <w14:schemeClr w14:val="tx1"/>
                  </w14:solidFill>
                </w14:textFill>
              </w:rPr>
              <w:t>记录</w:t>
            </w:r>
            <w:r>
              <w:rPr>
                <w:rFonts w:hint="default" w:ascii="Times New Roman" w:hAnsi="Times New Roman" w:cs="Times New Roman"/>
                <w:strike w:val="0"/>
                <w:color w:val="000000" w:themeColor="text1"/>
                <w:szCs w:val="21"/>
                <w:highlight w:val="none"/>
                <w14:textFill>
                  <w14:solidFill>
                    <w14:schemeClr w14:val="tx1"/>
                  </w14:solidFill>
                </w14:textFill>
              </w:rPr>
              <w:t>包</w:t>
            </w:r>
            <w:r>
              <w:rPr>
                <w:rFonts w:hint="eastAsia" w:cs="Times New Roman"/>
                <w:color w:val="000000" w:themeColor="text1"/>
                <w:kern w:val="2"/>
                <w:sz w:val="21"/>
                <w:szCs w:val="21"/>
                <w:highlight w:val="none"/>
                <w:lang w:val="en-US" w:eastAsia="zh-CN"/>
                <w14:textFill>
                  <w14:solidFill>
                    <w14:schemeClr w14:val="tx1"/>
                  </w14:solidFill>
                </w14:textFill>
              </w:rPr>
              <w:t>括</w:t>
            </w:r>
            <w:r>
              <w:rPr>
                <w:rFonts w:hint="default" w:ascii="Times New Roman" w:hAnsi="Times New Roman" w:cs="Times New Roman"/>
                <w:strike w:val="0"/>
                <w:color w:val="000000" w:themeColor="text1"/>
                <w:szCs w:val="21"/>
                <w:highlight w:val="none"/>
                <w14:textFill>
                  <w14:solidFill>
                    <w14:schemeClr w14:val="tx1"/>
                  </w14:solidFill>
                </w14:textFill>
              </w:rPr>
              <w:t>数据加密存储策略、数据加密存储执行记录数等信息</w:t>
            </w:r>
          </w:p>
        </w:tc>
      </w:tr>
    </w:tbl>
    <w:p w14:paraId="61762FCD">
      <w:pPr>
        <w:widowControl/>
        <w:spacing w:line="360" w:lineRule="auto"/>
        <w:ind w:firstLine="422" w:firstLineChars="200"/>
        <w:jc w:val="left"/>
        <w:rPr>
          <w:rFonts w:hint="default" w:ascii="Times New Roman" w:hAnsi="Times New Roman" w:eastAsia="宋体" w:cs="Times New Roman"/>
          <w:b/>
          <w:bCs/>
          <w:color w:val="000000" w:themeColor="text1"/>
          <w:szCs w:val="21"/>
          <w:highlight w:val="none"/>
          <w:lang w:val="en-US" w:eastAsia="zh-CN"/>
          <w14:textFill>
            <w14:solidFill>
              <w14:schemeClr w14:val="tx1"/>
            </w14:solidFill>
          </w14:textFill>
        </w:rPr>
      </w:pPr>
      <w:r>
        <w:rPr>
          <w:rFonts w:hint="default" w:ascii="Times New Roman" w:hAnsi="Times New Roman" w:cs="Times New Roman"/>
          <w:b/>
          <w:bCs/>
          <w:color w:val="000000" w:themeColor="text1"/>
          <w:kern w:val="0"/>
          <w:szCs w:val="21"/>
          <w:highlight w:val="none"/>
          <w:lang w:bidi="ar"/>
          <w14:textFill>
            <w14:solidFill>
              <w14:schemeClr w14:val="tx1"/>
            </w14:solidFill>
          </w14:textFill>
        </w:rPr>
        <w:t>2.2.</w:t>
      </w:r>
      <w:r>
        <w:rPr>
          <w:rFonts w:hint="eastAsia" w:cs="Times New Roman"/>
          <w:b/>
          <w:bCs/>
          <w:color w:val="000000" w:themeColor="text1"/>
          <w:kern w:val="0"/>
          <w:szCs w:val="21"/>
          <w:highlight w:val="none"/>
          <w:lang w:val="en-US" w:eastAsia="zh-CN" w:bidi="ar"/>
          <w14:textFill>
            <w14:solidFill>
              <w14:schemeClr w14:val="tx1"/>
            </w14:solidFill>
          </w14:textFill>
        </w:rPr>
        <w:t>8数据运维服务</w:t>
      </w:r>
    </w:p>
    <w:p w14:paraId="42D2B896">
      <w:pPr>
        <w:widowControl/>
        <w:numPr>
          <w:ilvl w:val="0"/>
          <w:numId w:val="2"/>
        </w:numPr>
        <w:spacing w:line="360" w:lineRule="auto"/>
        <w:ind w:left="0" w:firstLine="422" w:firstLineChars="200"/>
        <w:jc w:val="left"/>
        <w:rPr>
          <w:rFonts w:hint="default" w:ascii="Times New Roman" w:hAnsi="Times New Roman" w:cs="Times New Roman"/>
          <w:b/>
          <w:bCs/>
          <w:color w:val="000000" w:themeColor="text1"/>
          <w:kern w:val="0"/>
          <w:szCs w:val="21"/>
          <w:highlight w:val="none"/>
          <w:lang w:bidi="ar"/>
          <w14:textFill>
            <w14:solidFill>
              <w14:schemeClr w14:val="tx1"/>
            </w14:solidFill>
          </w14:textFill>
        </w:rPr>
      </w:pPr>
      <w:r>
        <w:rPr>
          <w:rFonts w:hint="default" w:ascii="Times New Roman" w:hAnsi="Times New Roman" w:cs="Times New Roman"/>
          <w:b/>
          <w:bCs/>
          <w:color w:val="000000" w:themeColor="text1"/>
          <w:kern w:val="0"/>
          <w:szCs w:val="21"/>
          <w:highlight w:val="none"/>
          <w:lang w:bidi="ar"/>
          <w14:textFill>
            <w14:solidFill>
              <w14:schemeClr w14:val="tx1"/>
            </w14:solidFill>
          </w14:textFill>
        </w:rPr>
        <w:t>服务要求</w:t>
      </w:r>
    </w:p>
    <w:p w14:paraId="75D75C78">
      <w:pPr>
        <w:widowControl/>
        <w:spacing w:line="360" w:lineRule="auto"/>
        <w:ind w:firstLine="420" w:firstLineChars="200"/>
        <w:rPr>
          <w:rFonts w:hint="default" w:ascii="Times New Roman" w:hAnsi="Times New Roman" w:cs="Times New Roman"/>
          <w:color w:val="000000" w:themeColor="text1"/>
          <w:szCs w:val="21"/>
          <w:highlight w:val="none"/>
          <w14:textFill>
            <w14:solidFill>
              <w14:schemeClr w14:val="tx1"/>
            </w14:solidFill>
          </w14:textFill>
        </w:rPr>
      </w:pPr>
      <w:r>
        <w:rPr>
          <w:rFonts w:hint="default" w:ascii="Times New Roman" w:hAnsi="Times New Roman" w:cs="Times New Roman"/>
          <w:color w:val="000000" w:themeColor="text1"/>
          <w:szCs w:val="21"/>
          <w:highlight w:val="none"/>
          <w14:textFill>
            <w14:solidFill>
              <w14:schemeClr w14:val="tx1"/>
            </w14:solidFill>
          </w14:textFill>
        </w:rPr>
        <w:t>根据数据基础运营服务重点工作要求，数据</w:t>
      </w:r>
      <w:r>
        <w:rPr>
          <w:rFonts w:hint="eastAsia" w:cs="Times New Roman"/>
          <w:color w:val="000000" w:themeColor="text1"/>
          <w:szCs w:val="21"/>
          <w:highlight w:val="none"/>
          <w:lang w:val="en-US" w:eastAsia="zh-CN"/>
          <w14:textFill>
            <w14:solidFill>
              <w14:schemeClr w14:val="tx1"/>
            </w14:solidFill>
          </w14:textFill>
        </w:rPr>
        <w:t>运维服务</w:t>
      </w:r>
      <w:r>
        <w:rPr>
          <w:rFonts w:hint="default" w:ascii="Times New Roman" w:hAnsi="Times New Roman" w:cs="Times New Roman"/>
          <w:color w:val="000000" w:themeColor="text1"/>
          <w:szCs w:val="21"/>
          <w:highlight w:val="none"/>
          <w14:textFill>
            <w14:solidFill>
              <w14:schemeClr w14:val="tx1"/>
            </w14:solidFill>
          </w14:textFill>
        </w:rPr>
        <w:t>包括但不限于：</w:t>
      </w:r>
    </w:p>
    <w:p w14:paraId="7A984BA8">
      <w:pPr>
        <w:widowControl/>
        <w:spacing w:line="360" w:lineRule="auto"/>
        <w:ind w:firstLine="420" w:firstLineChars="200"/>
        <w:rPr>
          <w:rFonts w:hint="eastAsia" w:ascii="Times New Roman" w:hAnsi="Times New Roman" w:eastAsia="宋体" w:cs="Times New Roman"/>
          <w:color w:val="000000" w:themeColor="text1"/>
          <w:szCs w:val="21"/>
          <w:highlight w:val="none"/>
          <w:lang w:eastAsia="zh-CN"/>
          <w14:textFill>
            <w14:solidFill>
              <w14:schemeClr w14:val="tx1"/>
            </w14:solidFill>
          </w14:textFill>
        </w:rPr>
      </w:pPr>
      <w:r>
        <w:rPr>
          <w:rFonts w:hint="eastAsia" w:cs="Times New Roman"/>
          <w:color w:val="000000" w:themeColor="text1"/>
          <w:szCs w:val="21"/>
          <w:highlight w:val="none"/>
          <w:lang w:val="en-US" w:eastAsia="zh-CN"/>
          <w14:textFill>
            <w14:solidFill>
              <w14:schemeClr w14:val="tx1"/>
            </w14:solidFill>
          </w14:textFill>
        </w:rPr>
        <w:t>1）</w:t>
      </w:r>
      <w:r>
        <w:rPr>
          <w:rFonts w:hint="default" w:ascii="Times New Roman" w:hAnsi="Times New Roman" w:cs="Times New Roman"/>
          <w:color w:val="000000" w:themeColor="text1"/>
          <w:szCs w:val="21"/>
          <w:highlight w:val="none"/>
          <w14:textFill>
            <w14:solidFill>
              <w14:schemeClr w14:val="tx1"/>
            </w14:solidFill>
          </w14:textFill>
        </w:rPr>
        <w:t>法人、自然人、</w:t>
      </w:r>
      <w:r>
        <w:rPr>
          <w:rFonts w:hint="eastAsia" w:cs="Times New Roman"/>
          <w:color w:val="000000" w:themeColor="text1"/>
          <w:szCs w:val="21"/>
          <w:highlight w:val="none"/>
          <w:lang w:val="en-US" w:eastAsia="zh-CN"/>
          <w14:textFill>
            <w14:solidFill>
              <w14:schemeClr w14:val="tx1"/>
            </w14:solidFill>
          </w14:textFill>
        </w:rPr>
        <w:t>人才、</w:t>
      </w:r>
      <w:r>
        <w:rPr>
          <w:rFonts w:hint="default" w:ascii="Times New Roman" w:hAnsi="Times New Roman" w:cs="Times New Roman"/>
          <w:color w:val="000000" w:themeColor="text1"/>
          <w:szCs w:val="21"/>
          <w:highlight w:val="none"/>
          <w14:textFill>
            <w14:solidFill>
              <w14:schemeClr w14:val="tx1"/>
            </w14:solidFill>
          </w14:textFill>
        </w:rPr>
        <w:t>视频等</w:t>
      </w:r>
      <w:r>
        <w:rPr>
          <w:rFonts w:hint="eastAsia" w:cs="Times New Roman"/>
          <w:color w:val="000000" w:themeColor="text1"/>
          <w:szCs w:val="21"/>
          <w:highlight w:val="none"/>
          <w:lang w:val="en-US" w:eastAsia="zh-CN"/>
          <w14:textFill>
            <w14:solidFill>
              <w14:schemeClr w14:val="tx1"/>
            </w14:solidFill>
          </w14:textFill>
        </w:rPr>
        <w:t>专题</w:t>
      </w:r>
      <w:r>
        <w:rPr>
          <w:rFonts w:hint="default" w:ascii="Times New Roman" w:hAnsi="Times New Roman" w:cs="Times New Roman"/>
          <w:color w:val="000000" w:themeColor="text1"/>
          <w:szCs w:val="21"/>
          <w:highlight w:val="none"/>
          <w14:textFill>
            <w14:solidFill>
              <w14:schemeClr w14:val="tx1"/>
            </w14:solidFill>
          </w14:textFill>
        </w:rPr>
        <w:t>数据库</w:t>
      </w:r>
      <w:r>
        <w:rPr>
          <w:rFonts w:hint="eastAsia" w:cs="Times New Roman"/>
          <w:color w:val="000000" w:themeColor="text1"/>
          <w:szCs w:val="21"/>
          <w:highlight w:val="none"/>
          <w:lang w:eastAsia="zh-CN"/>
          <w14:textFill>
            <w14:solidFill>
              <w14:schemeClr w14:val="tx1"/>
            </w14:solidFill>
          </w14:textFill>
        </w:rPr>
        <w:t>（</w:t>
      </w:r>
      <w:r>
        <w:rPr>
          <w:rFonts w:hint="eastAsia" w:cs="Times New Roman"/>
          <w:color w:val="000000" w:themeColor="text1"/>
          <w:szCs w:val="21"/>
          <w:highlight w:val="none"/>
          <w:lang w:val="en-US" w:eastAsia="zh-CN"/>
          <w14:textFill>
            <w14:solidFill>
              <w14:schemeClr w14:val="tx1"/>
            </w14:solidFill>
          </w14:textFill>
        </w:rPr>
        <w:t>集</w:t>
      </w:r>
      <w:r>
        <w:rPr>
          <w:rFonts w:hint="eastAsia" w:cs="Times New Roman"/>
          <w:color w:val="000000" w:themeColor="text1"/>
          <w:szCs w:val="21"/>
          <w:highlight w:val="none"/>
          <w:lang w:eastAsia="zh-CN"/>
          <w14:textFill>
            <w14:solidFill>
              <w14:schemeClr w14:val="tx1"/>
            </w14:solidFill>
          </w14:textFill>
        </w:rPr>
        <w:t>）</w:t>
      </w:r>
      <w:r>
        <w:rPr>
          <w:rFonts w:hint="default" w:ascii="Times New Roman" w:hAnsi="Times New Roman" w:cs="Times New Roman"/>
          <w:color w:val="000000" w:themeColor="text1"/>
          <w:szCs w:val="21"/>
          <w:highlight w:val="none"/>
          <w14:textFill>
            <w14:solidFill>
              <w14:schemeClr w14:val="tx1"/>
            </w14:solidFill>
          </w14:textFill>
        </w:rPr>
        <w:t>更新</w:t>
      </w:r>
      <w:r>
        <w:rPr>
          <w:rFonts w:hint="eastAsia" w:cs="Times New Roman"/>
          <w:color w:val="000000" w:themeColor="text1"/>
          <w:szCs w:val="21"/>
          <w:highlight w:val="none"/>
          <w:lang w:val="en-US" w:eastAsia="zh-CN"/>
          <w14:textFill>
            <w14:solidFill>
              <w14:schemeClr w14:val="tx1"/>
            </w14:solidFill>
          </w14:textFill>
        </w:rPr>
        <w:t>、治理与运维</w:t>
      </w:r>
      <w:r>
        <w:rPr>
          <w:rFonts w:hint="default" w:ascii="Times New Roman" w:hAnsi="Times New Roman" w:cs="Times New Roman"/>
          <w:color w:val="000000" w:themeColor="text1"/>
          <w:szCs w:val="21"/>
          <w:highlight w:val="none"/>
          <w14:textFill>
            <w14:solidFill>
              <w14:schemeClr w14:val="tx1"/>
            </w14:solidFill>
          </w14:textFill>
        </w:rPr>
        <w:t>工作</w:t>
      </w:r>
      <w:r>
        <w:rPr>
          <w:rFonts w:hint="eastAsia" w:cs="Times New Roman"/>
          <w:color w:val="000000" w:themeColor="text1"/>
          <w:szCs w:val="21"/>
          <w:highlight w:val="none"/>
          <w:lang w:eastAsia="zh-CN"/>
          <w14:textFill>
            <w14:solidFill>
              <w14:schemeClr w14:val="tx1"/>
            </w14:solidFill>
          </w14:textFill>
        </w:rPr>
        <w:t>；</w:t>
      </w:r>
    </w:p>
    <w:p w14:paraId="6F4DD5D5">
      <w:pPr>
        <w:widowControl/>
        <w:numPr>
          <w:ilvl w:val="0"/>
          <w:numId w:val="0"/>
        </w:numPr>
        <w:spacing w:line="360" w:lineRule="auto"/>
        <w:ind w:firstLine="420" w:firstLineChars="200"/>
        <w:rPr>
          <w:rFonts w:hint="default" w:ascii="Times New Roman" w:hAnsi="Times New Roman" w:cs="Times New Roman"/>
          <w:color w:val="000000" w:themeColor="text1"/>
          <w:szCs w:val="21"/>
          <w:highlight w:val="none"/>
          <w14:textFill>
            <w14:solidFill>
              <w14:schemeClr w14:val="tx1"/>
            </w14:solidFill>
          </w14:textFill>
        </w:rPr>
      </w:pPr>
      <w:r>
        <w:rPr>
          <w:rFonts w:hint="eastAsia" w:cs="Times New Roman"/>
          <w:b w:val="0"/>
          <w:bCs w:val="0"/>
          <w:color w:val="000000" w:themeColor="text1"/>
          <w:kern w:val="0"/>
          <w:sz w:val="21"/>
          <w:szCs w:val="21"/>
          <w:highlight w:val="none"/>
          <w:lang w:val="en-US" w:eastAsia="zh-CN" w:bidi="ar-SA"/>
          <w14:textFill>
            <w14:solidFill>
              <w14:schemeClr w14:val="tx1"/>
            </w14:solidFill>
          </w14:textFill>
        </w:rPr>
        <w:t>2）数据运营任务巡检及平台监控可视化分析等；</w:t>
      </w:r>
    </w:p>
    <w:p w14:paraId="3E013013">
      <w:pPr>
        <w:widowControl/>
        <w:numPr>
          <w:ilvl w:val="0"/>
          <w:numId w:val="0"/>
        </w:numPr>
        <w:spacing w:line="360" w:lineRule="auto"/>
        <w:ind w:firstLine="420" w:firstLineChars="200"/>
        <w:rPr>
          <w:rFonts w:hint="default" w:cs="Times New Roman"/>
          <w:b w:val="0"/>
          <w:bCs w:val="0"/>
          <w:color w:val="000000" w:themeColor="text1"/>
          <w:kern w:val="0"/>
          <w:sz w:val="21"/>
          <w:szCs w:val="21"/>
          <w:highlight w:val="none"/>
          <w:lang w:val="en-US" w:eastAsia="zh-CN" w:bidi="ar-SA"/>
          <w14:textFill>
            <w14:solidFill>
              <w14:schemeClr w14:val="tx1"/>
            </w14:solidFill>
          </w14:textFill>
        </w:rPr>
      </w:pPr>
      <w:r>
        <w:rPr>
          <w:rFonts w:hint="eastAsia" w:cs="Times New Roman"/>
          <w:b w:val="0"/>
          <w:bCs w:val="0"/>
          <w:color w:val="000000" w:themeColor="text1"/>
          <w:kern w:val="0"/>
          <w:sz w:val="21"/>
          <w:szCs w:val="21"/>
          <w:lang w:val="en-US" w:eastAsia="zh-CN" w:bidi="ar-SA"/>
          <w14:textFill>
            <w14:solidFill>
              <w14:schemeClr w14:val="tx1"/>
            </w14:solidFill>
          </w14:textFill>
        </w:rPr>
        <w:t>3</w:t>
      </w:r>
      <w:r>
        <w:rPr>
          <w:rFonts w:hint="default" w:ascii="Times New Roman" w:hAnsi="Times New Roman" w:eastAsia="宋体" w:cs="Times New Roman"/>
          <w:b w:val="0"/>
          <w:bCs w:val="0"/>
          <w:color w:val="000000" w:themeColor="text1"/>
          <w:kern w:val="0"/>
          <w:sz w:val="21"/>
          <w:szCs w:val="21"/>
          <w:lang w:val="en-US" w:eastAsia="zh-CN" w:bidi="ar-SA"/>
          <w14:textFill>
            <w14:solidFill>
              <w14:schemeClr w14:val="tx1"/>
            </w14:solidFill>
          </w14:textFill>
        </w:rPr>
        <w:t>）</w:t>
      </w:r>
      <w:r>
        <w:rPr>
          <w:rFonts w:hint="eastAsia" w:cs="Times New Roman"/>
          <w:b w:val="0"/>
          <w:bCs w:val="0"/>
          <w:color w:val="000000" w:themeColor="text1"/>
          <w:kern w:val="0"/>
          <w:sz w:val="21"/>
          <w:szCs w:val="21"/>
          <w:highlight w:val="none"/>
          <w:lang w:val="en-US" w:eastAsia="zh-CN" w:bidi="ar-SA"/>
          <w14:textFill>
            <w14:solidFill>
              <w14:schemeClr w14:val="tx1"/>
            </w14:solidFill>
          </w14:textFill>
        </w:rPr>
        <w:t>数据运营任务上线评审，</w:t>
      </w:r>
      <w:r>
        <w:rPr>
          <w:rFonts w:hint="eastAsia" w:cs="Times New Roman"/>
          <w:color w:val="000000" w:themeColor="text1"/>
          <w:kern w:val="2"/>
          <w:sz w:val="21"/>
          <w:szCs w:val="21"/>
          <w:highlight w:val="none"/>
          <w:lang w:val="en-US" w:eastAsia="zh-CN" w:bidi="ar-SA"/>
          <w14:textFill>
            <w14:solidFill>
              <w14:schemeClr w14:val="tx1"/>
            </w14:solidFill>
          </w14:textFill>
        </w:rPr>
        <w:t>包括但不限于数据</w:t>
      </w:r>
      <w:r>
        <w:rPr>
          <w:rFonts w:hint="eastAsia" w:cs="Times New Roman"/>
          <w:b w:val="0"/>
          <w:bCs w:val="0"/>
          <w:color w:val="000000" w:themeColor="text1"/>
          <w:kern w:val="0"/>
          <w:sz w:val="21"/>
          <w:szCs w:val="21"/>
          <w:highlight w:val="none"/>
          <w:lang w:val="en-US" w:eastAsia="zh-CN" w:bidi="ar-SA"/>
          <w14:textFill>
            <w14:solidFill>
              <w14:schemeClr w14:val="tx1"/>
            </w14:solidFill>
          </w14:textFill>
        </w:rPr>
        <w:t>归集、治理、共享、质量等；</w:t>
      </w:r>
    </w:p>
    <w:p w14:paraId="1A50A94F">
      <w:pPr>
        <w:widowControl/>
        <w:numPr>
          <w:ilvl w:val="0"/>
          <w:numId w:val="0"/>
        </w:numPr>
        <w:spacing w:line="360" w:lineRule="auto"/>
        <w:ind w:firstLine="420" w:firstLineChars="200"/>
        <w:rPr>
          <w:rFonts w:hint="eastAsia" w:cs="Times New Roman"/>
          <w:b w:val="0"/>
          <w:bCs w:val="0"/>
          <w:color w:val="000000" w:themeColor="text1"/>
          <w:kern w:val="0"/>
          <w:sz w:val="21"/>
          <w:szCs w:val="21"/>
          <w:highlight w:val="none"/>
          <w:lang w:val="en-US" w:eastAsia="zh-CN" w:bidi="ar-SA"/>
          <w14:textFill>
            <w14:solidFill>
              <w14:schemeClr w14:val="tx1"/>
            </w14:solidFill>
          </w14:textFill>
        </w:rPr>
      </w:pPr>
      <w:r>
        <w:rPr>
          <w:rFonts w:hint="eastAsia" w:cs="Times New Roman"/>
          <w:color w:val="000000" w:themeColor="text1"/>
          <w:kern w:val="2"/>
          <w:sz w:val="21"/>
          <w:szCs w:val="21"/>
          <w:highlight w:val="none"/>
          <w:lang w:val="en-US" w:eastAsia="zh-CN" w:bidi="ar-SA"/>
          <w14:textFill>
            <w14:solidFill>
              <w14:schemeClr w14:val="tx1"/>
            </w14:solidFill>
          </w14:textFill>
        </w:rPr>
        <w:t>4</w:t>
      </w:r>
      <w: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w:t>
      </w:r>
      <w:r>
        <w:rPr>
          <w:rFonts w:hint="eastAsia" w:cs="Times New Roman"/>
          <w:color w:val="000000" w:themeColor="text1"/>
          <w:kern w:val="2"/>
          <w:sz w:val="21"/>
          <w:szCs w:val="21"/>
          <w:highlight w:val="none"/>
          <w:lang w:val="en-US" w:eastAsia="zh-CN" w:bidi="ar-SA"/>
          <w14:textFill>
            <w14:solidFill>
              <w14:schemeClr w14:val="tx1"/>
            </w14:solidFill>
          </w14:textFill>
        </w:rPr>
        <w:t>数据服务异常处置，包括但不限于数据断更、共享异常、任务失败等</w:t>
      </w:r>
      <w:r>
        <w:rPr>
          <w:rFonts w:hint="eastAsia" w:cs="Times New Roman"/>
          <w:b w:val="0"/>
          <w:bCs w:val="0"/>
          <w:color w:val="000000" w:themeColor="text1"/>
          <w:kern w:val="0"/>
          <w:sz w:val="21"/>
          <w:szCs w:val="21"/>
          <w:highlight w:val="none"/>
          <w:lang w:val="en-US" w:eastAsia="zh-CN" w:bidi="ar-SA"/>
          <w14:textFill>
            <w14:solidFill>
              <w14:schemeClr w14:val="tx1"/>
            </w14:solidFill>
          </w14:textFill>
        </w:rPr>
        <w:t>；</w:t>
      </w:r>
    </w:p>
    <w:p w14:paraId="3867028B">
      <w:pPr>
        <w:widowControl/>
        <w:numPr>
          <w:ilvl w:val="0"/>
          <w:numId w:val="0"/>
        </w:numPr>
        <w:spacing w:line="360" w:lineRule="auto"/>
        <w:ind w:firstLine="420" w:firstLineChars="200"/>
        <w:rPr>
          <w:rFonts w:hint="eastAsia" w:cs="Times New Roman"/>
          <w:b w:val="0"/>
          <w:bCs w:val="0"/>
          <w:color w:val="000000" w:themeColor="text1"/>
          <w:kern w:val="0"/>
          <w:sz w:val="21"/>
          <w:szCs w:val="21"/>
          <w:highlight w:val="none"/>
          <w:lang w:val="en-US" w:eastAsia="zh-CN" w:bidi="ar-SA"/>
          <w14:textFill>
            <w14:solidFill>
              <w14:schemeClr w14:val="tx1"/>
            </w14:solidFill>
          </w14:textFill>
        </w:rPr>
      </w:pPr>
      <w:r>
        <w:rPr>
          <w:rFonts w:hint="eastAsia" w:cs="Times New Roman"/>
          <w:b w:val="0"/>
          <w:bCs w:val="0"/>
          <w:color w:val="000000" w:themeColor="text1"/>
          <w:kern w:val="0"/>
          <w:sz w:val="21"/>
          <w:szCs w:val="21"/>
          <w:highlight w:val="none"/>
          <w:lang w:val="en-US" w:eastAsia="zh-CN" w:bidi="ar-SA"/>
          <w14:textFill>
            <w14:solidFill>
              <w14:schemeClr w14:val="tx1"/>
            </w14:solidFill>
          </w14:textFill>
        </w:rPr>
        <w:t>5）数据运营故障分析知识库建设；</w:t>
      </w:r>
    </w:p>
    <w:p w14:paraId="1AA17470">
      <w:pPr>
        <w:widowControl/>
        <w:numPr>
          <w:ilvl w:val="0"/>
          <w:numId w:val="0"/>
        </w:numPr>
        <w:spacing w:line="360" w:lineRule="auto"/>
        <w:ind w:firstLine="420" w:firstLineChars="200"/>
        <w:rPr>
          <w:rFonts w:hint="default" w:cs="Times New Roman"/>
          <w:b w:val="0"/>
          <w:bCs w:val="0"/>
          <w:color w:val="000000" w:themeColor="text1"/>
          <w:kern w:val="0"/>
          <w:sz w:val="21"/>
          <w:szCs w:val="21"/>
          <w:highlight w:val="none"/>
          <w:lang w:val="en-US" w:eastAsia="zh-CN" w:bidi="ar-SA"/>
          <w14:textFill>
            <w14:solidFill>
              <w14:schemeClr w14:val="tx1"/>
            </w14:solidFill>
          </w14:textFill>
        </w:rPr>
      </w:pPr>
      <w:r>
        <w:rPr>
          <w:rFonts w:hint="eastAsia" w:cs="Times New Roman"/>
          <w:b w:val="0"/>
          <w:bCs w:val="0"/>
          <w:color w:val="000000" w:themeColor="text1"/>
          <w:kern w:val="0"/>
          <w:sz w:val="21"/>
          <w:szCs w:val="21"/>
          <w:highlight w:val="none"/>
          <w:lang w:val="en-US" w:eastAsia="zh-CN" w:bidi="ar-SA"/>
          <w14:textFill>
            <w14:solidFill>
              <w14:schemeClr w14:val="tx1"/>
            </w14:solidFill>
          </w14:textFill>
        </w:rPr>
        <w:t>6）按需开展数据封存或数据销毁等工作。</w:t>
      </w:r>
    </w:p>
    <w:p w14:paraId="0DF85197">
      <w:pPr>
        <w:widowControl/>
        <w:numPr>
          <w:ilvl w:val="0"/>
          <w:numId w:val="2"/>
        </w:numPr>
        <w:spacing w:line="360" w:lineRule="auto"/>
        <w:ind w:left="0" w:firstLine="422" w:firstLineChars="200"/>
        <w:jc w:val="left"/>
        <w:rPr>
          <w:rFonts w:hint="default" w:ascii="Times New Roman" w:hAnsi="Times New Roman" w:cs="Times New Roman"/>
          <w:b/>
          <w:bCs/>
          <w:color w:val="000000" w:themeColor="text1"/>
          <w:kern w:val="0"/>
          <w:szCs w:val="21"/>
          <w:highlight w:val="none"/>
          <w:lang w:bidi="ar"/>
          <w14:textFill>
            <w14:solidFill>
              <w14:schemeClr w14:val="tx1"/>
            </w14:solidFill>
          </w14:textFill>
        </w:rPr>
      </w:pPr>
      <w:r>
        <w:rPr>
          <w:rFonts w:hint="default" w:ascii="Times New Roman" w:hAnsi="Times New Roman" w:cs="Times New Roman"/>
          <w:b/>
          <w:bCs/>
          <w:color w:val="000000" w:themeColor="text1"/>
          <w:kern w:val="0"/>
          <w:szCs w:val="21"/>
          <w:highlight w:val="none"/>
          <w:lang w:bidi="ar"/>
          <w14:textFill>
            <w14:solidFill>
              <w14:schemeClr w14:val="tx1"/>
            </w14:solidFill>
          </w14:textFill>
        </w:rPr>
        <w:t>完成规模</w:t>
      </w:r>
    </w:p>
    <w:p w14:paraId="288D9F03">
      <w:pPr>
        <w:widowControl/>
        <w:numPr>
          <w:ilvl w:val="-1"/>
          <w:numId w:val="0"/>
        </w:numPr>
        <w:spacing w:line="360" w:lineRule="auto"/>
        <w:ind w:left="0" w:firstLine="420" w:firstLineChars="200"/>
        <w:jc w:val="left"/>
        <w:rPr>
          <w:rFonts w:hint="default" w:ascii="Times New Roman" w:hAnsi="Times New Roman" w:eastAsia="宋体" w:cs="Times New Roman"/>
          <w:b/>
          <w:bCs/>
          <w:color w:val="000000" w:themeColor="text1"/>
          <w:kern w:val="0"/>
          <w:szCs w:val="21"/>
          <w:highlight w:val="none"/>
          <w:lang w:val="en-US" w:eastAsia="zh-CN" w:bidi="ar"/>
          <w14:textFill>
            <w14:solidFill>
              <w14:schemeClr w14:val="tx1"/>
            </w14:solidFill>
          </w14:textFill>
        </w:rPr>
      </w:pPr>
      <w:r>
        <w:rPr>
          <w:rFonts w:hint="default" w:ascii="Times New Roman" w:hAnsi="Times New Roman" w:cs="Times New Roman"/>
          <w:color w:val="000000" w:themeColor="text1"/>
          <w:szCs w:val="21"/>
          <w:highlight w:val="none"/>
          <w14:textFill>
            <w14:solidFill>
              <w14:schemeClr w14:val="tx1"/>
            </w14:solidFill>
          </w14:textFill>
        </w:rPr>
        <w:t>预估</w:t>
      </w:r>
      <w:r>
        <w:rPr>
          <w:rFonts w:hint="eastAsia" w:cs="Times New Roman"/>
          <w:color w:val="000000" w:themeColor="text1"/>
          <w:szCs w:val="21"/>
          <w:highlight w:val="none"/>
          <w:lang w:val="en-US" w:eastAsia="zh-CN"/>
          <w14:textFill>
            <w14:solidFill>
              <w14:schemeClr w14:val="tx1"/>
            </w14:solidFill>
          </w14:textFill>
        </w:rPr>
        <w:t>完成日常数据运营任务运维巡检工作，输出12份月度数据运维总结报告。</w:t>
      </w:r>
    </w:p>
    <w:p w14:paraId="396793EB">
      <w:pPr>
        <w:widowControl/>
        <w:numPr>
          <w:ilvl w:val="0"/>
          <w:numId w:val="2"/>
        </w:numPr>
        <w:spacing w:line="360" w:lineRule="auto"/>
        <w:ind w:left="0" w:firstLine="422" w:firstLineChars="200"/>
        <w:jc w:val="left"/>
        <w:rPr>
          <w:rFonts w:hint="default" w:ascii="Times New Roman" w:hAnsi="Times New Roman" w:cs="Times New Roman"/>
          <w:b/>
          <w:bCs/>
          <w:color w:val="000000" w:themeColor="text1"/>
          <w:kern w:val="0"/>
          <w:szCs w:val="21"/>
          <w:highlight w:val="none"/>
          <w:lang w:bidi="ar"/>
          <w14:textFill>
            <w14:solidFill>
              <w14:schemeClr w14:val="tx1"/>
            </w14:solidFill>
          </w14:textFill>
        </w:rPr>
      </w:pPr>
      <w:r>
        <w:rPr>
          <w:rFonts w:hint="default" w:ascii="Times New Roman" w:hAnsi="Times New Roman" w:cs="Times New Roman"/>
          <w:b/>
          <w:bCs/>
          <w:color w:val="000000" w:themeColor="text1"/>
          <w:kern w:val="0"/>
          <w:szCs w:val="21"/>
          <w:highlight w:val="none"/>
          <w:lang w:bidi="ar"/>
          <w14:textFill>
            <w14:solidFill>
              <w14:schemeClr w14:val="tx1"/>
            </w14:solidFill>
          </w14:textFill>
        </w:rPr>
        <w:t>输出物及标准</w:t>
      </w:r>
    </w:p>
    <w:tbl>
      <w:tblPr>
        <w:tblStyle w:val="15"/>
        <w:tblW w:w="7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4"/>
        <w:gridCol w:w="2533"/>
        <w:gridCol w:w="3081"/>
      </w:tblGrid>
      <w:tr w14:paraId="727F1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2324" w:type="dxa"/>
            <w:vAlign w:val="center"/>
          </w:tcPr>
          <w:p w14:paraId="63EF52ED">
            <w:pPr>
              <w:keepNext w:val="0"/>
              <w:keepLines w:val="0"/>
              <w:pageBreakBefore w:val="0"/>
              <w:widowControl/>
              <w:kinsoku/>
              <w:wordWrap/>
              <w:overflowPunct/>
              <w:topLinePunct w:val="0"/>
              <w:bidi w:val="0"/>
              <w:snapToGrid/>
              <w:spacing w:line="240" w:lineRule="auto"/>
              <w:jc w:val="center"/>
              <w:textAlignment w:val="auto"/>
              <w:rPr>
                <w:rFonts w:hint="default" w:ascii="Times New Roman" w:hAnsi="Times New Roman" w:cs="Times New Roman"/>
                <w:b/>
                <w:bCs/>
                <w:color w:val="000000" w:themeColor="text1"/>
                <w:kern w:val="0"/>
                <w:szCs w:val="21"/>
                <w:highlight w:val="none"/>
                <w:lang w:bidi="ar"/>
                <w14:textFill>
                  <w14:solidFill>
                    <w14:schemeClr w14:val="tx1"/>
                  </w14:solidFill>
                </w14:textFill>
              </w:rPr>
            </w:pPr>
            <w:r>
              <w:rPr>
                <w:rFonts w:hint="default" w:ascii="Times New Roman" w:hAnsi="Times New Roman" w:cs="Times New Roman"/>
                <w:b/>
                <w:bCs/>
                <w:color w:val="000000" w:themeColor="text1"/>
                <w:kern w:val="0"/>
                <w:szCs w:val="21"/>
                <w:highlight w:val="none"/>
                <w:lang w:bidi="ar"/>
                <w14:textFill>
                  <w14:solidFill>
                    <w14:schemeClr w14:val="tx1"/>
                  </w14:solidFill>
                </w14:textFill>
              </w:rPr>
              <w:t>工作内容</w:t>
            </w:r>
          </w:p>
        </w:tc>
        <w:tc>
          <w:tcPr>
            <w:tcW w:w="2533" w:type="dxa"/>
            <w:vAlign w:val="center"/>
          </w:tcPr>
          <w:p w14:paraId="694D02EB">
            <w:pPr>
              <w:keepNext w:val="0"/>
              <w:keepLines w:val="0"/>
              <w:pageBreakBefore w:val="0"/>
              <w:widowControl/>
              <w:kinsoku/>
              <w:wordWrap/>
              <w:overflowPunct/>
              <w:topLinePunct w:val="0"/>
              <w:bidi w:val="0"/>
              <w:snapToGrid/>
              <w:spacing w:line="240" w:lineRule="auto"/>
              <w:jc w:val="center"/>
              <w:textAlignment w:val="auto"/>
              <w:rPr>
                <w:rFonts w:hint="default" w:ascii="Times New Roman" w:hAnsi="Times New Roman" w:cs="Times New Roman"/>
                <w:b/>
                <w:bCs/>
                <w:color w:val="000000" w:themeColor="text1"/>
                <w:kern w:val="0"/>
                <w:szCs w:val="21"/>
                <w:highlight w:val="none"/>
                <w:lang w:bidi="ar"/>
                <w14:textFill>
                  <w14:solidFill>
                    <w14:schemeClr w14:val="tx1"/>
                  </w14:solidFill>
                </w14:textFill>
              </w:rPr>
            </w:pPr>
            <w:r>
              <w:rPr>
                <w:rFonts w:hint="default" w:ascii="Times New Roman" w:hAnsi="Times New Roman" w:cs="Times New Roman"/>
                <w:b/>
                <w:bCs/>
                <w:color w:val="000000" w:themeColor="text1"/>
                <w:kern w:val="0"/>
                <w:szCs w:val="21"/>
                <w:highlight w:val="none"/>
                <w:lang w:bidi="ar"/>
                <w14:textFill>
                  <w14:solidFill>
                    <w14:schemeClr w14:val="tx1"/>
                  </w14:solidFill>
                </w14:textFill>
              </w:rPr>
              <w:t>输出物</w:t>
            </w:r>
          </w:p>
        </w:tc>
        <w:tc>
          <w:tcPr>
            <w:tcW w:w="3081" w:type="dxa"/>
            <w:vAlign w:val="center"/>
          </w:tcPr>
          <w:p w14:paraId="6D9EA331">
            <w:pPr>
              <w:keepNext w:val="0"/>
              <w:keepLines w:val="0"/>
              <w:pageBreakBefore w:val="0"/>
              <w:widowControl/>
              <w:kinsoku/>
              <w:wordWrap/>
              <w:overflowPunct/>
              <w:topLinePunct w:val="0"/>
              <w:bidi w:val="0"/>
              <w:snapToGrid/>
              <w:spacing w:line="240" w:lineRule="auto"/>
              <w:jc w:val="center"/>
              <w:textAlignment w:val="auto"/>
              <w:rPr>
                <w:rFonts w:hint="default" w:ascii="Times New Roman" w:hAnsi="Times New Roman" w:cs="Times New Roman"/>
                <w:b/>
                <w:bCs/>
                <w:color w:val="000000" w:themeColor="text1"/>
                <w:kern w:val="0"/>
                <w:szCs w:val="21"/>
                <w:highlight w:val="none"/>
                <w:lang w:bidi="ar"/>
                <w14:textFill>
                  <w14:solidFill>
                    <w14:schemeClr w14:val="tx1"/>
                  </w14:solidFill>
                </w14:textFill>
              </w:rPr>
            </w:pPr>
            <w:r>
              <w:rPr>
                <w:rFonts w:hint="default" w:ascii="Times New Roman" w:hAnsi="Times New Roman" w:cs="Times New Roman"/>
                <w:b/>
                <w:bCs/>
                <w:color w:val="000000" w:themeColor="text1"/>
                <w:kern w:val="0"/>
                <w:szCs w:val="21"/>
                <w:highlight w:val="none"/>
                <w:lang w:bidi="ar"/>
                <w14:textFill>
                  <w14:solidFill>
                    <w14:schemeClr w14:val="tx1"/>
                  </w14:solidFill>
                </w14:textFill>
              </w:rPr>
              <w:t>输出物标准</w:t>
            </w:r>
          </w:p>
        </w:tc>
      </w:tr>
      <w:tr w14:paraId="45B5F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4" w:type="dxa"/>
            <w:vAlign w:val="center"/>
          </w:tcPr>
          <w:p w14:paraId="77B7B15C">
            <w:pPr>
              <w:keepNext w:val="0"/>
              <w:keepLines w:val="0"/>
              <w:pageBreakBefore w:val="0"/>
              <w:widowControl/>
              <w:kinsoku/>
              <w:wordWrap/>
              <w:overflowPunct/>
              <w:topLinePunct w:val="0"/>
              <w:bidi w:val="0"/>
              <w:snapToGrid/>
              <w:spacing w:line="240" w:lineRule="auto"/>
              <w:jc w:val="left"/>
              <w:textAlignment w:val="auto"/>
              <w:rPr>
                <w:rFonts w:hint="default" w:cs="Times New Roman"/>
                <w:b w:val="0"/>
                <w:bCs w:val="0"/>
                <w:color w:val="000000" w:themeColor="text1"/>
                <w:kern w:val="0"/>
                <w:sz w:val="21"/>
                <w:szCs w:val="21"/>
                <w:highlight w:val="none"/>
                <w:lang w:val="en-US" w:eastAsia="zh-CN" w:bidi="ar-SA"/>
                <w14:textFill>
                  <w14:solidFill>
                    <w14:schemeClr w14:val="tx1"/>
                  </w14:solidFill>
                </w14:textFill>
              </w:rPr>
            </w:pPr>
            <w:r>
              <w:rPr>
                <w:rFonts w:hint="eastAsia" w:cs="Times New Roman"/>
                <w:b w:val="0"/>
                <w:bCs w:val="0"/>
                <w:color w:val="000000" w:themeColor="text1"/>
                <w:kern w:val="0"/>
                <w:sz w:val="21"/>
                <w:szCs w:val="21"/>
                <w:highlight w:val="none"/>
                <w:lang w:val="en-US" w:eastAsia="zh-CN" w:bidi="ar-SA"/>
                <w14:textFill>
                  <w14:solidFill>
                    <w14:schemeClr w14:val="tx1"/>
                  </w14:solidFill>
                </w14:textFill>
              </w:rPr>
              <w:t>专题库更新与运维</w:t>
            </w:r>
          </w:p>
        </w:tc>
        <w:tc>
          <w:tcPr>
            <w:tcW w:w="2533" w:type="dxa"/>
            <w:vAlign w:val="center"/>
          </w:tcPr>
          <w:p w14:paraId="21B90624">
            <w:pPr>
              <w:pStyle w:val="20"/>
              <w:keepNext w:val="0"/>
              <w:keepLines w:val="0"/>
              <w:pageBreakBefore w:val="0"/>
              <w:kinsoku/>
              <w:wordWrap/>
              <w:overflowPunct/>
              <w:topLinePunct w:val="0"/>
              <w:bidi w:val="0"/>
              <w:snapToGrid/>
              <w:spacing w:line="240" w:lineRule="auto"/>
              <w:textAlignment w:val="auto"/>
              <w:rPr>
                <w:rFonts w:hint="default" w:cs="Times New Roman"/>
                <w:b w:val="0"/>
                <w:bCs w:val="0"/>
                <w:color w:val="000000" w:themeColor="text1"/>
                <w:kern w:val="0"/>
                <w:sz w:val="21"/>
                <w:szCs w:val="21"/>
                <w:highlight w:val="none"/>
                <w:lang w:val="en-US" w:eastAsia="zh-CN" w:bidi="ar-SA"/>
                <w14:textFill>
                  <w14:solidFill>
                    <w14:schemeClr w14:val="tx1"/>
                  </w14:solidFill>
                </w14:textFill>
              </w:rPr>
            </w:pPr>
            <w:r>
              <w:rPr>
                <w:rFonts w:hint="eastAsia" w:cs="Times New Roman"/>
                <w:b w:val="0"/>
                <w:bCs w:val="0"/>
                <w:color w:val="000000" w:themeColor="text1"/>
                <w:kern w:val="0"/>
                <w:sz w:val="21"/>
                <w:szCs w:val="21"/>
                <w:highlight w:val="none"/>
                <w:lang w:val="en-US" w:eastAsia="zh-CN" w:bidi="ar-SA"/>
                <w14:textFill>
                  <w14:solidFill>
                    <w14:schemeClr w14:val="tx1"/>
                  </w14:solidFill>
                </w14:textFill>
              </w:rPr>
              <w:t>专题库更新与运维报告</w:t>
            </w:r>
          </w:p>
        </w:tc>
        <w:tc>
          <w:tcPr>
            <w:tcW w:w="3081" w:type="dxa"/>
            <w:vAlign w:val="center"/>
          </w:tcPr>
          <w:p w14:paraId="344E9396">
            <w:pPr>
              <w:pStyle w:val="20"/>
              <w:keepNext w:val="0"/>
              <w:keepLines w:val="0"/>
              <w:pageBreakBefore w:val="0"/>
              <w:kinsoku/>
              <w:wordWrap/>
              <w:overflowPunct/>
              <w:topLinePunct w:val="0"/>
              <w:bidi w:val="0"/>
              <w:snapToGrid/>
              <w:spacing w:line="240" w:lineRule="auto"/>
              <w:textAlignment w:val="auto"/>
              <w:rPr>
                <w:rFonts w:hint="default" w:cs="Times New Roman"/>
                <w:color w:val="000000" w:themeColor="text1"/>
                <w:kern w:val="2"/>
                <w:sz w:val="21"/>
                <w:szCs w:val="21"/>
                <w:highlight w:val="none"/>
                <w:lang w:val="en-US" w:eastAsia="zh-CN"/>
                <w14:textFill>
                  <w14:solidFill>
                    <w14:schemeClr w14:val="tx1"/>
                  </w14:solidFill>
                </w14:textFill>
              </w:rPr>
            </w:pPr>
            <w:r>
              <w:rPr>
                <w:rFonts w:hint="eastAsia" w:cs="Times New Roman"/>
                <w:color w:val="000000" w:themeColor="text1"/>
                <w:kern w:val="2"/>
                <w:sz w:val="21"/>
                <w:szCs w:val="21"/>
                <w:highlight w:val="none"/>
                <w:lang w:val="en-US" w:eastAsia="zh-CN"/>
                <w14:textFill>
                  <w14:solidFill>
                    <w14:schemeClr w14:val="tx1"/>
                  </w14:solidFill>
                </w14:textFill>
              </w:rPr>
              <w:t>报告包括但不限于：数据更新内容，治理逻辑代码优化文档、运维巡检记录等</w:t>
            </w:r>
          </w:p>
        </w:tc>
      </w:tr>
      <w:tr w14:paraId="45314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4" w:type="dxa"/>
            <w:vAlign w:val="center"/>
          </w:tcPr>
          <w:p w14:paraId="33AE033E">
            <w:pPr>
              <w:keepNext w:val="0"/>
              <w:keepLines w:val="0"/>
              <w:pageBreakBefore w:val="0"/>
              <w:widowControl/>
              <w:kinsoku/>
              <w:wordWrap/>
              <w:overflowPunct/>
              <w:topLinePunct w:val="0"/>
              <w:bidi w:val="0"/>
              <w:snapToGrid/>
              <w:spacing w:line="240" w:lineRule="auto"/>
              <w:jc w:val="left"/>
              <w:textAlignment w:val="auto"/>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eastAsia" w:cs="Times New Roman"/>
                <w:b w:val="0"/>
                <w:bCs w:val="0"/>
                <w:color w:val="000000" w:themeColor="text1"/>
                <w:kern w:val="0"/>
                <w:sz w:val="21"/>
                <w:szCs w:val="21"/>
                <w:highlight w:val="none"/>
                <w:lang w:val="en-US" w:eastAsia="zh-CN" w:bidi="ar-SA"/>
                <w14:textFill>
                  <w14:solidFill>
                    <w14:schemeClr w14:val="tx1"/>
                  </w14:solidFill>
                </w14:textFill>
              </w:rPr>
              <w:t>数据运营任务巡检</w:t>
            </w:r>
          </w:p>
        </w:tc>
        <w:tc>
          <w:tcPr>
            <w:tcW w:w="2533" w:type="dxa"/>
            <w:vAlign w:val="center"/>
          </w:tcPr>
          <w:p w14:paraId="413BC897">
            <w:pPr>
              <w:pStyle w:val="20"/>
              <w:keepNext w:val="0"/>
              <w:keepLines w:val="0"/>
              <w:pageBreakBefore w:val="0"/>
              <w:kinsoku/>
              <w:wordWrap/>
              <w:overflowPunct/>
              <w:topLinePunct w:val="0"/>
              <w:bidi w:val="0"/>
              <w:snapToGrid/>
              <w:spacing w:line="240" w:lineRule="auto"/>
              <w:textAlignment w:val="auto"/>
              <w:rPr>
                <w:rFonts w:hint="default" w:ascii="Times New Roman" w:hAnsi="Times New Roman" w:eastAsia="宋体" w:cs="Times New Roman"/>
                <w:color w:val="000000" w:themeColor="text1"/>
                <w:kern w:val="2"/>
                <w:sz w:val="21"/>
                <w:szCs w:val="21"/>
                <w:highlight w:val="none"/>
                <w:lang w:val="en-US" w:eastAsia="zh-CN"/>
                <w14:textFill>
                  <w14:solidFill>
                    <w14:schemeClr w14:val="tx1"/>
                  </w14:solidFill>
                </w14:textFill>
              </w:rPr>
            </w:pPr>
            <w:r>
              <w:rPr>
                <w:rFonts w:hint="eastAsia" w:cs="Times New Roman"/>
                <w:b w:val="0"/>
                <w:bCs w:val="0"/>
                <w:color w:val="000000" w:themeColor="text1"/>
                <w:kern w:val="0"/>
                <w:sz w:val="21"/>
                <w:szCs w:val="21"/>
                <w:highlight w:val="none"/>
                <w:lang w:val="en-US" w:eastAsia="zh-CN" w:bidi="ar-SA"/>
                <w14:textFill>
                  <w14:solidFill>
                    <w14:schemeClr w14:val="tx1"/>
                  </w14:solidFill>
                </w14:textFill>
              </w:rPr>
              <w:t>任务巡检报告</w:t>
            </w:r>
          </w:p>
        </w:tc>
        <w:tc>
          <w:tcPr>
            <w:tcW w:w="3081" w:type="dxa"/>
            <w:vAlign w:val="center"/>
          </w:tcPr>
          <w:p w14:paraId="1B890B61">
            <w:pPr>
              <w:pStyle w:val="20"/>
              <w:keepNext w:val="0"/>
              <w:keepLines w:val="0"/>
              <w:pageBreakBefore w:val="0"/>
              <w:kinsoku/>
              <w:wordWrap/>
              <w:overflowPunct/>
              <w:topLinePunct w:val="0"/>
              <w:bidi w:val="0"/>
              <w:snapToGrid/>
              <w:spacing w:line="240" w:lineRule="auto"/>
              <w:textAlignment w:val="auto"/>
              <w:rPr>
                <w:rFonts w:hint="default" w:ascii="Times New Roman" w:hAnsi="Times New Roman" w:cs="Times New Roman"/>
                <w:color w:val="000000" w:themeColor="text1"/>
                <w:kern w:val="2"/>
                <w:sz w:val="21"/>
                <w:szCs w:val="21"/>
                <w:highlight w:val="none"/>
                <w:lang w:val="en-US"/>
                <w14:textFill>
                  <w14:solidFill>
                    <w14:schemeClr w14:val="tx1"/>
                  </w14:solidFill>
                </w14:textFill>
              </w:rPr>
            </w:pPr>
            <w:r>
              <w:rPr>
                <w:rFonts w:hint="eastAsia" w:cs="Times New Roman"/>
                <w:color w:val="000000" w:themeColor="text1"/>
                <w:kern w:val="2"/>
                <w:sz w:val="21"/>
                <w:szCs w:val="21"/>
                <w:highlight w:val="none"/>
                <w:lang w:val="en-US" w:eastAsia="zh-CN"/>
                <w14:textFill>
                  <w14:solidFill>
                    <w14:schemeClr w14:val="tx1"/>
                  </w14:solidFill>
                </w14:textFill>
              </w:rPr>
              <w:t>报告包括但不限于：任务执行情况、异常问题清单、处置结果、巡检时间、巡检范围等</w:t>
            </w:r>
          </w:p>
        </w:tc>
      </w:tr>
      <w:tr w14:paraId="2964B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4" w:type="dxa"/>
            <w:vAlign w:val="center"/>
          </w:tcPr>
          <w:p w14:paraId="71EDE79A">
            <w:pPr>
              <w:keepNext w:val="0"/>
              <w:keepLines w:val="0"/>
              <w:pageBreakBefore w:val="0"/>
              <w:widowControl/>
              <w:kinsoku/>
              <w:wordWrap/>
              <w:overflowPunct/>
              <w:topLinePunct w:val="0"/>
              <w:bidi w:val="0"/>
              <w:snapToGrid/>
              <w:spacing w:line="240" w:lineRule="auto"/>
              <w:jc w:val="left"/>
              <w:textAlignment w:val="auto"/>
              <w:rPr>
                <w:rFonts w:hint="eastAsia" w:cs="Times New Roman"/>
                <w:b w:val="0"/>
                <w:bCs w:val="0"/>
                <w:color w:val="000000" w:themeColor="text1"/>
                <w:kern w:val="0"/>
                <w:sz w:val="21"/>
                <w:szCs w:val="21"/>
                <w:highlight w:val="none"/>
                <w:lang w:val="en-US" w:eastAsia="zh-CN" w:bidi="ar-SA"/>
                <w14:textFill>
                  <w14:solidFill>
                    <w14:schemeClr w14:val="tx1"/>
                  </w14:solidFill>
                </w14:textFill>
              </w:rPr>
            </w:pPr>
            <w:r>
              <w:rPr>
                <w:rFonts w:hint="eastAsia" w:cs="Times New Roman"/>
                <w:b w:val="0"/>
                <w:bCs w:val="0"/>
                <w:color w:val="000000" w:themeColor="text1"/>
                <w:kern w:val="0"/>
                <w:sz w:val="21"/>
                <w:szCs w:val="21"/>
                <w:highlight w:val="none"/>
                <w:lang w:val="en-US" w:eastAsia="zh-CN" w:bidi="ar-SA"/>
                <w14:textFill>
                  <w14:solidFill>
                    <w14:schemeClr w14:val="tx1"/>
                  </w14:solidFill>
                </w14:textFill>
              </w:rPr>
              <w:t>平台监控可视化分析</w:t>
            </w:r>
          </w:p>
        </w:tc>
        <w:tc>
          <w:tcPr>
            <w:tcW w:w="2533" w:type="dxa"/>
            <w:vAlign w:val="center"/>
          </w:tcPr>
          <w:p w14:paraId="10E968A0">
            <w:pPr>
              <w:pStyle w:val="20"/>
              <w:keepNext w:val="0"/>
              <w:keepLines w:val="0"/>
              <w:pageBreakBefore w:val="0"/>
              <w:kinsoku/>
              <w:wordWrap/>
              <w:overflowPunct/>
              <w:topLinePunct w:val="0"/>
              <w:bidi w:val="0"/>
              <w:snapToGrid/>
              <w:spacing w:line="240" w:lineRule="auto"/>
              <w:textAlignment w:val="auto"/>
              <w:rPr>
                <w:rFonts w:hint="eastAsia" w:cs="Times New Roman"/>
                <w:b w:val="0"/>
                <w:bCs w:val="0"/>
                <w:color w:val="000000" w:themeColor="text1"/>
                <w:kern w:val="0"/>
                <w:sz w:val="21"/>
                <w:szCs w:val="21"/>
                <w:highlight w:val="none"/>
                <w:lang w:val="en-US" w:eastAsia="zh-CN" w:bidi="ar-SA"/>
                <w14:textFill>
                  <w14:solidFill>
                    <w14:schemeClr w14:val="tx1"/>
                  </w14:solidFill>
                </w14:textFill>
              </w:rPr>
            </w:pPr>
            <w:r>
              <w:rPr>
                <w:rFonts w:hint="eastAsia" w:cs="Times New Roman"/>
                <w:color w:val="000000" w:themeColor="text1"/>
                <w:kern w:val="2"/>
                <w:sz w:val="21"/>
                <w:szCs w:val="21"/>
                <w:highlight w:val="none"/>
                <w:lang w:val="en-US" w:eastAsia="zh-CN"/>
                <w14:textFill>
                  <w14:solidFill>
                    <w14:schemeClr w14:val="tx1"/>
                  </w14:solidFill>
                </w14:textFill>
              </w:rPr>
              <w:t>平台监控可视化分析报表</w:t>
            </w:r>
          </w:p>
        </w:tc>
        <w:tc>
          <w:tcPr>
            <w:tcW w:w="3081" w:type="dxa"/>
            <w:vAlign w:val="center"/>
          </w:tcPr>
          <w:p w14:paraId="14AF32B2">
            <w:pPr>
              <w:pStyle w:val="20"/>
              <w:keepNext w:val="0"/>
              <w:keepLines w:val="0"/>
              <w:pageBreakBefore w:val="0"/>
              <w:kinsoku/>
              <w:wordWrap/>
              <w:overflowPunct/>
              <w:topLinePunct w:val="0"/>
              <w:bidi w:val="0"/>
              <w:snapToGrid/>
              <w:spacing w:line="240" w:lineRule="auto"/>
              <w:textAlignment w:val="auto"/>
              <w:rPr>
                <w:rFonts w:hint="eastAsia" w:cs="Times New Roman"/>
                <w:color w:val="000000" w:themeColor="text1"/>
                <w:kern w:val="2"/>
                <w:sz w:val="21"/>
                <w:szCs w:val="21"/>
                <w:highlight w:val="none"/>
                <w:lang w:val="en-US" w:eastAsia="zh-CN"/>
                <w14:textFill>
                  <w14:solidFill>
                    <w14:schemeClr w14:val="tx1"/>
                  </w14:solidFill>
                </w14:textFill>
              </w:rPr>
            </w:pPr>
            <w:r>
              <w:rPr>
                <w:rFonts w:hint="eastAsia" w:cs="Times New Roman"/>
                <w:color w:val="000000" w:themeColor="text1"/>
                <w:kern w:val="2"/>
                <w:sz w:val="21"/>
                <w:szCs w:val="21"/>
                <w:highlight w:val="none"/>
                <w:lang w:val="en-US" w:eastAsia="zh-CN"/>
                <w14:textFill>
                  <w14:solidFill>
                    <w14:schemeClr w14:val="tx1"/>
                  </w14:solidFill>
                </w14:textFill>
              </w:rPr>
              <w:t>报表包括但不限于：监控指标名称、告警记录等</w:t>
            </w:r>
          </w:p>
        </w:tc>
      </w:tr>
      <w:tr w14:paraId="089A3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4" w:type="dxa"/>
            <w:vAlign w:val="center"/>
          </w:tcPr>
          <w:p w14:paraId="64E9D434">
            <w:pPr>
              <w:keepNext w:val="0"/>
              <w:keepLines w:val="0"/>
              <w:pageBreakBefore w:val="0"/>
              <w:widowControl/>
              <w:kinsoku/>
              <w:wordWrap/>
              <w:overflowPunct/>
              <w:topLinePunct w:val="0"/>
              <w:bidi w:val="0"/>
              <w:snapToGrid/>
              <w:spacing w:line="240" w:lineRule="auto"/>
              <w:jc w:val="left"/>
              <w:textAlignment w:val="auto"/>
              <w:rPr>
                <w:rFonts w:hint="default" w:cs="Times New Roman"/>
                <w:b w:val="0"/>
                <w:bCs w:val="0"/>
                <w:color w:val="000000" w:themeColor="text1"/>
                <w:kern w:val="0"/>
                <w:sz w:val="21"/>
                <w:szCs w:val="21"/>
                <w:highlight w:val="none"/>
                <w:lang w:val="en-US" w:eastAsia="zh-CN" w:bidi="ar-SA"/>
                <w14:textFill>
                  <w14:solidFill>
                    <w14:schemeClr w14:val="tx1"/>
                  </w14:solidFill>
                </w14:textFill>
              </w:rPr>
            </w:pPr>
            <w:r>
              <w:rPr>
                <w:rFonts w:hint="eastAsia" w:cs="Times New Roman"/>
                <w:b w:val="0"/>
                <w:bCs w:val="0"/>
                <w:color w:val="000000" w:themeColor="text1"/>
                <w:kern w:val="0"/>
                <w:sz w:val="21"/>
                <w:szCs w:val="21"/>
                <w:highlight w:val="none"/>
                <w:lang w:val="en-US" w:eastAsia="zh-CN" w:bidi="ar-SA"/>
                <w14:textFill>
                  <w14:solidFill>
                    <w14:schemeClr w14:val="tx1"/>
                  </w14:solidFill>
                </w14:textFill>
              </w:rPr>
              <w:t>数据运营任务上线评审</w:t>
            </w:r>
          </w:p>
        </w:tc>
        <w:tc>
          <w:tcPr>
            <w:tcW w:w="2533" w:type="dxa"/>
            <w:vAlign w:val="center"/>
          </w:tcPr>
          <w:p w14:paraId="7C0C300D">
            <w:pPr>
              <w:pStyle w:val="20"/>
              <w:keepNext w:val="0"/>
              <w:keepLines w:val="0"/>
              <w:pageBreakBefore w:val="0"/>
              <w:kinsoku/>
              <w:wordWrap/>
              <w:overflowPunct/>
              <w:topLinePunct w:val="0"/>
              <w:bidi w:val="0"/>
              <w:snapToGrid/>
              <w:spacing w:line="240" w:lineRule="auto"/>
              <w:textAlignment w:val="auto"/>
              <w:rPr>
                <w:rFonts w:hint="default" w:cs="Times New Roman"/>
                <w:b w:val="0"/>
                <w:bCs w:val="0"/>
                <w:color w:val="000000" w:themeColor="text1"/>
                <w:kern w:val="0"/>
                <w:sz w:val="21"/>
                <w:szCs w:val="21"/>
                <w:highlight w:val="none"/>
                <w:lang w:val="en-US" w:eastAsia="zh-CN" w:bidi="ar-SA"/>
                <w14:textFill>
                  <w14:solidFill>
                    <w14:schemeClr w14:val="tx1"/>
                  </w14:solidFill>
                </w14:textFill>
              </w:rPr>
            </w:pPr>
            <w:r>
              <w:rPr>
                <w:rFonts w:hint="eastAsia" w:cs="Times New Roman"/>
                <w:b w:val="0"/>
                <w:bCs w:val="0"/>
                <w:color w:val="000000" w:themeColor="text1"/>
                <w:kern w:val="0"/>
                <w:sz w:val="21"/>
                <w:szCs w:val="21"/>
                <w:highlight w:val="none"/>
                <w:lang w:val="en-US" w:eastAsia="zh-CN" w:bidi="ar-SA"/>
                <w14:textFill>
                  <w14:solidFill>
                    <w14:schemeClr w14:val="tx1"/>
                  </w14:solidFill>
                </w14:textFill>
              </w:rPr>
              <w:t>任务上线评审报告</w:t>
            </w:r>
          </w:p>
        </w:tc>
        <w:tc>
          <w:tcPr>
            <w:tcW w:w="3081" w:type="dxa"/>
            <w:vAlign w:val="center"/>
          </w:tcPr>
          <w:p w14:paraId="7C3145EE">
            <w:pPr>
              <w:pStyle w:val="20"/>
              <w:keepNext w:val="0"/>
              <w:keepLines w:val="0"/>
              <w:pageBreakBefore w:val="0"/>
              <w:kinsoku/>
              <w:wordWrap/>
              <w:overflowPunct/>
              <w:topLinePunct w:val="0"/>
              <w:bidi w:val="0"/>
              <w:snapToGrid/>
              <w:spacing w:line="240" w:lineRule="auto"/>
              <w:textAlignment w:val="auto"/>
              <w:rPr>
                <w:rFonts w:hint="default" w:cs="Times New Roman"/>
                <w:color w:val="000000" w:themeColor="text1"/>
                <w:kern w:val="2"/>
                <w:sz w:val="21"/>
                <w:szCs w:val="21"/>
                <w:highlight w:val="none"/>
                <w:lang w:val="en-US" w:eastAsia="zh-CN"/>
                <w14:textFill>
                  <w14:solidFill>
                    <w14:schemeClr w14:val="tx1"/>
                  </w14:solidFill>
                </w14:textFill>
              </w:rPr>
            </w:pPr>
            <w:r>
              <w:rPr>
                <w:rFonts w:hint="eastAsia" w:cs="Times New Roman"/>
                <w:color w:val="000000" w:themeColor="text1"/>
                <w:kern w:val="2"/>
                <w:sz w:val="21"/>
                <w:szCs w:val="21"/>
                <w:highlight w:val="none"/>
                <w:lang w:val="en-US" w:eastAsia="zh-CN"/>
                <w14:textFill>
                  <w14:solidFill>
                    <w14:schemeClr w14:val="tx1"/>
                  </w14:solidFill>
                </w14:textFill>
              </w:rPr>
              <w:t>报告包括但不限于：申请人、任务类型、任务名称、任务路径等</w:t>
            </w:r>
          </w:p>
        </w:tc>
      </w:tr>
      <w:tr w14:paraId="76E03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4" w:type="dxa"/>
            <w:vAlign w:val="center"/>
          </w:tcPr>
          <w:p w14:paraId="315CCC1E">
            <w:pPr>
              <w:keepNext w:val="0"/>
              <w:keepLines w:val="0"/>
              <w:pageBreakBefore w:val="0"/>
              <w:widowControl/>
              <w:kinsoku/>
              <w:wordWrap/>
              <w:overflowPunct/>
              <w:topLinePunct w:val="0"/>
              <w:bidi w:val="0"/>
              <w:snapToGrid/>
              <w:spacing w:line="240" w:lineRule="auto"/>
              <w:jc w:val="left"/>
              <w:textAlignment w:val="auto"/>
              <w:rPr>
                <w:rFonts w:hint="default" w:ascii="Times New Roman" w:hAnsi="Times New Roman" w:cs="Times New Roman"/>
                <w:color w:val="000000" w:themeColor="text1"/>
                <w:kern w:val="2"/>
                <w:sz w:val="21"/>
                <w:szCs w:val="21"/>
                <w:highlight w:val="none"/>
                <w:lang w:val="en-US"/>
                <w14:textFill>
                  <w14:solidFill>
                    <w14:schemeClr w14:val="tx1"/>
                  </w14:solidFill>
                </w14:textFill>
              </w:rPr>
            </w:pPr>
            <w:r>
              <w:rPr>
                <w:rFonts w:hint="eastAsia" w:cs="Times New Roman"/>
                <w:color w:val="000000" w:themeColor="text1"/>
                <w:kern w:val="2"/>
                <w:sz w:val="21"/>
                <w:szCs w:val="21"/>
                <w:highlight w:val="none"/>
                <w:lang w:val="en-US" w:eastAsia="zh-CN" w:bidi="ar-SA"/>
                <w14:textFill>
                  <w14:solidFill>
                    <w14:schemeClr w14:val="tx1"/>
                  </w14:solidFill>
                </w14:textFill>
              </w:rPr>
              <w:t>数据服务异常处置</w:t>
            </w:r>
          </w:p>
        </w:tc>
        <w:tc>
          <w:tcPr>
            <w:tcW w:w="2533" w:type="dxa"/>
            <w:vAlign w:val="center"/>
          </w:tcPr>
          <w:p w14:paraId="2B419854">
            <w:pPr>
              <w:pStyle w:val="20"/>
              <w:keepNext w:val="0"/>
              <w:keepLines w:val="0"/>
              <w:pageBreakBefore w:val="0"/>
              <w:kinsoku/>
              <w:wordWrap/>
              <w:overflowPunct/>
              <w:topLinePunct w:val="0"/>
              <w:bidi w:val="0"/>
              <w:snapToGrid/>
              <w:spacing w:line="240" w:lineRule="auto"/>
              <w:textAlignment w:val="auto"/>
              <w:rPr>
                <w:rFonts w:hint="default" w:ascii="Times New Roman" w:hAnsi="Times New Roman" w:eastAsia="宋体" w:cs="Times New Roman"/>
                <w:color w:val="000000" w:themeColor="text1"/>
                <w:kern w:val="2"/>
                <w:sz w:val="21"/>
                <w:szCs w:val="21"/>
                <w:highlight w:val="none"/>
                <w:lang w:val="en-US" w:eastAsia="zh-CN"/>
                <w14:textFill>
                  <w14:solidFill>
                    <w14:schemeClr w14:val="tx1"/>
                  </w14:solidFill>
                </w14:textFill>
              </w:rPr>
            </w:pPr>
            <w:r>
              <w:rPr>
                <w:rFonts w:hint="eastAsia" w:cs="Times New Roman"/>
                <w:color w:val="000000" w:themeColor="text1"/>
                <w:kern w:val="2"/>
                <w:sz w:val="21"/>
                <w:szCs w:val="21"/>
                <w:highlight w:val="none"/>
                <w:lang w:val="en-US" w:eastAsia="zh-CN" w:bidi="ar-SA"/>
                <w14:textFill>
                  <w14:solidFill>
                    <w14:schemeClr w14:val="tx1"/>
                  </w14:solidFill>
                </w14:textFill>
              </w:rPr>
              <w:t>数据服务异常处置报告</w:t>
            </w:r>
          </w:p>
        </w:tc>
        <w:tc>
          <w:tcPr>
            <w:tcW w:w="3081" w:type="dxa"/>
            <w:vAlign w:val="center"/>
          </w:tcPr>
          <w:p w14:paraId="40E2B4C2">
            <w:pPr>
              <w:pStyle w:val="20"/>
              <w:keepNext w:val="0"/>
              <w:keepLines w:val="0"/>
              <w:pageBreakBefore w:val="0"/>
              <w:kinsoku/>
              <w:wordWrap/>
              <w:overflowPunct/>
              <w:topLinePunct w:val="0"/>
              <w:bidi w:val="0"/>
              <w:snapToGrid/>
              <w:spacing w:line="240" w:lineRule="auto"/>
              <w:textAlignment w:val="auto"/>
              <w:rPr>
                <w:rFonts w:hint="default" w:cs="Times New Roman"/>
                <w:color w:val="000000" w:themeColor="text1"/>
                <w:kern w:val="2"/>
                <w:sz w:val="21"/>
                <w:szCs w:val="21"/>
                <w:highlight w:val="none"/>
                <w:lang w:val="en-US" w:eastAsia="zh-CN"/>
                <w14:textFill>
                  <w14:solidFill>
                    <w14:schemeClr w14:val="tx1"/>
                  </w14:solidFill>
                </w14:textFill>
              </w:rPr>
            </w:pPr>
            <w:r>
              <w:rPr>
                <w:rFonts w:hint="eastAsia" w:cs="Times New Roman"/>
                <w:color w:val="000000" w:themeColor="text1"/>
                <w:kern w:val="2"/>
                <w:sz w:val="21"/>
                <w:szCs w:val="21"/>
                <w:highlight w:val="none"/>
                <w:lang w:val="en-US" w:eastAsia="zh-CN"/>
                <w14:textFill>
                  <w14:solidFill>
                    <w14:schemeClr w14:val="tx1"/>
                  </w14:solidFill>
                </w14:textFill>
              </w:rPr>
              <w:t>报告包括但不限于：异常类型、发生时间、影响范围、处置过程、处置结果等</w:t>
            </w:r>
          </w:p>
        </w:tc>
      </w:tr>
      <w:tr w14:paraId="206FA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4" w:type="dxa"/>
            <w:shd w:val="clear" w:color="auto" w:fill="auto"/>
            <w:vAlign w:val="center"/>
          </w:tcPr>
          <w:p w14:paraId="385DDE6F">
            <w:pPr>
              <w:keepNext w:val="0"/>
              <w:keepLines w:val="0"/>
              <w:pageBreakBefore w:val="0"/>
              <w:widowControl/>
              <w:kinsoku/>
              <w:wordWrap/>
              <w:overflowPunct/>
              <w:topLinePunct w:val="0"/>
              <w:bidi w:val="0"/>
              <w:snapToGrid/>
              <w:spacing w:line="240" w:lineRule="auto"/>
              <w:jc w:val="left"/>
              <w:textAlignment w:val="auto"/>
              <w:rPr>
                <w:rFonts w:hint="default" w:cs="Times New Roman"/>
                <w:color w:val="000000" w:themeColor="text1"/>
                <w:szCs w:val="21"/>
                <w:highlight w:val="none"/>
                <w:lang w:val="en-US" w:eastAsia="zh-CN"/>
                <w14:textFill>
                  <w14:solidFill>
                    <w14:schemeClr w14:val="tx1"/>
                  </w14:solidFill>
                </w14:textFill>
              </w:rPr>
            </w:pPr>
            <w:r>
              <w:rPr>
                <w:rFonts w:hint="eastAsia" w:cs="Times New Roman"/>
                <w:b w:val="0"/>
                <w:bCs w:val="0"/>
                <w:color w:val="000000" w:themeColor="text1"/>
                <w:kern w:val="0"/>
                <w:sz w:val="21"/>
                <w:szCs w:val="21"/>
                <w:highlight w:val="none"/>
                <w:lang w:val="en-US" w:eastAsia="zh-CN" w:bidi="ar-SA"/>
                <w14:textFill>
                  <w14:solidFill>
                    <w14:schemeClr w14:val="tx1"/>
                  </w14:solidFill>
                </w14:textFill>
              </w:rPr>
              <w:t>数据运营故障分析知识库建设</w:t>
            </w:r>
          </w:p>
        </w:tc>
        <w:tc>
          <w:tcPr>
            <w:tcW w:w="2533" w:type="dxa"/>
            <w:shd w:val="clear" w:color="auto" w:fill="auto"/>
            <w:vAlign w:val="center"/>
          </w:tcPr>
          <w:p w14:paraId="5D014B00">
            <w:pPr>
              <w:keepNext w:val="0"/>
              <w:keepLines w:val="0"/>
              <w:pageBreakBefore w:val="0"/>
              <w:widowControl/>
              <w:kinsoku/>
              <w:wordWrap/>
              <w:overflowPunct/>
              <w:topLinePunct w:val="0"/>
              <w:bidi w:val="0"/>
              <w:snapToGrid/>
              <w:spacing w:line="240" w:lineRule="auto"/>
              <w:jc w:val="left"/>
              <w:textAlignment w:val="auto"/>
              <w:rPr>
                <w:rFonts w:hint="eastAsia" w:cs="Times New Roman"/>
                <w:color w:val="000000" w:themeColor="text1"/>
                <w:szCs w:val="21"/>
                <w:highlight w:val="none"/>
                <w:lang w:val="en-US" w:eastAsia="zh-CN"/>
                <w14:textFill>
                  <w14:solidFill>
                    <w14:schemeClr w14:val="tx1"/>
                  </w14:solidFill>
                </w14:textFill>
              </w:rPr>
            </w:pPr>
            <w:r>
              <w:rPr>
                <w:rFonts w:hint="eastAsia" w:cs="Times New Roman"/>
                <w:b w:val="0"/>
                <w:bCs w:val="0"/>
                <w:color w:val="000000" w:themeColor="text1"/>
                <w:kern w:val="0"/>
                <w:sz w:val="21"/>
                <w:szCs w:val="21"/>
                <w:highlight w:val="none"/>
                <w:lang w:val="en-US" w:eastAsia="zh-CN" w:bidi="ar-SA"/>
                <w14:textFill>
                  <w14:solidFill>
                    <w14:schemeClr w14:val="tx1"/>
                  </w14:solidFill>
                </w14:textFill>
              </w:rPr>
              <w:t>数据运营故障处置知识库</w:t>
            </w:r>
          </w:p>
        </w:tc>
        <w:tc>
          <w:tcPr>
            <w:tcW w:w="3081" w:type="dxa"/>
            <w:shd w:val="clear" w:color="auto" w:fill="auto"/>
            <w:vAlign w:val="center"/>
          </w:tcPr>
          <w:p w14:paraId="7AD693AB">
            <w:pPr>
              <w:pStyle w:val="20"/>
              <w:keepNext w:val="0"/>
              <w:keepLines w:val="0"/>
              <w:pageBreakBefore w:val="0"/>
              <w:kinsoku/>
              <w:wordWrap/>
              <w:overflowPunct/>
              <w:topLinePunct w:val="0"/>
              <w:bidi w:val="0"/>
              <w:snapToGrid/>
              <w:spacing w:line="240" w:lineRule="auto"/>
              <w:jc w:val="both"/>
              <w:textAlignment w:val="auto"/>
              <w:rPr>
                <w:rFonts w:hint="default" w:cs="Times New Roman"/>
                <w:color w:val="000000" w:themeColor="text1"/>
                <w:kern w:val="2"/>
                <w:sz w:val="21"/>
                <w:szCs w:val="21"/>
                <w:highlight w:val="none"/>
                <w:lang w:val="en-US" w:eastAsia="zh-CN"/>
                <w14:textFill>
                  <w14:solidFill>
                    <w14:schemeClr w14:val="tx1"/>
                  </w14:solidFill>
                </w14:textFill>
              </w:rPr>
            </w:pPr>
            <w:r>
              <w:rPr>
                <w:rFonts w:hint="eastAsia" w:cs="Times New Roman"/>
                <w:color w:val="000000" w:themeColor="text1"/>
                <w:kern w:val="2"/>
                <w:sz w:val="21"/>
                <w:szCs w:val="21"/>
                <w:highlight w:val="none"/>
                <w:lang w:val="en-US" w:eastAsia="zh-CN"/>
                <w14:textFill>
                  <w14:solidFill>
                    <w14:schemeClr w14:val="tx1"/>
                  </w14:solidFill>
                </w14:textFill>
              </w:rPr>
              <w:t>记录包括但不限于：知识分类、问题现象、处置步骤、解决方案、适用场景等</w:t>
            </w:r>
          </w:p>
        </w:tc>
      </w:tr>
      <w:tr w14:paraId="08DD0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4" w:type="dxa"/>
            <w:shd w:val="clear" w:color="auto" w:fill="auto"/>
            <w:vAlign w:val="center"/>
          </w:tcPr>
          <w:p w14:paraId="7968CF88">
            <w:pPr>
              <w:keepNext w:val="0"/>
              <w:keepLines w:val="0"/>
              <w:pageBreakBefore w:val="0"/>
              <w:widowControl/>
              <w:kinsoku/>
              <w:wordWrap/>
              <w:overflowPunct/>
              <w:topLinePunct w:val="0"/>
              <w:bidi w:val="0"/>
              <w:snapToGrid/>
              <w:spacing w:line="240" w:lineRule="auto"/>
              <w:jc w:val="left"/>
              <w:textAlignment w:val="auto"/>
              <w:rPr>
                <w:rFonts w:hint="eastAsia" w:cs="Times New Roman"/>
                <w:b w:val="0"/>
                <w:bCs w:val="0"/>
                <w:color w:val="000000" w:themeColor="text1"/>
                <w:kern w:val="0"/>
                <w:sz w:val="21"/>
                <w:szCs w:val="21"/>
                <w:highlight w:val="none"/>
                <w:lang w:val="en-US" w:eastAsia="zh-CN" w:bidi="ar-SA"/>
                <w14:textFill>
                  <w14:solidFill>
                    <w14:schemeClr w14:val="tx1"/>
                  </w14:solidFill>
                </w14:textFill>
              </w:rPr>
            </w:pPr>
            <w:r>
              <w:rPr>
                <w:rFonts w:hint="eastAsia" w:cs="Times New Roman"/>
                <w:b w:val="0"/>
                <w:bCs w:val="0"/>
                <w:color w:val="000000" w:themeColor="text1"/>
                <w:kern w:val="0"/>
                <w:sz w:val="21"/>
                <w:szCs w:val="21"/>
                <w:highlight w:val="none"/>
                <w:lang w:val="en-US" w:eastAsia="zh-CN" w:bidi="ar-SA"/>
                <w14:textFill>
                  <w14:solidFill>
                    <w14:schemeClr w14:val="tx1"/>
                  </w14:solidFill>
                </w14:textFill>
              </w:rPr>
              <w:t>数据封存或数据销毁实施</w:t>
            </w:r>
          </w:p>
        </w:tc>
        <w:tc>
          <w:tcPr>
            <w:tcW w:w="2533" w:type="dxa"/>
            <w:shd w:val="clear" w:color="auto" w:fill="auto"/>
            <w:vAlign w:val="center"/>
          </w:tcPr>
          <w:p w14:paraId="1F1DFC22">
            <w:pPr>
              <w:pStyle w:val="20"/>
              <w:keepNext w:val="0"/>
              <w:keepLines w:val="0"/>
              <w:pageBreakBefore w:val="0"/>
              <w:kinsoku/>
              <w:wordWrap/>
              <w:overflowPunct/>
              <w:topLinePunct w:val="0"/>
              <w:bidi w:val="0"/>
              <w:snapToGrid/>
              <w:spacing w:line="240" w:lineRule="auto"/>
              <w:textAlignment w:val="auto"/>
              <w:rPr>
                <w:rFonts w:hint="eastAsia" w:cs="Times New Roman"/>
                <w:b w:val="0"/>
                <w:bCs w:val="0"/>
                <w:color w:val="000000" w:themeColor="text1"/>
                <w:kern w:val="0"/>
                <w:sz w:val="21"/>
                <w:szCs w:val="21"/>
                <w:highlight w:val="none"/>
                <w:lang w:val="en-US" w:eastAsia="zh-CN" w:bidi="ar-SA"/>
                <w14:textFill>
                  <w14:solidFill>
                    <w14:schemeClr w14:val="tx1"/>
                  </w14:solidFill>
                </w14:textFill>
              </w:rPr>
            </w:pPr>
            <w:r>
              <w:rPr>
                <w:rFonts w:hint="eastAsia" w:cs="Times New Roman"/>
                <w:b w:val="0"/>
                <w:bCs w:val="0"/>
                <w:color w:val="000000" w:themeColor="text1"/>
                <w:kern w:val="0"/>
                <w:sz w:val="21"/>
                <w:szCs w:val="21"/>
                <w:highlight w:val="none"/>
                <w:lang w:val="en-US" w:eastAsia="zh-CN" w:bidi="ar-SA"/>
                <w14:textFill>
                  <w14:solidFill>
                    <w14:schemeClr w14:val="tx1"/>
                  </w14:solidFill>
                </w14:textFill>
              </w:rPr>
              <w:t>数据封存或数据销毁</w:t>
            </w:r>
            <w:r>
              <w:rPr>
                <w:rFonts w:hint="eastAsia" w:cs="Times New Roman"/>
                <w:color w:val="000000" w:themeColor="text1"/>
                <w:kern w:val="2"/>
                <w:sz w:val="21"/>
                <w:szCs w:val="21"/>
                <w:highlight w:val="none"/>
                <w:lang w:val="en-US" w:eastAsia="zh-CN"/>
                <w14:textFill>
                  <w14:solidFill>
                    <w14:schemeClr w14:val="tx1"/>
                  </w14:solidFill>
                </w14:textFill>
              </w:rPr>
              <w:t>实施报告</w:t>
            </w:r>
          </w:p>
        </w:tc>
        <w:tc>
          <w:tcPr>
            <w:tcW w:w="3081" w:type="dxa"/>
            <w:shd w:val="clear" w:color="auto" w:fill="auto"/>
            <w:vAlign w:val="center"/>
          </w:tcPr>
          <w:p w14:paraId="3E8A4DA9">
            <w:pPr>
              <w:pStyle w:val="20"/>
              <w:keepNext w:val="0"/>
              <w:keepLines w:val="0"/>
              <w:pageBreakBefore w:val="0"/>
              <w:kinsoku/>
              <w:wordWrap/>
              <w:overflowPunct/>
              <w:topLinePunct w:val="0"/>
              <w:bidi w:val="0"/>
              <w:snapToGrid/>
              <w:spacing w:line="240" w:lineRule="auto"/>
              <w:textAlignment w:val="auto"/>
              <w:rPr>
                <w:rFonts w:hint="eastAsia" w:cs="Times New Roman"/>
                <w:color w:val="000000" w:themeColor="text1"/>
                <w:kern w:val="2"/>
                <w:sz w:val="21"/>
                <w:szCs w:val="21"/>
                <w:highlight w:val="none"/>
                <w:lang w:val="en-US" w:eastAsia="zh-CN"/>
                <w14:textFill>
                  <w14:solidFill>
                    <w14:schemeClr w14:val="tx1"/>
                  </w14:solidFill>
                </w14:textFill>
              </w:rPr>
            </w:pPr>
            <w:r>
              <w:rPr>
                <w:rFonts w:hint="eastAsia" w:cs="Times New Roman"/>
                <w:color w:val="000000" w:themeColor="text1"/>
                <w:kern w:val="2"/>
                <w:sz w:val="21"/>
                <w:szCs w:val="21"/>
                <w:highlight w:val="none"/>
                <w:lang w:val="en-US" w:eastAsia="zh-CN"/>
                <w14:textFill>
                  <w14:solidFill>
                    <w14:schemeClr w14:val="tx1"/>
                  </w14:solidFill>
                </w14:textFill>
              </w:rPr>
              <w:t>记录包括但不限于：</w:t>
            </w:r>
            <w:r>
              <w:rPr>
                <w:rFonts w:hint="eastAsia" w:cs="Times New Roman"/>
                <w:b w:val="0"/>
                <w:bCs w:val="0"/>
                <w:color w:val="000000" w:themeColor="text1"/>
                <w:kern w:val="0"/>
                <w:sz w:val="21"/>
                <w:szCs w:val="21"/>
                <w:highlight w:val="none"/>
                <w:lang w:val="en-US" w:eastAsia="zh-CN" w:bidi="ar-SA"/>
                <w14:textFill>
                  <w14:solidFill>
                    <w14:schemeClr w14:val="tx1"/>
                  </w14:solidFill>
                </w14:textFill>
              </w:rPr>
              <w:t>数据封存或数据销毁</w:t>
            </w:r>
            <w:r>
              <w:rPr>
                <w:rFonts w:hint="eastAsia" w:cs="Times New Roman"/>
                <w:color w:val="000000" w:themeColor="text1"/>
                <w:kern w:val="2"/>
                <w:sz w:val="21"/>
                <w:szCs w:val="21"/>
                <w:highlight w:val="none"/>
                <w:lang w:val="en-US" w:eastAsia="zh-CN"/>
                <w14:textFill>
                  <w14:solidFill>
                    <w14:schemeClr w14:val="tx1"/>
                  </w14:solidFill>
                </w14:textFill>
              </w:rPr>
              <w:t>信息、处理步骤、系统操作记录、验证结果等</w:t>
            </w:r>
          </w:p>
        </w:tc>
      </w:tr>
    </w:tbl>
    <w:p w14:paraId="528C9889">
      <w:pPr>
        <w:pStyle w:val="6"/>
        <w:spacing w:after="0" w:line="360" w:lineRule="auto"/>
        <w:ind w:firstLine="422" w:firstLineChars="200"/>
        <w:rPr>
          <w:rFonts w:hint="default" w:ascii="Times New Roman" w:hAnsi="Times New Roman" w:cs="Times New Roman"/>
          <w:color w:val="000000" w:themeColor="text1"/>
          <w:szCs w:val="21"/>
          <w:highlight w:val="none"/>
          <w14:textFill>
            <w14:solidFill>
              <w14:schemeClr w14:val="tx1"/>
            </w14:solidFill>
          </w14:textFill>
        </w:rPr>
      </w:pPr>
      <w:r>
        <w:rPr>
          <w:rFonts w:hint="default" w:ascii="Times New Roman" w:hAnsi="Times New Roman" w:cs="Times New Roman"/>
          <w:b/>
          <w:bCs/>
          <w:color w:val="000000" w:themeColor="text1"/>
          <w:kern w:val="0"/>
          <w:szCs w:val="21"/>
          <w:highlight w:val="none"/>
          <w:lang w:bidi="ar"/>
          <w14:textFill>
            <w14:solidFill>
              <w14:schemeClr w14:val="tx1"/>
            </w14:solidFill>
          </w14:textFill>
        </w:rPr>
        <w:t>2.2.</w:t>
      </w:r>
      <w:r>
        <w:rPr>
          <w:rFonts w:hint="eastAsia" w:cs="Times New Roman"/>
          <w:b/>
          <w:bCs/>
          <w:color w:val="000000" w:themeColor="text1"/>
          <w:kern w:val="0"/>
          <w:szCs w:val="21"/>
          <w:highlight w:val="none"/>
          <w:lang w:val="en-US" w:eastAsia="zh-CN" w:bidi="ar"/>
          <w14:textFill>
            <w14:solidFill>
              <w14:schemeClr w14:val="tx1"/>
            </w14:solidFill>
          </w14:textFill>
        </w:rPr>
        <w:t>9</w:t>
      </w:r>
      <w:r>
        <w:rPr>
          <w:rFonts w:hint="default" w:ascii="Times New Roman" w:hAnsi="Times New Roman" w:eastAsia="宋体" w:cs="Times New Roman"/>
          <w:b/>
          <w:bCs/>
          <w:color w:val="000000" w:themeColor="text1"/>
          <w:kern w:val="0"/>
          <w:szCs w:val="21"/>
          <w:highlight w:val="none"/>
          <w:lang w:val="en-US" w:eastAsia="zh-CN" w:bidi="ar"/>
          <w14:textFill>
            <w14:solidFill>
              <w14:schemeClr w14:val="tx1"/>
            </w14:solidFill>
          </w14:textFill>
        </w:rPr>
        <w:t>数据运营统计</w:t>
      </w:r>
      <w:r>
        <w:rPr>
          <w:rFonts w:hint="eastAsia" w:cs="Times New Roman"/>
          <w:b/>
          <w:bCs/>
          <w:color w:val="000000" w:themeColor="text1"/>
          <w:kern w:val="0"/>
          <w:szCs w:val="21"/>
          <w:highlight w:val="none"/>
          <w:lang w:val="en-US" w:eastAsia="zh-CN" w:bidi="ar"/>
          <w14:textFill>
            <w14:solidFill>
              <w14:schemeClr w14:val="tx1"/>
            </w14:solidFill>
          </w14:textFill>
        </w:rPr>
        <w:t>分析</w:t>
      </w:r>
      <w:r>
        <w:rPr>
          <w:rFonts w:hint="default" w:ascii="Times New Roman" w:hAnsi="Times New Roman" w:eastAsia="宋体" w:cs="Times New Roman"/>
          <w:b/>
          <w:bCs/>
          <w:color w:val="000000" w:themeColor="text1"/>
          <w:kern w:val="0"/>
          <w:szCs w:val="21"/>
          <w:highlight w:val="none"/>
          <w:lang w:val="en-US" w:eastAsia="zh-CN" w:bidi="ar"/>
          <w14:textFill>
            <w14:solidFill>
              <w14:schemeClr w14:val="tx1"/>
            </w14:solidFill>
          </w14:textFill>
        </w:rPr>
        <w:t>服务</w:t>
      </w:r>
    </w:p>
    <w:p w14:paraId="6E93BAB5">
      <w:pPr>
        <w:widowControl/>
        <w:numPr>
          <w:ilvl w:val="0"/>
          <w:numId w:val="2"/>
        </w:numPr>
        <w:spacing w:line="360" w:lineRule="auto"/>
        <w:ind w:left="0" w:firstLine="422" w:firstLineChars="200"/>
        <w:jc w:val="left"/>
        <w:rPr>
          <w:rFonts w:hint="default" w:ascii="Times New Roman" w:hAnsi="Times New Roman" w:cs="Times New Roman"/>
          <w:b/>
          <w:bCs/>
          <w:color w:val="000000" w:themeColor="text1"/>
          <w:kern w:val="0"/>
          <w:szCs w:val="21"/>
          <w:highlight w:val="none"/>
          <w:lang w:bidi="ar"/>
          <w14:textFill>
            <w14:solidFill>
              <w14:schemeClr w14:val="tx1"/>
            </w14:solidFill>
          </w14:textFill>
        </w:rPr>
      </w:pPr>
      <w:r>
        <w:rPr>
          <w:rFonts w:hint="default" w:ascii="Times New Roman" w:hAnsi="Times New Roman" w:cs="Times New Roman"/>
          <w:b/>
          <w:bCs/>
          <w:color w:val="000000" w:themeColor="text1"/>
          <w:kern w:val="0"/>
          <w:szCs w:val="21"/>
          <w:highlight w:val="none"/>
          <w:lang w:bidi="ar"/>
          <w14:textFill>
            <w14:solidFill>
              <w14:schemeClr w14:val="tx1"/>
            </w14:solidFill>
          </w14:textFill>
        </w:rPr>
        <w:t>服务要求</w:t>
      </w:r>
    </w:p>
    <w:p w14:paraId="125E084E">
      <w:pPr>
        <w:widowControl/>
        <w:numPr>
          <w:ilvl w:val="0"/>
          <w:numId w:val="0"/>
        </w:numPr>
        <w:spacing w:line="360" w:lineRule="auto"/>
        <w:ind w:firstLine="420" w:firstLineChars="200"/>
        <w:jc w:val="left"/>
        <w:rPr>
          <w:rFonts w:hint="default" w:ascii="Times New Roman" w:hAnsi="Times New Roman" w:cs="Times New Roman"/>
          <w:color w:val="000000" w:themeColor="text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根据数据基础运营服务重点工作要求，数据运营统计分析服务包括但不限于：</w:t>
      </w:r>
    </w:p>
    <w:p w14:paraId="620AC7BF">
      <w:pPr>
        <w:widowControl/>
        <w:numPr>
          <w:ilvl w:val="0"/>
          <w:numId w:val="0"/>
        </w:numPr>
        <w:spacing w:line="360" w:lineRule="auto"/>
        <w:ind w:firstLine="420" w:firstLineChars="200"/>
        <w:rPr>
          <w:rFonts w:hint="default" w:ascii="Times New Roman" w:hAnsi="Times New Roman" w:cs="Times New Roman"/>
          <w:color w:val="000000" w:themeColor="text1"/>
          <w:szCs w:val="21"/>
          <w:highlight w:val="none"/>
          <w14:textFill>
            <w14:solidFill>
              <w14:schemeClr w14:val="tx1"/>
            </w14:solidFill>
          </w14:textFill>
        </w:rPr>
      </w:pPr>
      <w:r>
        <w:rPr>
          <w:rFonts w:hint="eastAsia" w:cs="Times New Roman"/>
          <w:color w:val="000000" w:themeColor="text1"/>
          <w:szCs w:val="21"/>
          <w:highlight w:val="none"/>
          <w:lang w:val="en-US" w:eastAsia="zh-CN"/>
          <w14:textFill>
            <w14:solidFill>
              <w14:schemeClr w14:val="tx1"/>
            </w14:solidFill>
          </w14:textFill>
        </w:rPr>
        <w:t>1）完成</w:t>
      </w:r>
      <w:r>
        <w:rPr>
          <w:rFonts w:hint="default" w:ascii="Times New Roman" w:hAnsi="Times New Roman" w:cs="Times New Roman"/>
          <w:color w:val="000000" w:themeColor="text1"/>
          <w:szCs w:val="21"/>
          <w:highlight w:val="none"/>
          <w14:textFill>
            <w14:solidFill>
              <w14:schemeClr w14:val="tx1"/>
            </w14:solidFill>
          </w14:textFill>
        </w:rPr>
        <w:t>数据运营</w:t>
      </w:r>
      <w:r>
        <w:rPr>
          <w:rFonts w:hint="eastAsia" w:cs="Times New Roman"/>
          <w:color w:val="000000" w:themeColor="text1"/>
          <w:szCs w:val="21"/>
          <w:highlight w:val="none"/>
          <w:lang w:val="en-US" w:eastAsia="zh-CN"/>
          <w14:textFill>
            <w14:solidFill>
              <w14:schemeClr w14:val="tx1"/>
            </w14:solidFill>
          </w14:textFill>
        </w:rPr>
        <w:t>报告、数据赋能</w:t>
      </w:r>
      <w:r>
        <w:rPr>
          <w:rFonts w:hint="default" w:ascii="Times New Roman" w:hAnsi="Times New Roman" w:cs="Times New Roman"/>
          <w:color w:val="000000" w:themeColor="text1"/>
          <w:szCs w:val="21"/>
          <w:highlight w:val="none"/>
          <w14:textFill>
            <w14:solidFill>
              <w14:schemeClr w14:val="tx1"/>
            </w14:solidFill>
          </w14:textFill>
        </w:rPr>
        <w:t>报告</w:t>
      </w:r>
      <w:r>
        <w:rPr>
          <w:rFonts w:hint="eastAsia" w:cs="Times New Roman"/>
          <w:color w:val="000000" w:themeColor="text1"/>
          <w:szCs w:val="21"/>
          <w:highlight w:val="none"/>
          <w:lang w:val="en-US" w:eastAsia="zh-CN"/>
          <w14:textFill>
            <w14:solidFill>
              <w14:schemeClr w14:val="tx1"/>
            </w14:solidFill>
          </w14:textFill>
        </w:rPr>
        <w:t>等</w:t>
      </w:r>
      <w:r>
        <w:rPr>
          <w:rFonts w:hint="default" w:ascii="Times New Roman" w:hAnsi="Times New Roman" w:cs="Times New Roman"/>
          <w:color w:val="000000" w:themeColor="text1"/>
          <w:szCs w:val="21"/>
          <w:highlight w:val="none"/>
          <w14:textFill>
            <w14:solidFill>
              <w14:schemeClr w14:val="tx1"/>
            </w14:solidFill>
          </w14:textFill>
        </w:rPr>
        <w:t>编制、评估</w:t>
      </w:r>
      <w:r>
        <w:rPr>
          <w:rFonts w:hint="eastAsia" w:cs="Times New Roman"/>
          <w:color w:val="000000" w:themeColor="text1"/>
          <w:szCs w:val="21"/>
          <w:highlight w:val="none"/>
          <w:lang w:eastAsia="zh-CN"/>
          <w14:textFill>
            <w14:solidFill>
              <w14:schemeClr w14:val="tx1"/>
            </w14:solidFill>
          </w14:textFill>
        </w:rPr>
        <w:t>、</w:t>
      </w:r>
      <w:r>
        <w:rPr>
          <w:rFonts w:hint="eastAsia" w:cs="Times New Roman"/>
          <w:color w:val="000000" w:themeColor="text1"/>
          <w:szCs w:val="21"/>
          <w:highlight w:val="none"/>
          <w:lang w:val="en-US" w:eastAsia="zh-CN"/>
          <w14:textFill>
            <w14:solidFill>
              <w14:schemeClr w14:val="tx1"/>
            </w14:solidFill>
          </w14:textFill>
        </w:rPr>
        <w:t>统计</w:t>
      </w:r>
      <w:r>
        <w:rPr>
          <w:rFonts w:hint="default" w:ascii="Times New Roman" w:hAnsi="Times New Roman" w:cs="Times New Roman"/>
          <w:color w:val="000000" w:themeColor="text1"/>
          <w:szCs w:val="21"/>
          <w:highlight w:val="none"/>
          <w14:textFill>
            <w14:solidFill>
              <w14:schemeClr w14:val="tx1"/>
            </w14:solidFill>
          </w14:textFill>
        </w:rPr>
        <w:t>和分析</w:t>
      </w:r>
      <w:r>
        <w:rPr>
          <w:rFonts w:hint="eastAsia" w:cs="Times New Roman"/>
          <w:color w:val="000000" w:themeColor="text1"/>
          <w:szCs w:val="21"/>
          <w:highlight w:val="none"/>
          <w:lang w:eastAsia="zh-CN"/>
          <w14:textFill>
            <w14:solidFill>
              <w14:schemeClr w14:val="tx1"/>
            </w14:solidFill>
          </w14:textFill>
        </w:rPr>
        <w:t>；</w:t>
      </w:r>
    </w:p>
    <w:p w14:paraId="0B6047C0">
      <w:pPr>
        <w:widowControl/>
        <w:numPr>
          <w:ilvl w:val="0"/>
          <w:numId w:val="0"/>
        </w:numPr>
        <w:spacing w:line="360" w:lineRule="auto"/>
        <w:ind w:firstLine="420" w:firstLineChars="200"/>
        <w:rPr>
          <w:rFonts w:hint="default" w:ascii="Times New Roman" w:hAnsi="Times New Roman" w:cs="Times New Roman"/>
          <w:color w:val="000000" w:themeColor="text1"/>
          <w:szCs w:val="21"/>
          <w:highlight w:val="none"/>
          <w14:textFill>
            <w14:solidFill>
              <w14:schemeClr w14:val="tx1"/>
            </w14:solidFill>
          </w14:textFill>
        </w:rPr>
      </w:pPr>
      <w:r>
        <w:rPr>
          <w:rFonts w:hint="eastAsia" w:cs="Times New Roman"/>
          <w:color w:val="000000" w:themeColor="text1"/>
          <w:szCs w:val="21"/>
          <w:highlight w:val="none"/>
          <w:lang w:val="en-US" w:eastAsia="zh-CN"/>
          <w14:textFill>
            <w14:solidFill>
              <w14:schemeClr w14:val="tx1"/>
            </w14:solidFill>
          </w14:textFill>
        </w:rPr>
        <w:t>2）对视频数据进行季度统计分析，形成视频运营运维专题报告；</w:t>
      </w:r>
    </w:p>
    <w:p w14:paraId="1118452E">
      <w:pPr>
        <w:widowControl/>
        <w:numPr>
          <w:ilvl w:val="0"/>
          <w:numId w:val="0"/>
        </w:numPr>
        <w:spacing w:line="360" w:lineRule="auto"/>
        <w:ind w:firstLine="420" w:firstLineChars="200"/>
        <w:rPr>
          <w:rFonts w:hint="eastAsia" w:cs="Times New Roman"/>
          <w:color w:val="000000" w:themeColor="text1"/>
          <w:szCs w:val="21"/>
          <w:highlight w:val="none"/>
          <w:lang w:val="en-US" w:eastAsia="zh-CN"/>
          <w14:textFill>
            <w14:solidFill>
              <w14:schemeClr w14:val="tx1"/>
            </w14:solidFill>
          </w14:textFill>
        </w:rPr>
      </w:pPr>
      <w:r>
        <w:rPr>
          <w:rFonts w:hint="eastAsia" w:cs="Times New Roman"/>
          <w:color w:val="000000" w:themeColor="text1"/>
          <w:kern w:val="2"/>
          <w:sz w:val="21"/>
          <w:szCs w:val="21"/>
          <w:highlight w:val="none"/>
          <w:lang w:val="en-US" w:eastAsia="zh-CN" w:bidi="ar-SA"/>
          <w14:textFill>
            <w14:solidFill>
              <w14:schemeClr w14:val="tx1"/>
            </w14:solidFill>
          </w14:textFill>
        </w:rPr>
        <w:t>3</w:t>
      </w: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w:t>
      </w:r>
      <w:r>
        <w:rPr>
          <w:rFonts w:hint="eastAsia" w:cs="Times New Roman"/>
          <w:color w:val="000000" w:themeColor="text1"/>
          <w:szCs w:val="21"/>
          <w:highlight w:val="none"/>
          <w:lang w:val="en-US" w:eastAsia="zh-CN"/>
          <w14:textFill>
            <w14:solidFill>
              <w14:schemeClr w14:val="tx1"/>
            </w14:solidFill>
          </w14:textFill>
        </w:rPr>
        <w:t>针对重大节假日等特殊时段，完成数据运维保障，形成节假日专题报告；</w:t>
      </w:r>
    </w:p>
    <w:p w14:paraId="11759840">
      <w:pPr>
        <w:widowControl/>
        <w:numPr>
          <w:ilvl w:val="0"/>
          <w:numId w:val="2"/>
        </w:numPr>
        <w:spacing w:line="360" w:lineRule="auto"/>
        <w:ind w:left="0" w:firstLine="422" w:firstLineChars="200"/>
        <w:jc w:val="left"/>
        <w:rPr>
          <w:rFonts w:hint="default" w:ascii="Times New Roman" w:hAnsi="Times New Roman" w:cs="Times New Roman"/>
          <w:b/>
          <w:bCs/>
          <w:color w:val="000000" w:themeColor="text1"/>
          <w:kern w:val="0"/>
          <w:szCs w:val="21"/>
          <w:highlight w:val="none"/>
          <w:lang w:bidi="ar"/>
          <w14:textFill>
            <w14:solidFill>
              <w14:schemeClr w14:val="tx1"/>
            </w14:solidFill>
          </w14:textFill>
        </w:rPr>
      </w:pPr>
      <w:r>
        <w:rPr>
          <w:rFonts w:hint="default" w:ascii="Times New Roman" w:hAnsi="Times New Roman" w:cs="Times New Roman"/>
          <w:b/>
          <w:bCs/>
          <w:color w:val="000000" w:themeColor="text1"/>
          <w:kern w:val="0"/>
          <w:szCs w:val="21"/>
          <w:highlight w:val="none"/>
          <w:lang w:bidi="ar"/>
          <w14:textFill>
            <w14:solidFill>
              <w14:schemeClr w14:val="tx1"/>
            </w14:solidFill>
          </w14:textFill>
        </w:rPr>
        <w:t>完成规模</w:t>
      </w:r>
    </w:p>
    <w:p w14:paraId="2866ADA4">
      <w:pPr>
        <w:widowControl/>
        <w:spacing w:line="360" w:lineRule="auto"/>
        <w:ind w:firstLine="420" w:firstLineChars="200"/>
        <w:rPr>
          <w:rFonts w:hint="default" w:ascii="Times New Roman" w:hAnsi="Times New Roman" w:cs="Times New Roman"/>
          <w:color w:val="000000" w:themeColor="text1"/>
          <w:szCs w:val="21"/>
          <w:highlight w:val="yellow"/>
          <w14:textFill>
            <w14:solidFill>
              <w14:schemeClr w14:val="tx1"/>
            </w14:solidFill>
          </w14:textFill>
        </w:rPr>
      </w:pPr>
      <w:r>
        <w:rPr>
          <w:rFonts w:hint="eastAsia" w:cs="Times New Roman"/>
          <w:color w:val="000000" w:themeColor="text1"/>
          <w:szCs w:val="21"/>
          <w:highlight w:val="none"/>
          <w:lang w:val="en-US" w:eastAsia="zh-CN"/>
          <w14:textFill>
            <w14:solidFill>
              <w14:schemeClr w14:val="tx1"/>
            </w14:solidFill>
          </w14:textFill>
        </w:rPr>
        <w:t>按月度</w:t>
      </w:r>
      <w:r>
        <w:rPr>
          <w:rFonts w:hint="default" w:ascii="Times New Roman" w:hAnsi="Times New Roman" w:cs="Times New Roman"/>
          <w:color w:val="000000" w:themeColor="text1"/>
          <w:szCs w:val="21"/>
          <w:highlight w:val="none"/>
          <w14:textFill>
            <w14:solidFill>
              <w14:schemeClr w14:val="tx1"/>
            </w14:solidFill>
          </w14:textFill>
        </w:rPr>
        <w:t>完成</w:t>
      </w:r>
      <w:r>
        <w:rPr>
          <w:rFonts w:hint="eastAsia" w:cs="Times New Roman"/>
          <w:color w:val="000000" w:themeColor="text1"/>
          <w:szCs w:val="21"/>
          <w:highlight w:val="none"/>
          <w:lang w:val="en-US" w:eastAsia="zh-CN"/>
          <w14:textFill>
            <w14:solidFill>
              <w14:schemeClr w14:val="tx1"/>
            </w14:solidFill>
          </w14:textFill>
        </w:rPr>
        <w:t>数据</w:t>
      </w:r>
      <w:r>
        <w:rPr>
          <w:rFonts w:hint="default" w:ascii="Times New Roman" w:hAnsi="Times New Roman" w:cs="Times New Roman"/>
          <w:color w:val="000000" w:themeColor="text1"/>
          <w:szCs w:val="21"/>
          <w:highlight w:val="none"/>
          <w14:textFill>
            <w14:solidFill>
              <w14:schemeClr w14:val="tx1"/>
            </w14:solidFill>
          </w14:textFill>
        </w:rPr>
        <w:t>运营报告</w:t>
      </w:r>
      <w:r>
        <w:rPr>
          <w:rFonts w:hint="eastAsia" w:cs="Times New Roman"/>
          <w:color w:val="000000" w:themeColor="text1"/>
          <w:szCs w:val="21"/>
          <w:highlight w:val="none"/>
          <w:lang w:val="en-US" w:eastAsia="zh-CN"/>
          <w14:textFill>
            <w14:solidFill>
              <w14:schemeClr w14:val="tx1"/>
            </w14:solidFill>
          </w14:textFill>
        </w:rPr>
        <w:t>，按季度完成数据赋能报告和视频运营运维报告，按节假日完成节假日数据保障日报</w:t>
      </w:r>
      <w:r>
        <w:rPr>
          <w:rFonts w:hint="default" w:ascii="Times New Roman" w:hAnsi="Times New Roman" w:cs="Times New Roman"/>
          <w:color w:val="000000" w:themeColor="text1"/>
          <w:szCs w:val="21"/>
          <w:highlight w:val="none"/>
          <w14:textFill>
            <w14:solidFill>
              <w14:schemeClr w14:val="tx1"/>
            </w14:solidFill>
          </w14:textFill>
        </w:rPr>
        <w:t>的</w:t>
      </w:r>
      <w:r>
        <w:rPr>
          <w:rFonts w:hint="eastAsia" w:cs="Times New Roman"/>
          <w:color w:val="000000" w:themeColor="text1"/>
          <w:szCs w:val="21"/>
          <w:highlight w:val="none"/>
          <w:lang w:val="en-US" w:eastAsia="zh-CN"/>
          <w14:textFill>
            <w14:solidFill>
              <w14:schemeClr w14:val="tx1"/>
            </w14:solidFill>
          </w14:textFill>
        </w:rPr>
        <w:t>编制</w:t>
      </w:r>
      <w:r>
        <w:rPr>
          <w:rFonts w:hint="default" w:ascii="Times New Roman" w:hAnsi="Times New Roman" w:cs="Times New Roman"/>
          <w:color w:val="000000" w:themeColor="text1"/>
          <w:szCs w:val="21"/>
          <w:highlight w:val="none"/>
          <w14:textFill>
            <w14:solidFill>
              <w14:schemeClr w14:val="tx1"/>
            </w14:solidFill>
          </w14:textFill>
        </w:rPr>
        <w:t>工作。</w:t>
      </w:r>
    </w:p>
    <w:p w14:paraId="6B02A6AF">
      <w:pPr>
        <w:widowControl/>
        <w:numPr>
          <w:ilvl w:val="0"/>
          <w:numId w:val="2"/>
        </w:numPr>
        <w:spacing w:line="360" w:lineRule="auto"/>
        <w:ind w:left="0" w:firstLine="422" w:firstLineChars="200"/>
        <w:jc w:val="left"/>
        <w:rPr>
          <w:rFonts w:hint="default" w:ascii="Times New Roman" w:hAnsi="Times New Roman" w:cs="Times New Roman"/>
          <w:b/>
          <w:bCs/>
          <w:color w:val="000000" w:themeColor="text1"/>
          <w:kern w:val="0"/>
          <w:szCs w:val="21"/>
          <w:highlight w:val="none"/>
          <w:lang w:bidi="ar"/>
          <w14:textFill>
            <w14:solidFill>
              <w14:schemeClr w14:val="tx1"/>
            </w14:solidFill>
          </w14:textFill>
        </w:rPr>
      </w:pPr>
      <w:r>
        <w:rPr>
          <w:rFonts w:hint="default" w:ascii="Times New Roman" w:hAnsi="Times New Roman" w:cs="Times New Roman"/>
          <w:b/>
          <w:bCs/>
          <w:color w:val="000000" w:themeColor="text1"/>
          <w:kern w:val="0"/>
          <w:szCs w:val="21"/>
          <w:highlight w:val="none"/>
          <w:lang w:bidi="ar"/>
          <w14:textFill>
            <w14:solidFill>
              <w14:schemeClr w14:val="tx1"/>
            </w14:solidFill>
          </w14:textFill>
        </w:rPr>
        <w:t>输出物及标准</w:t>
      </w:r>
    </w:p>
    <w:tbl>
      <w:tblPr>
        <w:tblStyle w:val="15"/>
        <w:tblW w:w="7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8"/>
        <w:gridCol w:w="2268"/>
        <w:gridCol w:w="3402"/>
      </w:tblGrid>
      <w:tr w14:paraId="5449B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2268" w:type="dxa"/>
            <w:vAlign w:val="center"/>
          </w:tcPr>
          <w:p w14:paraId="23D4D26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color w:val="000000" w:themeColor="text1"/>
                <w:kern w:val="0"/>
                <w:szCs w:val="21"/>
                <w:highlight w:val="none"/>
                <w:lang w:bidi="ar"/>
                <w14:textFill>
                  <w14:solidFill>
                    <w14:schemeClr w14:val="tx1"/>
                  </w14:solidFill>
                </w14:textFill>
              </w:rPr>
            </w:pPr>
            <w:bookmarkStart w:id="8" w:name="_Toc71805780"/>
            <w:r>
              <w:rPr>
                <w:rFonts w:hint="default" w:ascii="Times New Roman" w:hAnsi="Times New Roman" w:cs="Times New Roman"/>
                <w:b/>
                <w:bCs/>
                <w:color w:val="000000" w:themeColor="text1"/>
                <w:kern w:val="0"/>
                <w:szCs w:val="21"/>
                <w:highlight w:val="none"/>
                <w:lang w:bidi="ar"/>
                <w14:textFill>
                  <w14:solidFill>
                    <w14:schemeClr w14:val="tx1"/>
                  </w14:solidFill>
                </w14:textFill>
              </w:rPr>
              <w:t>工作内容</w:t>
            </w:r>
          </w:p>
        </w:tc>
        <w:tc>
          <w:tcPr>
            <w:tcW w:w="2268" w:type="dxa"/>
            <w:vAlign w:val="center"/>
          </w:tcPr>
          <w:p w14:paraId="24639342">
            <w:pPr>
              <w:widowControl/>
              <w:spacing w:line="240" w:lineRule="auto"/>
              <w:jc w:val="center"/>
              <w:rPr>
                <w:rFonts w:hint="default" w:ascii="Times New Roman" w:hAnsi="Times New Roman" w:cs="Times New Roman"/>
                <w:b/>
                <w:bCs/>
                <w:color w:val="000000" w:themeColor="text1"/>
                <w:kern w:val="0"/>
                <w:szCs w:val="21"/>
                <w:highlight w:val="none"/>
                <w:lang w:bidi="ar"/>
                <w14:textFill>
                  <w14:solidFill>
                    <w14:schemeClr w14:val="tx1"/>
                  </w14:solidFill>
                </w14:textFill>
              </w:rPr>
            </w:pPr>
            <w:r>
              <w:rPr>
                <w:rFonts w:hint="default" w:ascii="Times New Roman" w:hAnsi="Times New Roman" w:cs="Times New Roman"/>
                <w:b/>
                <w:bCs/>
                <w:color w:val="000000" w:themeColor="text1"/>
                <w:kern w:val="0"/>
                <w:szCs w:val="21"/>
                <w:highlight w:val="none"/>
                <w:lang w:bidi="ar"/>
                <w14:textFill>
                  <w14:solidFill>
                    <w14:schemeClr w14:val="tx1"/>
                  </w14:solidFill>
                </w14:textFill>
              </w:rPr>
              <w:t>输出物</w:t>
            </w:r>
          </w:p>
        </w:tc>
        <w:tc>
          <w:tcPr>
            <w:tcW w:w="3402" w:type="dxa"/>
            <w:vAlign w:val="center"/>
          </w:tcPr>
          <w:p w14:paraId="32E8A870">
            <w:pPr>
              <w:widowControl/>
              <w:spacing w:line="240" w:lineRule="auto"/>
              <w:jc w:val="center"/>
              <w:rPr>
                <w:rFonts w:hint="default" w:ascii="Times New Roman" w:hAnsi="Times New Roman" w:cs="Times New Roman"/>
                <w:b/>
                <w:bCs/>
                <w:color w:val="000000" w:themeColor="text1"/>
                <w:kern w:val="0"/>
                <w:szCs w:val="21"/>
                <w:highlight w:val="none"/>
                <w:lang w:bidi="ar"/>
                <w14:textFill>
                  <w14:solidFill>
                    <w14:schemeClr w14:val="tx1"/>
                  </w14:solidFill>
                </w14:textFill>
              </w:rPr>
            </w:pPr>
            <w:r>
              <w:rPr>
                <w:rFonts w:hint="default" w:ascii="Times New Roman" w:hAnsi="Times New Roman" w:cs="Times New Roman"/>
                <w:b/>
                <w:bCs/>
                <w:color w:val="000000" w:themeColor="text1"/>
                <w:kern w:val="0"/>
                <w:szCs w:val="21"/>
                <w:highlight w:val="none"/>
                <w:lang w:bidi="ar"/>
                <w14:textFill>
                  <w14:solidFill>
                    <w14:schemeClr w14:val="tx1"/>
                  </w14:solidFill>
                </w14:textFill>
              </w:rPr>
              <w:t>输出物标准</w:t>
            </w:r>
          </w:p>
        </w:tc>
      </w:tr>
      <w:tr w14:paraId="5DE03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8" w:type="dxa"/>
            <w:vAlign w:val="center"/>
          </w:tcPr>
          <w:p w14:paraId="26962C68">
            <w:pPr>
              <w:widowControl/>
              <w:spacing w:line="240" w:lineRule="auto"/>
              <w:jc w:val="left"/>
              <w:rPr>
                <w:rFonts w:hint="default" w:ascii="Times New Roman" w:hAnsi="Times New Roman" w:cs="Times New Roman"/>
                <w:color w:val="000000" w:themeColor="text1"/>
                <w:szCs w:val="21"/>
                <w:highlight w:val="none"/>
                <w14:textFill>
                  <w14:solidFill>
                    <w14:schemeClr w14:val="tx1"/>
                  </w14:solidFill>
                </w14:textFill>
              </w:rPr>
            </w:pPr>
            <w:r>
              <w:rPr>
                <w:rFonts w:hint="default" w:ascii="Times New Roman" w:hAnsi="Times New Roman" w:cs="Times New Roman"/>
                <w:color w:val="000000" w:themeColor="text1"/>
                <w:szCs w:val="21"/>
                <w:highlight w:val="none"/>
                <w14:textFill>
                  <w14:solidFill>
                    <w14:schemeClr w14:val="tx1"/>
                  </w14:solidFill>
                </w14:textFill>
              </w:rPr>
              <w:t>数据运营分析</w:t>
            </w:r>
          </w:p>
        </w:tc>
        <w:tc>
          <w:tcPr>
            <w:tcW w:w="2268" w:type="dxa"/>
            <w:vAlign w:val="center"/>
          </w:tcPr>
          <w:p w14:paraId="28E0375A">
            <w:pPr>
              <w:widowControl/>
              <w:spacing w:line="240" w:lineRule="auto"/>
              <w:jc w:val="left"/>
              <w:rPr>
                <w:rFonts w:hint="eastAsia" w:ascii="Times New Roman" w:hAnsi="Times New Roman" w:eastAsia="宋体" w:cs="Times New Roman"/>
                <w:color w:val="000000" w:themeColor="text1"/>
                <w:szCs w:val="21"/>
                <w:highlight w:val="none"/>
                <w:lang w:eastAsia="zh-CN"/>
                <w14:textFill>
                  <w14:solidFill>
                    <w14:schemeClr w14:val="tx1"/>
                  </w14:solidFill>
                </w14:textFill>
              </w:rPr>
            </w:pPr>
            <w:r>
              <w:rPr>
                <w:rFonts w:hint="default" w:ascii="Times New Roman" w:hAnsi="Times New Roman" w:cs="Times New Roman"/>
                <w:color w:val="000000" w:themeColor="text1"/>
                <w:szCs w:val="21"/>
                <w:highlight w:val="none"/>
                <w14:textFill>
                  <w14:solidFill>
                    <w14:schemeClr w14:val="tx1"/>
                  </w14:solidFill>
                </w14:textFill>
              </w:rPr>
              <w:t>数据运营综合分析</w:t>
            </w:r>
            <w:r>
              <w:rPr>
                <w:rFonts w:hint="eastAsia" w:cs="Times New Roman"/>
                <w:color w:val="000000" w:themeColor="text1"/>
                <w:szCs w:val="21"/>
                <w:highlight w:val="none"/>
                <w:lang w:val="en-US" w:eastAsia="zh-CN"/>
                <w14:textFill>
                  <w14:solidFill>
                    <w14:schemeClr w14:val="tx1"/>
                  </w14:solidFill>
                </w14:textFill>
              </w:rPr>
              <w:t>月报</w:t>
            </w:r>
          </w:p>
        </w:tc>
        <w:tc>
          <w:tcPr>
            <w:tcW w:w="3402" w:type="dxa"/>
            <w:vAlign w:val="center"/>
          </w:tcPr>
          <w:p w14:paraId="2E28985C">
            <w:pPr>
              <w:widowControl/>
              <w:spacing w:line="240" w:lineRule="auto"/>
              <w:jc w:val="left"/>
              <w:rPr>
                <w:rFonts w:hint="default" w:ascii="Times New Roman" w:hAnsi="Times New Roman" w:cs="Times New Roman"/>
                <w:color w:val="000000" w:themeColor="text1"/>
                <w:kern w:val="2"/>
                <w:sz w:val="21"/>
                <w:szCs w:val="21"/>
                <w:highlight w:val="none"/>
                <w:lang w:val="en-US"/>
                <w14:textFill>
                  <w14:solidFill>
                    <w14:schemeClr w14:val="tx1"/>
                  </w14:solidFill>
                </w14:textFill>
              </w:rPr>
            </w:pPr>
            <w:r>
              <w:rPr>
                <w:rFonts w:hint="eastAsia" w:ascii="Times New Roman" w:hAnsi="Times New Roman" w:cs="Times New Roman"/>
                <w:color w:val="000000" w:themeColor="text1"/>
                <w:szCs w:val="21"/>
                <w:highlight w:val="none"/>
                <w:lang w:val="en-US" w:eastAsia="zh-CN"/>
                <w14:textFill>
                  <w14:solidFill>
                    <w14:schemeClr w14:val="tx1"/>
                  </w14:solidFill>
                </w14:textFill>
              </w:rPr>
              <w:t>报告包括但不限于</w:t>
            </w:r>
            <w:r>
              <w:rPr>
                <w:rFonts w:hint="eastAsia" w:cs="Times New Roman"/>
                <w:color w:val="000000" w:themeColor="text1"/>
                <w:szCs w:val="21"/>
                <w:highlight w:val="none"/>
                <w:lang w:val="en-US" w:eastAsia="zh-CN"/>
                <w14:textFill>
                  <w14:solidFill>
                    <w14:schemeClr w14:val="tx1"/>
                  </w14:solidFill>
                </w14:textFill>
              </w:rPr>
              <w:t>：公共数据资源现状、公共数据登记归集与治理情况、公共数据共享开放与应用情况等</w:t>
            </w:r>
          </w:p>
        </w:tc>
      </w:tr>
      <w:tr w14:paraId="56040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8" w:type="dxa"/>
            <w:vAlign w:val="center"/>
          </w:tcPr>
          <w:p w14:paraId="6B58C513">
            <w:pPr>
              <w:widowControl/>
              <w:spacing w:line="240" w:lineRule="auto"/>
              <w:jc w:val="left"/>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eastAsia" w:cs="Times New Roman"/>
                <w:color w:val="000000" w:themeColor="text1"/>
                <w:szCs w:val="21"/>
                <w:highlight w:val="none"/>
                <w:lang w:val="en-US" w:eastAsia="zh-CN"/>
                <w14:textFill>
                  <w14:solidFill>
                    <w14:schemeClr w14:val="tx1"/>
                  </w14:solidFill>
                </w14:textFill>
              </w:rPr>
              <w:t>数据赋能分析</w:t>
            </w:r>
          </w:p>
        </w:tc>
        <w:tc>
          <w:tcPr>
            <w:tcW w:w="2268" w:type="dxa"/>
            <w:vAlign w:val="center"/>
          </w:tcPr>
          <w:p w14:paraId="47AF427C">
            <w:pPr>
              <w:widowControl/>
              <w:spacing w:line="240" w:lineRule="auto"/>
              <w:jc w:val="left"/>
              <w:rPr>
                <w:rFonts w:hint="eastAsia" w:ascii="Times New Roman" w:hAnsi="Times New Roman" w:eastAsia="宋体" w:cs="Times New Roman"/>
                <w:color w:val="000000" w:themeColor="text1"/>
                <w:szCs w:val="21"/>
                <w:highlight w:val="none"/>
                <w:lang w:eastAsia="zh-CN"/>
                <w14:textFill>
                  <w14:solidFill>
                    <w14:schemeClr w14:val="tx1"/>
                  </w14:solidFill>
                </w14:textFill>
              </w:rPr>
            </w:pPr>
            <w:r>
              <w:rPr>
                <w:rFonts w:hint="default" w:ascii="Times New Roman" w:hAnsi="Times New Roman" w:cs="Times New Roman"/>
                <w:color w:val="000000" w:themeColor="text1"/>
                <w:szCs w:val="21"/>
                <w:highlight w:val="none"/>
                <w14:textFill>
                  <w14:solidFill>
                    <w14:schemeClr w14:val="tx1"/>
                  </w14:solidFill>
                </w14:textFill>
              </w:rPr>
              <w:t>数据</w:t>
            </w:r>
            <w:r>
              <w:rPr>
                <w:rFonts w:hint="eastAsia" w:cs="Times New Roman"/>
                <w:color w:val="000000" w:themeColor="text1"/>
                <w:szCs w:val="21"/>
                <w:highlight w:val="none"/>
                <w:lang w:val="en-US" w:eastAsia="zh-CN"/>
                <w14:textFill>
                  <w14:solidFill>
                    <w14:schemeClr w14:val="tx1"/>
                  </w14:solidFill>
                </w14:textFill>
              </w:rPr>
              <w:t>赋能</w:t>
            </w:r>
            <w:r>
              <w:rPr>
                <w:rFonts w:hint="default" w:ascii="Times New Roman" w:hAnsi="Times New Roman" w:cs="Times New Roman"/>
                <w:color w:val="000000" w:themeColor="text1"/>
                <w:szCs w:val="21"/>
                <w:highlight w:val="none"/>
                <w14:textFill>
                  <w14:solidFill>
                    <w14:schemeClr w14:val="tx1"/>
                  </w14:solidFill>
                </w14:textFill>
              </w:rPr>
              <w:t>分析</w:t>
            </w:r>
            <w:r>
              <w:rPr>
                <w:rFonts w:hint="eastAsia" w:cs="Times New Roman"/>
                <w:color w:val="000000" w:themeColor="text1"/>
                <w:szCs w:val="21"/>
                <w:highlight w:val="none"/>
                <w:lang w:val="en-US" w:eastAsia="zh-CN"/>
                <w14:textFill>
                  <w14:solidFill>
                    <w14:schemeClr w14:val="tx1"/>
                  </w14:solidFill>
                </w14:textFill>
              </w:rPr>
              <w:t>季报</w:t>
            </w:r>
          </w:p>
        </w:tc>
        <w:tc>
          <w:tcPr>
            <w:tcW w:w="3402" w:type="dxa"/>
            <w:vAlign w:val="center"/>
          </w:tcPr>
          <w:p w14:paraId="7FEEBE3A">
            <w:pPr>
              <w:pStyle w:val="20"/>
              <w:spacing w:line="240" w:lineRule="auto"/>
              <w:rPr>
                <w:rFonts w:hint="default" w:ascii="Times New Roman" w:hAnsi="Times New Roman" w:eastAsia="宋体" w:cs="Times New Roman"/>
                <w:color w:val="000000" w:themeColor="text1"/>
                <w:kern w:val="2"/>
                <w:sz w:val="21"/>
                <w:szCs w:val="21"/>
                <w:highlight w:val="none"/>
                <w:lang w:val="en-US" w:eastAsia="zh-CN"/>
                <w14:textFill>
                  <w14:solidFill>
                    <w14:schemeClr w14:val="tx1"/>
                  </w14:solidFill>
                </w14:textFill>
              </w:rPr>
            </w:pPr>
            <w:r>
              <w:rPr>
                <w:rFonts w:hint="eastAsia" w:cs="Times New Roman"/>
                <w:color w:val="000000" w:themeColor="text1"/>
                <w:kern w:val="2"/>
                <w:sz w:val="21"/>
                <w:szCs w:val="21"/>
                <w:highlight w:val="none"/>
                <w:lang w:val="en-US" w:eastAsia="zh-CN"/>
                <w14:textFill>
                  <w14:solidFill>
                    <w14:schemeClr w14:val="tx1"/>
                  </w14:solidFill>
                </w14:textFill>
              </w:rPr>
              <w:t>报告包括但不限于：重点工作情况、案例分析、主要数据产品、政府动态汇总等</w:t>
            </w:r>
          </w:p>
        </w:tc>
      </w:tr>
      <w:tr w14:paraId="546BD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8" w:type="dxa"/>
            <w:vAlign w:val="center"/>
          </w:tcPr>
          <w:p w14:paraId="54AE839E">
            <w:pPr>
              <w:widowControl/>
              <w:spacing w:line="240" w:lineRule="auto"/>
              <w:jc w:val="left"/>
              <w:rPr>
                <w:rFonts w:hint="default" w:cs="Times New Roman"/>
                <w:color w:val="000000" w:themeColor="text1"/>
                <w:szCs w:val="21"/>
                <w:highlight w:val="none"/>
                <w:lang w:val="en-US" w:eastAsia="zh-CN"/>
                <w14:textFill>
                  <w14:solidFill>
                    <w14:schemeClr w14:val="tx1"/>
                  </w14:solidFill>
                </w14:textFill>
              </w:rPr>
            </w:pPr>
            <w:r>
              <w:rPr>
                <w:rFonts w:hint="eastAsia" w:cs="Times New Roman"/>
                <w:color w:val="000000" w:themeColor="text1"/>
                <w:szCs w:val="21"/>
                <w:highlight w:val="none"/>
                <w:lang w:val="en-US" w:eastAsia="zh-CN"/>
                <w14:textFill>
                  <w14:solidFill>
                    <w14:schemeClr w14:val="tx1"/>
                  </w14:solidFill>
                </w14:textFill>
              </w:rPr>
              <w:t>视频运营分析</w:t>
            </w:r>
          </w:p>
        </w:tc>
        <w:tc>
          <w:tcPr>
            <w:tcW w:w="2268" w:type="dxa"/>
            <w:vAlign w:val="center"/>
          </w:tcPr>
          <w:p w14:paraId="618CAC26">
            <w:pPr>
              <w:widowControl/>
              <w:spacing w:line="240" w:lineRule="auto"/>
              <w:jc w:val="left"/>
              <w:rPr>
                <w:rFonts w:hint="default" w:ascii="Times New Roman" w:hAnsi="Times New Roman" w:cs="Times New Roman"/>
                <w:color w:val="000000" w:themeColor="text1"/>
                <w:szCs w:val="21"/>
                <w:highlight w:val="none"/>
                <w14:textFill>
                  <w14:solidFill>
                    <w14:schemeClr w14:val="tx1"/>
                  </w14:solidFill>
                </w14:textFill>
              </w:rPr>
            </w:pPr>
            <w:r>
              <w:rPr>
                <w:rFonts w:hint="eastAsia" w:cs="Times New Roman"/>
                <w:color w:val="000000" w:themeColor="text1"/>
                <w:szCs w:val="21"/>
                <w:highlight w:val="none"/>
                <w:lang w:val="en-US" w:eastAsia="zh-CN"/>
                <w14:textFill>
                  <w14:solidFill>
                    <w14:schemeClr w14:val="tx1"/>
                  </w14:solidFill>
                </w14:textFill>
              </w:rPr>
              <w:t>视频运营运维专题报告</w:t>
            </w:r>
          </w:p>
        </w:tc>
        <w:tc>
          <w:tcPr>
            <w:tcW w:w="3402" w:type="dxa"/>
            <w:vAlign w:val="center"/>
          </w:tcPr>
          <w:p w14:paraId="42727E74">
            <w:pPr>
              <w:pStyle w:val="20"/>
              <w:spacing w:line="240" w:lineRule="auto"/>
              <w:rPr>
                <w:rFonts w:hint="default" w:cs="Times New Roman"/>
                <w:color w:val="000000" w:themeColor="text1"/>
                <w:kern w:val="2"/>
                <w:sz w:val="21"/>
                <w:szCs w:val="21"/>
                <w:highlight w:val="none"/>
                <w:lang w:val="en-US" w:eastAsia="zh-CN"/>
                <w14:textFill>
                  <w14:solidFill>
                    <w14:schemeClr w14:val="tx1"/>
                  </w14:solidFill>
                </w14:textFill>
              </w:rPr>
            </w:pPr>
            <w:r>
              <w:rPr>
                <w:rFonts w:hint="eastAsia" w:cs="Times New Roman"/>
                <w:color w:val="000000" w:themeColor="text1"/>
                <w:kern w:val="2"/>
                <w:sz w:val="21"/>
                <w:szCs w:val="21"/>
                <w:highlight w:val="none"/>
                <w:lang w:val="en-US" w:eastAsia="zh-CN"/>
                <w14:textFill>
                  <w14:solidFill>
                    <w14:schemeClr w14:val="tx1"/>
                  </w14:solidFill>
                </w14:textFill>
              </w:rPr>
              <w:t>报告包括但不限于：视频数据接入、赋能、运维等</w:t>
            </w:r>
          </w:p>
        </w:tc>
      </w:tr>
      <w:tr w14:paraId="30C33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8" w:type="dxa"/>
            <w:vAlign w:val="center"/>
          </w:tcPr>
          <w:p w14:paraId="5858F693">
            <w:pPr>
              <w:widowControl/>
              <w:spacing w:line="240" w:lineRule="auto"/>
              <w:jc w:val="left"/>
              <w:rPr>
                <w:rFonts w:hint="default" w:cs="Times New Roman"/>
                <w:color w:val="000000" w:themeColor="text1"/>
                <w:szCs w:val="21"/>
                <w:highlight w:val="none"/>
                <w:lang w:val="en-US" w:eastAsia="zh-CN"/>
                <w14:textFill>
                  <w14:solidFill>
                    <w14:schemeClr w14:val="tx1"/>
                  </w14:solidFill>
                </w14:textFill>
              </w:rPr>
            </w:pPr>
            <w:r>
              <w:rPr>
                <w:rFonts w:hint="eastAsia" w:cs="Times New Roman"/>
                <w:color w:val="000000" w:themeColor="text1"/>
                <w:szCs w:val="21"/>
                <w:highlight w:val="none"/>
                <w:lang w:val="en-US" w:eastAsia="zh-CN"/>
                <w14:textFill>
                  <w14:solidFill>
                    <w14:schemeClr w14:val="tx1"/>
                  </w14:solidFill>
                </w14:textFill>
              </w:rPr>
              <w:t>节假日</w:t>
            </w:r>
            <w:r>
              <w:rPr>
                <w:rFonts w:hint="default" w:ascii="Times New Roman" w:hAnsi="Times New Roman" w:cs="Times New Roman"/>
                <w:color w:val="000000" w:themeColor="text1"/>
                <w:szCs w:val="21"/>
                <w:highlight w:val="none"/>
                <w14:textFill>
                  <w14:solidFill>
                    <w14:schemeClr w14:val="tx1"/>
                  </w14:solidFill>
                </w14:textFill>
              </w:rPr>
              <w:t>运营</w:t>
            </w:r>
            <w:r>
              <w:rPr>
                <w:rFonts w:hint="eastAsia" w:cs="Times New Roman"/>
                <w:color w:val="000000" w:themeColor="text1"/>
                <w:szCs w:val="21"/>
                <w:highlight w:val="none"/>
                <w:lang w:val="en-US" w:eastAsia="zh-CN"/>
                <w14:textFill>
                  <w14:solidFill>
                    <w14:schemeClr w14:val="tx1"/>
                  </w14:solidFill>
                </w14:textFill>
              </w:rPr>
              <w:t>分析</w:t>
            </w:r>
          </w:p>
        </w:tc>
        <w:tc>
          <w:tcPr>
            <w:tcW w:w="2268" w:type="dxa"/>
            <w:vAlign w:val="center"/>
          </w:tcPr>
          <w:p w14:paraId="14DB0F94">
            <w:pPr>
              <w:widowControl/>
              <w:spacing w:line="240" w:lineRule="auto"/>
              <w:jc w:val="left"/>
              <w:rPr>
                <w:rFonts w:hint="eastAsia" w:ascii="Times New Roman" w:hAnsi="Times New Roman" w:eastAsia="宋体" w:cs="Times New Roman"/>
                <w:color w:val="000000" w:themeColor="text1"/>
                <w:szCs w:val="21"/>
                <w:highlight w:val="none"/>
                <w:lang w:eastAsia="zh-CN"/>
                <w14:textFill>
                  <w14:solidFill>
                    <w14:schemeClr w14:val="tx1"/>
                  </w14:solidFill>
                </w14:textFill>
              </w:rPr>
            </w:pPr>
            <w:r>
              <w:rPr>
                <w:rFonts w:hint="default" w:ascii="Times New Roman" w:hAnsi="Times New Roman" w:cs="Times New Roman"/>
                <w:color w:val="000000" w:themeColor="text1"/>
                <w:szCs w:val="21"/>
                <w:highlight w:val="none"/>
                <w14:textFill>
                  <w14:solidFill>
                    <w14:schemeClr w14:val="tx1"/>
                  </w14:solidFill>
                </w14:textFill>
              </w:rPr>
              <w:t>节假日</w:t>
            </w:r>
            <w:r>
              <w:rPr>
                <w:rFonts w:hint="eastAsia" w:cs="Times New Roman"/>
                <w:color w:val="000000" w:themeColor="text1"/>
                <w:szCs w:val="21"/>
                <w:highlight w:val="none"/>
                <w:lang w:val="en-US" w:eastAsia="zh-CN"/>
                <w14:textFill>
                  <w14:solidFill>
                    <w14:schemeClr w14:val="tx1"/>
                  </w14:solidFill>
                </w14:textFill>
              </w:rPr>
              <w:t>专题报告</w:t>
            </w:r>
          </w:p>
        </w:tc>
        <w:tc>
          <w:tcPr>
            <w:tcW w:w="3402" w:type="dxa"/>
            <w:vAlign w:val="center"/>
          </w:tcPr>
          <w:p w14:paraId="067237CE">
            <w:pPr>
              <w:pStyle w:val="20"/>
              <w:spacing w:line="240" w:lineRule="auto"/>
              <w:rPr>
                <w:rFonts w:hint="eastAsia" w:cs="Times New Roman"/>
                <w:color w:val="000000" w:themeColor="text1"/>
                <w:kern w:val="2"/>
                <w:sz w:val="21"/>
                <w:szCs w:val="21"/>
                <w:highlight w:val="none"/>
                <w:lang w:val="en-US" w:eastAsia="zh-CN"/>
                <w14:textFill>
                  <w14:solidFill>
                    <w14:schemeClr w14:val="tx1"/>
                  </w14:solidFill>
                </w14:textFill>
              </w:rPr>
            </w:pPr>
            <w:r>
              <w:rPr>
                <w:rFonts w:hint="eastAsia" w:cs="Times New Roman"/>
                <w:color w:val="000000" w:themeColor="text1"/>
                <w:kern w:val="2"/>
                <w:sz w:val="21"/>
                <w:szCs w:val="21"/>
                <w:highlight w:val="none"/>
                <w:lang w:val="en-US" w:eastAsia="zh-CN"/>
                <w14:textFill>
                  <w14:solidFill>
                    <w14:schemeClr w14:val="tx1"/>
                  </w14:solidFill>
                </w14:textFill>
              </w:rPr>
              <w:t>日报包括但不限于数据运营概况、数据统计、问题发现、处置结果等</w:t>
            </w:r>
          </w:p>
        </w:tc>
      </w:tr>
      <w:bookmarkEnd w:id="2"/>
      <w:bookmarkEnd w:id="8"/>
    </w:tbl>
    <w:p w14:paraId="464E2175">
      <w:pPr>
        <w:spacing w:line="360" w:lineRule="auto"/>
        <w:jc w:val="left"/>
        <w:outlineLvl w:val="2"/>
        <w:rPr>
          <w:rFonts w:hint="default" w:ascii="Times New Roman" w:hAnsi="Times New Roman" w:eastAsia="宋体" w:cs="Times New Roman"/>
          <w:b/>
          <w:color w:val="auto"/>
          <w:szCs w:val="21"/>
          <w:highlight w:val="none"/>
        </w:rPr>
      </w:pPr>
      <w:r>
        <w:rPr>
          <w:rFonts w:hint="default" w:ascii="Times New Roman" w:hAnsi="Times New Roman" w:eastAsia="宋体" w:cs="Times New Roman"/>
          <w:b/>
          <w:color w:val="auto"/>
          <w:szCs w:val="21"/>
          <w:highlight w:val="none"/>
        </w:rPr>
        <w:t>三、</w:t>
      </w:r>
      <w:r>
        <w:rPr>
          <w:rFonts w:hint="eastAsia" w:cs="Times New Roman"/>
          <w:b/>
          <w:color w:val="auto"/>
          <w:szCs w:val="21"/>
          <w:highlight w:val="none"/>
          <w:lang w:eastAsia="zh-CN"/>
        </w:rPr>
        <w:t>数据基础运营</w:t>
      </w:r>
      <w:r>
        <w:rPr>
          <w:rFonts w:hint="default" w:ascii="Times New Roman" w:hAnsi="Times New Roman" w:eastAsia="宋体" w:cs="Times New Roman"/>
          <w:b/>
          <w:color w:val="auto"/>
          <w:szCs w:val="21"/>
          <w:highlight w:val="none"/>
        </w:rPr>
        <w:t>服务管理要求</w:t>
      </w:r>
    </w:p>
    <w:p w14:paraId="6E3F3183">
      <w:pPr>
        <w:widowControl/>
        <w:shd w:val="clear" w:color="auto" w:fill="FFFFFF"/>
        <w:tabs>
          <w:tab w:val="left" w:pos="426"/>
        </w:tabs>
        <w:adjustRightInd w:val="0"/>
        <w:snapToGrid w:val="0"/>
        <w:spacing w:before="156" w:beforeLines="50" w:line="360" w:lineRule="auto"/>
        <w:ind w:firstLine="422" w:firstLineChars="200"/>
        <w:jc w:val="left"/>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 xml:space="preserve">3.1 </w:t>
      </w:r>
      <w:r>
        <w:rPr>
          <w:rFonts w:hint="eastAsia" w:ascii="Times New Roman" w:hAnsi="Times New Roman" w:cs="Times New Roman"/>
          <w:b/>
          <w:color w:val="auto"/>
          <w:szCs w:val="21"/>
          <w:highlight w:val="none"/>
          <w:lang w:val="en-US" w:eastAsia="zh-CN"/>
        </w:rPr>
        <w:t>管理</w:t>
      </w:r>
      <w:r>
        <w:rPr>
          <w:rFonts w:hint="default" w:ascii="Times New Roman" w:hAnsi="Times New Roman" w:cs="Times New Roman"/>
          <w:b/>
          <w:color w:val="auto"/>
          <w:szCs w:val="21"/>
          <w:highlight w:val="none"/>
        </w:rPr>
        <w:t>要求</w:t>
      </w:r>
    </w:p>
    <w:p w14:paraId="03124E08">
      <w:pPr>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（1）中标方应根据不同的</w:t>
      </w:r>
      <w:r>
        <w:rPr>
          <w:rFonts w:hint="eastAsia" w:cs="Times New Roman"/>
          <w:color w:val="auto"/>
          <w:szCs w:val="21"/>
          <w:highlight w:val="none"/>
          <w:lang w:eastAsia="zh-CN"/>
        </w:rPr>
        <w:t>数据基础运营</w:t>
      </w:r>
      <w:r>
        <w:rPr>
          <w:rFonts w:hint="default" w:ascii="Times New Roman" w:hAnsi="Times New Roman" w:cs="Times New Roman"/>
          <w:color w:val="auto"/>
          <w:szCs w:val="21"/>
          <w:highlight w:val="none"/>
        </w:rPr>
        <w:t>服务</w:t>
      </w:r>
      <w:r>
        <w:rPr>
          <w:rFonts w:hint="eastAsia" w:ascii="Times New Roman" w:hAnsi="Times New Roman" w:cs="Times New Roman"/>
          <w:color w:val="auto"/>
          <w:szCs w:val="21"/>
          <w:highlight w:val="none"/>
          <w:lang w:val="en-US" w:eastAsia="zh-CN"/>
        </w:rPr>
        <w:t>工作</w:t>
      </w:r>
      <w:r>
        <w:rPr>
          <w:rFonts w:hint="default" w:ascii="Times New Roman" w:hAnsi="Times New Roman" w:cs="Times New Roman"/>
          <w:color w:val="auto"/>
          <w:szCs w:val="21"/>
          <w:highlight w:val="none"/>
        </w:rPr>
        <w:t>的范围和要求，提出相应服务方案，包括但不仅限于处理流程、响应时间、管理体制、维护人员和工具配备等。中标方需按照方案中的事项安排相关团队制定详细的作业计划并执行。</w:t>
      </w:r>
    </w:p>
    <w:p w14:paraId="6C3D6471">
      <w:pPr>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w:t>
      </w:r>
      <w:r>
        <w:rPr>
          <w:rFonts w:hint="eastAsia" w:ascii="Times New Roman" w:hAnsi="Times New Roman" w:cs="Times New Roman"/>
          <w:color w:val="auto"/>
          <w:szCs w:val="21"/>
          <w:highlight w:val="none"/>
          <w:lang w:val="en-US" w:eastAsia="zh-CN"/>
        </w:rPr>
        <w:t>2</w:t>
      </w:r>
      <w:r>
        <w:rPr>
          <w:rFonts w:hint="default" w:ascii="Times New Roman" w:hAnsi="Times New Roman" w:cs="Times New Roman"/>
          <w:color w:val="auto"/>
          <w:szCs w:val="21"/>
          <w:highlight w:val="none"/>
        </w:rPr>
        <w:t>）网络数据安全</w:t>
      </w:r>
      <w:r>
        <w:rPr>
          <w:rFonts w:hint="eastAsia" w:ascii="Times New Roman" w:hAnsi="Times New Roman" w:cs="Times New Roman"/>
          <w:color w:val="auto"/>
          <w:szCs w:val="21"/>
          <w:highlight w:val="none"/>
          <w:lang w:val="en-US" w:eastAsia="zh-CN"/>
        </w:rPr>
        <w:t>要求</w:t>
      </w:r>
      <w:r>
        <w:rPr>
          <w:rFonts w:hint="default" w:ascii="Times New Roman" w:hAnsi="Times New Roman" w:cs="Times New Roman"/>
          <w:color w:val="auto"/>
          <w:szCs w:val="21"/>
          <w:highlight w:val="none"/>
        </w:rPr>
        <w:t>：​​</w:t>
      </w:r>
    </w:p>
    <w:p w14:paraId="217E752F">
      <w:pPr>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禁止中标方在未经明确授权的情况下，使用自动化扫描工具（包括大规模扫描）或渗透测试工具。</w:t>
      </w:r>
    </w:p>
    <w:p w14:paraId="1622924B">
      <w:pPr>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禁止中标方进行任何可能危害系统/业务/服务稳定运行的操作，包括但不限于上传恶意软件（如木马）、执行高危指令、删除或篡改数据及数据服务、非法泄露数据等高风险行为。</w:t>
      </w:r>
    </w:p>
    <w:p w14:paraId="2C443320">
      <w:pPr>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中标方所有数据处理行为必须严格遵守最小权限原则，明确权限边界，仅执行授权范围内的操作。严禁任何形式的账号混用或共享使用。</w:t>
      </w:r>
    </w:p>
    <w:p w14:paraId="55DBF672">
      <w:pPr>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w:t>
      </w:r>
      <w:r>
        <w:rPr>
          <w:rFonts w:hint="eastAsia" w:ascii="Times New Roman" w:hAnsi="Times New Roman" w:cs="Times New Roman"/>
          <w:color w:val="auto"/>
          <w:szCs w:val="21"/>
          <w:highlight w:val="none"/>
          <w:lang w:val="en-US" w:eastAsia="zh-CN"/>
        </w:rPr>
        <w:t>3</w:t>
      </w:r>
      <w:r>
        <w:rPr>
          <w:rFonts w:hint="default" w:ascii="Times New Roman" w:hAnsi="Times New Roman" w:cs="Times New Roman"/>
          <w:color w:val="auto"/>
          <w:szCs w:val="21"/>
          <w:highlight w:val="none"/>
        </w:rPr>
        <w:t>）数据用途限制</w:t>
      </w:r>
      <w:r>
        <w:rPr>
          <w:rFonts w:hint="eastAsia" w:ascii="Times New Roman" w:hAnsi="Times New Roman" w:cs="Times New Roman"/>
          <w:color w:val="auto"/>
          <w:szCs w:val="21"/>
          <w:highlight w:val="none"/>
          <w:lang w:val="en-US" w:eastAsia="zh-CN"/>
        </w:rPr>
        <w:t>要求</w:t>
      </w:r>
      <w:r>
        <w:rPr>
          <w:rFonts w:hint="default" w:ascii="Times New Roman" w:hAnsi="Times New Roman" w:cs="Times New Roman"/>
          <w:color w:val="auto"/>
          <w:szCs w:val="21"/>
          <w:highlight w:val="none"/>
        </w:rPr>
        <w:t>：​​</w:t>
      </w:r>
    </w:p>
    <w:p w14:paraId="5E88CB19">
      <w:pPr>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中标方在履行本合同服务过程中所获取、处理或产生的所有数据（包括但不限于原始数据、处理结果、分析报告等）仅限用于履行本服务合同约定的目的。未经</w:t>
      </w:r>
      <w:r>
        <w:rPr>
          <w:rFonts w:hint="eastAsia" w:ascii="Times New Roman" w:hAnsi="Times New Roman" w:cs="Times New Roman"/>
          <w:color w:val="auto"/>
          <w:szCs w:val="21"/>
          <w:highlight w:val="none"/>
          <w:lang w:val="en-US" w:eastAsia="zh-CN"/>
        </w:rPr>
        <w:t>采购方</w:t>
      </w:r>
      <w:r>
        <w:rPr>
          <w:rFonts w:hint="default" w:ascii="Times New Roman" w:hAnsi="Times New Roman" w:cs="Times New Roman"/>
          <w:color w:val="auto"/>
          <w:szCs w:val="21"/>
          <w:highlight w:val="none"/>
        </w:rPr>
        <w:t>书面明确许可，禁止任何形式的数据挪作他用（包括但不限于用于自身产品研发、商业分析、对外提供或交易等行为）。​​</w:t>
      </w:r>
    </w:p>
    <w:p w14:paraId="158CC0E0">
      <w:pPr>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w:t>
      </w:r>
      <w:r>
        <w:rPr>
          <w:rFonts w:hint="eastAsia" w:ascii="Times New Roman" w:hAnsi="Times New Roman" w:cs="Times New Roman"/>
          <w:color w:val="auto"/>
          <w:szCs w:val="21"/>
          <w:highlight w:val="none"/>
          <w:lang w:val="en-US" w:eastAsia="zh-CN"/>
        </w:rPr>
        <w:t>4</w:t>
      </w:r>
      <w:r>
        <w:rPr>
          <w:rFonts w:hint="default" w:ascii="Times New Roman" w:hAnsi="Times New Roman" w:cs="Times New Roman"/>
          <w:color w:val="auto"/>
          <w:szCs w:val="21"/>
          <w:highlight w:val="none"/>
        </w:rPr>
        <w:t>）数据安全责任主体</w:t>
      </w:r>
      <w:r>
        <w:rPr>
          <w:rFonts w:hint="eastAsia" w:ascii="Times New Roman" w:hAnsi="Times New Roman" w:cs="Times New Roman"/>
          <w:color w:val="auto"/>
          <w:szCs w:val="21"/>
          <w:highlight w:val="none"/>
          <w:lang w:val="en-US" w:eastAsia="zh-CN"/>
        </w:rPr>
        <w:t>要求</w:t>
      </w:r>
      <w:r>
        <w:rPr>
          <w:rFonts w:hint="default" w:ascii="Times New Roman" w:hAnsi="Times New Roman" w:cs="Times New Roman"/>
          <w:color w:val="auto"/>
          <w:szCs w:val="21"/>
          <w:highlight w:val="none"/>
        </w:rPr>
        <w:t>：​​</w:t>
      </w:r>
    </w:p>
    <w:p w14:paraId="6F2ACAFE">
      <w:pPr>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中标方是其在服务过程中所接触、处理、存储或传输的数据安全的直接责任主体，有义务采取所有必要的技术手段和管理措施确保数据的保密性、完整性和可用性，有效防范数据泄露、丢失、篡改、滥用等安全风险。中标方须建立完善的数据安全管理制度并严格执行，对所有参与本服务的人员行为负责。​​</w:t>
      </w:r>
    </w:p>
    <w:p w14:paraId="3CD837CA">
      <w:pPr>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w:t>
      </w:r>
      <w:r>
        <w:rPr>
          <w:rFonts w:hint="eastAsia" w:ascii="Times New Roman" w:hAnsi="Times New Roman" w:cs="Times New Roman"/>
          <w:color w:val="auto"/>
          <w:szCs w:val="21"/>
          <w:highlight w:val="none"/>
          <w:lang w:val="en-US" w:eastAsia="zh-CN"/>
        </w:rPr>
        <w:t>5</w:t>
      </w:r>
      <w:r>
        <w:rPr>
          <w:rFonts w:hint="default" w:ascii="Times New Roman" w:hAnsi="Times New Roman" w:cs="Times New Roman"/>
          <w:color w:val="auto"/>
          <w:szCs w:val="21"/>
          <w:highlight w:val="none"/>
        </w:rPr>
        <w:t>）安全审核与审批</w:t>
      </w:r>
      <w:r>
        <w:rPr>
          <w:rFonts w:hint="eastAsia" w:ascii="Times New Roman" w:hAnsi="Times New Roman" w:cs="Times New Roman"/>
          <w:color w:val="auto"/>
          <w:szCs w:val="21"/>
          <w:highlight w:val="none"/>
          <w:lang w:val="en-US" w:eastAsia="zh-CN"/>
        </w:rPr>
        <w:t>要求</w:t>
      </w:r>
      <w:r>
        <w:rPr>
          <w:rFonts w:hint="default" w:ascii="Times New Roman" w:hAnsi="Times New Roman" w:cs="Times New Roman"/>
          <w:color w:val="auto"/>
          <w:szCs w:val="21"/>
          <w:highlight w:val="none"/>
        </w:rPr>
        <w:t>：​​</w:t>
      </w:r>
    </w:p>
    <w:p w14:paraId="70F4B308">
      <w:pPr>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任何涉及数据处理的新任务上线、功能变更或流程调整，均须事先提交</w:t>
      </w:r>
      <w:r>
        <w:rPr>
          <w:rFonts w:hint="eastAsia" w:ascii="Times New Roman" w:hAnsi="Times New Roman" w:cs="Times New Roman"/>
          <w:color w:val="auto"/>
          <w:szCs w:val="21"/>
          <w:highlight w:val="none"/>
          <w:lang w:val="en-US" w:eastAsia="zh-CN"/>
        </w:rPr>
        <w:t>采购方</w:t>
      </w:r>
      <w:r>
        <w:rPr>
          <w:rFonts w:hint="default" w:ascii="Times New Roman" w:hAnsi="Times New Roman" w:cs="Times New Roman"/>
          <w:color w:val="auto"/>
          <w:szCs w:val="21"/>
          <w:highlight w:val="none"/>
        </w:rPr>
        <w:t>进行安全评估。未经</w:t>
      </w:r>
      <w:r>
        <w:rPr>
          <w:rFonts w:hint="eastAsia" w:ascii="Times New Roman" w:hAnsi="Times New Roman" w:cs="Times New Roman"/>
          <w:color w:val="auto"/>
          <w:szCs w:val="21"/>
          <w:highlight w:val="none"/>
          <w:lang w:val="en-US" w:eastAsia="zh-CN"/>
        </w:rPr>
        <w:t>采购方</w:t>
      </w:r>
      <w:r>
        <w:rPr>
          <w:rFonts w:hint="default" w:ascii="Times New Roman" w:hAnsi="Times New Roman" w:cs="Times New Roman"/>
          <w:color w:val="auto"/>
          <w:szCs w:val="21"/>
          <w:highlight w:val="none"/>
        </w:rPr>
        <w:t>安全审核与书面批准，严禁执行相关操作。中标方须确保其提交的方案及操作流程完全符合我方数据安全政策及相关法律法规要求。​</w:t>
      </w:r>
    </w:p>
    <w:p w14:paraId="570BA2DC">
      <w:pPr>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w:t>
      </w:r>
      <w:r>
        <w:rPr>
          <w:rFonts w:hint="eastAsia" w:ascii="Times New Roman" w:hAnsi="Times New Roman" w:cs="Times New Roman"/>
          <w:color w:val="auto"/>
          <w:szCs w:val="21"/>
          <w:highlight w:val="none"/>
          <w:lang w:val="en-US" w:eastAsia="zh-CN"/>
        </w:rPr>
        <w:t>6</w:t>
      </w:r>
      <w:r>
        <w:rPr>
          <w:rFonts w:hint="default" w:ascii="Times New Roman" w:hAnsi="Times New Roman" w:cs="Times New Roman"/>
          <w:color w:val="auto"/>
          <w:szCs w:val="21"/>
          <w:highlight w:val="none"/>
        </w:rPr>
        <w:t>）</w:t>
      </w:r>
      <w:r>
        <w:rPr>
          <w:rFonts w:hint="eastAsia" w:ascii="Times New Roman" w:hAnsi="Times New Roman" w:cs="Times New Roman"/>
          <w:color w:val="auto"/>
          <w:szCs w:val="21"/>
          <w:highlight w:val="none"/>
          <w:lang w:val="en-US" w:eastAsia="zh-CN"/>
        </w:rPr>
        <w:t>中标方</w:t>
      </w:r>
      <w:r>
        <w:rPr>
          <w:rFonts w:hint="default" w:ascii="Times New Roman" w:hAnsi="Times New Roman" w:cs="Times New Roman"/>
          <w:color w:val="auto"/>
          <w:szCs w:val="21"/>
          <w:highlight w:val="none"/>
        </w:rPr>
        <w:t>处理</w:t>
      </w:r>
      <w:r>
        <w:rPr>
          <w:rFonts w:hint="eastAsia" w:cs="Times New Roman"/>
          <w:color w:val="auto"/>
          <w:szCs w:val="21"/>
          <w:highlight w:val="none"/>
          <w:lang w:eastAsia="zh-CN"/>
        </w:rPr>
        <w:t>数据基础运营</w:t>
      </w:r>
      <w:r>
        <w:rPr>
          <w:rFonts w:hint="default" w:ascii="Times New Roman" w:hAnsi="Times New Roman" w:cs="Times New Roman"/>
          <w:color w:val="auto"/>
          <w:szCs w:val="21"/>
          <w:highlight w:val="none"/>
        </w:rPr>
        <w:t>过程中发生的由数据及时性、一致性、准确性等引起的问题，确保业务/服务能够及时、准确地进行数据共享和数据应用相关的业务协同。</w:t>
      </w:r>
    </w:p>
    <w:p w14:paraId="4B1008F0">
      <w:pPr>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w:t>
      </w:r>
      <w:r>
        <w:rPr>
          <w:rFonts w:hint="eastAsia" w:ascii="Times New Roman" w:hAnsi="Times New Roman" w:cs="Times New Roman"/>
          <w:color w:val="auto"/>
          <w:szCs w:val="21"/>
          <w:highlight w:val="none"/>
          <w:lang w:val="en-US" w:eastAsia="zh-CN"/>
        </w:rPr>
        <w:t>7</w:t>
      </w:r>
      <w:r>
        <w:rPr>
          <w:rFonts w:hint="default" w:ascii="Times New Roman" w:hAnsi="Times New Roman" w:cs="Times New Roman"/>
          <w:color w:val="auto"/>
          <w:szCs w:val="21"/>
          <w:highlight w:val="none"/>
        </w:rPr>
        <w:t>）中标方应提供详细的故障响应方案，该方案需经采购方评审通过。故障处理方案需针对不同故障等级分别制定，故障等级划分包括但不限于：</w:t>
      </w:r>
    </w:p>
    <w:p w14:paraId="1231F545">
      <w:pPr>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lang w:val="en-AU"/>
        </w:rPr>
        <w:t>（</w:t>
      </w:r>
      <w:r>
        <w:rPr>
          <w:rFonts w:hint="default" w:ascii="Times New Roman" w:hAnsi="Times New Roman" w:cs="Times New Roman"/>
          <w:color w:val="auto"/>
          <w:szCs w:val="21"/>
          <w:highlight w:val="none"/>
        </w:rPr>
        <w:t>a</w:t>
      </w:r>
      <w:r>
        <w:rPr>
          <w:rFonts w:hint="default" w:ascii="Times New Roman" w:hAnsi="Times New Roman" w:cs="Times New Roman"/>
          <w:color w:val="auto"/>
          <w:szCs w:val="21"/>
          <w:highlight w:val="none"/>
          <w:lang w:val="en-AU"/>
        </w:rPr>
        <w:t>）</w:t>
      </w:r>
      <w:r>
        <w:rPr>
          <w:rFonts w:hint="default" w:ascii="Times New Roman" w:hAnsi="Times New Roman" w:cs="Times New Roman"/>
          <w:color w:val="auto"/>
          <w:szCs w:val="21"/>
          <w:highlight w:val="none"/>
        </w:rPr>
        <w:t>紧急故障：核心业务/服务瘫痪，无法提供服务</w:t>
      </w:r>
      <w:r>
        <w:rPr>
          <w:rFonts w:hint="eastAsia" w:ascii="Times New Roman" w:hAnsi="Times New Roman" w:cs="Times New Roman"/>
          <w:color w:val="auto"/>
          <w:szCs w:val="21"/>
          <w:highlight w:val="none"/>
          <w:lang w:eastAsia="zh-CN"/>
        </w:rPr>
        <w:t>。</w:t>
      </w:r>
      <w:r>
        <w:rPr>
          <w:rFonts w:hint="default" w:ascii="Times New Roman" w:hAnsi="Times New Roman" w:cs="Times New Roman"/>
          <w:color w:val="auto"/>
          <w:szCs w:val="21"/>
          <w:highlight w:val="none"/>
        </w:rPr>
        <w:t>在紧急故障发生时，中标方应在15分钟内响应，1小时内对故障进行紧急处理，恢复业务基本运行或完成信息安全事故的影响。因不可抗力致使中标方未按时到达现场除外。因信息安全事故所产生的社会、经济影响，按照中标方相关安全管理办法处置。</w:t>
      </w:r>
    </w:p>
    <w:p w14:paraId="100C5D74">
      <w:pPr>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lang w:val="en-AU"/>
        </w:rPr>
        <w:t>（</w:t>
      </w:r>
      <w:r>
        <w:rPr>
          <w:rFonts w:hint="eastAsia" w:ascii="Times New Roman" w:hAnsi="Times New Roman" w:cs="Times New Roman"/>
          <w:color w:val="auto"/>
          <w:szCs w:val="21"/>
          <w:highlight w:val="none"/>
          <w:lang w:val="en-US" w:eastAsia="zh-CN"/>
        </w:rPr>
        <w:t>b</w:t>
      </w:r>
      <w:r>
        <w:rPr>
          <w:rFonts w:hint="default" w:ascii="Times New Roman" w:hAnsi="Times New Roman" w:cs="Times New Roman"/>
          <w:color w:val="auto"/>
          <w:szCs w:val="21"/>
          <w:highlight w:val="none"/>
          <w:lang w:val="en-AU"/>
        </w:rPr>
        <w:t>）</w:t>
      </w:r>
      <w:r>
        <w:rPr>
          <w:rFonts w:hint="default" w:ascii="Times New Roman" w:hAnsi="Times New Roman" w:cs="Times New Roman"/>
          <w:color w:val="auto"/>
          <w:szCs w:val="21"/>
          <w:highlight w:val="none"/>
        </w:rPr>
        <w:t>严重故障：核心业务/服务仍能提供服务，但是性能受到严重影响</w:t>
      </w:r>
      <w:r>
        <w:rPr>
          <w:rFonts w:hint="eastAsia" w:ascii="Times New Roman" w:hAnsi="Times New Roman" w:cs="Times New Roman"/>
          <w:color w:val="auto"/>
          <w:szCs w:val="21"/>
          <w:highlight w:val="none"/>
          <w:lang w:eastAsia="zh-CN"/>
        </w:rPr>
        <w:t>。</w:t>
      </w:r>
      <w:r>
        <w:rPr>
          <w:rFonts w:hint="default" w:ascii="Times New Roman" w:hAnsi="Times New Roman" w:cs="Times New Roman"/>
          <w:color w:val="auto"/>
          <w:szCs w:val="21"/>
          <w:highlight w:val="none"/>
        </w:rPr>
        <w:t>在严重故障发生时，中标方应在30分钟内响应，2小时内对故障进行紧急处理，恢复业务基本运行。因不可抗力致使中标方未按时到达现场除外。</w:t>
      </w:r>
    </w:p>
    <w:p w14:paraId="3630D4CE">
      <w:pPr>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lang w:val="en-AU"/>
        </w:rPr>
        <w:t>（</w:t>
      </w:r>
      <w:r>
        <w:rPr>
          <w:rFonts w:hint="eastAsia" w:ascii="Times New Roman" w:hAnsi="Times New Roman" w:cs="Times New Roman"/>
          <w:color w:val="auto"/>
          <w:szCs w:val="21"/>
          <w:highlight w:val="none"/>
          <w:lang w:val="en-US" w:eastAsia="zh-CN"/>
        </w:rPr>
        <w:t>c</w:t>
      </w:r>
      <w:r>
        <w:rPr>
          <w:rFonts w:hint="default" w:ascii="Times New Roman" w:hAnsi="Times New Roman" w:cs="Times New Roman"/>
          <w:color w:val="auto"/>
          <w:szCs w:val="21"/>
          <w:highlight w:val="none"/>
          <w:lang w:val="en-AU"/>
        </w:rPr>
        <w:t>）</w:t>
      </w:r>
      <w:r>
        <w:rPr>
          <w:rFonts w:hint="default" w:ascii="Times New Roman" w:hAnsi="Times New Roman" w:cs="Times New Roman"/>
          <w:color w:val="auto"/>
          <w:szCs w:val="21"/>
          <w:highlight w:val="none"/>
        </w:rPr>
        <w:t>一般故障：核心业务/服务不受影响。在一般故障发生时，中标方应在60分钟内响应，24小时之内恢复。</w:t>
      </w:r>
    </w:p>
    <w:p w14:paraId="0E452D66">
      <w:pPr>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w:t>
      </w:r>
      <w:r>
        <w:rPr>
          <w:rFonts w:hint="eastAsia" w:ascii="Times New Roman" w:hAnsi="Times New Roman" w:cs="Times New Roman"/>
          <w:color w:val="auto"/>
          <w:szCs w:val="21"/>
          <w:highlight w:val="none"/>
          <w:lang w:val="en-US" w:eastAsia="zh-CN"/>
        </w:rPr>
        <w:t>8</w:t>
      </w:r>
      <w:r>
        <w:rPr>
          <w:rFonts w:hint="default" w:ascii="Times New Roman" w:hAnsi="Times New Roman" w:cs="Times New Roman"/>
          <w:color w:val="auto"/>
          <w:szCs w:val="21"/>
          <w:highlight w:val="none"/>
        </w:rPr>
        <w:t>）中标方应提供7*24小时的故障接受渠道，方式包括但不限于热线电话、传真、电子邮件方式。对于上述方式，中标方都应该在规定的服务和响应时间内提供相应的技术支持服务。</w:t>
      </w:r>
    </w:p>
    <w:p w14:paraId="6C66523A">
      <w:pPr>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w:t>
      </w:r>
      <w:r>
        <w:rPr>
          <w:rFonts w:hint="eastAsia" w:ascii="Times New Roman" w:hAnsi="Times New Roman" w:cs="Times New Roman"/>
          <w:color w:val="auto"/>
          <w:szCs w:val="21"/>
          <w:highlight w:val="none"/>
          <w:lang w:val="en-US" w:eastAsia="zh-CN"/>
        </w:rPr>
        <w:t>9</w:t>
      </w:r>
      <w:r>
        <w:rPr>
          <w:rFonts w:hint="default" w:ascii="Times New Roman" w:hAnsi="Times New Roman" w:cs="Times New Roman"/>
          <w:color w:val="auto"/>
          <w:szCs w:val="21"/>
          <w:highlight w:val="none"/>
        </w:rPr>
        <w:t>）中标方应提供</w:t>
      </w:r>
      <w:r>
        <w:rPr>
          <w:rFonts w:hint="eastAsia" w:ascii="Times New Roman" w:hAnsi="Times New Roman" w:cs="Times New Roman"/>
          <w:color w:val="auto"/>
          <w:szCs w:val="21"/>
          <w:highlight w:val="none"/>
          <w:lang w:val="en-US" w:eastAsia="zh-CN"/>
        </w:rPr>
        <w:t>事件故障库</w:t>
      </w:r>
      <w:r>
        <w:rPr>
          <w:rFonts w:hint="default" w:ascii="Times New Roman" w:hAnsi="Times New Roman" w:cs="Times New Roman"/>
          <w:color w:val="auto"/>
          <w:szCs w:val="21"/>
          <w:highlight w:val="none"/>
        </w:rPr>
        <w:t>，记录和整理采购方的各类技术故障分析、技术咨询问题和答复、网络分析报告等等。</w:t>
      </w:r>
    </w:p>
    <w:p w14:paraId="35F836F1">
      <w:pPr>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w:t>
      </w:r>
      <w:r>
        <w:rPr>
          <w:rFonts w:hint="eastAsia" w:ascii="Times New Roman" w:hAnsi="Times New Roman" w:cs="Times New Roman"/>
          <w:color w:val="auto"/>
          <w:szCs w:val="21"/>
          <w:highlight w:val="none"/>
          <w:lang w:val="en-US" w:eastAsia="zh-CN"/>
        </w:rPr>
        <w:t>10</w:t>
      </w:r>
      <w:r>
        <w:rPr>
          <w:rFonts w:hint="default" w:ascii="Times New Roman" w:hAnsi="Times New Roman" w:cs="Times New Roman"/>
          <w:color w:val="auto"/>
          <w:szCs w:val="21"/>
          <w:highlight w:val="none"/>
        </w:rPr>
        <w:t>）中标方根据</w:t>
      </w:r>
      <w:r>
        <w:rPr>
          <w:rFonts w:hint="eastAsia" w:cs="Times New Roman"/>
          <w:color w:val="auto"/>
          <w:szCs w:val="21"/>
          <w:highlight w:val="none"/>
          <w:lang w:eastAsia="zh-CN"/>
        </w:rPr>
        <w:t>数据基础运营</w:t>
      </w:r>
      <w:r>
        <w:rPr>
          <w:rFonts w:hint="eastAsia" w:ascii="Times New Roman" w:hAnsi="Times New Roman" w:cs="Times New Roman"/>
          <w:color w:val="auto"/>
          <w:szCs w:val="21"/>
          <w:highlight w:val="none"/>
          <w:lang w:val="en-US" w:eastAsia="zh-CN"/>
        </w:rPr>
        <w:t>工作的重要性</w:t>
      </w:r>
      <w:r>
        <w:rPr>
          <w:rFonts w:hint="default" w:ascii="Times New Roman" w:hAnsi="Times New Roman" w:cs="Times New Roman"/>
          <w:color w:val="auto"/>
          <w:szCs w:val="21"/>
          <w:highlight w:val="none"/>
        </w:rPr>
        <w:t>进行针对性演练，制订应急预案。当发生重大应急事件时，采购方需在中标方的牵头下实施应急响应操作，并在事后制定重大事件报告。</w:t>
      </w:r>
    </w:p>
    <w:p w14:paraId="66527D07">
      <w:pPr>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w:t>
      </w:r>
      <w:r>
        <w:rPr>
          <w:rFonts w:hint="eastAsia" w:ascii="Times New Roman" w:hAnsi="Times New Roman" w:cs="Times New Roman"/>
          <w:color w:val="auto"/>
          <w:szCs w:val="21"/>
          <w:highlight w:val="none"/>
          <w:lang w:val="en-US" w:eastAsia="zh-CN"/>
        </w:rPr>
        <w:t>11</w:t>
      </w:r>
      <w:r>
        <w:rPr>
          <w:rFonts w:hint="default" w:ascii="Times New Roman" w:hAnsi="Times New Roman" w:cs="Times New Roman"/>
          <w:color w:val="auto"/>
          <w:szCs w:val="21"/>
          <w:highlight w:val="none"/>
        </w:rPr>
        <w:t>）中标方进行</w:t>
      </w:r>
      <w:r>
        <w:rPr>
          <w:rFonts w:hint="eastAsia" w:cs="Times New Roman"/>
          <w:color w:val="auto"/>
          <w:szCs w:val="21"/>
          <w:highlight w:val="none"/>
          <w:lang w:eastAsia="zh-CN"/>
        </w:rPr>
        <w:t>数据基础运营</w:t>
      </w:r>
      <w:r>
        <w:rPr>
          <w:rFonts w:hint="default" w:ascii="Times New Roman" w:hAnsi="Times New Roman" w:cs="Times New Roman"/>
          <w:color w:val="auto"/>
          <w:szCs w:val="21"/>
          <w:highlight w:val="none"/>
        </w:rPr>
        <w:t>服务所涉及的各软硬件设备的基础配置、IP配置、角色用途、账号密码等</w:t>
      </w:r>
      <w:r>
        <w:rPr>
          <w:rFonts w:hint="eastAsia" w:ascii="Times New Roman" w:hAnsi="Times New Roman" w:cs="Times New Roman"/>
          <w:color w:val="auto"/>
          <w:szCs w:val="21"/>
          <w:highlight w:val="none"/>
          <w:lang w:val="en-US" w:eastAsia="zh-CN"/>
        </w:rPr>
        <w:t>进行</w:t>
      </w:r>
      <w:r>
        <w:rPr>
          <w:rFonts w:hint="default" w:ascii="Times New Roman" w:hAnsi="Times New Roman" w:cs="Times New Roman"/>
          <w:color w:val="auto"/>
          <w:szCs w:val="21"/>
          <w:highlight w:val="none"/>
        </w:rPr>
        <w:t>统一配置实施及配置管理。</w:t>
      </w:r>
    </w:p>
    <w:p w14:paraId="0130BA5D">
      <w:pPr>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w:t>
      </w:r>
      <w:r>
        <w:rPr>
          <w:rFonts w:hint="eastAsia" w:ascii="Times New Roman" w:hAnsi="Times New Roman" w:cs="Times New Roman"/>
          <w:color w:val="auto"/>
          <w:szCs w:val="21"/>
          <w:highlight w:val="none"/>
          <w:lang w:val="en-US" w:eastAsia="zh-CN"/>
        </w:rPr>
        <w:t>12</w:t>
      </w:r>
      <w:r>
        <w:rPr>
          <w:rFonts w:hint="default" w:ascii="Times New Roman" w:hAnsi="Times New Roman" w:cs="Times New Roman"/>
          <w:color w:val="auto"/>
          <w:szCs w:val="21"/>
          <w:highlight w:val="none"/>
        </w:rPr>
        <w:t>）</w:t>
      </w:r>
      <w:r>
        <w:rPr>
          <w:rFonts w:hint="eastAsia" w:ascii="Times New Roman" w:hAnsi="Times New Roman" w:cs="Times New Roman"/>
          <w:color w:val="auto"/>
          <w:szCs w:val="21"/>
          <w:highlight w:val="none"/>
          <w:lang w:val="en-US" w:eastAsia="zh-CN"/>
        </w:rPr>
        <w:t>在</w:t>
      </w:r>
      <w:r>
        <w:rPr>
          <w:rFonts w:hint="default" w:ascii="Times New Roman" w:hAnsi="Times New Roman" w:cs="Times New Roman"/>
          <w:color w:val="auto"/>
          <w:szCs w:val="21"/>
          <w:highlight w:val="none"/>
        </w:rPr>
        <w:t>重大活动、节假日保障</w:t>
      </w:r>
      <w:r>
        <w:rPr>
          <w:rFonts w:hint="eastAsia" w:ascii="Times New Roman" w:hAnsi="Times New Roman" w:cs="Times New Roman"/>
          <w:color w:val="auto"/>
          <w:szCs w:val="21"/>
          <w:highlight w:val="none"/>
          <w:lang w:val="en-US" w:eastAsia="zh-CN"/>
        </w:rPr>
        <w:t>期间，</w:t>
      </w:r>
      <w:r>
        <w:rPr>
          <w:rFonts w:hint="default" w:ascii="Times New Roman" w:hAnsi="Times New Roman" w:cs="Times New Roman"/>
          <w:color w:val="auto"/>
          <w:szCs w:val="21"/>
          <w:highlight w:val="none"/>
        </w:rPr>
        <w:t>中标方需制定强化保障措施，需确保业务骨干、管理人员提前制订预案，确保公共数据生产工作安全、稳定运行，涉及</w:t>
      </w:r>
      <w:r>
        <w:rPr>
          <w:rFonts w:hint="eastAsia" w:cs="Times New Roman"/>
          <w:color w:val="auto"/>
          <w:szCs w:val="21"/>
          <w:highlight w:val="none"/>
          <w:lang w:eastAsia="zh-CN"/>
        </w:rPr>
        <w:t>数据基础运营</w:t>
      </w:r>
      <w:r>
        <w:rPr>
          <w:rFonts w:hint="default" w:ascii="Times New Roman" w:hAnsi="Times New Roman" w:cs="Times New Roman"/>
          <w:color w:val="auto"/>
          <w:szCs w:val="21"/>
          <w:highlight w:val="none"/>
        </w:rPr>
        <w:t>服务相关的信息安全提供重点保障。</w:t>
      </w:r>
    </w:p>
    <w:p w14:paraId="63E77FDF">
      <w:pPr>
        <w:widowControl/>
        <w:shd w:val="clear" w:color="auto" w:fill="FFFFFF"/>
        <w:tabs>
          <w:tab w:val="left" w:pos="426"/>
        </w:tabs>
        <w:adjustRightInd w:val="0"/>
        <w:snapToGrid w:val="0"/>
        <w:spacing w:before="156" w:beforeLines="50" w:line="360" w:lineRule="auto"/>
        <w:ind w:firstLine="422" w:firstLineChars="200"/>
        <w:jc w:val="left"/>
        <w:rPr>
          <w:rFonts w:hint="default" w:ascii="Times New Roman" w:hAnsi="Times New Roman" w:cs="Times New Roman"/>
          <w:bCs/>
          <w:szCs w:val="21"/>
          <w:highlight w:val="none"/>
        </w:rPr>
      </w:pPr>
      <w:r>
        <w:rPr>
          <w:rFonts w:hint="default" w:ascii="Times New Roman" w:hAnsi="Times New Roman" w:cs="Times New Roman"/>
          <w:b/>
          <w:szCs w:val="21"/>
          <w:highlight w:val="none"/>
        </w:rPr>
        <w:t>3.2服务团队要求</w:t>
      </w:r>
    </w:p>
    <w:p w14:paraId="3F2566DD">
      <w:pPr>
        <w:spacing w:line="360" w:lineRule="auto"/>
        <w:ind w:firstLine="420" w:firstLineChars="200"/>
        <w:rPr>
          <w:rFonts w:hint="default" w:ascii="Times New Roman" w:hAnsi="Times New Roman" w:cs="Times New Roman"/>
          <w:szCs w:val="21"/>
          <w:highlight w:val="none"/>
        </w:rPr>
      </w:pPr>
      <w:r>
        <w:rPr>
          <w:rFonts w:hint="default" w:ascii="Times New Roman" w:hAnsi="Times New Roman" w:cs="Times New Roman"/>
          <w:color w:val="auto"/>
          <w:szCs w:val="21"/>
          <w:highlight w:val="none"/>
        </w:rPr>
        <w:t>服务团队</w:t>
      </w:r>
      <w:r>
        <w:rPr>
          <w:rFonts w:hint="eastAsia" w:ascii="Times New Roman" w:hAnsi="Times New Roman" w:cs="Times New Roman"/>
          <w:color w:val="auto"/>
          <w:szCs w:val="21"/>
          <w:highlight w:val="none"/>
          <w:lang w:val="en-US" w:eastAsia="zh-CN"/>
        </w:rPr>
        <w:t>要求不</w:t>
      </w:r>
      <w:r>
        <w:rPr>
          <w:rFonts w:hint="default" w:ascii="Times New Roman" w:hAnsi="Times New Roman" w:cs="Times New Roman"/>
          <w:color w:val="auto"/>
          <w:szCs w:val="21"/>
          <w:highlight w:val="none"/>
        </w:rPr>
        <w:t>少</w:t>
      </w:r>
      <w:r>
        <w:rPr>
          <w:rFonts w:hint="eastAsia" w:ascii="Times New Roman" w:hAnsi="Times New Roman" w:cs="Times New Roman"/>
          <w:color w:val="auto"/>
          <w:szCs w:val="21"/>
          <w:highlight w:val="none"/>
          <w:lang w:val="en-US" w:eastAsia="zh-CN"/>
        </w:rPr>
        <w:t>于1</w:t>
      </w:r>
      <w:r>
        <w:rPr>
          <w:rFonts w:hint="eastAsia" w:cs="Times New Roman"/>
          <w:color w:val="auto"/>
          <w:szCs w:val="21"/>
          <w:highlight w:val="none"/>
          <w:lang w:val="en-US" w:eastAsia="zh-CN"/>
        </w:rPr>
        <w:t>2</w:t>
      </w:r>
      <w:r>
        <w:rPr>
          <w:rFonts w:hint="default" w:ascii="Times New Roman" w:hAnsi="Times New Roman" w:cs="Times New Roman"/>
          <w:color w:val="auto"/>
          <w:szCs w:val="21"/>
          <w:highlight w:val="none"/>
        </w:rPr>
        <w:t>人，</w:t>
      </w:r>
      <w:r>
        <w:rPr>
          <w:rFonts w:hint="eastAsia" w:ascii="Times New Roman" w:hAnsi="Times New Roman" w:cs="Times New Roman"/>
          <w:color w:val="auto"/>
          <w:szCs w:val="21"/>
          <w:highlight w:val="none"/>
          <w:lang w:val="en-US" w:eastAsia="zh-CN"/>
        </w:rPr>
        <w:t>且提供驻场人数不少于</w:t>
      </w:r>
      <w:r>
        <w:rPr>
          <w:rFonts w:hint="eastAsia" w:cs="Times New Roman"/>
          <w:color w:val="auto"/>
          <w:szCs w:val="21"/>
          <w:highlight w:val="none"/>
          <w:lang w:val="en-US" w:eastAsia="zh-CN"/>
        </w:rPr>
        <w:t>4</w:t>
      </w:r>
      <w:r>
        <w:rPr>
          <w:rFonts w:hint="eastAsia" w:ascii="Times New Roman" w:hAnsi="Times New Roman" w:cs="Times New Roman"/>
          <w:color w:val="auto"/>
          <w:szCs w:val="21"/>
          <w:highlight w:val="none"/>
          <w:lang w:val="en-US" w:eastAsia="zh-CN"/>
        </w:rPr>
        <w:t>人</w:t>
      </w:r>
      <w:r>
        <w:rPr>
          <w:rFonts w:hint="default" w:ascii="Times New Roman" w:hAnsi="Times New Roman" w:cs="Times New Roman"/>
          <w:color w:val="auto"/>
          <w:szCs w:val="21"/>
          <w:highlight w:val="none"/>
        </w:rPr>
        <w:t>，团队成员需从事过数据运营、数据治理、数据分析、数据加工处理等专业技术型工作</w:t>
      </w:r>
      <w:r>
        <w:rPr>
          <w:rFonts w:hint="default" w:ascii="Times New Roman" w:hAnsi="Times New Roman" w:cs="Times New Roman"/>
          <w:szCs w:val="21"/>
          <w:highlight w:val="none"/>
        </w:rPr>
        <w:t>。团队人员具体要求如下：</w:t>
      </w:r>
    </w:p>
    <w:tbl>
      <w:tblPr>
        <w:tblStyle w:val="15"/>
        <w:tblW w:w="482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0"/>
        <w:gridCol w:w="1150"/>
        <w:gridCol w:w="1048"/>
        <w:gridCol w:w="4491"/>
        <w:gridCol w:w="865"/>
      </w:tblGrid>
      <w:tr w14:paraId="44A04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 w:hRule="atLeast"/>
          <w:jc w:val="center"/>
        </w:trPr>
        <w:tc>
          <w:tcPr>
            <w:tcW w:w="407" w:type="pct"/>
            <w:shd w:val="clear" w:color="auto" w:fill="auto"/>
            <w:vAlign w:val="center"/>
          </w:tcPr>
          <w:p w14:paraId="07A7556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
                <w:bCs/>
                <w:kern w:val="0"/>
                <w:szCs w:val="21"/>
                <w:highlight w:val="none"/>
              </w:rPr>
            </w:pPr>
            <w:r>
              <w:rPr>
                <w:rFonts w:hint="default" w:ascii="Times New Roman" w:hAnsi="Times New Roman" w:cs="Times New Roman"/>
                <w:b/>
                <w:bCs/>
                <w:kern w:val="0"/>
                <w:szCs w:val="21"/>
                <w:highlight w:val="none"/>
              </w:rPr>
              <w:t>序号</w:t>
            </w:r>
          </w:p>
        </w:tc>
        <w:tc>
          <w:tcPr>
            <w:tcW w:w="698" w:type="pct"/>
            <w:shd w:val="clear" w:color="auto" w:fill="auto"/>
            <w:vAlign w:val="center"/>
          </w:tcPr>
          <w:p w14:paraId="0EDB8E9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
                <w:bCs/>
                <w:kern w:val="0"/>
                <w:szCs w:val="21"/>
                <w:highlight w:val="none"/>
              </w:rPr>
            </w:pPr>
            <w:r>
              <w:rPr>
                <w:rFonts w:hint="default" w:ascii="Times New Roman" w:hAnsi="Times New Roman" w:cs="Times New Roman"/>
                <w:b/>
                <w:bCs/>
                <w:kern w:val="0"/>
                <w:szCs w:val="21"/>
                <w:highlight w:val="none"/>
              </w:rPr>
              <w:t>岗位名称</w:t>
            </w:r>
          </w:p>
        </w:tc>
        <w:tc>
          <w:tcPr>
            <w:tcW w:w="637" w:type="pct"/>
            <w:shd w:val="clear" w:color="auto" w:fill="auto"/>
            <w:vAlign w:val="center"/>
          </w:tcPr>
          <w:p w14:paraId="4E67596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
                <w:bCs/>
                <w:kern w:val="0"/>
                <w:szCs w:val="21"/>
                <w:highlight w:val="none"/>
              </w:rPr>
            </w:pPr>
            <w:r>
              <w:rPr>
                <w:rFonts w:hint="default" w:ascii="Times New Roman" w:hAnsi="Times New Roman" w:cs="Times New Roman"/>
                <w:b/>
                <w:bCs/>
                <w:kern w:val="0"/>
                <w:szCs w:val="21"/>
                <w:highlight w:val="none"/>
              </w:rPr>
              <w:t>最低人数要求</w:t>
            </w:r>
          </w:p>
        </w:tc>
        <w:tc>
          <w:tcPr>
            <w:tcW w:w="2730" w:type="pct"/>
            <w:shd w:val="clear" w:color="auto" w:fill="auto"/>
            <w:vAlign w:val="center"/>
          </w:tcPr>
          <w:p w14:paraId="34B78B9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
                <w:bCs/>
                <w:kern w:val="0"/>
                <w:szCs w:val="21"/>
                <w:highlight w:val="none"/>
              </w:rPr>
            </w:pPr>
            <w:r>
              <w:rPr>
                <w:rFonts w:hint="default" w:ascii="Times New Roman" w:hAnsi="Times New Roman" w:cs="Times New Roman"/>
                <w:b/>
                <w:bCs/>
                <w:kern w:val="0"/>
                <w:szCs w:val="21"/>
                <w:highlight w:val="none"/>
              </w:rPr>
              <w:t>人员岗位要求</w:t>
            </w:r>
          </w:p>
        </w:tc>
        <w:tc>
          <w:tcPr>
            <w:tcW w:w="526" w:type="pct"/>
            <w:shd w:val="clear" w:color="auto" w:fill="auto"/>
            <w:vAlign w:val="center"/>
          </w:tcPr>
          <w:p w14:paraId="20BA67A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
                <w:bCs/>
                <w:kern w:val="0"/>
                <w:szCs w:val="21"/>
                <w:highlight w:val="none"/>
              </w:rPr>
            </w:pPr>
            <w:r>
              <w:rPr>
                <w:rFonts w:hint="default" w:ascii="Times New Roman" w:hAnsi="Times New Roman" w:cs="Times New Roman"/>
                <w:b/>
                <w:bCs/>
                <w:kern w:val="0"/>
                <w:szCs w:val="21"/>
                <w:highlight w:val="none"/>
              </w:rPr>
              <w:t>备注</w:t>
            </w:r>
          </w:p>
        </w:tc>
      </w:tr>
      <w:tr w14:paraId="27BE1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07" w:type="pct"/>
            <w:vAlign w:val="center"/>
          </w:tcPr>
          <w:p w14:paraId="28A2976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1</w:t>
            </w:r>
          </w:p>
        </w:tc>
        <w:tc>
          <w:tcPr>
            <w:tcW w:w="698" w:type="pct"/>
            <w:vAlign w:val="center"/>
          </w:tcPr>
          <w:p w14:paraId="1D85D2D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项目负责人</w:t>
            </w:r>
          </w:p>
        </w:tc>
        <w:tc>
          <w:tcPr>
            <w:tcW w:w="637" w:type="pct"/>
            <w:vAlign w:val="center"/>
          </w:tcPr>
          <w:p w14:paraId="7E10A24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1</w:t>
            </w:r>
          </w:p>
        </w:tc>
        <w:tc>
          <w:tcPr>
            <w:tcW w:w="2730" w:type="pct"/>
            <w:vAlign w:val="center"/>
          </w:tcPr>
          <w:p w14:paraId="121E580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kern w:val="0"/>
                <w:szCs w:val="21"/>
                <w:highlight w:val="none"/>
                <w:lang w:eastAsia="zh-CN"/>
              </w:rPr>
            </w:pPr>
            <w:r>
              <w:rPr>
                <w:rFonts w:hint="default" w:ascii="Times New Roman" w:hAnsi="Times New Roman" w:cs="Times New Roman"/>
                <w:kern w:val="0"/>
                <w:szCs w:val="21"/>
                <w:highlight w:val="none"/>
              </w:rPr>
              <w:t>具有硕士研究生及以上学历，具有</w:t>
            </w:r>
            <w:r>
              <w:rPr>
                <w:rFonts w:hint="default" w:ascii="Times New Roman" w:hAnsi="Times New Roman" w:cs="Times New Roman"/>
                <w:szCs w:val="21"/>
                <w:highlight w:val="none"/>
              </w:rPr>
              <w:t>从事过数据运营、数据治理、数据分析、数据加工处理等</w:t>
            </w:r>
            <w:r>
              <w:rPr>
                <w:rFonts w:hint="default" w:ascii="Times New Roman" w:hAnsi="Times New Roman" w:cs="Times New Roman"/>
                <w:kern w:val="0"/>
                <w:szCs w:val="21"/>
                <w:highlight w:val="none"/>
              </w:rPr>
              <w:t>相关经验</w:t>
            </w:r>
            <w:r>
              <w:rPr>
                <w:rFonts w:hint="eastAsia" w:cs="Times New Roman"/>
                <w:kern w:val="0"/>
                <w:szCs w:val="21"/>
                <w:highlight w:val="none"/>
                <w:lang w:eastAsia="zh-CN"/>
              </w:rPr>
              <w:t>，</w:t>
            </w:r>
            <w:r>
              <w:rPr>
                <w:rFonts w:hint="default" w:ascii="Times New Roman" w:hAnsi="Times New Roman" w:cs="Times New Roman"/>
                <w:kern w:val="0"/>
                <w:szCs w:val="21"/>
                <w:highlight w:val="none"/>
              </w:rPr>
              <w:t>需提供</w:t>
            </w:r>
            <w:r>
              <w:rPr>
                <w:rFonts w:hint="eastAsia" w:cs="Times New Roman"/>
                <w:kern w:val="0"/>
                <w:szCs w:val="21"/>
                <w:highlight w:val="none"/>
                <w:lang w:val="en-US" w:eastAsia="zh-CN"/>
              </w:rPr>
              <w:t>学历</w:t>
            </w:r>
            <w:r>
              <w:rPr>
                <w:rFonts w:hint="default" w:ascii="Times New Roman" w:hAnsi="Times New Roman" w:cs="Times New Roman"/>
                <w:kern w:val="0"/>
                <w:szCs w:val="21"/>
                <w:highlight w:val="none"/>
              </w:rPr>
              <w:t>证明文件</w:t>
            </w:r>
            <w:r>
              <w:rPr>
                <w:rFonts w:hint="eastAsia" w:cs="Times New Roman"/>
                <w:kern w:val="0"/>
                <w:szCs w:val="21"/>
                <w:highlight w:val="none"/>
                <w:lang w:val="en-US" w:eastAsia="zh-CN"/>
              </w:rPr>
              <w:t>和驻场承诺函</w:t>
            </w:r>
            <w:r>
              <w:rPr>
                <w:rFonts w:hint="eastAsia" w:cs="Times New Roman"/>
                <w:kern w:val="0"/>
                <w:szCs w:val="21"/>
                <w:highlight w:val="none"/>
                <w:lang w:eastAsia="zh-CN"/>
              </w:rPr>
              <w:t>。</w:t>
            </w:r>
          </w:p>
        </w:tc>
        <w:tc>
          <w:tcPr>
            <w:tcW w:w="526" w:type="pct"/>
            <w:vAlign w:val="center"/>
          </w:tcPr>
          <w:p w14:paraId="75C9001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驻场</w:t>
            </w:r>
          </w:p>
        </w:tc>
      </w:tr>
      <w:tr w14:paraId="106FB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07" w:type="pct"/>
            <w:vAlign w:val="center"/>
          </w:tcPr>
          <w:p w14:paraId="1B91DD6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2</w:t>
            </w:r>
          </w:p>
        </w:tc>
        <w:tc>
          <w:tcPr>
            <w:tcW w:w="698" w:type="pct"/>
            <w:vAlign w:val="center"/>
          </w:tcPr>
          <w:p w14:paraId="487021B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实施交付人员</w:t>
            </w:r>
          </w:p>
        </w:tc>
        <w:tc>
          <w:tcPr>
            <w:tcW w:w="637" w:type="pct"/>
            <w:vAlign w:val="center"/>
          </w:tcPr>
          <w:p w14:paraId="177AC45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kern w:val="0"/>
                <w:szCs w:val="21"/>
                <w:highlight w:val="none"/>
                <w:lang w:val="en-US" w:eastAsia="zh-CN"/>
              </w:rPr>
            </w:pPr>
            <w:r>
              <w:rPr>
                <w:rFonts w:hint="eastAsia" w:cs="Times New Roman"/>
                <w:kern w:val="0"/>
                <w:szCs w:val="21"/>
                <w:highlight w:val="none"/>
                <w:lang w:val="en-US" w:eastAsia="zh-CN"/>
              </w:rPr>
              <w:t>3</w:t>
            </w:r>
          </w:p>
        </w:tc>
        <w:tc>
          <w:tcPr>
            <w:tcW w:w="2730" w:type="pct"/>
            <w:vAlign w:val="center"/>
          </w:tcPr>
          <w:p w14:paraId="439CBA9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具有</w:t>
            </w:r>
            <w:r>
              <w:rPr>
                <w:rFonts w:hint="default" w:ascii="Times New Roman" w:hAnsi="Times New Roman" w:cs="Times New Roman"/>
                <w:kern w:val="0"/>
                <w:szCs w:val="21"/>
                <w:highlight w:val="none"/>
                <w:lang w:val="en-US" w:eastAsia="zh-CN"/>
              </w:rPr>
              <w:t>本科</w:t>
            </w:r>
            <w:r>
              <w:rPr>
                <w:rFonts w:hint="default" w:ascii="Times New Roman" w:hAnsi="Times New Roman" w:cs="Times New Roman"/>
                <w:kern w:val="0"/>
                <w:szCs w:val="21"/>
                <w:highlight w:val="none"/>
              </w:rPr>
              <w:t>及以上学历，具有</w:t>
            </w:r>
            <w:r>
              <w:rPr>
                <w:rFonts w:hint="default"/>
                <w:kern w:val="0"/>
                <w:szCs w:val="21"/>
                <w:highlight w:val="none"/>
              </w:rPr>
              <w:t>信息技术领域</w:t>
            </w:r>
            <w:r>
              <w:rPr>
                <w:rFonts w:hint="default" w:ascii="Times New Roman" w:hAnsi="Times New Roman" w:cs="Times New Roman"/>
                <w:kern w:val="0"/>
                <w:szCs w:val="21"/>
                <w:highlight w:val="none"/>
              </w:rPr>
              <w:t>高级工程师</w:t>
            </w:r>
            <w:r>
              <w:rPr>
                <w:rFonts w:hint="default"/>
                <w:kern w:val="0"/>
                <w:szCs w:val="21"/>
                <w:highlight w:val="none"/>
              </w:rPr>
              <w:t>或者信息系统项目管理师</w:t>
            </w:r>
            <w:r>
              <w:rPr>
                <w:rFonts w:hint="eastAsia"/>
                <w:kern w:val="0"/>
                <w:szCs w:val="21"/>
                <w:highlight w:val="none"/>
                <w:lang w:eastAsia="zh-CN"/>
              </w:rPr>
              <w:t>的优先进行考虑</w:t>
            </w:r>
            <w:r>
              <w:rPr>
                <w:rFonts w:hint="default" w:ascii="Times New Roman" w:hAnsi="Times New Roman" w:cs="Times New Roman"/>
                <w:kern w:val="0"/>
                <w:szCs w:val="21"/>
                <w:highlight w:val="none"/>
              </w:rPr>
              <w:t>，具有</w:t>
            </w:r>
            <w:r>
              <w:rPr>
                <w:rFonts w:hint="default" w:ascii="Times New Roman" w:hAnsi="Times New Roman" w:cs="Times New Roman"/>
                <w:szCs w:val="21"/>
                <w:highlight w:val="none"/>
              </w:rPr>
              <w:t>从事过数据运营、数据治理、数据分析、数据加工处理等</w:t>
            </w:r>
            <w:r>
              <w:rPr>
                <w:rFonts w:hint="default" w:ascii="Times New Roman" w:hAnsi="Times New Roman" w:cs="Times New Roman"/>
                <w:kern w:val="0"/>
                <w:szCs w:val="21"/>
                <w:highlight w:val="none"/>
              </w:rPr>
              <w:t>相关经验</w:t>
            </w:r>
            <w:r>
              <w:rPr>
                <w:rFonts w:hint="eastAsia" w:cs="Times New Roman"/>
                <w:kern w:val="0"/>
                <w:szCs w:val="21"/>
                <w:highlight w:val="none"/>
                <w:lang w:eastAsia="zh-CN"/>
              </w:rPr>
              <w:t>，</w:t>
            </w:r>
            <w:r>
              <w:rPr>
                <w:rFonts w:hint="default" w:ascii="Times New Roman" w:hAnsi="Times New Roman" w:cs="Times New Roman"/>
                <w:kern w:val="0"/>
                <w:szCs w:val="21"/>
                <w:highlight w:val="none"/>
              </w:rPr>
              <w:t>需提供</w:t>
            </w:r>
            <w:r>
              <w:rPr>
                <w:rFonts w:hint="eastAsia" w:cs="Times New Roman"/>
                <w:kern w:val="0"/>
                <w:szCs w:val="21"/>
                <w:highlight w:val="none"/>
                <w:lang w:val="en-US" w:eastAsia="zh-CN"/>
              </w:rPr>
              <w:t>学历</w:t>
            </w:r>
            <w:r>
              <w:rPr>
                <w:rFonts w:hint="default" w:ascii="Times New Roman" w:hAnsi="Times New Roman" w:cs="Times New Roman"/>
                <w:kern w:val="0"/>
                <w:szCs w:val="21"/>
                <w:highlight w:val="none"/>
              </w:rPr>
              <w:t>证明文件</w:t>
            </w:r>
            <w:r>
              <w:rPr>
                <w:rFonts w:hint="eastAsia" w:cs="Times New Roman"/>
                <w:kern w:val="0"/>
                <w:szCs w:val="21"/>
                <w:highlight w:val="none"/>
                <w:lang w:val="en-US" w:eastAsia="zh-CN"/>
              </w:rPr>
              <w:t>和驻场承诺函</w:t>
            </w:r>
            <w:r>
              <w:rPr>
                <w:rFonts w:hint="eastAsia" w:cs="Times New Roman"/>
                <w:kern w:val="0"/>
                <w:szCs w:val="21"/>
                <w:highlight w:val="none"/>
                <w:lang w:eastAsia="zh-CN"/>
              </w:rPr>
              <w:t>。</w:t>
            </w:r>
          </w:p>
        </w:tc>
        <w:tc>
          <w:tcPr>
            <w:tcW w:w="526" w:type="pct"/>
            <w:vAlign w:val="center"/>
          </w:tcPr>
          <w:p w14:paraId="4C6AF70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驻场</w:t>
            </w:r>
          </w:p>
        </w:tc>
      </w:tr>
      <w:tr w14:paraId="4B240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07" w:type="pct"/>
            <w:shd w:val="clear" w:color="auto" w:fill="auto"/>
            <w:vAlign w:val="center"/>
          </w:tcPr>
          <w:p w14:paraId="55F5D0EC">
            <w:pPr>
              <w:spacing w:line="360" w:lineRule="auto"/>
              <w:jc w:val="center"/>
              <w:rPr>
                <w:rFonts w:hint="default" w:ascii="Times New Roman" w:hAnsi="Times New Roman" w:cs="Times New Roman" w:eastAsiaTheme="minorEastAsia"/>
                <w:color w:val="auto"/>
                <w:kern w:val="0"/>
                <w:sz w:val="21"/>
                <w:szCs w:val="21"/>
                <w:highlight w:val="none"/>
                <w:lang w:val="en-US" w:eastAsia="zh-CN" w:bidi="ar-SA"/>
              </w:rPr>
            </w:pPr>
            <w:r>
              <w:rPr>
                <w:rFonts w:hint="eastAsia" w:ascii="Times New Roman" w:hAnsi="Times New Roman" w:cs="Times New Roman"/>
                <w:color w:val="auto"/>
                <w:kern w:val="0"/>
                <w:szCs w:val="21"/>
                <w:highlight w:val="none"/>
                <w:lang w:val="en-US" w:eastAsia="zh-CN"/>
              </w:rPr>
              <w:t>3</w:t>
            </w:r>
          </w:p>
        </w:tc>
        <w:tc>
          <w:tcPr>
            <w:tcW w:w="698" w:type="pct"/>
            <w:shd w:val="clear" w:color="auto" w:fill="auto"/>
            <w:vAlign w:val="center"/>
          </w:tcPr>
          <w:p w14:paraId="5B15E311">
            <w:pPr>
              <w:spacing w:line="360" w:lineRule="auto"/>
              <w:jc w:val="left"/>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cs="Times New Roman"/>
                <w:color w:val="auto"/>
                <w:kern w:val="0"/>
                <w:szCs w:val="21"/>
                <w:highlight w:val="none"/>
              </w:rPr>
              <w:t>技术支撑人员</w:t>
            </w:r>
          </w:p>
        </w:tc>
        <w:tc>
          <w:tcPr>
            <w:tcW w:w="637" w:type="pct"/>
            <w:shd w:val="clear" w:color="auto" w:fill="auto"/>
            <w:vAlign w:val="center"/>
          </w:tcPr>
          <w:p w14:paraId="32C064C6">
            <w:pPr>
              <w:spacing w:line="360" w:lineRule="auto"/>
              <w:jc w:val="center"/>
              <w:rPr>
                <w:rFonts w:hint="default" w:ascii="Times New Roman" w:hAnsi="Times New Roman" w:eastAsia="宋体"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8</w:t>
            </w:r>
          </w:p>
        </w:tc>
        <w:tc>
          <w:tcPr>
            <w:tcW w:w="2730" w:type="pct"/>
            <w:shd w:val="clear" w:color="auto" w:fill="auto"/>
            <w:vAlign w:val="center"/>
          </w:tcPr>
          <w:p w14:paraId="134BC91A">
            <w:pPr>
              <w:spacing w:line="360" w:lineRule="auto"/>
              <w:jc w:val="left"/>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cs="Times New Roman"/>
                <w:color w:val="auto"/>
                <w:kern w:val="0"/>
                <w:szCs w:val="21"/>
                <w:highlight w:val="none"/>
              </w:rPr>
              <w:t>具有本科及以上学历，具有从事过数据运营、数据治理、数据分析、数据加工处理等相关经验，需提供</w:t>
            </w:r>
            <w:r>
              <w:rPr>
                <w:rFonts w:hint="eastAsia" w:cs="Times New Roman"/>
                <w:color w:val="auto"/>
                <w:kern w:val="0"/>
                <w:szCs w:val="21"/>
                <w:highlight w:val="none"/>
                <w:lang w:val="en-US" w:eastAsia="zh-CN"/>
              </w:rPr>
              <w:t>学历</w:t>
            </w:r>
            <w:r>
              <w:rPr>
                <w:rFonts w:hint="default" w:ascii="Times New Roman" w:hAnsi="Times New Roman" w:cs="Times New Roman"/>
                <w:color w:val="auto"/>
                <w:kern w:val="0"/>
                <w:szCs w:val="21"/>
                <w:highlight w:val="none"/>
              </w:rPr>
              <w:t>证明文件。</w:t>
            </w:r>
          </w:p>
        </w:tc>
        <w:tc>
          <w:tcPr>
            <w:tcW w:w="526" w:type="pct"/>
            <w:shd w:val="clear" w:color="auto" w:fill="auto"/>
            <w:vAlign w:val="center"/>
          </w:tcPr>
          <w:p w14:paraId="45418944">
            <w:pPr>
              <w:spacing w:line="360" w:lineRule="auto"/>
              <w:jc w:val="left"/>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cs="Times New Roman"/>
                <w:color w:val="auto"/>
                <w:kern w:val="0"/>
                <w:szCs w:val="21"/>
                <w:highlight w:val="none"/>
              </w:rPr>
              <w:t>不驻场</w:t>
            </w:r>
          </w:p>
        </w:tc>
      </w:tr>
      <w:tr w14:paraId="66A0F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1106" w:type="pct"/>
            <w:gridSpan w:val="2"/>
            <w:vAlign w:val="center"/>
          </w:tcPr>
          <w:p w14:paraId="4189990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合计</w:t>
            </w:r>
          </w:p>
        </w:tc>
        <w:tc>
          <w:tcPr>
            <w:tcW w:w="637" w:type="pct"/>
            <w:vAlign w:val="center"/>
          </w:tcPr>
          <w:p w14:paraId="14DF05B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kern w:val="0"/>
                <w:szCs w:val="21"/>
                <w:highlight w:val="none"/>
                <w:lang w:val="en-US" w:eastAsia="zh-CN"/>
              </w:rPr>
            </w:pPr>
            <w:r>
              <w:rPr>
                <w:rFonts w:hint="eastAsia" w:cs="Times New Roman"/>
                <w:kern w:val="0"/>
                <w:szCs w:val="21"/>
                <w:highlight w:val="none"/>
                <w:lang w:val="en-US" w:eastAsia="zh-CN"/>
              </w:rPr>
              <w:t>12</w:t>
            </w:r>
          </w:p>
        </w:tc>
        <w:tc>
          <w:tcPr>
            <w:tcW w:w="2730" w:type="pct"/>
            <w:vAlign w:val="center"/>
          </w:tcPr>
          <w:p w14:paraId="525233A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kern w:val="0"/>
                <w:szCs w:val="21"/>
                <w:highlight w:val="none"/>
              </w:rPr>
            </w:pPr>
          </w:p>
        </w:tc>
        <w:tc>
          <w:tcPr>
            <w:tcW w:w="526" w:type="pct"/>
            <w:vAlign w:val="center"/>
          </w:tcPr>
          <w:p w14:paraId="7449EE4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kern w:val="0"/>
                <w:szCs w:val="21"/>
                <w:highlight w:val="none"/>
              </w:rPr>
            </w:pPr>
          </w:p>
        </w:tc>
      </w:tr>
    </w:tbl>
    <w:p w14:paraId="6AC55FC9">
      <w:pPr>
        <w:pStyle w:val="19"/>
        <w:ind w:firstLine="420"/>
        <w:rPr>
          <w:rFonts w:hint="default" w:ascii="Times New Roman" w:hAnsi="Times New Roman" w:cs="Times New Roman"/>
          <w:color w:val="auto"/>
          <w:szCs w:val="21"/>
          <w:highlight w:val="none"/>
        </w:rPr>
      </w:pPr>
      <w:bookmarkStart w:id="9" w:name="_Toc18298"/>
      <w:bookmarkStart w:id="10" w:name="_Toc26123"/>
      <w:r>
        <w:rPr>
          <w:rFonts w:hint="default" w:ascii="Times New Roman" w:hAnsi="Times New Roman" w:cs="Times New Roman"/>
          <w:color w:val="auto"/>
          <w:szCs w:val="21"/>
          <w:highlight w:val="none"/>
        </w:rPr>
        <w:t>注：投标方必须提交完整的项目团队人员名单、身份证号码、职称、联系方式、项目实施经历、在本项目中的职务及任务。在投标文件中需提供项目团队人员相关资质证明材料以及</w:t>
      </w:r>
      <w:r>
        <w:rPr>
          <w:rFonts w:hint="default" w:ascii="Times New Roman" w:hAnsi="Times New Roman" w:cs="Times New Roman"/>
          <w:color w:val="auto"/>
          <w:kern w:val="0"/>
          <w:szCs w:val="21"/>
          <w:highlight w:val="none"/>
        </w:rPr>
        <w:t>在投标方本单位</w:t>
      </w:r>
      <w:r>
        <w:rPr>
          <w:rFonts w:hint="default" w:ascii="Times New Roman" w:hAnsi="Times New Roman" w:cs="Times New Roman"/>
          <w:color w:val="auto"/>
          <w:szCs w:val="21"/>
          <w:highlight w:val="none"/>
        </w:rPr>
        <w:t>依法缴纳社保费的证明。</w:t>
      </w:r>
    </w:p>
    <w:p w14:paraId="54F4854B">
      <w:pPr>
        <w:widowControl/>
        <w:shd w:val="clear" w:color="auto" w:fill="FFFFFF"/>
        <w:tabs>
          <w:tab w:val="left" w:pos="426"/>
        </w:tabs>
        <w:adjustRightInd w:val="0"/>
        <w:snapToGrid w:val="0"/>
        <w:spacing w:before="156" w:beforeLines="50" w:line="360" w:lineRule="auto"/>
        <w:ind w:firstLine="422" w:firstLineChars="200"/>
        <w:jc w:val="left"/>
        <w:rPr>
          <w:rFonts w:hint="default" w:ascii="Times New Roman" w:hAnsi="Times New Roman" w:cs="Times New Roman"/>
          <w:bCs/>
          <w:color w:val="auto"/>
          <w:szCs w:val="21"/>
          <w:highlight w:val="none"/>
        </w:rPr>
      </w:pPr>
      <w:r>
        <w:rPr>
          <w:rFonts w:hint="default" w:ascii="Times New Roman" w:hAnsi="Times New Roman" w:cs="Times New Roman"/>
          <w:b/>
          <w:color w:val="auto"/>
          <w:szCs w:val="21"/>
          <w:highlight w:val="none"/>
        </w:rPr>
        <w:t>3.3供应商要求</w:t>
      </w:r>
    </w:p>
    <w:p w14:paraId="4C8AF4F4">
      <w:pPr>
        <w:widowControl/>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供应商应当具有数据类项目管理或开发经验，投标方应提供自已公司企业综合能力情况，包括数据运营管理情况，企业具有软件著作权等知识产权情况，以及介绍自己公司近</w:t>
      </w:r>
      <w:r>
        <w:rPr>
          <w:rFonts w:hint="eastAsia" w:ascii="Times New Roman" w:hAnsi="Times New Roman" w:cs="Times New Roman"/>
          <w:color w:val="auto"/>
          <w:szCs w:val="21"/>
          <w:highlight w:val="none"/>
          <w:lang w:val="en-US" w:eastAsia="zh-CN"/>
        </w:rPr>
        <w:t>3</w:t>
      </w:r>
      <w:r>
        <w:rPr>
          <w:rFonts w:hint="default" w:ascii="Times New Roman" w:hAnsi="Times New Roman" w:cs="Times New Roman"/>
          <w:color w:val="auto"/>
          <w:szCs w:val="21"/>
          <w:highlight w:val="none"/>
        </w:rPr>
        <w:t>年以来承接的有效的数据</w:t>
      </w:r>
      <w:r>
        <w:rPr>
          <w:rFonts w:hint="eastAsia" w:cs="Times New Roman"/>
          <w:color w:val="auto"/>
          <w:szCs w:val="21"/>
          <w:highlight w:val="none"/>
          <w:lang w:val="en-US" w:eastAsia="zh-CN"/>
        </w:rPr>
        <w:t>运营</w:t>
      </w:r>
      <w:r>
        <w:rPr>
          <w:rFonts w:hint="default" w:ascii="Times New Roman" w:hAnsi="Times New Roman" w:cs="Times New Roman"/>
          <w:color w:val="auto"/>
          <w:szCs w:val="21"/>
          <w:highlight w:val="none"/>
        </w:rPr>
        <w:t>或数据</w:t>
      </w:r>
      <w:r>
        <w:rPr>
          <w:rFonts w:hint="eastAsia" w:cs="Times New Roman"/>
          <w:color w:val="auto"/>
          <w:szCs w:val="21"/>
          <w:highlight w:val="none"/>
          <w:lang w:val="en-US" w:eastAsia="zh-CN"/>
        </w:rPr>
        <w:t>开发</w:t>
      </w:r>
      <w:r>
        <w:rPr>
          <w:rFonts w:hint="default" w:ascii="Times New Roman" w:hAnsi="Times New Roman" w:cs="Times New Roman"/>
          <w:color w:val="auto"/>
          <w:szCs w:val="21"/>
          <w:highlight w:val="none"/>
        </w:rPr>
        <w:t>服务类项目业绩。</w:t>
      </w:r>
    </w:p>
    <w:p w14:paraId="5D808578">
      <w:pPr>
        <w:widowControl/>
        <w:shd w:val="clear" w:color="auto" w:fill="FFFFFF"/>
        <w:tabs>
          <w:tab w:val="left" w:pos="426"/>
        </w:tabs>
        <w:adjustRightInd w:val="0"/>
        <w:snapToGrid w:val="0"/>
        <w:spacing w:before="156" w:beforeLines="50" w:line="360" w:lineRule="auto"/>
        <w:ind w:firstLine="422" w:firstLineChars="200"/>
        <w:jc w:val="left"/>
        <w:rPr>
          <w:rFonts w:hint="default" w:ascii="Times New Roman" w:hAnsi="Times New Roman" w:cs="Times New Roman"/>
          <w:color w:val="auto"/>
          <w:szCs w:val="21"/>
          <w:highlight w:val="none"/>
        </w:rPr>
      </w:pPr>
      <w:r>
        <w:rPr>
          <w:rFonts w:hint="default" w:ascii="Times New Roman" w:hAnsi="Times New Roman" w:cs="Times New Roman"/>
          <w:b/>
          <w:color w:val="auto"/>
          <w:szCs w:val="21"/>
          <w:highlight w:val="none"/>
        </w:rPr>
        <w:t>3.4 服务质量标准及要求</w:t>
      </w:r>
    </w:p>
    <w:p w14:paraId="43F1E0D0">
      <w:pPr>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中标方所交付项目内容应满足本项目合同文件明确的技术和质量要求。开发质量标准按照国家标准、采购需求确定，上述标准不一致的，以严格的标准为准。没有国家标准、行业标准和企业标准的，按照通常标准或者符合采购目的的特定标准确定。业务场景对应任务上线后2个月内问题产生次数≤2起，若超过该次数，采购方或监理方可根据实际情况发放工作整改单。</w:t>
      </w:r>
    </w:p>
    <w:p w14:paraId="11F38294">
      <w:pPr>
        <w:widowControl/>
        <w:shd w:val="clear" w:color="auto" w:fill="FFFFFF"/>
        <w:tabs>
          <w:tab w:val="left" w:pos="426"/>
        </w:tabs>
        <w:adjustRightInd w:val="0"/>
        <w:snapToGrid w:val="0"/>
        <w:spacing w:before="156" w:beforeLines="50" w:line="360" w:lineRule="auto"/>
        <w:ind w:firstLine="422" w:firstLineChars="200"/>
        <w:jc w:val="left"/>
        <w:rPr>
          <w:rFonts w:hint="default" w:ascii="Times New Roman" w:hAnsi="Times New Roman" w:cs="Times New Roman"/>
          <w:b/>
          <w:color w:val="auto"/>
          <w:szCs w:val="21"/>
          <w:highlight w:val="none"/>
          <w:lang w:val="en-AU"/>
        </w:rPr>
      </w:pPr>
      <w:r>
        <w:rPr>
          <w:rFonts w:hint="default" w:ascii="Times New Roman" w:hAnsi="Times New Roman" w:cs="Times New Roman"/>
          <w:b/>
          <w:color w:val="auto"/>
          <w:szCs w:val="21"/>
          <w:highlight w:val="none"/>
          <w:lang w:val="en-AU"/>
        </w:rPr>
        <w:t>3.</w:t>
      </w:r>
      <w:r>
        <w:rPr>
          <w:rFonts w:hint="default" w:ascii="Times New Roman" w:hAnsi="Times New Roman" w:cs="Times New Roman"/>
          <w:b/>
          <w:color w:val="auto"/>
          <w:szCs w:val="21"/>
          <w:highlight w:val="none"/>
          <w:lang w:val="en-US" w:eastAsia="zh-CN"/>
        </w:rPr>
        <w:t>5</w:t>
      </w:r>
      <w:r>
        <w:rPr>
          <w:rFonts w:hint="default" w:ascii="Times New Roman" w:hAnsi="Times New Roman" w:cs="Times New Roman"/>
          <w:b/>
          <w:color w:val="auto"/>
          <w:szCs w:val="21"/>
          <w:highlight w:val="none"/>
          <w:lang w:val="en-AU"/>
        </w:rPr>
        <w:t xml:space="preserve"> 培训要求</w:t>
      </w:r>
    </w:p>
    <w:p w14:paraId="53726C70">
      <w:pPr>
        <w:spacing w:line="360" w:lineRule="auto"/>
        <w:ind w:firstLine="420" w:firstLineChars="200"/>
        <w:rPr>
          <w:rFonts w:hint="eastAsia" w:ascii="Times New Roman" w:hAnsi="Times New Roman" w:cs="Times New Roman" w:eastAsiaTheme="minorEastAsia"/>
          <w:color w:val="auto"/>
          <w:szCs w:val="21"/>
          <w:highlight w:val="none"/>
          <w:lang w:val="en-AU" w:eastAsia="zh-CN"/>
        </w:rPr>
      </w:pPr>
      <w:r>
        <w:rPr>
          <w:rFonts w:hint="default" w:ascii="Times New Roman" w:hAnsi="Times New Roman" w:cs="Times New Roman"/>
          <w:color w:val="auto"/>
          <w:szCs w:val="21"/>
          <w:highlight w:val="none"/>
          <w:lang w:val="en-AU"/>
        </w:rPr>
        <w:t>中标方应提供对业务人员和管理人员的培训，根据项目特点制定专门的培训方案（包括不限于：培训课程内容（涵盖</w:t>
      </w:r>
      <w:r>
        <w:rPr>
          <w:rFonts w:hint="eastAsia" w:cs="Times New Roman"/>
          <w:color w:val="auto"/>
          <w:szCs w:val="21"/>
          <w:highlight w:val="none"/>
          <w:lang w:val="en-AU" w:eastAsia="zh-CN"/>
        </w:rPr>
        <w:t>数据基础运营</w:t>
      </w:r>
      <w:r>
        <w:rPr>
          <w:rFonts w:hint="eastAsia" w:ascii="Times New Roman" w:hAnsi="Times New Roman" w:cs="Times New Roman"/>
          <w:color w:val="auto"/>
          <w:szCs w:val="21"/>
          <w:highlight w:val="none"/>
          <w:lang w:val="en-US" w:eastAsia="zh-CN"/>
        </w:rPr>
        <w:t>工作</w:t>
      </w:r>
      <w:r>
        <w:rPr>
          <w:rFonts w:hint="default" w:ascii="Times New Roman" w:hAnsi="Times New Roman" w:cs="Times New Roman"/>
          <w:color w:val="auto"/>
          <w:szCs w:val="21"/>
          <w:highlight w:val="none"/>
          <w:lang w:val="en-AU"/>
        </w:rPr>
        <w:t>所涉及</w:t>
      </w:r>
      <w:r>
        <w:rPr>
          <w:rFonts w:hint="eastAsia" w:ascii="Times New Roman" w:hAnsi="Times New Roman" w:cs="Times New Roman"/>
          <w:color w:val="auto"/>
          <w:szCs w:val="21"/>
          <w:highlight w:val="none"/>
          <w:lang w:val="en-US" w:eastAsia="zh-CN"/>
        </w:rPr>
        <w:t>服务过程、服务内容、服务应用</w:t>
      </w:r>
      <w:r>
        <w:rPr>
          <w:rFonts w:hint="default" w:ascii="Times New Roman" w:hAnsi="Times New Roman" w:cs="Times New Roman"/>
          <w:color w:val="auto"/>
          <w:szCs w:val="21"/>
          <w:highlight w:val="none"/>
          <w:lang w:val="en-AU"/>
        </w:rPr>
        <w:t>等）、培训方式与计划、培训讲师、形成正式文件、培训课程表）</w:t>
      </w:r>
      <w:r>
        <w:rPr>
          <w:rFonts w:hint="eastAsia" w:ascii="Times New Roman" w:hAnsi="Times New Roman" w:cs="Times New Roman"/>
          <w:color w:val="auto"/>
          <w:szCs w:val="21"/>
          <w:highlight w:val="none"/>
          <w:lang w:val="en-AU" w:eastAsia="zh-CN"/>
        </w:rPr>
        <w:t>。</w:t>
      </w:r>
    </w:p>
    <w:p w14:paraId="6076B9AC">
      <w:pPr>
        <w:spacing w:line="360" w:lineRule="auto"/>
        <w:ind w:firstLine="420" w:firstLineChars="200"/>
        <w:rPr>
          <w:rFonts w:hint="default" w:ascii="Times New Roman" w:hAnsi="Times New Roman" w:cs="Times New Roman"/>
          <w:color w:val="auto"/>
          <w:szCs w:val="21"/>
          <w:highlight w:val="none"/>
          <w:lang w:val="en-AU"/>
        </w:rPr>
      </w:pPr>
      <w:r>
        <w:rPr>
          <w:rFonts w:hint="default" w:ascii="Times New Roman" w:hAnsi="Times New Roman" w:cs="Times New Roman"/>
          <w:color w:val="auto"/>
          <w:szCs w:val="21"/>
          <w:highlight w:val="none"/>
          <w:lang w:val="en-AU"/>
        </w:rPr>
        <w:t>培训时间与日期应在本项目开发完毕后由采购方和中标方共同商定，并提供具体的培训方案。</w:t>
      </w:r>
    </w:p>
    <w:p w14:paraId="6244537C">
      <w:pPr>
        <w:widowControl/>
        <w:shd w:val="clear" w:color="auto" w:fill="FFFFFF"/>
        <w:tabs>
          <w:tab w:val="left" w:pos="426"/>
        </w:tabs>
        <w:adjustRightInd w:val="0"/>
        <w:snapToGrid w:val="0"/>
        <w:spacing w:before="156" w:beforeLines="50" w:line="360" w:lineRule="auto"/>
        <w:ind w:firstLine="422" w:firstLineChars="200"/>
        <w:jc w:val="left"/>
        <w:rPr>
          <w:rFonts w:hint="default" w:ascii="Times New Roman" w:hAnsi="Times New Roman" w:cs="Times New Roman"/>
          <w:color w:val="auto"/>
          <w:szCs w:val="21"/>
          <w:highlight w:val="none"/>
        </w:rPr>
      </w:pPr>
      <w:r>
        <w:rPr>
          <w:rFonts w:hint="default" w:ascii="Times New Roman" w:hAnsi="Times New Roman" w:cs="Times New Roman"/>
          <w:b/>
          <w:color w:val="auto"/>
          <w:szCs w:val="21"/>
          <w:highlight w:val="none"/>
        </w:rPr>
        <w:t>3.</w:t>
      </w:r>
      <w:r>
        <w:rPr>
          <w:rFonts w:hint="eastAsia" w:ascii="Times New Roman" w:hAnsi="Times New Roman" w:cs="Times New Roman"/>
          <w:b/>
          <w:color w:val="auto"/>
          <w:szCs w:val="21"/>
          <w:highlight w:val="none"/>
          <w:lang w:val="en-US" w:eastAsia="zh-CN"/>
        </w:rPr>
        <w:t xml:space="preserve">6 </w:t>
      </w:r>
      <w:r>
        <w:rPr>
          <w:rFonts w:hint="default" w:ascii="Times New Roman" w:hAnsi="Times New Roman" w:cs="Times New Roman"/>
          <w:b/>
          <w:color w:val="auto"/>
          <w:szCs w:val="21"/>
          <w:highlight w:val="none"/>
        </w:rPr>
        <w:t>验收与检验</w:t>
      </w:r>
    </w:p>
    <w:p w14:paraId="402BEB37">
      <w:pPr>
        <w:pStyle w:val="6"/>
        <w:spacing w:after="0"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（1）采购方有权</w:t>
      </w:r>
      <w:r>
        <w:rPr>
          <w:rFonts w:hint="eastAsia" w:ascii="Times New Roman" w:hAnsi="Times New Roman" w:cs="Times New Roman"/>
          <w:color w:val="auto"/>
          <w:szCs w:val="21"/>
          <w:highlight w:val="none"/>
          <w:lang w:val="en-US" w:eastAsia="zh-CN"/>
        </w:rPr>
        <w:t>且</w:t>
      </w:r>
      <w:r>
        <w:rPr>
          <w:rFonts w:hint="default" w:ascii="Times New Roman" w:hAnsi="Times New Roman" w:cs="Times New Roman"/>
          <w:color w:val="auto"/>
          <w:szCs w:val="21"/>
          <w:highlight w:val="none"/>
        </w:rPr>
        <w:t>在其认为必要时，对中标方是否能够按照合同约定提供服务进行履约检查，以确保中标方所提供的服务能够依约满足采购方之项目需求，但不得因履约检查妨碍中标方的正常工作，中标方应予积极配合。</w:t>
      </w:r>
    </w:p>
    <w:p w14:paraId="35AEE0AA">
      <w:pPr>
        <w:pStyle w:val="6"/>
        <w:spacing w:after="0"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（2）中标方应按照合同文件中的约定，定期向采购方提交服务报告，采购方组织第三方监管单位或专家对</w:t>
      </w:r>
      <w:r>
        <w:rPr>
          <w:rFonts w:hint="default" w:ascii="Times New Roman" w:hAnsi="Times New Roman" w:cs="Times New Roman"/>
          <w:color w:val="auto"/>
          <w:szCs w:val="21"/>
          <w:highlight w:val="none"/>
          <w:lang w:val="en-AU"/>
        </w:rPr>
        <w:t>服务交付的数量和质量</w:t>
      </w:r>
      <w:r>
        <w:rPr>
          <w:rFonts w:hint="default" w:ascii="Times New Roman" w:hAnsi="Times New Roman" w:cs="Times New Roman"/>
          <w:color w:val="auto"/>
          <w:szCs w:val="21"/>
          <w:highlight w:val="none"/>
        </w:rPr>
        <w:t>进行</w:t>
      </w:r>
      <w:r>
        <w:rPr>
          <w:rFonts w:hint="eastAsia" w:ascii="Times New Roman" w:hAnsi="Times New Roman" w:cs="Times New Roman"/>
          <w:color w:val="auto"/>
          <w:szCs w:val="21"/>
          <w:highlight w:val="none"/>
          <w:lang w:val="en-US" w:eastAsia="zh-CN"/>
        </w:rPr>
        <w:t>阶段性</w:t>
      </w:r>
      <w:r>
        <w:rPr>
          <w:rFonts w:hint="default" w:ascii="Times New Roman" w:hAnsi="Times New Roman" w:cs="Times New Roman"/>
          <w:color w:val="auto"/>
          <w:szCs w:val="21"/>
          <w:highlight w:val="none"/>
        </w:rPr>
        <w:t>评估和验收。</w:t>
      </w:r>
    </w:p>
    <w:p w14:paraId="453FD87F">
      <w:pPr>
        <w:pStyle w:val="6"/>
        <w:spacing w:after="0"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（3）合同履行期间，采购方有权将履行过程中出现的问题反馈给中标方，双方当事人应以书面形式约定需要完善和改进的内容。</w:t>
      </w:r>
    </w:p>
    <w:p w14:paraId="1ADD4071">
      <w:pPr>
        <w:pStyle w:val="6"/>
        <w:spacing w:after="0" w:line="360" w:lineRule="auto"/>
        <w:ind w:firstLine="420" w:firstLineChars="200"/>
        <w:rPr>
          <w:rFonts w:hint="default" w:ascii="Times New Roman" w:hAnsi="Times New Roman" w:cs="Times New Roman"/>
          <w:color w:val="auto"/>
          <w:szCs w:val="21"/>
          <w:highlight w:val="none"/>
          <w:lang w:val="en-AU"/>
        </w:rPr>
      </w:pPr>
      <w:r>
        <w:rPr>
          <w:rFonts w:hint="default" w:ascii="Times New Roman" w:hAnsi="Times New Roman" w:cs="Times New Roman"/>
          <w:color w:val="auto"/>
          <w:szCs w:val="21"/>
          <w:highlight w:val="none"/>
        </w:rPr>
        <w:t>（4）</w:t>
      </w:r>
      <w:r>
        <w:rPr>
          <w:rFonts w:hint="default" w:ascii="Times New Roman" w:hAnsi="Times New Roman" w:cs="Times New Roman"/>
          <w:color w:val="auto"/>
          <w:szCs w:val="21"/>
          <w:highlight w:val="none"/>
          <w:lang w:val="en-AU"/>
        </w:rPr>
        <w:t>本项目为服务类项目。服务合同履约期满前一个月，中标方</w:t>
      </w:r>
      <w:r>
        <w:rPr>
          <w:rFonts w:hint="default" w:ascii="Times New Roman" w:hAnsi="Times New Roman" w:cs="Times New Roman"/>
          <w:color w:val="auto"/>
          <w:szCs w:val="21"/>
          <w:highlight w:val="none"/>
          <w:lang w:val="en-US" w:eastAsia="zh-CN"/>
        </w:rPr>
        <w:t>需要</w:t>
      </w:r>
      <w:r>
        <w:rPr>
          <w:rFonts w:hint="default" w:ascii="Times New Roman" w:hAnsi="Times New Roman" w:cs="Times New Roman"/>
          <w:color w:val="auto"/>
          <w:szCs w:val="21"/>
          <w:highlight w:val="none"/>
          <w:lang w:val="en-AU"/>
        </w:rPr>
        <w:t>向</w:t>
      </w:r>
      <w:r>
        <w:rPr>
          <w:rFonts w:hint="default" w:ascii="Times New Roman" w:hAnsi="Times New Roman" w:cs="Times New Roman"/>
          <w:color w:val="auto"/>
          <w:szCs w:val="21"/>
          <w:highlight w:val="none"/>
          <w:lang w:val="en-AU" w:eastAsia="zh-CN"/>
        </w:rPr>
        <w:t>采购方</w:t>
      </w:r>
      <w:r>
        <w:rPr>
          <w:rFonts w:hint="default" w:ascii="Times New Roman" w:hAnsi="Times New Roman" w:cs="Times New Roman"/>
          <w:color w:val="auto"/>
          <w:szCs w:val="21"/>
          <w:highlight w:val="none"/>
          <w:lang w:val="en-AU"/>
        </w:rPr>
        <w:t>提交运</w:t>
      </w:r>
      <w:r>
        <w:rPr>
          <w:rFonts w:hint="default" w:ascii="Times New Roman" w:hAnsi="Times New Roman" w:cs="Times New Roman"/>
          <w:color w:val="auto"/>
          <w:szCs w:val="21"/>
          <w:highlight w:val="none"/>
        </w:rPr>
        <w:t>营</w:t>
      </w:r>
      <w:r>
        <w:rPr>
          <w:rFonts w:hint="default" w:ascii="Times New Roman" w:hAnsi="Times New Roman" w:cs="Times New Roman"/>
          <w:color w:val="auto"/>
          <w:szCs w:val="21"/>
          <w:highlight w:val="none"/>
          <w:lang w:val="en-AU"/>
        </w:rPr>
        <w:t>验收申请及验收材料。验收评审采用会议形式进行现场汇报和材料审查。服务</w:t>
      </w:r>
      <w:r>
        <w:rPr>
          <w:rFonts w:hint="default" w:ascii="Times New Roman" w:hAnsi="Times New Roman" w:cs="Times New Roman"/>
          <w:color w:val="auto"/>
          <w:szCs w:val="21"/>
          <w:highlight w:val="none"/>
        </w:rPr>
        <w:t>验收</w:t>
      </w:r>
      <w:r>
        <w:rPr>
          <w:rFonts w:hint="default" w:ascii="Times New Roman" w:hAnsi="Times New Roman" w:cs="Times New Roman"/>
          <w:color w:val="auto"/>
          <w:szCs w:val="21"/>
          <w:highlight w:val="none"/>
          <w:lang w:val="en-AU"/>
        </w:rPr>
        <w:t>会由</w:t>
      </w:r>
      <w:r>
        <w:rPr>
          <w:rFonts w:hint="default" w:ascii="Times New Roman" w:hAnsi="Times New Roman" w:cs="Times New Roman"/>
          <w:color w:val="auto"/>
          <w:szCs w:val="21"/>
          <w:highlight w:val="none"/>
          <w:lang w:val="en-AU" w:eastAsia="zh-CN"/>
        </w:rPr>
        <w:t>采购方</w:t>
      </w:r>
      <w:r>
        <w:rPr>
          <w:rFonts w:hint="default" w:ascii="Times New Roman" w:hAnsi="Times New Roman" w:cs="Times New Roman"/>
          <w:color w:val="auto"/>
          <w:szCs w:val="21"/>
          <w:highlight w:val="none"/>
          <w:lang w:val="en-AU"/>
        </w:rPr>
        <w:t>组织，相关应用部门参与评审，须邀请第三方行业专家主持评审，形成验收评审结论。最终交付验收内容，至少应包含以下方面：</w:t>
      </w:r>
    </w:p>
    <w:p w14:paraId="6EE70970">
      <w:pPr>
        <w:pStyle w:val="6"/>
        <w:spacing w:after="0" w:line="360" w:lineRule="auto"/>
        <w:ind w:firstLine="420" w:firstLineChars="200"/>
        <w:rPr>
          <w:rFonts w:hint="default" w:ascii="Times New Roman" w:hAnsi="Times New Roman" w:cs="Times New Roman"/>
          <w:color w:val="auto"/>
          <w:szCs w:val="21"/>
          <w:highlight w:val="none"/>
          <w:lang w:val="en-AU"/>
        </w:rPr>
      </w:pPr>
      <w:r>
        <w:rPr>
          <w:rFonts w:hint="default" w:ascii="Times New Roman" w:hAnsi="Times New Roman" w:cs="Times New Roman"/>
          <w:color w:val="auto"/>
          <w:szCs w:val="21"/>
          <w:highlight w:val="none"/>
          <w:lang w:val="en-AU"/>
        </w:rPr>
        <w:t>（</w:t>
      </w:r>
      <w:r>
        <w:rPr>
          <w:rFonts w:hint="default" w:ascii="Times New Roman" w:hAnsi="Times New Roman" w:cs="Times New Roman"/>
          <w:color w:val="auto"/>
          <w:szCs w:val="21"/>
          <w:highlight w:val="none"/>
        </w:rPr>
        <w:t>a</w:t>
      </w:r>
      <w:r>
        <w:rPr>
          <w:rFonts w:hint="default" w:ascii="Times New Roman" w:hAnsi="Times New Roman" w:cs="Times New Roman"/>
          <w:color w:val="auto"/>
          <w:szCs w:val="21"/>
          <w:highlight w:val="none"/>
          <w:lang w:val="en-AU"/>
        </w:rPr>
        <w:t>）服务任务工单明细。中标方提供已完成的服务</w:t>
      </w:r>
      <w:r>
        <w:rPr>
          <w:rFonts w:hint="default" w:ascii="Times New Roman" w:hAnsi="Times New Roman" w:cs="Times New Roman"/>
          <w:color w:val="auto"/>
          <w:szCs w:val="21"/>
          <w:highlight w:val="none"/>
        </w:rPr>
        <w:t>任务工单明细</w:t>
      </w:r>
      <w:r>
        <w:rPr>
          <w:rFonts w:hint="default" w:ascii="Times New Roman" w:hAnsi="Times New Roman" w:cs="Times New Roman"/>
          <w:color w:val="auto"/>
          <w:szCs w:val="21"/>
          <w:highlight w:val="none"/>
          <w:lang w:val="en-AU"/>
        </w:rPr>
        <w:t>。</w:t>
      </w:r>
      <w:r>
        <w:rPr>
          <w:rFonts w:hint="default" w:ascii="Times New Roman" w:hAnsi="Times New Roman" w:cs="Times New Roman"/>
          <w:color w:val="auto"/>
          <w:szCs w:val="21"/>
          <w:highlight w:val="none"/>
        </w:rPr>
        <w:t xml:space="preserve"> 包括</w:t>
      </w:r>
      <w:r>
        <w:rPr>
          <w:rFonts w:hint="default" w:ascii="Times New Roman" w:hAnsi="Times New Roman" w:cs="Times New Roman"/>
          <w:color w:val="auto"/>
          <w:szCs w:val="21"/>
          <w:highlight w:val="none"/>
          <w:lang w:val="en-AU"/>
        </w:rPr>
        <w:t>申请部门出具详细需求说明，服务方根据需求出具方案概设、工作量评估、进度计划，业务牵头处室和</w:t>
      </w:r>
      <w:r>
        <w:rPr>
          <w:rFonts w:hint="default" w:ascii="Times New Roman" w:hAnsi="Times New Roman" w:cs="Times New Roman"/>
          <w:color w:val="auto"/>
          <w:szCs w:val="21"/>
          <w:highlight w:val="none"/>
          <w:lang w:val="en-AU" w:eastAsia="zh-CN"/>
        </w:rPr>
        <w:t>采购方</w:t>
      </w:r>
      <w:r>
        <w:rPr>
          <w:rFonts w:hint="default" w:ascii="Times New Roman" w:hAnsi="Times New Roman" w:cs="Times New Roman"/>
          <w:color w:val="auto"/>
          <w:szCs w:val="21"/>
          <w:highlight w:val="none"/>
          <w:lang w:val="en-AU"/>
        </w:rPr>
        <w:t>审核</w:t>
      </w:r>
      <w:r>
        <w:rPr>
          <w:rFonts w:hint="default" w:ascii="Times New Roman" w:hAnsi="Times New Roman" w:cs="Times New Roman"/>
          <w:color w:val="auto"/>
          <w:szCs w:val="21"/>
          <w:highlight w:val="none"/>
        </w:rPr>
        <w:t>情况</w:t>
      </w:r>
      <w:r>
        <w:rPr>
          <w:rFonts w:hint="default" w:ascii="Times New Roman" w:hAnsi="Times New Roman" w:cs="Times New Roman"/>
          <w:color w:val="auto"/>
          <w:szCs w:val="21"/>
          <w:highlight w:val="none"/>
          <w:lang w:val="en-AU"/>
        </w:rPr>
        <w:t>。</w:t>
      </w:r>
    </w:p>
    <w:p w14:paraId="3C462EB1">
      <w:pPr>
        <w:pStyle w:val="6"/>
        <w:spacing w:after="0" w:line="360" w:lineRule="auto"/>
        <w:ind w:firstLine="420" w:firstLineChars="200"/>
        <w:rPr>
          <w:rFonts w:hint="default" w:ascii="Times New Roman" w:hAnsi="Times New Roman" w:cs="Times New Roman"/>
          <w:color w:val="auto"/>
          <w:szCs w:val="21"/>
          <w:highlight w:val="none"/>
          <w:lang w:val="en-AU"/>
        </w:rPr>
      </w:pPr>
      <w:r>
        <w:rPr>
          <w:rFonts w:hint="default" w:ascii="Times New Roman" w:hAnsi="Times New Roman" w:cs="Times New Roman"/>
          <w:color w:val="auto"/>
          <w:szCs w:val="21"/>
          <w:highlight w:val="none"/>
          <w:lang w:val="en-AU"/>
        </w:rPr>
        <w:t>（</w:t>
      </w:r>
      <w:r>
        <w:rPr>
          <w:rFonts w:hint="default" w:ascii="Times New Roman" w:hAnsi="Times New Roman" w:cs="Times New Roman"/>
          <w:color w:val="auto"/>
          <w:szCs w:val="21"/>
          <w:highlight w:val="none"/>
        </w:rPr>
        <w:t>b</w:t>
      </w:r>
      <w:r>
        <w:rPr>
          <w:rFonts w:hint="default" w:ascii="Times New Roman" w:hAnsi="Times New Roman" w:cs="Times New Roman"/>
          <w:color w:val="auto"/>
          <w:szCs w:val="21"/>
          <w:highlight w:val="none"/>
          <w:lang w:val="en-AU"/>
        </w:rPr>
        <w:t>）工单验收交付物。中标方对已完成的数据服务工单，</w:t>
      </w:r>
      <w:r>
        <w:rPr>
          <w:rFonts w:hint="default" w:ascii="Times New Roman" w:hAnsi="Times New Roman" w:cs="Times New Roman"/>
          <w:color w:val="auto"/>
          <w:szCs w:val="21"/>
          <w:highlight w:val="none"/>
        </w:rPr>
        <w:t>应针对每个服务工单按照数据运营服务目录中的服务项分类</w:t>
      </w:r>
      <w:r>
        <w:rPr>
          <w:rFonts w:hint="default" w:ascii="Times New Roman" w:hAnsi="Times New Roman" w:cs="Times New Roman"/>
          <w:color w:val="auto"/>
          <w:szCs w:val="21"/>
          <w:highlight w:val="none"/>
          <w:lang w:val="en-AU"/>
        </w:rPr>
        <w:t>提供符合</w:t>
      </w:r>
      <w:r>
        <w:rPr>
          <w:rFonts w:hint="default" w:ascii="Times New Roman" w:hAnsi="Times New Roman" w:cs="Times New Roman"/>
          <w:color w:val="auto"/>
          <w:szCs w:val="21"/>
          <w:highlight w:val="none"/>
        </w:rPr>
        <w:t>质量</w:t>
      </w:r>
      <w:r>
        <w:rPr>
          <w:rFonts w:hint="default" w:ascii="Times New Roman" w:hAnsi="Times New Roman" w:cs="Times New Roman"/>
          <w:color w:val="auto"/>
          <w:szCs w:val="21"/>
          <w:highlight w:val="none"/>
          <w:lang w:val="en-AU"/>
        </w:rPr>
        <w:t>标准的交付物。</w:t>
      </w:r>
    </w:p>
    <w:p w14:paraId="57F7994A">
      <w:pPr>
        <w:pStyle w:val="6"/>
        <w:spacing w:after="0" w:line="360" w:lineRule="auto"/>
        <w:ind w:firstLine="420" w:firstLineChars="200"/>
        <w:rPr>
          <w:rFonts w:hint="default" w:ascii="Times New Roman" w:hAnsi="Times New Roman" w:cs="Times New Roman"/>
          <w:color w:val="auto"/>
          <w:szCs w:val="21"/>
          <w:highlight w:val="none"/>
          <w:lang w:val="en-AU"/>
        </w:rPr>
      </w:pPr>
      <w:r>
        <w:rPr>
          <w:rFonts w:hint="default" w:ascii="Times New Roman" w:hAnsi="Times New Roman" w:cs="Times New Roman"/>
          <w:color w:val="auto"/>
          <w:szCs w:val="21"/>
          <w:highlight w:val="none"/>
          <w:lang w:val="en-AU"/>
        </w:rPr>
        <w:t>（</w:t>
      </w:r>
      <w:r>
        <w:rPr>
          <w:rFonts w:hint="eastAsia" w:cs="Times New Roman"/>
          <w:color w:val="auto"/>
          <w:szCs w:val="21"/>
          <w:highlight w:val="none"/>
          <w:lang w:val="en-US" w:eastAsia="zh-CN"/>
        </w:rPr>
        <w:t>c</w:t>
      </w:r>
      <w:r>
        <w:rPr>
          <w:rFonts w:hint="default" w:ascii="Times New Roman" w:hAnsi="Times New Roman" w:cs="Times New Roman"/>
          <w:color w:val="auto"/>
          <w:szCs w:val="21"/>
          <w:highlight w:val="none"/>
          <w:lang w:val="en-AU"/>
        </w:rPr>
        <w:t>）第三方评估报告。中标方应</w:t>
      </w:r>
      <w:r>
        <w:rPr>
          <w:rFonts w:hint="eastAsia" w:ascii="Times New Roman" w:hAnsi="Times New Roman" w:cs="Times New Roman"/>
          <w:color w:val="auto"/>
          <w:szCs w:val="21"/>
          <w:highlight w:val="none"/>
          <w:lang w:val="en-US" w:eastAsia="zh-CN"/>
        </w:rPr>
        <w:t>取得</w:t>
      </w:r>
      <w:r>
        <w:rPr>
          <w:rFonts w:hint="default" w:ascii="Times New Roman" w:hAnsi="Times New Roman" w:cs="Times New Roman"/>
          <w:color w:val="auto"/>
          <w:szCs w:val="21"/>
          <w:highlight w:val="none"/>
          <w:lang w:val="en-AU"/>
        </w:rPr>
        <w:t>由第三方</w:t>
      </w:r>
      <w:r>
        <w:rPr>
          <w:rFonts w:hint="eastAsia" w:ascii="Times New Roman" w:hAnsi="Times New Roman" w:cs="Times New Roman"/>
          <w:color w:val="auto"/>
          <w:szCs w:val="21"/>
          <w:highlight w:val="none"/>
          <w:lang w:val="en-US" w:eastAsia="zh-CN"/>
        </w:rPr>
        <w:t>监理</w:t>
      </w:r>
      <w:r>
        <w:rPr>
          <w:rFonts w:hint="default" w:ascii="Times New Roman" w:hAnsi="Times New Roman" w:cs="Times New Roman"/>
          <w:color w:val="auto"/>
          <w:szCs w:val="21"/>
          <w:highlight w:val="none"/>
        </w:rPr>
        <w:t>单位</w:t>
      </w:r>
      <w:r>
        <w:rPr>
          <w:rFonts w:hint="default" w:ascii="Times New Roman" w:hAnsi="Times New Roman" w:cs="Times New Roman"/>
          <w:color w:val="auto"/>
          <w:szCs w:val="21"/>
          <w:highlight w:val="none"/>
          <w:lang w:val="en-AU"/>
        </w:rPr>
        <w:t>出具的服务产出数量核定</w:t>
      </w:r>
      <w:r>
        <w:rPr>
          <w:rFonts w:hint="default" w:ascii="Times New Roman" w:hAnsi="Times New Roman" w:cs="Times New Roman"/>
          <w:color w:val="auto"/>
          <w:szCs w:val="21"/>
          <w:highlight w:val="none"/>
        </w:rPr>
        <w:t>评估</w:t>
      </w:r>
      <w:r>
        <w:rPr>
          <w:rFonts w:hint="default" w:ascii="Times New Roman" w:hAnsi="Times New Roman" w:cs="Times New Roman"/>
          <w:color w:val="auto"/>
          <w:szCs w:val="21"/>
          <w:highlight w:val="none"/>
          <w:lang w:val="en-AU"/>
        </w:rPr>
        <w:t>报告。</w:t>
      </w:r>
    </w:p>
    <w:p w14:paraId="0E0BBF72">
      <w:pPr>
        <w:pStyle w:val="6"/>
        <w:spacing w:after="0" w:line="360" w:lineRule="auto"/>
        <w:ind w:firstLine="420" w:firstLineChars="200"/>
        <w:rPr>
          <w:rFonts w:hint="default" w:ascii="Times New Roman" w:hAnsi="Times New Roman" w:cs="Times New Roman"/>
          <w:color w:val="auto"/>
          <w:szCs w:val="21"/>
          <w:highlight w:val="none"/>
          <w:lang w:val="en-AU"/>
        </w:rPr>
      </w:pPr>
      <w:r>
        <w:rPr>
          <w:rFonts w:hint="default" w:ascii="Times New Roman" w:hAnsi="Times New Roman" w:cs="Times New Roman"/>
          <w:color w:val="auto"/>
          <w:szCs w:val="21"/>
          <w:highlight w:val="none"/>
          <w:lang w:val="en-AU"/>
        </w:rPr>
        <w:t>（</w:t>
      </w:r>
      <w:r>
        <w:rPr>
          <w:rFonts w:hint="eastAsia" w:cs="Times New Roman"/>
          <w:color w:val="auto"/>
          <w:szCs w:val="21"/>
          <w:highlight w:val="none"/>
          <w:lang w:val="en-US" w:eastAsia="zh-CN"/>
        </w:rPr>
        <w:t>d</w:t>
      </w:r>
      <w:r>
        <w:rPr>
          <w:rFonts w:hint="default" w:ascii="Times New Roman" w:hAnsi="Times New Roman" w:cs="Times New Roman"/>
          <w:color w:val="auto"/>
          <w:szCs w:val="21"/>
          <w:highlight w:val="none"/>
          <w:lang w:val="en-AU"/>
        </w:rPr>
        <w:t>）满意度</w:t>
      </w:r>
      <w:r>
        <w:rPr>
          <w:rFonts w:hint="eastAsia" w:ascii="Times New Roman" w:hAnsi="Times New Roman" w:cs="Times New Roman"/>
          <w:color w:val="auto"/>
          <w:szCs w:val="21"/>
          <w:highlight w:val="none"/>
          <w:lang w:val="en-US" w:eastAsia="zh-CN"/>
        </w:rPr>
        <w:t>报告</w:t>
      </w:r>
      <w:r>
        <w:rPr>
          <w:rFonts w:hint="default" w:ascii="Times New Roman" w:hAnsi="Times New Roman" w:cs="Times New Roman"/>
          <w:color w:val="auto"/>
          <w:szCs w:val="21"/>
          <w:highlight w:val="none"/>
          <w:lang w:val="en-AU"/>
        </w:rPr>
        <w:t>。在项目</w:t>
      </w:r>
      <w:r>
        <w:rPr>
          <w:rFonts w:hint="default" w:ascii="Times New Roman" w:hAnsi="Times New Roman" w:cs="Times New Roman"/>
          <w:color w:val="auto"/>
          <w:szCs w:val="21"/>
          <w:highlight w:val="none"/>
        </w:rPr>
        <w:t>最终</w:t>
      </w:r>
      <w:r>
        <w:rPr>
          <w:rFonts w:hint="default" w:ascii="Times New Roman" w:hAnsi="Times New Roman" w:cs="Times New Roman"/>
          <w:color w:val="auto"/>
          <w:szCs w:val="21"/>
          <w:highlight w:val="none"/>
          <w:lang w:val="en-AU"/>
        </w:rPr>
        <w:t>验收时，中标方应提供业务</w:t>
      </w:r>
      <w:r>
        <w:rPr>
          <w:rFonts w:hint="eastAsia" w:ascii="Times New Roman" w:hAnsi="Times New Roman" w:cs="Times New Roman"/>
          <w:color w:val="auto"/>
          <w:szCs w:val="21"/>
          <w:highlight w:val="none"/>
          <w:lang w:val="en-US" w:eastAsia="zh-CN"/>
        </w:rPr>
        <w:t>部门</w:t>
      </w:r>
      <w:r>
        <w:rPr>
          <w:rFonts w:hint="default" w:ascii="Times New Roman" w:hAnsi="Times New Roman" w:cs="Times New Roman"/>
          <w:color w:val="auto"/>
          <w:szCs w:val="21"/>
          <w:highlight w:val="none"/>
          <w:lang w:val="en-AU"/>
        </w:rPr>
        <w:t>的</w:t>
      </w:r>
      <w:r>
        <w:rPr>
          <w:rFonts w:hint="eastAsia" w:ascii="Times New Roman" w:hAnsi="Times New Roman" w:cs="Times New Roman"/>
          <w:color w:val="auto"/>
          <w:szCs w:val="21"/>
          <w:highlight w:val="none"/>
          <w:lang w:val="en-US" w:eastAsia="zh-CN"/>
        </w:rPr>
        <w:t>满意度</w:t>
      </w:r>
      <w:r>
        <w:rPr>
          <w:rFonts w:hint="default" w:ascii="Times New Roman" w:hAnsi="Times New Roman" w:cs="Times New Roman"/>
          <w:color w:val="auto"/>
          <w:szCs w:val="21"/>
          <w:highlight w:val="none"/>
          <w:lang w:val="en-AU"/>
        </w:rPr>
        <w:t>报告。</w:t>
      </w:r>
    </w:p>
    <w:p w14:paraId="7687A190">
      <w:pPr>
        <w:pStyle w:val="6"/>
        <w:spacing w:after="0" w:line="360" w:lineRule="auto"/>
        <w:ind w:firstLine="420" w:firstLineChars="200"/>
        <w:rPr>
          <w:rFonts w:hint="default"/>
          <w:color w:val="auto"/>
          <w:highlight w:val="none"/>
          <w:lang w:val="en-AU"/>
        </w:rPr>
      </w:pPr>
      <w:r>
        <w:rPr>
          <w:rFonts w:hint="default" w:ascii="Times New Roman" w:hAnsi="Times New Roman" w:cs="Times New Roman"/>
          <w:color w:val="auto"/>
          <w:szCs w:val="21"/>
          <w:highlight w:val="none"/>
          <w:lang w:val="en-AU"/>
        </w:rPr>
        <w:t>（</w:t>
      </w:r>
      <w:r>
        <w:rPr>
          <w:rFonts w:hint="eastAsia" w:cs="Times New Roman"/>
          <w:color w:val="auto"/>
          <w:szCs w:val="21"/>
          <w:highlight w:val="none"/>
          <w:lang w:val="en-US" w:eastAsia="zh-CN"/>
        </w:rPr>
        <w:t>e</w:t>
      </w:r>
      <w:r>
        <w:rPr>
          <w:rFonts w:hint="default" w:ascii="Times New Roman" w:hAnsi="Times New Roman" w:cs="Times New Roman"/>
          <w:color w:val="auto"/>
          <w:szCs w:val="21"/>
          <w:highlight w:val="none"/>
          <w:lang w:val="en-AU"/>
        </w:rPr>
        <w:t>）</w:t>
      </w:r>
      <w:r>
        <w:rPr>
          <w:rFonts w:hint="default" w:ascii="Times New Roman" w:hAnsi="Times New Roman" w:cs="Times New Roman"/>
          <w:color w:val="auto"/>
          <w:szCs w:val="21"/>
          <w:highlight w:val="none"/>
        </w:rPr>
        <w:t>服务</w:t>
      </w:r>
      <w:r>
        <w:rPr>
          <w:rFonts w:hint="default" w:ascii="Times New Roman" w:hAnsi="Times New Roman" w:cs="Times New Roman"/>
          <w:color w:val="auto"/>
          <w:szCs w:val="21"/>
          <w:highlight w:val="none"/>
          <w:lang w:val="en-AU"/>
        </w:rPr>
        <w:t>总结报告。在项目</w:t>
      </w:r>
      <w:r>
        <w:rPr>
          <w:rFonts w:hint="default" w:ascii="Times New Roman" w:hAnsi="Times New Roman" w:cs="Times New Roman"/>
          <w:color w:val="auto"/>
          <w:szCs w:val="21"/>
          <w:highlight w:val="none"/>
        </w:rPr>
        <w:t>最终</w:t>
      </w:r>
      <w:r>
        <w:rPr>
          <w:rFonts w:hint="default" w:ascii="Times New Roman" w:hAnsi="Times New Roman" w:cs="Times New Roman"/>
          <w:color w:val="auto"/>
          <w:szCs w:val="21"/>
          <w:highlight w:val="none"/>
          <w:lang w:val="en-AU"/>
        </w:rPr>
        <w:t>验收时，中标方应提供项目总结报告，包括项目基本情况、项目实施情况、项目完成情况、项目成效与成果、项目组驻场人员情况等内容。</w:t>
      </w:r>
    </w:p>
    <w:bookmarkEnd w:id="9"/>
    <w:bookmarkEnd w:id="10"/>
    <w:p w14:paraId="795550E2">
      <w:pPr>
        <w:widowControl/>
        <w:shd w:val="clear" w:color="auto" w:fill="FFFFFF"/>
        <w:tabs>
          <w:tab w:val="left" w:pos="426"/>
        </w:tabs>
        <w:adjustRightInd w:val="0"/>
        <w:snapToGrid w:val="0"/>
        <w:spacing w:before="156" w:beforeLines="50" w:line="360" w:lineRule="auto"/>
        <w:ind w:firstLine="422" w:firstLineChars="200"/>
        <w:jc w:val="left"/>
        <w:rPr>
          <w:rFonts w:hint="default" w:ascii="Times New Roman" w:hAnsi="Times New Roman" w:cs="Times New Roman"/>
          <w:highlight w:val="none"/>
          <w:lang w:val="en-US"/>
        </w:rPr>
      </w:pPr>
      <w:r>
        <w:rPr>
          <w:rFonts w:hint="default" w:ascii="Times New Roman" w:hAnsi="Times New Roman" w:cs="Times New Roman"/>
          <w:b/>
          <w:color w:val="auto"/>
          <w:szCs w:val="21"/>
          <w:highlight w:val="none"/>
        </w:rPr>
        <w:t>3.</w:t>
      </w:r>
      <w:r>
        <w:rPr>
          <w:rFonts w:hint="eastAsia" w:cs="Times New Roman"/>
          <w:b/>
          <w:color w:val="auto"/>
          <w:szCs w:val="21"/>
          <w:highlight w:val="none"/>
          <w:lang w:val="en-US" w:eastAsia="zh-CN"/>
        </w:rPr>
        <w:t>7</w:t>
      </w:r>
      <w:r>
        <w:rPr>
          <w:rFonts w:hint="eastAsia" w:ascii="Times New Roman" w:hAnsi="Times New Roman" w:cs="Times New Roman"/>
          <w:b/>
          <w:color w:val="auto"/>
          <w:szCs w:val="21"/>
          <w:highlight w:val="none"/>
          <w:lang w:val="en-US" w:eastAsia="zh-CN"/>
        </w:rPr>
        <w:t xml:space="preserve"> </w:t>
      </w:r>
      <w:r>
        <w:rPr>
          <w:rFonts w:hint="eastAsia" w:cs="Times New Roman"/>
          <w:b/>
          <w:color w:val="auto"/>
          <w:szCs w:val="21"/>
          <w:highlight w:val="none"/>
          <w:lang w:val="en-US" w:eastAsia="zh-CN"/>
        </w:rPr>
        <w:t>付款方式</w:t>
      </w:r>
    </w:p>
    <w:p w14:paraId="1F10E788">
      <w:pPr>
        <w:spacing w:line="360" w:lineRule="auto"/>
        <w:ind w:firstLine="420" w:firstLineChars="0"/>
        <w:rPr>
          <w:rFonts w:hint="default" w:ascii="Times New Roman" w:hAnsi="Times New Roman" w:cs="Times New Roman"/>
          <w:highlight w:val="none"/>
        </w:rPr>
      </w:pPr>
      <w:r>
        <w:rPr>
          <w:rFonts w:hint="default" w:ascii="Times New Roman" w:hAnsi="Times New Roman" w:cs="Times New Roman"/>
          <w:highlight w:val="none"/>
        </w:rPr>
        <w:t>第一笔付款-付款（30%）：合同签订完毕，完成50项数据归集与编目工作，且甲方收到合格发票后，支付第一笔款；</w:t>
      </w:r>
    </w:p>
    <w:p w14:paraId="6135FB9E">
      <w:pPr>
        <w:spacing w:line="360" w:lineRule="auto"/>
        <w:ind w:firstLine="420" w:firstLineChars="0"/>
        <w:rPr>
          <w:rFonts w:hint="default" w:ascii="Times New Roman" w:hAnsi="Times New Roman" w:cs="Times New Roman"/>
          <w:highlight w:val="none"/>
        </w:rPr>
      </w:pPr>
      <w:r>
        <w:rPr>
          <w:rFonts w:hint="default" w:ascii="Times New Roman" w:hAnsi="Times New Roman" w:cs="Times New Roman"/>
          <w:highlight w:val="none"/>
        </w:rPr>
        <w:t>第二笔付款-付款（40%）：完成阶段性工作考评，项目通过阶段性验收，甲方收到阶段性验收单或验收报告，且甲方收到合格发票后，支付第二笔款；</w:t>
      </w:r>
    </w:p>
    <w:p w14:paraId="59061173">
      <w:pPr>
        <w:spacing w:line="360" w:lineRule="auto"/>
        <w:ind w:firstLine="420" w:firstLineChars="0"/>
        <w:rPr>
          <w:rFonts w:hint="default" w:ascii="Times New Roman" w:hAnsi="Times New Roman" w:cs="Times New Roman"/>
          <w:highlight w:val="none"/>
        </w:rPr>
      </w:pPr>
      <w:r>
        <w:rPr>
          <w:rFonts w:hint="default" w:ascii="Times New Roman" w:hAnsi="Times New Roman" w:cs="Times New Roman"/>
          <w:highlight w:val="none"/>
        </w:rPr>
        <w:t>第三笔付款-验收款（30%）：完成全部服务工作，项目通过验收，甲方收到验收单或验收报告，且甲方收到合格发票后，支付第三笔款。</w:t>
      </w:r>
    </w:p>
    <w:p w14:paraId="4BF82116">
      <w:pPr>
        <w:spacing w:line="360" w:lineRule="auto"/>
        <w:rPr>
          <w:rFonts w:hint="default" w:ascii="Times New Roman" w:hAnsi="Times New Roman" w:cs="Times New Roman"/>
          <w:highlight w:val="none"/>
        </w:rPr>
      </w:pP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细黑">
    <w:altName w:val="汉仪中等线简"/>
    <w:panose1 w:val="02010600040101010101"/>
    <w:charset w:val="86"/>
    <w:family w:val="auto"/>
    <w:pitch w:val="default"/>
    <w:sig w:usb0="00000000" w:usb1="00000000" w:usb2="00000000" w:usb3="00000000" w:csb0="0004009F" w:csb1="DFD70000"/>
  </w:font>
  <w:font w:name="汉仪中等线简">
    <w:panose1 w:val="02010600000101010101"/>
    <w:charset w:val="86"/>
    <w:family w:val="auto"/>
    <w:pitch w:val="default"/>
    <w:sig w:usb0="00000001" w:usb1="080E0800" w:usb2="00000002" w:usb3="00000000" w:csb0="00040000" w:csb1="00000000"/>
  </w:font>
  <w:font w:name="Arial">
    <w:altName w:val="DejaVu Sans"/>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 w:name="微软雅黑">
    <w:altName w:val="方正黑体_GBK"/>
    <w:panose1 w:val="00000000000000000000"/>
    <w:charset w:val="00"/>
    <w:family w:val="auto"/>
    <w:pitch w:val="default"/>
    <w:sig w:usb0="00000000" w:usb1="00000000" w:usb2="00000000" w:usb3="00000000" w:csb0="00000000" w:csb1="00000000"/>
  </w:font>
  <w:font w:name="Tahoma">
    <w:altName w:val="noto sans thai"/>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E9DE4B">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B26B8C">
                          <w:pPr>
                            <w:pStyle w:val="10"/>
                          </w:pPr>
                          <w:r>
                            <w:t xml:space="preserve">— </w:t>
                          </w:r>
                          <w:r>
                            <w:fldChar w:fldCharType="begin"/>
                          </w:r>
                          <w:r>
                            <w:instrText xml:space="preserve"> PAGE  \* MERGEFORMAT </w:instrText>
                          </w:r>
                          <w:r>
                            <w:fldChar w:fldCharType="separate"/>
                          </w:r>
                          <w:r>
                            <w:t>23</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23B26B8C">
                    <w:pPr>
                      <w:pStyle w:val="10"/>
                    </w:pPr>
                    <w:r>
                      <w:t xml:space="preserve">— </w:t>
                    </w:r>
                    <w:r>
                      <w:fldChar w:fldCharType="begin"/>
                    </w:r>
                    <w:r>
                      <w:instrText xml:space="preserve"> PAGE  \* MERGEFORMAT </w:instrText>
                    </w:r>
                    <w:r>
                      <w:fldChar w:fldCharType="separate"/>
                    </w:r>
                    <w:r>
                      <w:t>23</w:t>
                    </w:r>
                    <w:r>
                      <w:fldChar w:fldCharType="end"/>
                    </w:r>
                    <w: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6F7CD6"/>
    <w:multiLevelType w:val="singleLevel"/>
    <w:tmpl w:val="AE6F7CD6"/>
    <w:lvl w:ilvl="0" w:tentative="0">
      <w:start w:val="1"/>
      <w:numFmt w:val="decimal"/>
      <w:suff w:val="nothing"/>
      <w:lvlText w:val="%1）"/>
      <w:lvlJc w:val="left"/>
    </w:lvl>
  </w:abstractNum>
  <w:abstractNum w:abstractNumId="1">
    <w:nsid w:val="F27AB7B7"/>
    <w:multiLevelType w:val="singleLevel"/>
    <w:tmpl w:val="F27AB7B7"/>
    <w:lvl w:ilvl="0" w:tentative="0">
      <w:start w:val="1"/>
      <w:numFmt w:val="bullet"/>
      <w:lvlText w:val=""/>
      <w:lvlJc w:val="left"/>
      <w:pPr>
        <w:ind w:left="420" w:hanging="420"/>
      </w:pPr>
      <w:rPr>
        <w:rFonts w:hint="default" w:ascii="Wingdings" w:hAnsi="Wingdings"/>
      </w:rPr>
    </w:lvl>
  </w:abstractNum>
  <w:abstractNum w:abstractNumId="2">
    <w:nsid w:val="4B31BC16"/>
    <w:multiLevelType w:val="singleLevel"/>
    <w:tmpl w:val="4B31BC16"/>
    <w:lvl w:ilvl="0" w:tentative="0">
      <w:start w:val="2"/>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RhZmI4MDVmMTQ2MjVkZjFlZGQ5NmFkYTRlMjc0MmEifQ=="/>
  </w:docVars>
  <w:rsids>
    <w:rsidRoot w:val="5C4B6150"/>
    <w:rsid w:val="00076791"/>
    <w:rsid w:val="00155351"/>
    <w:rsid w:val="00170F67"/>
    <w:rsid w:val="00276E33"/>
    <w:rsid w:val="00294959"/>
    <w:rsid w:val="00370715"/>
    <w:rsid w:val="003F6C06"/>
    <w:rsid w:val="00425A1B"/>
    <w:rsid w:val="004D10E6"/>
    <w:rsid w:val="004E354F"/>
    <w:rsid w:val="00507410"/>
    <w:rsid w:val="00515C5E"/>
    <w:rsid w:val="00534314"/>
    <w:rsid w:val="00540672"/>
    <w:rsid w:val="005B0655"/>
    <w:rsid w:val="005F481F"/>
    <w:rsid w:val="006639FA"/>
    <w:rsid w:val="00674C36"/>
    <w:rsid w:val="006911F9"/>
    <w:rsid w:val="007A1658"/>
    <w:rsid w:val="008953F8"/>
    <w:rsid w:val="008D313A"/>
    <w:rsid w:val="0097078A"/>
    <w:rsid w:val="00975D66"/>
    <w:rsid w:val="00A32891"/>
    <w:rsid w:val="00A56824"/>
    <w:rsid w:val="00B6165C"/>
    <w:rsid w:val="00C610A6"/>
    <w:rsid w:val="00C823C4"/>
    <w:rsid w:val="00CF404B"/>
    <w:rsid w:val="00D84551"/>
    <w:rsid w:val="00EB7E60"/>
    <w:rsid w:val="010E793F"/>
    <w:rsid w:val="011C626C"/>
    <w:rsid w:val="011E3D92"/>
    <w:rsid w:val="012A3088"/>
    <w:rsid w:val="013B2B96"/>
    <w:rsid w:val="014557C2"/>
    <w:rsid w:val="014852B3"/>
    <w:rsid w:val="014A4B87"/>
    <w:rsid w:val="01514167"/>
    <w:rsid w:val="01650689"/>
    <w:rsid w:val="017B5688"/>
    <w:rsid w:val="018502B5"/>
    <w:rsid w:val="01A324E9"/>
    <w:rsid w:val="01DC0C1D"/>
    <w:rsid w:val="01DD59FB"/>
    <w:rsid w:val="01F3521E"/>
    <w:rsid w:val="02493090"/>
    <w:rsid w:val="0252745F"/>
    <w:rsid w:val="025B2270"/>
    <w:rsid w:val="0261662C"/>
    <w:rsid w:val="027D2D3A"/>
    <w:rsid w:val="0288005D"/>
    <w:rsid w:val="02A227A1"/>
    <w:rsid w:val="02A824AD"/>
    <w:rsid w:val="02C44E0D"/>
    <w:rsid w:val="03100052"/>
    <w:rsid w:val="03105278"/>
    <w:rsid w:val="03237D85"/>
    <w:rsid w:val="0348159A"/>
    <w:rsid w:val="0354297B"/>
    <w:rsid w:val="03683FB9"/>
    <w:rsid w:val="037B74D7"/>
    <w:rsid w:val="037E7F45"/>
    <w:rsid w:val="03AB3A5D"/>
    <w:rsid w:val="03AD764F"/>
    <w:rsid w:val="03BB1D6C"/>
    <w:rsid w:val="03C86237"/>
    <w:rsid w:val="03CF75C5"/>
    <w:rsid w:val="04051239"/>
    <w:rsid w:val="041D6583"/>
    <w:rsid w:val="042042C5"/>
    <w:rsid w:val="04223B99"/>
    <w:rsid w:val="04253689"/>
    <w:rsid w:val="042C2C6A"/>
    <w:rsid w:val="0435689D"/>
    <w:rsid w:val="04471852"/>
    <w:rsid w:val="045A77D7"/>
    <w:rsid w:val="04812FB5"/>
    <w:rsid w:val="04904F98"/>
    <w:rsid w:val="049D12CA"/>
    <w:rsid w:val="04A10F62"/>
    <w:rsid w:val="04B31C3D"/>
    <w:rsid w:val="04BE5FB8"/>
    <w:rsid w:val="04BF3421"/>
    <w:rsid w:val="04C9495C"/>
    <w:rsid w:val="0523406D"/>
    <w:rsid w:val="052F2A11"/>
    <w:rsid w:val="054B35C3"/>
    <w:rsid w:val="05526700"/>
    <w:rsid w:val="056A3A4A"/>
    <w:rsid w:val="05A131E3"/>
    <w:rsid w:val="05A14F91"/>
    <w:rsid w:val="05AA2098"/>
    <w:rsid w:val="05B253F0"/>
    <w:rsid w:val="05CD5D86"/>
    <w:rsid w:val="05D01086"/>
    <w:rsid w:val="05DB66F5"/>
    <w:rsid w:val="05FB6A8F"/>
    <w:rsid w:val="06071298"/>
    <w:rsid w:val="06087C10"/>
    <w:rsid w:val="060C68AF"/>
    <w:rsid w:val="06141C07"/>
    <w:rsid w:val="06147E59"/>
    <w:rsid w:val="062260D2"/>
    <w:rsid w:val="06451DC1"/>
    <w:rsid w:val="065830C4"/>
    <w:rsid w:val="0661309E"/>
    <w:rsid w:val="06622973"/>
    <w:rsid w:val="06782196"/>
    <w:rsid w:val="06823015"/>
    <w:rsid w:val="068C3E93"/>
    <w:rsid w:val="069C64FB"/>
    <w:rsid w:val="06A905A2"/>
    <w:rsid w:val="06A967F3"/>
    <w:rsid w:val="06AC1E40"/>
    <w:rsid w:val="06C11D62"/>
    <w:rsid w:val="06CE0008"/>
    <w:rsid w:val="06D27AF8"/>
    <w:rsid w:val="06D3382F"/>
    <w:rsid w:val="06E2772C"/>
    <w:rsid w:val="073360BD"/>
    <w:rsid w:val="073562D9"/>
    <w:rsid w:val="073A38EF"/>
    <w:rsid w:val="074402CA"/>
    <w:rsid w:val="077E1A2E"/>
    <w:rsid w:val="078801B7"/>
    <w:rsid w:val="078B414B"/>
    <w:rsid w:val="078D1C71"/>
    <w:rsid w:val="078E1545"/>
    <w:rsid w:val="07943000"/>
    <w:rsid w:val="079F3753"/>
    <w:rsid w:val="07A4078F"/>
    <w:rsid w:val="07A50D69"/>
    <w:rsid w:val="07BC2556"/>
    <w:rsid w:val="07BF3F18"/>
    <w:rsid w:val="07C338E5"/>
    <w:rsid w:val="07C733D5"/>
    <w:rsid w:val="07E04497"/>
    <w:rsid w:val="07E81026"/>
    <w:rsid w:val="0802440D"/>
    <w:rsid w:val="083E074C"/>
    <w:rsid w:val="0842480A"/>
    <w:rsid w:val="084560A8"/>
    <w:rsid w:val="085D5AE7"/>
    <w:rsid w:val="086724C2"/>
    <w:rsid w:val="08803584"/>
    <w:rsid w:val="0895702F"/>
    <w:rsid w:val="08A07782"/>
    <w:rsid w:val="08A65A90"/>
    <w:rsid w:val="08AC25CB"/>
    <w:rsid w:val="08AF79C5"/>
    <w:rsid w:val="08B576D2"/>
    <w:rsid w:val="08C94F2B"/>
    <w:rsid w:val="08D13DE0"/>
    <w:rsid w:val="08D31906"/>
    <w:rsid w:val="09137F54"/>
    <w:rsid w:val="09246605"/>
    <w:rsid w:val="092B34F0"/>
    <w:rsid w:val="094D16B8"/>
    <w:rsid w:val="095347F5"/>
    <w:rsid w:val="096864F2"/>
    <w:rsid w:val="0972111F"/>
    <w:rsid w:val="09A60DC8"/>
    <w:rsid w:val="09AF2373"/>
    <w:rsid w:val="09C35E1E"/>
    <w:rsid w:val="09C556F2"/>
    <w:rsid w:val="09C851E3"/>
    <w:rsid w:val="09CA440C"/>
    <w:rsid w:val="09D04097"/>
    <w:rsid w:val="09DE4A06"/>
    <w:rsid w:val="09E35B78"/>
    <w:rsid w:val="09E85885"/>
    <w:rsid w:val="0A1026E6"/>
    <w:rsid w:val="0A1C5EDC"/>
    <w:rsid w:val="0A1E3055"/>
    <w:rsid w:val="0A28118B"/>
    <w:rsid w:val="0A2D14EA"/>
    <w:rsid w:val="0A3859FE"/>
    <w:rsid w:val="0A4725AB"/>
    <w:rsid w:val="0A4A209B"/>
    <w:rsid w:val="0A4C5E14"/>
    <w:rsid w:val="0A5944FB"/>
    <w:rsid w:val="0A64315D"/>
    <w:rsid w:val="0A7279A9"/>
    <w:rsid w:val="0A731082"/>
    <w:rsid w:val="0A9357F1"/>
    <w:rsid w:val="0AA07F0D"/>
    <w:rsid w:val="0AA854B6"/>
    <w:rsid w:val="0AB94B2B"/>
    <w:rsid w:val="0ABF65E6"/>
    <w:rsid w:val="0AC4111E"/>
    <w:rsid w:val="0ACA6D38"/>
    <w:rsid w:val="0AD32091"/>
    <w:rsid w:val="0AD656DD"/>
    <w:rsid w:val="0AE53B72"/>
    <w:rsid w:val="0AF53DB5"/>
    <w:rsid w:val="0B2C17A1"/>
    <w:rsid w:val="0B491B79"/>
    <w:rsid w:val="0B536D2E"/>
    <w:rsid w:val="0B667A7F"/>
    <w:rsid w:val="0B696551"/>
    <w:rsid w:val="0B6E3B68"/>
    <w:rsid w:val="0B770C6E"/>
    <w:rsid w:val="0B793EF6"/>
    <w:rsid w:val="0B7A42BB"/>
    <w:rsid w:val="0B7A69B0"/>
    <w:rsid w:val="0B7C6285"/>
    <w:rsid w:val="0B903ADE"/>
    <w:rsid w:val="0BA43195"/>
    <w:rsid w:val="0BB51797"/>
    <w:rsid w:val="0BC419DA"/>
    <w:rsid w:val="0BD51E39"/>
    <w:rsid w:val="0BEB10D3"/>
    <w:rsid w:val="0BF56037"/>
    <w:rsid w:val="0BFC73C5"/>
    <w:rsid w:val="0C0B13B7"/>
    <w:rsid w:val="0C193AD3"/>
    <w:rsid w:val="0C230DF6"/>
    <w:rsid w:val="0C25691C"/>
    <w:rsid w:val="0C3B1C9C"/>
    <w:rsid w:val="0C436DA2"/>
    <w:rsid w:val="0C526FE5"/>
    <w:rsid w:val="0C5B0590"/>
    <w:rsid w:val="0C62191E"/>
    <w:rsid w:val="0C6531BD"/>
    <w:rsid w:val="0C7156BE"/>
    <w:rsid w:val="0C721436"/>
    <w:rsid w:val="0C741652"/>
    <w:rsid w:val="0C807FF6"/>
    <w:rsid w:val="0C8C24F7"/>
    <w:rsid w:val="0C923886"/>
    <w:rsid w:val="0C935806"/>
    <w:rsid w:val="0C9B6BDE"/>
    <w:rsid w:val="0CB90E13"/>
    <w:rsid w:val="0CC46135"/>
    <w:rsid w:val="0D074BC0"/>
    <w:rsid w:val="0D1F511A"/>
    <w:rsid w:val="0D330BC5"/>
    <w:rsid w:val="0D531267"/>
    <w:rsid w:val="0D533015"/>
    <w:rsid w:val="0D6E42F3"/>
    <w:rsid w:val="0D766D04"/>
    <w:rsid w:val="0D9755F8"/>
    <w:rsid w:val="0DA43871"/>
    <w:rsid w:val="0DA815B3"/>
    <w:rsid w:val="0DB717F6"/>
    <w:rsid w:val="0DD56120"/>
    <w:rsid w:val="0DD979BE"/>
    <w:rsid w:val="0DE07416"/>
    <w:rsid w:val="0DF15CE6"/>
    <w:rsid w:val="0E0A0B43"/>
    <w:rsid w:val="0E1B6160"/>
    <w:rsid w:val="0E1E1875"/>
    <w:rsid w:val="0E2951CB"/>
    <w:rsid w:val="0E2F3E86"/>
    <w:rsid w:val="0E39045D"/>
    <w:rsid w:val="0E511C4A"/>
    <w:rsid w:val="0E796AAB"/>
    <w:rsid w:val="0E8F4521"/>
    <w:rsid w:val="0EA37FCC"/>
    <w:rsid w:val="0EB9334C"/>
    <w:rsid w:val="0EC00B7E"/>
    <w:rsid w:val="0ED939EE"/>
    <w:rsid w:val="0EEC54CF"/>
    <w:rsid w:val="0EEF4FBF"/>
    <w:rsid w:val="0EF127D0"/>
    <w:rsid w:val="0EFF5A98"/>
    <w:rsid w:val="0F135152"/>
    <w:rsid w:val="0F136F00"/>
    <w:rsid w:val="0F182768"/>
    <w:rsid w:val="0F210455"/>
    <w:rsid w:val="0F334EAC"/>
    <w:rsid w:val="0F5117D6"/>
    <w:rsid w:val="0F70546F"/>
    <w:rsid w:val="0F7D081D"/>
    <w:rsid w:val="0F7D6A6F"/>
    <w:rsid w:val="0F8B118C"/>
    <w:rsid w:val="0FA062BA"/>
    <w:rsid w:val="0FA933C0"/>
    <w:rsid w:val="0FBA381F"/>
    <w:rsid w:val="0FF07241"/>
    <w:rsid w:val="10066A65"/>
    <w:rsid w:val="102B64CB"/>
    <w:rsid w:val="105772C0"/>
    <w:rsid w:val="106A6FF4"/>
    <w:rsid w:val="10710382"/>
    <w:rsid w:val="108F25B6"/>
    <w:rsid w:val="10945E1E"/>
    <w:rsid w:val="10991687"/>
    <w:rsid w:val="10D4446D"/>
    <w:rsid w:val="11036B00"/>
    <w:rsid w:val="11180C71"/>
    <w:rsid w:val="111D7BC2"/>
    <w:rsid w:val="11290C5D"/>
    <w:rsid w:val="112A128C"/>
    <w:rsid w:val="11385C86"/>
    <w:rsid w:val="113B0990"/>
    <w:rsid w:val="114C494B"/>
    <w:rsid w:val="114E2471"/>
    <w:rsid w:val="117D2D56"/>
    <w:rsid w:val="11A16A45"/>
    <w:rsid w:val="11B85B3D"/>
    <w:rsid w:val="11BF6ECB"/>
    <w:rsid w:val="11C10E95"/>
    <w:rsid w:val="11DF131B"/>
    <w:rsid w:val="11F12DFD"/>
    <w:rsid w:val="11F254F3"/>
    <w:rsid w:val="11F35801"/>
    <w:rsid w:val="11F823DD"/>
    <w:rsid w:val="11FF551A"/>
    <w:rsid w:val="120B3EBE"/>
    <w:rsid w:val="12170AB5"/>
    <w:rsid w:val="12341F29"/>
    <w:rsid w:val="123A7BFC"/>
    <w:rsid w:val="12502219"/>
    <w:rsid w:val="12695089"/>
    <w:rsid w:val="128123D2"/>
    <w:rsid w:val="128819B3"/>
    <w:rsid w:val="128F1E5F"/>
    <w:rsid w:val="12B12949"/>
    <w:rsid w:val="12E110C3"/>
    <w:rsid w:val="12E801BD"/>
    <w:rsid w:val="12F64B6E"/>
    <w:rsid w:val="13021765"/>
    <w:rsid w:val="13217712"/>
    <w:rsid w:val="13253CD0"/>
    <w:rsid w:val="13267A57"/>
    <w:rsid w:val="133631BD"/>
    <w:rsid w:val="13596EAB"/>
    <w:rsid w:val="13702B73"/>
    <w:rsid w:val="137D2B9A"/>
    <w:rsid w:val="138C54D3"/>
    <w:rsid w:val="13954387"/>
    <w:rsid w:val="13A10F7E"/>
    <w:rsid w:val="13AE369B"/>
    <w:rsid w:val="13B642FE"/>
    <w:rsid w:val="13BD38DE"/>
    <w:rsid w:val="13BD53C3"/>
    <w:rsid w:val="13C13FE3"/>
    <w:rsid w:val="13C44C6D"/>
    <w:rsid w:val="13EE212D"/>
    <w:rsid w:val="13F82B68"/>
    <w:rsid w:val="14025795"/>
    <w:rsid w:val="14225437"/>
    <w:rsid w:val="14292D22"/>
    <w:rsid w:val="142B6A9A"/>
    <w:rsid w:val="14423DE3"/>
    <w:rsid w:val="14522278"/>
    <w:rsid w:val="146D2C0E"/>
    <w:rsid w:val="14740441"/>
    <w:rsid w:val="14773A8D"/>
    <w:rsid w:val="148166BA"/>
    <w:rsid w:val="148F527B"/>
    <w:rsid w:val="148F7029"/>
    <w:rsid w:val="14A00775"/>
    <w:rsid w:val="14AF1479"/>
    <w:rsid w:val="14BE16BC"/>
    <w:rsid w:val="14BF5434"/>
    <w:rsid w:val="14DE58BA"/>
    <w:rsid w:val="14E629C1"/>
    <w:rsid w:val="14F275B8"/>
    <w:rsid w:val="14F50E56"/>
    <w:rsid w:val="14F71A30"/>
    <w:rsid w:val="15003A82"/>
    <w:rsid w:val="15007F26"/>
    <w:rsid w:val="150A2B53"/>
    <w:rsid w:val="150F1BA5"/>
    <w:rsid w:val="153B0F5F"/>
    <w:rsid w:val="15427F5D"/>
    <w:rsid w:val="15453B8B"/>
    <w:rsid w:val="154A2F50"/>
    <w:rsid w:val="154F46D6"/>
    <w:rsid w:val="15602773"/>
    <w:rsid w:val="15610299"/>
    <w:rsid w:val="1594066F"/>
    <w:rsid w:val="15A72150"/>
    <w:rsid w:val="15AC2F7B"/>
    <w:rsid w:val="15AE7982"/>
    <w:rsid w:val="15C94C44"/>
    <w:rsid w:val="15D62A35"/>
    <w:rsid w:val="15D942D4"/>
    <w:rsid w:val="15E2587E"/>
    <w:rsid w:val="15E433A4"/>
    <w:rsid w:val="15E96C0C"/>
    <w:rsid w:val="15EE5FD1"/>
    <w:rsid w:val="16004EE4"/>
    <w:rsid w:val="160F7CF5"/>
    <w:rsid w:val="16176ECF"/>
    <w:rsid w:val="161C2B3E"/>
    <w:rsid w:val="162C6AF9"/>
    <w:rsid w:val="16315EBE"/>
    <w:rsid w:val="16361726"/>
    <w:rsid w:val="164440E9"/>
    <w:rsid w:val="164D719B"/>
    <w:rsid w:val="165D662C"/>
    <w:rsid w:val="16612C47"/>
    <w:rsid w:val="16691AFB"/>
    <w:rsid w:val="166B13D0"/>
    <w:rsid w:val="166D15EC"/>
    <w:rsid w:val="1686445B"/>
    <w:rsid w:val="16897AA8"/>
    <w:rsid w:val="16A50D85"/>
    <w:rsid w:val="16A9411A"/>
    <w:rsid w:val="16AD7C3A"/>
    <w:rsid w:val="16B9038D"/>
    <w:rsid w:val="16BA2357"/>
    <w:rsid w:val="16D927DD"/>
    <w:rsid w:val="17017F86"/>
    <w:rsid w:val="17190E2C"/>
    <w:rsid w:val="172123D6"/>
    <w:rsid w:val="17285513"/>
    <w:rsid w:val="173B5246"/>
    <w:rsid w:val="17451C21"/>
    <w:rsid w:val="17471E3D"/>
    <w:rsid w:val="17571954"/>
    <w:rsid w:val="17591B70"/>
    <w:rsid w:val="1761679A"/>
    <w:rsid w:val="176F3141"/>
    <w:rsid w:val="17793FC0"/>
    <w:rsid w:val="178A3AD7"/>
    <w:rsid w:val="179B5CE4"/>
    <w:rsid w:val="17AD5A18"/>
    <w:rsid w:val="17CE7E68"/>
    <w:rsid w:val="17E7711B"/>
    <w:rsid w:val="17EE22B8"/>
    <w:rsid w:val="17FE0021"/>
    <w:rsid w:val="1804388A"/>
    <w:rsid w:val="18226406"/>
    <w:rsid w:val="182C2DE0"/>
    <w:rsid w:val="18414ADE"/>
    <w:rsid w:val="18477C1A"/>
    <w:rsid w:val="186407CC"/>
    <w:rsid w:val="18787DD4"/>
    <w:rsid w:val="187C3D68"/>
    <w:rsid w:val="187D363C"/>
    <w:rsid w:val="188624F1"/>
    <w:rsid w:val="18950986"/>
    <w:rsid w:val="18A60DE5"/>
    <w:rsid w:val="18AC5CCF"/>
    <w:rsid w:val="18B2778A"/>
    <w:rsid w:val="18B352B0"/>
    <w:rsid w:val="18B84674"/>
    <w:rsid w:val="18EB2C9C"/>
    <w:rsid w:val="18EC395A"/>
    <w:rsid w:val="18FA2EDF"/>
    <w:rsid w:val="191A0E8B"/>
    <w:rsid w:val="19232435"/>
    <w:rsid w:val="19467ED2"/>
    <w:rsid w:val="194A5C14"/>
    <w:rsid w:val="19764E80"/>
    <w:rsid w:val="198C1D89"/>
    <w:rsid w:val="19A1216E"/>
    <w:rsid w:val="19AF5A77"/>
    <w:rsid w:val="19B17A41"/>
    <w:rsid w:val="19B64F0F"/>
    <w:rsid w:val="19BB08C0"/>
    <w:rsid w:val="19E57A81"/>
    <w:rsid w:val="19F93196"/>
    <w:rsid w:val="1A0A53A3"/>
    <w:rsid w:val="1A6B4094"/>
    <w:rsid w:val="1A7D3DC7"/>
    <w:rsid w:val="1A7D5B75"/>
    <w:rsid w:val="1A8C5DB8"/>
    <w:rsid w:val="1AB53561"/>
    <w:rsid w:val="1ABC48F0"/>
    <w:rsid w:val="1ABF57CF"/>
    <w:rsid w:val="1ADA2FC8"/>
    <w:rsid w:val="1ADA6B24"/>
    <w:rsid w:val="1ADC6D40"/>
    <w:rsid w:val="1AE31E7C"/>
    <w:rsid w:val="1AEB2ADF"/>
    <w:rsid w:val="1B0A45C7"/>
    <w:rsid w:val="1B1C0EEA"/>
    <w:rsid w:val="1B3C158C"/>
    <w:rsid w:val="1B3C71E1"/>
    <w:rsid w:val="1B59213E"/>
    <w:rsid w:val="1B684130"/>
    <w:rsid w:val="1B6C00C4"/>
    <w:rsid w:val="1B721452"/>
    <w:rsid w:val="1B762CF0"/>
    <w:rsid w:val="1BAD248A"/>
    <w:rsid w:val="1BCA6B98"/>
    <w:rsid w:val="1BD87507"/>
    <w:rsid w:val="1C085913"/>
    <w:rsid w:val="1C101EEE"/>
    <w:rsid w:val="1C183DA8"/>
    <w:rsid w:val="1C3B6CC3"/>
    <w:rsid w:val="1C3F331F"/>
    <w:rsid w:val="1C556DAA"/>
    <w:rsid w:val="1C580648"/>
    <w:rsid w:val="1C6A3ED7"/>
    <w:rsid w:val="1C7134B8"/>
    <w:rsid w:val="1C99656B"/>
    <w:rsid w:val="1CBB4733"/>
    <w:rsid w:val="1CC932F4"/>
    <w:rsid w:val="1CD777BF"/>
    <w:rsid w:val="1CDA2E0B"/>
    <w:rsid w:val="1CDC3027"/>
    <w:rsid w:val="1CFD4D4B"/>
    <w:rsid w:val="1D3544E5"/>
    <w:rsid w:val="1D3E783E"/>
    <w:rsid w:val="1D4604A0"/>
    <w:rsid w:val="1D5801D4"/>
    <w:rsid w:val="1D631052"/>
    <w:rsid w:val="1D682B0D"/>
    <w:rsid w:val="1D835251"/>
    <w:rsid w:val="1D8D2573"/>
    <w:rsid w:val="1D8F0099"/>
    <w:rsid w:val="1D954F84"/>
    <w:rsid w:val="1DB00010"/>
    <w:rsid w:val="1DB01DBE"/>
    <w:rsid w:val="1DC75A85"/>
    <w:rsid w:val="1DD7758F"/>
    <w:rsid w:val="1DD91315"/>
    <w:rsid w:val="1DE06B47"/>
    <w:rsid w:val="1DEA1774"/>
    <w:rsid w:val="1DF0665E"/>
    <w:rsid w:val="1DF60118"/>
    <w:rsid w:val="1DFE6FCD"/>
    <w:rsid w:val="1E0D3C99"/>
    <w:rsid w:val="1E3D7AF5"/>
    <w:rsid w:val="1E543091"/>
    <w:rsid w:val="1E6037E4"/>
    <w:rsid w:val="1E6908EA"/>
    <w:rsid w:val="1E6E4153"/>
    <w:rsid w:val="1E7D7EF2"/>
    <w:rsid w:val="1EA716C1"/>
    <w:rsid w:val="1EB31B66"/>
    <w:rsid w:val="1EB61656"/>
    <w:rsid w:val="1EBD1496"/>
    <w:rsid w:val="1ED02718"/>
    <w:rsid w:val="1ED85A70"/>
    <w:rsid w:val="1EE241F9"/>
    <w:rsid w:val="1EEE7042"/>
    <w:rsid w:val="1EF53F2C"/>
    <w:rsid w:val="1EFA59E6"/>
    <w:rsid w:val="1F136AA8"/>
    <w:rsid w:val="1F30765A"/>
    <w:rsid w:val="1F346803"/>
    <w:rsid w:val="1F705CA9"/>
    <w:rsid w:val="1F7312F5"/>
    <w:rsid w:val="1F7E6617"/>
    <w:rsid w:val="1F83152E"/>
    <w:rsid w:val="1F8A4FBC"/>
    <w:rsid w:val="1F9D6372"/>
    <w:rsid w:val="1FD2426D"/>
    <w:rsid w:val="1FE3647B"/>
    <w:rsid w:val="1FE521F3"/>
    <w:rsid w:val="1FEF6BCD"/>
    <w:rsid w:val="200D799B"/>
    <w:rsid w:val="20120B0E"/>
    <w:rsid w:val="20142AD8"/>
    <w:rsid w:val="20144886"/>
    <w:rsid w:val="20254CE5"/>
    <w:rsid w:val="202645B9"/>
    <w:rsid w:val="2027280B"/>
    <w:rsid w:val="202A5E02"/>
    <w:rsid w:val="203647FC"/>
    <w:rsid w:val="2039153E"/>
    <w:rsid w:val="203E1903"/>
    <w:rsid w:val="20452C91"/>
    <w:rsid w:val="208F7C1E"/>
    <w:rsid w:val="20904294"/>
    <w:rsid w:val="20AE4CDA"/>
    <w:rsid w:val="20C95670"/>
    <w:rsid w:val="20D210EE"/>
    <w:rsid w:val="211663DC"/>
    <w:rsid w:val="21221225"/>
    <w:rsid w:val="21260D15"/>
    <w:rsid w:val="213B4094"/>
    <w:rsid w:val="21415B4F"/>
    <w:rsid w:val="214B077B"/>
    <w:rsid w:val="21556F04"/>
    <w:rsid w:val="2157300B"/>
    <w:rsid w:val="21933ED0"/>
    <w:rsid w:val="219C7A82"/>
    <w:rsid w:val="219F0AC7"/>
    <w:rsid w:val="21BC3427"/>
    <w:rsid w:val="21D00C81"/>
    <w:rsid w:val="21D06ED2"/>
    <w:rsid w:val="21E84D3A"/>
    <w:rsid w:val="21FD7606"/>
    <w:rsid w:val="22032E04"/>
    <w:rsid w:val="220646A2"/>
    <w:rsid w:val="22121299"/>
    <w:rsid w:val="2217065D"/>
    <w:rsid w:val="221A3B7F"/>
    <w:rsid w:val="22592A24"/>
    <w:rsid w:val="226B2757"/>
    <w:rsid w:val="22723AE6"/>
    <w:rsid w:val="22BD2FB3"/>
    <w:rsid w:val="22C92DE5"/>
    <w:rsid w:val="22DD13E9"/>
    <w:rsid w:val="22E36F8B"/>
    <w:rsid w:val="2322550C"/>
    <w:rsid w:val="233C6993"/>
    <w:rsid w:val="23496F3C"/>
    <w:rsid w:val="23566F63"/>
    <w:rsid w:val="235A6A54"/>
    <w:rsid w:val="236B6EB3"/>
    <w:rsid w:val="236E24FF"/>
    <w:rsid w:val="23A6613D"/>
    <w:rsid w:val="23AA345C"/>
    <w:rsid w:val="23BC14BC"/>
    <w:rsid w:val="23C2284B"/>
    <w:rsid w:val="23F8626D"/>
    <w:rsid w:val="2401386A"/>
    <w:rsid w:val="2403798E"/>
    <w:rsid w:val="241471CA"/>
    <w:rsid w:val="241D458E"/>
    <w:rsid w:val="241E5CD3"/>
    <w:rsid w:val="24200B95"/>
    <w:rsid w:val="24207C9D"/>
    <w:rsid w:val="243C7A5C"/>
    <w:rsid w:val="243F5C4A"/>
    <w:rsid w:val="244119C2"/>
    <w:rsid w:val="2445680C"/>
    <w:rsid w:val="246A53BC"/>
    <w:rsid w:val="24790DA1"/>
    <w:rsid w:val="24793295"/>
    <w:rsid w:val="247E195A"/>
    <w:rsid w:val="2483022C"/>
    <w:rsid w:val="2492221D"/>
    <w:rsid w:val="24B2466D"/>
    <w:rsid w:val="24D5471B"/>
    <w:rsid w:val="24DA6C3B"/>
    <w:rsid w:val="24DE36B4"/>
    <w:rsid w:val="24E76A0D"/>
    <w:rsid w:val="24F353B2"/>
    <w:rsid w:val="251E1D03"/>
    <w:rsid w:val="252437BD"/>
    <w:rsid w:val="2527505B"/>
    <w:rsid w:val="252A06A8"/>
    <w:rsid w:val="252F101D"/>
    <w:rsid w:val="253D487F"/>
    <w:rsid w:val="25401C79"/>
    <w:rsid w:val="2545141C"/>
    <w:rsid w:val="25461985"/>
    <w:rsid w:val="25783B09"/>
    <w:rsid w:val="258B383C"/>
    <w:rsid w:val="25A0096A"/>
    <w:rsid w:val="25A121E1"/>
    <w:rsid w:val="25A52B1A"/>
    <w:rsid w:val="25AC730F"/>
    <w:rsid w:val="25AE12D9"/>
    <w:rsid w:val="25FA62CC"/>
    <w:rsid w:val="2609650F"/>
    <w:rsid w:val="261F2B6D"/>
    <w:rsid w:val="26415CA9"/>
    <w:rsid w:val="265A4FBD"/>
    <w:rsid w:val="26655E3B"/>
    <w:rsid w:val="266F6CBA"/>
    <w:rsid w:val="26864004"/>
    <w:rsid w:val="26946721"/>
    <w:rsid w:val="26955FF5"/>
    <w:rsid w:val="26B24DF9"/>
    <w:rsid w:val="26B40B71"/>
    <w:rsid w:val="26BE19EF"/>
    <w:rsid w:val="26BE379D"/>
    <w:rsid w:val="26CF1507"/>
    <w:rsid w:val="26D27249"/>
    <w:rsid w:val="26D44D6F"/>
    <w:rsid w:val="2702368A"/>
    <w:rsid w:val="270513CC"/>
    <w:rsid w:val="270C275B"/>
    <w:rsid w:val="272C0707"/>
    <w:rsid w:val="27315D1D"/>
    <w:rsid w:val="27392E24"/>
    <w:rsid w:val="273B0315"/>
    <w:rsid w:val="274E4B21"/>
    <w:rsid w:val="27693709"/>
    <w:rsid w:val="276A122F"/>
    <w:rsid w:val="2786250D"/>
    <w:rsid w:val="279D7857"/>
    <w:rsid w:val="27A72E58"/>
    <w:rsid w:val="27B9222B"/>
    <w:rsid w:val="27C052F3"/>
    <w:rsid w:val="27C6290A"/>
    <w:rsid w:val="27CA6495"/>
    <w:rsid w:val="27D165A2"/>
    <w:rsid w:val="27DF0BA6"/>
    <w:rsid w:val="281C4C20"/>
    <w:rsid w:val="282D2989"/>
    <w:rsid w:val="288B3B53"/>
    <w:rsid w:val="28B74948"/>
    <w:rsid w:val="28B9421C"/>
    <w:rsid w:val="28BA1D43"/>
    <w:rsid w:val="28C55366"/>
    <w:rsid w:val="28E60D8A"/>
    <w:rsid w:val="290A0001"/>
    <w:rsid w:val="290D78A4"/>
    <w:rsid w:val="29155FF5"/>
    <w:rsid w:val="29583A35"/>
    <w:rsid w:val="298A3E0B"/>
    <w:rsid w:val="2A293624"/>
    <w:rsid w:val="2A2953D2"/>
    <w:rsid w:val="2A32072A"/>
    <w:rsid w:val="2A4E4E38"/>
    <w:rsid w:val="2A7228D5"/>
    <w:rsid w:val="2A946CEF"/>
    <w:rsid w:val="2A97233B"/>
    <w:rsid w:val="2AC5334C"/>
    <w:rsid w:val="2AD27817"/>
    <w:rsid w:val="2AE35581"/>
    <w:rsid w:val="2AF27EBA"/>
    <w:rsid w:val="2B231E21"/>
    <w:rsid w:val="2B487ADA"/>
    <w:rsid w:val="2B876854"/>
    <w:rsid w:val="2B8925CC"/>
    <w:rsid w:val="2BB4516F"/>
    <w:rsid w:val="2BC058C2"/>
    <w:rsid w:val="2BC52ED8"/>
    <w:rsid w:val="2BD2238B"/>
    <w:rsid w:val="2BDB6BA0"/>
    <w:rsid w:val="2BE9306B"/>
    <w:rsid w:val="2BEC2B5B"/>
    <w:rsid w:val="2BEE22ED"/>
    <w:rsid w:val="2C043A01"/>
    <w:rsid w:val="2C0B1233"/>
    <w:rsid w:val="2C0B7317"/>
    <w:rsid w:val="2C0C4FAB"/>
    <w:rsid w:val="2C1A3224"/>
    <w:rsid w:val="2C210A56"/>
    <w:rsid w:val="2C271DE5"/>
    <w:rsid w:val="2C3A5674"/>
    <w:rsid w:val="2C3D6F12"/>
    <w:rsid w:val="2C491D5B"/>
    <w:rsid w:val="2C493B09"/>
    <w:rsid w:val="2C4D184B"/>
    <w:rsid w:val="2C504E98"/>
    <w:rsid w:val="2C5A1872"/>
    <w:rsid w:val="2C610E53"/>
    <w:rsid w:val="2C653C21"/>
    <w:rsid w:val="2CE43832"/>
    <w:rsid w:val="2CF47F19"/>
    <w:rsid w:val="2CFB12A7"/>
    <w:rsid w:val="2D0068BE"/>
    <w:rsid w:val="2D355E3C"/>
    <w:rsid w:val="2D393B7E"/>
    <w:rsid w:val="2D4A5D8B"/>
    <w:rsid w:val="2D4F514F"/>
    <w:rsid w:val="2D9708A4"/>
    <w:rsid w:val="2D993C6D"/>
    <w:rsid w:val="2DA2135E"/>
    <w:rsid w:val="2DE33AEA"/>
    <w:rsid w:val="2DE735DA"/>
    <w:rsid w:val="2E026666"/>
    <w:rsid w:val="2E1B7727"/>
    <w:rsid w:val="2E20089A"/>
    <w:rsid w:val="2E203143"/>
    <w:rsid w:val="2E291E44"/>
    <w:rsid w:val="2E293BF2"/>
    <w:rsid w:val="2E2959A0"/>
    <w:rsid w:val="2E383E35"/>
    <w:rsid w:val="2E474078"/>
    <w:rsid w:val="2E514EF7"/>
    <w:rsid w:val="2E530AF8"/>
    <w:rsid w:val="2EAD65D1"/>
    <w:rsid w:val="2EAE2349"/>
    <w:rsid w:val="2EBC55DC"/>
    <w:rsid w:val="2ED81174"/>
    <w:rsid w:val="2EF51D26"/>
    <w:rsid w:val="2F0106CB"/>
    <w:rsid w:val="2F146650"/>
    <w:rsid w:val="2F154177"/>
    <w:rsid w:val="2F210D6D"/>
    <w:rsid w:val="2F230642"/>
    <w:rsid w:val="2F4E45DF"/>
    <w:rsid w:val="2F546A4D"/>
    <w:rsid w:val="2F5F30C4"/>
    <w:rsid w:val="2F9257C7"/>
    <w:rsid w:val="2FA774C5"/>
    <w:rsid w:val="2FB35E69"/>
    <w:rsid w:val="2FC510D8"/>
    <w:rsid w:val="2FD45DE0"/>
    <w:rsid w:val="30004E27"/>
    <w:rsid w:val="30360848"/>
    <w:rsid w:val="304C3BC8"/>
    <w:rsid w:val="306929CC"/>
    <w:rsid w:val="306C7DC6"/>
    <w:rsid w:val="307153DD"/>
    <w:rsid w:val="307E677E"/>
    <w:rsid w:val="30913CD1"/>
    <w:rsid w:val="309A374A"/>
    <w:rsid w:val="30A752A2"/>
    <w:rsid w:val="30BD4AC6"/>
    <w:rsid w:val="30C96FC7"/>
    <w:rsid w:val="30D047F9"/>
    <w:rsid w:val="30F2476F"/>
    <w:rsid w:val="30F32296"/>
    <w:rsid w:val="31140B8A"/>
    <w:rsid w:val="316513E5"/>
    <w:rsid w:val="316D2612"/>
    <w:rsid w:val="3186310A"/>
    <w:rsid w:val="31943A79"/>
    <w:rsid w:val="31975317"/>
    <w:rsid w:val="31A87524"/>
    <w:rsid w:val="31AC0DC2"/>
    <w:rsid w:val="31B163D9"/>
    <w:rsid w:val="31BE0AF5"/>
    <w:rsid w:val="31BE4652"/>
    <w:rsid w:val="31D16A7B"/>
    <w:rsid w:val="31D200FD"/>
    <w:rsid w:val="31D64091"/>
    <w:rsid w:val="31FD7870"/>
    <w:rsid w:val="323B3EF4"/>
    <w:rsid w:val="324A70A0"/>
    <w:rsid w:val="324F79A0"/>
    <w:rsid w:val="325356E2"/>
    <w:rsid w:val="327825CD"/>
    <w:rsid w:val="32816DBB"/>
    <w:rsid w:val="32891103"/>
    <w:rsid w:val="328F1D91"/>
    <w:rsid w:val="32933D30"/>
    <w:rsid w:val="329D070B"/>
    <w:rsid w:val="32A25D21"/>
    <w:rsid w:val="32B43E36"/>
    <w:rsid w:val="32BD68E4"/>
    <w:rsid w:val="32CB34CA"/>
    <w:rsid w:val="32DC7485"/>
    <w:rsid w:val="32FD11AA"/>
    <w:rsid w:val="330C763F"/>
    <w:rsid w:val="331D184C"/>
    <w:rsid w:val="33291F9F"/>
    <w:rsid w:val="332C1A8F"/>
    <w:rsid w:val="333077D1"/>
    <w:rsid w:val="333746BC"/>
    <w:rsid w:val="33380434"/>
    <w:rsid w:val="334E7C57"/>
    <w:rsid w:val="33791178"/>
    <w:rsid w:val="33925D96"/>
    <w:rsid w:val="33941B0E"/>
    <w:rsid w:val="339935C8"/>
    <w:rsid w:val="339A4C4A"/>
    <w:rsid w:val="339E298D"/>
    <w:rsid w:val="33A15FD9"/>
    <w:rsid w:val="33A67A93"/>
    <w:rsid w:val="33AD0E22"/>
    <w:rsid w:val="33B201E6"/>
    <w:rsid w:val="33FD3B57"/>
    <w:rsid w:val="340E22A5"/>
    <w:rsid w:val="341E5E27"/>
    <w:rsid w:val="344572AC"/>
    <w:rsid w:val="34605E94"/>
    <w:rsid w:val="346516FC"/>
    <w:rsid w:val="348A4CBF"/>
    <w:rsid w:val="34936269"/>
    <w:rsid w:val="349B3370"/>
    <w:rsid w:val="34AD4440"/>
    <w:rsid w:val="34CC3529"/>
    <w:rsid w:val="34CF6B76"/>
    <w:rsid w:val="34E00D83"/>
    <w:rsid w:val="34E42621"/>
    <w:rsid w:val="34F211E2"/>
    <w:rsid w:val="350453CB"/>
    <w:rsid w:val="350D60EB"/>
    <w:rsid w:val="352670DE"/>
    <w:rsid w:val="352B64A2"/>
    <w:rsid w:val="35301D0A"/>
    <w:rsid w:val="354D466A"/>
    <w:rsid w:val="356674DA"/>
    <w:rsid w:val="35831E3A"/>
    <w:rsid w:val="35D97CAC"/>
    <w:rsid w:val="35DE438C"/>
    <w:rsid w:val="35FB2318"/>
    <w:rsid w:val="35FF033B"/>
    <w:rsid w:val="36107446"/>
    <w:rsid w:val="36363350"/>
    <w:rsid w:val="36392E40"/>
    <w:rsid w:val="363C023B"/>
    <w:rsid w:val="364A6DFC"/>
    <w:rsid w:val="36574F8C"/>
    <w:rsid w:val="3679148F"/>
    <w:rsid w:val="367F5952"/>
    <w:rsid w:val="369D33CF"/>
    <w:rsid w:val="36BD312A"/>
    <w:rsid w:val="36C46BAE"/>
    <w:rsid w:val="36E36908"/>
    <w:rsid w:val="36F80606"/>
    <w:rsid w:val="371D006C"/>
    <w:rsid w:val="372431A9"/>
    <w:rsid w:val="37492C0F"/>
    <w:rsid w:val="37533A8E"/>
    <w:rsid w:val="375F68D7"/>
    <w:rsid w:val="37704640"/>
    <w:rsid w:val="37792E4E"/>
    <w:rsid w:val="37841E99"/>
    <w:rsid w:val="37904CE2"/>
    <w:rsid w:val="37C45A6C"/>
    <w:rsid w:val="37D72911"/>
    <w:rsid w:val="38006710"/>
    <w:rsid w:val="380D6333"/>
    <w:rsid w:val="380F20AB"/>
    <w:rsid w:val="381F1BC2"/>
    <w:rsid w:val="382947EF"/>
    <w:rsid w:val="382D0783"/>
    <w:rsid w:val="38321542"/>
    <w:rsid w:val="383C09C6"/>
    <w:rsid w:val="383C4522"/>
    <w:rsid w:val="38437802"/>
    <w:rsid w:val="38482EC7"/>
    <w:rsid w:val="38504F55"/>
    <w:rsid w:val="38566C81"/>
    <w:rsid w:val="386677F1"/>
    <w:rsid w:val="386A0285"/>
    <w:rsid w:val="386D6A36"/>
    <w:rsid w:val="387463B2"/>
    <w:rsid w:val="38841563"/>
    <w:rsid w:val="3894610C"/>
    <w:rsid w:val="38C05153"/>
    <w:rsid w:val="38C846D4"/>
    <w:rsid w:val="38DE1A7D"/>
    <w:rsid w:val="38E5105E"/>
    <w:rsid w:val="38EC3CB8"/>
    <w:rsid w:val="38ED1FC3"/>
    <w:rsid w:val="39007C46"/>
    <w:rsid w:val="3911775D"/>
    <w:rsid w:val="391334D5"/>
    <w:rsid w:val="39316051"/>
    <w:rsid w:val="393B7A88"/>
    <w:rsid w:val="39406294"/>
    <w:rsid w:val="3946399E"/>
    <w:rsid w:val="39671A73"/>
    <w:rsid w:val="396B3311"/>
    <w:rsid w:val="396C52DB"/>
    <w:rsid w:val="39761CB6"/>
    <w:rsid w:val="3986639D"/>
    <w:rsid w:val="39904B26"/>
    <w:rsid w:val="39972358"/>
    <w:rsid w:val="39976FD0"/>
    <w:rsid w:val="399860D0"/>
    <w:rsid w:val="39B8407C"/>
    <w:rsid w:val="39CB0253"/>
    <w:rsid w:val="39F843B5"/>
    <w:rsid w:val="39F94DC1"/>
    <w:rsid w:val="3A0948D8"/>
    <w:rsid w:val="3A175247"/>
    <w:rsid w:val="3A255BB6"/>
    <w:rsid w:val="3A3C1342"/>
    <w:rsid w:val="3A3E6C77"/>
    <w:rsid w:val="3A485400"/>
    <w:rsid w:val="3A52002D"/>
    <w:rsid w:val="3A577D39"/>
    <w:rsid w:val="3A7073F6"/>
    <w:rsid w:val="3A742699"/>
    <w:rsid w:val="3A86417A"/>
    <w:rsid w:val="3A887EF3"/>
    <w:rsid w:val="3A920D71"/>
    <w:rsid w:val="3A94566E"/>
    <w:rsid w:val="3AB02FA5"/>
    <w:rsid w:val="3AD42011"/>
    <w:rsid w:val="3AD46C94"/>
    <w:rsid w:val="3AF45588"/>
    <w:rsid w:val="3B1654FE"/>
    <w:rsid w:val="3B1A66DB"/>
    <w:rsid w:val="3B1D688D"/>
    <w:rsid w:val="3B365BA1"/>
    <w:rsid w:val="3B4756B8"/>
    <w:rsid w:val="3B504D1F"/>
    <w:rsid w:val="3B620744"/>
    <w:rsid w:val="3B683290"/>
    <w:rsid w:val="3B7D37CF"/>
    <w:rsid w:val="3B9647EA"/>
    <w:rsid w:val="3BB56AC5"/>
    <w:rsid w:val="3BD17677"/>
    <w:rsid w:val="3BE61375"/>
    <w:rsid w:val="3BE64ED1"/>
    <w:rsid w:val="3BF21AC7"/>
    <w:rsid w:val="3BF550B3"/>
    <w:rsid w:val="3C047A4D"/>
    <w:rsid w:val="3C157564"/>
    <w:rsid w:val="3C2679C3"/>
    <w:rsid w:val="3C320116"/>
    <w:rsid w:val="3C406CD7"/>
    <w:rsid w:val="3C4E0CC8"/>
    <w:rsid w:val="3C574020"/>
    <w:rsid w:val="3C5E0F0B"/>
    <w:rsid w:val="3C692C28"/>
    <w:rsid w:val="3C706E90"/>
    <w:rsid w:val="3C814BF9"/>
    <w:rsid w:val="3C830972"/>
    <w:rsid w:val="3C860462"/>
    <w:rsid w:val="3C8A61A4"/>
    <w:rsid w:val="3C9E1C4F"/>
    <w:rsid w:val="3CDB69FF"/>
    <w:rsid w:val="3CF03B2D"/>
    <w:rsid w:val="3D204412"/>
    <w:rsid w:val="3D406863"/>
    <w:rsid w:val="3D42082D"/>
    <w:rsid w:val="3D516CC2"/>
    <w:rsid w:val="3D5B18EE"/>
    <w:rsid w:val="3D5E4F3B"/>
    <w:rsid w:val="3D601F73"/>
    <w:rsid w:val="3D6C3AFB"/>
    <w:rsid w:val="3D6E7494"/>
    <w:rsid w:val="3D7604D6"/>
    <w:rsid w:val="3D820C29"/>
    <w:rsid w:val="3D9D1F07"/>
    <w:rsid w:val="3DA46DF1"/>
    <w:rsid w:val="3DB150B3"/>
    <w:rsid w:val="3DB50FFF"/>
    <w:rsid w:val="3DD43875"/>
    <w:rsid w:val="3DD86A9B"/>
    <w:rsid w:val="3DDA2813"/>
    <w:rsid w:val="3DEB0EC4"/>
    <w:rsid w:val="3E083824"/>
    <w:rsid w:val="3E0C2BE9"/>
    <w:rsid w:val="3E410AE4"/>
    <w:rsid w:val="3E500D27"/>
    <w:rsid w:val="3E5A7DF8"/>
    <w:rsid w:val="3E6F5651"/>
    <w:rsid w:val="3E7F160D"/>
    <w:rsid w:val="3E886901"/>
    <w:rsid w:val="3E894239"/>
    <w:rsid w:val="3E927592"/>
    <w:rsid w:val="3E9C3F6D"/>
    <w:rsid w:val="3EBD4BBE"/>
    <w:rsid w:val="3EBF7485"/>
    <w:rsid w:val="3ECD2378"/>
    <w:rsid w:val="3EE576C2"/>
    <w:rsid w:val="3EE651E8"/>
    <w:rsid w:val="3EED2A1A"/>
    <w:rsid w:val="3F1735F3"/>
    <w:rsid w:val="3F3D5B5E"/>
    <w:rsid w:val="3F424B14"/>
    <w:rsid w:val="3F43088C"/>
    <w:rsid w:val="3F4B4C62"/>
    <w:rsid w:val="3F577277"/>
    <w:rsid w:val="3F666E2F"/>
    <w:rsid w:val="3F712FFC"/>
    <w:rsid w:val="3F7E18C4"/>
    <w:rsid w:val="3F8A0269"/>
    <w:rsid w:val="3FA06BA3"/>
    <w:rsid w:val="3FA23805"/>
    <w:rsid w:val="3FA550A3"/>
    <w:rsid w:val="3FBD23EC"/>
    <w:rsid w:val="3FBE0DCB"/>
    <w:rsid w:val="40044CA3"/>
    <w:rsid w:val="403423F9"/>
    <w:rsid w:val="403501D5"/>
    <w:rsid w:val="40381A73"/>
    <w:rsid w:val="40532D51"/>
    <w:rsid w:val="4055142D"/>
    <w:rsid w:val="40610FCA"/>
    <w:rsid w:val="406E7B8B"/>
    <w:rsid w:val="40736F4F"/>
    <w:rsid w:val="40773FC8"/>
    <w:rsid w:val="40776A3F"/>
    <w:rsid w:val="408042B1"/>
    <w:rsid w:val="40C8729B"/>
    <w:rsid w:val="40CD467D"/>
    <w:rsid w:val="40DE086C"/>
    <w:rsid w:val="40E90FBF"/>
    <w:rsid w:val="40F736DC"/>
    <w:rsid w:val="41150A9D"/>
    <w:rsid w:val="412070D7"/>
    <w:rsid w:val="41543667"/>
    <w:rsid w:val="415648A7"/>
    <w:rsid w:val="41630D72"/>
    <w:rsid w:val="41650F8E"/>
    <w:rsid w:val="416C5E78"/>
    <w:rsid w:val="418E2292"/>
    <w:rsid w:val="4191768D"/>
    <w:rsid w:val="419B49AF"/>
    <w:rsid w:val="41A05B22"/>
    <w:rsid w:val="41A575DC"/>
    <w:rsid w:val="41A970CC"/>
    <w:rsid w:val="41D35EF7"/>
    <w:rsid w:val="41F36599"/>
    <w:rsid w:val="420267DC"/>
    <w:rsid w:val="420E6F2F"/>
    <w:rsid w:val="42116A20"/>
    <w:rsid w:val="421309EA"/>
    <w:rsid w:val="42187DAE"/>
    <w:rsid w:val="421B35D7"/>
    <w:rsid w:val="4258464E"/>
    <w:rsid w:val="4278084D"/>
    <w:rsid w:val="428B4A24"/>
    <w:rsid w:val="429B4F01"/>
    <w:rsid w:val="42BD4D27"/>
    <w:rsid w:val="42DA5063"/>
    <w:rsid w:val="42E934F8"/>
    <w:rsid w:val="42F56341"/>
    <w:rsid w:val="430B346F"/>
    <w:rsid w:val="43160791"/>
    <w:rsid w:val="431C1B20"/>
    <w:rsid w:val="432B1D63"/>
    <w:rsid w:val="43324E9F"/>
    <w:rsid w:val="433429C6"/>
    <w:rsid w:val="434150E2"/>
    <w:rsid w:val="43572B58"/>
    <w:rsid w:val="43574906"/>
    <w:rsid w:val="43774637"/>
    <w:rsid w:val="43792ACE"/>
    <w:rsid w:val="437B6846"/>
    <w:rsid w:val="438C0A54"/>
    <w:rsid w:val="438D657A"/>
    <w:rsid w:val="43A01E09"/>
    <w:rsid w:val="43B14016"/>
    <w:rsid w:val="43B43B06"/>
    <w:rsid w:val="43DD305D"/>
    <w:rsid w:val="44020D16"/>
    <w:rsid w:val="440C56F0"/>
    <w:rsid w:val="44134CD1"/>
    <w:rsid w:val="442742D8"/>
    <w:rsid w:val="444C1F91"/>
    <w:rsid w:val="446B4811"/>
    <w:rsid w:val="447119F7"/>
    <w:rsid w:val="447C0AC8"/>
    <w:rsid w:val="44840FD8"/>
    <w:rsid w:val="448C4AA4"/>
    <w:rsid w:val="4493196E"/>
    <w:rsid w:val="449C6A74"/>
    <w:rsid w:val="44A40B8C"/>
    <w:rsid w:val="44BF09B5"/>
    <w:rsid w:val="44D02189"/>
    <w:rsid w:val="44D265AE"/>
    <w:rsid w:val="44EE129A"/>
    <w:rsid w:val="44F543D6"/>
    <w:rsid w:val="44F92119"/>
    <w:rsid w:val="44FC5765"/>
    <w:rsid w:val="45050ABD"/>
    <w:rsid w:val="45433394"/>
    <w:rsid w:val="455235D7"/>
    <w:rsid w:val="4554734F"/>
    <w:rsid w:val="4574354D"/>
    <w:rsid w:val="45AC0F39"/>
    <w:rsid w:val="45BB117C"/>
    <w:rsid w:val="45FF6D5A"/>
    <w:rsid w:val="460E243C"/>
    <w:rsid w:val="46192D48"/>
    <w:rsid w:val="462A26C5"/>
    <w:rsid w:val="464E3D9E"/>
    <w:rsid w:val="46517D32"/>
    <w:rsid w:val="465D2233"/>
    <w:rsid w:val="469A6FE4"/>
    <w:rsid w:val="46A855D6"/>
    <w:rsid w:val="46B81B60"/>
    <w:rsid w:val="46BA1434"/>
    <w:rsid w:val="46BA58D8"/>
    <w:rsid w:val="46FA3F26"/>
    <w:rsid w:val="46FC7C9E"/>
    <w:rsid w:val="47094169"/>
    <w:rsid w:val="4712301E"/>
    <w:rsid w:val="4714323A"/>
    <w:rsid w:val="471715ED"/>
    <w:rsid w:val="473F5DDD"/>
    <w:rsid w:val="474F4272"/>
    <w:rsid w:val="476615BC"/>
    <w:rsid w:val="47767A51"/>
    <w:rsid w:val="47792434"/>
    <w:rsid w:val="4792415F"/>
    <w:rsid w:val="47BE4F54"/>
    <w:rsid w:val="47C02A7A"/>
    <w:rsid w:val="47C36A0E"/>
    <w:rsid w:val="47C87B80"/>
    <w:rsid w:val="47CB7671"/>
    <w:rsid w:val="47CE2C39"/>
    <w:rsid w:val="47EF7803"/>
    <w:rsid w:val="482A083B"/>
    <w:rsid w:val="482C45B3"/>
    <w:rsid w:val="48362D3C"/>
    <w:rsid w:val="48382F58"/>
    <w:rsid w:val="483E7E42"/>
    <w:rsid w:val="483F3823"/>
    <w:rsid w:val="484336AB"/>
    <w:rsid w:val="48597AA1"/>
    <w:rsid w:val="48761B9A"/>
    <w:rsid w:val="4885249E"/>
    <w:rsid w:val="488C32A4"/>
    <w:rsid w:val="488E0DCA"/>
    <w:rsid w:val="488F68F0"/>
    <w:rsid w:val="48AA54D8"/>
    <w:rsid w:val="48B16866"/>
    <w:rsid w:val="48BC6F3B"/>
    <w:rsid w:val="48BD16AF"/>
    <w:rsid w:val="48BF3D68"/>
    <w:rsid w:val="48C61B94"/>
    <w:rsid w:val="48D12A65"/>
    <w:rsid w:val="48DA5DBD"/>
    <w:rsid w:val="48DF5182"/>
    <w:rsid w:val="491A7F2F"/>
    <w:rsid w:val="49287F81"/>
    <w:rsid w:val="49290AF3"/>
    <w:rsid w:val="4935067B"/>
    <w:rsid w:val="4936122E"/>
    <w:rsid w:val="493C0826"/>
    <w:rsid w:val="495C4A24"/>
    <w:rsid w:val="49686F13"/>
    <w:rsid w:val="497F123E"/>
    <w:rsid w:val="498F2471"/>
    <w:rsid w:val="49B73E21"/>
    <w:rsid w:val="49B760FE"/>
    <w:rsid w:val="49D1391B"/>
    <w:rsid w:val="49D2118A"/>
    <w:rsid w:val="49D33F4A"/>
    <w:rsid w:val="49D96075"/>
    <w:rsid w:val="49E30CA1"/>
    <w:rsid w:val="4A0A26D2"/>
    <w:rsid w:val="4A0D5D1E"/>
    <w:rsid w:val="4A443E36"/>
    <w:rsid w:val="4A4C6847"/>
    <w:rsid w:val="4A630034"/>
    <w:rsid w:val="4A69389D"/>
    <w:rsid w:val="4A6C6EE9"/>
    <w:rsid w:val="4A6E3879"/>
    <w:rsid w:val="4A712751"/>
    <w:rsid w:val="4A746C3D"/>
    <w:rsid w:val="4A8A736F"/>
    <w:rsid w:val="4AB12B4E"/>
    <w:rsid w:val="4AB16FF2"/>
    <w:rsid w:val="4AB8212E"/>
    <w:rsid w:val="4ACB00B3"/>
    <w:rsid w:val="4ACE3700"/>
    <w:rsid w:val="4AEB2504"/>
    <w:rsid w:val="4AF56EDE"/>
    <w:rsid w:val="4AF84C20"/>
    <w:rsid w:val="4B06733D"/>
    <w:rsid w:val="4B296B88"/>
    <w:rsid w:val="4B2E23F0"/>
    <w:rsid w:val="4B4B11F4"/>
    <w:rsid w:val="4B5736F5"/>
    <w:rsid w:val="4B58746D"/>
    <w:rsid w:val="4B5A504C"/>
    <w:rsid w:val="4B9A7A86"/>
    <w:rsid w:val="4BA6642B"/>
    <w:rsid w:val="4BB26B7D"/>
    <w:rsid w:val="4BC92119"/>
    <w:rsid w:val="4BE96317"/>
    <w:rsid w:val="4BF058F8"/>
    <w:rsid w:val="4BF2341E"/>
    <w:rsid w:val="4C0270A4"/>
    <w:rsid w:val="4C0A0767"/>
    <w:rsid w:val="4C1415E6"/>
    <w:rsid w:val="4C1710D6"/>
    <w:rsid w:val="4C20442F"/>
    <w:rsid w:val="4C2757BD"/>
    <w:rsid w:val="4C2A705C"/>
    <w:rsid w:val="4C63256E"/>
    <w:rsid w:val="4C650094"/>
    <w:rsid w:val="4C6F2CC0"/>
    <w:rsid w:val="4C716A38"/>
    <w:rsid w:val="4C7D362F"/>
    <w:rsid w:val="4C9269AF"/>
    <w:rsid w:val="4CA54934"/>
    <w:rsid w:val="4CB22BAD"/>
    <w:rsid w:val="4CB66B41"/>
    <w:rsid w:val="4CBD1C7E"/>
    <w:rsid w:val="4CD07C03"/>
    <w:rsid w:val="4CD46FC7"/>
    <w:rsid w:val="4CD700C2"/>
    <w:rsid w:val="4CE52F83"/>
    <w:rsid w:val="4CE90CC5"/>
    <w:rsid w:val="4CEF795D"/>
    <w:rsid w:val="4CFE5DF2"/>
    <w:rsid w:val="4D3637DE"/>
    <w:rsid w:val="4D41465D"/>
    <w:rsid w:val="4D677E3B"/>
    <w:rsid w:val="4D7A7B6F"/>
    <w:rsid w:val="4D7C38E7"/>
    <w:rsid w:val="4D826A23"/>
    <w:rsid w:val="4D875DE8"/>
    <w:rsid w:val="4D961138"/>
    <w:rsid w:val="4D9724CF"/>
    <w:rsid w:val="4D9A3D6D"/>
    <w:rsid w:val="4D9E1AAF"/>
    <w:rsid w:val="4DA370C6"/>
    <w:rsid w:val="4DA44BEC"/>
    <w:rsid w:val="4DAE15C6"/>
    <w:rsid w:val="4DC4703C"/>
    <w:rsid w:val="4DCD735C"/>
    <w:rsid w:val="4DD252B5"/>
    <w:rsid w:val="4DFE254E"/>
    <w:rsid w:val="4E054F47"/>
    <w:rsid w:val="4E092CA1"/>
    <w:rsid w:val="4E197388"/>
    <w:rsid w:val="4E3F66C2"/>
    <w:rsid w:val="4E4F4B57"/>
    <w:rsid w:val="4E5C7274"/>
    <w:rsid w:val="4E79582B"/>
    <w:rsid w:val="4E854A1D"/>
    <w:rsid w:val="4E9111E0"/>
    <w:rsid w:val="4EA02ABC"/>
    <w:rsid w:val="4EA07161"/>
    <w:rsid w:val="4EA74993"/>
    <w:rsid w:val="4EA824BA"/>
    <w:rsid w:val="4EB33338"/>
    <w:rsid w:val="4EC217CD"/>
    <w:rsid w:val="4EC36D57"/>
    <w:rsid w:val="4EE27864"/>
    <w:rsid w:val="4EEF633A"/>
    <w:rsid w:val="4F1311B1"/>
    <w:rsid w:val="4F1638C7"/>
    <w:rsid w:val="4F196F13"/>
    <w:rsid w:val="4F271630"/>
    <w:rsid w:val="4F404B36"/>
    <w:rsid w:val="4F5D32A4"/>
    <w:rsid w:val="4F691C49"/>
    <w:rsid w:val="4F8C5EB6"/>
    <w:rsid w:val="4F9D7B44"/>
    <w:rsid w:val="4FA57124"/>
    <w:rsid w:val="4FA72771"/>
    <w:rsid w:val="4FAE3B00"/>
    <w:rsid w:val="4FB355BA"/>
    <w:rsid w:val="4FBD3D43"/>
    <w:rsid w:val="4FD01CC8"/>
    <w:rsid w:val="4FD41B7C"/>
    <w:rsid w:val="50033E4B"/>
    <w:rsid w:val="50120532"/>
    <w:rsid w:val="503E4E84"/>
    <w:rsid w:val="50412BC6"/>
    <w:rsid w:val="5043249A"/>
    <w:rsid w:val="504B75A0"/>
    <w:rsid w:val="50795EBC"/>
    <w:rsid w:val="507A1C34"/>
    <w:rsid w:val="50A05B3E"/>
    <w:rsid w:val="50AE4B30"/>
    <w:rsid w:val="50C07F8E"/>
    <w:rsid w:val="50D21A70"/>
    <w:rsid w:val="50D852D8"/>
    <w:rsid w:val="50E21CB3"/>
    <w:rsid w:val="50FB2D75"/>
    <w:rsid w:val="51022355"/>
    <w:rsid w:val="510936E3"/>
    <w:rsid w:val="51114346"/>
    <w:rsid w:val="513242BC"/>
    <w:rsid w:val="51542485"/>
    <w:rsid w:val="515B7CB7"/>
    <w:rsid w:val="516B614C"/>
    <w:rsid w:val="51890380"/>
    <w:rsid w:val="518B234A"/>
    <w:rsid w:val="518E1E3B"/>
    <w:rsid w:val="51960CEF"/>
    <w:rsid w:val="51C770FB"/>
    <w:rsid w:val="51D21E7F"/>
    <w:rsid w:val="51D75590"/>
    <w:rsid w:val="523320E9"/>
    <w:rsid w:val="523A78CD"/>
    <w:rsid w:val="52495D62"/>
    <w:rsid w:val="524C32F4"/>
    <w:rsid w:val="52880638"/>
    <w:rsid w:val="52976ACD"/>
    <w:rsid w:val="52AA4A52"/>
    <w:rsid w:val="52B974D6"/>
    <w:rsid w:val="52BE22AC"/>
    <w:rsid w:val="52C5363A"/>
    <w:rsid w:val="52C75B32"/>
    <w:rsid w:val="52CD6993"/>
    <w:rsid w:val="52D7336D"/>
    <w:rsid w:val="52E5798E"/>
    <w:rsid w:val="53004672"/>
    <w:rsid w:val="53074F47"/>
    <w:rsid w:val="531445C2"/>
    <w:rsid w:val="531B14AC"/>
    <w:rsid w:val="53285977"/>
    <w:rsid w:val="532C190B"/>
    <w:rsid w:val="533B38FC"/>
    <w:rsid w:val="534E7AD3"/>
    <w:rsid w:val="5354676C"/>
    <w:rsid w:val="536C7F5A"/>
    <w:rsid w:val="537B019D"/>
    <w:rsid w:val="53861A88"/>
    <w:rsid w:val="539179C0"/>
    <w:rsid w:val="539F3E8B"/>
    <w:rsid w:val="53AC334F"/>
    <w:rsid w:val="53B06098"/>
    <w:rsid w:val="53BB4A3D"/>
    <w:rsid w:val="53DA532C"/>
    <w:rsid w:val="53F817ED"/>
    <w:rsid w:val="53FF492A"/>
    <w:rsid w:val="541008E5"/>
    <w:rsid w:val="541A1764"/>
    <w:rsid w:val="542013C2"/>
    <w:rsid w:val="543A1E06"/>
    <w:rsid w:val="544B7B6F"/>
    <w:rsid w:val="544F0C60"/>
    <w:rsid w:val="545033D7"/>
    <w:rsid w:val="547215A0"/>
    <w:rsid w:val="54AB6860"/>
    <w:rsid w:val="54C47CB2"/>
    <w:rsid w:val="54CA13DC"/>
    <w:rsid w:val="54D06254"/>
    <w:rsid w:val="54E3249D"/>
    <w:rsid w:val="550A5C7C"/>
    <w:rsid w:val="552D3719"/>
    <w:rsid w:val="55393E6B"/>
    <w:rsid w:val="553D7E00"/>
    <w:rsid w:val="554F368F"/>
    <w:rsid w:val="55747599"/>
    <w:rsid w:val="559E0172"/>
    <w:rsid w:val="55AF2380"/>
    <w:rsid w:val="55D1679A"/>
    <w:rsid w:val="55E40C52"/>
    <w:rsid w:val="55F06C20"/>
    <w:rsid w:val="55F12998"/>
    <w:rsid w:val="56112705"/>
    <w:rsid w:val="56260DDF"/>
    <w:rsid w:val="562C577E"/>
    <w:rsid w:val="563F1955"/>
    <w:rsid w:val="563F3703"/>
    <w:rsid w:val="5664316A"/>
    <w:rsid w:val="56712F09"/>
    <w:rsid w:val="567333AD"/>
    <w:rsid w:val="5684380C"/>
    <w:rsid w:val="568455BA"/>
    <w:rsid w:val="56CF2CD9"/>
    <w:rsid w:val="56F40992"/>
    <w:rsid w:val="570C692A"/>
    <w:rsid w:val="571701DC"/>
    <w:rsid w:val="571D6954"/>
    <w:rsid w:val="572F5526"/>
    <w:rsid w:val="575907F5"/>
    <w:rsid w:val="575C1E65"/>
    <w:rsid w:val="57607DD5"/>
    <w:rsid w:val="576A2A02"/>
    <w:rsid w:val="577D1558"/>
    <w:rsid w:val="577E4139"/>
    <w:rsid w:val="578D66F1"/>
    <w:rsid w:val="579B705F"/>
    <w:rsid w:val="579E08FE"/>
    <w:rsid w:val="57B3383E"/>
    <w:rsid w:val="57F549C2"/>
    <w:rsid w:val="57FB31C5"/>
    <w:rsid w:val="57FB365A"/>
    <w:rsid w:val="58030EE6"/>
    <w:rsid w:val="580E7831"/>
    <w:rsid w:val="5818420C"/>
    <w:rsid w:val="581F37ED"/>
    <w:rsid w:val="585969EE"/>
    <w:rsid w:val="585F008D"/>
    <w:rsid w:val="586E02D0"/>
    <w:rsid w:val="58782EFD"/>
    <w:rsid w:val="589A2D36"/>
    <w:rsid w:val="58AB1524"/>
    <w:rsid w:val="58AE4B70"/>
    <w:rsid w:val="58BD6B62"/>
    <w:rsid w:val="58C16652"/>
    <w:rsid w:val="58E62039"/>
    <w:rsid w:val="58F702C5"/>
    <w:rsid w:val="591946E0"/>
    <w:rsid w:val="591E1CF6"/>
    <w:rsid w:val="591E5852"/>
    <w:rsid w:val="592A069B"/>
    <w:rsid w:val="59376914"/>
    <w:rsid w:val="5955323E"/>
    <w:rsid w:val="59561490"/>
    <w:rsid w:val="595C2345"/>
    <w:rsid w:val="59777658"/>
    <w:rsid w:val="59A541C5"/>
    <w:rsid w:val="59B44408"/>
    <w:rsid w:val="59B83EF9"/>
    <w:rsid w:val="59C13E6B"/>
    <w:rsid w:val="59D6612D"/>
    <w:rsid w:val="59EF3692"/>
    <w:rsid w:val="59F760A3"/>
    <w:rsid w:val="59F9006D"/>
    <w:rsid w:val="5A0031AA"/>
    <w:rsid w:val="5A160C1F"/>
    <w:rsid w:val="5A3B7984"/>
    <w:rsid w:val="5A44578C"/>
    <w:rsid w:val="5A4968FF"/>
    <w:rsid w:val="5A533C21"/>
    <w:rsid w:val="5A5B4884"/>
    <w:rsid w:val="5A715E56"/>
    <w:rsid w:val="5A7D2A4C"/>
    <w:rsid w:val="5A7F0572"/>
    <w:rsid w:val="5AA004E9"/>
    <w:rsid w:val="5ABD72ED"/>
    <w:rsid w:val="5AC32B55"/>
    <w:rsid w:val="5ADF1011"/>
    <w:rsid w:val="5AE40D1D"/>
    <w:rsid w:val="5AE900E2"/>
    <w:rsid w:val="5B04316E"/>
    <w:rsid w:val="5B0E036C"/>
    <w:rsid w:val="5B13515F"/>
    <w:rsid w:val="5B1A029B"/>
    <w:rsid w:val="5B1E422F"/>
    <w:rsid w:val="5B370E4D"/>
    <w:rsid w:val="5B463C9E"/>
    <w:rsid w:val="5B4F3356"/>
    <w:rsid w:val="5B5C08B4"/>
    <w:rsid w:val="5B5D037F"/>
    <w:rsid w:val="5B5E63DA"/>
    <w:rsid w:val="5B920779"/>
    <w:rsid w:val="5B9938B6"/>
    <w:rsid w:val="5BC16969"/>
    <w:rsid w:val="5BD279BE"/>
    <w:rsid w:val="5BD82630"/>
    <w:rsid w:val="5BDD7C46"/>
    <w:rsid w:val="5BE2525D"/>
    <w:rsid w:val="5BFD1321"/>
    <w:rsid w:val="5BFE5E0F"/>
    <w:rsid w:val="5C094288"/>
    <w:rsid w:val="5C0A47B4"/>
    <w:rsid w:val="5C311D40"/>
    <w:rsid w:val="5C317F92"/>
    <w:rsid w:val="5C3435DF"/>
    <w:rsid w:val="5C3A7F30"/>
    <w:rsid w:val="5C4B6150"/>
    <w:rsid w:val="5C4C26D6"/>
    <w:rsid w:val="5C4F21C6"/>
    <w:rsid w:val="5C554148"/>
    <w:rsid w:val="5C5D48E3"/>
    <w:rsid w:val="5C6F4617"/>
    <w:rsid w:val="5C735EB5"/>
    <w:rsid w:val="5C78796F"/>
    <w:rsid w:val="5C875E04"/>
    <w:rsid w:val="5C904CB9"/>
    <w:rsid w:val="5CAE3391"/>
    <w:rsid w:val="5CB0535B"/>
    <w:rsid w:val="5CC91F79"/>
    <w:rsid w:val="5CD821BC"/>
    <w:rsid w:val="5CE2128D"/>
    <w:rsid w:val="5CEB1EEF"/>
    <w:rsid w:val="5D232ADE"/>
    <w:rsid w:val="5D2418A5"/>
    <w:rsid w:val="5D292A17"/>
    <w:rsid w:val="5D331AE8"/>
    <w:rsid w:val="5D4930BA"/>
    <w:rsid w:val="5D584F8E"/>
    <w:rsid w:val="5D63417B"/>
    <w:rsid w:val="5D641A6E"/>
    <w:rsid w:val="5D665A1A"/>
    <w:rsid w:val="5D72222B"/>
    <w:rsid w:val="5DB93D9B"/>
    <w:rsid w:val="5DBE13B2"/>
    <w:rsid w:val="5DCD5A99"/>
    <w:rsid w:val="5DD07337"/>
    <w:rsid w:val="5DE132F2"/>
    <w:rsid w:val="5DEA664B"/>
    <w:rsid w:val="5DEB5F1F"/>
    <w:rsid w:val="5DFB6EDB"/>
    <w:rsid w:val="5E053485"/>
    <w:rsid w:val="5E135BA1"/>
    <w:rsid w:val="5E154206"/>
    <w:rsid w:val="5E167440"/>
    <w:rsid w:val="5E4E4E2C"/>
    <w:rsid w:val="5E5A37D0"/>
    <w:rsid w:val="5E5B12F6"/>
    <w:rsid w:val="5E622685"/>
    <w:rsid w:val="5E6C52B2"/>
    <w:rsid w:val="5EB70AEF"/>
    <w:rsid w:val="5EDA66BF"/>
    <w:rsid w:val="5EE4753E"/>
    <w:rsid w:val="5EFA28BD"/>
    <w:rsid w:val="5EFF7ED4"/>
    <w:rsid w:val="5F0E0117"/>
    <w:rsid w:val="5F1119B5"/>
    <w:rsid w:val="5F1F2324"/>
    <w:rsid w:val="5F290253"/>
    <w:rsid w:val="5F2913F5"/>
    <w:rsid w:val="5F36295E"/>
    <w:rsid w:val="5F6441DB"/>
    <w:rsid w:val="5F765539"/>
    <w:rsid w:val="5F781A34"/>
    <w:rsid w:val="5F942D12"/>
    <w:rsid w:val="5F9C5723"/>
    <w:rsid w:val="5FA40A7B"/>
    <w:rsid w:val="5FA911F0"/>
    <w:rsid w:val="5FAB3BB8"/>
    <w:rsid w:val="5FB24D9D"/>
    <w:rsid w:val="5FB40CBE"/>
    <w:rsid w:val="5FB92779"/>
    <w:rsid w:val="5FB94527"/>
    <w:rsid w:val="5FD72BFF"/>
    <w:rsid w:val="5FED41D0"/>
    <w:rsid w:val="60310561"/>
    <w:rsid w:val="60395667"/>
    <w:rsid w:val="60500CCA"/>
    <w:rsid w:val="605C4EB2"/>
    <w:rsid w:val="60600E46"/>
    <w:rsid w:val="60A93096"/>
    <w:rsid w:val="60D4713E"/>
    <w:rsid w:val="60F17CF0"/>
    <w:rsid w:val="61137C66"/>
    <w:rsid w:val="611759A9"/>
    <w:rsid w:val="611E46A6"/>
    <w:rsid w:val="612105D5"/>
    <w:rsid w:val="61354081"/>
    <w:rsid w:val="61363955"/>
    <w:rsid w:val="61453B98"/>
    <w:rsid w:val="61493688"/>
    <w:rsid w:val="618B5A4F"/>
    <w:rsid w:val="61AB2602"/>
    <w:rsid w:val="61AD00BB"/>
    <w:rsid w:val="61B96A60"/>
    <w:rsid w:val="61BA4586"/>
    <w:rsid w:val="61C7294C"/>
    <w:rsid w:val="61EF2482"/>
    <w:rsid w:val="61F71336"/>
    <w:rsid w:val="61F730E4"/>
    <w:rsid w:val="620D46B6"/>
    <w:rsid w:val="620D6DAC"/>
    <w:rsid w:val="62210161"/>
    <w:rsid w:val="622C3306"/>
    <w:rsid w:val="623065F6"/>
    <w:rsid w:val="623C4F9B"/>
    <w:rsid w:val="62404A8B"/>
    <w:rsid w:val="624D53FA"/>
    <w:rsid w:val="62610D92"/>
    <w:rsid w:val="628506F0"/>
    <w:rsid w:val="62943029"/>
    <w:rsid w:val="629628FD"/>
    <w:rsid w:val="629D2511"/>
    <w:rsid w:val="62A51C08"/>
    <w:rsid w:val="62C54F90"/>
    <w:rsid w:val="62E01DCA"/>
    <w:rsid w:val="62E075D9"/>
    <w:rsid w:val="62E418BB"/>
    <w:rsid w:val="62EE2739"/>
    <w:rsid w:val="6300421A"/>
    <w:rsid w:val="63057A83"/>
    <w:rsid w:val="630A5099"/>
    <w:rsid w:val="632C3261"/>
    <w:rsid w:val="632E6FDA"/>
    <w:rsid w:val="63414F5F"/>
    <w:rsid w:val="634C499E"/>
    <w:rsid w:val="636522D0"/>
    <w:rsid w:val="63716EC6"/>
    <w:rsid w:val="637D3ABD"/>
    <w:rsid w:val="63827325"/>
    <w:rsid w:val="638906B4"/>
    <w:rsid w:val="63AC7EFE"/>
    <w:rsid w:val="63B23767"/>
    <w:rsid w:val="63D35BB7"/>
    <w:rsid w:val="63DC6A36"/>
    <w:rsid w:val="63E87188"/>
    <w:rsid w:val="63F21DB5"/>
    <w:rsid w:val="63F363D3"/>
    <w:rsid w:val="63FD00F7"/>
    <w:rsid w:val="64276DCF"/>
    <w:rsid w:val="64550596"/>
    <w:rsid w:val="645C0B59"/>
    <w:rsid w:val="648D5F82"/>
    <w:rsid w:val="64A62BA0"/>
    <w:rsid w:val="64B928D3"/>
    <w:rsid w:val="64C33752"/>
    <w:rsid w:val="64ED07CF"/>
    <w:rsid w:val="64F8164D"/>
    <w:rsid w:val="64FE478A"/>
    <w:rsid w:val="65055521"/>
    <w:rsid w:val="650C50F9"/>
    <w:rsid w:val="651346D9"/>
    <w:rsid w:val="65295CAB"/>
    <w:rsid w:val="65314B5F"/>
    <w:rsid w:val="65362175"/>
    <w:rsid w:val="65366619"/>
    <w:rsid w:val="653B0210"/>
    <w:rsid w:val="654725D5"/>
    <w:rsid w:val="65476131"/>
    <w:rsid w:val="654E5711"/>
    <w:rsid w:val="658C7FE7"/>
    <w:rsid w:val="65CB6D62"/>
    <w:rsid w:val="65D04378"/>
    <w:rsid w:val="65DC2D1D"/>
    <w:rsid w:val="65E77E45"/>
    <w:rsid w:val="65F75DA9"/>
    <w:rsid w:val="6618187B"/>
    <w:rsid w:val="66285F62"/>
    <w:rsid w:val="662F72F1"/>
    <w:rsid w:val="66552ACF"/>
    <w:rsid w:val="6656125F"/>
    <w:rsid w:val="66630D48"/>
    <w:rsid w:val="6663343E"/>
    <w:rsid w:val="666B40A1"/>
    <w:rsid w:val="667C6728"/>
    <w:rsid w:val="66862C89"/>
    <w:rsid w:val="668B64F1"/>
    <w:rsid w:val="669730E8"/>
    <w:rsid w:val="66996E60"/>
    <w:rsid w:val="669C425A"/>
    <w:rsid w:val="66AA4BC9"/>
    <w:rsid w:val="66AB0941"/>
    <w:rsid w:val="66AD6467"/>
    <w:rsid w:val="66AF21DF"/>
    <w:rsid w:val="66BB5028"/>
    <w:rsid w:val="66D87988"/>
    <w:rsid w:val="66F127F8"/>
    <w:rsid w:val="66FE4F15"/>
    <w:rsid w:val="670342D9"/>
    <w:rsid w:val="67114C48"/>
    <w:rsid w:val="67177D85"/>
    <w:rsid w:val="672A7AB8"/>
    <w:rsid w:val="672F3320"/>
    <w:rsid w:val="67310E46"/>
    <w:rsid w:val="67380427"/>
    <w:rsid w:val="674D37A6"/>
    <w:rsid w:val="678A0557"/>
    <w:rsid w:val="67954602"/>
    <w:rsid w:val="67955879"/>
    <w:rsid w:val="67A755AC"/>
    <w:rsid w:val="67A96C2F"/>
    <w:rsid w:val="67AF4E8A"/>
    <w:rsid w:val="67B33F51"/>
    <w:rsid w:val="67C021CA"/>
    <w:rsid w:val="67E05F9F"/>
    <w:rsid w:val="681A3FD0"/>
    <w:rsid w:val="68294213"/>
    <w:rsid w:val="684828EC"/>
    <w:rsid w:val="6848469A"/>
    <w:rsid w:val="68541CBF"/>
    <w:rsid w:val="68646B57"/>
    <w:rsid w:val="688D47A2"/>
    <w:rsid w:val="68AA0EB0"/>
    <w:rsid w:val="68AA5354"/>
    <w:rsid w:val="68AF64C7"/>
    <w:rsid w:val="68B43ADD"/>
    <w:rsid w:val="68BA4E6C"/>
    <w:rsid w:val="68F44821"/>
    <w:rsid w:val="68F95994"/>
    <w:rsid w:val="690F3409"/>
    <w:rsid w:val="691931E5"/>
    <w:rsid w:val="691A0C01"/>
    <w:rsid w:val="69252C2D"/>
    <w:rsid w:val="693E0A91"/>
    <w:rsid w:val="69476A6F"/>
    <w:rsid w:val="69583F9C"/>
    <w:rsid w:val="695E7EED"/>
    <w:rsid w:val="69670B4F"/>
    <w:rsid w:val="69690D6B"/>
    <w:rsid w:val="696A6892"/>
    <w:rsid w:val="697F233D"/>
    <w:rsid w:val="698F62F8"/>
    <w:rsid w:val="69912070"/>
    <w:rsid w:val="69952B3C"/>
    <w:rsid w:val="699C06EC"/>
    <w:rsid w:val="69B0699A"/>
    <w:rsid w:val="69D17EA1"/>
    <w:rsid w:val="69D41F5D"/>
    <w:rsid w:val="69E5210A"/>
    <w:rsid w:val="69F10D61"/>
    <w:rsid w:val="69F36887"/>
    <w:rsid w:val="69F820EF"/>
    <w:rsid w:val="69FA7C16"/>
    <w:rsid w:val="6A1A02B8"/>
    <w:rsid w:val="6A1B7B8C"/>
    <w:rsid w:val="6A3274A1"/>
    <w:rsid w:val="6A333127"/>
    <w:rsid w:val="6A3D7B02"/>
    <w:rsid w:val="6A5C267E"/>
    <w:rsid w:val="6A721EA2"/>
    <w:rsid w:val="6A7C062B"/>
    <w:rsid w:val="6A8745D1"/>
    <w:rsid w:val="6A8753EA"/>
    <w:rsid w:val="6A95793E"/>
    <w:rsid w:val="6AA60C17"/>
    <w:rsid w:val="6AA858C3"/>
    <w:rsid w:val="6AAF6C52"/>
    <w:rsid w:val="6ACA3A8C"/>
    <w:rsid w:val="6AF208ED"/>
    <w:rsid w:val="6B005B27"/>
    <w:rsid w:val="6B193435"/>
    <w:rsid w:val="6B4C44A1"/>
    <w:rsid w:val="6B5B0B88"/>
    <w:rsid w:val="6B613DFC"/>
    <w:rsid w:val="6B6A0DCB"/>
    <w:rsid w:val="6B6D2669"/>
    <w:rsid w:val="6B721A2E"/>
    <w:rsid w:val="6B7D0229"/>
    <w:rsid w:val="6B811C71"/>
    <w:rsid w:val="6BBA58AE"/>
    <w:rsid w:val="6BBB33D4"/>
    <w:rsid w:val="6BBD0EFB"/>
    <w:rsid w:val="6BC04E8F"/>
    <w:rsid w:val="6BD050D2"/>
    <w:rsid w:val="6BDD159D"/>
    <w:rsid w:val="6BE73C45"/>
    <w:rsid w:val="6C20148A"/>
    <w:rsid w:val="6C2E6A22"/>
    <w:rsid w:val="6C335661"/>
    <w:rsid w:val="6C3B62C3"/>
    <w:rsid w:val="6C3D64DF"/>
    <w:rsid w:val="6C7C7008"/>
    <w:rsid w:val="6CB5251A"/>
    <w:rsid w:val="6CB87914"/>
    <w:rsid w:val="6CC0072E"/>
    <w:rsid w:val="6CC437D4"/>
    <w:rsid w:val="6CCB5899"/>
    <w:rsid w:val="6CD7469B"/>
    <w:rsid w:val="6CF546C4"/>
    <w:rsid w:val="6CF90658"/>
    <w:rsid w:val="6D064B23"/>
    <w:rsid w:val="6D0F1C2A"/>
    <w:rsid w:val="6D371181"/>
    <w:rsid w:val="6D3E0FE3"/>
    <w:rsid w:val="6D4A4A10"/>
    <w:rsid w:val="6D6C2BD8"/>
    <w:rsid w:val="6D785A21"/>
    <w:rsid w:val="6D8343C6"/>
    <w:rsid w:val="6D88378A"/>
    <w:rsid w:val="6D8C32E7"/>
    <w:rsid w:val="6D8D2B4F"/>
    <w:rsid w:val="6D91263F"/>
    <w:rsid w:val="6D9E79F0"/>
    <w:rsid w:val="6DA43D86"/>
    <w:rsid w:val="6DC742B3"/>
    <w:rsid w:val="6DE85FD7"/>
    <w:rsid w:val="6DEC3D19"/>
    <w:rsid w:val="6DEE7A91"/>
    <w:rsid w:val="6DF1132F"/>
    <w:rsid w:val="6DFF1EB3"/>
    <w:rsid w:val="6E0A23F1"/>
    <w:rsid w:val="6E113780"/>
    <w:rsid w:val="6E175D45"/>
    <w:rsid w:val="6E184B0E"/>
    <w:rsid w:val="6E187892"/>
    <w:rsid w:val="6E1D3ED3"/>
    <w:rsid w:val="6E1D40D4"/>
    <w:rsid w:val="6E3E574C"/>
    <w:rsid w:val="6E7D7067"/>
    <w:rsid w:val="6EA168B2"/>
    <w:rsid w:val="6EA2262A"/>
    <w:rsid w:val="6ED53D6E"/>
    <w:rsid w:val="6EDC5B3C"/>
    <w:rsid w:val="6EF54E4F"/>
    <w:rsid w:val="6F093857"/>
    <w:rsid w:val="6F15104E"/>
    <w:rsid w:val="6F536B4B"/>
    <w:rsid w:val="6F6618A9"/>
    <w:rsid w:val="6F795A80"/>
    <w:rsid w:val="6F946416"/>
    <w:rsid w:val="6FAC19B2"/>
    <w:rsid w:val="6FC30AAA"/>
    <w:rsid w:val="6FC30DE5"/>
    <w:rsid w:val="6FC36CFC"/>
    <w:rsid w:val="6FCB2688"/>
    <w:rsid w:val="6FCC795E"/>
    <w:rsid w:val="6FDE58E3"/>
    <w:rsid w:val="6FE4739E"/>
    <w:rsid w:val="6FF01113"/>
    <w:rsid w:val="6FF944CB"/>
    <w:rsid w:val="701632CF"/>
    <w:rsid w:val="702459EC"/>
    <w:rsid w:val="7036127C"/>
    <w:rsid w:val="704936A5"/>
    <w:rsid w:val="70531E2E"/>
    <w:rsid w:val="705F07D2"/>
    <w:rsid w:val="705F6A24"/>
    <w:rsid w:val="7075449A"/>
    <w:rsid w:val="708649A9"/>
    <w:rsid w:val="708F59A7"/>
    <w:rsid w:val="709D754D"/>
    <w:rsid w:val="70A408DB"/>
    <w:rsid w:val="70A628A5"/>
    <w:rsid w:val="70AB7EBB"/>
    <w:rsid w:val="70E1568B"/>
    <w:rsid w:val="70E92792"/>
    <w:rsid w:val="7130216F"/>
    <w:rsid w:val="713A4D9B"/>
    <w:rsid w:val="714D2D21"/>
    <w:rsid w:val="7154680D"/>
    <w:rsid w:val="71663DE2"/>
    <w:rsid w:val="71775FF0"/>
    <w:rsid w:val="71816E6E"/>
    <w:rsid w:val="719C15B2"/>
    <w:rsid w:val="71A50ADE"/>
    <w:rsid w:val="71A60683"/>
    <w:rsid w:val="71AD37BF"/>
    <w:rsid w:val="71CC3DD1"/>
    <w:rsid w:val="71E116BB"/>
    <w:rsid w:val="71F4319C"/>
    <w:rsid w:val="720158B9"/>
    <w:rsid w:val="720D6FFC"/>
    <w:rsid w:val="722577FA"/>
    <w:rsid w:val="72347A3D"/>
    <w:rsid w:val="723B526F"/>
    <w:rsid w:val="7240241C"/>
    <w:rsid w:val="7249798C"/>
    <w:rsid w:val="72693B8A"/>
    <w:rsid w:val="72750781"/>
    <w:rsid w:val="72791C25"/>
    <w:rsid w:val="727E536D"/>
    <w:rsid w:val="72824C4C"/>
    <w:rsid w:val="728C1627"/>
    <w:rsid w:val="72A42E14"/>
    <w:rsid w:val="72C2773E"/>
    <w:rsid w:val="72C9287B"/>
    <w:rsid w:val="72CA214F"/>
    <w:rsid w:val="72CE60E3"/>
    <w:rsid w:val="72CF6EAD"/>
    <w:rsid w:val="72DA4A88"/>
    <w:rsid w:val="72DF42F3"/>
    <w:rsid w:val="72F35B4A"/>
    <w:rsid w:val="72F62F44"/>
    <w:rsid w:val="73010267"/>
    <w:rsid w:val="731A6C33"/>
    <w:rsid w:val="73244175"/>
    <w:rsid w:val="73267CCD"/>
    <w:rsid w:val="7338355D"/>
    <w:rsid w:val="7346211D"/>
    <w:rsid w:val="734F0FD2"/>
    <w:rsid w:val="73555EBD"/>
    <w:rsid w:val="735A599F"/>
    <w:rsid w:val="736A1FDD"/>
    <w:rsid w:val="739E3136"/>
    <w:rsid w:val="739E4350"/>
    <w:rsid w:val="73A66718"/>
    <w:rsid w:val="73B9644B"/>
    <w:rsid w:val="73CF2113"/>
    <w:rsid w:val="73E57241"/>
    <w:rsid w:val="73E831D5"/>
    <w:rsid w:val="74161AF0"/>
    <w:rsid w:val="74242F7F"/>
    <w:rsid w:val="743106D8"/>
    <w:rsid w:val="745D327B"/>
    <w:rsid w:val="74746816"/>
    <w:rsid w:val="74A23B3C"/>
    <w:rsid w:val="74B44E65"/>
    <w:rsid w:val="74B530B7"/>
    <w:rsid w:val="74B9586B"/>
    <w:rsid w:val="74BD640F"/>
    <w:rsid w:val="74C27582"/>
    <w:rsid w:val="74E92D60"/>
    <w:rsid w:val="74F160B9"/>
    <w:rsid w:val="74F7D44F"/>
    <w:rsid w:val="74FD05BA"/>
    <w:rsid w:val="75241FEA"/>
    <w:rsid w:val="75371D1E"/>
    <w:rsid w:val="75535470"/>
    <w:rsid w:val="75865385"/>
    <w:rsid w:val="75947170"/>
    <w:rsid w:val="75AA59EE"/>
    <w:rsid w:val="75AE7B06"/>
    <w:rsid w:val="75B275F6"/>
    <w:rsid w:val="75BA64AB"/>
    <w:rsid w:val="75C31803"/>
    <w:rsid w:val="75CF01A8"/>
    <w:rsid w:val="75D7705D"/>
    <w:rsid w:val="75FA2D4B"/>
    <w:rsid w:val="761A152A"/>
    <w:rsid w:val="762158A1"/>
    <w:rsid w:val="76360227"/>
    <w:rsid w:val="763D7808"/>
    <w:rsid w:val="763E532E"/>
    <w:rsid w:val="764F3097"/>
    <w:rsid w:val="766C1E9B"/>
    <w:rsid w:val="766D176F"/>
    <w:rsid w:val="76783DB3"/>
    <w:rsid w:val="767B20DE"/>
    <w:rsid w:val="76852F5D"/>
    <w:rsid w:val="769E5DCD"/>
    <w:rsid w:val="769F401E"/>
    <w:rsid w:val="76A827A7"/>
    <w:rsid w:val="76DB0DCF"/>
    <w:rsid w:val="76E71522"/>
    <w:rsid w:val="76F61765"/>
    <w:rsid w:val="76F854DD"/>
    <w:rsid w:val="77130569"/>
    <w:rsid w:val="771542E1"/>
    <w:rsid w:val="77183DD1"/>
    <w:rsid w:val="773504DF"/>
    <w:rsid w:val="77383B2B"/>
    <w:rsid w:val="773918BF"/>
    <w:rsid w:val="777F7099"/>
    <w:rsid w:val="77CB2BF1"/>
    <w:rsid w:val="77CF26E1"/>
    <w:rsid w:val="77F04406"/>
    <w:rsid w:val="780B7492"/>
    <w:rsid w:val="781814EC"/>
    <w:rsid w:val="781F6CA4"/>
    <w:rsid w:val="783C0C82"/>
    <w:rsid w:val="784734D4"/>
    <w:rsid w:val="784C1F84"/>
    <w:rsid w:val="78507213"/>
    <w:rsid w:val="785C7CED"/>
    <w:rsid w:val="786762CD"/>
    <w:rsid w:val="788C05D2"/>
    <w:rsid w:val="789C633C"/>
    <w:rsid w:val="78A141F4"/>
    <w:rsid w:val="78BC253A"/>
    <w:rsid w:val="78BD6862"/>
    <w:rsid w:val="78DD0E2E"/>
    <w:rsid w:val="78DF4BA6"/>
    <w:rsid w:val="78E24696"/>
    <w:rsid w:val="78EC1071"/>
    <w:rsid w:val="78EC72C3"/>
    <w:rsid w:val="78F46178"/>
    <w:rsid w:val="79334EF2"/>
    <w:rsid w:val="793F3897"/>
    <w:rsid w:val="795A247F"/>
    <w:rsid w:val="796230E1"/>
    <w:rsid w:val="79647F07"/>
    <w:rsid w:val="79904A16"/>
    <w:rsid w:val="79984D55"/>
    <w:rsid w:val="79991513"/>
    <w:rsid w:val="79A731EA"/>
    <w:rsid w:val="79B53B59"/>
    <w:rsid w:val="79CB6ED9"/>
    <w:rsid w:val="79D37ED2"/>
    <w:rsid w:val="79D42231"/>
    <w:rsid w:val="79DA6841"/>
    <w:rsid w:val="79DF4649"/>
    <w:rsid w:val="79F20909"/>
    <w:rsid w:val="79F3642F"/>
    <w:rsid w:val="79F44681"/>
    <w:rsid w:val="7A0423EA"/>
    <w:rsid w:val="7A08012D"/>
    <w:rsid w:val="7A1F1E17"/>
    <w:rsid w:val="7A3251AA"/>
    <w:rsid w:val="7A523156"/>
    <w:rsid w:val="7A603AC5"/>
    <w:rsid w:val="7A74131E"/>
    <w:rsid w:val="7A7E2BC1"/>
    <w:rsid w:val="7A923E9A"/>
    <w:rsid w:val="7AA17C39"/>
    <w:rsid w:val="7AB636E5"/>
    <w:rsid w:val="7AE2097E"/>
    <w:rsid w:val="7AE2272C"/>
    <w:rsid w:val="7AEF4E49"/>
    <w:rsid w:val="7AF661D7"/>
    <w:rsid w:val="7B446F42"/>
    <w:rsid w:val="7B53153F"/>
    <w:rsid w:val="7B533629"/>
    <w:rsid w:val="7B542EFE"/>
    <w:rsid w:val="7B566C76"/>
    <w:rsid w:val="7B590514"/>
    <w:rsid w:val="7B6049FC"/>
    <w:rsid w:val="7B7470FC"/>
    <w:rsid w:val="7B825CBD"/>
    <w:rsid w:val="7B917CAE"/>
    <w:rsid w:val="7BA20772"/>
    <w:rsid w:val="7BB06386"/>
    <w:rsid w:val="7BD876CA"/>
    <w:rsid w:val="7BE44282"/>
    <w:rsid w:val="7BE95D3C"/>
    <w:rsid w:val="7C030BAC"/>
    <w:rsid w:val="7C10151B"/>
    <w:rsid w:val="7C1306C0"/>
    <w:rsid w:val="7C3074C7"/>
    <w:rsid w:val="7C3A0345"/>
    <w:rsid w:val="7C556F2D"/>
    <w:rsid w:val="7C7278F9"/>
    <w:rsid w:val="7C7C270C"/>
    <w:rsid w:val="7C9061B7"/>
    <w:rsid w:val="7C914409"/>
    <w:rsid w:val="7CC320E9"/>
    <w:rsid w:val="7CC83BA3"/>
    <w:rsid w:val="7CCD4D16"/>
    <w:rsid w:val="7CD2057E"/>
    <w:rsid w:val="7CDC13FD"/>
    <w:rsid w:val="7CE107C1"/>
    <w:rsid w:val="7CE24C65"/>
    <w:rsid w:val="7D0050EB"/>
    <w:rsid w:val="7D083FA0"/>
    <w:rsid w:val="7D146DE8"/>
    <w:rsid w:val="7D6E02A7"/>
    <w:rsid w:val="7D784D79"/>
    <w:rsid w:val="7DA2758C"/>
    <w:rsid w:val="7E154BC6"/>
    <w:rsid w:val="7E2272E3"/>
    <w:rsid w:val="7E3239CA"/>
    <w:rsid w:val="7E33350A"/>
    <w:rsid w:val="7E3407B4"/>
    <w:rsid w:val="7E3808B5"/>
    <w:rsid w:val="7E3F7E95"/>
    <w:rsid w:val="7E494870"/>
    <w:rsid w:val="7E4B683A"/>
    <w:rsid w:val="7E5C68F2"/>
    <w:rsid w:val="7E693F5C"/>
    <w:rsid w:val="7E7F0292"/>
    <w:rsid w:val="7E8D0C00"/>
    <w:rsid w:val="7EBE525E"/>
    <w:rsid w:val="7ECB797B"/>
    <w:rsid w:val="7ED92098"/>
    <w:rsid w:val="7EE36A72"/>
    <w:rsid w:val="7F005876"/>
    <w:rsid w:val="7F011734"/>
    <w:rsid w:val="7F144E7E"/>
    <w:rsid w:val="7F2C21C7"/>
    <w:rsid w:val="7F2D5F40"/>
    <w:rsid w:val="7F390D88"/>
    <w:rsid w:val="7F3B065C"/>
    <w:rsid w:val="7F477001"/>
    <w:rsid w:val="7F4F5EB6"/>
    <w:rsid w:val="7F531E4A"/>
    <w:rsid w:val="7F625BE9"/>
    <w:rsid w:val="7F6C2F0C"/>
    <w:rsid w:val="7F7B314F"/>
    <w:rsid w:val="7F7D2A23"/>
    <w:rsid w:val="7F983D01"/>
    <w:rsid w:val="7F9A1827"/>
    <w:rsid w:val="7F9E2999"/>
    <w:rsid w:val="7FC00B62"/>
    <w:rsid w:val="7FC70142"/>
    <w:rsid w:val="7FCC5758"/>
    <w:rsid w:val="7FE72592"/>
    <w:rsid w:val="7FE900B8"/>
    <w:rsid w:val="7FE963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3"/>
    <w:qFormat/>
    <w:uiPriority w:val="0"/>
    <w:pPr>
      <w:keepNext/>
      <w:keepLines/>
      <w:spacing w:before="260" w:after="260" w:line="416" w:lineRule="auto"/>
      <w:outlineLvl w:val="1"/>
    </w:pPr>
    <w:rPr>
      <w:rFonts w:ascii="Arial" w:hAnsi="Arial" w:eastAsia="黑体"/>
      <w:b/>
      <w:bCs/>
      <w:kern w:val="0"/>
      <w:sz w:val="32"/>
      <w:szCs w:val="32"/>
    </w:rPr>
  </w:style>
  <w:style w:type="paragraph" w:styleId="3">
    <w:name w:val="heading 3"/>
    <w:basedOn w:val="1"/>
    <w:next w:val="1"/>
    <w:qFormat/>
    <w:uiPriority w:val="0"/>
    <w:pPr>
      <w:keepNext/>
      <w:keepLines/>
      <w:widowControl/>
      <w:snapToGrid w:val="0"/>
      <w:spacing w:before="50" w:beforeLines="50"/>
      <w:ind w:left="563"/>
      <w:jc w:val="left"/>
      <w:outlineLvl w:val="2"/>
    </w:pPr>
    <w:rPr>
      <w:rFonts w:eastAsia="黑体"/>
      <w:bCs/>
      <w:kern w:val="0"/>
      <w:sz w:val="24"/>
      <w:szCs w:val="20"/>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rPr>
      <w:kern w:val="0"/>
      <w:sz w:val="20"/>
    </w:rPr>
  </w:style>
  <w:style w:type="paragraph" w:styleId="5">
    <w:name w:val="annotation text"/>
    <w:basedOn w:val="1"/>
    <w:qFormat/>
    <w:uiPriority w:val="0"/>
    <w:pPr>
      <w:jc w:val="left"/>
    </w:pPr>
  </w:style>
  <w:style w:type="paragraph" w:styleId="6">
    <w:name w:val="Body Text"/>
    <w:basedOn w:val="1"/>
    <w:next w:val="7"/>
    <w:unhideWhenUsed/>
    <w:qFormat/>
    <w:uiPriority w:val="0"/>
    <w:pPr>
      <w:spacing w:after="120"/>
    </w:pPr>
  </w:style>
  <w:style w:type="paragraph" w:styleId="7">
    <w:name w:val="Body Text First Indent"/>
    <w:basedOn w:val="6"/>
    <w:qFormat/>
    <w:uiPriority w:val="0"/>
    <w:pPr>
      <w:widowControl/>
      <w:spacing w:after="0" w:line="360" w:lineRule="auto"/>
      <w:ind w:firstLine="454"/>
    </w:pPr>
    <w:rPr>
      <w:rFonts w:ascii="宋体"/>
      <w:kern w:val="0"/>
      <w:szCs w:val="21"/>
    </w:rPr>
  </w:style>
  <w:style w:type="paragraph" w:styleId="8">
    <w:name w:val="Body Text Indent"/>
    <w:basedOn w:val="1"/>
    <w:next w:val="1"/>
    <w:qFormat/>
    <w:uiPriority w:val="0"/>
    <w:pPr>
      <w:ind w:firstLine="600" w:firstLineChars="200"/>
    </w:pPr>
    <w:rPr>
      <w:rFonts w:eastAsia="仿宋_GB2312"/>
      <w:sz w:val="30"/>
      <w:szCs w:val="30"/>
    </w:rPr>
  </w:style>
  <w:style w:type="paragraph" w:styleId="9">
    <w:name w:val="Balloon Text"/>
    <w:basedOn w:val="1"/>
    <w:link w:val="21"/>
    <w:qFormat/>
    <w:uiPriority w:val="0"/>
    <w:rPr>
      <w:sz w:val="18"/>
      <w:szCs w:val="18"/>
    </w:rPr>
  </w:style>
  <w:style w:type="paragraph" w:styleId="10">
    <w:name w:val="footer"/>
    <w:basedOn w:val="1"/>
    <w:unhideWhenUsed/>
    <w:qFormat/>
    <w:uiPriority w:val="99"/>
    <w:pPr>
      <w:tabs>
        <w:tab w:val="center" w:pos="4153"/>
        <w:tab w:val="right" w:pos="8306"/>
      </w:tabs>
      <w:snapToGrid w:val="0"/>
      <w:jc w:val="left"/>
    </w:pPr>
    <w:rPr>
      <w:sz w:val="18"/>
      <w:szCs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Normal (Web)"/>
    <w:basedOn w:val="1"/>
    <w:qFormat/>
    <w:uiPriority w:val="0"/>
    <w:rPr>
      <w:sz w:val="24"/>
    </w:rPr>
  </w:style>
  <w:style w:type="paragraph" w:styleId="13">
    <w:name w:val="Body Text First Indent 2"/>
    <w:basedOn w:val="8"/>
    <w:qFormat/>
    <w:uiPriority w:val="0"/>
    <w:pPr>
      <w:ind w:firstLine="420"/>
    </w:pPr>
  </w:style>
  <w:style w:type="table" w:styleId="15">
    <w:name w:val="Table Grid"/>
    <w:basedOn w:val="1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qFormat/>
    <w:uiPriority w:val="0"/>
    <w:rPr>
      <w:b/>
      <w:bCs/>
    </w:rPr>
  </w:style>
  <w:style w:type="character" w:styleId="18">
    <w:name w:val="annotation reference"/>
    <w:basedOn w:val="16"/>
    <w:qFormat/>
    <w:uiPriority w:val="0"/>
    <w:rPr>
      <w:sz w:val="21"/>
      <w:szCs w:val="21"/>
    </w:rPr>
  </w:style>
  <w:style w:type="paragraph" w:customStyle="1" w:styleId="19">
    <w:name w:val="H0正文2"/>
    <w:basedOn w:val="1"/>
    <w:autoRedefine/>
    <w:qFormat/>
    <w:uiPriority w:val="0"/>
    <w:pPr>
      <w:spacing w:line="360" w:lineRule="auto"/>
      <w:ind w:firstLine="200" w:firstLineChars="200"/>
    </w:pPr>
    <w:rPr>
      <w:rFonts w:ascii="宋体" w:hAnsi="宋体"/>
      <w:szCs w:val="28"/>
    </w:rPr>
  </w:style>
  <w:style w:type="paragraph" w:customStyle="1" w:styleId="20">
    <w:name w:val="Default"/>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21">
    <w:name w:val="批注框文本 字符"/>
    <w:basedOn w:val="16"/>
    <w:link w:val="9"/>
    <w:qFormat/>
    <w:uiPriority w:val="0"/>
    <w:rPr>
      <w:rFonts w:ascii="Times New Roman" w:hAnsi="Times New Roman" w:eastAsia="宋体" w:cs="Times New Roman"/>
      <w:kern w:val="2"/>
      <w:sz w:val="18"/>
      <w:szCs w:val="18"/>
    </w:rPr>
  </w:style>
  <w:style w:type="paragraph" w:customStyle="1" w:styleId="22">
    <w:name w:val="列出段落1"/>
    <w:basedOn w:val="1"/>
    <w:qFormat/>
    <w:uiPriority w:val="34"/>
    <w:pPr>
      <w:spacing w:line="360" w:lineRule="auto"/>
      <w:ind w:firstLine="420" w:firstLineChars="200"/>
    </w:pPr>
    <w:rPr>
      <w:rFonts w:ascii="宋体" w:hAnsi="华文细黑"/>
      <w:color w:val="00000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15</Pages>
  <Words>5509</Words>
  <Characters>5600</Characters>
  <Lines>542</Lines>
  <Paragraphs>445</Paragraphs>
  <TotalTime>17</TotalTime>
  <ScaleCrop>false</ScaleCrop>
  <LinksUpToDate>false</LinksUpToDate>
  <CharactersWithSpaces>5617</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2024-07-31T13:58:00Z</dcterms:created>
  <dc:creator>dhz</dc:creator>
  <cp:lastModifiedBy>郭田恬</cp:lastModifiedBy>
  <cp:lastPrinted>2026-06-05T19:13:00Z</cp:lastPrinted>
  <dcterms:modified xsi:type="dcterms:W3CDTF">2026-06-17T11:15:00Z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05AE755DB3B645E0A052D5C635CDA616_13</vt:lpwstr>
  </property>
  <property fmtid="{D5CDD505-2E9C-101B-9397-08002B2CF9AE}" pid="4" name="KSOTemplateDocerSaveRecord">
    <vt:lpwstr>eyJoZGlkIjoiNzkxMTU5M2Q1Y2ExNGVlNzYxN2RkNWMxNDllN2U0NjIiLCJ1c2VySWQiOiIzMDE0MTQ1NzIifQ==</vt:lpwstr>
  </property>
</Properties>
</file>