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autoSpaceDE w:val="0"/>
        <w:autoSpaceDN w:val="0"/>
        <w:spacing w:line="360" w:lineRule="auto"/>
        <w:jc w:val="center"/>
        <w:rPr>
          <w:rFonts w:ascii="宋体" w:hAnsi="宋体" w:eastAsia="宋体" w:cs="宋体"/>
          <w:b/>
          <w:sz w:val="28"/>
          <w:szCs w:val="28"/>
          <w:highlight w:val="none"/>
          <w:lang w:eastAsia="zh-CN"/>
        </w:rPr>
      </w:pPr>
    </w:p>
    <w:p>
      <w:pPr>
        <w:widowControl w:val="0"/>
        <w:topLinePunct/>
        <w:autoSpaceDE w:val="0"/>
        <w:autoSpaceDN w:val="0"/>
        <w:spacing w:line="360" w:lineRule="auto"/>
        <w:jc w:val="center"/>
        <w:rPr>
          <w:rFonts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采 购 需 求</w:t>
      </w:r>
    </w:p>
    <w:p>
      <w:pPr>
        <w:widowControl w:val="0"/>
        <w:topLinePunct/>
        <w:autoSpaceDE w:val="0"/>
        <w:autoSpaceDN w:val="0"/>
        <w:spacing w:line="360" w:lineRule="auto"/>
        <w:jc w:val="center"/>
        <w:rPr>
          <w:rFonts w:ascii="宋体" w:hAnsi="宋体" w:eastAsia="宋体" w:cs="宋体"/>
          <w:b/>
          <w:sz w:val="28"/>
          <w:szCs w:val="28"/>
          <w:highlight w:val="none"/>
          <w:lang w:eastAsia="zh-CN"/>
        </w:rPr>
      </w:pPr>
    </w:p>
    <w:p>
      <w:pPr>
        <w:widowControl w:val="0"/>
        <w:topLinePunct/>
        <w:autoSpaceDE w:val="0"/>
        <w:autoSpaceDN w:val="0"/>
        <w:spacing w:line="360" w:lineRule="auto"/>
        <w:jc w:val="center"/>
        <w:rPr>
          <w:rFonts w:ascii="宋体" w:hAnsi="宋体" w:eastAsia="宋体" w:cs="宋体"/>
          <w:b/>
          <w:sz w:val="28"/>
          <w:szCs w:val="28"/>
          <w:highlight w:val="none"/>
          <w:lang w:eastAsia="zh-CN"/>
        </w:rPr>
      </w:pPr>
    </w:p>
    <w:p>
      <w:pPr>
        <w:widowControl w:val="0"/>
        <w:topLinePunct/>
        <w:autoSpaceDE w:val="0"/>
        <w:autoSpaceDN w:val="0"/>
        <w:spacing w:line="360" w:lineRule="auto"/>
        <w:jc w:val="center"/>
        <w:rPr>
          <w:rFonts w:ascii="宋体" w:hAnsi="宋体" w:eastAsia="宋体" w:cs="宋体"/>
          <w:b/>
          <w:sz w:val="28"/>
          <w:szCs w:val="28"/>
          <w:highlight w:val="none"/>
          <w:lang w:eastAsia="zh-CN"/>
        </w:rPr>
      </w:pPr>
    </w:p>
    <w:p>
      <w:pPr>
        <w:widowControl w:val="0"/>
        <w:topLinePunct/>
        <w:autoSpaceDE w:val="0"/>
        <w:autoSpaceDN w:val="0"/>
        <w:spacing w:line="360" w:lineRule="auto"/>
        <w:jc w:val="center"/>
        <w:rPr>
          <w:rFonts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项目名称：国家税务总局上海市青浦区税务局物业管理服务</w:t>
      </w:r>
    </w:p>
    <w:p>
      <w:pPr>
        <w:widowControl w:val="0"/>
        <w:spacing w:line="360" w:lineRule="auto"/>
        <w:jc w:val="both"/>
        <w:rPr>
          <w:rFonts w:ascii="宋体" w:hAnsi="宋体" w:eastAsia="宋体" w:cs="宋体"/>
          <w:kern w:val="2"/>
          <w:sz w:val="28"/>
          <w:szCs w:val="28"/>
          <w:highlight w:val="none"/>
          <w:lang w:eastAsia="zh-CN"/>
        </w:rPr>
      </w:pPr>
    </w:p>
    <w:p>
      <w:pPr>
        <w:widowControl w:val="0"/>
        <w:spacing w:line="360" w:lineRule="auto"/>
        <w:jc w:val="both"/>
        <w:rPr>
          <w:rFonts w:ascii="宋体" w:hAnsi="宋体" w:eastAsia="宋体" w:cs="宋体"/>
          <w:kern w:val="2"/>
          <w:sz w:val="28"/>
          <w:szCs w:val="28"/>
          <w:highlight w:val="none"/>
          <w:lang w:eastAsia="zh-CN"/>
        </w:rPr>
      </w:pPr>
    </w:p>
    <w:p>
      <w:pPr>
        <w:widowControl w:val="0"/>
        <w:spacing w:line="360" w:lineRule="auto"/>
        <w:jc w:val="both"/>
        <w:rPr>
          <w:rFonts w:ascii="宋体" w:hAnsi="宋体" w:eastAsia="宋体" w:cs="宋体"/>
          <w:kern w:val="2"/>
          <w:sz w:val="28"/>
          <w:szCs w:val="28"/>
          <w:highlight w:val="none"/>
          <w:lang w:eastAsia="zh-CN"/>
        </w:rPr>
      </w:pPr>
    </w:p>
    <w:p>
      <w:pPr>
        <w:widowControl w:val="0"/>
        <w:topLinePunct/>
        <w:autoSpaceDE w:val="0"/>
        <w:autoSpaceDN w:val="0"/>
        <w:spacing w:line="360" w:lineRule="auto"/>
        <w:jc w:val="both"/>
        <w:rPr>
          <w:rFonts w:ascii="宋体" w:hAnsi="宋体" w:eastAsia="宋体" w:cs="宋体"/>
          <w:sz w:val="28"/>
          <w:szCs w:val="28"/>
          <w:highlight w:val="none"/>
          <w:lang w:eastAsia="zh-CN"/>
        </w:rPr>
      </w:pPr>
    </w:p>
    <w:p>
      <w:pPr>
        <w:spacing w:line="360" w:lineRule="auto"/>
        <w:jc w:val="center"/>
        <w:rPr>
          <w:rFonts w:ascii="宋体" w:hAnsi="宋体" w:eastAsia="宋体"/>
          <w:sz w:val="28"/>
          <w:szCs w:val="28"/>
          <w:highlight w:val="none"/>
          <w:lang w:eastAsia="zh-CN"/>
        </w:rPr>
      </w:pPr>
    </w:p>
    <w:p>
      <w:pPr>
        <w:spacing w:line="300" w:lineRule="auto"/>
        <w:jc w:val="center"/>
        <w:rPr>
          <w:rFonts w:ascii="宋体" w:hAnsi="宋体" w:eastAsia="宋体" w:cs="宋体"/>
          <w:sz w:val="28"/>
          <w:szCs w:val="28"/>
          <w:highlight w:val="none"/>
          <w:lang w:eastAsia="zh-CN"/>
        </w:rPr>
      </w:pPr>
      <w:r>
        <w:rPr>
          <w:rFonts w:ascii="宋体" w:hAnsi="宋体" w:eastAsia="宋体"/>
          <w:sz w:val="21"/>
          <w:szCs w:val="21"/>
          <w:highlight w:val="none"/>
          <w:lang w:eastAsia="zh-CN"/>
        </w:rPr>
        <w:br w:type="page"/>
      </w:r>
      <w:r>
        <w:rPr>
          <w:rFonts w:hint="eastAsia" w:ascii="宋体" w:hAnsi="宋体" w:eastAsia="宋体" w:cs="宋体"/>
          <w:sz w:val="28"/>
          <w:szCs w:val="28"/>
          <w:highlight w:val="none"/>
          <w:lang w:eastAsia="zh-CN"/>
        </w:rPr>
        <w:t>目录</w:t>
      </w:r>
    </w:p>
    <w:p>
      <w:pPr>
        <w:pStyle w:val="13"/>
        <w:tabs>
          <w:tab w:val="right" w:leader="dot" w:pos="9016"/>
        </w:tabs>
        <w:rPr>
          <w:rFonts w:asciiTheme="minorHAnsi" w:hAnsiTheme="minorHAnsi" w:cstheme="minorBidi"/>
          <w:kern w:val="2"/>
          <w:sz w:val="21"/>
          <w:szCs w:val="22"/>
          <w:highlight w:val="none"/>
          <w:lang w:eastAsia="zh-CN"/>
        </w:rPr>
      </w:pPr>
      <w:r>
        <w:rPr>
          <w:rFonts w:ascii="宋体" w:hAnsi="宋体" w:eastAsia="宋体" w:cs="宋体"/>
          <w:b/>
          <w:bCs/>
          <w:sz w:val="21"/>
          <w:szCs w:val="21"/>
          <w:highlight w:val="none"/>
        </w:rPr>
        <w:fldChar w:fldCharType="begin"/>
      </w:r>
      <w:r>
        <w:rPr>
          <w:rFonts w:ascii="宋体" w:hAnsi="宋体" w:eastAsia="宋体" w:cs="宋体"/>
          <w:b/>
          <w:bCs/>
          <w:sz w:val="21"/>
          <w:szCs w:val="21"/>
          <w:highlight w:val="none"/>
        </w:rPr>
        <w:instrText xml:space="preserve"> TOC \o "1-3" \h \z \u </w:instrText>
      </w:r>
      <w:r>
        <w:rPr>
          <w:rFonts w:ascii="宋体" w:hAnsi="宋体" w:eastAsia="宋体" w:cs="宋体"/>
          <w:b/>
          <w:bCs/>
          <w:sz w:val="21"/>
          <w:szCs w:val="21"/>
          <w:highlight w:val="none"/>
        </w:rPr>
        <w:fldChar w:fldCharType="separate"/>
      </w:r>
      <w:r>
        <w:rPr>
          <w:highlight w:val="none"/>
        </w:rPr>
        <w:fldChar w:fldCharType="begin"/>
      </w:r>
      <w:r>
        <w:rPr>
          <w:highlight w:val="none"/>
        </w:rPr>
        <w:instrText xml:space="preserve">HYPERLINK \l "_Toc204693345"</w:instrText>
      </w:r>
      <w:r>
        <w:rPr>
          <w:highlight w:val="none"/>
        </w:rPr>
        <w:fldChar w:fldCharType="separate"/>
      </w:r>
      <w:r>
        <w:rPr>
          <w:rStyle w:val="20"/>
          <w:rFonts w:ascii="宋体" w:hAnsi="宋体" w:eastAsia="宋体" w:cs="仿宋_GB2312"/>
          <w:kern w:val="36"/>
          <w:highlight w:val="none"/>
          <w:lang w:eastAsia="zh-CN"/>
        </w:rPr>
        <w:t>1</w:t>
      </w:r>
      <w:r>
        <w:rPr>
          <w:rStyle w:val="20"/>
          <w:rFonts w:hint="eastAsia" w:ascii="宋体" w:hAnsi="宋体" w:eastAsia="宋体" w:cs="仿宋_GB2312"/>
          <w:kern w:val="36"/>
          <w:highlight w:val="none"/>
          <w:lang w:eastAsia="zh-CN"/>
        </w:rPr>
        <w:t>项目概述</w:t>
      </w:r>
      <w:r>
        <w:rPr>
          <w:highlight w:val="none"/>
        </w:rPr>
        <w:tab/>
      </w:r>
      <w:r>
        <w:rPr>
          <w:highlight w:val="none"/>
        </w:rPr>
        <w:fldChar w:fldCharType="begin"/>
      </w:r>
      <w:r>
        <w:rPr>
          <w:highlight w:val="none"/>
        </w:rPr>
        <w:instrText xml:space="preserve"> PAGEREF _Toc204693345 \h </w:instrText>
      </w:r>
      <w:r>
        <w:rPr>
          <w:highlight w:val="none"/>
        </w:rPr>
        <w:fldChar w:fldCharType="separate"/>
      </w:r>
      <w:r>
        <w:rPr>
          <w:highlight w:val="none"/>
        </w:rPr>
        <w:t>3</w:t>
      </w:r>
      <w:r>
        <w:rPr>
          <w:highlight w:val="none"/>
        </w:rPr>
        <w:fldChar w:fldCharType="end"/>
      </w:r>
      <w:r>
        <w:rPr>
          <w:highlight w:val="none"/>
        </w:rPr>
        <w:fldChar w:fldCharType="end"/>
      </w:r>
    </w:p>
    <w:p>
      <w:pPr>
        <w:pStyle w:val="14"/>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"_Toc204693346"</w:instrText>
      </w:r>
      <w:r>
        <w:rPr>
          <w:highlight w:val="none"/>
        </w:rPr>
        <w:fldChar w:fldCharType="separate"/>
      </w:r>
      <w:r>
        <w:rPr>
          <w:rStyle w:val="20"/>
          <w:rFonts w:ascii="宋体" w:hAnsi="宋体" w:eastAsia="宋体" w:cs="仿宋_GB2312"/>
          <w:highlight w:val="none"/>
          <w:lang w:eastAsia="zh-CN"/>
        </w:rPr>
        <w:t>1.1</w:t>
      </w:r>
      <w:r>
        <w:rPr>
          <w:rStyle w:val="20"/>
          <w:rFonts w:hint="eastAsia" w:ascii="宋体" w:hAnsi="宋体" w:eastAsia="宋体" w:cs="仿宋_GB2312"/>
          <w:highlight w:val="none"/>
          <w:lang w:eastAsia="zh-CN"/>
        </w:rPr>
        <w:t>项目背景</w:t>
      </w:r>
      <w:r>
        <w:rPr>
          <w:highlight w:val="none"/>
        </w:rPr>
        <w:tab/>
      </w:r>
      <w:r>
        <w:rPr>
          <w:highlight w:val="none"/>
        </w:rPr>
        <w:fldChar w:fldCharType="begin"/>
      </w:r>
      <w:r>
        <w:rPr>
          <w:highlight w:val="none"/>
        </w:rPr>
        <w:instrText xml:space="preserve"> PAGEREF _Toc204693346 \h </w:instrText>
      </w:r>
      <w:r>
        <w:rPr>
          <w:highlight w:val="none"/>
        </w:rPr>
        <w:fldChar w:fldCharType="separate"/>
      </w:r>
      <w:r>
        <w:rPr>
          <w:highlight w:val="none"/>
        </w:rPr>
        <w:t>3</w:t>
      </w:r>
      <w:r>
        <w:rPr>
          <w:highlight w:val="none"/>
        </w:rPr>
        <w:fldChar w:fldCharType="end"/>
      </w:r>
      <w:r>
        <w:rPr>
          <w:highlight w:val="none"/>
        </w:rPr>
        <w:fldChar w:fldCharType="end"/>
      </w:r>
    </w:p>
    <w:p>
      <w:pPr>
        <w:pStyle w:val="8"/>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"_Toc204693347"</w:instrText>
      </w:r>
      <w:r>
        <w:rPr>
          <w:highlight w:val="none"/>
        </w:rPr>
        <w:fldChar w:fldCharType="separate"/>
      </w:r>
      <w:r>
        <w:rPr>
          <w:rStyle w:val="20"/>
          <w:rFonts w:ascii="宋体" w:hAnsi="宋体" w:eastAsia="宋体" w:cs="仿宋_GB2312"/>
          <w:highlight w:val="none"/>
          <w:lang w:eastAsia="zh-CN"/>
        </w:rPr>
        <w:t>1.1.1</w:t>
      </w:r>
      <w:r>
        <w:rPr>
          <w:rStyle w:val="20"/>
          <w:rFonts w:hint="eastAsia" w:ascii="宋体" w:hAnsi="宋体" w:eastAsia="宋体" w:cs="仿宋_GB2312"/>
          <w:highlight w:val="none"/>
          <w:lang w:eastAsia="zh-CN"/>
        </w:rPr>
        <w:t>项目基本情况</w:t>
      </w:r>
      <w:r>
        <w:rPr>
          <w:highlight w:val="none"/>
        </w:rPr>
        <w:tab/>
      </w:r>
      <w:r>
        <w:rPr>
          <w:highlight w:val="none"/>
        </w:rPr>
        <w:fldChar w:fldCharType="begin"/>
      </w:r>
      <w:r>
        <w:rPr>
          <w:highlight w:val="none"/>
        </w:rPr>
        <w:instrText xml:space="preserve"> PAGEREF _Toc204693347 \h </w:instrText>
      </w:r>
      <w:r>
        <w:rPr>
          <w:highlight w:val="none"/>
        </w:rPr>
        <w:fldChar w:fldCharType="separate"/>
      </w:r>
      <w:r>
        <w:rPr>
          <w:highlight w:val="none"/>
        </w:rPr>
        <w:t>3</w:t>
      </w:r>
      <w:r>
        <w:rPr>
          <w:highlight w:val="none"/>
        </w:rPr>
        <w:fldChar w:fldCharType="end"/>
      </w:r>
      <w:r>
        <w:rPr>
          <w:highlight w:val="none"/>
        </w:rPr>
        <w:fldChar w:fldCharType="end"/>
      </w:r>
    </w:p>
    <w:p>
      <w:pPr>
        <w:pStyle w:val="14"/>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"_Toc204693348"</w:instrText>
      </w:r>
      <w:r>
        <w:rPr>
          <w:highlight w:val="none"/>
        </w:rPr>
        <w:fldChar w:fldCharType="separate"/>
      </w:r>
      <w:r>
        <w:rPr>
          <w:rStyle w:val="20"/>
          <w:rFonts w:ascii="宋体" w:hAnsi="宋体" w:eastAsia="宋体" w:cs="仿宋_GB2312"/>
          <w:highlight w:val="none"/>
          <w:lang w:eastAsia="zh-CN"/>
        </w:rPr>
        <w:t>1.2</w:t>
      </w:r>
      <w:r>
        <w:rPr>
          <w:rStyle w:val="20"/>
          <w:rFonts w:hint="eastAsia" w:ascii="宋体" w:hAnsi="宋体" w:eastAsia="宋体" w:cs="仿宋_GB2312"/>
          <w:highlight w:val="none"/>
          <w:lang w:eastAsia="zh-CN"/>
        </w:rPr>
        <w:t>项目内容</w:t>
      </w:r>
      <w:r>
        <w:rPr>
          <w:highlight w:val="none"/>
        </w:rPr>
        <w:tab/>
      </w:r>
      <w:r>
        <w:rPr>
          <w:highlight w:val="none"/>
        </w:rPr>
        <w:fldChar w:fldCharType="begin"/>
      </w:r>
      <w:r>
        <w:rPr>
          <w:highlight w:val="none"/>
        </w:rPr>
        <w:instrText xml:space="preserve"> PAGEREF _Toc204693348 \h </w:instrText>
      </w:r>
      <w:r>
        <w:rPr>
          <w:highlight w:val="none"/>
        </w:rPr>
        <w:fldChar w:fldCharType="separate"/>
      </w:r>
      <w:r>
        <w:rPr>
          <w:highlight w:val="none"/>
        </w:rPr>
        <w:t>3</w:t>
      </w:r>
      <w:r>
        <w:rPr>
          <w:highlight w:val="none"/>
        </w:rPr>
        <w:fldChar w:fldCharType="end"/>
      </w:r>
      <w:r>
        <w:rPr>
          <w:highlight w:val="none"/>
        </w:rPr>
        <w:fldChar w:fldCharType="end"/>
      </w:r>
    </w:p>
    <w:p>
      <w:pPr>
        <w:pStyle w:val="8"/>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"_Toc204693349"</w:instrText>
      </w:r>
      <w:r>
        <w:rPr>
          <w:highlight w:val="none"/>
        </w:rPr>
        <w:fldChar w:fldCharType="separate"/>
      </w:r>
      <w:r>
        <w:rPr>
          <w:rStyle w:val="20"/>
          <w:rFonts w:ascii="宋体" w:hAnsi="宋体" w:eastAsia="宋体" w:cs="仿宋_GB2312"/>
          <w:highlight w:val="none"/>
          <w:lang w:eastAsia="zh-CN"/>
        </w:rPr>
        <w:t>1.2.1</w:t>
      </w:r>
      <w:r>
        <w:rPr>
          <w:rStyle w:val="20"/>
          <w:rFonts w:hint="eastAsia" w:ascii="宋体" w:hAnsi="宋体" w:eastAsia="宋体" w:cs="仿宋_GB2312"/>
          <w:highlight w:val="none"/>
          <w:lang w:eastAsia="zh-CN"/>
        </w:rPr>
        <w:t>采购内容</w:t>
      </w:r>
      <w:r>
        <w:rPr>
          <w:highlight w:val="none"/>
        </w:rPr>
        <w:tab/>
      </w:r>
      <w:r>
        <w:rPr>
          <w:highlight w:val="none"/>
        </w:rPr>
        <w:fldChar w:fldCharType="begin"/>
      </w:r>
      <w:r>
        <w:rPr>
          <w:highlight w:val="none"/>
        </w:rPr>
        <w:instrText xml:space="preserve"> PAGEREF _Toc204693349 \h </w:instrText>
      </w:r>
      <w:r>
        <w:rPr>
          <w:highlight w:val="none"/>
        </w:rPr>
        <w:fldChar w:fldCharType="separate"/>
      </w:r>
      <w:r>
        <w:rPr>
          <w:highlight w:val="none"/>
        </w:rPr>
        <w:t>3</w:t>
      </w:r>
      <w:r>
        <w:rPr>
          <w:highlight w:val="none"/>
        </w:rPr>
        <w:fldChar w:fldCharType="end"/>
      </w:r>
      <w:r>
        <w:rPr>
          <w:highlight w:val="none"/>
        </w:rPr>
        <w:fldChar w:fldCharType="end"/>
      </w:r>
    </w:p>
    <w:p>
      <w:pPr>
        <w:pStyle w:val="8"/>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"_Toc204693350"</w:instrText>
      </w:r>
      <w:r>
        <w:rPr>
          <w:highlight w:val="none"/>
        </w:rPr>
        <w:fldChar w:fldCharType="separate"/>
      </w:r>
      <w:r>
        <w:rPr>
          <w:rStyle w:val="20"/>
          <w:rFonts w:ascii="宋体" w:hAnsi="宋体" w:eastAsia="宋体" w:cs="仿宋_GB2312"/>
          <w:highlight w:val="none"/>
          <w:lang w:eastAsia="zh-CN"/>
        </w:rPr>
        <w:t>1.2.2</w:t>
      </w:r>
      <w:r>
        <w:rPr>
          <w:rStyle w:val="20"/>
          <w:rFonts w:hint="eastAsia" w:ascii="宋体" w:hAnsi="宋体" w:eastAsia="宋体" w:cs="仿宋_GB2312"/>
          <w:highlight w:val="none"/>
          <w:lang w:eastAsia="zh-CN"/>
        </w:rPr>
        <w:t>项目实施要求</w:t>
      </w:r>
      <w:r>
        <w:rPr>
          <w:highlight w:val="none"/>
        </w:rPr>
        <w:tab/>
      </w:r>
      <w:r>
        <w:rPr>
          <w:highlight w:val="none"/>
        </w:rPr>
        <w:fldChar w:fldCharType="begin"/>
      </w:r>
      <w:r>
        <w:rPr>
          <w:highlight w:val="none"/>
        </w:rPr>
        <w:instrText xml:space="preserve"> PAGEREF _Toc204693350 \h </w:instrText>
      </w:r>
      <w:r>
        <w:rPr>
          <w:highlight w:val="none"/>
        </w:rPr>
        <w:fldChar w:fldCharType="separate"/>
      </w:r>
      <w:r>
        <w:rPr>
          <w:highlight w:val="none"/>
        </w:rPr>
        <w:t>3</w:t>
      </w:r>
      <w:r>
        <w:rPr>
          <w:highlight w:val="none"/>
        </w:rPr>
        <w:fldChar w:fldCharType="end"/>
      </w:r>
      <w:r>
        <w:rPr>
          <w:highlight w:val="none"/>
        </w:rPr>
        <w:fldChar w:fldCharType="end"/>
      </w:r>
    </w:p>
    <w:p>
      <w:pPr>
        <w:pStyle w:val="13"/>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"_Toc204693351"</w:instrText>
      </w:r>
      <w:r>
        <w:rPr>
          <w:highlight w:val="none"/>
        </w:rPr>
        <w:fldChar w:fldCharType="separate"/>
      </w:r>
      <w:r>
        <w:rPr>
          <w:rStyle w:val="20"/>
          <w:rFonts w:ascii="宋体" w:hAnsi="宋体" w:eastAsia="宋体" w:cs="仿宋_GB2312"/>
          <w:kern w:val="36"/>
          <w:highlight w:val="none"/>
          <w:lang w:eastAsia="zh-CN"/>
        </w:rPr>
        <w:t>2</w:t>
      </w:r>
      <w:r>
        <w:rPr>
          <w:rStyle w:val="20"/>
          <w:rFonts w:hint="eastAsia" w:ascii="宋体" w:hAnsi="宋体" w:eastAsia="宋体" w:cs="仿宋_GB2312"/>
          <w:kern w:val="36"/>
          <w:highlight w:val="none"/>
          <w:lang w:eastAsia="zh-CN"/>
        </w:rPr>
        <w:t>投标</w:t>
      </w:r>
      <w:r>
        <w:rPr>
          <w:rStyle w:val="20"/>
          <w:rFonts w:ascii="宋体" w:hAnsi="宋体" w:eastAsia="宋体" w:cs="仿宋_GB2312"/>
          <w:kern w:val="36"/>
          <w:highlight w:val="none"/>
          <w:lang w:eastAsia="zh-CN"/>
        </w:rPr>
        <w:t>/</w:t>
      </w:r>
      <w:r>
        <w:rPr>
          <w:rStyle w:val="20"/>
          <w:rFonts w:hint="eastAsia" w:ascii="宋体" w:hAnsi="宋体" w:eastAsia="宋体" w:cs="仿宋_GB2312"/>
          <w:kern w:val="36"/>
          <w:highlight w:val="none"/>
          <w:lang w:eastAsia="zh-CN"/>
        </w:rPr>
        <w:t>响应要求</w:t>
      </w:r>
      <w:r>
        <w:rPr>
          <w:highlight w:val="none"/>
        </w:rPr>
        <w:tab/>
      </w:r>
      <w:r>
        <w:rPr>
          <w:highlight w:val="none"/>
        </w:rPr>
        <w:fldChar w:fldCharType="begin"/>
      </w:r>
      <w:r>
        <w:rPr>
          <w:highlight w:val="none"/>
        </w:rPr>
        <w:instrText xml:space="preserve"> PAGEREF _Toc204693351 \h </w:instrText>
      </w:r>
      <w:r>
        <w:rPr>
          <w:highlight w:val="none"/>
        </w:rPr>
        <w:fldChar w:fldCharType="separate"/>
      </w:r>
      <w:r>
        <w:rPr>
          <w:highlight w:val="none"/>
        </w:rPr>
        <w:t>27</w:t>
      </w:r>
      <w:r>
        <w:rPr>
          <w:highlight w:val="none"/>
        </w:rPr>
        <w:fldChar w:fldCharType="end"/>
      </w:r>
      <w:r>
        <w:rPr>
          <w:highlight w:val="none"/>
        </w:rPr>
        <w:fldChar w:fldCharType="end"/>
      </w:r>
    </w:p>
    <w:p>
      <w:pPr>
        <w:pStyle w:val="14"/>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"_Toc204693352"</w:instrText>
      </w:r>
      <w:r>
        <w:rPr>
          <w:highlight w:val="none"/>
        </w:rPr>
        <w:fldChar w:fldCharType="separate"/>
      </w:r>
      <w:r>
        <w:rPr>
          <w:rStyle w:val="20"/>
          <w:rFonts w:ascii="宋体" w:hAnsi="宋体" w:eastAsia="宋体" w:cs="仿宋_GB2312"/>
          <w:highlight w:val="none"/>
          <w:lang w:eastAsia="zh-CN"/>
        </w:rPr>
        <w:t>2.1</w:t>
      </w:r>
      <w:r>
        <w:rPr>
          <w:rStyle w:val="20"/>
          <w:rFonts w:hint="eastAsia" w:ascii="宋体" w:hAnsi="宋体" w:eastAsia="宋体" w:cs="仿宋_GB2312"/>
          <w:highlight w:val="none"/>
          <w:lang w:eastAsia="zh-CN"/>
        </w:rPr>
        <w:t>对供应商的要求</w:t>
      </w:r>
      <w:r>
        <w:rPr>
          <w:highlight w:val="none"/>
        </w:rPr>
        <w:tab/>
      </w:r>
      <w:r>
        <w:rPr>
          <w:highlight w:val="none"/>
        </w:rPr>
        <w:fldChar w:fldCharType="begin"/>
      </w:r>
      <w:r>
        <w:rPr>
          <w:highlight w:val="none"/>
        </w:rPr>
        <w:instrText xml:space="preserve"> PAGEREF _Toc204693352 \h </w:instrText>
      </w:r>
      <w:r>
        <w:rPr>
          <w:highlight w:val="none"/>
        </w:rPr>
        <w:fldChar w:fldCharType="separate"/>
      </w:r>
      <w:r>
        <w:rPr>
          <w:highlight w:val="none"/>
        </w:rPr>
        <w:t>27</w:t>
      </w:r>
      <w:r>
        <w:rPr>
          <w:highlight w:val="none"/>
        </w:rPr>
        <w:fldChar w:fldCharType="end"/>
      </w:r>
      <w:r>
        <w:rPr>
          <w:highlight w:val="none"/>
        </w:rPr>
        <w:fldChar w:fldCharType="end"/>
      </w:r>
    </w:p>
    <w:p>
      <w:pPr>
        <w:pStyle w:val="8"/>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"_Toc204693353"</w:instrText>
      </w:r>
      <w:r>
        <w:rPr>
          <w:highlight w:val="none"/>
        </w:rPr>
        <w:fldChar w:fldCharType="separate"/>
      </w:r>
      <w:r>
        <w:rPr>
          <w:rStyle w:val="20"/>
          <w:rFonts w:ascii="宋体" w:hAnsi="宋体" w:eastAsia="宋体" w:cs="仿宋_GB2312"/>
          <w:highlight w:val="none"/>
          <w:lang w:eastAsia="zh-CN"/>
        </w:rPr>
        <w:t>2.1.1</w:t>
      </w:r>
      <w:r>
        <w:rPr>
          <w:rStyle w:val="20"/>
          <w:rFonts w:hint="eastAsia" w:ascii="宋体" w:hAnsi="宋体" w:eastAsia="宋体" w:cs="仿宋_GB2312"/>
          <w:highlight w:val="none"/>
          <w:lang w:eastAsia="zh-CN"/>
        </w:rPr>
        <w:t>必备资质</w:t>
      </w:r>
      <w:r>
        <w:rPr>
          <w:highlight w:val="none"/>
        </w:rPr>
        <w:tab/>
      </w:r>
      <w:r>
        <w:rPr>
          <w:highlight w:val="none"/>
        </w:rPr>
        <w:fldChar w:fldCharType="begin"/>
      </w:r>
      <w:r>
        <w:rPr>
          <w:highlight w:val="none"/>
        </w:rPr>
        <w:instrText xml:space="preserve"> PAGEREF _Toc204693353 \h </w:instrText>
      </w:r>
      <w:r>
        <w:rPr>
          <w:highlight w:val="none"/>
        </w:rPr>
        <w:fldChar w:fldCharType="separate"/>
      </w:r>
      <w:r>
        <w:rPr>
          <w:highlight w:val="none"/>
        </w:rPr>
        <w:t>27</w:t>
      </w:r>
      <w:r>
        <w:rPr>
          <w:highlight w:val="none"/>
        </w:rPr>
        <w:fldChar w:fldCharType="end"/>
      </w:r>
      <w:r>
        <w:rPr>
          <w:highlight w:val="none"/>
        </w:rPr>
        <w:fldChar w:fldCharType="end"/>
      </w:r>
    </w:p>
    <w:p>
      <w:pPr>
        <w:pStyle w:val="8"/>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"_Toc204693354"</w:instrText>
      </w:r>
      <w:r>
        <w:rPr>
          <w:highlight w:val="none"/>
        </w:rPr>
        <w:fldChar w:fldCharType="separate"/>
      </w:r>
      <w:r>
        <w:rPr>
          <w:rStyle w:val="20"/>
          <w:rFonts w:ascii="宋体" w:hAnsi="宋体" w:eastAsia="宋体" w:cs="仿宋_GB2312"/>
          <w:highlight w:val="none"/>
          <w:lang w:eastAsia="zh-CN"/>
        </w:rPr>
        <w:t>2.1.2</w:t>
      </w:r>
      <w:r>
        <w:rPr>
          <w:rStyle w:val="20"/>
          <w:rFonts w:hint="eastAsia" w:ascii="宋体" w:hAnsi="宋体" w:eastAsia="宋体" w:cs="仿宋_GB2312"/>
          <w:highlight w:val="none"/>
          <w:lang w:eastAsia="zh-CN"/>
        </w:rPr>
        <w:t>优选资质</w:t>
      </w:r>
      <w:r>
        <w:rPr>
          <w:rStyle w:val="20"/>
          <w:rFonts w:ascii="宋体" w:hAnsi="宋体" w:eastAsia="宋体" w:cs="仿宋_GB2312"/>
          <w:highlight w:val="none"/>
          <w:lang w:eastAsia="zh-CN"/>
        </w:rPr>
        <w:t>/</w:t>
      </w:r>
      <w:r>
        <w:rPr>
          <w:rStyle w:val="20"/>
          <w:rFonts w:hint="eastAsia" w:ascii="宋体" w:hAnsi="宋体" w:eastAsia="宋体" w:cs="仿宋_GB2312"/>
          <w:highlight w:val="none"/>
          <w:lang w:eastAsia="zh-CN"/>
        </w:rPr>
        <w:t>优选指标</w:t>
      </w:r>
      <w:r>
        <w:rPr>
          <w:highlight w:val="none"/>
        </w:rPr>
        <w:tab/>
      </w:r>
      <w:r>
        <w:rPr>
          <w:highlight w:val="none"/>
        </w:rPr>
        <w:fldChar w:fldCharType="begin"/>
      </w:r>
      <w:r>
        <w:rPr>
          <w:highlight w:val="none"/>
        </w:rPr>
        <w:instrText xml:space="preserve"> PAGEREF _Toc204693354 \h </w:instrText>
      </w:r>
      <w:r>
        <w:rPr>
          <w:highlight w:val="none"/>
        </w:rPr>
        <w:fldChar w:fldCharType="separate"/>
      </w:r>
      <w:r>
        <w:rPr>
          <w:highlight w:val="none"/>
        </w:rPr>
        <w:t>27</w:t>
      </w:r>
      <w:r>
        <w:rPr>
          <w:highlight w:val="none"/>
        </w:rPr>
        <w:fldChar w:fldCharType="end"/>
      </w:r>
      <w:r>
        <w:rPr>
          <w:highlight w:val="none"/>
        </w:rPr>
        <w:fldChar w:fldCharType="end"/>
      </w:r>
    </w:p>
    <w:p>
      <w:pPr>
        <w:pStyle w:val="8"/>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"_Toc204693355"</w:instrText>
      </w:r>
      <w:r>
        <w:rPr>
          <w:highlight w:val="none"/>
        </w:rPr>
        <w:fldChar w:fldCharType="separate"/>
      </w:r>
      <w:r>
        <w:rPr>
          <w:rStyle w:val="20"/>
          <w:rFonts w:ascii="宋体" w:hAnsi="宋体" w:eastAsia="宋体" w:cs="仿宋_GB2312"/>
          <w:highlight w:val="none"/>
          <w:lang w:eastAsia="zh-CN"/>
        </w:rPr>
        <w:t>2.1.3</w:t>
      </w:r>
      <w:r>
        <w:rPr>
          <w:rStyle w:val="20"/>
          <w:rFonts w:hint="eastAsia" w:ascii="宋体" w:hAnsi="宋体" w:eastAsia="宋体" w:cs="仿宋_GB2312"/>
          <w:highlight w:val="none"/>
          <w:lang w:eastAsia="zh-CN"/>
        </w:rPr>
        <w:t>是否允许联合体</w:t>
      </w:r>
      <w:r>
        <w:rPr>
          <w:highlight w:val="none"/>
        </w:rPr>
        <w:tab/>
      </w:r>
      <w:r>
        <w:rPr>
          <w:highlight w:val="none"/>
        </w:rPr>
        <w:fldChar w:fldCharType="begin"/>
      </w:r>
      <w:r>
        <w:rPr>
          <w:highlight w:val="none"/>
        </w:rPr>
        <w:instrText xml:space="preserve"> PAGEREF _Toc204693355 \h </w:instrText>
      </w:r>
      <w:r>
        <w:rPr>
          <w:highlight w:val="none"/>
        </w:rPr>
        <w:fldChar w:fldCharType="separate"/>
      </w:r>
      <w:r>
        <w:rPr>
          <w:highlight w:val="none"/>
        </w:rPr>
        <w:t>27</w:t>
      </w:r>
      <w:r>
        <w:rPr>
          <w:highlight w:val="none"/>
        </w:rPr>
        <w:fldChar w:fldCharType="end"/>
      </w:r>
      <w:r>
        <w:rPr>
          <w:highlight w:val="none"/>
        </w:rPr>
        <w:fldChar w:fldCharType="end"/>
      </w:r>
    </w:p>
    <w:p>
      <w:pPr>
        <w:pStyle w:val="8"/>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"_Toc204693356"</w:instrText>
      </w:r>
      <w:r>
        <w:rPr>
          <w:highlight w:val="none"/>
        </w:rPr>
        <w:fldChar w:fldCharType="separate"/>
      </w:r>
      <w:r>
        <w:rPr>
          <w:rStyle w:val="20"/>
          <w:rFonts w:ascii="宋体" w:hAnsi="宋体" w:eastAsia="宋体" w:cs="仿宋_GB2312"/>
          <w:highlight w:val="none"/>
          <w:lang w:eastAsia="zh-CN"/>
        </w:rPr>
        <w:t>2.1.4</w:t>
      </w:r>
      <w:r>
        <w:rPr>
          <w:rStyle w:val="20"/>
          <w:rFonts w:hint="eastAsia" w:ascii="宋体" w:hAnsi="宋体" w:eastAsia="宋体" w:cs="仿宋_GB2312"/>
          <w:highlight w:val="none"/>
          <w:lang w:eastAsia="zh-CN"/>
        </w:rPr>
        <w:t>是否专门面向中小企业</w:t>
      </w:r>
      <w:r>
        <w:rPr>
          <w:highlight w:val="none"/>
        </w:rPr>
        <w:tab/>
      </w:r>
      <w:r>
        <w:rPr>
          <w:highlight w:val="none"/>
        </w:rPr>
        <w:fldChar w:fldCharType="begin"/>
      </w:r>
      <w:r>
        <w:rPr>
          <w:highlight w:val="none"/>
        </w:rPr>
        <w:instrText xml:space="preserve"> PAGEREF _Toc204693356 \h </w:instrText>
      </w:r>
      <w:r>
        <w:rPr>
          <w:highlight w:val="none"/>
        </w:rPr>
        <w:fldChar w:fldCharType="separate"/>
      </w:r>
      <w:r>
        <w:rPr>
          <w:highlight w:val="none"/>
        </w:rPr>
        <w:t>27</w:t>
      </w:r>
      <w:r>
        <w:rPr>
          <w:highlight w:val="none"/>
        </w:rPr>
        <w:fldChar w:fldCharType="end"/>
      </w:r>
      <w:r>
        <w:rPr>
          <w:highlight w:val="none"/>
        </w:rPr>
        <w:fldChar w:fldCharType="end"/>
      </w:r>
    </w:p>
    <w:p>
      <w:pPr>
        <w:pStyle w:val="8"/>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"_Toc204693357"</w:instrText>
      </w:r>
      <w:r>
        <w:rPr>
          <w:highlight w:val="none"/>
        </w:rPr>
        <w:fldChar w:fldCharType="separate"/>
      </w:r>
      <w:r>
        <w:rPr>
          <w:rStyle w:val="20"/>
          <w:rFonts w:ascii="宋体" w:hAnsi="宋体" w:eastAsia="宋体" w:cs="仿宋_GB2312"/>
          <w:highlight w:val="none"/>
          <w:lang w:eastAsia="zh-CN"/>
        </w:rPr>
        <w:t>2.1.5</w:t>
      </w:r>
      <w:r>
        <w:rPr>
          <w:rStyle w:val="20"/>
          <w:rFonts w:hint="eastAsia" w:ascii="宋体" w:hAnsi="宋体" w:eastAsia="宋体" w:cs="仿宋_GB2312"/>
          <w:highlight w:val="none"/>
          <w:lang w:eastAsia="zh-CN"/>
        </w:rPr>
        <w:t>专项服务分包要求</w:t>
      </w:r>
      <w:r>
        <w:rPr>
          <w:highlight w:val="none"/>
        </w:rPr>
        <w:tab/>
      </w:r>
      <w:r>
        <w:rPr>
          <w:highlight w:val="none"/>
        </w:rPr>
        <w:fldChar w:fldCharType="begin"/>
      </w:r>
      <w:r>
        <w:rPr>
          <w:highlight w:val="none"/>
        </w:rPr>
        <w:instrText xml:space="preserve"> PAGEREF _Toc204693357 \h </w:instrText>
      </w:r>
      <w:r>
        <w:rPr>
          <w:highlight w:val="none"/>
        </w:rPr>
        <w:fldChar w:fldCharType="separate"/>
      </w:r>
      <w:r>
        <w:rPr>
          <w:highlight w:val="none"/>
        </w:rPr>
        <w:t>27</w:t>
      </w:r>
      <w:r>
        <w:rPr>
          <w:highlight w:val="none"/>
        </w:rPr>
        <w:fldChar w:fldCharType="end"/>
      </w:r>
      <w:r>
        <w:rPr>
          <w:highlight w:val="none"/>
        </w:rPr>
        <w:fldChar w:fldCharType="end"/>
      </w:r>
    </w:p>
    <w:p>
      <w:pPr>
        <w:pStyle w:val="14"/>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"_Toc204693358"</w:instrText>
      </w:r>
      <w:r>
        <w:rPr>
          <w:highlight w:val="none"/>
        </w:rPr>
        <w:fldChar w:fldCharType="separate"/>
      </w:r>
      <w:r>
        <w:rPr>
          <w:rStyle w:val="20"/>
          <w:rFonts w:ascii="宋体" w:hAnsi="宋体" w:eastAsia="宋体" w:cs="仿宋_GB2312"/>
          <w:highlight w:val="none"/>
          <w:lang w:eastAsia="zh-CN"/>
        </w:rPr>
        <w:t>2.2</w:t>
      </w:r>
      <w:r>
        <w:rPr>
          <w:rStyle w:val="20"/>
          <w:rFonts w:hint="eastAsia" w:ascii="宋体" w:hAnsi="宋体" w:eastAsia="宋体" w:cs="仿宋_GB2312"/>
          <w:highlight w:val="none"/>
          <w:lang w:eastAsia="zh-CN"/>
        </w:rPr>
        <w:t>技术部分投标</w:t>
      </w:r>
      <w:r>
        <w:rPr>
          <w:rStyle w:val="20"/>
          <w:rFonts w:ascii="宋体" w:hAnsi="宋体" w:eastAsia="宋体" w:cs="仿宋_GB2312"/>
          <w:highlight w:val="none"/>
          <w:lang w:eastAsia="zh-CN"/>
        </w:rPr>
        <w:t>/</w:t>
      </w:r>
      <w:r>
        <w:rPr>
          <w:rStyle w:val="20"/>
          <w:rFonts w:hint="eastAsia" w:ascii="宋体" w:hAnsi="宋体" w:eastAsia="宋体" w:cs="仿宋_GB2312"/>
          <w:highlight w:val="none"/>
          <w:lang w:eastAsia="zh-CN"/>
        </w:rPr>
        <w:t>响应内容</w:t>
      </w:r>
      <w:r>
        <w:rPr>
          <w:highlight w:val="none"/>
        </w:rPr>
        <w:tab/>
      </w:r>
      <w:r>
        <w:rPr>
          <w:highlight w:val="none"/>
        </w:rPr>
        <w:fldChar w:fldCharType="begin"/>
      </w:r>
      <w:r>
        <w:rPr>
          <w:highlight w:val="none"/>
        </w:rPr>
        <w:instrText xml:space="preserve"> PAGEREF _Toc204693358 \h </w:instrText>
      </w:r>
      <w:r>
        <w:rPr>
          <w:highlight w:val="none"/>
        </w:rPr>
        <w:fldChar w:fldCharType="separate"/>
      </w:r>
      <w:r>
        <w:rPr>
          <w:highlight w:val="none"/>
        </w:rPr>
        <w:t>27</w:t>
      </w:r>
      <w:r>
        <w:rPr>
          <w:highlight w:val="none"/>
        </w:rPr>
        <w:fldChar w:fldCharType="end"/>
      </w:r>
      <w:r>
        <w:rPr>
          <w:highlight w:val="none"/>
        </w:rPr>
        <w:fldChar w:fldCharType="end"/>
      </w:r>
    </w:p>
    <w:p>
      <w:pPr>
        <w:pStyle w:val="8"/>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"_Toc204693359"</w:instrText>
      </w:r>
      <w:r>
        <w:rPr>
          <w:highlight w:val="none"/>
        </w:rPr>
        <w:fldChar w:fldCharType="separate"/>
      </w:r>
      <w:r>
        <w:rPr>
          <w:rStyle w:val="20"/>
          <w:rFonts w:ascii="宋体" w:hAnsi="宋体" w:eastAsia="宋体" w:cs="仿宋_GB2312"/>
          <w:highlight w:val="none"/>
          <w:lang w:eastAsia="zh-CN"/>
        </w:rPr>
        <w:t>2.2.1</w:t>
      </w:r>
      <w:r>
        <w:rPr>
          <w:rStyle w:val="20"/>
          <w:rFonts w:hint="eastAsia" w:ascii="宋体" w:hAnsi="宋体" w:eastAsia="宋体" w:cs="仿宋_GB2312"/>
          <w:highlight w:val="none"/>
          <w:lang w:eastAsia="zh-CN"/>
        </w:rPr>
        <w:t>投标</w:t>
      </w:r>
      <w:r>
        <w:rPr>
          <w:rStyle w:val="20"/>
          <w:rFonts w:ascii="宋体" w:hAnsi="宋体" w:eastAsia="宋体" w:cs="仿宋_GB2312"/>
          <w:highlight w:val="none"/>
          <w:lang w:eastAsia="zh-CN"/>
        </w:rPr>
        <w:t>/</w:t>
      </w:r>
      <w:r>
        <w:rPr>
          <w:rStyle w:val="20"/>
          <w:rFonts w:hint="eastAsia" w:ascii="宋体" w:hAnsi="宋体" w:eastAsia="宋体" w:cs="仿宋_GB2312"/>
          <w:highlight w:val="none"/>
          <w:lang w:eastAsia="zh-CN"/>
        </w:rPr>
        <w:t>响应方案要求</w:t>
      </w:r>
      <w:r>
        <w:rPr>
          <w:highlight w:val="none"/>
        </w:rPr>
        <w:tab/>
      </w:r>
      <w:r>
        <w:rPr>
          <w:highlight w:val="none"/>
        </w:rPr>
        <w:fldChar w:fldCharType="begin"/>
      </w:r>
      <w:r>
        <w:rPr>
          <w:highlight w:val="none"/>
        </w:rPr>
        <w:instrText xml:space="preserve"> PAGEREF _Toc204693359 \h </w:instrText>
      </w:r>
      <w:r>
        <w:rPr>
          <w:highlight w:val="none"/>
        </w:rPr>
        <w:fldChar w:fldCharType="separate"/>
      </w:r>
      <w:r>
        <w:rPr>
          <w:highlight w:val="none"/>
        </w:rPr>
        <w:t>27</w:t>
      </w:r>
      <w:r>
        <w:rPr>
          <w:highlight w:val="none"/>
        </w:rPr>
        <w:fldChar w:fldCharType="end"/>
      </w:r>
      <w:r>
        <w:rPr>
          <w:highlight w:val="none"/>
        </w:rPr>
        <w:fldChar w:fldCharType="end"/>
      </w:r>
    </w:p>
    <w:p>
      <w:pPr>
        <w:pStyle w:val="13"/>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"_Toc204693360"</w:instrText>
      </w:r>
      <w:r>
        <w:rPr>
          <w:highlight w:val="none"/>
        </w:rPr>
        <w:fldChar w:fldCharType="separate"/>
      </w:r>
      <w:r>
        <w:rPr>
          <w:rStyle w:val="20"/>
          <w:rFonts w:ascii="宋体" w:hAnsi="宋体" w:eastAsia="宋体" w:cs="仿宋_GB2312"/>
          <w:kern w:val="36"/>
          <w:highlight w:val="none"/>
          <w:lang w:eastAsia="zh-CN"/>
        </w:rPr>
        <w:t>3</w:t>
      </w:r>
      <w:r>
        <w:rPr>
          <w:rStyle w:val="20"/>
          <w:rFonts w:hint="eastAsia" w:ascii="宋体" w:hAnsi="宋体" w:eastAsia="宋体" w:cs="仿宋_GB2312"/>
          <w:kern w:val="36"/>
          <w:highlight w:val="none"/>
          <w:lang w:eastAsia="zh-CN"/>
        </w:rPr>
        <w:t>项目需求</w:t>
      </w:r>
      <w:r>
        <w:rPr>
          <w:highlight w:val="none"/>
        </w:rPr>
        <w:tab/>
      </w:r>
      <w:r>
        <w:rPr>
          <w:highlight w:val="none"/>
        </w:rPr>
        <w:fldChar w:fldCharType="begin"/>
      </w:r>
      <w:r>
        <w:rPr>
          <w:highlight w:val="none"/>
        </w:rPr>
        <w:instrText xml:space="preserve"> PAGEREF _Toc204693360 \h </w:instrText>
      </w:r>
      <w:r>
        <w:rPr>
          <w:highlight w:val="none"/>
        </w:rPr>
        <w:fldChar w:fldCharType="separate"/>
      </w:r>
      <w:r>
        <w:rPr>
          <w:highlight w:val="none"/>
        </w:rPr>
        <w:t>27</w:t>
      </w:r>
      <w:r>
        <w:rPr>
          <w:highlight w:val="none"/>
        </w:rPr>
        <w:fldChar w:fldCharType="end"/>
      </w:r>
      <w:r>
        <w:rPr>
          <w:highlight w:val="none"/>
        </w:rPr>
        <w:fldChar w:fldCharType="end"/>
      </w:r>
    </w:p>
    <w:p>
      <w:pPr>
        <w:pStyle w:val="14"/>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"_Toc204693361"</w:instrText>
      </w:r>
      <w:r>
        <w:rPr>
          <w:highlight w:val="none"/>
        </w:rPr>
        <w:fldChar w:fldCharType="separate"/>
      </w:r>
      <w:r>
        <w:rPr>
          <w:rStyle w:val="20"/>
          <w:rFonts w:ascii="宋体" w:hAnsi="宋体" w:eastAsia="宋体" w:cs="仿宋_GB2312"/>
          <w:highlight w:val="none"/>
          <w:lang w:eastAsia="zh-CN"/>
        </w:rPr>
        <w:t>3.1</w:t>
      </w:r>
      <w:r>
        <w:rPr>
          <w:rStyle w:val="20"/>
          <w:rFonts w:hint="eastAsia" w:ascii="宋体" w:hAnsi="宋体" w:eastAsia="宋体" w:cs="仿宋_GB2312"/>
          <w:highlight w:val="none"/>
          <w:lang w:eastAsia="zh-CN"/>
        </w:rPr>
        <w:t>总体要求</w:t>
      </w:r>
      <w:r>
        <w:rPr>
          <w:highlight w:val="none"/>
        </w:rPr>
        <w:tab/>
      </w:r>
      <w:r>
        <w:rPr>
          <w:highlight w:val="none"/>
        </w:rPr>
        <w:fldChar w:fldCharType="begin"/>
      </w:r>
      <w:r>
        <w:rPr>
          <w:highlight w:val="none"/>
        </w:rPr>
        <w:instrText xml:space="preserve"> PAGEREF _Toc204693361 \h </w:instrText>
      </w:r>
      <w:r>
        <w:rPr>
          <w:highlight w:val="none"/>
        </w:rPr>
        <w:fldChar w:fldCharType="separate"/>
      </w:r>
      <w:r>
        <w:rPr>
          <w:highlight w:val="none"/>
        </w:rPr>
        <w:t>27</w:t>
      </w:r>
      <w:r>
        <w:rPr>
          <w:highlight w:val="none"/>
        </w:rPr>
        <w:fldChar w:fldCharType="end"/>
      </w:r>
      <w:r>
        <w:rPr>
          <w:highlight w:val="none"/>
        </w:rPr>
        <w:fldChar w:fldCharType="end"/>
      </w:r>
    </w:p>
    <w:p>
      <w:pPr>
        <w:pStyle w:val="14"/>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"_Toc204693362"</w:instrText>
      </w:r>
      <w:r>
        <w:rPr>
          <w:highlight w:val="none"/>
        </w:rPr>
        <w:fldChar w:fldCharType="separate"/>
      </w:r>
      <w:r>
        <w:rPr>
          <w:rStyle w:val="20"/>
          <w:rFonts w:ascii="宋体" w:hAnsi="宋体" w:eastAsia="宋体" w:cs="仿宋_GB2312"/>
          <w:highlight w:val="none"/>
          <w:lang w:eastAsia="zh-CN"/>
        </w:rPr>
        <w:t>3.2</w:t>
      </w:r>
      <w:r>
        <w:rPr>
          <w:rStyle w:val="20"/>
          <w:rFonts w:hint="eastAsia" w:ascii="宋体" w:hAnsi="宋体" w:eastAsia="宋体" w:cs="仿宋_GB2312"/>
          <w:highlight w:val="none"/>
          <w:lang w:eastAsia="zh-CN"/>
        </w:rPr>
        <w:t>具体要求</w:t>
      </w:r>
      <w:r>
        <w:rPr>
          <w:highlight w:val="none"/>
        </w:rPr>
        <w:tab/>
      </w:r>
      <w:r>
        <w:rPr>
          <w:highlight w:val="none"/>
        </w:rPr>
        <w:fldChar w:fldCharType="begin"/>
      </w:r>
      <w:r>
        <w:rPr>
          <w:highlight w:val="none"/>
        </w:rPr>
        <w:instrText xml:space="preserve"> PAGEREF _Toc204693362 \h </w:instrText>
      </w:r>
      <w:r>
        <w:rPr>
          <w:highlight w:val="none"/>
        </w:rPr>
        <w:fldChar w:fldCharType="separate"/>
      </w:r>
      <w:r>
        <w:rPr>
          <w:highlight w:val="none"/>
        </w:rPr>
        <w:t>28</w:t>
      </w:r>
      <w:r>
        <w:rPr>
          <w:highlight w:val="none"/>
        </w:rPr>
        <w:fldChar w:fldCharType="end"/>
      </w:r>
      <w:r>
        <w:rPr>
          <w:highlight w:val="none"/>
        </w:rPr>
        <w:fldChar w:fldCharType="end"/>
      </w:r>
    </w:p>
    <w:p>
      <w:pPr>
        <w:pStyle w:val="13"/>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"_Toc204693363"</w:instrText>
      </w:r>
      <w:r>
        <w:rPr>
          <w:highlight w:val="none"/>
        </w:rPr>
        <w:fldChar w:fldCharType="separate"/>
      </w:r>
      <w:r>
        <w:rPr>
          <w:rStyle w:val="20"/>
          <w:rFonts w:ascii="宋体" w:hAnsi="宋体" w:eastAsia="宋体" w:cs="仿宋_GB2312"/>
          <w:kern w:val="36"/>
          <w:highlight w:val="none"/>
          <w:lang w:eastAsia="zh-CN"/>
        </w:rPr>
        <w:t>4</w:t>
      </w:r>
      <w:r>
        <w:rPr>
          <w:rStyle w:val="20"/>
          <w:rFonts w:hint="eastAsia" w:ascii="宋体" w:hAnsi="宋体" w:eastAsia="宋体" w:cs="仿宋_GB2312"/>
          <w:kern w:val="36"/>
          <w:highlight w:val="none"/>
          <w:lang w:eastAsia="zh-CN"/>
        </w:rPr>
        <w:t>人员要求</w:t>
      </w:r>
      <w:r>
        <w:rPr>
          <w:highlight w:val="none"/>
        </w:rPr>
        <w:tab/>
      </w:r>
      <w:r>
        <w:rPr>
          <w:highlight w:val="none"/>
        </w:rPr>
        <w:fldChar w:fldCharType="begin"/>
      </w:r>
      <w:r>
        <w:rPr>
          <w:highlight w:val="none"/>
        </w:rPr>
        <w:instrText xml:space="preserve"> PAGEREF _Toc204693363 \h </w:instrText>
      </w:r>
      <w:r>
        <w:rPr>
          <w:highlight w:val="none"/>
        </w:rPr>
        <w:fldChar w:fldCharType="separate"/>
      </w:r>
      <w:r>
        <w:rPr>
          <w:highlight w:val="none"/>
        </w:rPr>
        <w:t>46</w:t>
      </w:r>
      <w:r>
        <w:rPr>
          <w:highlight w:val="none"/>
        </w:rPr>
        <w:fldChar w:fldCharType="end"/>
      </w:r>
      <w:r>
        <w:rPr>
          <w:highlight w:val="none"/>
        </w:rPr>
        <w:fldChar w:fldCharType="end"/>
      </w:r>
    </w:p>
    <w:p>
      <w:pPr>
        <w:pStyle w:val="14"/>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"_Toc204693364"</w:instrText>
      </w:r>
      <w:r>
        <w:rPr>
          <w:highlight w:val="none"/>
        </w:rPr>
        <w:fldChar w:fldCharType="separate"/>
      </w:r>
      <w:r>
        <w:rPr>
          <w:rStyle w:val="20"/>
          <w:rFonts w:ascii="宋体" w:hAnsi="宋体" w:eastAsia="宋体" w:cs="仿宋_GB2312"/>
          <w:highlight w:val="none"/>
          <w:lang w:eastAsia="zh-CN"/>
        </w:rPr>
        <w:t>4.1</w:t>
      </w:r>
      <w:r>
        <w:rPr>
          <w:rStyle w:val="20"/>
          <w:rFonts w:hint="eastAsia" w:ascii="宋体" w:hAnsi="宋体" w:eastAsia="宋体" w:cs="仿宋_GB2312"/>
          <w:highlight w:val="none"/>
          <w:lang w:eastAsia="zh-CN"/>
        </w:rPr>
        <w:t>团队要求</w:t>
      </w:r>
      <w:r>
        <w:rPr>
          <w:highlight w:val="none"/>
        </w:rPr>
        <w:tab/>
      </w:r>
      <w:r>
        <w:rPr>
          <w:highlight w:val="none"/>
        </w:rPr>
        <w:fldChar w:fldCharType="begin"/>
      </w:r>
      <w:r>
        <w:rPr>
          <w:highlight w:val="none"/>
        </w:rPr>
        <w:instrText xml:space="preserve"> PAGEREF _Toc204693364 \h </w:instrText>
      </w:r>
      <w:r>
        <w:rPr>
          <w:highlight w:val="none"/>
        </w:rPr>
        <w:fldChar w:fldCharType="separate"/>
      </w:r>
      <w:r>
        <w:rPr>
          <w:highlight w:val="none"/>
        </w:rPr>
        <w:t>46</w:t>
      </w:r>
      <w:r>
        <w:rPr>
          <w:highlight w:val="none"/>
        </w:rPr>
        <w:fldChar w:fldCharType="end"/>
      </w:r>
      <w:r>
        <w:rPr>
          <w:highlight w:val="none"/>
        </w:rPr>
        <w:fldChar w:fldCharType="end"/>
      </w:r>
    </w:p>
    <w:p>
      <w:pPr>
        <w:pStyle w:val="8"/>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"_Toc204693365"</w:instrText>
      </w:r>
      <w:r>
        <w:rPr>
          <w:highlight w:val="none"/>
        </w:rPr>
        <w:fldChar w:fldCharType="separate"/>
      </w:r>
      <w:r>
        <w:rPr>
          <w:rStyle w:val="20"/>
          <w:rFonts w:ascii="宋体" w:hAnsi="宋体" w:eastAsia="宋体" w:cs="仿宋_GB2312"/>
          <w:highlight w:val="none"/>
          <w:lang w:eastAsia="zh-CN"/>
        </w:rPr>
        <w:t>4.1.1</w:t>
      </w:r>
      <w:r>
        <w:rPr>
          <w:rStyle w:val="20"/>
          <w:rFonts w:hint="eastAsia" w:ascii="宋体" w:hAnsi="宋体" w:eastAsia="宋体" w:cs="仿宋_GB2312"/>
          <w:highlight w:val="none"/>
          <w:lang w:eastAsia="zh-CN"/>
        </w:rPr>
        <w:t>物业管理服务人员需求</w:t>
      </w:r>
      <w:r>
        <w:rPr>
          <w:highlight w:val="none"/>
        </w:rPr>
        <w:tab/>
      </w:r>
      <w:r>
        <w:rPr>
          <w:highlight w:val="none"/>
        </w:rPr>
        <w:fldChar w:fldCharType="begin"/>
      </w:r>
      <w:r>
        <w:rPr>
          <w:highlight w:val="none"/>
        </w:rPr>
        <w:instrText xml:space="preserve"> PAGEREF _Toc204693365 \h </w:instrText>
      </w:r>
      <w:r>
        <w:rPr>
          <w:highlight w:val="none"/>
        </w:rPr>
        <w:fldChar w:fldCharType="separate"/>
      </w:r>
      <w:r>
        <w:rPr>
          <w:highlight w:val="none"/>
        </w:rPr>
        <w:t>46</w:t>
      </w:r>
      <w:r>
        <w:rPr>
          <w:highlight w:val="none"/>
        </w:rPr>
        <w:fldChar w:fldCharType="end"/>
      </w:r>
      <w:r>
        <w:rPr>
          <w:highlight w:val="none"/>
        </w:rPr>
        <w:fldChar w:fldCharType="end"/>
      </w:r>
    </w:p>
    <w:p>
      <w:pPr>
        <w:pStyle w:val="13"/>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"_Toc204693366"</w:instrText>
      </w:r>
      <w:r>
        <w:rPr>
          <w:highlight w:val="none"/>
        </w:rPr>
        <w:fldChar w:fldCharType="separate"/>
      </w:r>
      <w:r>
        <w:rPr>
          <w:rStyle w:val="20"/>
          <w:rFonts w:ascii="宋体" w:hAnsi="宋体" w:eastAsia="宋体" w:cs="仿宋_GB2312"/>
          <w:kern w:val="36"/>
          <w:highlight w:val="none"/>
          <w:lang w:eastAsia="zh-CN"/>
        </w:rPr>
        <w:t>5</w:t>
      </w:r>
      <w:r>
        <w:rPr>
          <w:rStyle w:val="20"/>
          <w:rFonts w:hint="eastAsia" w:ascii="宋体" w:hAnsi="宋体" w:eastAsia="宋体" w:cs="仿宋_GB2312"/>
          <w:kern w:val="36"/>
          <w:highlight w:val="none"/>
          <w:lang w:eastAsia="zh-CN"/>
        </w:rPr>
        <w:t>管理实施要求</w:t>
      </w:r>
      <w:r>
        <w:rPr>
          <w:highlight w:val="none"/>
        </w:rPr>
        <w:tab/>
      </w:r>
      <w:r>
        <w:rPr>
          <w:highlight w:val="none"/>
        </w:rPr>
        <w:fldChar w:fldCharType="begin"/>
      </w:r>
      <w:r>
        <w:rPr>
          <w:highlight w:val="none"/>
        </w:rPr>
        <w:instrText xml:space="preserve"> PAGEREF _Toc204693366 \h </w:instrText>
      </w:r>
      <w:r>
        <w:rPr>
          <w:highlight w:val="none"/>
        </w:rPr>
        <w:fldChar w:fldCharType="separate"/>
      </w:r>
      <w:r>
        <w:rPr>
          <w:highlight w:val="none"/>
        </w:rPr>
        <w:t>47</w:t>
      </w:r>
      <w:r>
        <w:rPr>
          <w:highlight w:val="none"/>
        </w:rPr>
        <w:fldChar w:fldCharType="end"/>
      </w:r>
      <w:r>
        <w:rPr>
          <w:highlight w:val="none"/>
        </w:rPr>
        <w:fldChar w:fldCharType="end"/>
      </w:r>
    </w:p>
    <w:p>
      <w:pPr>
        <w:pStyle w:val="13"/>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"_Toc204693367"</w:instrText>
      </w:r>
      <w:r>
        <w:rPr>
          <w:highlight w:val="none"/>
        </w:rPr>
        <w:fldChar w:fldCharType="separate"/>
      </w:r>
      <w:r>
        <w:rPr>
          <w:rStyle w:val="20"/>
          <w:rFonts w:ascii="宋体" w:hAnsi="宋体" w:eastAsia="宋体" w:cs="仿宋_GB2312"/>
          <w:kern w:val="36"/>
          <w:highlight w:val="none"/>
          <w:lang w:eastAsia="zh-CN"/>
        </w:rPr>
        <w:t>6</w:t>
      </w:r>
      <w:r>
        <w:rPr>
          <w:rStyle w:val="20"/>
          <w:rFonts w:hint="eastAsia" w:ascii="宋体" w:hAnsi="宋体" w:eastAsia="宋体" w:cs="仿宋_GB2312"/>
          <w:kern w:val="36"/>
          <w:highlight w:val="none"/>
          <w:lang w:eastAsia="zh-CN"/>
        </w:rPr>
        <w:t>风险管控要求</w:t>
      </w:r>
      <w:r>
        <w:rPr>
          <w:highlight w:val="none"/>
        </w:rPr>
        <w:tab/>
      </w:r>
      <w:r>
        <w:rPr>
          <w:highlight w:val="none"/>
        </w:rPr>
        <w:fldChar w:fldCharType="begin"/>
      </w:r>
      <w:r>
        <w:rPr>
          <w:highlight w:val="none"/>
        </w:rPr>
        <w:instrText xml:space="preserve"> PAGEREF _Toc204693367 \h </w:instrText>
      </w:r>
      <w:r>
        <w:rPr>
          <w:highlight w:val="none"/>
        </w:rPr>
        <w:fldChar w:fldCharType="separate"/>
      </w:r>
      <w:r>
        <w:rPr>
          <w:highlight w:val="none"/>
        </w:rPr>
        <w:t>48</w:t>
      </w:r>
      <w:r>
        <w:rPr>
          <w:highlight w:val="none"/>
        </w:rPr>
        <w:fldChar w:fldCharType="end"/>
      </w:r>
      <w:r>
        <w:rPr>
          <w:highlight w:val="none"/>
        </w:rPr>
        <w:fldChar w:fldCharType="end"/>
      </w:r>
    </w:p>
    <w:p>
      <w:pPr>
        <w:pStyle w:val="13"/>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"_Toc204693368"</w:instrText>
      </w:r>
      <w:r>
        <w:rPr>
          <w:highlight w:val="none"/>
        </w:rPr>
        <w:fldChar w:fldCharType="separate"/>
      </w:r>
      <w:r>
        <w:rPr>
          <w:rStyle w:val="20"/>
          <w:rFonts w:ascii="宋体" w:hAnsi="宋体" w:eastAsia="宋体" w:cs="仿宋_GB2312"/>
          <w:kern w:val="36"/>
          <w:highlight w:val="none"/>
          <w:lang w:eastAsia="zh-CN"/>
        </w:rPr>
        <w:t>7</w:t>
      </w:r>
      <w:r>
        <w:rPr>
          <w:rStyle w:val="20"/>
          <w:rFonts w:hint="eastAsia" w:ascii="宋体" w:hAnsi="宋体" w:eastAsia="宋体" w:cs="仿宋_GB2312"/>
          <w:kern w:val="36"/>
          <w:highlight w:val="none"/>
          <w:lang w:eastAsia="zh-CN"/>
        </w:rPr>
        <w:t>履约验收要求</w:t>
      </w:r>
      <w:r>
        <w:rPr>
          <w:highlight w:val="none"/>
        </w:rPr>
        <w:tab/>
      </w:r>
      <w:r>
        <w:rPr>
          <w:highlight w:val="none"/>
        </w:rPr>
        <w:fldChar w:fldCharType="begin"/>
      </w:r>
      <w:r>
        <w:rPr>
          <w:highlight w:val="none"/>
        </w:rPr>
        <w:instrText xml:space="preserve"> PAGEREF _Toc204693368 \h </w:instrText>
      </w:r>
      <w:r>
        <w:rPr>
          <w:highlight w:val="none"/>
        </w:rPr>
        <w:fldChar w:fldCharType="separate"/>
      </w:r>
      <w:r>
        <w:rPr>
          <w:highlight w:val="none"/>
        </w:rPr>
        <w:t>48</w:t>
      </w:r>
      <w:r>
        <w:rPr>
          <w:highlight w:val="none"/>
        </w:rPr>
        <w:fldChar w:fldCharType="end"/>
      </w:r>
      <w:r>
        <w:rPr>
          <w:highlight w:val="none"/>
        </w:rPr>
        <w:fldChar w:fldCharType="end"/>
      </w:r>
    </w:p>
    <w:p>
      <w:pPr>
        <w:pStyle w:val="14"/>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"_Toc204693369"</w:instrText>
      </w:r>
      <w:r>
        <w:rPr>
          <w:highlight w:val="none"/>
        </w:rPr>
        <w:fldChar w:fldCharType="separate"/>
      </w:r>
      <w:r>
        <w:rPr>
          <w:rStyle w:val="20"/>
          <w:rFonts w:ascii="宋体" w:hAnsi="宋体" w:eastAsia="宋体" w:cs="仿宋_GB2312"/>
          <w:highlight w:val="none"/>
          <w:lang w:eastAsia="zh-CN"/>
        </w:rPr>
        <w:t>7.1</w:t>
      </w:r>
      <w:r>
        <w:rPr>
          <w:rStyle w:val="20"/>
          <w:rFonts w:hint="eastAsia" w:ascii="宋体" w:hAnsi="宋体" w:eastAsia="宋体" w:cs="仿宋_GB2312"/>
          <w:highlight w:val="none"/>
          <w:lang w:eastAsia="zh-CN"/>
        </w:rPr>
        <w:t>总体要求</w:t>
      </w:r>
      <w:r>
        <w:rPr>
          <w:highlight w:val="none"/>
        </w:rPr>
        <w:tab/>
      </w:r>
      <w:r>
        <w:rPr>
          <w:highlight w:val="none"/>
        </w:rPr>
        <w:fldChar w:fldCharType="begin"/>
      </w:r>
      <w:r>
        <w:rPr>
          <w:highlight w:val="none"/>
        </w:rPr>
        <w:instrText xml:space="preserve"> PAGEREF _Toc204693369 \h </w:instrText>
      </w:r>
      <w:r>
        <w:rPr>
          <w:highlight w:val="none"/>
        </w:rPr>
        <w:fldChar w:fldCharType="separate"/>
      </w:r>
      <w:r>
        <w:rPr>
          <w:highlight w:val="none"/>
        </w:rPr>
        <w:t>48</w:t>
      </w:r>
      <w:r>
        <w:rPr>
          <w:highlight w:val="none"/>
        </w:rPr>
        <w:fldChar w:fldCharType="end"/>
      </w:r>
      <w:r>
        <w:rPr>
          <w:highlight w:val="none"/>
        </w:rPr>
        <w:fldChar w:fldCharType="end"/>
      </w:r>
    </w:p>
    <w:p>
      <w:pPr>
        <w:pStyle w:val="14"/>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"_Toc204693370"</w:instrText>
      </w:r>
      <w:r>
        <w:rPr>
          <w:highlight w:val="none"/>
        </w:rPr>
        <w:fldChar w:fldCharType="separate"/>
      </w:r>
      <w:r>
        <w:rPr>
          <w:rStyle w:val="20"/>
          <w:rFonts w:ascii="宋体" w:hAnsi="宋体" w:eastAsia="宋体" w:cs="仿宋_GB2312"/>
          <w:highlight w:val="none"/>
          <w:lang w:eastAsia="zh-CN"/>
        </w:rPr>
        <w:t>7.2</w:t>
      </w:r>
      <w:r>
        <w:rPr>
          <w:rStyle w:val="20"/>
          <w:rFonts w:hint="eastAsia" w:ascii="宋体" w:hAnsi="宋体" w:eastAsia="宋体" w:cs="仿宋_GB2312"/>
          <w:highlight w:val="none"/>
          <w:lang w:eastAsia="zh-CN"/>
        </w:rPr>
        <w:t>验收考核标准与要求</w:t>
      </w:r>
      <w:r>
        <w:rPr>
          <w:highlight w:val="none"/>
        </w:rPr>
        <w:tab/>
      </w:r>
      <w:r>
        <w:rPr>
          <w:highlight w:val="none"/>
        </w:rPr>
        <w:fldChar w:fldCharType="begin"/>
      </w:r>
      <w:r>
        <w:rPr>
          <w:highlight w:val="none"/>
        </w:rPr>
        <w:instrText xml:space="preserve"> PAGEREF _Toc204693370 \h </w:instrText>
      </w:r>
      <w:r>
        <w:rPr>
          <w:highlight w:val="none"/>
        </w:rPr>
        <w:fldChar w:fldCharType="separate"/>
      </w:r>
      <w:r>
        <w:rPr>
          <w:highlight w:val="none"/>
        </w:rPr>
        <w:t>49</w:t>
      </w:r>
      <w:r>
        <w:rPr>
          <w:highlight w:val="none"/>
        </w:rPr>
        <w:fldChar w:fldCharType="end"/>
      </w:r>
      <w:r>
        <w:rPr>
          <w:highlight w:val="none"/>
        </w:rPr>
        <w:fldChar w:fldCharType="end"/>
      </w:r>
    </w:p>
    <w:p>
      <w:pPr>
        <w:pStyle w:val="13"/>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"_Toc204693371"</w:instrText>
      </w:r>
      <w:r>
        <w:rPr>
          <w:highlight w:val="none"/>
        </w:rPr>
        <w:fldChar w:fldCharType="separate"/>
      </w:r>
      <w:r>
        <w:rPr>
          <w:rStyle w:val="20"/>
          <w:rFonts w:ascii="宋体" w:hAnsi="宋体" w:eastAsia="宋体" w:cs="仿宋_GB2312"/>
          <w:kern w:val="36"/>
          <w:highlight w:val="none"/>
          <w:lang w:eastAsia="zh-CN"/>
        </w:rPr>
        <w:t>8</w:t>
      </w:r>
      <w:r>
        <w:rPr>
          <w:rStyle w:val="20"/>
          <w:rFonts w:hint="eastAsia" w:ascii="宋体" w:hAnsi="宋体" w:eastAsia="宋体" w:cs="仿宋_GB2312"/>
          <w:kern w:val="36"/>
          <w:highlight w:val="none"/>
          <w:lang w:eastAsia="zh-CN"/>
        </w:rPr>
        <w:t>其他要求</w:t>
      </w:r>
      <w:r>
        <w:rPr>
          <w:highlight w:val="none"/>
        </w:rPr>
        <w:tab/>
      </w:r>
      <w:r>
        <w:rPr>
          <w:highlight w:val="none"/>
        </w:rPr>
        <w:fldChar w:fldCharType="begin"/>
      </w:r>
      <w:r>
        <w:rPr>
          <w:highlight w:val="none"/>
        </w:rPr>
        <w:instrText xml:space="preserve"> PAGEREF _Toc204693371 \h </w:instrText>
      </w:r>
      <w:r>
        <w:rPr>
          <w:highlight w:val="none"/>
        </w:rPr>
        <w:fldChar w:fldCharType="separate"/>
      </w:r>
      <w:r>
        <w:rPr>
          <w:highlight w:val="none"/>
        </w:rPr>
        <w:t>50</w:t>
      </w:r>
      <w:r>
        <w:rPr>
          <w:highlight w:val="none"/>
        </w:rPr>
        <w:fldChar w:fldCharType="end"/>
      </w:r>
      <w:r>
        <w:rPr>
          <w:highlight w:val="none"/>
        </w:rPr>
        <w:fldChar w:fldCharType="end"/>
      </w:r>
    </w:p>
    <w:p>
      <w:pPr>
        <w:pStyle w:val="14"/>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"_Toc204693372"</w:instrText>
      </w:r>
      <w:r>
        <w:rPr>
          <w:highlight w:val="none"/>
        </w:rPr>
        <w:fldChar w:fldCharType="separate"/>
      </w:r>
      <w:r>
        <w:rPr>
          <w:rStyle w:val="20"/>
          <w:rFonts w:ascii="宋体" w:hAnsi="宋体" w:eastAsia="宋体" w:cs="仿宋_GB2312"/>
          <w:highlight w:val="none"/>
          <w:lang w:eastAsia="zh-CN"/>
        </w:rPr>
        <w:t>8.1</w:t>
      </w:r>
      <w:r>
        <w:rPr>
          <w:rStyle w:val="20"/>
          <w:rFonts w:hint="eastAsia" w:ascii="宋体" w:hAnsi="宋体" w:eastAsia="宋体" w:cs="仿宋_GB2312"/>
          <w:highlight w:val="none"/>
          <w:lang w:eastAsia="zh-CN"/>
        </w:rPr>
        <w:t>付款安排</w:t>
      </w:r>
      <w:r>
        <w:rPr>
          <w:highlight w:val="none"/>
        </w:rPr>
        <w:tab/>
      </w:r>
      <w:r>
        <w:rPr>
          <w:highlight w:val="none"/>
        </w:rPr>
        <w:fldChar w:fldCharType="begin"/>
      </w:r>
      <w:r>
        <w:rPr>
          <w:highlight w:val="none"/>
        </w:rPr>
        <w:instrText xml:space="preserve"> PAGEREF _Toc204693372 \h </w:instrText>
      </w:r>
      <w:r>
        <w:rPr>
          <w:highlight w:val="none"/>
        </w:rPr>
        <w:fldChar w:fldCharType="separate"/>
      </w:r>
      <w:r>
        <w:rPr>
          <w:highlight w:val="none"/>
        </w:rPr>
        <w:t>50</w:t>
      </w:r>
      <w:r>
        <w:rPr>
          <w:highlight w:val="none"/>
        </w:rPr>
        <w:fldChar w:fldCharType="end"/>
      </w:r>
      <w:r>
        <w:rPr>
          <w:highlight w:val="none"/>
        </w:rPr>
        <w:fldChar w:fldCharType="end"/>
      </w:r>
    </w:p>
    <w:p>
      <w:pPr>
        <w:pStyle w:val="14"/>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"_Toc204693373"</w:instrText>
      </w:r>
      <w:r>
        <w:rPr>
          <w:highlight w:val="none"/>
        </w:rPr>
        <w:fldChar w:fldCharType="separate"/>
      </w:r>
      <w:r>
        <w:rPr>
          <w:rStyle w:val="20"/>
          <w:rFonts w:ascii="宋体" w:hAnsi="宋体" w:eastAsia="宋体" w:cs="仿宋_GB2312"/>
          <w:highlight w:val="none"/>
          <w:lang w:eastAsia="zh-CN"/>
        </w:rPr>
        <w:t>8.2</w:t>
      </w:r>
      <w:r>
        <w:rPr>
          <w:rStyle w:val="20"/>
          <w:rFonts w:hint="eastAsia" w:ascii="宋体" w:hAnsi="宋体" w:eastAsia="宋体" w:cs="仿宋_GB2312"/>
          <w:highlight w:val="none"/>
          <w:lang w:eastAsia="zh-CN"/>
        </w:rPr>
        <w:t>其他要求</w:t>
      </w:r>
      <w:r>
        <w:rPr>
          <w:highlight w:val="none"/>
        </w:rPr>
        <w:tab/>
      </w:r>
      <w:r>
        <w:rPr>
          <w:highlight w:val="none"/>
        </w:rPr>
        <w:fldChar w:fldCharType="begin"/>
      </w:r>
      <w:r>
        <w:rPr>
          <w:highlight w:val="none"/>
        </w:rPr>
        <w:instrText xml:space="preserve"> PAGEREF _Toc204693373 \h </w:instrText>
      </w:r>
      <w:r>
        <w:rPr>
          <w:highlight w:val="none"/>
        </w:rPr>
        <w:fldChar w:fldCharType="separate"/>
      </w:r>
      <w:r>
        <w:rPr>
          <w:highlight w:val="none"/>
        </w:rPr>
        <w:t>51</w:t>
      </w:r>
      <w:r>
        <w:rPr>
          <w:highlight w:val="none"/>
        </w:rPr>
        <w:fldChar w:fldCharType="end"/>
      </w:r>
      <w:r>
        <w:rPr>
          <w:highlight w:val="none"/>
        </w:rPr>
        <w:fldChar w:fldCharType="end"/>
      </w:r>
    </w:p>
    <w:p>
      <w:pPr>
        <w:pStyle w:val="8"/>
        <w:tabs>
          <w:tab w:val="right" w:leader="dot" w:pos="9016"/>
        </w:tabs>
        <w:rPr>
          <w:rFonts w:asciiTheme="minorHAnsi" w:hAnsiTheme="minorHAnsi" w:cstheme="minorBidi"/>
          <w:kern w:val="2"/>
          <w:sz w:val="21"/>
          <w:szCs w:val="22"/>
          <w:highlight w:val="none"/>
          <w:lang w:eastAsia="zh-CN"/>
        </w:rPr>
      </w:pPr>
      <w:r>
        <w:rPr>
          <w:highlight w:val="none"/>
        </w:rPr>
        <w:fldChar w:fldCharType="begin"/>
      </w:r>
      <w:r>
        <w:rPr>
          <w:highlight w:val="none"/>
        </w:rPr>
        <w:instrText xml:space="preserve">HYPERLINK \l "_Toc204693374"</w:instrText>
      </w:r>
      <w:r>
        <w:rPr>
          <w:highlight w:val="none"/>
        </w:rPr>
        <w:fldChar w:fldCharType="separate"/>
      </w:r>
      <w:r>
        <w:rPr>
          <w:rStyle w:val="20"/>
          <w:rFonts w:ascii="宋体" w:hAnsi="宋体" w:eastAsia="宋体" w:cs="仿宋_GB2312"/>
          <w:highlight w:val="none"/>
          <w:lang w:eastAsia="zh-CN"/>
        </w:rPr>
        <w:t>8.2.1</w:t>
      </w:r>
      <w:r>
        <w:rPr>
          <w:rStyle w:val="20"/>
          <w:rFonts w:hint="eastAsia" w:ascii="宋体" w:hAnsi="宋体" w:eastAsia="宋体" w:cs="仿宋_GB2312"/>
          <w:highlight w:val="none"/>
          <w:lang w:eastAsia="zh-CN"/>
        </w:rPr>
        <w:t>需要说明的其他事项</w:t>
      </w:r>
      <w:r>
        <w:rPr>
          <w:highlight w:val="none"/>
        </w:rPr>
        <w:tab/>
      </w:r>
      <w:r>
        <w:rPr>
          <w:highlight w:val="none"/>
        </w:rPr>
        <w:fldChar w:fldCharType="begin"/>
      </w:r>
      <w:r>
        <w:rPr>
          <w:highlight w:val="none"/>
        </w:rPr>
        <w:instrText xml:space="preserve"> PAGEREF _Toc204693374 \h </w:instrText>
      </w:r>
      <w:r>
        <w:rPr>
          <w:highlight w:val="none"/>
        </w:rPr>
        <w:fldChar w:fldCharType="separate"/>
      </w:r>
      <w:r>
        <w:rPr>
          <w:highlight w:val="none"/>
        </w:rPr>
        <w:t>51</w:t>
      </w:r>
      <w:r>
        <w:rPr>
          <w:highlight w:val="none"/>
        </w:rPr>
        <w:fldChar w:fldCharType="end"/>
      </w:r>
      <w:r>
        <w:rPr>
          <w:highlight w:val="none"/>
        </w:rPr>
        <w:fldChar w:fldCharType="end"/>
      </w:r>
    </w:p>
    <w:p>
      <w:pPr>
        <w:pStyle w:val="2"/>
        <w:keepNext w:val="0"/>
        <w:spacing w:before="0" w:after="0" w:line="300" w:lineRule="auto"/>
        <w:jc w:val="center"/>
        <w:rPr>
          <w:rFonts w:ascii="宋体" w:hAnsi="宋体" w:eastAsia="宋体" w:cs="仿宋_GB2312"/>
          <w:kern w:val="36"/>
          <w:sz w:val="28"/>
          <w:szCs w:val="28"/>
          <w:highlight w:val="none"/>
          <w:lang w:eastAsia="zh-CN"/>
        </w:rPr>
      </w:pPr>
      <w:r>
        <w:rPr>
          <w:rFonts w:ascii="宋体" w:hAnsi="宋体" w:eastAsia="宋体" w:cs="宋体"/>
          <w:b w:val="0"/>
          <w:bCs w:val="0"/>
          <w:kern w:val="0"/>
          <w:sz w:val="21"/>
          <w:szCs w:val="21"/>
          <w:highlight w:val="none"/>
        </w:rPr>
        <w:fldChar w:fldCharType="end"/>
      </w:r>
      <w:r>
        <w:rPr>
          <w:rFonts w:ascii="宋体" w:hAnsi="宋体" w:eastAsia="宋体"/>
          <w:sz w:val="21"/>
          <w:szCs w:val="21"/>
          <w:highlight w:val="none"/>
          <w:lang w:eastAsia="zh-CN"/>
        </w:rPr>
        <w:br w:type="page"/>
      </w:r>
      <w:bookmarkStart w:id="0" w:name="_Toc204693345"/>
      <w:r>
        <w:rPr>
          <w:rFonts w:ascii="宋体" w:hAnsi="宋体" w:eastAsia="宋体" w:cs="仿宋_GB2312"/>
          <w:kern w:val="36"/>
          <w:sz w:val="28"/>
          <w:szCs w:val="28"/>
          <w:highlight w:val="none"/>
          <w:lang w:eastAsia="zh-CN"/>
        </w:rPr>
        <w:t>1项目概述</w:t>
      </w:r>
      <w:bookmarkEnd w:id="0"/>
    </w:p>
    <w:p>
      <w:pPr>
        <w:pStyle w:val="3"/>
        <w:keepNext w:val="0"/>
        <w:spacing w:before="0" w:after="0" w:line="300" w:lineRule="auto"/>
        <w:rPr>
          <w:rFonts w:ascii="宋体" w:hAnsi="宋体" w:eastAsia="宋体" w:cs="仿宋_GB2312"/>
          <w:sz w:val="21"/>
          <w:szCs w:val="21"/>
          <w:highlight w:val="none"/>
          <w:lang w:eastAsia="zh-CN"/>
        </w:rPr>
      </w:pPr>
      <w:bookmarkStart w:id="1" w:name="_Toc204693346"/>
      <w:r>
        <w:rPr>
          <w:rFonts w:ascii="宋体" w:hAnsi="宋体" w:eastAsia="宋体" w:cs="仿宋_GB2312"/>
          <w:i w:val="0"/>
          <w:iCs w:val="0"/>
          <w:sz w:val="21"/>
          <w:szCs w:val="21"/>
          <w:highlight w:val="none"/>
          <w:lang w:eastAsia="zh-CN"/>
        </w:rPr>
        <w:t>1.1项目背景</w:t>
      </w:r>
      <w:bookmarkEnd w:id="1"/>
    </w:p>
    <w:p>
      <w:pPr>
        <w:pStyle w:val="4"/>
        <w:keepNext w:val="0"/>
        <w:spacing w:before="0" w:after="0" w:line="300" w:lineRule="auto"/>
        <w:rPr>
          <w:rFonts w:ascii="宋体" w:hAnsi="宋体" w:eastAsia="宋体" w:cs="仿宋_GB2312"/>
          <w:sz w:val="21"/>
          <w:szCs w:val="21"/>
          <w:highlight w:val="none"/>
          <w:lang w:eastAsia="zh-CN"/>
        </w:rPr>
      </w:pPr>
      <w:bookmarkStart w:id="2" w:name="_Toc204693347"/>
      <w:r>
        <w:rPr>
          <w:rFonts w:ascii="宋体" w:hAnsi="宋体" w:eastAsia="宋体" w:cs="仿宋_GB2312"/>
          <w:sz w:val="21"/>
          <w:szCs w:val="21"/>
          <w:highlight w:val="none"/>
          <w:lang w:eastAsia="zh-CN"/>
        </w:rPr>
        <w:t>1.1.1项目基本情况</w:t>
      </w:r>
      <w:bookmarkEnd w:id="2"/>
    </w:p>
    <w:p>
      <w:pPr>
        <w:widowControl w:val="0"/>
        <w:spacing w:line="300" w:lineRule="auto"/>
        <w:jc w:val="both"/>
        <w:rPr>
          <w:rFonts w:ascii="宋体" w:hAnsi="宋体" w:eastAsia="宋体" w:cs="Calibri"/>
          <w:b/>
          <w:bCs/>
          <w:sz w:val="21"/>
          <w:szCs w:val="21"/>
          <w:highlight w:val="none"/>
          <w:lang w:eastAsia="zh-CN"/>
        </w:rPr>
      </w:pPr>
      <w:r>
        <w:rPr>
          <w:rFonts w:hint="eastAsia" w:ascii="宋体" w:hAnsi="宋体" w:eastAsia="宋体" w:cs="Calibri"/>
          <w:b/>
          <w:bCs/>
          <w:sz w:val="21"/>
          <w:szCs w:val="21"/>
          <w:highlight w:val="none"/>
          <w:lang w:eastAsia="zh-CN"/>
        </w:rPr>
        <w:t>1.1.1.1</w:t>
      </w:r>
      <w:r>
        <w:rPr>
          <w:rFonts w:ascii="宋体" w:hAnsi="宋体" w:eastAsia="宋体" w:cs="Calibri"/>
          <w:b/>
          <w:bCs/>
          <w:sz w:val="21"/>
          <w:szCs w:val="21"/>
          <w:highlight w:val="none"/>
          <w:lang w:eastAsia="zh-CN"/>
        </w:rPr>
        <w:t>物业情况</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3543"/>
        <w:gridCol w:w="4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2" w:type="pct"/>
            <w:gridSpan w:val="2"/>
            <w:vAlign w:val="center"/>
          </w:tcPr>
          <w:p>
            <w:pPr>
              <w:widowControl w:val="0"/>
              <w:spacing w:line="300" w:lineRule="auto"/>
              <w:jc w:val="center"/>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物业名称</w:t>
            </w:r>
          </w:p>
        </w:tc>
        <w:tc>
          <w:tcPr>
            <w:tcW w:w="2488" w:type="pct"/>
            <w:vAlign w:val="center"/>
          </w:tcPr>
          <w:p>
            <w:pPr>
              <w:widowControl w:val="0"/>
              <w:spacing w:line="300" w:lineRule="auto"/>
              <w:jc w:val="center"/>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目前物业地址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2" w:type="pct"/>
            <w:gridSpan w:val="2"/>
            <w:vAlign w:val="center"/>
          </w:tcPr>
          <w:p>
            <w:pPr>
              <w:widowControl w:val="0"/>
              <w:spacing w:line="300" w:lineRule="auto"/>
              <w:jc w:val="center"/>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青浦区税务局本部大院</w:t>
            </w:r>
          </w:p>
        </w:tc>
        <w:tc>
          <w:tcPr>
            <w:tcW w:w="2488" w:type="pct"/>
            <w:vAlign w:val="center"/>
          </w:tcPr>
          <w:p>
            <w:pPr>
              <w:widowControl w:val="0"/>
              <w:spacing w:line="300" w:lineRule="auto"/>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上海市青浦区城中西路80号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Merge w:val="restart"/>
            <w:vAlign w:val="center"/>
          </w:tcPr>
          <w:p>
            <w:pPr>
              <w:widowControl w:val="0"/>
              <w:spacing w:line="300" w:lineRule="auto"/>
              <w:jc w:val="center"/>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基层所</w:t>
            </w:r>
          </w:p>
        </w:tc>
        <w:tc>
          <w:tcPr>
            <w:tcW w:w="1917" w:type="pct"/>
            <w:vAlign w:val="center"/>
          </w:tcPr>
          <w:p>
            <w:pPr>
              <w:widowControl w:val="0"/>
              <w:spacing w:line="300" w:lineRule="auto"/>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青浦区税务局第十税务所办公点</w:t>
            </w:r>
          </w:p>
        </w:tc>
        <w:tc>
          <w:tcPr>
            <w:tcW w:w="2488" w:type="pct"/>
            <w:vAlign w:val="center"/>
          </w:tcPr>
          <w:p>
            <w:pPr>
              <w:widowControl w:val="0"/>
              <w:spacing w:line="300" w:lineRule="auto"/>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上海市青浦区徐泾镇盈港东路1838号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Merge w:val="continue"/>
            <w:vAlign w:val="center"/>
          </w:tcPr>
          <w:p>
            <w:pPr>
              <w:widowControl w:val="0"/>
              <w:spacing w:line="300" w:lineRule="auto"/>
              <w:jc w:val="both"/>
              <w:rPr>
                <w:rFonts w:ascii="宋体" w:hAnsi="宋体" w:eastAsia="宋体"/>
                <w:kern w:val="2"/>
                <w:sz w:val="21"/>
                <w:szCs w:val="21"/>
                <w:highlight w:val="none"/>
                <w:lang w:eastAsia="zh-CN"/>
              </w:rPr>
            </w:pPr>
          </w:p>
        </w:tc>
        <w:tc>
          <w:tcPr>
            <w:tcW w:w="1917" w:type="pct"/>
            <w:vAlign w:val="center"/>
          </w:tcPr>
          <w:p>
            <w:pPr>
              <w:widowControl w:val="0"/>
              <w:spacing w:line="300" w:lineRule="auto"/>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青浦区税务局第十一税务所办公点</w:t>
            </w:r>
          </w:p>
        </w:tc>
        <w:tc>
          <w:tcPr>
            <w:tcW w:w="2488" w:type="pct"/>
            <w:vAlign w:val="center"/>
          </w:tcPr>
          <w:p>
            <w:pPr>
              <w:widowControl w:val="0"/>
              <w:spacing w:line="300" w:lineRule="auto"/>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上海市青浦区赵巷镇镇中路520弄1号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Merge w:val="continue"/>
            <w:vAlign w:val="center"/>
          </w:tcPr>
          <w:p>
            <w:pPr>
              <w:widowControl w:val="0"/>
              <w:spacing w:line="300" w:lineRule="auto"/>
              <w:jc w:val="both"/>
              <w:rPr>
                <w:rFonts w:ascii="宋体" w:hAnsi="宋体" w:eastAsia="宋体"/>
                <w:kern w:val="2"/>
                <w:sz w:val="21"/>
                <w:szCs w:val="21"/>
                <w:highlight w:val="none"/>
                <w:lang w:eastAsia="zh-CN"/>
              </w:rPr>
            </w:pPr>
          </w:p>
        </w:tc>
        <w:tc>
          <w:tcPr>
            <w:tcW w:w="1917" w:type="pct"/>
            <w:vAlign w:val="center"/>
          </w:tcPr>
          <w:p>
            <w:pPr>
              <w:widowControl w:val="0"/>
              <w:spacing w:line="300" w:lineRule="auto"/>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青浦区税务局第十二税务所办公点</w:t>
            </w:r>
          </w:p>
        </w:tc>
        <w:tc>
          <w:tcPr>
            <w:tcW w:w="2488" w:type="pct"/>
            <w:vAlign w:val="center"/>
          </w:tcPr>
          <w:p>
            <w:pPr>
              <w:widowControl w:val="0"/>
              <w:spacing w:line="300" w:lineRule="auto"/>
              <w:jc w:val="both"/>
              <w:rPr>
                <w:rFonts w:ascii="宋体" w:hAnsi="宋体" w:eastAsia="宋体"/>
                <w:kern w:val="2"/>
                <w:sz w:val="21"/>
                <w:szCs w:val="21"/>
                <w:highlight w:val="none"/>
                <w:lang w:eastAsia="zh-CN"/>
              </w:rPr>
            </w:pPr>
            <w:r>
              <w:rPr>
                <w:rFonts w:hint="eastAsia" w:ascii="宋体" w:hAnsi="宋体" w:eastAsia="宋体"/>
                <w:kern w:val="2"/>
                <w:sz w:val="21"/>
                <w:szCs w:val="21"/>
                <w:highlight w:val="none"/>
                <w:lang w:eastAsia="zh-CN"/>
              </w:rPr>
              <w:t>上海市青浦区香花桥街道北青公路8886号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Merge w:val="continue"/>
            <w:vAlign w:val="center"/>
          </w:tcPr>
          <w:p>
            <w:pPr>
              <w:widowControl w:val="0"/>
              <w:spacing w:line="300" w:lineRule="auto"/>
              <w:jc w:val="both"/>
              <w:rPr>
                <w:rFonts w:ascii="宋体" w:hAnsi="宋体" w:eastAsia="宋体"/>
                <w:color w:val="auto"/>
                <w:kern w:val="2"/>
                <w:sz w:val="21"/>
                <w:szCs w:val="21"/>
                <w:highlight w:val="none"/>
                <w:lang w:eastAsia="zh-CN"/>
              </w:rPr>
            </w:pPr>
          </w:p>
        </w:tc>
        <w:tc>
          <w:tcPr>
            <w:tcW w:w="1917" w:type="pct"/>
            <w:vAlign w:val="center"/>
          </w:tcPr>
          <w:p>
            <w:pPr>
              <w:widowControl w:val="0"/>
              <w:spacing w:line="300" w:lineRule="auto"/>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青浦区税务局第十三税务所办公点</w:t>
            </w:r>
          </w:p>
        </w:tc>
        <w:tc>
          <w:tcPr>
            <w:tcW w:w="2488" w:type="pct"/>
            <w:vAlign w:val="center"/>
          </w:tcPr>
          <w:p>
            <w:pPr>
              <w:widowControl w:val="0"/>
              <w:spacing w:line="300" w:lineRule="auto"/>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上海市青浦区华新镇华富街428号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Merge w:val="continue"/>
            <w:vAlign w:val="center"/>
          </w:tcPr>
          <w:p>
            <w:pPr>
              <w:widowControl w:val="0"/>
              <w:spacing w:line="300" w:lineRule="auto"/>
              <w:jc w:val="both"/>
              <w:rPr>
                <w:rFonts w:ascii="宋体" w:hAnsi="宋体" w:eastAsia="宋体"/>
                <w:color w:val="auto"/>
                <w:kern w:val="2"/>
                <w:sz w:val="21"/>
                <w:szCs w:val="21"/>
                <w:highlight w:val="none"/>
                <w:lang w:eastAsia="zh-CN"/>
              </w:rPr>
            </w:pPr>
          </w:p>
        </w:tc>
        <w:tc>
          <w:tcPr>
            <w:tcW w:w="1917" w:type="pct"/>
            <w:vAlign w:val="center"/>
          </w:tcPr>
          <w:p>
            <w:pPr>
              <w:widowControl w:val="0"/>
              <w:spacing w:line="300" w:lineRule="auto"/>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青浦区税务局第十四税务所办公点</w:t>
            </w:r>
          </w:p>
        </w:tc>
        <w:tc>
          <w:tcPr>
            <w:tcW w:w="2488" w:type="pct"/>
            <w:vAlign w:val="center"/>
          </w:tcPr>
          <w:p>
            <w:pPr>
              <w:widowControl w:val="0"/>
              <w:spacing w:line="300" w:lineRule="auto"/>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上海市青浦区白鹤镇白石公路2608号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Merge w:val="continue"/>
            <w:vAlign w:val="center"/>
          </w:tcPr>
          <w:p>
            <w:pPr>
              <w:widowControl w:val="0"/>
              <w:spacing w:line="300" w:lineRule="auto"/>
              <w:jc w:val="both"/>
              <w:rPr>
                <w:rFonts w:ascii="宋体" w:hAnsi="宋体" w:eastAsia="宋体"/>
                <w:color w:val="auto"/>
                <w:kern w:val="2"/>
                <w:sz w:val="21"/>
                <w:szCs w:val="21"/>
                <w:highlight w:val="none"/>
                <w:lang w:eastAsia="zh-CN"/>
              </w:rPr>
            </w:pPr>
          </w:p>
        </w:tc>
        <w:tc>
          <w:tcPr>
            <w:tcW w:w="1917" w:type="pct"/>
            <w:vAlign w:val="center"/>
          </w:tcPr>
          <w:p>
            <w:pPr>
              <w:widowControl w:val="0"/>
              <w:spacing w:line="300" w:lineRule="auto"/>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青浦区税务局第十五税务所办公点</w:t>
            </w:r>
          </w:p>
        </w:tc>
        <w:tc>
          <w:tcPr>
            <w:tcW w:w="2488" w:type="pct"/>
            <w:vAlign w:val="center"/>
          </w:tcPr>
          <w:p>
            <w:pPr>
              <w:widowControl w:val="0"/>
              <w:spacing w:line="300" w:lineRule="auto"/>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上海市青浦区朱家角镇漕平路1号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Merge w:val="continue"/>
            <w:vAlign w:val="center"/>
          </w:tcPr>
          <w:p>
            <w:pPr>
              <w:widowControl w:val="0"/>
              <w:spacing w:line="300" w:lineRule="auto"/>
              <w:jc w:val="both"/>
              <w:rPr>
                <w:rFonts w:ascii="宋体" w:hAnsi="宋体" w:eastAsia="宋体"/>
                <w:color w:val="auto"/>
                <w:kern w:val="2"/>
                <w:sz w:val="21"/>
                <w:szCs w:val="21"/>
                <w:highlight w:val="none"/>
                <w:lang w:eastAsia="zh-CN"/>
              </w:rPr>
            </w:pPr>
          </w:p>
        </w:tc>
        <w:tc>
          <w:tcPr>
            <w:tcW w:w="1917" w:type="pct"/>
            <w:vAlign w:val="center"/>
          </w:tcPr>
          <w:p>
            <w:pPr>
              <w:widowControl w:val="0"/>
              <w:spacing w:line="300" w:lineRule="auto"/>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青浦区税务局第十六税务所办公点</w:t>
            </w:r>
          </w:p>
        </w:tc>
        <w:tc>
          <w:tcPr>
            <w:tcW w:w="2488" w:type="pct"/>
            <w:vAlign w:val="center"/>
          </w:tcPr>
          <w:p>
            <w:pPr>
              <w:widowControl w:val="0"/>
              <w:spacing w:line="300" w:lineRule="auto"/>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上海市青浦区练塘镇练北新村53号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Merge w:val="continue"/>
            <w:vAlign w:val="center"/>
          </w:tcPr>
          <w:p>
            <w:pPr>
              <w:widowControl w:val="0"/>
              <w:spacing w:line="300" w:lineRule="auto"/>
              <w:jc w:val="both"/>
              <w:rPr>
                <w:rFonts w:ascii="宋体" w:hAnsi="宋体" w:eastAsia="宋体"/>
                <w:color w:val="auto"/>
                <w:kern w:val="2"/>
                <w:sz w:val="21"/>
                <w:szCs w:val="21"/>
                <w:highlight w:val="none"/>
                <w:lang w:eastAsia="zh-CN"/>
              </w:rPr>
            </w:pPr>
          </w:p>
        </w:tc>
        <w:tc>
          <w:tcPr>
            <w:tcW w:w="1917" w:type="pct"/>
            <w:vAlign w:val="center"/>
          </w:tcPr>
          <w:p>
            <w:pPr>
              <w:widowControl w:val="0"/>
              <w:spacing w:line="300" w:lineRule="auto"/>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青浦区税务局第十七税务所办公点</w:t>
            </w:r>
          </w:p>
        </w:tc>
        <w:tc>
          <w:tcPr>
            <w:tcW w:w="2488" w:type="pct"/>
            <w:vAlign w:val="center"/>
          </w:tcPr>
          <w:p>
            <w:pPr>
              <w:widowControl w:val="0"/>
              <w:spacing w:line="300" w:lineRule="auto"/>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上海市青浦区金泽镇沪青平公路9251号3号楼、4号楼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Merge w:val="continue"/>
            <w:vAlign w:val="center"/>
          </w:tcPr>
          <w:p>
            <w:pPr>
              <w:widowControl w:val="0"/>
              <w:spacing w:line="300" w:lineRule="auto"/>
              <w:jc w:val="both"/>
              <w:rPr>
                <w:rFonts w:ascii="宋体" w:hAnsi="宋体" w:eastAsia="宋体"/>
                <w:color w:val="auto"/>
                <w:kern w:val="2"/>
                <w:sz w:val="21"/>
                <w:szCs w:val="21"/>
                <w:highlight w:val="none"/>
                <w:lang w:eastAsia="zh-CN"/>
              </w:rPr>
            </w:pPr>
          </w:p>
        </w:tc>
        <w:tc>
          <w:tcPr>
            <w:tcW w:w="1917" w:type="pct"/>
            <w:vAlign w:val="center"/>
          </w:tcPr>
          <w:p>
            <w:pPr>
              <w:widowControl w:val="0"/>
              <w:spacing w:line="300" w:lineRule="auto"/>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青浦区税务局第十八税务所办公点</w:t>
            </w:r>
          </w:p>
        </w:tc>
        <w:tc>
          <w:tcPr>
            <w:tcW w:w="2488" w:type="pct"/>
            <w:vAlign w:val="center"/>
          </w:tcPr>
          <w:p>
            <w:pPr>
              <w:widowControl w:val="0"/>
              <w:spacing w:line="300" w:lineRule="auto"/>
              <w:jc w:val="both"/>
              <w:rPr>
                <w:rFonts w:ascii="宋体" w:hAnsi="宋体" w:eastAsia="宋体"/>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上海市青浦区香花桥街道新桥路882号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Merge w:val="continue"/>
            <w:vAlign w:val="center"/>
          </w:tcPr>
          <w:p>
            <w:pPr>
              <w:widowControl w:val="0"/>
              <w:spacing w:line="300" w:lineRule="auto"/>
              <w:jc w:val="both"/>
              <w:rPr>
                <w:rFonts w:ascii="宋体" w:hAnsi="宋体" w:eastAsia="宋体"/>
                <w:color w:val="auto"/>
                <w:kern w:val="2"/>
                <w:sz w:val="21"/>
                <w:szCs w:val="21"/>
                <w:highlight w:val="none"/>
                <w:lang w:eastAsia="zh-CN"/>
              </w:rPr>
            </w:pPr>
          </w:p>
        </w:tc>
        <w:tc>
          <w:tcPr>
            <w:tcW w:w="1917" w:type="pct"/>
            <w:vAlign w:val="center"/>
          </w:tcPr>
          <w:p>
            <w:pPr>
              <w:widowControl w:val="0"/>
              <w:spacing w:line="300" w:lineRule="auto"/>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青浦区税务局第十九、第二十税务所办公点</w:t>
            </w:r>
          </w:p>
        </w:tc>
        <w:tc>
          <w:tcPr>
            <w:tcW w:w="2488" w:type="pct"/>
            <w:vAlign w:val="center"/>
          </w:tcPr>
          <w:p>
            <w:pPr>
              <w:widowControl w:val="0"/>
              <w:spacing w:line="300" w:lineRule="auto"/>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上海市青浦区</w:t>
            </w:r>
            <w:r>
              <w:rPr>
                <w:rFonts w:hint="eastAsia" w:ascii="宋体" w:hAnsi="宋体" w:eastAsia="宋体" w:cs="Calibri"/>
                <w:color w:val="auto"/>
                <w:kern w:val="2"/>
                <w:sz w:val="21"/>
                <w:szCs w:val="21"/>
                <w:highlight w:val="none"/>
                <w:lang w:eastAsia="zh-CN"/>
              </w:rPr>
              <w:t>五厍浜路301号</w:t>
            </w:r>
          </w:p>
        </w:tc>
      </w:tr>
    </w:tbl>
    <w:p>
      <w:pPr>
        <w:widowControl w:val="0"/>
        <w:spacing w:line="300" w:lineRule="auto"/>
        <w:ind w:firstLine="411" w:firstLineChars="196"/>
        <w:jc w:val="both"/>
        <w:rPr>
          <w:rFonts w:hint="eastAsia" w:ascii="宋体" w:hAnsi="宋体" w:eastAsia="宋体" w:cs="Times New Roman"/>
          <w:b w:val="0"/>
          <w:bCs w:val="0"/>
          <w:color w:val="auto"/>
          <w:sz w:val="21"/>
          <w:szCs w:val="21"/>
          <w:highlight w:val="none"/>
          <w:lang w:eastAsia="zh-CN"/>
        </w:rPr>
      </w:pPr>
      <w:r>
        <w:rPr>
          <w:rFonts w:hint="eastAsia" w:ascii="宋体" w:hAnsi="宋体" w:eastAsia="宋体"/>
          <w:color w:val="auto"/>
          <w:sz w:val="21"/>
          <w:szCs w:val="21"/>
          <w:highlight w:val="none"/>
          <w:lang w:eastAsia="zh-CN"/>
        </w:rPr>
        <w:t>本项目首年采购预算为8015</w:t>
      </w:r>
      <w:r>
        <w:rPr>
          <w:rFonts w:hint="eastAsia" w:ascii="宋体" w:hAnsi="宋体" w:eastAsia="宋体"/>
          <w:color w:val="auto"/>
          <w:sz w:val="21"/>
          <w:szCs w:val="21"/>
          <w:highlight w:val="none"/>
          <w:lang w:val="en-US" w:eastAsia="zh-CN"/>
        </w:rPr>
        <w:t>000</w:t>
      </w:r>
      <w:r>
        <w:rPr>
          <w:rFonts w:hint="eastAsia" w:ascii="宋体" w:hAnsi="宋体" w:eastAsia="宋体"/>
          <w:color w:val="auto"/>
          <w:sz w:val="21"/>
          <w:szCs w:val="21"/>
          <w:highlight w:val="none"/>
          <w:lang w:eastAsia="zh-CN"/>
        </w:rPr>
        <w:t>元人民币，</w:t>
      </w:r>
      <w:bookmarkStart w:id="3" w:name="PO_最高限价6"/>
      <w:r>
        <w:rPr>
          <w:rFonts w:hint="eastAsia" w:ascii="宋体" w:hAnsi="宋体" w:eastAsia="宋体"/>
          <w:color w:val="auto"/>
          <w:sz w:val="21"/>
          <w:szCs w:val="21"/>
          <w:highlight w:val="none"/>
          <w:lang w:eastAsia="zh-CN"/>
        </w:rPr>
        <w:t>最高限价为7970000</w:t>
      </w:r>
      <w:bookmarkEnd w:id="3"/>
      <w:r>
        <w:rPr>
          <w:rFonts w:hint="eastAsia" w:ascii="宋体" w:hAnsi="宋体" w:eastAsia="宋体"/>
          <w:color w:val="auto"/>
          <w:sz w:val="21"/>
          <w:szCs w:val="21"/>
          <w:highlight w:val="none"/>
          <w:lang w:eastAsia="zh-CN"/>
        </w:rPr>
        <w:t>元人民币。</w:t>
      </w:r>
    </w:p>
    <w:p>
      <w:pPr>
        <w:widowControl w:val="0"/>
        <w:spacing w:line="300" w:lineRule="auto"/>
        <w:jc w:val="both"/>
        <w:rPr>
          <w:rFonts w:ascii="宋体" w:hAnsi="宋体" w:eastAsia="宋体" w:cs="Calibri"/>
          <w:b/>
          <w:bCs/>
          <w:color w:val="auto"/>
          <w:sz w:val="21"/>
          <w:szCs w:val="21"/>
          <w:highlight w:val="none"/>
          <w:lang w:eastAsia="zh-CN"/>
        </w:rPr>
      </w:pPr>
      <w:r>
        <w:rPr>
          <w:rFonts w:hint="eastAsia" w:ascii="宋体" w:hAnsi="宋体" w:eastAsia="宋体" w:cs="Calibri"/>
          <w:b/>
          <w:bCs/>
          <w:color w:val="auto"/>
          <w:sz w:val="21"/>
          <w:szCs w:val="21"/>
          <w:highlight w:val="none"/>
          <w:lang w:eastAsia="zh-CN"/>
        </w:rPr>
        <w:t>1.1.1.2采购人提供供应商使用的场地、设施、设备、材料等</w:t>
      </w:r>
    </w:p>
    <w:p>
      <w:pPr>
        <w:widowControl w:val="0"/>
        <w:spacing w:line="300" w:lineRule="auto"/>
        <w:ind w:firstLine="420" w:firstLineChars="200"/>
        <w:jc w:val="both"/>
        <w:rPr>
          <w:rFonts w:hint="eastAsia" w:ascii="宋体" w:hAnsi="宋体" w:eastAsia="宋体" w:cs="Times New Roman"/>
          <w:color w:val="auto"/>
          <w:sz w:val="21"/>
          <w:szCs w:val="21"/>
          <w:highlight w:val="none"/>
          <w:lang w:eastAsia="zh-CN"/>
        </w:rPr>
      </w:pPr>
      <w:r>
        <w:rPr>
          <w:rFonts w:hint="eastAsia" w:ascii="宋体" w:hAnsi="宋体" w:eastAsia="宋体" w:cs="Calibri"/>
          <w:color w:val="auto"/>
          <w:sz w:val="21"/>
          <w:szCs w:val="21"/>
          <w:highlight w:val="none"/>
          <w:lang w:eastAsia="zh-CN"/>
        </w:rPr>
        <w:t>（1）</w:t>
      </w:r>
      <w:r>
        <w:rPr>
          <w:rFonts w:hint="eastAsia" w:ascii="宋体" w:hAnsi="宋体" w:eastAsia="宋体"/>
          <w:color w:val="auto"/>
          <w:sz w:val="21"/>
          <w:szCs w:val="21"/>
          <w:highlight w:val="none"/>
          <w:lang w:eastAsia="zh-CN"/>
        </w:rPr>
        <w:t>采购人提供青浦区税务局本部大院物业管理用房面积约180平方米，其中办公房2间、工作间1间、仓库1间；提供各基层所办公点物业管理用房面积合计约150平方米，其中工作间10间；可用设施设备包括办公桌椅、空调、电话机等基本办公家具设备，所需其他设备由供应商自行解</w:t>
      </w:r>
      <w:r>
        <w:rPr>
          <w:rFonts w:hint="eastAsia" w:ascii="宋体" w:hAnsi="宋体" w:eastAsia="宋体" w:cs="Times New Roman"/>
          <w:color w:val="auto"/>
          <w:sz w:val="21"/>
          <w:szCs w:val="21"/>
          <w:highlight w:val="none"/>
          <w:lang w:eastAsia="zh-CN"/>
        </w:rPr>
        <w:t>决；</w:t>
      </w:r>
    </w:p>
    <w:p>
      <w:pPr>
        <w:widowControl w:val="0"/>
        <w:spacing w:line="300" w:lineRule="auto"/>
        <w:ind w:firstLine="420" w:firstLineChars="200"/>
        <w:jc w:val="both"/>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供应商服务人员就餐自行解决</w:t>
      </w:r>
      <w:r>
        <w:rPr>
          <w:rFonts w:hint="eastAsia" w:ascii="宋体" w:hAnsi="宋体" w:eastAsia="宋体" w:cs="Times New Roman"/>
          <w:color w:val="auto"/>
          <w:sz w:val="21"/>
          <w:szCs w:val="21"/>
          <w:highlight w:val="none"/>
          <w:lang w:eastAsia="zh-CN"/>
        </w:rPr>
        <w:t>；</w:t>
      </w:r>
    </w:p>
    <w:p>
      <w:pPr>
        <w:widowControl w:val="0"/>
        <w:spacing w:line="300" w:lineRule="auto"/>
        <w:ind w:firstLine="420" w:firstLineChars="200"/>
        <w:jc w:val="both"/>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eastAsia="zh-CN"/>
        </w:rPr>
        <w:t>）采购人不提供住宿；</w:t>
      </w:r>
    </w:p>
    <w:p>
      <w:pPr>
        <w:widowControl w:val="0"/>
        <w:spacing w:line="300" w:lineRule="auto"/>
        <w:ind w:firstLine="420" w:firstLineChars="200"/>
        <w:jc w:val="both"/>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）采购人可提供的零星维修材料、低值易耗品、苗木、客耗品见“8.2.1需要说明的其他事项”。</w:t>
      </w:r>
    </w:p>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供应商应当承担除以上所列场地、设施、设备、材料外，与物业管理服务有关的其他场地、设施、设备、材料等。</w:t>
      </w:r>
    </w:p>
    <w:p>
      <w:pPr>
        <w:pStyle w:val="3"/>
        <w:keepNext w:val="0"/>
        <w:spacing w:before="0" w:after="0" w:line="300" w:lineRule="auto"/>
        <w:rPr>
          <w:rFonts w:ascii="宋体" w:hAnsi="宋体" w:eastAsia="宋体" w:cs="仿宋_GB2312"/>
          <w:color w:val="auto"/>
          <w:sz w:val="21"/>
          <w:szCs w:val="21"/>
          <w:highlight w:val="none"/>
          <w:lang w:eastAsia="zh-CN"/>
        </w:rPr>
      </w:pPr>
      <w:bookmarkStart w:id="4" w:name="_Toc204693348"/>
      <w:r>
        <w:rPr>
          <w:rFonts w:ascii="宋体" w:hAnsi="宋体" w:eastAsia="宋体" w:cs="仿宋_GB2312"/>
          <w:i w:val="0"/>
          <w:iCs w:val="0"/>
          <w:color w:val="auto"/>
          <w:sz w:val="21"/>
          <w:szCs w:val="21"/>
          <w:highlight w:val="none"/>
          <w:lang w:eastAsia="zh-CN"/>
        </w:rPr>
        <w:t>1.2项目内容</w:t>
      </w:r>
      <w:bookmarkEnd w:id="4"/>
    </w:p>
    <w:p>
      <w:pPr>
        <w:pStyle w:val="4"/>
        <w:keepNext w:val="0"/>
        <w:spacing w:before="0" w:after="0" w:line="300" w:lineRule="auto"/>
        <w:rPr>
          <w:rFonts w:ascii="宋体" w:hAnsi="宋体" w:eastAsia="宋体" w:cs="仿宋_GB2312"/>
          <w:color w:val="auto"/>
          <w:sz w:val="21"/>
          <w:szCs w:val="21"/>
          <w:highlight w:val="none"/>
          <w:lang w:eastAsia="zh-CN"/>
        </w:rPr>
      </w:pPr>
      <w:bookmarkStart w:id="5" w:name="_Toc204693349"/>
      <w:r>
        <w:rPr>
          <w:rFonts w:ascii="宋体" w:hAnsi="宋体" w:eastAsia="宋体" w:cs="仿宋_GB2312"/>
          <w:color w:val="auto"/>
          <w:sz w:val="21"/>
          <w:szCs w:val="21"/>
          <w:highlight w:val="none"/>
          <w:lang w:eastAsia="zh-CN"/>
        </w:rPr>
        <w:t>1.2.1采购内容</w:t>
      </w:r>
      <w:bookmarkEnd w:id="5"/>
    </w:p>
    <w:p>
      <w:pPr>
        <w:widowControl w:val="0"/>
        <w:spacing w:line="300" w:lineRule="auto"/>
        <w:ind w:firstLine="420" w:firstLineChars="200"/>
        <w:jc w:val="both"/>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物业管理服务包括基本服务、房屋维护服务、公用设施设备维护服务、保洁服务、绿化服务、保安服务、会议服务等。</w:t>
      </w:r>
    </w:p>
    <w:p>
      <w:pPr>
        <w:widowControl w:val="0"/>
        <w:spacing w:line="300" w:lineRule="auto"/>
        <w:ind w:firstLine="420" w:firstLineChars="200"/>
        <w:jc w:val="both"/>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各</w:t>
      </w:r>
      <w:r>
        <w:rPr>
          <w:rFonts w:hint="eastAsia" w:ascii="宋体" w:hAnsi="宋体" w:eastAsia="宋体"/>
          <w:color w:val="auto"/>
          <w:sz w:val="21"/>
          <w:szCs w:val="21"/>
          <w:highlight w:val="none"/>
          <w:lang w:eastAsia="zh-CN"/>
        </w:rPr>
        <w:t>基层所</w:t>
      </w:r>
      <w:r>
        <w:rPr>
          <w:rFonts w:ascii="宋体" w:hAnsi="宋体" w:eastAsia="宋体"/>
          <w:color w:val="auto"/>
          <w:sz w:val="21"/>
          <w:szCs w:val="21"/>
          <w:highlight w:val="none"/>
          <w:lang w:eastAsia="zh-CN"/>
        </w:rPr>
        <w:t>办公点仅需提供基本服务、房屋维护服务、公用设施设备维护服务、保洁服务、绿化服务、会议服务等</w:t>
      </w:r>
      <w:r>
        <w:rPr>
          <w:rFonts w:hint="eastAsia" w:ascii="宋体" w:hAnsi="宋体" w:eastAsia="宋体"/>
          <w:color w:val="auto"/>
          <w:sz w:val="21"/>
          <w:szCs w:val="21"/>
          <w:highlight w:val="none"/>
          <w:lang w:eastAsia="zh-CN"/>
        </w:rPr>
        <w:t>。</w:t>
      </w:r>
    </w:p>
    <w:p>
      <w:pPr>
        <w:pStyle w:val="4"/>
        <w:keepNext w:val="0"/>
        <w:spacing w:before="0" w:after="0" w:line="300" w:lineRule="auto"/>
        <w:rPr>
          <w:rFonts w:ascii="宋体" w:hAnsi="宋体" w:eastAsia="宋体" w:cs="仿宋_GB2312"/>
          <w:color w:val="auto"/>
          <w:sz w:val="21"/>
          <w:szCs w:val="21"/>
          <w:highlight w:val="none"/>
          <w:lang w:eastAsia="zh-CN"/>
        </w:rPr>
      </w:pPr>
      <w:bookmarkStart w:id="6" w:name="_Toc204693350"/>
      <w:r>
        <w:rPr>
          <w:rFonts w:ascii="宋体" w:hAnsi="宋体" w:eastAsia="宋体" w:cs="仿宋_GB2312"/>
          <w:color w:val="auto"/>
          <w:sz w:val="21"/>
          <w:szCs w:val="21"/>
          <w:highlight w:val="none"/>
          <w:lang w:eastAsia="zh-CN"/>
        </w:rPr>
        <w:t>1.2.2项目实施要求</w:t>
      </w:r>
      <w:bookmarkEnd w:id="6"/>
    </w:p>
    <w:p>
      <w:pPr>
        <w:pStyle w:val="5"/>
        <w:keepNext w:val="0"/>
        <w:spacing w:before="0" w:after="0" w:line="300" w:lineRule="auto"/>
        <w:rPr>
          <w:rFonts w:ascii="宋体" w:hAnsi="宋体" w:eastAsia="宋体" w:cs="仿宋_GB2312"/>
          <w:color w:val="auto"/>
          <w:sz w:val="21"/>
          <w:szCs w:val="21"/>
          <w:highlight w:val="none"/>
          <w:lang w:eastAsia="zh-CN"/>
        </w:rPr>
      </w:pPr>
      <w:r>
        <w:rPr>
          <w:rFonts w:ascii="宋体" w:hAnsi="宋体" w:eastAsia="宋体" w:cs="仿宋_GB2312"/>
          <w:color w:val="auto"/>
          <w:sz w:val="21"/>
          <w:szCs w:val="21"/>
          <w:highlight w:val="none"/>
          <w:lang w:eastAsia="zh-CN"/>
        </w:rPr>
        <w:t>1.2.2.1实施范围要求</w:t>
      </w:r>
    </w:p>
    <w:p>
      <w:pPr>
        <w:widowControl w:val="0"/>
        <w:spacing w:line="300" w:lineRule="auto"/>
        <w:jc w:val="both"/>
        <w:rPr>
          <w:rFonts w:ascii="宋体" w:hAnsi="宋体" w:eastAsia="宋体" w:cs="Calibri"/>
          <w:b/>
          <w:bCs/>
          <w:color w:val="auto"/>
          <w:sz w:val="21"/>
          <w:szCs w:val="21"/>
          <w:highlight w:val="none"/>
          <w:lang w:eastAsia="zh-CN"/>
        </w:rPr>
      </w:pPr>
      <w:bookmarkStart w:id="7" w:name="_Toc2486"/>
      <w:bookmarkStart w:id="8" w:name="_Toc5112"/>
      <w:r>
        <w:rPr>
          <w:rFonts w:ascii="宋体" w:hAnsi="宋体" w:eastAsia="宋体" w:cs="Calibri"/>
          <w:b/>
          <w:bCs/>
          <w:color w:val="auto"/>
          <w:sz w:val="21"/>
          <w:szCs w:val="21"/>
          <w:highlight w:val="none"/>
          <w:lang w:eastAsia="zh-CN"/>
        </w:rPr>
        <w:t>1.2.2.1.</w:t>
      </w:r>
      <w:r>
        <w:rPr>
          <w:rFonts w:hint="eastAsia" w:ascii="宋体" w:hAnsi="宋体" w:eastAsia="宋体" w:cs="Calibri"/>
          <w:b/>
          <w:bCs/>
          <w:color w:val="auto"/>
          <w:sz w:val="21"/>
          <w:szCs w:val="21"/>
          <w:highlight w:val="none"/>
          <w:lang w:eastAsia="zh-CN"/>
        </w:rPr>
        <w:t>1【</w:t>
      </w:r>
      <w:r>
        <w:rPr>
          <w:rFonts w:hint="eastAsia" w:ascii="宋体" w:hAnsi="宋体" w:cs="宋体"/>
          <w:b/>
          <w:bCs/>
          <w:color w:val="auto"/>
          <w:sz w:val="21"/>
          <w:szCs w:val="21"/>
          <w:highlight w:val="none"/>
          <w:lang w:eastAsia="zh-CN"/>
        </w:rPr>
        <w:t>青浦</w:t>
      </w:r>
      <w:r>
        <w:rPr>
          <w:rFonts w:ascii="宋体" w:hAnsi="宋体" w:eastAsia="宋体" w:cs="宋体"/>
          <w:b/>
          <w:bCs/>
          <w:color w:val="auto"/>
          <w:sz w:val="21"/>
          <w:szCs w:val="21"/>
          <w:highlight w:val="none"/>
          <w:lang w:eastAsia="zh-CN"/>
        </w:rPr>
        <w:t>区税务局本部</w:t>
      </w:r>
      <w:r>
        <w:rPr>
          <w:rFonts w:hint="eastAsia" w:ascii="宋体" w:hAnsi="宋体" w:cs="宋体"/>
          <w:b/>
          <w:bCs/>
          <w:color w:val="auto"/>
          <w:sz w:val="21"/>
          <w:szCs w:val="21"/>
          <w:highlight w:val="none"/>
          <w:lang w:eastAsia="zh-CN"/>
        </w:rPr>
        <w:t>大院</w:t>
      </w:r>
      <w:r>
        <w:rPr>
          <w:rFonts w:hint="eastAsia" w:ascii="宋体" w:hAnsi="宋体" w:eastAsia="宋体" w:cs="Calibri"/>
          <w:b/>
          <w:bCs/>
          <w:color w:val="auto"/>
          <w:sz w:val="21"/>
          <w:szCs w:val="21"/>
          <w:highlight w:val="none"/>
          <w:lang w:eastAsia="zh-CN"/>
        </w:rPr>
        <w:t>】</w:t>
      </w:r>
    </w:p>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（1）物业管理（建筑物）</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341"/>
        <w:gridCol w:w="3499"/>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pct"/>
            <w:gridSpan w:val="2"/>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名称</w:t>
            </w:r>
          </w:p>
        </w:tc>
        <w:tc>
          <w:tcPr>
            <w:tcW w:w="1892" w:type="pct"/>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明细</w:t>
            </w:r>
          </w:p>
        </w:tc>
        <w:tc>
          <w:tcPr>
            <w:tcW w:w="1436" w:type="pct"/>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Calibri"/>
                <w:b/>
                <w:bCs/>
                <w:color w:val="auto"/>
                <w:kern w:val="2"/>
                <w:sz w:val="21"/>
                <w:szCs w:val="21"/>
                <w:highlight w:val="none"/>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70" w:type="pct"/>
            <w:gridSpan w:val="2"/>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cs="宋体"/>
                <w:bCs/>
                <w:color w:val="auto"/>
                <w:kern w:val="2"/>
                <w:sz w:val="21"/>
                <w:szCs w:val="21"/>
                <w:highlight w:val="none"/>
                <w:lang w:eastAsia="zh-CN"/>
              </w:rPr>
              <w:t>青浦</w:t>
            </w:r>
            <w:r>
              <w:rPr>
                <w:rFonts w:ascii="宋体" w:hAnsi="宋体" w:eastAsia="宋体" w:cs="宋体"/>
                <w:bCs/>
                <w:color w:val="auto"/>
                <w:kern w:val="2"/>
                <w:sz w:val="21"/>
                <w:szCs w:val="21"/>
                <w:highlight w:val="none"/>
                <w:lang w:eastAsia="zh-CN"/>
              </w:rPr>
              <w:t>区税务局本部</w:t>
            </w:r>
            <w:r>
              <w:rPr>
                <w:rFonts w:hint="eastAsia" w:ascii="宋体" w:hAnsi="宋体" w:cs="宋体"/>
                <w:bCs/>
                <w:color w:val="auto"/>
                <w:kern w:val="2"/>
                <w:sz w:val="21"/>
                <w:szCs w:val="21"/>
                <w:highlight w:val="none"/>
                <w:lang w:eastAsia="zh-CN"/>
              </w:rPr>
              <w:t>大院</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综合楼、稽查楼、东辅楼、西辅楼</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总面积</w:t>
            </w:r>
          </w:p>
        </w:tc>
        <w:tc>
          <w:tcPr>
            <w:tcW w:w="126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建筑面积</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20497.45平方米</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Calibri"/>
                <w:color w:val="auto"/>
                <w:sz w:val="21"/>
                <w:szCs w:val="21"/>
                <w:highlight w:val="none"/>
              </w:rPr>
              <w:t>见“3.2.6保安服务”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126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需保洁面积</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20497.45平方米</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门窗</w:t>
            </w:r>
          </w:p>
        </w:tc>
        <w:tc>
          <w:tcPr>
            <w:tcW w:w="126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门窗材质</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木门、玻璃门、铝合金窗</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w:t>
            </w:r>
          </w:p>
        </w:tc>
        <w:tc>
          <w:tcPr>
            <w:tcW w:w="126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地面材质</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环氧地坪、瓷砖、木地板</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内墙饰面</w:t>
            </w:r>
          </w:p>
        </w:tc>
        <w:tc>
          <w:tcPr>
            <w:tcW w:w="126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内墙饰面材质</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干挂石材、</w:t>
            </w:r>
            <w:r>
              <w:rPr>
                <w:rFonts w:hint="eastAsia" w:ascii="宋体" w:hAnsi="宋体" w:eastAsia="宋体" w:cs="Calibri"/>
                <w:color w:val="auto"/>
                <w:sz w:val="21"/>
                <w:szCs w:val="21"/>
                <w:highlight w:val="none"/>
              </w:rPr>
              <w:t>乳胶漆</w:t>
            </w:r>
            <w:r>
              <w:rPr>
                <w:rFonts w:hint="eastAsia" w:ascii="宋体" w:hAnsi="宋体" w:eastAsia="宋体" w:cs="宋体"/>
                <w:color w:val="auto"/>
                <w:kern w:val="2"/>
                <w:sz w:val="21"/>
                <w:szCs w:val="21"/>
                <w:highlight w:val="none"/>
                <w:lang w:eastAsia="zh-CN"/>
              </w:rPr>
              <w:t>、吸音板、墙纸</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顶面</w:t>
            </w:r>
          </w:p>
        </w:tc>
        <w:tc>
          <w:tcPr>
            <w:tcW w:w="126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顶面材质</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石膏板、铝扣板、蜂窝铝板</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w:t>
            </w:r>
          </w:p>
        </w:tc>
        <w:tc>
          <w:tcPr>
            <w:tcW w:w="126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外墙材质</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干挂石材、玻璃幕墙、雨棚玻璃</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126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外墙需清洗面积</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15000平方米（其中雨棚玻璃需清洗面积约600平方米）</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会议室</w:t>
            </w:r>
          </w:p>
        </w:tc>
        <w:tc>
          <w:tcPr>
            <w:tcW w:w="126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室内设施说明</w:t>
            </w:r>
          </w:p>
        </w:tc>
        <w:tc>
          <w:tcPr>
            <w:tcW w:w="1892" w:type="pct"/>
            <w:vAlign w:val="center"/>
          </w:tcPr>
          <w:p>
            <w:pPr>
              <w:widowControl/>
              <w:jc w:val="left"/>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（1）综合楼及稽查楼</w:t>
            </w:r>
          </w:p>
          <w:p>
            <w:pPr>
              <w:widowControl/>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114会议室：椅子19把、会议桌3张、电视机1台、木柜1个、文件柜15个、白板1块；</w:t>
            </w:r>
          </w:p>
          <w:p>
            <w:pPr>
              <w:widowControl/>
              <w:jc w:val="left"/>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208会议室：椅子11把、会议桌1张、沙发2个、茶几1个；</w:t>
            </w:r>
          </w:p>
          <w:p>
            <w:pPr>
              <w:widowControl/>
              <w:jc w:val="left"/>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214会议室：椅子19把、会议桌1张、沙发1个、木柜1个；</w:t>
            </w:r>
          </w:p>
          <w:p>
            <w:pPr>
              <w:widowControl/>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310会议室：椅子7把、会议桌1张、铁皮柜6个、木柜1个；</w:t>
            </w:r>
          </w:p>
          <w:p>
            <w:pPr>
              <w:widowControl/>
              <w:jc w:val="left"/>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329会议室：椅子15把、大会议桌1张、木柜1个、电视机1台；</w:t>
            </w:r>
          </w:p>
          <w:p>
            <w:pPr>
              <w:widowControl/>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404会议室：椅子19把、大会议桌1张、幕布1块、木柜1个、有线话筒2个；</w:t>
            </w:r>
          </w:p>
          <w:p>
            <w:pPr>
              <w:widowControl/>
              <w:jc w:val="left"/>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408会议室：沙发8个、茶几5个、茶水柜1个；</w:t>
            </w:r>
          </w:p>
          <w:p>
            <w:pPr>
              <w:widowControl/>
              <w:jc w:val="left"/>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416会议室：椅子14把、会议桌1张、沙发2个、木柜1个、铁皮柜1个、投票箱1个；</w:t>
            </w:r>
          </w:p>
          <w:p>
            <w:pPr>
              <w:widowControl/>
              <w:jc w:val="left"/>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417会议室：椅子35把、大会议桌1张、二人桌5张、木柜1个、有线话筒26个；</w:t>
            </w:r>
          </w:p>
          <w:p>
            <w:pPr>
              <w:widowControl/>
              <w:jc w:val="left"/>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429会议室：演讲台1个、椅子92把、会议桌26张、显示屏2块、投影仪1个、木柜1个；</w:t>
            </w:r>
          </w:p>
          <w:p>
            <w:pPr>
              <w:widowControl/>
              <w:jc w:val="left"/>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514会议室：演讲台1个、会议桌44张、椅子182把、投影仪1台、电子屏2块、幕布1块、有线话筒5个、木柜1个。</w:t>
            </w:r>
          </w:p>
          <w:p>
            <w:pPr>
              <w:widowControl/>
              <w:jc w:val="left"/>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（2）西辅楼</w:t>
            </w:r>
          </w:p>
          <w:p>
            <w:pPr>
              <w:widowControl/>
              <w:jc w:val="left"/>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201会议室：椅子18把、会议桌1张、电视机1台、沙发2个、木柜2个；</w:t>
            </w:r>
          </w:p>
          <w:p>
            <w:pPr>
              <w:widowControl/>
              <w:jc w:val="left"/>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302会议室：椅子18把、会议桌1张、电视机1台、电脑主机1台、沙发1个、柜子1个；</w:t>
            </w:r>
          </w:p>
          <w:p>
            <w:pPr>
              <w:widowControl/>
              <w:jc w:val="left"/>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317会议室：圆桌1张、椅子20把、电视机1台；</w:t>
            </w:r>
          </w:p>
          <w:p>
            <w:pPr>
              <w:widowControl/>
              <w:jc w:val="left"/>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407会议室：椅子24把、会议桌1张、电视机1台、投影仪1台、幕布1块、木柜1个。</w:t>
            </w:r>
          </w:p>
          <w:p>
            <w:pPr>
              <w:widowControl/>
              <w:jc w:val="left"/>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（3）东辅楼</w:t>
            </w:r>
          </w:p>
          <w:p>
            <w:pPr>
              <w:widowControl/>
              <w:jc w:val="left"/>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205会议室：椅子18把、会议桌1张、电视机1台、电脑及电脑桌1台、长桌1个、茶几1个、书柜1个、沙发2个；</w:t>
            </w:r>
          </w:p>
          <w:p>
            <w:pPr>
              <w:widowControl/>
              <w:jc w:val="left"/>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306会议室：椅子20把、会议桌1张、电视机1台、木柜3个、电脑1台。</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保洁服务”“3.2.7 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126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会议室数量及总面积</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17个，总面积1340平方米</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保洁服务”“3.2.7 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卫生间</w:t>
            </w:r>
          </w:p>
        </w:tc>
        <w:tc>
          <w:tcPr>
            <w:tcW w:w="126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卫生间数量</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综合楼及稽查楼22个，东辅楼8个，西辅楼17个</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垃圾存放点</w:t>
            </w:r>
          </w:p>
        </w:tc>
        <w:tc>
          <w:tcPr>
            <w:tcW w:w="126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各垃圾存放点位置</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综合楼、稽查楼、西辅楼一至五楼卫生间门口，东辅楼一至四楼卫生间门口</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车位数</w:t>
            </w:r>
          </w:p>
        </w:tc>
        <w:tc>
          <w:tcPr>
            <w:tcW w:w="126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地下车位数</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48个</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见“3.2.6 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126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地面车位数</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65个</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见“3.2.6 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车/人行口</w:t>
            </w:r>
          </w:p>
        </w:tc>
        <w:tc>
          <w:tcPr>
            <w:tcW w:w="126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车行口</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2个</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见“3.2.6 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126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人行口</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见“3.2.6 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设施设备</w:t>
            </w:r>
          </w:p>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126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电梯系统</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客梯3部，每部功率15KW</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126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空调系统</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（1）空调系统：</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综合楼：中央空调6组，其中功率156.5KW、135KW、151KW、83.9KW各1组,</w:t>
            </w:r>
            <w:r>
              <w:rPr>
                <w:rFonts w:hint="eastAsia"/>
                <w:color w:val="auto"/>
                <w:highlight w:val="none"/>
                <w:lang w:eastAsia="zh-CN"/>
              </w:rPr>
              <w:t xml:space="preserve"> </w:t>
            </w:r>
            <w:r>
              <w:rPr>
                <w:rFonts w:hint="eastAsia" w:ascii="宋体" w:hAnsi="宋体" w:eastAsia="宋体" w:cs="宋体"/>
                <w:color w:val="auto"/>
                <w:kern w:val="2"/>
                <w:sz w:val="21"/>
                <w:szCs w:val="21"/>
                <w:highlight w:val="none"/>
                <w:lang w:eastAsia="zh-CN"/>
              </w:rPr>
              <w:t>功率146KW为2组；</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稽查楼：中央空调20台，其中7台每台功率7.3KW、1台功率8.76KW、1台功率10.22KW、10台每台功率11.68KW、1台功率13.14KW；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西辅楼：中央空调18台，其中3台每台功率7.3KW、5台每台功率8.76KW、4台每台功率10.22KW、6台每台功率11.68KW；吸顶式空调8只，其中1台功率2.19KW、7台每台功率3.65KW；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东辅楼：中央空调9台，其中4台每台功率7.3KW、2台每台功率8.76 KW、 1台功率10.22 KW、2台每台功率11.68 KW；吸顶式空调2只，每台功率3.65KW；挂壁式空调2只，每只功率1.1KW；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门卫室：挂壁式空调2台，每台功率1.46KW；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高配房：立式空调2台，其中1台功率7.3KW、1台功率3.65KW；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电梯机房：挂壁式空调3台，每台功率1.1KW。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（2）新风系统：</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综合楼：新风机组6组，其中1台功率10.22KW、2台每台功率14.6KW、1台功率17.52KW、1台功率27.74KW、1台功率32.12KW。</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04" w:type="pct"/>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126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给排水系统</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水箱4只；</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生活水泵3台，每台功率1.1KW；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集水井11个，每台功率1.5KW；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污水井10个；</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雨水井20个；</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污水管80米、雨水管150米。</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04" w:type="pct"/>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126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消防系统</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灭火器138只、消火栓85套；</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防火卷帘门1扇；</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消防泵4台，每台功率15KW；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喷淋泵4台，其中2台每台功率30KW，2台每台功率1.5KW；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消火稳压泵2台，每台功率11KW；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消火泵2台，每台功率5.5KW；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湿式报警阀2套；</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排烟风机2组，每组功率59KW；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正压风机1组，每组功率11-14KW；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水流指示器8个；</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烟感、温感347个；</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喷淋头943只；</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末端放水装置7只；</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水泵接合器4只；</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消防供电控制柜7台；</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输入/输出模块77只；</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火灾报警控制器1台；</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手动报警按钮69只；</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疏散指示灯114套；</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消防警铃42只；</w:t>
            </w:r>
          </w:p>
          <w:p>
            <w:pPr>
              <w:widowControl w:val="0"/>
              <w:snapToGrid w:val="0"/>
              <w:spacing w:line="440" w:lineRule="exact"/>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消防广播101只；</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应急照明灯2套。</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见“3.2.6 保安服务”“3.2.3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126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安防系统</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监控系统（</w:t>
            </w:r>
            <w:r>
              <w:rPr>
                <w:rFonts w:hint="eastAsia" w:ascii="宋体" w:hAnsi="宋体" w:eastAsia="宋体"/>
                <w:color w:val="auto"/>
                <w:kern w:val="2"/>
                <w:sz w:val="21"/>
                <w:szCs w:val="21"/>
                <w:highlight w:val="none"/>
                <w:lang w:val="en-US" w:eastAsia="zh-CN"/>
              </w:rPr>
              <w:t>含</w:t>
            </w:r>
            <w:r>
              <w:rPr>
                <w:rFonts w:hint="eastAsia" w:ascii="宋体" w:hAnsi="宋体" w:eastAsia="宋体" w:cs="宋体"/>
                <w:color w:val="auto"/>
                <w:kern w:val="2"/>
                <w:sz w:val="21"/>
                <w:szCs w:val="21"/>
                <w:highlight w:val="none"/>
                <w:lang w:eastAsia="zh-CN"/>
              </w:rPr>
              <w:t>监控探头69只</w:t>
            </w:r>
            <w:r>
              <w:rPr>
                <w:rFonts w:hint="eastAsia" w:ascii="宋体" w:hAnsi="宋体" w:eastAsia="宋体"/>
                <w:color w:val="auto"/>
                <w:kern w:val="2"/>
                <w:sz w:val="21"/>
                <w:szCs w:val="21"/>
                <w:highlight w:val="none"/>
                <w:lang w:eastAsia="zh-CN"/>
              </w:rPr>
              <w:t>）</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见“3.2.6 保安服务”“3.2.3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126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照明系统</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LED日光灯、平板灯、筒灯、吊灯、消防应急灯、射灯、安全出口指示灯</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4" w:type="pct"/>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126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供配电系统</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仿宋_GB2312"/>
                <w:color w:val="auto"/>
                <w:sz w:val="21"/>
                <w:szCs w:val="21"/>
                <w:highlight w:val="none"/>
                <w:lang w:eastAsia="zh-CN"/>
              </w:rPr>
              <w:t>配电站（内</w:t>
            </w:r>
            <w:r>
              <w:rPr>
                <w:rFonts w:hint="eastAsia" w:ascii="宋体" w:hAnsi="宋体" w:eastAsia="宋体" w:cs="仿宋_GB2312"/>
                <w:color w:val="auto"/>
                <w:sz w:val="21"/>
                <w:szCs w:val="21"/>
                <w:highlight w:val="none"/>
                <w:lang w:val="en-US" w:eastAsia="zh-CN"/>
              </w:rPr>
              <w:t>有</w:t>
            </w:r>
            <w:r>
              <w:rPr>
                <w:rFonts w:hint="eastAsia" w:ascii="宋体" w:hAnsi="宋体" w:eastAsia="宋体" w:cs="宋体"/>
                <w:color w:val="auto"/>
                <w:kern w:val="2"/>
                <w:sz w:val="21"/>
                <w:szCs w:val="21"/>
                <w:highlight w:val="none"/>
                <w:lang w:eastAsia="zh-CN"/>
              </w:rPr>
              <w:t>高压柜2组，每组功率10KV；低压柜2组，每组功率800KVA</w:t>
            </w:r>
            <w:r>
              <w:rPr>
                <w:rFonts w:hint="eastAsia" w:ascii="宋体" w:hAnsi="宋体" w:eastAsia="宋体" w:cs="仿宋_GB2312"/>
                <w:color w:val="auto"/>
                <w:sz w:val="21"/>
                <w:szCs w:val="21"/>
                <w:highlight w:val="none"/>
                <w:lang w:eastAsia="zh-CN"/>
              </w:rPr>
              <w:t>）</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4" w:type="pct"/>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1266" w:type="pct"/>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其他设施设备</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（1）会议系统</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稽查楼417、429、514会议室视频会议系统</w:t>
            </w:r>
          </w:p>
          <w:p>
            <w:pPr>
              <w:widowControl w:val="0"/>
              <w:snapToGrid w:val="0"/>
              <w:spacing w:line="440" w:lineRule="exact"/>
              <w:jc w:val="both"/>
              <w:rPr>
                <w:rFonts w:ascii="宋体" w:hAnsi="宋体" w:eastAsia="宋体" w:cs="Calibri"/>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w:t>
            </w:r>
            <w:r>
              <w:rPr>
                <w:rFonts w:hint="eastAsia" w:ascii="宋体" w:hAnsi="宋体" w:eastAsia="宋体" w:cs="Calibri"/>
                <w:color w:val="auto"/>
                <w:kern w:val="2"/>
                <w:sz w:val="21"/>
                <w:szCs w:val="21"/>
                <w:highlight w:val="none"/>
                <w:lang w:eastAsia="zh-CN"/>
              </w:rPr>
              <w:t>公共广播系统1套</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eastAsia="zh-CN"/>
              </w:rPr>
              <w:t>）本部大院水池设备（面积约为72平方米）</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1266" w:type="pct"/>
            <w:vMerge w:val="continue"/>
            <w:vAlign w:val="center"/>
          </w:tcPr>
          <w:p>
            <w:pPr>
              <w:widowControl w:val="0"/>
              <w:snapToGrid w:val="0"/>
              <w:spacing w:line="440" w:lineRule="exact"/>
              <w:jc w:val="both"/>
              <w:rPr>
                <w:rFonts w:hint="eastAsia" w:ascii="宋体" w:hAnsi="宋体" w:eastAsia="宋体" w:cs="宋体"/>
                <w:color w:val="auto"/>
                <w:kern w:val="2"/>
                <w:sz w:val="21"/>
                <w:szCs w:val="21"/>
                <w:highlight w:val="none"/>
                <w:lang w:eastAsia="zh-CN"/>
              </w:rPr>
            </w:pP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eastAsia="zh-CN"/>
              </w:rPr>
              <w:t>）人员、车辆出入管理系统</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大门口、东辅楼一楼办税厅人员出入管理系统共2套；</w:t>
            </w:r>
          </w:p>
          <w:p>
            <w:pPr>
              <w:widowControl w:val="0"/>
              <w:snapToGrid w:val="0"/>
              <w:spacing w:line="440" w:lineRule="exact"/>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地下车库车辆出入管理系统1套。</w:t>
            </w:r>
          </w:p>
        </w:tc>
        <w:tc>
          <w:tcPr>
            <w:tcW w:w="1436" w:type="pct"/>
            <w:vAlign w:val="center"/>
          </w:tcPr>
          <w:p>
            <w:pPr>
              <w:widowControl w:val="0"/>
              <w:snapToGrid w:val="0"/>
              <w:spacing w:line="440" w:lineRule="exact"/>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w:t>
            </w:r>
            <w:r>
              <w:rPr>
                <w:rFonts w:hint="eastAsia" w:ascii="宋体" w:hAnsi="宋体" w:eastAsia="宋体" w:cs="Calibri"/>
                <w:color w:val="auto"/>
                <w:sz w:val="21"/>
                <w:szCs w:val="21"/>
                <w:highlight w:val="none"/>
                <w:lang w:eastAsia="zh-CN"/>
              </w:rPr>
              <w:t>“3.2.6保安服务”</w:t>
            </w:r>
            <w:r>
              <w:rPr>
                <w:rFonts w:hint="eastAsia" w:ascii="宋体" w:hAnsi="宋体" w:eastAsia="宋体" w:cs="宋体"/>
                <w:color w:val="auto"/>
                <w:kern w:val="2"/>
                <w:sz w:val="21"/>
                <w:szCs w:val="21"/>
                <w:highlight w:val="none"/>
                <w:lang w:eastAsia="zh-CN"/>
              </w:rPr>
              <w:t>“3.2.3 公用设施设备维护服务”</w:t>
            </w:r>
          </w:p>
        </w:tc>
      </w:tr>
    </w:tbl>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（2）物业管理（室外）</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218"/>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pct"/>
            <w:vAlign w:val="center"/>
          </w:tcPr>
          <w:p>
            <w:pPr>
              <w:widowControl w:val="0"/>
              <w:snapToGrid w:val="0"/>
              <w:spacing w:line="440" w:lineRule="exact"/>
              <w:jc w:val="both"/>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名称</w:t>
            </w:r>
          </w:p>
        </w:tc>
        <w:tc>
          <w:tcPr>
            <w:tcW w:w="1740" w:type="pct"/>
            <w:vAlign w:val="center"/>
          </w:tcPr>
          <w:p>
            <w:pPr>
              <w:widowControl w:val="0"/>
              <w:snapToGrid w:val="0"/>
              <w:spacing w:line="440" w:lineRule="exact"/>
              <w:jc w:val="both"/>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明细</w:t>
            </w:r>
          </w:p>
        </w:tc>
        <w:tc>
          <w:tcPr>
            <w:tcW w:w="2284" w:type="pct"/>
            <w:vAlign w:val="center"/>
          </w:tcPr>
          <w:p>
            <w:pPr>
              <w:widowControl w:val="0"/>
              <w:snapToGrid w:val="0"/>
              <w:spacing w:line="440" w:lineRule="exact"/>
              <w:jc w:val="both"/>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室外面积</w:t>
            </w:r>
          </w:p>
        </w:tc>
        <w:tc>
          <w:tcPr>
            <w:tcW w:w="1740"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5488平方米</w:t>
            </w:r>
          </w:p>
        </w:tc>
        <w:tc>
          <w:tcPr>
            <w:tcW w:w="228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保洁服务”“3.2.6 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绿化</w:t>
            </w:r>
          </w:p>
        </w:tc>
        <w:tc>
          <w:tcPr>
            <w:tcW w:w="1740"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1426平方米</w:t>
            </w:r>
          </w:p>
        </w:tc>
        <w:tc>
          <w:tcPr>
            <w:tcW w:w="228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保洁服务”“3.5绿化服务”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广场</w:t>
            </w:r>
          </w:p>
        </w:tc>
        <w:tc>
          <w:tcPr>
            <w:tcW w:w="1740"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4062平方米</w:t>
            </w:r>
          </w:p>
        </w:tc>
        <w:tc>
          <w:tcPr>
            <w:tcW w:w="228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保洁服务”“3.2.6 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路灯、草坪灯、地灯、音箱</w:t>
            </w:r>
          </w:p>
        </w:tc>
        <w:tc>
          <w:tcPr>
            <w:tcW w:w="1740"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路灯2盏、草坪灯15盏、地灯15盏、地下车库出入口灯10盏、音箱1个</w:t>
            </w:r>
          </w:p>
        </w:tc>
        <w:tc>
          <w:tcPr>
            <w:tcW w:w="228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消防栓</w:t>
            </w:r>
          </w:p>
        </w:tc>
        <w:tc>
          <w:tcPr>
            <w:tcW w:w="1740"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3个</w:t>
            </w:r>
          </w:p>
        </w:tc>
        <w:tc>
          <w:tcPr>
            <w:tcW w:w="228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垃圾箱</w:t>
            </w:r>
          </w:p>
        </w:tc>
        <w:tc>
          <w:tcPr>
            <w:tcW w:w="1740"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17个</w:t>
            </w:r>
          </w:p>
        </w:tc>
        <w:tc>
          <w:tcPr>
            <w:tcW w:w="228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门前三包</w:t>
            </w:r>
          </w:p>
        </w:tc>
        <w:tc>
          <w:tcPr>
            <w:tcW w:w="1740"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900平方米</w:t>
            </w:r>
          </w:p>
        </w:tc>
        <w:tc>
          <w:tcPr>
            <w:tcW w:w="228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监控</w:t>
            </w:r>
          </w:p>
        </w:tc>
        <w:tc>
          <w:tcPr>
            <w:tcW w:w="1740"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监控系统（</w:t>
            </w:r>
            <w:r>
              <w:rPr>
                <w:rFonts w:hint="eastAsia" w:ascii="宋体" w:hAnsi="宋体" w:eastAsia="宋体"/>
                <w:color w:val="auto"/>
                <w:kern w:val="2"/>
                <w:sz w:val="21"/>
                <w:szCs w:val="21"/>
                <w:highlight w:val="none"/>
                <w:lang w:val="en-US" w:eastAsia="zh-CN"/>
              </w:rPr>
              <w:t>含</w:t>
            </w:r>
            <w:r>
              <w:rPr>
                <w:rFonts w:hint="eastAsia" w:ascii="宋体" w:hAnsi="宋体" w:eastAsia="宋体" w:cs="宋体"/>
                <w:color w:val="auto"/>
                <w:kern w:val="2"/>
                <w:sz w:val="21"/>
                <w:szCs w:val="21"/>
                <w:highlight w:val="none"/>
                <w:lang w:eastAsia="zh-CN"/>
              </w:rPr>
              <w:t>监控探头11只</w:t>
            </w:r>
            <w:r>
              <w:rPr>
                <w:rFonts w:hint="eastAsia" w:ascii="宋体" w:hAnsi="宋体" w:eastAsia="宋体"/>
                <w:color w:val="auto"/>
                <w:kern w:val="2"/>
                <w:sz w:val="21"/>
                <w:szCs w:val="21"/>
                <w:highlight w:val="none"/>
                <w:lang w:eastAsia="zh-CN"/>
              </w:rPr>
              <w:t>）</w:t>
            </w:r>
          </w:p>
        </w:tc>
        <w:tc>
          <w:tcPr>
            <w:tcW w:w="228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4保洁服务”“3.2.3 公用设施设备维护服务”“3.2.6 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指示牌、显示屏</w:t>
            </w:r>
          </w:p>
        </w:tc>
        <w:tc>
          <w:tcPr>
            <w:tcW w:w="1740"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显示屏1个（</w:t>
            </w:r>
            <w:r>
              <w:rPr>
                <w:rFonts w:hint="eastAsia" w:ascii="宋体" w:hAnsi="宋体" w:eastAsia="宋体" w:cs="Calibri"/>
                <w:color w:val="auto"/>
                <w:kern w:val="2"/>
                <w:sz w:val="21"/>
                <w:szCs w:val="21"/>
                <w:highlight w:val="none"/>
                <w:lang w:eastAsia="zh-CN"/>
              </w:rPr>
              <w:t>地下</w:t>
            </w:r>
            <w:r>
              <w:rPr>
                <w:rFonts w:hint="eastAsia" w:ascii="宋体" w:hAnsi="宋体" w:eastAsia="宋体" w:cs="宋体"/>
                <w:color w:val="auto"/>
                <w:kern w:val="2"/>
                <w:sz w:val="21"/>
                <w:szCs w:val="21"/>
                <w:highlight w:val="none"/>
                <w:lang w:eastAsia="zh-CN"/>
              </w:rPr>
              <w:t>车库入口）</w:t>
            </w:r>
          </w:p>
        </w:tc>
        <w:tc>
          <w:tcPr>
            <w:tcW w:w="2284"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保洁服务”“3.2.3 公用设施设备维护服务”</w:t>
            </w:r>
          </w:p>
        </w:tc>
      </w:tr>
    </w:tbl>
    <w:p>
      <w:pPr>
        <w:pStyle w:val="9"/>
        <w:spacing w:line="300" w:lineRule="auto"/>
        <w:jc w:val="both"/>
        <w:rPr>
          <w:rFonts w:hAnsi="宋体" w:cs="Calibri"/>
          <w:b/>
          <w:color w:val="auto"/>
          <w:highlight w:val="none"/>
        </w:rPr>
      </w:pPr>
    </w:p>
    <w:p>
      <w:pPr>
        <w:widowControl w:val="0"/>
        <w:spacing w:line="300" w:lineRule="auto"/>
        <w:jc w:val="both"/>
        <w:rPr>
          <w:rFonts w:ascii="宋体" w:hAnsi="宋体" w:eastAsia="宋体" w:cs="Calibri"/>
          <w:b/>
          <w:bCs/>
          <w:color w:val="auto"/>
          <w:sz w:val="21"/>
          <w:szCs w:val="21"/>
          <w:highlight w:val="none"/>
          <w:lang w:eastAsia="zh-CN"/>
        </w:rPr>
      </w:pPr>
      <w:r>
        <w:rPr>
          <w:rFonts w:ascii="宋体" w:hAnsi="宋体" w:eastAsia="宋体" w:cs="Calibri"/>
          <w:b/>
          <w:bCs/>
          <w:color w:val="auto"/>
          <w:sz w:val="21"/>
          <w:szCs w:val="21"/>
          <w:highlight w:val="none"/>
          <w:lang w:eastAsia="zh-CN"/>
        </w:rPr>
        <w:t>1.2.2.1.</w:t>
      </w:r>
      <w:r>
        <w:rPr>
          <w:rFonts w:hint="eastAsia" w:ascii="宋体" w:hAnsi="宋体" w:eastAsia="宋体" w:cs="Calibri"/>
          <w:b/>
          <w:bCs/>
          <w:color w:val="auto"/>
          <w:sz w:val="21"/>
          <w:szCs w:val="21"/>
          <w:highlight w:val="none"/>
          <w:lang w:eastAsia="zh-CN"/>
        </w:rPr>
        <w:t>2【青浦区税务局第十税务所办公点】</w:t>
      </w:r>
    </w:p>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（1）物业管理（建筑物）</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341"/>
        <w:gridCol w:w="3499"/>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0" w:type="pct"/>
            <w:gridSpan w:val="2"/>
            <w:vAlign w:val="center"/>
          </w:tcPr>
          <w:p>
            <w:pPr>
              <w:widowControl w:val="0"/>
              <w:snapToGrid w:val="0"/>
              <w:spacing w:line="440" w:lineRule="exact"/>
              <w:jc w:val="center"/>
              <w:rPr>
                <w:rFonts w:asci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名称</w:t>
            </w:r>
          </w:p>
        </w:tc>
        <w:tc>
          <w:tcPr>
            <w:tcW w:w="1892" w:type="pct"/>
            <w:vAlign w:val="center"/>
          </w:tcPr>
          <w:p>
            <w:pPr>
              <w:widowControl w:val="0"/>
              <w:snapToGrid w:val="0"/>
              <w:spacing w:line="440" w:lineRule="exact"/>
              <w:jc w:val="center"/>
              <w:rPr>
                <w:rFonts w:asci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明细</w:t>
            </w:r>
          </w:p>
        </w:tc>
        <w:tc>
          <w:tcPr>
            <w:tcW w:w="1436" w:type="pct"/>
            <w:vAlign w:val="center"/>
          </w:tcPr>
          <w:p>
            <w:pPr>
              <w:widowControl w:val="0"/>
              <w:snapToGrid w:val="0"/>
              <w:spacing w:line="440" w:lineRule="exact"/>
              <w:jc w:val="center"/>
              <w:rPr>
                <w:rFonts w:asci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70" w:type="pct"/>
            <w:gridSpan w:val="2"/>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青浦区税务局第十税务所办公点</w:t>
            </w:r>
          </w:p>
        </w:tc>
        <w:tc>
          <w:tcPr>
            <w:tcW w:w="1892"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主楼</w:t>
            </w:r>
          </w:p>
        </w:tc>
        <w:tc>
          <w:tcPr>
            <w:tcW w:w="143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restar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总面积</w:t>
            </w:r>
          </w:p>
        </w:tc>
        <w:tc>
          <w:tcPr>
            <w:tcW w:w="126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建筑面积</w:t>
            </w:r>
          </w:p>
        </w:tc>
        <w:tc>
          <w:tcPr>
            <w:tcW w:w="1892"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ascii="宋体" w:eastAsia="宋体" w:cs="宋体"/>
                <w:color w:val="auto"/>
                <w:kern w:val="2"/>
                <w:sz w:val="21"/>
                <w:szCs w:val="21"/>
                <w:highlight w:val="none"/>
                <w:lang w:eastAsia="zh-CN"/>
              </w:rPr>
              <w:t>1812.65</w:t>
            </w:r>
            <w:r>
              <w:rPr>
                <w:rFonts w:hint="eastAsia" w:ascii="宋体" w:eastAsia="宋体" w:cs="宋体"/>
                <w:color w:val="auto"/>
                <w:kern w:val="2"/>
                <w:sz w:val="21"/>
                <w:szCs w:val="21"/>
                <w:highlight w:val="none"/>
                <w:lang w:eastAsia="zh-CN"/>
              </w:rPr>
              <w:t>平方米</w:t>
            </w:r>
          </w:p>
        </w:tc>
        <w:tc>
          <w:tcPr>
            <w:tcW w:w="143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continue"/>
            <w:vAlign w:val="center"/>
          </w:tcPr>
          <w:p>
            <w:pPr>
              <w:widowControl w:val="0"/>
              <w:snapToGrid w:val="0"/>
              <w:spacing w:line="440" w:lineRule="exact"/>
              <w:jc w:val="both"/>
              <w:rPr>
                <w:rFonts w:ascii="宋体" w:eastAsia="宋体" w:cs="宋体"/>
                <w:color w:val="auto"/>
                <w:kern w:val="2"/>
                <w:sz w:val="21"/>
                <w:szCs w:val="21"/>
                <w:highlight w:val="none"/>
                <w:lang w:eastAsia="zh-CN"/>
              </w:rPr>
            </w:pPr>
          </w:p>
        </w:tc>
        <w:tc>
          <w:tcPr>
            <w:tcW w:w="126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需保洁面积</w:t>
            </w:r>
          </w:p>
        </w:tc>
        <w:tc>
          <w:tcPr>
            <w:tcW w:w="1892"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ascii="宋体" w:eastAsia="宋体" w:cs="宋体"/>
                <w:color w:val="auto"/>
                <w:kern w:val="2"/>
                <w:sz w:val="21"/>
                <w:szCs w:val="21"/>
                <w:highlight w:val="none"/>
                <w:lang w:eastAsia="zh-CN"/>
              </w:rPr>
              <w:t>1812.65</w:t>
            </w:r>
            <w:r>
              <w:rPr>
                <w:rFonts w:hint="eastAsia" w:ascii="宋体" w:eastAsia="宋体" w:cs="宋体"/>
                <w:color w:val="auto"/>
                <w:kern w:val="2"/>
                <w:sz w:val="21"/>
                <w:szCs w:val="21"/>
                <w:highlight w:val="none"/>
                <w:lang w:eastAsia="zh-CN"/>
              </w:rPr>
              <w:t>平方米</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门窗</w:t>
            </w:r>
          </w:p>
        </w:tc>
        <w:tc>
          <w:tcPr>
            <w:tcW w:w="126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门窗材质</w:t>
            </w:r>
          </w:p>
        </w:tc>
        <w:tc>
          <w:tcPr>
            <w:tcW w:w="1892"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eastAsia="宋体" w:cs="宋体"/>
                <w:color w:val="auto"/>
                <w:kern w:val="2"/>
                <w:sz w:val="21"/>
                <w:szCs w:val="21"/>
                <w:highlight w:val="none"/>
                <w:lang w:eastAsia="zh-CN"/>
              </w:rPr>
              <w:t>木门、铝合金窗</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w:t>
            </w:r>
          </w:p>
        </w:tc>
        <w:tc>
          <w:tcPr>
            <w:tcW w:w="126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地面材质</w:t>
            </w:r>
          </w:p>
        </w:tc>
        <w:tc>
          <w:tcPr>
            <w:tcW w:w="1892"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Calibri"/>
                <w:color w:val="auto"/>
                <w:kern w:val="2"/>
                <w:sz w:val="21"/>
                <w:szCs w:val="21"/>
                <w:highlight w:val="none"/>
              </w:rPr>
              <w:t>石材</w:t>
            </w:r>
            <w:r>
              <w:rPr>
                <w:rFonts w:hint="eastAsia" w:asci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eastAsia="zh-CN"/>
              </w:rPr>
              <w:t>木地板</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内墙饰面</w:t>
            </w:r>
          </w:p>
        </w:tc>
        <w:tc>
          <w:tcPr>
            <w:tcW w:w="126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内墙饰面材质</w:t>
            </w:r>
          </w:p>
        </w:tc>
        <w:tc>
          <w:tcPr>
            <w:tcW w:w="1892"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乳胶漆</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顶面</w:t>
            </w:r>
          </w:p>
        </w:tc>
        <w:tc>
          <w:tcPr>
            <w:tcW w:w="126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顶面材质</w:t>
            </w:r>
          </w:p>
        </w:tc>
        <w:tc>
          <w:tcPr>
            <w:tcW w:w="1892"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乳胶漆</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restar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w:t>
            </w:r>
          </w:p>
        </w:tc>
        <w:tc>
          <w:tcPr>
            <w:tcW w:w="126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外墙材质</w:t>
            </w:r>
          </w:p>
        </w:tc>
        <w:tc>
          <w:tcPr>
            <w:tcW w:w="1892"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弹性涂料</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见“3.2.2 房屋维护服务”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continue"/>
            <w:vAlign w:val="center"/>
          </w:tcPr>
          <w:p>
            <w:pPr>
              <w:widowControl w:val="0"/>
              <w:snapToGrid w:val="0"/>
              <w:spacing w:line="440" w:lineRule="exact"/>
              <w:jc w:val="both"/>
              <w:rPr>
                <w:rFonts w:ascii="宋体" w:eastAsia="宋体" w:cs="宋体"/>
                <w:color w:val="auto"/>
                <w:kern w:val="2"/>
                <w:sz w:val="21"/>
                <w:szCs w:val="21"/>
                <w:highlight w:val="none"/>
                <w:lang w:eastAsia="zh-CN"/>
              </w:rPr>
            </w:pPr>
          </w:p>
        </w:tc>
        <w:tc>
          <w:tcPr>
            <w:tcW w:w="126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外墙需清洗面积</w:t>
            </w:r>
          </w:p>
        </w:tc>
        <w:tc>
          <w:tcPr>
            <w:tcW w:w="1892"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eastAsia="宋体" w:cs="宋体"/>
                <w:color w:val="auto"/>
                <w:kern w:val="2"/>
                <w:sz w:val="21"/>
                <w:szCs w:val="21"/>
                <w:highlight w:val="none"/>
                <w:lang w:eastAsia="zh-CN"/>
              </w:rPr>
              <w:t>无</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restar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会议室</w:t>
            </w:r>
          </w:p>
        </w:tc>
        <w:tc>
          <w:tcPr>
            <w:tcW w:w="126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室内设施说明</w:t>
            </w:r>
          </w:p>
        </w:tc>
        <w:tc>
          <w:tcPr>
            <w:tcW w:w="1892"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话筒</w:t>
            </w:r>
            <w:r>
              <w:rPr>
                <w:rFonts w:ascii="宋体" w:hAnsi="宋体" w:eastAsia="宋体" w:cs="宋体"/>
                <w:color w:val="auto"/>
                <w:kern w:val="2"/>
                <w:sz w:val="21"/>
                <w:szCs w:val="21"/>
                <w:highlight w:val="none"/>
                <w:lang w:eastAsia="zh-CN"/>
              </w:rPr>
              <w:t>2</w:t>
            </w:r>
            <w:r>
              <w:rPr>
                <w:rFonts w:hint="eastAsia" w:ascii="宋体" w:hAnsi="宋体" w:eastAsia="宋体" w:cs="宋体"/>
                <w:color w:val="auto"/>
                <w:kern w:val="2"/>
                <w:sz w:val="21"/>
                <w:szCs w:val="21"/>
                <w:highlight w:val="none"/>
                <w:lang w:eastAsia="zh-CN"/>
              </w:rPr>
              <w:t>个、电视机</w:t>
            </w:r>
            <w:r>
              <w:rPr>
                <w:rFonts w:ascii="宋体" w:hAnsi="宋体" w:eastAsia="宋体" w:cs="宋体"/>
                <w:color w:val="auto"/>
                <w:kern w:val="2"/>
                <w:sz w:val="21"/>
                <w:szCs w:val="21"/>
                <w:highlight w:val="none"/>
                <w:lang w:eastAsia="zh-CN"/>
              </w:rPr>
              <w:t>1</w:t>
            </w:r>
            <w:r>
              <w:rPr>
                <w:rFonts w:hint="eastAsia" w:ascii="宋体" w:hAnsi="宋体" w:eastAsia="宋体" w:cs="宋体"/>
                <w:color w:val="auto"/>
                <w:kern w:val="2"/>
                <w:sz w:val="21"/>
                <w:szCs w:val="21"/>
                <w:highlight w:val="none"/>
                <w:lang w:eastAsia="zh-CN"/>
              </w:rPr>
              <w:t>台、会议桌</w:t>
            </w:r>
            <w:r>
              <w:rPr>
                <w:rFonts w:ascii="宋体" w:hAnsi="宋体" w:eastAsia="宋体" w:cs="宋体"/>
                <w:color w:val="auto"/>
                <w:kern w:val="2"/>
                <w:sz w:val="21"/>
                <w:szCs w:val="21"/>
                <w:highlight w:val="none"/>
                <w:lang w:eastAsia="zh-CN"/>
              </w:rPr>
              <w:t>2</w:t>
            </w:r>
            <w:r>
              <w:rPr>
                <w:rFonts w:hint="eastAsia" w:ascii="宋体" w:hAnsi="宋体" w:eastAsia="宋体" w:cs="宋体"/>
                <w:color w:val="auto"/>
                <w:kern w:val="2"/>
                <w:sz w:val="21"/>
                <w:szCs w:val="21"/>
                <w:highlight w:val="none"/>
                <w:lang w:eastAsia="zh-CN"/>
              </w:rPr>
              <w:t>张（大）</w:t>
            </w:r>
            <w:r>
              <w:rPr>
                <w:rFonts w:ascii="宋体" w:hAnsi="宋体" w:eastAsia="宋体" w:cs="宋体"/>
                <w:color w:val="auto"/>
                <w:kern w:val="2"/>
                <w:sz w:val="21"/>
                <w:szCs w:val="21"/>
                <w:highlight w:val="none"/>
                <w:lang w:eastAsia="zh-CN"/>
              </w:rPr>
              <w:t>18</w:t>
            </w:r>
            <w:r>
              <w:rPr>
                <w:rFonts w:hint="eastAsia" w:ascii="宋体" w:hAnsi="宋体" w:eastAsia="宋体" w:cs="宋体"/>
                <w:color w:val="auto"/>
                <w:kern w:val="2"/>
                <w:sz w:val="21"/>
                <w:szCs w:val="21"/>
                <w:highlight w:val="none"/>
                <w:lang w:eastAsia="zh-CN"/>
              </w:rPr>
              <w:t>张（小）、椅子</w:t>
            </w:r>
            <w:r>
              <w:rPr>
                <w:rFonts w:ascii="宋体" w:hAnsi="宋体" w:eastAsia="宋体" w:cs="宋体"/>
                <w:color w:val="auto"/>
                <w:kern w:val="2"/>
                <w:sz w:val="21"/>
                <w:szCs w:val="21"/>
                <w:highlight w:val="none"/>
                <w:lang w:eastAsia="zh-CN"/>
              </w:rPr>
              <w:t>76</w:t>
            </w:r>
            <w:r>
              <w:rPr>
                <w:rFonts w:hint="eastAsia" w:ascii="宋体" w:hAnsi="宋体" w:eastAsia="宋体" w:cs="宋体"/>
                <w:color w:val="auto"/>
                <w:kern w:val="2"/>
                <w:sz w:val="21"/>
                <w:szCs w:val="21"/>
                <w:highlight w:val="none"/>
                <w:lang w:eastAsia="zh-CN"/>
              </w:rPr>
              <w:t>把、投影仪</w:t>
            </w:r>
            <w:r>
              <w:rPr>
                <w:rFonts w:ascii="宋体" w:hAnsi="宋体" w:eastAsia="宋体" w:cs="宋体"/>
                <w:color w:val="auto"/>
                <w:kern w:val="2"/>
                <w:sz w:val="21"/>
                <w:szCs w:val="21"/>
                <w:highlight w:val="none"/>
                <w:lang w:eastAsia="zh-CN"/>
              </w:rPr>
              <w:t>1</w:t>
            </w:r>
            <w:r>
              <w:rPr>
                <w:rFonts w:hint="eastAsia" w:ascii="宋体" w:hAnsi="宋体" w:eastAsia="宋体" w:cs="宋体"/>
                <w:color w:val="auto"/>
                <w:kern w:val="2"/>
                <w:sz w:val="21"/>
                <w:szCs w:val="21"/>
                <w:highlight w:val="none"/>
                <w:lang w:eastAsia="zh-CN"/>
              </w:rPr>
              <w:t>台</w:t>
            </w:r>
          </w:p>
        </w:tc>
        <w:tc>
          <w:tcPr>
            <w:tcW w:w="143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保洁服务”“3.2.7 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continue"/>
            <w:vAlign w:val="center"/>
          </w:tcPr>
          <w:p>
            <w:pPr>
              <w:widowControl w:val="0"/>
              <w:snapToGrid w:val="0"/>
              <w:spacing w:line="440" w:lineRule="exact"/>
              <w:jc w:val="both"/>
              <w:rPr>
                <w:rFonts w:ascii="宋体" w:eastAsia="宋体" w:cs="宋体"/>
                <w:color w:val="auto"/>
                <w:kern w:val="2"/>
                <w:sz w:val="21"/>
                <w:szCs w:val="21"/>
                <w:highlight w:val="none"/>
                <w:lang w:eastAsia="zh-CN"/>
              </w:rPr>
            </w:pPr>
          </w:p>
        </w:tc>
        <w:tc>
          <w:tcPr>
            <w:tcW w:w="126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会议室数量及总面积</w:t>
            </w:r>
          </w:p>
        </w:tc>
        <w:tc>
          <w:tcPr>
            <w:tcW w:w="1892"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ascii="宋体" w:eastAsia="宋体" w:cs="宋体"/>
                <w:color w:val="auto"/>
                <w:kern w:val="2"/>
                <w:sz w:val="21"/>
                <w:szCs w:val="21"/>
                <w:highlight w:val="none"/>
                <w:lang w:eastAsia="zh-CN"/>
              </w:rPr>
              <w:t>3</w:t>
            </w:r>
            <w:r>
              <w:rPr>
                <w:rFonts w:hint="eastAsia" w:ascii="宋体" w:eastAsia="宋体" w:cs="宋体"/>
                <w:color w:val="auto"/>
                <w:kern w:val="2"/>
                <w:sz w:val="21"/>
                <w:szCs w:val="21"/>
                <w:highlight w:val="none"/>
                <w:lang w:eastAsia="zh-CN"/>
              </w:rPr>
              <w:t>个，总面积</w:t>
            </w:r>
            <w:r>
              <w:rPr>
                <w:rFonts w:ascii="宋体" w:eastAsia="宋体" w:cs="宋体"/>
                <w:color w:val="auto"/>
                <w:kern w:val="2"/>
                <w:sz w:val="21"/>
                <w:szCs w:val="21"/>
                <w:highlight w:val="none"/>
                <w:lang w:eastAsia="zh-CN"/>
              </w:rPr>
              <w:t xml:space="preserve"> 191</w:t>
            </w:r>
            <w:r>
              <w:rPr>
                <w:rFonts w:hint="eastAsia" w:ascii="宋体" w:hAnsi="宋体" w:eastAsia="宋体" w:cs="宋体"/>
                <w:color w:val="auto"/>
                <w:kern w:val="2"/>
                <w:sz w:val="21"/>
                <w:szCs w:val="21"/>
                <w:highlight w:val="none"/>
                <w:lang w:eastAsia="zh-CN"/>
              </w:rPr>
              <w:t>平方米</w:t>
            </w:r>
          </w:p>
        </w:tc>
        <w:tc>
          <w:tcPr>
            <w:tcW w:w="143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保洁服务”“3.2.7 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卫生间</w:t>
            </w:r>
          </w:p>
        </w:tc>
        <w:tc>
          <w:tcPr>
            <w:tcW w:w="126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卫生间数量</w:t>
            </w:r>
          </w:p>
        </w:tc>
        <w:tc>
          <w:tcPr>
            <w:tcW w:w="1892"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ascii="宋体" w:eastAsia="宋体" w:cs="宋体"/>
                <w:color w:val="auto"/>
                <w:kern w:val="2"/>
                <w:sz w:val="21"/>
                <w:szCs w:val="21"/>
                <w:highlight w:val="none"/>
                <w:lang w:eastAsia="zh-CN"/>
              </w:rPr>
              <w:t>6</w:t>
            </w:r>
            <w:r>
              <w:rPr>
                <w:rFonts w:hint="eastAsia" w:ascii="宋体" w:eastAsia="宋体" w:cs="宋体"/>
                <w:color w:val="auto"/>
                <w:kern w:val="2"/>
                <w:sz w:val="21"/>
                <w:szCs w:val="21"/>
                <w:highlight w:val="none"/>
                <w:lang w:eastAsia="zh-CN"/>
              </w:rPr>
              <w:t>个</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垃圾存放点</w:t>
            </w:r>
          </w:p>
        </w:tc>
        <w:tc>
          <w:tcPr>
            <w:tcW w:w="126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各垃圾存放点位置</w:t>
            </w:r>
          </w:p>
        </w:tc>
        <w:tc>
          <w:tcPr>
            <w:tcW w:w="1892"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eastAsia="宋体" w:cs="宋体"/>
                <w:color w:val="auto"/>
                <w:kern w:val="2"/>
                <w:sz w:val="21"/>
                <w:szCs w:val="21"/>
                <w:highlight w:val="none"/>
                <w:lang w:eastAsia="zh-CN"/>
              </w:rPr>
              <w:t>卫生间门口外</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restar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车位数</w:t>
            </w:r>
          </w:p>
        </w:tc>
        <w:tc>
          <w:tcPr>
            <w:tcW w:w="126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地面车位数</w:t>
            </w:r>
          </w:p>
        </w:tc>
        <w:tc>
          <w:tcPr>
            <w:tcW w:w="1892"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ascii="宋体" w:eastAsia="宋体" w:cs="宋体"/>
                <w:color w:val="auto"/>
                <w:kern w:val="2"/>
                <w:sz w:val="21"/>
                <w:szCs w:val="21"/>
                <w:highlight w:val="none"/>
                <w:lang w:eastAsia="zh-CN"/>
              </w:rPr>
              <w:t>31</w:t>
            </w:r>
            <w:r>
              <w:rPr>
                <w:rFonts w:hint="eastAsia" w:ascii="宋体" w:eastAsia="宋体" w:cs="宋体"/>
                <w:color w:val="auto"/>
                <w:kern w:val="2"/>
                <w:sz w:val="21"/>
                <w:szCs w:val="21"/>
                <w:highlight w:val="none"/>
                <w:lang w:eastAsia="zh-CN"/>
              </w:rPr>
              <w:t>个</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restar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w:t>
            </w:r>
            <w:r>
              <w:rPr>
                <w:rFonts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eastAsia="zh-CN"/>
              </w:rPr>
              <w:t>人行口</w:t>
            </w:r>
          </w:p>
        </w:tc>
        <w:tc>
          <w:tcPr>
            <w:tcW w:w="126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车行口</w:t>
            </w:r>
          </w:p>
        </w:tc>
        <w:tc>
          <w:tcPr>
            <w:tcW w:w="1892"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ascii="宋体" w:eastAsia="宋体" w:cs="宋体"/>
                <w:color w:val="auto"/>
                <w:kern w:val="2"/>
                <w:sz w:val="21"/>
                <w:szCs w:val="21"/>
                <w:highlight w:val="none"/>
                <w:lang w:eastAsia="zh-CN"/>
              </w:rPr>
              <w:t>2</w:t>
            </w:r>
            <w:r>
              <w:rPr>
                <w:rFonts w:hint="eastAsia" w:ascii="宋体" w:eastAsia="宋体" w:cs="宋体"/>
                <w:color w:val="auto"/>
                <w:kern w:val="2"/>
                <w:sz w:val="21"/>
                <w:szCs w:val="21"/>
                <w:highlight w:val="none"/>
                <w:lang w:eastAsia="zh-CN"/>
              </w:rPr>
              <w:t>个</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continue"/>
            <w:vAlign w:val="center"/>
          </w:tcPr>
          <w:p>
            <w:pPr>
              <w:widowControl w:val="0"/>
              <w:snapToGrid w:val="0"/>
              <w:spacing w:line="440" w:lineRule="exact"/>
              <w:jc w:val="both"/>
              <w:rPr>
                <w:rFonts w:ascii="宋体" w:eastAsia="宋体" w:cs="宋体"/>
                <w:color w:val="auto"/>
                <w:kern w:val="2"/>
                <w:sz w:val="21"/>
                <w:szCs w:val="21"/>
                <w:highlight w:val="none"/>
                <w:lang w:eastAsia="zh-CN"/>
              </w:rPr>
            </w:pPr>
          </w:p>
        </w:tc>
        <w:tc>
          <w:tcPr>
            <w:tcW w:w="126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人行口</w:t>
            </w:r>
          </w:p>
        </w:tc>
        <w:tc>
          <w:tcPr>
            <w:tcW w:w="1892"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ascii="宋体" w:eastAsia="宋体" w:cs="宋体"/>
                <w:color w:val="auto"/>
                <w:kern w:val="2"/>
                <w:sz w:val="21"/>
                <w:szCs w:val="21"/>
                <w:highlight w:val="none"/>
                <w:lang w:eastAsia="zh-CN"/>
              </w:rPr>
              <w:t>2</w:t>
            </w:r>
            <w:r>
              <w:rPr>
                <w:rFonts w:hint="eastAsia" w:ascii="宋体" w:eastAsia="宋体" w:cs="宋体"/>
                <w:color w:val="auto"/>
                <w:kern w:val="2"/>
                <w:sz w:val="21"/>
                <w:szCs w:val="21"/>
                <w:highlight w:val="none"/>
                <w:lang w:eastAsia="zh-CN"/>
              </w:rPr>
              <w:t>个</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404" w:type="pct"/>
            <w:vMerge w:val="restar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设施设备</w:t>
            </w:r>
          </w:p>
          <w:p>
            <w:pPr>
              <w:widowControl w:val="0"/>
              <w:snapToGrid w:val="0"/>
              <w:spacing w:line="440" w:lineRule="exact"/>
              <w:jc w:val="both"/>
              <w:rPr>
                <w:rFonts w:ascii="宋体" w:eastAsia="宋体" w:cs="宋体"/>
                <w:color w:val="auto"/>
                <w:kern w:val="2"/>
                <w:sz w:val="21"/>
                <w:szCs w:val="21"/>
                <w:highlight w:val="none"/>
                <w:lang w:eastAsia="zh-CN"/>
              </w:rPr>
            </w:pPr>
          </w:p>
        </w:tc>
        <w:tc>
          <w:tcPr>
            <w:tcW w:w="126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空调系统</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挂壁式空调</w:t>
            </w:r>
            <w:r>
              <w:rPr>
                <w:rFonts w:ascii="宋体" w:hAnsi="宋体" w:eastAsia="宋体" w:cs="宋体"/>
                <w:color w:val="auto"/>
                <w:kern w:val="2"/>
                <w:sz w:val="21"/>
                <w:szCs w:val="21"/>
                <w:highlight w:val="none"/>
                <w:lang w:eastAsia="zh-CN"/>
              </w:rPr>
              <w:t>17</w:t>
            </w:r>
            <w:r>
              <w:rPr>
                <w:rFonts w:hint="eastAsia" w:ascii="宋体" w:hAnsi="宋体" w:eastAsia="宋体" w:cs="宋体"/>
                <w:color w:val="auto"/>
                <w:kern w:val="2"/>
                <w:sz w:val="21"/>
                <w:szCs w:val="21"/>
                <w:highlight w:val="none"/>
                <w:lang w:eastAsia="zh-CN"/>
              </w:rPr>
              <w:t>台，每台功率</w:t>
            </w:r>
            <w:r>
              <w:rPr>
                <w:rFonts w:ascii="宋体" w:hAnsi="宋体" w:eastAsia="宋体" w:cs="宋体"/>
                <w:color w:val="auto"/>
                <w:kern w:val="2"/>
                <w:sz w:val="21"/>
                <w:szCs w:val="21"/>
                <w:highlight w:val="none"/>
                <w:lang w:eastAsia="zh-CN"/>
              </w:rPr>
              <w:t>1.45KW</w:t>
            </w:r>
            <w:r>
              <w:rPr>
                <w:rFonts w:hint="eastAsia" w:ascii="宋体" w:hAnsi="宋体" w:eastAsia="宋体" w:cs="宋体"/>
                <w:color w:val="auto"/>
                <w:kern w:val="2"/>
                <w:sz w:val="21"/>
                <w:szCs w:val="21"/>
                <w:highlight w:val="none"/>
                <w:lang w:eastAsia="zh-CN"/>
              </w:rPr>
              <w:t>；</w:t>
            </w:r>
          </w:p>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立式空调</w:t>
            </w:r>
            <w:r>
              <w:rPr>
                <w:rFonts w:ascii="宋体" w:hAnsi="宋体" w:eastAsia="宋体" w:cs="宋体"/>
                <w:color w:val="auto"/>
                <w:kern w:val="2"/>
                <w:sz w:val="21"/>
                <w:szCs w:val="21"/>
                <w:highlight w:val="none"/>
                <w:lang w:eastAsia="zh-CN"/>
              </w:rPr>
              <w:t>12</w:t>
            </w:r>
            <w:r>
              <w:rPr>
                <w:rFonts w:hint="eastAsia" w:ascii="宋体" w:hAnsi="宋体" w:eastAsia="宋体" w:cs="宋体"/>
                <w:color w:val="auto"/>
                <w:kern w:val="2"/>
                <w:sz w:val="21"/>
                <w:szCs w:val="21"/>
                <w:highlight w:val="none"/>
                <w:lang w:eastAsia="zh-CN"/>
              </w:rPr>
              <w:t>台，每台功率</w:t>
            </w:r>
            <w:r>
              <w:rPr>
                <w:rFonts w:ascii="宋体" w:hAnsi="宋体" w:eastAsia="宋体" w:cs="宋体"/>
                <w:color w:val="auto"/>
                <w:kern w:val="2"/>
                <w:sz w:val="21"/>
                <w:szCs w:val="21"/>
                <w:highlight w:val="none"/>
                <w:lang w:eastAsia="zh-CN"/>
              </w:rPr>
              <w:t>3.75KW</w:t>
            </w:r>
            <w:r>
              <w:rPr>
                <w:rFonts w:hint="eastAsia" w:ascii="宋体" w:hAnsi="宋体" w:eastAsia="宋体" w:cs="宋体"/>
                <w:color w:val="auto"/>
                <w:kern w:val="2"/>
                <w:sz w:val="21"/>
                <w:szCs w:val="21"/>
                <w:highlight w:val="none"/>
                <w:lang w:eastAsia="zh-CN"/>
              </w:rPr>
              <w:t>。</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04" w:type="pct"/>
            <w:vMerge w:val="continue"/>
            <w:vAlign w:val="center"/>
          </w:tcPr>
          <w:p>
            <w:pPr>
              <w:widowControl w:val="0"/>
              <w:snapToGrid w:val="0"/>
              <w:spacing w:line="440" w:lineRule="exact"/>
              <w:jc w:val="both"/>
              <w:rPr>
                <w:rFonts w:ascii="宋体" w:eastAsia="宋体" w:cs="宋体"/>
                <w:color w:val="auto"/>
                <w:kern w:val="2"/>
                <w:sz w:val="21"/>
                <w:szCs w:val="21"/>
                <w:highlight w:val="none"/>
                <w:lang w:eastAsia="zh-CN"/>
              </w:rPr>
            </w:pPr>
          </w:p>
        </w:tc>
        <w:tc>
          <w:tcPr>
            <w:tcW w:w="126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给排水系统</w:t>
            </w:r>
          </w:p>
        </w:tc>
        <w:tc>
          <w:tcPr>
            <w:tcW w:w="1892"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雨水井</w:t>
            </w:r>
            <w:r>
              <w:rPr>
                <w:rFonts w:ascii="宋体" w:hAnsi="宋体" w:eastAsia="宋体" w:cs="宋体"/>
                <w:color w:val="auto"/>
                <w:kern w:val="2"/>
                <w:sz w:val="21"/>
                <w:szCs w:val="21"/>
                <w:highlight w:val="none"/>
                <w:lang w:eastAsia="zh-CN"/>
              </w:rPr>
              <w:t>38</w:t>
            </w:r>
            <w:r>
              <w:rPr>
                <w:rFonts w:hint="eastAsia" w:ascii="宋体" w:hAnsi="宋体" w:eastAsia="宋体" w:cs="宋体"/>
                <w:color w:val="auto"/>
                <w:kern w:val="2"/>
                <w:sz w:val="21"/>
                <w:szCs w:val="21"/>
                <w:highlight w:val="none"/>
                <w:lang w:eastAsia="zh-CN"/>
              </w:rPr>
              <w:t>个、污水井</w:t>
            </w:r>
            <w:r>
              <w:rPr>
                <w:rFonts w:ascii="宋体" w:hAnsi="宋体" w:eastAsia="宋体" w:cs="宋体"/>
                <w:color w:val="auto"/>
                <w:kern w:val="2"/>
                <w:sz w:val="21"/>
                <w:szCs w:val="21"/>
                <w:highlight w:val="none"/>
                <w:lang w:eastAsia="zh-CN"/>
              </w:rPr>
              <w:t>10</w:t>
            </w:r>
            <w:r>
              <w:rPr>
                <w:rFonts w:hint="eastAsia" w:ascii="宋体" w:hAnsi="宋体" w:eastAsia="宋体" w:cs="宋体"/>
                <w:color w:val="auto"/>
                <w:kern w:val="2"/>
                <w:sz w:val="21"/>
                <w:szCs w:val="21"/>
                <w:highlight w:val="none"/>
                <w:lang w:eastAsia="zh-CN"/>
              </w:rPr>
              <w:t>个、雨水管</w:t>
            </w:r>
            <w:r>
              <w:rPr>
                <w:rFonts w:ascii="宋体" w:hAnsi="宋体" w:eastAsia="宋体" w:cs="宋体"/>
                <w:color w:val="auto"/>
                <w:kern w:val="2"/>
                <w:sz w:val="21"/>
                <w:szCs w:val="21"/>
                <w:highlight w:val="none"/>
                <w:lang w:eastAsia="zh-CN"/>
              </w:rPr>
              <w:t>15</w:t>
            </w:r>
            <w:r>
              <w:rPr>
                <w:rFonts w:hint="eastAsia" w:ascii="宋体" w:hAnsi="宋体" w:eastAsia="宋体" w:cs="宋体"/>
                <w:color w:val="auto"/>
                <w:kern w:val="2"/>
                <w:sz w:val="21"/>
                <w:szCs w:val="21"/>
                <w:highlight w:val="none"/>
                <w:lang w:eastAsia="zh-CN"/>
              </w:rPr>
              <w:t>处</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04" w:type="pct"/>
            <w:vMerge w:val="continue"/>
            <w:vAlign w:val="center"/>
          </w:tcPr>
          <w:p>
            <w:pPr>
              <w:widowControl w:val="0"/>
              <w:snapToGrid w:val="0"/>
              <w:spacing w:line="440" w:lineRule="exact"/>
              <w:jc w:val="both"/>
              <w:rPr>
                <w:rFonts w:ascii="宋体" w:eastAsia="宋体" w:cs="宋体"/>
                <w:color w:val="auto"/>
                <w:kern w:val="2"/>
                <w:sz w:val="21"/>
                <w:szCs w:val="21"/>
                <w:highlight w:val="none"/>
                <w:lang w:eastAsia="zh-CN"/>
              </w:rPr>
            </w:pPr>
          </w:p>
        </w:tc>
        <w:tc>
          <w:tcPr>
            <w:tcW w:w="126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消防系统</w:t>
            </w:r>
          </w:p>
        </w:tc>
        <w:tc>
          <w:tcPr>
            <w:tcW w:w="1892"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eastAsia="宋体" w:cs="宋体"/>
                <w:color w:val="auto"/>
                <w:kern w:val="2"/>
                <w:sz w:val="21"/>
                <w:szCs w:val="21"/>
                <w:highlight w:val="none"/>
                <w:lang w:eastAsia="zh-CN"/>
              </w:rPr>
              <w:t>灭火器</w:t>
            </w:r>
            <w:r>
              <w:rPr>
                <w:rFonts w:ascii="宋体" w:eastAsia="宋体" w:cs="宋体"/>
                <w:color w:val="auto"/>
                <w:kern w:val="2"/>
                <w:sz w:val="21"/>
                <w:szCs w:val="21"/>
                <w:highlight w:val="none"/>
                <w:lang w:eastAsia="zh-CN"/>
              </w:rPr>
              <w:t>38</w:t>
            </w:r>
            <w:r>
              <w:rPr>
                <w:rFonts w:hint="eastAsia" w:ascii="宋体" w:eastAsia="宋体" w:cs="宋体"/>
                <w:color w:val="auto"/>
                <w:kern w:val="2"/>
                <w:sz w:val="21"/>
                <w:szCs w:val="21"/>
                <w:highlight w:val="none"/>
                <w:lang w:eastAsia="zh-CN"/>
              </w:rPr>
              <w:t>只</w:t>
            </w:r>
          </w:p>
        </w:tc>
        <w:tc>
          <w:tcPr>
            <w:tcW w:w="1436" w:type="pc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4" w:type="pct"/>
            <w:vMerge w:val="continue"/>
            <w:vAlign w:val="center"/>
          </w:tcPr>
          <w:p>
            <w:pPr>
              <w:widowControl w:val="0"/>
              <w:snapToGrid w:val="0"/>
              <w:spacing w:line="440" w:lineRule="exact"/>
              <w:jc w:val="both"/>
              <w:rPr>
                <w:rFonts w:ascii="宋体" w:eastAsia="宋体" w:cs="宋体"/>
                <w:color w:val="auto"/>
                <w:kern w:val="2"/>
                <w:sz w:val="21"/>
                <w:szCs w:val="21"/>
                <w:highlight w:val="none"/>
                <w:lang w:eastAsia="zh-CN"/>
              </w:rPr>
            </w:pPr>
          </w:p>
        </w:tc>
        <w:tc>
          <w:tcPr>
            <w:tcW w:w="126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照明系统</w:t>
            </w:r>
          </w:p>
        </w:tc>
        <w:tc>
          <w:tcPr>
            <w:tcW w:w="1892"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ascii="宋体" w:hAnsi="宋体" w:eastAsia="宋体" w:cs="宋体"/>
                <w:color w:val="auto"/>
                <w:kern w:val="2"/>
                <w:sz w:val="21"/>
                <w:szCs w:val="21"/>
                <w:highlight w:val="none"/>
                <w:lang w:eastAsia="zh-CN"/>
              </w:rPr>
              <w:t>LED</w:t>
            </w:r>
            <w:r>
              <w:rPr>
                <w:rFonts w:hint="eastAsia" w:ascii="宋体" w:hAnsi="宋体" w:eastAsia="宋体" w:cs="宋体"/>
                <w:color w:val="auto"/>
                <w:kern w:val="2"/>
                <w:sz w:val="21"/>
                <w:szCs w:val="21"/>
                <w:highlight w:val="none"/>
                <w:lang w:eastAsia="zh-CN"/>
              </w:rPr>
              <w:t>照明灯</w:t>
            </w:r>
          </w:p>
        </w:tc>
        <w:tc>
          <w:tcPr>
            <w:tcW w:w="143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4" w:type="pct"/>
            <w:vMerge w:val="continue"/>
            <w:vAlign w:val="center"/>
          </w:tcPr>
          <w:p>
            <w:pPr>
              <w:widowControl w:val="0"/>
              <w:snapToGrid w:val="0"/>
              <w:spacing w:line="440" w:lineRule="exact"/>
              <w:jc w:val="both"/>
              <w:rPr>
                <w:rFonts w:ascii="宋体" w:eastAsia="宋体" w:cs="宋体"/>
                <w:color w:val="auto"/>
                <w:kern w:val="2"/>
                <w:sz w:val="21"/>
                <w:szCs w:val="21"/>
                <w:highlight w:val="none"/>
                <w:lang w:eastAsia="zh-CN"/>
              </w:rPr>
            </w:pPr>
          </w:p>
        </w:tc>
        <w:tc>
          <w:tcPr>
            <w:tcW w:w="126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供配电系统</w:t>
            </w:r>
          </w:p>
        </w:tc>
        <w:tc>
          <w:tcPr>
            <w:tcW w:w="1892" w:type="pct"/>
            <w:vAlign w:val="center"/>
          </w:tcPr>
          <w:p>
            <w:pPr>
              <w:widowControl w:val="0"/>
              <w:snapToGrid w:val="0"/>
              <w:spacing w:line="440" w:lineRule="exact"/>
              <w:jc w:val="both"/>
              <w:rPr>
                <w:rFonts w:hint="default" w:ascii="宋体" w:eastAsia="宋体" w:cs="宋体"/>
                <w:color w:val="auto"/>
                <w:kern w:val="2"/>
                <w:sz w:val="21"/>
                <w:szCs w:val="21"/>
                <w:highlight w:val="none"/>
                <w:lang w:val="en-US" w:eastAsia="zh-CN"/>
              </w:rPr>
            </w:pPr>
            <w:r>
              <w:rPr>
                <w:rFonts w:hint="eastAsia" w:ascii="宋体" w:eastAsia="宋体" w:cs="宋体"/>
                <w:color w:val="auto"/>
                <w:kern w:val="2"/>
                <w:sz w:val="21"/>
                <w:szCs w:val="21"/>
                <w:highlight w:val="none"/>
                <w:lang w:eastAsia="zh-CN"/>
              </w:rPr>
              <w:t>低压柜1个，功率</w:t>
            </w:r>
            <w:r>
              <w:rPr>
                <w:rFonts w:hint="eastAsia" w:ascii="宋体" w:eastAsia="宋体" w:cs="宋体"/>
                <w:color w:val="auto"/>
                <w:kern w:val="2"/>
                <w:sz w:val="21"/>
                <w:szCs w:val="21"/>
                <w:highlight w:val="none"/>
                <w:lang w:val="en-US" w:eastAsia="zh-CN"/>
              </w:rPr>
              <w:t>85KVA</w:t>
            </w:r>
          </w:p>
        </w:tc>
        <w:tc>
          <w:tcPr>
            <w:tcW w:w="1436" w:type="pct"/>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“3.2.3 公用设施设备维护服务”</w:t>
            </w:r>
          </w:p>
        </w:tc>
      </w:tr>
    </w:tbl>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（2）物业管理（室外）</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3216"/>
        <w:gridCol w:w="4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center"/>
              <w:rPr>
                <w:rFonts w:asci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名称</w:t>
            </w:r>
          </w:p>
        </w:tc>
        <w:tc>
          <w:tcPr>
            <w:tcW w:w="3216" w:type="dxa"/>
            <w:vAlign w:val="center"/>
          </w:tcPr>
          <w:p>
            <w:pPr>
              <w:widowControl w:val="0"/>
              <w:snapToGrid w:val="0"/>
              <w:spacing w:line="440" w:lineRule="exact"/>
              <w:jc w:val="center"/>
              <w:rPr>
                <w:rFonts w:asci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明细</w:t>
            </w:r>
          </w:p>
        </w:tc>
        <w:tc>
          <w:tcPr>
            <w:tcW w:w="4216" w:type="dxa"/>
            <w:vAlign w:val="center"/>
          </w:tcPr>
          <w:p>
            <w:pPr>
              <w:widowControl w:val="0"/>
              <w:snapToGrid w:val="0"/>
              <w:spacing w:line="440" w:lineRule="exact"/>
              <w:jc w:val="center"/>
              <w:rPr>
                <w:rFonts w:asci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室外面积</w:t>
            </w:r>
          </w:p>
        </w:tc>
        <w:tc>
          <w:tcPr>
            <w:tcW w:w="321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eastAsia="宋体" w:cs="宋体"/>
                <w:color w:val="auto"/>
                <w:kern w:val="2"/>
                <w:sz w:val="21"/>
                <w:szCs w:val="21"/>
                <w:highlight w:val="none"/>
                <w:lang w:eastAsia="zh-CN"/>
              </w:rPr>
              <w:t>3020.84平方米</w:t>
            </w:r>
          </w:p>
        </w:tc>
        <w:tc>
          <w:tcPr>
            <w:tcW w:w="421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绿化</w:t>
            </w:r>
          </w:p>
        </w:tc>
        <w:tc>
          <w:tcPr>
            <w:tcW w:w="321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ascii="宋体" w:eastAsia="宋体" w:cs="宋体"/>
                <w:color w:val="auto"/>
                <w:kern w:val="2"/>
                <w:sz w:val="21"/>
                <w:szCs w:val="21"/>
                <w:highlight w:val="none"/>
                <w:lang w:eastAsia="zh-CN"/>
              </w:rPr>
              <w:t>136</w:t>
            </w:r>
            <w:r>
              <w:rPr>
                <w:rFonts w:hint="eastAsia" w:ascii="宋体" w:eastAsia="宋体" w:cs="宋体"/>
                <w:color w:val="auto"/>
                <w:kern w:val="2"/>
                <w:sz w:val="21"/>
                <w:szCs w:val="21"/>
                <w:highlight w:val="none"/>
                <w:lang w:eastAsia="zh-CN"/>
              </w:rPr>
              <w:t>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r>
              <w:rPr>
                <w:rFonts w:hint="eastAsia" w:ascii="宋体" w:hAnsi="宋体" w:eastAsia="宋体" w:cs="Calibri"/>
                <w:color w:val="auto"/>
                <w:sz w:val="21"/>
                <w:szCs w:val="21"/>
                <w:highlight w:val="none"/>
                <w:lang w:eastAsia="zh-CN"/>
              </w:rPr>
              <w:t>“3.2.5绿化服务”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广场</w:t>
            </w:r>
          </w:p>
        </w:tc>
        <w:tc>
          <w:tcPr>
            <w:tcW w:w="321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ascii="宋体" w:eastAsia="宋体" w:cs="宋体"/>
                <w:color w:val="auto"/>
                <w:kern w:val="2"/>
                <w:sz w:val="21"/>
                <w:szCs w:val="21"/>
                <w:highlight w:val="none"/>
                <w:lang w:eastAsia="zh-CN"/>
              </w:rPr>
              <w:t>2884.84</w:t>
            </w:r>
            <w:r>
              <w:rPr>
                <w:rFonts w:hint="eastAsia" w:ascii="宋体" w:eastAsia="宋体" w:cs="宋体"/>
                <w:color w:val="auto"/>
                <w:kern w:val="2"/>
                <w:sz w:val="21"/>
                <w:szCs w:val="21"/>
                <w:highlight w:val="none"/>
                <w:lang w:eastAsia="zh-CN"/>
              </w:rPr>
              <w:t>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Calibri"/>
                <w:color w:val="auto"/>
                <w:kern w:val="2"/>
                <w:sz w:val="21"/>
                <w:szCs w:val="21"/>
                <w:highlight w:val="none"/>
              </w:rPr>
              <w:t>草坪灯</w:t>
            </w:r>
          </w:p>
        </w:tc>
        <w:tc>
          <w:tcPr>
            <w:tcW w:w="321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ascii="宋体" w:hAnsi="宋体" w:eastAsia="宋体" w:cs="Calibri"/>
                <w:color w:val="auto"/>
                <w:kern w:val="2"/>
                <w:sz w:val="21"/>
                <w:szCs w:val="21"/>
                <w:highlight w:val="none"/>
                <w:lang w:eastAsia="zh-CN"/>
              </w:rPr>
              <w:t>8</w:t>
            </w:r>
            <w:r>
              <w:rPr>
                <w:rFonts w:hint="eastAsia" w:ascii="宋体" w:hAnsi="宋体" w:eastAsia="宋体" w:cs="Calibri"/>
                <w:color w:val="auto"/>
                <w:kern w:val="2"/>
                <w:sz w:val="21"/>
                <w:szCs w:val="21"/>
                <w:highlight w:val="none"/>
                <w:lang w:eastAsia="zh-CN"/>
              </w:rPr>
              <w:t>个</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垃圾箱</w:t>
            </w:r>
          </w:p>
        </w:tc>
        <w:tc>
          <w:tcPr>
            <w:tcW w:w="321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eastAsia="宋体" w:cs="宋体"/>
                <w:color w:val="auto"/>
                <w:kern w:val="2"/>
                <w:sz w:val="21"/>
                <w:szCs w:val="21"/>
                <w:highlight w:val="none"/>
                <w:lang w:eastAsia="zh-CN"/>
              </w:rPr>
              <w:t>4个</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室外配电箱</w:t>
            </w:r>
          </w:p>
        </w:tc>
        <w:tc>
          <w:tcPr>
            <w:tcW w:w="321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ascii="宋体" w:eastAsia="宋体" w:cs="宋体"/>
                <w:color w:val="auto"/>
                <w:kern w:val="2"/>
                <w:sz w:val="21"/>
                <w:szCs w:val="21"/>
                <w:highlight w:val="none"/>
                <w:lang w:eastAsia="zh-CN"/>
              </w:rPr>
              <w:t>1</w:t>
            </w:r>
            <w:r>
              <w:rPr>
                <w:rFonts w:hint="eastAsia" w:ascii="宋体" w:eastAsia="宋体" w:cs="宋体"/>
                <w:color w:val="auto"/>
                <w:kern w:val="2"/>
                <w:sz w:val="21"/>
                <w:szCs w:val="21"/>
                <w:highlight w:val="none"/>
                <w:lang w:eastAsia="zh-CN"/>
              </w:rPr>
              <w:t>个</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门前三包</w:t>
            </w:r>
          </w:p>
        </w:tc>
        <w:tc>
          <w:tcPr>
            <w:tcW w:w="321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ascii="宋体" w:eastAsia="宋体" w:cs="宋体"/>
                <w:color w:val="auto"/>
                <w:kern w:val="2"/>
                <w:sz w:val="21"/>
                <w:szCs w:val="21"/>
                <w:highlight w:val="none"/>
                <w:lang w:eastAsia="zh-CN"/>
              </w:rPr>
              <w:t>384</w:t>
            </w:r>
            <w:r>
              <w:rPr>
                <w:rFonts w:hint="eastAsia" w:ascii="宋体" w:eastAsia="宋体" w:cs="宋体"/>
                <w:color w:val="auto"/>
                <w:kern w:val="2"/>
                <w:sz w:val="21"/>
                <w:szCs w:val="21"/>
                <w:highlight w:val="none"/>
                <w:lang w:eastAsia="zh-CN"/>
              </w:rPr>
              <w:t>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bl>
    <w:p>
      <w:pPr>
        <w:pStyle w:val="9"/>
        <w:spacing w:line="300" w:lineRule="auto"/>
        <w:jc w:val="both"/>
        <w:rPr>
          <w:rFonts w:hAnsi="宋体"/>
          <w:color w:val="auto"/>
          <w:highlight w:val="none"/>
        </w:rPr>
      </w:pPr>
    </w:p>
    <w:p>
      <w:pPr>
        <w:widowControl w:val="0"/>
        <w:spacing w:line="300" w:lineRule="auto"/>
        <w:jc w:val="both"/>
        <w:rPr>
          <w:rFonts w:ascii="宋体" w:hAnsi="宋体" w:eastAsia="宋体" w:cs="Calibri"/>
          <w:b/>
          <w:bCs/>
          <w:color w:val="auto"/>
          <w:sz w:val="21"/>
          <w:szCs w:val="21"/>
          <w:highlight w:val="none"/>
          <w:lang w:eastAsia="zh-CN"/>
        </w:rPr>
      </w:pPr>
      <w:r>
        <w:rPr>
          <w:rFonts w:ascii="宋体" w:hAnsi="宋体" w:eastAsia="宋体" w:cs="Calibri"/>
          <w:b/>
          <w:bCs/>
          <w:color w:val="auto"/>
          <w:sz w:val="21"/>
          <w:szCs w:val="21"/>
          <w:highlight w:val="none"/>
          <w:lang w:eastAsia="zh-CN"/>
        </w:rPr>
        <w:t>1.2.2.1.</w:t>
      </w:r>
      <w:r>
        <w:rPr>
          <w:rFonts w:hint="eastAsia" w:ascii="宋体" w:hAnsi="宋体" w:eastAsia="宋体" w:cs="Calibri"/>
          <w:b/>
          <w:bCs/>
          <w:color w:val="auto"/>
          <w:sz w:val="21"/>
          <w:szCs w:val="21"/>
          <w:highlight w:val="none"/>
          <w:lang w:eastAsia="zh-CN"/>
        </w:rPr>
        <w:t>3【青浦区税务局第十一税务所办公点】</w:t>
      </w:r>
    </w:p>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（1）物业管理（建筑物）</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338"/>
        <w:gridCol w:w="3497"/>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3" w:type="dxa"/>
            <w:gridSpan w:val="2"/>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名称</w:t>
            </w:r>
          </w:p>
        </w:tc>
        <w:tc>
          <w:tcPr>
            <w:tcW w:w="3497"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明细</w:t>
            </w:r>
          </w:p>
        </w:tc>
        <w:tc>
          <w:tcPr>
            <w:tcW w:w="2656"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83" w:type="dxa"/>
            <w:gridSpan w:val="2"/>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青浦区税务局第十一税务所办公点</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主楼</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总面积</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建筑面积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778.8平方米</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需保洁面积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778.8平方米</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门窗</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门窗材质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木门、铝合金窗</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Calibri"/>
                <w:color w:val="auto"/>
                <w:kern w:val="2"/>
                <w:sz w:val="21"/>
                <w:szCs w:val="21"/>
                <w:highlight w:val="none"/>
              </w:rPr>
              <w:t>石材</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内墙饰面</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内墙饰面材质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乳胶漆</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顶面</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顶面材质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铝扣板</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普通涂料</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见“3.2.2 房屋维护服务”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外墙需清洗面积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无</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会议室</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室内设施说明</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电视机1台、会议桌10张、椅子38把、投影仪1台、沙发2个</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保洁服务”“3.2.7 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会议室数量及总面积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3个，总面积102平方米</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保洁服务”“3.2.7 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卫生间</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卫生间数量</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垃圾存放点</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各垃圾存放点位置</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办公楼东南侧</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车位数</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地面车位数</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21个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车/人行口</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车行口</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人行口</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设施设备</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空调系统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挂壁式空调11台，每台功率1.6KW；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立式空调2台，每台功率5.5KW。</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给排水系统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雨水井11个、污水井3个、雨水管3处</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消防系统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灭火器8个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照明系统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LED照明灯</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供配电系统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低压柜1个</w:t>
            </w:r>
            <w:r>
              <w:rPr>
                <w:rFonts w:hint="eastAsia" w:ascii="宋体" w:hAnsi="宋体" w:eastAsia="宋体" w:cs="宋体"/>
                <w:color w:val="auto"/>
                <w:kern w:val="2"/>
                <w:sz w:val="21"/>
                <w:szCs w:val="21"/>
                <w:highlight w:val="none"/>
                <w:lang w:val="en-US" w:eastAsia="zh-CN"/>
              </w:rPr>
              <w:t>,功率85KVA</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“3.2.3 公用设施设备维护服务”</w:t>
            </w:r>
          </w:p>
        </w:tc>
      </w:tr>
    </w:tbl>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（2）物业管理（室外）</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3216"/>
        <w:gridCol w:w="4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名称</w:t>
            </w:r>
          </w:p>
        </w:tc>
        <w:tc>
          <w:tcPr>
            <w:tcW w:w="3216" w:type="dxa"/>
            <w:vAlign w:val="center"/>
          </w:tcPr>
          <w:p>
            <w:pPr>
              <w:widowControl w:val="0"/>
              <w:snapToGrid w:val="0"/>
              <w:spacing w:line="440" w:lineRule="exact"/>
              <w:jc w:val="both"/>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明细</w:t>
            </w:r>
          </w:p>
        </w:tc>
        <w:tc>
          <w:tcPr>
            <w:tcW w:w="4216" w:type="dxa"/>
            <w:vAlign w:val="center"/>
          </w:tcPr>
          <w:p>
            <w:pPr>
              <w:widowControl w:val="0"/>
              <w:snapToGrid w:val="0"/>
              <w:spacing w:line="440" w:lineRule="exact"/>
              <w:jc w:val="both"/>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室外面积</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821</w:t>
            </w:r>
            <w:r>
              <w:rPr>
                <w:rFonts w:hint="eastAsia" w:ascii="宋体" w:hAnsi="宋体" w:eastAsia="宋体" w:cs="宋体"/>
                <w:color w:val="auto"/>
                <w:kern w:val="2"/>
                <w:sz w:val="21"/>
                <w:szCs w:val="21"/>
                <w:highlight w:val="none"/>
                <w:lang w:eastAsia="zh-CN"/>
              </w:rPr>
              <w:t>平方米</w:t>
            </w:r>
          </w:p>
        </w:tc>
        <w:tc>
          <w:tcPr>
            <w:tcW w:w="421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绿化</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180平方米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r>
              <w:rPr>
                <w:rFonts w:hint="eastAsia" w:ascii="宋体" w:hAnsi="宋体" w:eastAsia="宋体" w:cs="宋体"/>
                <w:color w:val="auto"/>
                <w:kern w:val="2"/>
                <w:sz w:val="21"/>
                <w:szCs w:val="21"/>
                <w:highlight w:val="none"/>
                <w:lang w:val="en-US" w:eastAsia="zh-CN"/>
              </w:rPr>
              <w:t>3.2.5绿化服务</w:t>
            </w:r>
            <w:r>
              <w:rPr>
                <w:rFonts w:hint="eastAsia" w:ascii="宋体" w:hAnsi="宋体" w:eastAsia="宋体" w:cs="宋体"/>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广场</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641</w:t>
            </w:r>
            <w:r>
              <w:rPr>
                <w:rFonts w:hint="eastAsia" w:ascii="宋体" w:hAnsi="宋体" w:eastAsia="宋体" w:cs="宋体"/>
                <w:color w:val="auto"/>
                <w:kern w:val="2"/>
                <w:sz w:val="21"/>
                <w:szCs w:val="21"/>
                <w:highlight w:val="none"/>
                <w:lang w:eastAsia="zh-CN"/>
              </w:rPr>
              <w:t>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垃圾箱</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2个</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门前三包</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60平方米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bl>
    <w:p>
      <w:pPr>
        <w:pStyle w:val="9"/>
        <w:spacing w:line="300" w:lineRule="auto"/>
        <w:jc w:val="both"/>
        <w:rPr>
          <w:rFonts w:hAnsi="宋体"/>
          <w:color w:val="auto"/>
          <w:highlight w:val="none"/>
        </w:rPr>
      </w:pPr>
    </w:p>
    <w:p>
      <w:pPr>
        <w:widowControl w:val="0"/>
        <w:spacing w:line="300" w:lineRule="auto"/>
        <w:jc w:val="both"/>
        <w:rPr>
          <w:rFonts w:ascii="宋体" w:hAnsi="宋体" w:eastAsia="宋体" w:cs="Calibri"/>
          <w:b/>
          <w:bCs/>
          <w:color w:val="auto"/>
          <w:sz w:val="21"/>
          <w:szCs w:val="21"/>
          <w:highlight w:val="none"/>
          <w:lang w:eastAsia="zh-CN"/>
        </w:rPr>
      </w:pPr>
      <w:r>
        <w:rPr>
          <w:rFonts w:ascii="宋体" w:hAnsi="宋体" w:eastAsia="宋体" w:cs="Calibri"/>
          <w:b/>
          <w:bCs/>
          <w:color w:val="auto"/>
          <w:sz w:val="21"/>
          <w:szCs w:val="21"/>
          <w:highlight w:val="none"/>
          <w:lang w:eastAsia="zh-CN"/>
        </w:rPr>
        <w:t>1.2.2.1.</w:t>
      </w:r>
      <w:r>
        <w:rPr>
          <w:rFonts w:hint="eastAsia" w:ascii="宋体" w:hAnsi="宋体" w:eastAsia="宋体" w:cs="Calibri"/>
          <w:b/>
          <w:bCs/>
          <w:color w:val="auto"/>
          <w:sz w:val="21"/>
          <w:szCs w:val="21"/>
          <w:highlight w:val="none"/>
          <w:lang w:eastAsia="zh-CN"/>
        </w:rPr>
        <w:t>4【青浦区税务局第十二税务所办公点】</w:t>
      </w:r>
    </w:p>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（1）物业管理（建筑物）</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984"/>
        <w:gridCol w:w="3496"/>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gridSpan w:val="2"/>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名称</w:t>
            </w:r>
          </w:p>
        </w:tc>
        <w:tc>
          <w:tcPr>
            <w:tcW w:w="3496"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明细</w:t>
            </w:r>
          </w:p>
        </w:tc>
        <w:tc>
          <w:tcPr>
            <w:tcW w:w="2655"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85" w:type="dxa"/>
            <w:gridSpan w:val="2"/>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color w:val="auto"/>
                <w:kern w:val="2"/>
                <w:sz w:val="21"/>
                <w:szCs w:val="21"/>
                <w:highlight w:val="none"/>
                <w:lang w:eastAsia="zh-CN"/>
              </w:rPr>
              <w:t>青浦区税务局第十二税务所办公点</w:t>
            </w:r>
          </w:p>
        </w:tc>
        <w:tc>
          <w:tcPr>
            <w:tcW w:w="349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主楼、辅楼</w:t>
            </w:r>
          </w:p>
        </w:tc>
        <w:tc>
          <w:tcPr>
            <w:tcW w:w="265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总面积</w:t>
            </w:r>
          </w:p>
        </w:tc>
        <w:tc>
          <w:tcPr>
            <w:tcW w:w="1984"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建筑面积</w:t>
            </w:r>
          </w:p>
        </w:tc>
        <w:tc>
          <w:tcPr>
            <w:tcW w:w="349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1546平方米</w:t>
            </w:r>
          </w:p>
        </w:tc>
        <w:tc>
          <w:tcPr>
            <w:tcW w:w="265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1984"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需保洁面积</w:t>
            </w:r>
          </w:p>
        </w:tc>
        <w:tc>
          <w:tcPr>
            <w:tcW w:w="349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1546平方米</w:t>
            </w:r>
          </w:p>
        </w:tc>
        <w:tc>
          <w:tcPr>
            <w:tcW w:w="265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门窗</w:t>
            </w:r>
          </w:p>
        </w:tc>
        <w:tc>
          <w:tcPr>
            <w:tcW w:w="1984"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门窗材质</w:t>
            </w:r>
          </w:p>
        </w:tc>
        <w:tc>
          <w:tcPr>
            <w:tcW w:w="349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木门、铝合金窗</w:t>
            </w:r>
          </w:p>
        </w:tc>
        <w:tc>
          <w:tcPr>
            <w:tcW w:w="265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w:t>
            </w:r>
          </w:p>
        </w:tc>
        <w:tc>
          <w:tcPr>
            <w:tcW w:w="1984"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地面材质</w:t>
            </w:r>
          </w:p>
        </w:tc>
        <w:tc>
          <w:tcPr>
            <w:tcW w:w="349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Calibri"/>
                <w:color w:val="auto"/>
                <w:kern w:val="2"/>
                <w:sz w:val="21"/>
                <w:szCs w:val="21"/>
                <w:highlight w:val="none"/>
              </w:rPr>
              <w:t>石材</w:t>
            </w:r>
            <w:r>
              <w:rPr>
                <w:rFonts w:hint="eastAsia" w:ascii="宋体" w:hAnsi="宋体" w:eastAsia="宋体" w:cs="宋体"/>
                <w:color w:val="auto"/>
                <w:kern w:val="2"/>
                <w:sz w:val="21"/>
                <w:szCs w:val="21"/>
                <w:highlight w:val="none"/>
                <w:lang w:eastAsia="zh-CN"/>
              </w:rPr>
              <w:t>、木地板</w:t>
            </w:r>
          </w:p>
        </w:tc>
        <w:tc>
          <w:tcPr>
            <w:tcW w:w="265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内墙饰面</w:t>
            </w:r>
          </w:p>
        </w:tc>
        <w:tc>
          <w:tcPr>
            <w:tcW w:w="1984"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内墙饰面材质</w:t>
            </w:r>
          </w:p>
        </w:tc>
        <w:tc>
          <w:tcPr>
            <w:tcW w:w="349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乳胶漆</w:t>
            </w:r>
          </w:p>
        </w:tc>
        <w:tc>
          <w:tcPr>
            <w:tcW w:w="265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顶面</w:t>
            </w:r>
          </w:p>
        </w:tc>
        <w:tc>
          <w:tcPr>
            <w:tcW w:w="1984"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顶面材质</w:t>
            </w:r>
          </w:p>
        </w:tc>
        <w:tc>
          <w:tcPr>
            <w:tcW w:w="349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乳胶漆</w:t>
            </w:r>
          </w:p>
        </w:tc>
        <w:tc>
          <w:tcPr>
            <w:tcW w:w="265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w:t>
            </w:r>
          </w:p>
        </w:tc>
        <w:tc>
          <w:tcPr>
            <w:tcW w:w="1984"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外墙材质</w:t>
            </w:r>
          </w:p>
        </w:tc>
        <w:tc>
          <w:tcPr>
            <w:tcW w:w="349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弹性涂料</w:t>
            </w:r>
          </w:p>
        </w:tc>
        <w:tc>
          <w:tcPr>
            <w:tcW w:w="265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见“3.2.2 房屋维护服务”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1984"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外墙需清洗面积</w:t>
            </w:r>
          </w:p>
        </w:tc>
        <w:tc>
          <w:tcPr>
            <w:tcW w:w="349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无</w:t>
            </w:r>
          </w:p>
        </w:tc>
        <w:tc>
          <w:tcPr>
            <w:tcW w:w="265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会议室</w:t>
            </w:r>
          </w:p>
        </w:tc>
        <w:tc>
          <w:tcPr>
            <w:tcW w:w="1984"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室内设施说明</w:t>
            </w:r>
          </w:p>
        </w:tc>
        <w:tc>
          <w:tcPr>
            <w:tcW w:w="349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电视机1台、会议桌16张、椅子83把、投影仪1台</w:t>
            </w:r>
          </w:p>
        </w:tc>
        <w:tc>
          <w:tcPr>
            <w:tcW w:w="2655"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保洁服务”“3.2.7 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1984"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会议室数量及总面积</w:t>
            </w:r>
          </w:p>
        </w:tc>
        <w:tc>
          <w:tcPr>
            <w:tcW w:w="349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3个，总面积170平方米</w:t>
            </w:r>
          </w:p>
        </w:tc>
        <w:tc>
          <w:tcPr>
            <w:tcW w:w="2655"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保洁服务”“3.2.7 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卫生间</w:t>
            </w:r>
          </w:p>
        </w:tc>
        <w:tc>
          <w:tcPr>
            <w:tcW w:w="1984"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卫生间数量</w:t>
            </w:r>
          </w:p>
        </w:tc>
        <w:tc>
          <w:tcPr>
            <w:tcW w:w="349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7个</w:t>
            </w:r>
          </w:p>
        </w:tc>
        <w:tc>
          <w:tcPr>
            <w:tcW w:w="265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垃圾存放点</w:t>
            </w:r>
          </w:p>
        </w:tc>
        <w:tc>
          <w:tcPr>
            <w:tcW w:w="1984"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各垃圾存放点位置</w:t>
            </w:r>
          </w:p>
        </w:tc>
        <w:tc>
          <w:tcPr>
            <w:tcW w:w="349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主楼一楼大厅、二楼男厕门外、三楼男厕门外</w:t>
            </w:r>
          </w:p>
        </w:tc>
        <w:tc>
          <w:tcPr>
            <w:tcW w:w="265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车位数</w:t>
            </w:r>
          </w:p>
        </w:tc>
        <w:tc>
          <w:tcPr>
            <w:tcW w:w="1984"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地面车位数</w:t>
            </w:r>
          </w:p>
        </w:tc>
        <w:tc>
          <w:tcPr>
            <w:tcW w:w="349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33个</w:t>
            </w:r>
          </w:p>
        </w:tc>
        <w:tc>
          <w:tcPr>
            <w:tcW w:w="265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车/人行口</w:t>
            </w:r>
          </w:p>
        </w:tc>
        <w:tc>
          <w:tcPr>
            <w:tcW w:w="1984"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车行口</w:t>
            </w:r>
          </w:p>
        </w:tc>
        <w:tc>
          <w:tcPr>
            <w:tcW w:w="349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w:t>
            </w:r>
          </w:p>
        </w:tc>
        <w:tc>
          <w:tcPr>
            <w:tcW w:w="265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1984"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人行口</w:t>
            </w:r>
          </w:p>
        </w:tc>
        <w:tc>
          <w:tcPr>
            <w:tcW w:w="349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w:t>
            </w:r>
          </w:p>
        </w:tc>
        <w:tc>
          <w:tcPr>
            <w:tcW w:w="265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101"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设施设备</w:t>
            </w:r>
          </w:p>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1984" w:type="dxa"/>
            <w:vAlign w:val="center"/>
          </w:tcPr>
          <w:p>
            <w:pPr>
              <w:widowControl w:val="0"/>
              <w:snapToGrid w:val="0"/>
              <w:spacing w:line="440" w:lineRule="exact"/>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rPr>
              <w:t>空调系统</w:t>
            </w:r>
          </w:p>
        </w:tc>
        <w:tc>
          <w:tcPr>
            <w:tcW w:w="349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挂壁式空调26台，每台功率1.5KW；</w:t>
            </w:r>
          </w:p>
          <w:p>
            <w:pPr>
              <w:widowControl w:val="0"/>
              <w:snapToGrid w:val="0"/>
              <w:spacing w:line="440" w:lineRule="exact"/>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rPr>
              <w:t>立式空调7台，每台功率3.7KW。</w:t>
            </w:r>
          </w:p>
        </w:tc>
        <w:tc>
          <w:tcPr>
            <w:tcW w:w="2655" w:type="dxa"/>
            <w:vAlign w:val="center"/>
          </w:tcPr>
          <w:p>
            <w:pPr>
              <w:widowControl w:val="0"/>
              <w:snapToGrid w:val="0"/>
              <w:spacing w:line="440" w:lineRule="exact"/>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1984"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给排水系统</w:t>
            </w:r>
          </w:p>
        </w:tc>
        <w:tc>
          <w:tcPr>
            <w:tcW w:w="349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雨水井44个、污水井9个、下水管10处</w:t>
            </w:r>
          </w:p>
        </w:tc>
        <w:tc>
          <w:tcPr>
            <w:tcW w:w="265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101"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1984"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消防系统</w:t>
            </w:r>
          </w:p>
        </w:tc>
        <w:tc>
          <w:tcPr>
            <w:tcW w:w="349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灭火器10个、消防栓6个</w:t>
            </w:r>
          </w:p>
        </w:tc>
        <w:tc>
          <w:tcPr>
            <w:tcW w:w="265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1984"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照明系统</w:t>
            </w:r>
          </w:p>
        </w:tc>
        <w:tc>
          <w:tcPr>
            <w:tcW w:w="349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LED照明灯</w:t>
            </w:r>
          </w:p>
        </w:tc>
        <w:tc>
          <w:tcPr>
            <w:tcW w:w="2655"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1984"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供配电系统</w:t>
            </w:r>
          </w:p>
        </w:tc>
        <w:tc>
          <w:tcPr>
            <w:tcW w:w="349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低压柜1个</w:t>
            </w:r>
            <w:r>
              <w:rPr>
                <w:rFonts w:hint="eastAsia" w:ascii="宋体" w:hAnsi="宋体" w:eastAsia="宋体" w:cs="宋体"/>
                <w:color w:val="auto"/>
                <w:kern w:val="2"/>
                <w:sz w:val="21"/>
                <w:szCs w:val="21"/>
                <w:highlight w:val="none"/>
                <w:lang w:val="en-US" w:eastAsia="zh-CN"/>
              </w:rPr>
              <w:t>，功率50KVA</w:t>
            </w:r>
          </w:p>
        </w:tc>
        <w:tc>
          <w:tcPr>
            <w:tcW w:w="2655"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“3.2.3 公用设施设备维护服务”</w:t>
            </w:r>
          </w:p>
        </w:tc>
      </w:tr>
    </w:tbl>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（2）物业管理（室外）</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3216"/>
        <w:gridCol w:w="4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名称</w:t>
            </w:r>
          </w:p>
        </w:tc>
        <w:tc>
          <w:tcPr>
            <w:tcW w:w="3216" w:type="dxa"/>
            <w:vAlign w:val="center"/>
          </w:tcPr>
          <w:p>
            <w:pPr>
              <w:widowControl w:val="0"/>
              <w:snapToGrid w:val="0"/>
              <w:spacing w:line="440" w:lineRule="exact"/>
              <w:jc w:val="both"/>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明细</w:t>
            </w:r>
          </w:p>
        </w:tc>
        <w:tc>
          <w:tcPr>
            <w:tcW w:w="4216" w:type="dxa"/>
            <w:vAlign w:val="center"/>
          </w:tcPr>
          <w:p>
            <w:pPr>
              <w:widowControl w:val="0"/>
              <w:snapToGrid w:val="0"/>
              <w:spacing w:line="440" w:lineRule="exact"/>
              <w:jc w:val="both"/>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室外面积</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2127</w:t>
            </w:r>
            <w:r>
              <w:rPr>
                <w:rFonts w:hint="eastAsia" w:ascii="宋体" w:hAnsi="宋体" w:eastAsia="宋体" w:cs="宋体"/>
                <w:color w:val="auto"/>
                <w:kern w:val="2"/>
                <w:sz w:val="21"/>
                <w:szCs w:val="21"/>
                <w:highlight w:val="none"/>
                <w:lang w:eastAsia="zh-CN"/>
              </w:rPr>
              <w:t>平方米</w:t>
            </w:r>
          </w:p>
        </w:tc>
        <w:tc>
          <w:tcPr>
            <w:tcW w:w="421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绿化</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1188平方米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r>
              <w:rPr>
                <w:rFonts w:hint="eastAsia" w:ascii="宋体" w:hAnsi="宋体" w:eastAsia="宋体" w:cs="Calibri"/>
                <w:color w:val="auto"/>
                <w:sz w:val="21"/>
                <w:szCs w:val="21"/>
                <w:highlight w:val="none"/>
                <w:lang w:eastAsia="zh-CN"/>
              </w:rPr>
              <w:t>“3.2.5绿化服务”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广场</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939</w:t>
            </w:r>
            <w:r>
              <w:rPr>
                <w:rFonts w:hint="eastAsia" w:ascii="宋体" w:hAnsi="宋体" w:eastAsia="宋体" w:cs="宋体"/>
                <w:color w:val="auto"/>
                <w:kern w:val="2"/>
                <w:sz w:val="21"/>
                <w:szCs w:val="21"/>
                <w:highlight w:val="none"/>
                <w:lang w:eastAsia="zh-CN"/>
              </w:rPr>
              <w:t>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Calibri"/>
                <w:color w:val="auto"/>
                <w:kern w:val="2"/>
                <w:sz w:val="21"/>
                <w:szCs w:val="21"/>
                <w:highlight w:val="none"/>
              </w:rPr>
              <w:t>路灯、草坪灯</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路灯4个、草坪灯6个</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消防栓</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垃圾箱</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2个</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门前三包</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434平方米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bl>
    <w:p>
      <w:pPr>
        <w:widowControl w:val="0"/>
        <w:spacing w:line="300" w:lineRule="auto"/>
        <w:jc w:val="both"/>
        <w:rPr>
          <w:rFonts w:ascii="宋体" w:hAnsi="宋体" w:eastAsia="宋体" w:cs="Calibri"/>
          <w:b/>
          <w:bCs/>
          <w:color w:val="auto"/>
          <w:sz w:val="21"/>
          <w:szCs w:val="21"/>
          <w:highlight w:val="none"/>
          <w:lang w:eastAsia="zh-CN"/>
        </w:rPr>
      </w:pPr>
    </w:p>
    <w:p>
      <w:pPr>
        <w:widowControl w:val="0"/>
        <w:spacing w:line="300" w:lineRule="auto"/>
        <w:jc w:val="both"/>
        <w:rPr>
          <w:rFonts w:ascii="宋体" w:hAnsi="宋体" w:eastAsia="宋体" w:cs="Calibri"/>
          <w:b/>
          <w:bCs/>
          <w:color w:val="auto"/>
          <w:sz w:val="21"/>
          <w:szCs w:val="21"/>
          <w:highlight w:val="none"/>
          <w:lang w:eastAsia="zh-CN"/>
        </w:rPr>
      </w:pPr>
      <w:r>
        <w:rPr>
          <w:rFonts w:ascii="宋体" w:hAnsi="宋体" w:eastAsia="宋体" w:cs="Calibri"/>
          <w:b/>
          <w:bCs/>
          <w:color w:val="auto"/>
          <w:sz w:val="21"/>
          <w:szCs w:val="21"/>
          <w:highlight w:val="none"/>
          <w:lang w:eastAsia="zh-CN"/>
        </w:rPr>
        <w:t>1.2.2.1.</w:t>
      </w:r>
      <w:r>
        <w:rPr>
          <w:rFonts w:hint="eastAsia" w:ascii="宋体" w:hAnsi="宋体" w:eastAsia="宋体" w:cs="Calibri"/>
          <w:b/>
          <w:bCs/>
          <w:color w:val="auto"/>
          <w:sz w:val="21"/>
          <w:szCs w:val="21"/>
          <w:highlight w:val="none"/>
          <w:lang w:eastAsia="zh-CN"/>
        </w:rPr>
        <w:t>5【青浦区税务局第十三税务所办公点】</w:t>
      </w:r>
    </w:p>
    <w:p>
      <w:pPr>
        <w:widowControl w:val="0"/>
        <w:spacing w:line="300" w:lineRule="auto"/>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（1）物业管理（建筑物）</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338"/>
        <w:gridCol w:w="3497"/>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3" w:type="dxa"/>
            <w:gridSpan w:val="2"/>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名称</w:t>
            </w:r>
          </w:p>
        </w:tc>
        <w:tc>
          <w:tcPr>
            <w:tcW w:w="3497"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明细</w:t>
            </w:r>
          </w:p>
        </w:tc>
        <w:tc>
          <w:tcPr>
            <w:tcW w:w="2656"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83" w:type="dxa"/>
            <w:gridSpan w:val="2"/>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青浦区税务局第十三税务所办公点</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主楼、辅楼</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总面积</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建筑面积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1013.1平方米</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需保洁面积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1013.1平方米</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门窗</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门窗材质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木门、铝合金窗</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Calibri"/>
                <w:color w:val="auto"/>
                <w:kern w:val="2"/>
                <w:sz w:val="21"/>
                <w:szCs w:val="21"/>
                <w:highlight w:val="none"/>
              </w:rPr>
              <w:t>石材</w:t>
            </w:r>
            <w:r>
              <w:rPr>
                <w:rFonts w:hint="eastAsia" w:ascii="宋体" w:hAnsi="宋体" w:eastAsia="宋体" w:cs="Calibri"/>
                <w:color w:val="auto"/>
                <w:kern w:val="2"/>
                <w:sz w:val="21"/>
                <w:szCs w:val="21"/>
                <w:highlight w:val="none"/>
                <w:lang w:eastAsia="zh-CN"/>
              </w:rPr>
              <w:t>、</w:t>
            </w:r>
            <w:r>
              <w:rPr>
                <w:rFonts w:hint="eastAsia" w:ascii="宋体" w:hAnsi="宋体" w:eastAsia="宋体" w:cs="宋体"/>
                <w:color w:val="auto"/>
                <w:kern w:val="2"/>
                <w:sz w:val="21"/>
                <w:szCs w:val="21"/>
                <w:highlight w:val="none"/>
                <w:lang w:eastAsia="zh-CN"/>
              </w:rPr>
              <w:t>木地板</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内墙饰面</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内墙饰面材质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乳胶漆</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顶面</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顶面材质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乳胶漆</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普通涂料</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外墙需清洗面积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无</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会议室</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室内设施说明</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电视机1台、会议桌2张、椅子15把、投影仪1台</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保洁服务”“3.2.7 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会议室数量及总面积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2个，总面积30平方米</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保洁服务”“3.2.7 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卫生间</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卫生间数量</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8个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垃圾存放点</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各垃圾存放点位置</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主大门、主楼门口外、主楼楼梯口、食堂门口外</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车位数</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地面车位数</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26个 </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车/人行口</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车行口</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人行口</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tcBorders>
              <w:bottom w:val="nil"/>
            </w:tcBorders>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设施设备</w:t>
            </w:r>
          </w:p>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空调系统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挂壁式空调20台，每台功率1.1KW；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立式空调8台，每台功率3.65KW。</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tcBorders>
              <w:top w:val="nil"/>
              <w:bottom w:val="nil"/>
            </w:tcBorders>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给排水系统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雨水井15个、污水井15个、雨水管8个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45" w:type="dxa"/>
            <w:vMerge w:val="continue"/>
            <w:tcBorders>
              <w:top w:val="nil"/>
              <w:bottom w:val="nil"/>
            </w:tcBorders>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消防系统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灭火器26个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tcBorders>
              <w:top w:val="nil"/>
              <w:bottom w:val="nil"/>
            </w:tcBorders>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照明系统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吊灯、日光灯</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tcBorders>
              <w:top w:val="nil"/>
              <w:bottom w:val="nil"/>
            </w:tcBorders>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供配电系统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低压柜1个，功率</w:t>
            </w:r>
            <w:r>
              <w:rPr>
                <w:rFonts w:hint="eastAsia" w:ascii="宋体" w:hAnsi="宋体" w:eastAsia="宋体" w:cs="宋体"/>
                <w:color w:val="auto"/>
                <w:kern w:val="2"/>
                <w:sz w:val="21"/>
                <w:szCs w:val="21"/>
                <w:highlight w:val="none"/>
                <w:lang w:val="en-US" w:eastAsia="zh-CN"/>
              </w:rPr>
              <w:t>80KVA</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“3.2.3 公用设施设备维护服务”</w:t>
            </w:r>
          </w:p>
        </w:tc>
      </w:tr>
    </w:tbl>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（2）物业管理（室外）</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3216"/>
        <w:gridCol w:w="4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名称</w:t>
            </w:r>
          </w:p>
        </w:tc>
        <w:tc>
          <w:tcPr>
            <w:tcW w:w="3216" w:type="dxa"/>
            <w:vAlign w:val="center"/>
          </w:tcPr>
          <w:p>
            <w:pPr>
              <w:widowControl w:val="0"/>
              <w:snapToGrid w:val="0"/>
              <w:spacing w:line="440" w:lineRule="exact"/>
              <w:jc w:val="both"/>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明细</w:t>
            </w:r>
          </w:p>
        </w:tc>
        <w:tc>
          <w:tcPr>
            <w:tcW w:w="4216" w:type="dxa"/>
            <w:vAlign w:val="center"/>
          </w:tcPr>
          <w:p>
            <w:pPr>
              <w:widowControl w:val="0"/>
              <w:snapToGrid w:val="0"/>
              <w:spacing w:line="440" w:lineRule="exact"/>
              <w:jc w:val="both"/>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室外面积</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1708.</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eastAsia="zh-CN"/>
              </w:rPr>
              <w:t>平方米</w:t>
            </w:r>
          </w:p>
        </w:tc>
        <w:tc>
          <w:tcPr>
            <w:tcW w:w="421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绿化</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20.4平方米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保洁服务”“见</w:t>
            </w:r>
            <w:r>
              <w:rPr>
                <w:rFonts w:hint="eastAsia" w:ascii="宋体" w:hAnsi="宋体" w:eastAsia="宋体" w:cs="宋体"/>
                <w:color w:val="auto"/>
                <w:kern w:val="2"/>
                <w:sz w:val="21"/>
                <w:szCs w:val="21"/>
                <w:highlight w:val="none"/>
                <w:lang w:val="en-US" w:eastAsia="zh-CN"/>
              </w:rPr>
              <w:t>3.2.5 绿化服务</w:t>
            </w:r>
            <w:r>
              <w:rPr>
                <w:rFonts w:hint="eastAsia" w:ascii="宋体" w:hAnsi="宋体" w:eastAsia="宋体" w:cs="宋体"/>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广场</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1688平方米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Calibri"/>
                <w:color w:val="auto"/>
                <w:kern w:val="2"/>
                <w:sz w:val="21"/>
                <w:szCs w:val="21"/>
                <w:highlight w:val="none"/>
              </w:rPr>
              <w:t>路灯、草坪灯</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路灯1个、草坪灯1个</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垃圾箱</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6个</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室外配电箱</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门前三包</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120平方米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露台</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20平方米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房屋维护服务”“3.2.4 保洁服务”</w:t>
            </w:r>
          </w:p>
        </w:tc>
      </w:tr>
    </w:tbl>
    <w:p>
      <w:pPr>
        <w:widowControl w:val="0"/>
        <w:spacing w:line="300" w:lineRule="auto"/>
        <w:jc w:val="both"/>
        <w:rPr>
          <w:rFonts w:ascii="宋体" w:hAnsi="宋体" w:eastAsia="宋体" w:cs="Calibri"/>
          <w:b/>
          <w:bCs/>
          <w:color w:val="auto"/>
          <w:sz w:val="21"/>
          <w:szCs w:val="21"/>
          <w:highlight w:val="none"/>
          <w:lang w:eastAsia="zh-CN"/>
        </w:rPr>
      </w:pPr>
    </w:p>
    <w:p>
      <w:pPr>
        <w:widowControl w:val="0"/>
        <w:spacing w:line="300" w:lineRule="auto"/>
        <w:jc w:val="both"/>
        <w:rPr>
          <w:rFonts w:ascii="宋体" w:hAnsi="宋体" w:eastAsia="宋体" w:cs="Calibri"/>
          <w:b/>
          <w:bCs/>
          <w:color w:val="auto"/>
          <w:sz w:val="21"/>
          <w:szCs w:val="21"/>
          <w:highlight w:val="none"/>
          <w:lang w:eastAsia="zh-CN"/>
        </w:rPr>
      </w:pPr>
      <w:r>
        <w:rPr>
          <w:rFonts w:ascii="宋体" w:hAnsi="宋体" w:eastAsia="宋体" w:cs="Calibri"/>
          <w:b/>
          <w:bCs/>
          <w:color w:val="auto"/>
          <w:sz w:val="21"/>
          <w:szCs w:val="21"/>
          <w:highlight w:val="none"/>
          <w:lang w:eastAsia="zh-CN"/>
        </w:rPr>
        <w:t>1.2.2.1.</w:t>
      </w:r>
      <w:r>
        <w:rPr>
          <w:rFonts w:hint="eastAsia" w:ascii="宋体" w:hAnsi="宋体" w:eastAsia="宋体" w:cs="Calibri"/>
          <w:b/>
          <w:bCs/>
          <w:color w:val="auto"/>
          <w:sz w:val="21"/>
          <w:szCs w:val="21"/>
          <w:highlight w:val="none"/>
          <w:lang w:eastAsia="zh-CN"/>
        </w:rPr>
        <w:t>6【青浦区税务局第十四税务所办公点】</w:t>
      </w:r>
    </w:p>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（1）物业管理（建筑物）</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338"/>
        <w:gridCol w:w="3497"/>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3" w:type="dxa"/>
            <w:gridSpan w:val="2"/>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名称</w:t>
            </w:r>
          </w:p>
        </w:tc>
        <w:tc>
          <w:tcPr>
            <w:tcW w:w="3497"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明细</w:t>
            </w:r>
          </w:p>
        </w:tc>
        <w:tc>
          <w:tcPr>
            <w:tcW w:w="2656"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83" w:type="dxa"/>
            <w:gridSpan w:val="2"/>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青浦区税务局第十四税务所办公点</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主楼</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总面积</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建筑面积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2187.01平方米</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需保洁面积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2187.01平方米</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门窗</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门窗材质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木门、铝合金窗</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瓷砖、木地板</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内墙饰面</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内墙饰面材质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乳胶漆</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顶面</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顶面材质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乳胶漆</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普通涂料</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见“3.2.2 房屋维护服务”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外墙需清洗面积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无</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会议室</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室内设施说明</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话筒2个、电视机1台、会议桌2张、椅子37把</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保洁服务”“3.2.7 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会议室数量及总面积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2个，总面积50平方米</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保洁服务”“3.2.7 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卫生间</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卫生间数量</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5个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垃圾存放点</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各垃圾存放点位置</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一至四楼各个卫生间门口</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车位数</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地面车位数</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34个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车/人行口</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车行口</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人行口</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设施设备</w:t>
            </w:r>
          </w:p>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空调系统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挂壁式空调21台，每台功率1.58KW；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立式空调13台，其中6台每台功率4.75KW，7台每台功率3.89KW。</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给排水系统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雨水井22个、污水井20个、雨水管8个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消防系统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灭火器46个、消防栓10个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照明系统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LED照明灯（含吸顶灯、筒灯、日光灯）、吊灯</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供配电系统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低压柜1个</w:t>
            </w:r>
            <w:r>
              <w:rPr>
                <w:rFonts w:hint="eastAsia" w:ascii="宋体" w:hAnsi="宋体" w:eastAsia="宋体" w:cs="宋体"/>
                <w:color w:val="auto"/>
                <w:kern w:val="2"/>
                <w:sz w:val="21"/>
                <w:szCs w:val="21"/>
                <w:highlight w:val="none"/>
                <w:lang w:val="en-US" w:eastAsia="zh-CN"/>
              </w:rPr>
              <w:t>，功率157KVA</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“3.2.3 公用设施设备维护服务”</w:t>
            </w:r>
          </w:p>
        </w:tc>
      </w:tr>
    </w:tbl>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（2）物业管理（室外）</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3216"/>
        <w:gridCol w:w="4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名称</w:t>
            </w:r>
          </w:p>
        </w:tc>
        <w:tc>
          <w:tcPr>
            <w:tcW w:w="3216" w:type="dxa"/>
            <w:vAlign w:val="center"/>
          </w:tcPr>
          <w:p>
            <w:pPr>
              <w:widowControl w:val="0"/>
              <w:snapToGrid w:val="0"/>
              <w:spacing w:line="440" w:lineRule="exact"/>
              <w:jc w:val="both"/>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明细</w:t>
            </w:r>
          </w:p>
        </w:tc>
        <w:tc>
          <w:tcPr>
            <w:tcW w:w="4216" w:type="dxa"/>
            <w:vAlign w:val="center"/>
          </w:tcPr>
          <w:p>
            <w:pPr>
              <w:widowControl w:val="0"/>
              <w:snapToGrid w:val="0"/>
              <w:spacing w:line="440" w:lineRule="exact"/>
              <w:jc w:val="both"/>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室外面积</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3186.48平方米</w:t>
            </w:r>
          </w:p>
        </w:tc>
        <w:tc>
          <w:tcPr>
            <w:tcW w:w="421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绿化</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187.98平方米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r>
              <w:rPr>
                <w:rFonts w:hint="eastAsia" w:ascii="宋体" w:hAnsi="宋体" w:eastAsia="宋体" w:cs="Calibri"/>
                <w:color w:val="auto"/>
                <w:sz w:val="21"/>
                <w:szCs w:val="21"/>
                <w:highlight w:val="none"/>
                <w:lang w:eastAsia="zh-CN"/>
              </w:rPr>
              <w:t>“3.2.5绿化服务”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广场</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2998.5平方米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Calibri"/>
                <w:color w:val="auto"/>
                <w:kern w:val="2"/>
                <w:sz w:val="21"/>
                <w:szCs w:val="21"/>
                <w:highlight w:val="none"/>
              </w:rPr>
              <w:t>路灯</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路灯2个</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垃圾箱</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2个</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门前三包</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897平方米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露台</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208平方米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房屋维护服务”“3.2.4 保洁服务”</w:t>
            </w:r>
          </w:p>
        </w:tc>
      </w:tr>
    </w:tbl>
    <w:p>
      <w:pPr>
        <w:widowControl w:val="0"/>
        <w:spacing w:line="300" w:lineRule="auto"/>
        <w:ind w:firstLine="420" w:firstLineChars="200"/>
        <w:jc w:val="both"/>
        <w:rPr>
          <w:rFonts w:ascii="宋体" w:hAnsi="宋体" w:eastAsia="宋体" w:cs="Calibri"/>
          <w:color w:val="auto"/>
          <w:sz w:val="21"/>
          <w:szCs w:val="21"/>
          <w:highlight w:val="none"/>
          <w:lang w:eastAsia="zh-CN"/>
        </w:rPr>
      </w:pPr>
    </w:p>
    <w:p>
      <w:pPr>
        <w:widowControl w:val="0"/>
        <w:spacing w:line="300" w:lineRule="auto"/>
        <w:jc w:val="both"/>
        <w:rPr>
          <w:rFonts w:ascii="宋体" w:hAnsi="宋体" w:eastAsia="宋体" w:cs="Calibri"/>
          <w:b/>
          <w:bCs/>
          <w:color w:val="auto"/>
          <w:sz w:val="21"/>
          <w:szCs w:val="21"/>
          <w:highlight w:val="none"/>
          <w:lang w:eastAsia="zh-CN"/>
        </w:rPr>
      </w:pPr>
      <w:r>
        <w:rPr>
          <w:rFonts w:ascii="宋体" w:hAnsi="宋体" w:eastAsia="宋体" w:cs="Calibri"/>
          <w:b/>
          <w:bCs/>
          <w:color w:val="auto"/>
          <w:sz w:val="21"/>
          <w:szCs w:val="21"/>
          <w:highlight w:val="none"/>
          <w:lang w:eastAsia="zh-CN"/>
        </w:rPr>
        <w:t>1.2.2.1.</w:t>
      </w:r>
      <w:r>
        <w:rPr>
          <w:rFonts w:hint="eastAsia" w:ascii="宋体" w:hAnsi="宋体" w:eastAsia="宋体" w:cs="Calibri"/>
          <w:b/>
          <w:bCs/>
          <w:color w:val="auto"/>
          <w:sz w:val="21"/>
          <w:szCs w:val="21"/>
          <w:highlight w:val="none"/>
          <w:lang w:eastAsia="zh-CN"/>
        </w:rPr>
        <w:t>7【青浦区税务局第十五税务所办公点】</w:t>
      </w:r>
    </w:p>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（1）物业管理（建筑物）</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338"/>
        <w:gridCol w:w="3497"/>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3" w:type="dxa"/>
            <w:gridSpan w:val="2"/>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名称</w:t>
            </w:r>
          </w:p>
        </w:tc>
        <w:tc>
          <w:tcPr>
            <w:tcW w:w="3497"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明细</w:t>
            </w:r>
          </w:p>
        </w:tc>
        <w:tc>
          <w:tcPr>
            <w:tcW w:w="2656"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83" w:type="dxa"/>
            <w:gridSpan w:val="2"/>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青浦区税务局第十五税务所办公点</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主楼</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总面积</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建筑面积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2757平方米</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需保洁面积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2757平方米</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门窗</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门窗材质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木门、铝合金窗</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瓷砖、石材、木地板</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内墙饰面</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内墙饰面材质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乳胶漆</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顶面</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顶面材质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乳胶漆</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普通涂料</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见“3.2.2 房屋维护服务”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外墙需清洗面积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无</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会议室</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室内设施说明</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电视机1台、会议桌1张、椅子26把、投影仪1台、视频终端及摄像机1台、复印机1台、电视柜1个</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保洁服务”“3.2.7 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会议室数量及总面积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2个，总面积131.44平方米</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保洁服务”“3.2.7 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卫生间</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卫生间数量</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5个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垃圾存放点</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各垃圾存放点位置</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一至四楼各1个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车位数</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地面车位数</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30个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车/人行口</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车行口</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人行口</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设施设备</w:t>
            </w:r>
          </w:p>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空调系统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挂壁式空调18台，每台功率2KW；立式空调11台，每台功率5KW；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吸顶式空调4台，每台功率5KW。</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给排水系统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雨水井8个、污水井12个、雨水管14根</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消防系统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灭火器26个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照明系统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LED照明灯</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供配电系统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低压柜1个，功率</w:t>
            </w:r>
            <w:r>
              <w:rPr>
                <w:rFonts w:hint="eastAsia" w:ascii="宋体" w:hAnsi="宋体" w:eastAsia="宋体" w:cs="宋体"/>
                <w:color w:val="auto"/>
                <w:kern w:val="2"/>
                <w:sz w:val="21"/>
                <w:szCs w:val="21"/>
                <w:highlight w:val="none"/>
                <w:lang w:val="en-US" w:eastAsia="zh-CN"/>
              </w:rPr>
              <w:t>112</w:t>
            </w:r>
            <w:r>
              <w:rPr>
                <w:rFonts w:hint="eastAsia" w:ascii="宋体" w:hAnsi="宋体" w:eastAsia="宋体" w:cs="宋体"/>
                <w:color w:val="auto"/>
                <w:kern w:val="2"/>
                <w:sz w:val="21"/>
                <w:szCs w:val="21"/>
                <w:highlight w:val="none"/>
                <w:lang w:eastAsia="zh-CN"/>
              </w:rPr>
              <w:t>K</w:t>
            </w:r>
            <w:r>
              <w:rPr>
                <w:rFonts w:hint="eastAsia" w:ascii="宋体" w:hAnsi="宋体" w:eastAsia="宋体" w:cs="宋体"/>
                <w:color w:val="auto"/>
                <w:kern w:val="2"/>
                <w:sz w:val="21"/>
                <w:szCs w:val="21"/>
                <w:highlight w:val="none"/>
                <w:lang w:val="en-US" w:eastAsia="zh-CN"/>
              </w:rPr>
              <w:t>V</w:t>
            </w:r>
            <w:r>
              <w:rPr>
                <w:rFonts w:hint="eastAsia" w:ascii="宋体" w:hAnsi="宋体" w:eastAsia="宋体" w:cs="宋体"/>
                <w:color w:val="auto"/>
                <w:kern w:val="2"/>
                <w:sz w:val="21"/>
                <w:szCs w:val="21"/>
                <w:highlight w:val="none"/>
                <w:lang w:eastAsia="zh-CN"/>
              </w:rPr>
              <w:t>A</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“3.2.3 公用设施设备维护服务”</w:t>
            </w:r>
          </w:p>
        </w:tc>
      </w:tr>
    </w:tbl>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（2）物业管理（室外）</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3216"/>
        <w:gridCol w:w="4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名称</w:t>
            </w:r>
          </w:p>
        </w:tc>
        <w:tc>
          <w:tcPr>
            <w:tcW w:w="3216"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明细</w:t>
            </w:r>
          </w:p>
        </w:tc>
        <w:tc>
          <w:tcPr>
            <w:tcW w:w="4216"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室外面积</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2246.75平方米</w:t>
            </w:r>
          </w:p>
        </w:tc>
        <w:tc>
          <w:tcPr>
            <w:tcW w:w="421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绿化</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197.6平方米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r>
              <w:rPr>
                <w:rFonts w:hint="eastAsia" w:ascii="宋体" w:hAnsi="宋体" w:eastAsia="宋体" w:cs="Calibri"/>
                <w:color w:val="auto"/>
                <w:sz w:val="21"/>
                <w:szCs w:val="21"/>
                <w:highlight w:val="none"/>
                <w:lang w:eastAsia="zh-CN"/>
              </w:rPr>
              <w:t>“3.2.5绿化服务”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广场</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2049.15平方米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垃圾箱</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8个</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bl>
    <w:p>
      <w:pPr>
        <w:widowControl w:val="0"/>
        <w:spacing w:line="300" w:lineRule="auto"/>
        <w:ind w:firstLine="420" w:firstLineChars="200"/>
        <w:jc w:val="both"/>
        <w:rPr>
          <w:rFonts w:ascii="宋体" w:hAnsi="宋体" w:eastAsia="宋体" w:cs="Calibri"/>
          <w:color w:val="auto"/>
          <w:sz w:val="21"/>
          <w:szCs w:val="21"/>
          <w:highlight w:val="none"/>
          <w:lang w:eastAsia="zh-CN"/>
        </w:rPr>
      </w:pPr>
    </w:p>
    <w:p>
      <w:pPr>
        <w:widowControl w:val="0"/>
        <w:spacing w:line="300" w:lineRule="auto"/>
        <w:jc w:val="both"/>
        <w:rPr>
          <w:rFonts w:ascii="宋体" w:hAnsi="宋体" w:eastAsia="宋体" w:cs="Calibri"/>
          <w:b/>
          <w:bCs/>
          <w:color w:val="auto"/>
          <w:sz w:val="21"/>
          <w:szCs w:val="21"/>
          <w:highlight w:val="none"/>
          <w:lang w:eastAsia="zh-CN"/>
        </w:rPr>
      </w:pPr>
      <w:r>
        <w:rPr>
          <w:rFonts w:ascii="宋体" w:hAnsi="宋体" w:eastAsia="宋体" w:cs="Calibri"/>
          <w:b/>
          <w:bCs/>
          <w:color w:val="auto"/>
          <w:sz w:val="21"/>
          <w:szCs w:val="21"/>
          <w:highlight w:val="none"/>
          <w:lang w:eastAsia="zh-CN"/>
        </w:rPr>
        <w:t>1.2.2.1.</w:t>
      </w:r>
      <w:r>
        <w:rPr>
          <w:rFonts w:hint="eastAsia" w:ascii="宋体" w:hAnsi="宋体" w:eastAsia="宋体" w:cs="Calibri"/>
          <w:b/>
          <w:bCs/>
          <w:color w:val="auto"/>
          <w:sz w:val="21"/>
          <w:szCs w:val="21"/>
          <w:highlight w:val="none"/>
          <w:lang w:eastAsia="zh-CN"/>
        </w:rPr>
        <w:t>8【青浦区税务局第十六税务所办公点】</w:t>
      </w:r>
    </w:p>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（1）物业管理（建筑物）</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338"/>
        <w:gridCol w:w="3497"/>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3" w:type="dxa"/>
            <w:gridSpan w:val="2"/>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名称</w:t>
            </w:r>
          </w:p>
        </w:tc>
        <w:tc>
          <w:tcPr>
            <w:tcW w:w="3497"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明细</w:t>
            </w:r>
          </w:p>
        </w:tc>
        <w:tc>
          <w:tcPr>
            <w:tcW w:w="2656"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83" w:type="dxa"/>
            <w:gridSpan w:val="2"/>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青浦区税务局第十六税务所办公点</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主楼</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总面积</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建筑面积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2404平方米</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需保洁面积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2404平方米</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门窗</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门窗材质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玻璃门、木门、铝合金窗</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木地板，地砖</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内墙饰面</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内墙饰面材质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乳胶漆，木饰面</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顶面</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顶面材质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乳胶漆</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外墙涂料</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见“3.2.2 房屋维护服务”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外墙需清洗面积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无</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会议室</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室内设施说明</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电视机1台，会议桌1张，椅子34把，投影仪1台</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保洁服务”“3.2.7 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会议室数量及总面积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1个，总面积62.8平方米</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保洁服务”“3.2.7 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卫生间</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卫生间数量</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垃圾存放点</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各垃圾存放点位置</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每层茶水间</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车位数</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地面车位数</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33个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车/人行口</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车行口</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人行口</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设施设备</w:t>
            </w:r>
          </w:p>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空调系统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挂壁式空调19台，每台功率1.1KW；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立式空调5台，每台功率1.46KW。</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给排水系统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雨水井10个、污水井7个、雨水管9处</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消防系统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灭火器26个，消防栓4个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照明系统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LED照明灯</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供配电系统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低压柜1个，功率</w:t>
            </w:r>
            <w:r>
              <w:rPr>
                <w:rFonts w:hint="eastAsia" w:ascii="宋体" w:hAnsi="宋体" w:eastAsia="宋体" w:cs="宋体"/>
                <w:color w:val="auto"/>
                <w:kern w:val="2"/>
                <w:sz w:val="21"/>
                <w:szCs w:val="21"/>
                <w:highlight w:val="none"/>
                <w:lang w:val="en-US" w:eastAsia="zh-CN"/>
              </w:rPr>
              <w:t>80</w:t>
            </w:r>
            <w:r>
              <w:rPr>
                <w:rFonts w:hint="eastAsia" w:ascii="宋体" w:hAnsi="宋体" w:eastAsia="宋体" w:cs="宋体"/>
                <w:color w:val="auto"/>
                <w:kern w:val="2"/>
                <w:sz w:val="21"/>
                <w:szCs w:val="21"/>
                <w:highlight w:val="none"/>
                <w:lang w:eastAsia="zh-CN"/>
              </w:rPr>
              <w:t>K</w:t>
            </w:r>
            <w:r>
              <w:rPr>
                <w:rFonts w:hint="eastAsia" w:ascii="宋体" w:hAnsi="宋体" w:eastAsia="宋体" w:cs="宋体"/>
                <w:color w:val="auto"/>
                <w:kern w:val="2"/>
                <w:sz w:val="21"/>
                <w:szCs w:val="21"/>
                <w:highlight w:val="none"/>
                <w:lang w:val="en-US" w:eastAsia="zh-CN"/>
              </w:rPr>
              <w:t>V</w:t>
            </w:r>
            <w:r>
              <w:rPr>
                <w:rFonts w:hint="eastAsia" w:ascii="宋体" w:hAnsi="宋体" w:eastAsia="宋体" w:cs="宋体"/>
                <w:color w:val="auto"/>
                <w:kern w:val="2"/>
                <w:sz w:val="21"/>
                <w:szCs w:val="21"/>
                <w:highlight w:val="none"/>
                <w:lang w:eastAsia="zh-CN"/>
              </w:rPr>
              <w:t>A</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“3.2.3 公用设施设备维护服务”</w:t>
            </w:r>
          </w:p>
        </w:tc>
      </w:tr>
    </w:tbl>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（2）物业管理（室外）</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3216"/>
        <w:gridCol w:w="4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名称</w:t>
            </w:r>
          </w:p>
        </w:tc>
        <w:tc>
          <w:tcPr>
            <w:tcW w:w="3216"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明细</w:t>
            </w:r>
          </w:p>
        </w:tc>
        <w:tc>
          <w:tcPr>
            <w:tcW w:w="4216"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室外面积</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3333平方米</w:t>
            </w:r>
          </w:p>
        </w:tc>
        <w:tc>
          <w:tcPr>
            <w:tcW w:w="421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绿化</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843.72平方米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r>
              <w:rPr>
                <w:rFonts w:hint="eastAsia" w:ascii="宋体" w:hAnsi="宋体" w:eastAsia="宋体" w:cs="Calibri"/>
                <w:color w:val="auto"/>
                <w:sz w:val="21"/>
                <w:szCs w:val="21"/>
                <w:highlight w:val="none"/>
                <w:lang w:eastAsia="zh-CN"/>
              </w:rPr>
              <w:t>“3.2.5绿化服务”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广场</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2489.28平方米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Calibri"/>
                <w:color w:val="auto"/>
                <w:kern w:val="2"/>
                <w:sz w:val="21"/>
                <w:szCs w:val="21"/>
                <w:highlight w:val="none"/>
              </w:rPr>
              <w:t>草坪灯</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7个</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垃圾箱</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2个</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门前三包</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104.06平方米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bl>
    <w:p>
      <w:pPr>
        <w:widowControl w:val="0"/>
        <w:spacing w:line="300" w:lineRule="auto"/>
        <w:ind w:firstLine="420" w:firstLineChars="200"/>
        <w:jc w:val="both"/>
        <w:rPr>
          <w:rFonts w:ascii="宋体" w:hAnsi="宋体" w:eastAsia="宋体" w:cs="Calibri"/>
          <w:color w:val="auto"/>
          <w:sz w:val="21"/>
          <w:szCs w:val="21"/>
          <w:highlight w:val="none"/>
          <w:lang w:eastAsia="zh-CN"/>
        </w:rPr>
      </w:pPr>
    </w:p>
    <w:p>
      <w:pPr>
        <w:widowControl w:val="0"/>
        <w:spacing w:line="300" w:lineRule="auto"/>
        <w:jc w:val="both"/>
        <w:rPr>
          <w:rFonts w:ascii="宋体" w:hAnsi="宋体" w:eastAsia="宋体" w:cs="Calibri"/>
          <w:b/>
          <w:bCs/>
          <w:color w:val="auto"/>
          <w:sz w:val="21"/>
          <w:szCs w:val="21"/>
          <w:highlight w:val="none"/>
          <w:lang w:eastAsia="zh-CN"/>
        </w:rPr>
      </w:pPr>
      <w:r>
        <w:rPr>
          <w:rFonts w:ascii="宋体" w:hAnsi="宋体" w:eastAsia="宋体" w:cs="Calibri"/>
          <w:b/>
          <w:bCs/>
          <w:color w:val="auto"/>
          <w:sz w:val="21"/>
          <w:szCs w:val="21"/>
          <w:highlight w:val="none"/>
          <w:lang w:eastAsia="zh-CN"/>
        </w:rPr>
        <w:t>1.2.2.1.</w:t>
      </w:r>
      <w:r>
        <w:rPr>
          <w:rFonts w:hint="eastAsia" w:ascii="宋体" w:hAnsi="宋体" w:eastAsia="宋体" w:cs="Calibri"/>
          <w:b/>
          <w:bCs/>
          <w:color w:val="auto"/>
          <w:sz w:val="21"/>
          <w:szCs w:val="21"/>
          <w:highlight w:val="none"/>
          <w:lang w:eastAsia="zh-CN"/>
        </w:rPr>
        <w:t>9【青浦区税务局第十七税务所办公点】</w:t>
      </w:r>
    </w:p>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（1）物业管理（建筑物）</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338"/>
        <w:gridCol w:w="3497"/>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3" w:type="dxa"/>
            <w:gridSpan w:val="2"/>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名称</w:t>
            </w:r>
          </w:p>
        </w:tc>
        <w:tc>
          <w:tcPr>
            <w:tcW w:w="3497"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明细</w:t>
            </w:r>
          </w:p>
        </w:tc>
        <w:tc>
          <w:tcPr>
            <w:tcW w:w="2656"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83" w:type="dxa"/>
            <w:gridSpan w:val="2"/>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青浦区税务局第十七税务所办公点</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主楼</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总面积</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建筑面积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967平方米</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需保洁面积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967平方米</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门窗</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门窗材质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木门、塑钢窗</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瓷砖、地板</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内墙饰面</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内墙饰面材质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乳胶漆</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顶面</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顶面材质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白色石膏板</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防水涂料</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见“3.2.2 房屋维护服务”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外墙需清洗面积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无</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会议室</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室内设施说明</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电视机1台、会议桌1张、椅子20把、投影仪1台</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保洁服务”“3.2.7 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会议室数量及总面积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2个，总面积162平方米</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保洁服务”“3.2.7 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卫生间</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卫生间数量</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垃圾存放点</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各垃圾存放点位置</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三个楼面6个点位</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车位数</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地面车位数</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22个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车/人行口</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车行口</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人行口</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设施设备</w:t>
            </w:r>
          </w:p>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空调系统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挂壁式空调</w:t>
            </w:r>
            <w:r>
              <w:rPr>
                <w:rFonts w:hint="eastAsia" w:ascii="宋体" w:hAnsi="宋体" w:eastAsia="宋体" w:cs="宋体"/>
                <w:color w:val="auto"/>
                <w:kern w:val="2"/>
                <w:sz w:val="21"/>
                <w:szCs w:val="21"/>
                <w:highlight w:val="none"/>
                <w:lang w:val="en-US" w:eastAsia="zh-CN"/>
              </w:rPr>
              <w:t>19</w:t>
            </w:r>
            <w:r>
              <w:rPr>
                <w:rFonts w:hint="eastAsia" w:ascii="宋体" w:hAnsi="宋体" w:eastAsia="宋体" w:cs="宋体"/>
                <w:color w:val="auto"/>
                <w:kern w:val="2"/>
                <w:sz w:val="21"/>
                <w:szCs w:val="21"/>
                <w:highlight w:val="none"/>
                <w:lang w:eastAsia="zh-CN"/>
              </w:rPr>
              <w:t>台，每台功率</w:t>
            </w:r>
            <w:r>
              <w:rPr>
                <w:rFonts w:hint="eastAsia" w:ascii="宋体" w:hAnsi="宋体" w:eastAsia="宋体" w:cs="宋体"/>
                <w:color w:val="auto"/>
                <w:kern w:val="2"/>
                <w:sz w:val="21"/>
                <w:szCs w:val="21"/>
                <w:highlight w:val="none"/>
                <w:lang w:val="en-US" w:eastAsia="zh-CN"/>
              </w:rPr>
              <w:t>1.46</w:t>
            </w:r>
            <w:r>
              <w:rPr>
                <w:rFonts w:hint="eastAsia" w:ascii="宋体" w:hAnsi="宋体" w:eastAsia="宋体" w:cs="宋体"/>
                <w:color w:val="auto"/>
                <w:kern w:val="2"/>
                <w:sz w:val="21"/>
                <w:szCs w:val="21"/>
                <w:highlight w:val="none"/>
                <w:lang w:eastAsia="zh-CN"/>
              </w:rPr>
              <w:t>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立式空调</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台，功率</w:t>
            </w:r>
            <w:r>
              <w:rPr>
                <w:rFonts w:hint="eastAsia" w:ascii="宋体" w:hAnsi="宋体" w:eastAsia="宋体" w:cs="宋体"/>
                <w:color w:val="auto"/>
                <w:kern w:val="2"/>
                <w:sz w:val="21"/>
                <w:szCs w:val="21"/>
                <w:highlight w:val="none"/>
                <w:lang w:val="en-US" w:eastAsia="zh-CN"/>
              </w:rPr>
              <w:t>3.65</w:t>
            </w:r>
            <w:r>
              <w:rPr>
                <w:rFonts w:hint="eastAsia" w:ascii="宋体" w:hAnsi="宋体" w:eastAsia="宋体" w:cs="宋体"/>
                <w:color w:val="auto"/>
                <w:kern w:val="2"/>
                <w:sz w:val="21"/>
                <w:szCs w:val="21"/>
                <w:highlight w:val="none"/>
                <w:lang w:eastAsia="zh-CN"/>
              </w:rPr>
              <w:t>KW。</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给排水系统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雨水管16根</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消防系统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灭火器13只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照明系统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LED照明灯</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供配电系统</w:t>
            </w:r>
          </w:p>
        </w:tc>
        <w:tc>
          <w:tcPr>
            <w:tcW w:w="3497" w:type="dxa"/>
            <w:vAlign w:val="center"/>
          </w:tcPr>
          <w:p>
            <w:pPr>
              <w:widowControl w:val="0"/>
              <w:snapToGrid w:val="0"/>
              <w:spacing w:line="440" w:lineRule="exact"/>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低压柜1个，功率</w:t>
            </w:r>
            <w:r>
              <w:rPr>
                <w:rFonts w:hint="eastAsia" w:ascii="宋体" w:hAnsi="宋体" w:eastAsia="宋体" w:cs="宋体"/>
                <w:color w:val="auto"/>
                <w:kern w:val="2"/>
                <w:sz w:val="21"/>
                <w:szCs w:val="21"/>
                <w:highlight w:val="none"/>
                <w:lang w:val="en-US" w:eastAsia="zh-CN"/>
              </w:rPr>
              <w:t>85KVA</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“3.2.3 公用设施设备维护服务”</w:t>
            </w:r>
          </w:p>
        </w:tc>
      </w:tr>
    </w:tbl>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（2）物业管理（室外）</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3216"/>
        <w:gridCol w:w="4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名称</w:t>
            </w:r>
          </w:p>
        </w:tc>
        <w:tc>
          <w:tcPr>
            <w:tcW w:w="3216" w:type="dxa"/>
            <w:vAlign w:val="center"/>
          </w:tcPr>
          <w:p>
            <w:pPr>
              <w:widowControl w:val="0"/>
              <w:snapToGrid w:val="0"/>
              <w:spacing w:line="440" w:lineRule="exact"/>
              <w:jc w:val="both"/>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明细</w:t>
            </w:r>
          </w:p>
        </w:tc>
        <w:tc>
          <w:tcPr>
            <w:tcW w:w="4216" w:type="dxa"/>
            <w:vAlign w:val="center"/>
          </w:tcPr>
          <w:p>
            <w:pPr>
              <w:widowControl w:val="0"/>
              <w:snapToGrid w:val="0"/>
              <w:spacing w:line="440" w:lineRule="exact"/>
              <w:jc w:val="both"/>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室外面积</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640平方米</w:t>
            </w:r>
          </w:p>
        </w:tc>
        <w:tc>
          <w:tcPr>
            <w:tcW w:w="421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绿化</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357平方米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r>
              <w:rPr>
                <w:rFonts w:hint="eastAsia" w:ascii="宋体" w:hAnsi="宋体" w:eastAsia="宋体" w:cs="Calibri"/>
                <w:color w:val="auto"/>
                <w:sz w:val="21"/>
                <w:szCs w:val="21"/>
                <w:highlight w:val="none"/>
                <w:lang w:eastAsia="zh-CN"/>
              </w:rPr>
              <w:t>“3.2.5绿化服务”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广场</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283平方米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Calibri"/>
                <w:color w:val="auto"/>
                <w:kern w:val="2"/>
                <w:sz w:val="21"/>
                <w:szCs w:val="21"/>
                <w:highlight w:val="none"/>
              </w:rPr>
              <w:t>草坪灯</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4个</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消防栓</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垃圾箱</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2个</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室外配电箱</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监控</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6个</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见“3.2.3 公用设施设备维护服务”</w:t>
            </w:r>
          </w:p>
        </w:tc>
      </w:tr>
    </w:tbl>
    <w:p>
      <w:pPr>
        <w:widowControl w:val="0"/>
        <w:spacing w:line="300" w:lineRule="auto"/>
        <w:jc w:val="both"/>
        <w:rPr>
          <w:rFonts w:ascii="宋体" w:hAnsi="宋体" w:eastAsia="宋体" w:cs="宋体"/>
          <w:color w:val="auto"/>
          <w:sz w:val="21"/>
          <w:szCs w:val="21"/>
          <w:highlight w:val="none"/>
          <w:lang w:eastAsia="zh-CN"/>
        </w:rPr>
      </w:pPr>
    </w:p>
    <w:p>
      <w:pPr>
        <w:widowControl w:val="0"/>
        <w:spacing w:line="300" w:lineRule="auto"/>
        <w:jc w:val="both"/>
        <w:rPr>
          <w:rFonts w:ascii="宋体" w:hAnsi="宋体" w:eastAsia="宋体" w:cs="Calibri"/>
          <w:b/>
          <w:bCs/>
          <w:color w:val="auto"/>
          <w:sz w:val="21"/>
          <w:szCs w:val="21"/>
          <w:highlight w:val="none"/>
          <w:lang w:eastAsia="zh-CN"/>
        </w:rPr>
      </w:pPr>
      <w:r>
        <w:rPr>
          <w:rFonts w:ascii="宋体" w:hAnsi="宋体" w:eastAsia="宋体" w:cs="Calibri"/>
          <w:b/>
          <w:bCs/>
          <w:color w:val="auto"/>
          <w:sz w:val="21"/>
          <w:szCs w:val="21"/>
          <w:highlight w:val="none"/>
          <w:lang w:eastAsia="zh-CN"/>
        </w:rPr>
        <w:t>1.2.2.1.</w:t>
      </w:r>
      <w:r>
        <w:rPr>
          <w:rFonts w:hint="eastAsia" w:ascii="宋体" w:hAnsi="宋体" w:eastAsia="宋体" w:cs="Calibri"/>
          <w:b/>
          <w:bCs/>
          <w:color w:val="auto"/>
          <w:sz w:val="21"/>
          <w:szCs w:val="21"/>
          <w:highlight w:val="none"/>
          <w:lang w:eastAsia="zh-CN"/>
        </w:rPr>
        <w:t>10【青浦区税务局第十八税务所办公点】</w:t>
      </w:r>
    </w:p>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（1）物业管理（建筑物）</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338"/>
        <w:gridCol w:w="3497"/>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3" w:type="dxa"/>
            <w:gridSpan w:val="2"/>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名称</w:t>
            </w:r>
          </w:p>
        </w:tc>
        <w:tc>
          <w:tcPr>
            <w:tcW w:w="3497"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明细</w:t>
            </w:r>
          </w:p>
        </w:tc>
        <w:tc>
          <w:tcPr>
            <w:tcW w:w="2656"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83" w:type="dxa"/>
            <w:gridSpan w:val="2"/>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青浦区税务局第十八税务所办公点</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主楼，杂物室</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总面积</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建筑面积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1684平方米</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需保洁面积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1684平方米</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门窗</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门窗材质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木门、铝合金窗</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Calibri"/>
                <w:color w:val="auto"/>
                <w:kern w:val="2"/>
                <w:sz w:val="21"/>
                <w:szCs w:val="21"/>
                <w:highlight w:val="none"/>
              </w:rPr>
              <w:t>石材</w:t>
            </w:r>
            <w:r>
              <w:rPr>
                <w:rFonts w:hint="eastAsia" w:ascii="宋体" w:hAnsi="宋体" w:eastAsia="宋体" w:cs="宋体"/>
                <w:color w:val="auto"/>
                <w:kern w:val="2"/>
                <w:sz w:val="21"/>
                <w:szCs w:val="21"/>
                <w:highlight w:val="none"/>
                <w:lang w:eastAsia="zh-CN"/>
              </w:rPr>
              <w:t>、木地板</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内墙饰面</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内墙饰面材质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乳胶漆</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顶面</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顶面材质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乳胶漆</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外墙材质</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普通涂料</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见“3.2.2 房屋维护服务”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外墙需清洗面积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无</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会议室</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室内设施说明</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电视机1台、会议桌 20张、椅子52把、投影仪1台</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保洁服务”“3.2.7 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会议室数量及总面积</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2个, 总面积120平方米</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保洁服务”“3.2.7 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卫生间</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卫生间数量</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5个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垃圾存放点</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各垃圾存放点位置</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主楼一楼门口</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车位数</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地面车位数</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46个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车/人行口</w:t>
            </w: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车行口</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人行口</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745"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设施设备</w:t>
            </w:r>
          </w:p>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空调系统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挂壁式空调22台，每台功率1.2KW；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立式空调1台，功率4.6KW；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吸顶式空调2台，每台功率4KW。</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给排水系统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雨水井29个，污水井7个，下水管8处</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消防系统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灭火器22个，消防栓1个</w:t>
            </w:r>
          </w:p>
        </w:tc>
        <w:tc>
          <w:tcPr>
            <w:tcW w:w="265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照明系统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LED灯，吊灯</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供配电系统</w:t>
            </w:r>
          </w:p>
        </w:tc>
        <w:tc>
          <w:tcPr>
            <w:tcW w:w="349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低压柜1个，功率</w:t>
            </w:r>
            <w:r>
              <w:rPr>
                <w:rFonts w:hint="eastAsia" w:ascii="宋体" w:hAnsi="宋体" w:eastAsia="宋体" w:cs="宋体"/>
                <w:color w:val="auto"/>
                <w:kern w:val="2"/>
                <w:sz w:val="21"/>
                <w:szCs w:val="21"/>
                <w:highlight w:val="none"/>
                <w:lang w:val="en-US" w:eastAsia="zh-CN"/>
              </w:rPr>
              <w:t>95KVA</w:t>
            </w:r>
          </w:p>
        </w:tc>
        <w:tc>
          <w:tcPr>
            <w:tcW w:w="265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“3.2.3 公用设施设备维护服务”</w:t>
            </w:r>
          </w:p>
        </w:tc>
      </w:tr>
    </w:tbl>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（2）物业管理（室外）</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3216"/>
        <w:gridCol w:w="4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名称</w:t>
            </w:r>
          </w:p>
        </w:tc>
        <w:tc>
          <w:tcPr>
            <w:tcW w:w="3216"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明细</w:t>
            </w:r>
          </w:p>
        </w:tc>
        <w:tc>
          <w:tcPr>
            <w:tcW w:w="4216"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室外面积</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3460平方米</w:t>
            </w:r>
          </w:p>
        </w:tc>
        <w:tc>
          <w:tcPr>
            <w:tcW w:w="421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绿化</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494平方米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r>
              <w:rPr>
                <w:rFonts w:hint="eastAsia" w:ascii="宋体" w:hAnsi="宋体" w:eastAsia="宋体" w:cs="Calibri"/>
                <w:color w:val="auto"/>
                <w:sz w:val="21"/>
                <w:szCs w:val="21"/>
                <w:highlight w:val="none"/>
                <w:lang w:eastAsia="zh-CN"/>
              </w:rPr>
              <w:t>“3.2.5绿化服务”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广场</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2966平方米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垃圾箱</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2个</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门前三包</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188平方米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bl>
    <w:p>
      <w:pPr>
        <w:widowControl w:val="0"/>
        <w:spacing w:line="300" w:lineRule="auto"/>
        <w:jc w:val="both"/>
        <w:rPr>
          <w:rFonts w:ascii="宋体" w:hAnsi="宋体" w:eastAsia="宋体" w:cs="宋体"/>
          <w:color w:val="auto"/>
          <w:sz w:val="21"/>
          <w:szCs w:val="21"/>
          <w:highlight w:val="none"/>
          <w:lang w:eastAsia="zh-CN"/>
        </w:rPr>
      </w:pPr>
    </w:p>
    <w:p>
      <w:pPr>
        <w:widowControl w:val="0"/>
        <w:spacing w:line="300" w:lineRule="auto"/>
        <w:jc w:val="both"/>
        <w:rPr>
          <w:rFonts w:ascii="宋体" w:hAnsi="宋体" w:eastAsia="宋体" w:cs="Calibri"/>
          <w:b/>
          <w:bCs/>
          <w:color w:val="auto"/>
          <w:sz w:val="21"/>
          <w:szCs w:val="21"/>
          <w:highlight w:val="none"/>
          <w:lang w:eastAsia="zh-CN"/>
        </w:rPr>
      </w:pPr>
      <w:r>
        <w:rPr>
          <w:rFonts w:ascii="宋体" w:hAnsi="宋体" w:eastAsia="宋体" w:cs="Calibri"/>
          <w:b/>
          <w:bCs/>
          <w:color w:val="auto"/>
          <w:sz w:val="21"/>
          <w:szCs w:val="21"/>
          <w:highlight w:val="none"/>
          <w:lang w:eastAsia="zh-CN"/>
        </w:rPr>
        <w:t>1.2.2.1.</w:t>
      </w:r>
      <w:r>
        <w:rPr>
          <w:rFonts w:hint="eastAsia" w:ascii="宋体" w:hAnsi="宋体" w:eastAsia="宋体" w:cs="Calibri"/>
          <w:b/>
          <w:bCs/>
          <w:color w:val="auto"/>
          <w:sz w:val="21"/>
          <w:szCs w:val="21"/>
          <w:highlight w:val="none"/>
          <w:lang w:eastAsia="zh-CN"/>
        </w:rPr>
        <w:t>11【青浦区税务局第十九、二十税务所办公点】</w:t>
      </w:r>
    </w:p>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（1）物业管理（建筑物）</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338"/>
        <w:gridCol w:w="3497"/>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85" w:type="dxa"/>
            <w:gridSpan w:val="2"/>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名称</w:t>
            </w:r>
          </w:p>
        </w:tc>
        <w:tc>
          <w:tcPr>
            <w:tcW w:w="3498"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明细</w:t>
            </w:r>
          </w:p>
        </w:tc>
        <w:tc>
          <w:tcPr>
            <w:tcW w:w="2657"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85" w:type="dxa"/>
            <w:gridSpan w:val="2"/>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青浦区税务局第十九、二十税务所办公点</w:t>
            </w:r>
          </w:p>
        </w:tc>
        <w:tc>
          <w:tcPr>
            <w:tcW w:w="349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主楼</w:t>
            </w:r>
          </w:p>
        </w:tc>
        <w:tc>
          <w:tcPr>
            <w:tcW w:w="265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总面积</w:t>
            </w:r>
          </w:p>
        </w:tc>
        <w:tc>
          <w:tcPr>
            <w:tcW w:w="2339"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建筑面积</w:t>
            </w:r>
          </w:p>
        </w:tc>
        <w:tc>
          <w:tcPr>
            <w:tcW w:w="349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3352.89平方米</w:t>
            </w:r>
          </w:p>
        </w:tc>
        <w:tc>
          <w:tcPr>
            <w:tcW w:w="265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9"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需保洁面积</w:t>
            </w:r>
          </w:p>
        </w:tc>
        <w:tc>
          <w:tcPr>
            <w:tcW w:w="349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3352.89平方米</w:t>
            </w:r>
          </w:p>
        </w:tc>
        <w:tc>
          <w:tcPr>
            <w:tcW w:w="265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门窗</w:t>
            </w:r>
          </w:p>
        </w:tc>
        <w:tc>
          <w:tcPr>
            <w:tcW w:w="2339"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门窗材质</w:t>
            </w:r>
          </w:p>
        </w:tc>
        <w:tc>
          <w:tcPr>
            <w:tcW w:w="349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木门、玻璃门、铝合金窗</w:t>
            </w:r>
          </w:p>
        </w:tc>
        <w:tc>
          <w:tcPr>
            <w:tcW w:w="265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w:t>
            </w:r>
          </w:p>
        </w:tc>
        <w:tc>
          <w:tcPr>
            <w:tcW w:w="2339"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地面材质</w:t>
            </w:r>
          </w:p>
        </w:tc>
        <w:tc>
          <w:tcPr>
            <w:tcW w:w="349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瓷砖、木地板</w:t>
            </w:r>
          </w:p>
        </w:tc>
        <w:tc>
          <w:tcPr>
            <w:tcW w:w="265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内墙饰面</w:t>
            </w:r>
          </w:p>
        </w:tc>
        <w:tc>
          <w:tcPr>
            <w:tcW w:w="2339"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内墙饰面材质</w:t>
            </w:r>
          </w:p>
        </w:tc>
        <w:tc>
          <w:tcPr>
            <w:tcW w:w="3498" w:type="dxa"/>
            <w:vAlign w:val="center"/>
          </w:tcPr>
          <w:p>
            <w:pPr>
              <w:widowControl w:val="0"/>
              <w:snapToGrid w:val="0"/>
              <w:spacing w:line="440" w:lineRule="exact"/>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乳胶漆、木饰面</w:t>
            </w:r>
          </w:p>
        </w:tc>
        <w:tc>
          <w:tcPr>
            <w:tcW w:w="265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顶面</w:t>
            </w:r>
          </w:p>
        </w:tc>
        <w:tc>
          <w:tcPr>
            <w:tcW w:w="2339"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顶面材质</w:t>
            </w:r>
          </w:p>
        </w:tc>
        <w:tc>
          <w:tcPr>
            <w:tcW w:w="349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铝扣板、涂料</w:t>
            </w:r>
          </w:p>
        </w:tc>
        <w:tc>
          <w:tcPr>
            <w:tcW w:w="265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w:t>
            </w:r>
          </w:p>
        </w:tc>
        <w:tc>
          <w:tcPr>
            <w:tcW w:w="2339"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外墙材质</w:t>
            </w:r>
          </w:p>
        </w:tc>
        <w:tc>
          <w:tcPr>
            <w:tcW w:w="349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涂料、干挂石材</w:t>
            </w:r>
          </w:p>
        </w:tc>
        <w:tc>
          <w:tcPr>
            <w:tcW w:w="265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见“3.2.2 房屋维护服务”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9"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外墙需保洁面积</w:t>
            </w:r>
          </w:p>
        </w:tc>
        <w:tc>
          <w:tcPr>
            <w:tcW w:w="349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无</w:t>
            </w:r>
          </w:p>
        </w:tc>
        <w:tc>
          <w:tcPr>
            <w:tcW w:w="265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会议室</w:t>
            </w:r>
          </w:p>
        </w:tc>
        <w:tc>
          <w:tcPr>
            <w:tcW w:w="2339"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室内设施说明</w:t>
            </w:r>
          </w:p>
        </w:tc>
        <w:tc>
          <w:tcPr>
            <w:tcW w:w="349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402会议室：电视机1台、会议桌4张、椅子27把；</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502会议室：话筒1个、电视机1台、会议桌16张、椅子58把、投影仪1台。</w:t>
            </w:r>
          </w:p>
        </w:tc>
        <w:tc>
          <w:tcPr>
            <w:tcW w:w="2657"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见“3.2.2 房屋维护服务” “3.2.4 保洁服务”“3.2.7 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9"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会议室数量及总面积</w:t>
            </w:r>
          </w:p>
        </w:tc>
        <w:tc>
          <w:tcPr>
            <w:tcW w:w="349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2个，总面积120.46平方米</w:t>
            </w:r>
          </w:p>
        </w:tc>
        <w:tc>
          <w:tcPr>
            <w:tcW w:w="2657"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保洁服务”“3.2.7 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卫生间</w:t>
            </w:r>
          </w:p>
        </w:tc>
        <w:tc>
          <w:tcPr>
            <w:tcW w:w="2339"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卫生间数量</w:t>
            </w:r>
          </w:p>
        </w:tc>
        <w:tc>
          <w:tcPr>
            <w:tcW w:w="349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6个</w:t>
            </w:r>
          </w:p>
        </w:tc>
        <w:tc>
          <w:tcPr>
            <w:tcW w:w="265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垃圾存放点</w:t>
            </w:r>
          </w:p>
        </w:tc>
        <w:tc>
          <w:tcPr>
            <w:tcW w:w="2339"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各垃圾存放点位置</w:t>
            </w:r>
          </w:p>
        </w:tc>
        <w:tc>
          <w:tcPr>
            <w:tcW w:w="349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一楼大厅、一至四楼卫生间旁</w:t>
            </w:r>
          </w:p>
        </w:tc>
        <w:tc>
          <w:tcPr>
            <w:tcW w:w="265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车位数</w:t>
            </w:r>
          </w:p>
        </w:tc>
        <w:tc>
          <w:tcPr>
            <w:tcW w:w="2339"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地面车位数</w:t>
            </w:r>
          </w:p>
        </w:tc>
        <w:tc>
          <w:tcPr>
            <w:tcW w:w="349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34个</w:t>
            </w:r>
          </w:p>
        </w:tc>
        <w:tc>
          <w:tcPr>
            <w:tcW w:w="265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车/人行口</w:t>
            </w:r>
          </w:p>
        </w:tc>
        <w:tc>
          <w:tcPr>
            <w:tcW w:w="2339"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车行口</w:t>
            </w:r>
          </w:p>
        </w:tc>
        <w:tc>
          <w:tcPr>
            <w:tcW w:w="349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w:t>
            </w:r>
          </w:p>
        </w:tc>
        <w:tc>
          <w:tcPr>
            <w:tcW w:w="265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9"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人行口</w:t>
            </w:r>
          </w:p>
        </w:tc>
        <w:tc>
          <w:tcPr>
            <w:tcW w:w="349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1个</w:t>
            </w:r>
          </w:p>
        </w:tc>
        <w:tc>
          <w:tcPr>
            <w:tcW w:w="265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restart"/>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设施设备</w:t>
            </w:r>
          </w:p>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9"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电梯系统</w:t>
            </w:r>
          </w:p>
        </w:tc>
        <w:tc>
          <w:tcPr>
            <w:tcW w:w="349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客梯1部，功率15KW</w:t>
            </w:r>
          </w:p>
        </w:tc>
        <w:tc>
          <w:tcPr>
            <w:tcW w:w="265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9"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空调系统</w:t>
            </w:r>
          </w:p>
        </w:tc>
        <w:tc>
          <w:tcPr>
            <w:tcW w:w="349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挂壁式空调25台，其中9台每台功率1.5KW，17台每台功率2KW；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立式空调12台，其中6台每台功率3.5KW，6台每台功率5KW；</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吸顶式空调3台，每台功率3.65KW。</w:t>
            </w:r>
          </w:p>
        </w:tc>
        <w:tc>
          <w:tcPr>
            <w:tcW w:w="265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46"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9"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给排水系统</w:t>
            </w:r>
          </w:p>
        </w:tc>
        <w:tc>
          <w:tcPr>
            <w:tcW w:w="349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雨水井9个、雨水管3根</w:t>
            </w:r>
          </w:p>
        </w:tc>
        <w:tc>
          <w:tcPr>
            <w:tcW w:w="265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46"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9"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消防系统</w:t>
            </w:r>
          </w:p>
        </w:tc>
        <w:tc>
          <w:tcPr>
            <w:tcW w:w="349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烟感11个；</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灭火器21个；</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消火栓10个；</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火警按钮2个；</w:t>
            </w:r>
          </w:p>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闪烁警示灯1个。</w:t>
            </w:r>
          </w:p>
        </w:tc>
        <w:tc>
          <w:tcPr>
            <w:tcW w:w="2657"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9"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照明系统</w:t>
            </w:r>
          </w:p>
        </w:tc>
        <w:tc>
          <w:tcPr>
            <w:tcW w:w="349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日光灯、吸顶灯、筒灯、吊灯</w:t>
            </w:r>
          </w:p>
        </w:tc>
        <w:tc>
          <w:tcPr>
            <w:tcW w:w="2657"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 “3.2.3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6" w:type="dxa"/>
            <w:vMerge w:val="continue"/>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p>
        </w:tc>
        <w:tc>
          <w:tcPr>
            <w:tcW w:w="2339"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供配电系统</w:t>
            </w:r>
          </w:p>
        </w:tc>
        <w:tc>
          <w:tcPr>
            <w:tcW w:w="3498"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低压柜1个，功率</w:t>
            </w:r>
            <w:r>
              <w:rPr>
                <w:rFonts w:hint="eastAsia" w:ascii="宋体" w:hAnsi="宋体" w:eastAsia="宋体" w:cs="宋体"/>
                <w:color w:val="auto"/>
                <w:kern w:val="2"/>
                <w:sz w:val="21"/>
                <w:szCs w:val="21"/>
                <w:highlight w:val="none"/>
                <w:lang w:val="en-US" w:eastAsia="zh-CN"/>
              </w:rPr>
              <w:t>200KVA</w:t>
            </w:r>
          </w:p>
        </w:tc>
        <w:tc>
          <w:tcPr>
            <w:tcW w:w="2657"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“3.2.3 公用设施设备维护服务”</w:t>
            </w:r>
          </w:p>
        </w:tc>
      </w:tr>
    </w:tbl>
    <w:p>
      <w:pPr>
        <w:widowControl w:val="0"/>
        <w:spacing w:line="300" w:lineRule="auto"/>
        <w:ind w:firstLine="420" w:firstLineChars="200"/>
        <w:jc w:val="both"/>
        <w:rPr>
          <w:rFonts w:ascii="宋体" w:hAnsi="宋体" w:eastAsia="宋体" w:cs="Calibri"/>
          <w:color w:val="auto"/>
          <w:sz w:val="21"/>
          <w:szCs w:val="21"/>
          <w:highlight w:val="none"/>
          <w:lang w:eastAsia="zh-CN"/>
        </w:rPr>
      </w:pPr>
      <w:r>
        <w:rPr>
          <w:rFonts w:hint="eastAsia" w:ascii="宋体" w:hAnsi="宋体" w:eastAsia="宋体" w:cs="Calibri"/>
          <w:color w:val="auto"/>
          <w:sz w:val="21"/>
          <w:szCs w:val="21"/>
          <w:highlight w:val="none"/>
          <w:lang w:eastAsia="zh-CN"/>
        </w:rPr>
        <w:t>（2）物业管理（室外）</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3216"/>
        <w:gridCol w:w="4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名称</w:t>
            </w:r>
          </w:p>
        </w:tc>
        <w:tc>
          <w:tcPr>
            <w:tcW w:w="3216"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明细</w:t>
            </w:r>
          </w:p>
        </w:tc>
        <w:tc>
          <w:tcPr>
            <w:tcW w:w="4216" w:type="dxa"/>
            <w:vAlign w:val="center"/>
          </w:tcPr>
          <w:p>
            <w:pPr>
              <w:widowControl w:val="0"/>
              <w:snapToGrid w:val="0"/>
              <w:spacing w:line="440" w:lineRule="exact"/>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室外面积</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1848平方米</w:t>
            </w:r>
          </w:p>
        </w:tc>
        <w:tc>
          <w:tcPr>
            <w:tcW w:w="4216" w:type="dxa"/>
            <w:vAlign w:val="center"/>
          </w:tcPr>
          <w:p>
            <w:pPr>
              <w:widowControl w:val="0"/>
              <w:snapToGrid w:val="0"/>
              <w:spacing w:line="440" w:lineRule="exact"/>
              <w:jc w:val="both"/>
              <w:rPr>
                <w:rFonts w:asci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绿化</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382.5平方米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r>
              <w:rPr>
                <w:rFonts w:hint="eastAsia" w:ascii="宋体" w:hAnsi="宋体" w:eastAsia="宋体" w:cs="Calibri"/>
                <w:color w:val="auto"/>
                <w:sz w:val="21"/>
                <w:szCs w:val="21"/>
                <w:highlight w:val="none"/>
                <w:lang w:eastAsia="zh-CN"/>
              </w:rPr>
              <w:t>“3.2.5绿化服务”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广场</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1465.5平方米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消防栓</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2个</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保洁服务”“3.2.3 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垃圾箱</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4个</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3"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门前三包</w:t>
            </w:r>
          </w:p>
        </w:tc>
        <w:tc>
          <w:tcPr>
            <w:tcW w:w="3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72平方米</w:t>
            </w:r>
          </w:p>
        </w:tc>
        <w:tc>
          <w:tcPr>
            <w:tcW w:w="4216" w:type="dxa"/>
            <w:vAlign w:val="center"/>
          </w:tcPr>
          <w:p>
            <w:pPr>
              <w:widowControl w:val="0"/>
              <w:snapToGrid w:val="0"/>
              <w:spacing w:line="440" w:lineRule="exact"/>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见“3.2.4 保洁服务”</w:t>
            </w:r>
          </w:p>
        </w:tc>
      </w:tr>
    </w:tbl>
    <w:p>
      <w:pPr>
        <w:widowControl w:val="0"/>
        <w:spacing w:line="300" w:lineRule="auto"/>
        <w:jc w:val="both"/>
        <w:rPr>
          <w:rFonts w:ascii="宋体" w:hAnsi="宋体" w:eastAsia="宋体" w:cs="宋体"/>
          <w:color w:val="auto"/>
          <w:sz w:val="21"/>
          <w:szCs w:val="21"/>
          <w:highlight w:val="none"/>
          <w:lang w:eastAsia="zh-CN"/>
        </w:rPr>
      </w:pPr>
    </w:p>
    <w:bookmarkEnd w:id="7"/>
    <w:bookmarkEnd w:id="8"/>
    <w:p>
      <w:pPr>
        <w:pStyle w:val="5"/>
        <w:keepNext w:val="0"/>
        <w:spacing w:before="0" w:after="0" w:line="300" w:lineRule="auto"/>
        <w:rPr>
          <w:rFonts w:ascii="宋体" w:hAnsi="宋体" w:eastAsia="宋体" w:cs="仿宋_GB2312"/>
          <w:color w:val="auto"/>
          <w:sz w:val="21"/>
          <w:szCs w:val="21"/>
          <w:highlight w:val="none"/>
          <w:lang w:eastAsia="zh-CN"/>
        </w:rPr>
      </w:pPr>
      <w:r>
        <w:rPr>
          <w:rFonts w:ascii="宋体" w:hAnsi="宋体" w:eastAsia="宋体" w:cs="仿宋_GB2312"/>
          <w:color w:val="auto"/>
          <w:sz w:val="21"/>
          <w:szCs w:val="21"/>
          <w:highlight w:val="none"/>
          <w:lang w:eastAsia="zh-CN"/>
        </w:rPr>
        <w:t>1.2.2.2实施时间要求</w:t>
      </w:r>
    </w:p>
    <w:p>
      <w:pPr>
        <w:spacing w:line="300" w:lineRule="auto"/>
        <w:ind w:firstLine="420" w:firstLineChars="200"/>
        <w:rPr>
          <w:color w:val="auto"/>
          <w:highlight w:val="none"/>
          <w:lang w:eastAsia="zh-CN"/>
        </w:rPr>
      </w:pPr>
      <w:r>
        <w:rPr>
          <w:rFonts w:hint="eastAsia" w:ascii="宋体" w:hAnsi="宋体" w:eastAsia="宋体" w:cs="宋体"/>
          <w:color w:val="auto"/>
          <w:sz w:val="21"/>
          <w:szCs w:val="21"/>
          <w:highlight w:val="none"/>
          <w:lang w:eastAsia="zh-CN"/>
        </w:rPr>
        <w:t>本项目服务期限为3年，自2026年1月1日起至</w:t>
      </w:r>
      <w:r>
        <w:rPr>
          <w:rFonts w:ascii="宋体" w:hAnsi="宋体" w:eastAsia="宋体" w:cs="宋体"/>
          <w:color w:val="auto"/>
          <w:sz w:val="21"/>
          <w:szCs w:val="21"/>
          <w:highlight w:val="none"/>
          <w:lang w:eastAsia="zh-CN"/>
        </w:rPr>
        <w:t>2028年</w:t>
      </w:r>
      <w:r>
        <w:rPr>
          <w:rFonts w:hint="eastAsia" w:ascii="宋体" w:hAnsi="宋体" w:eastAsia="宋体" w:cs="宋体"/>
          <w:color w:val="auto"/>
          <w:sz w:val="21"/>
          <w:szCs w:val="21"/>
          <w:highlight w:val="none"/>
          <w:lang w:eastAsia="zh-CN"/>
        </w:rPr>
        <w:t>12</w:t>
      </w:r>
      <w:r>
        <w:rPr>
          <w:rFonts w:ascii="宋体" w:hAnsi="宋体" w:eastAsia="宋体" w:cs="宋体"/>
          <w:color w:val="auto"/>
          <w:sz w:val="21"/>
          <w:szCs w:val="21"/>
          <w:highlight w:val="none"/>
          <w:lang w:eastAsia="zh-CN"/>
        </w:rPr>
        <w:t>月3</w:t>
      </w:r>
      <w:r>
        <w:rPr>
          <w:rFonts w:hint="eastAsia" w:ascii="宋体" w:hAnsi="宋体" w:eastAsia="宋体" w:cs="宋体"/>
          <w:color w:val="auto"/>
          <w:sz w:val="21"/>
          <w:szCs w:val="21"/>
          <w:highlight w:val="none"/>
          <w:lang w:eastAsia="zh-CN"/>
        </w:rPr>
        <w:t>1</w:t>
      </w:r>
      <w:r>
        <w:rPr>
          <w:rFonts w:ascii="宋体" w:hAnsi="宋体" w:eastAsia="宋体" w:cs="宋体"/>
          <w:color w:val="auto"/>
          <w:sz w:val="21"/>
          <w:szCs w:val="21"/>
          <w:highlight w:val="none"/>
          <w:lang w:eastAsia="zh-CN"/>
        </w:rPr>
        <w:t>日止，采取一次招标三年沿用、分三个年度分别签订合同的方式实施。本项目中标通知书发出后，采购人与中标人按照项目招投标结果签订第一年度合同，中标人在该年服务期末经采购人考核</w:t>
      </w:r>
      <w:r>
        <w:rPr>
          <w:rFonts w:hint="eastAsia" w:ascii="宋体" w:hAnsi="宋体" w:eastAsia="宋体" w:cs="宋体"/>
          <w:color w:val="auto"/>
          <w:sz w:val="21"/>
          <w:szCs w:val="21"/>
          <w:highlight w:val="none"/>
          <w:lang w:val="en-US" w:eastAsia="zh-CN"/>
        </w:rPr>
        <w:t>通过</w:t>
      </w:r>
      <w:r>
        <w:rPr>
          <w:rFonts w:ascii="宋体" w:hAnsi="宋体" w:eastAsia="宋体" w:cs="宋体"/>
          <w:color w:val="auto"/>
          <w:sz w:val="21"/>
          <w:szCs w:val="21"/>
          <w:highlight w:val="none"/>
          <w:lang w:eastAsia="zh-CN"/>
        </w:rPr>
        <w:t>（该</w:t>
      </w:r>
      <w:r>
        <w:rPr>
          <w:rFonts w:hint="eastAsia" w:ascii="宋体" w:hAnsi="宋体" w:eastAsia="宋体" w:cs="宋体"/>
          <w:color w:val="auto"/>
          <w:sz w:val="21"/>
          <w:szCs w:val="21"/>
          <w:highlight w:val="none"/>
          <w:lang w:eastAsia="zh-CN"/>
        </w:rPr>
        <w:t>年</w:t>
      </w:r>
      <w:r>
        <w:rPr>
          <w:rFonts w:hint="eastAsia" w:ascii="宋体" w:hAnsi="宋体" w:eastAsia="宋体"/>
          <w:color w:val="auto"/>
          <w:sz w:val="21"/>
          <w:szCs w:val="21"/>
          <w:highlight w:val="none"/>
          <w:lang w:eastAsia="zh-CN"/>
        </w:rPr>
        <w:t>第1次至</w:t>
      </w:r>
      <w:r>
        <w:rPr>
          <w:rFonts w:hint="eastAsia" w:ascii="宋体" w:hAnsi="宋体" w:eastAsia="宋体" w:cs="仿宋_GB2312"/>
          <w:color w:val="auto"/>
          <w:kern w:val="2"/>
          <w:sz w:val="21"/>
          <w:szCs w:val="21"/>
          <w:highlight w:val="none"/>
          <w:lang w:eastAsia="zh-CN"/>
        </w:rPr>
        <w:t>第</w:t>
      </w:r>
      <w:r>
        <w:rPr>
          <w:rFonts w:ascii="宋体" w:hAnsi="宋体" w:eastAsia="宋体" w:cs="仿宋_GB2312"/>
          <w:color w:val="auto"/>
          <w:kern w:val="2"/>
          <w:sz w:val="21"/>
          <w:szCs w:val="21"/>
          <w:highlight w:val="none"/>
          <w:lang w:eastAsia="zh-CN"/>
        </w:rPr>
        <w:t>3次</w:t>
      </w:r>
      <w:r>
        <w:rPr>
          <w:rFonts w:hint="eastAsia" w:ascii="宋体" w:hAnsi="宋体" w:eastAsia="宋体" w:cs="宋体"/>
          <w:color w:val="auto"/>
          <w:sz w:val="21"/>
          <w:szCs w:val="21"/>
          <w:highlight w:val="none"/>
          <w:lang w:eastAsia="zh-CN"/>
        </w:rPr>
        <w:t>履约</w:t>
      </w:r>
      <w:r>
        <w:rPr>
          <w:rFonts w:hint="eastAsia" w:ascii="宋体" w:hAnsi="宋体" w:eastAsia="宋体"/>
          <w:color w:val="auto"/>
          <w:sz w:val="21"/>
          <w:szCs w:val="21"/>
          <w:highlight w:val="none"/>
          <w:lang w:eastAsia="zh-CN"/>
        </w:rPr>
        <w:t>验收考核最终得分均达到</w:t>
      </w:r>
      <w:r>
        <w:rPr>
          <w:rFonts w:hint="eastAsia" w:ascii="宋体" w:hAnsi="宋体" w:eastAsia="宋体"/>
          <w:color w:val="auto"/>
          <w:sz w:val="21"/>
          <w:szCs w:val="21"/>
          <w:highlight w:val="none"/>
          <w:lang w:val="en-US" w:eastAsia="zh-CN"/>
        </w:rPr>
        <w:t>70分</w:t>
      </w:r>
      <w:r>
        <w:rPr>
          <w:rFonts w:hint="eastAsia" w:ascii="宋体" w:hAnsi="宋体" w:eastAsia="宋体" w:cs="宋体"/>
          <w:color w:val="auto"/>
          <w:sz w:val="21"/>
          <w:szCs w:val="21"/>
          <w:highlight w:val="none"/>
          <w:lang w:eastAsia="zh-CN"/>
        </w:rPr>
        <w:t>）的，双方续签下一年度合同，以此类推。除增加服务内容外，第二年和第三年签订的采购合同价原则上不得高于招标时所确定的第一年度合同价格。如中标人年度考核未通过，或者第二和第三年度因服务内容变化导致合同价格变动幅度超过招标时所确定的第一年度合同金额</w:t>
      </w:r>
      <w:r>
        <w:rPr>
          <w:rFonts w:ascii="宋体" w:hAnsi="宋体" w:eastAsia="宋体" w:cs="宋体"/>
          <w:color w:val="auto"/>
          <w:sz w:val="21"/>
          <w:szCs w:val="21"/>
          <w:highlight w:val="none"/>
          <w:lang w:eastAsia="zh-CN"/>
        </w:rPr>
        <w:t>10%的，则上一年度合同到期后，双方不再续签下一年度合同，本项目招标结果也不再有效。</w:t>
      </w:r>
    </w:p>
    <w:p>
      <w:pPr>
        <w:pStyle w:val="5"/>
        <w:keepNext w:val="0"/>
        <w:spacing w:before="0" w:after="0" w:line="300" w:lineRule="auto"/>
        <w:rPr>
          <w:rFonts w:ascii="宋体" w:hAnsi="宋体" w:eastAsia="宋体" w:cs="仿宋_GB2312"/>
          <w:color w:val="auto"/>
          <w:sz w:val="21"/>
          <w:szCs w:val="21"/>
          <w:highlight w:val="none"/>
          <w:lang w:eastAsia="zh-CN"/>
        </w:rPr>
      </w:pPr>
      <w:r>
        <w:rPr>
          <w:rFonts w:ascii="宋体" w:hAnsi="宋体" w:eastAsia="宋体" w:cs="仿宋_GB2312"/>
          <w:color w:val="auto"/>
          <w:sz w:val="21"/>
          <w:szCs w:val="21"/>
          <w:highlight w:val="none"/>
          <w:lang w:eastAsia="zh-CN"/>
        </w:rPr>
        <w:t>1.2.2.3实施地点要求</w:t>
      </w:r>
    </w:p>
    <w:p>
      <w:pPr>
        <w:spacing w:line="300" w:lineRule="auto"/>
        <w:ind w:firstLine="420" w:firstLineChars="200"/>
        <w:rPr>
          <w:rFonts w:ascii="宋体" w:hAnsi="宋体" w:eastAsia="宋体" w:cs="仿宋_GB2312"/>
          <w:color w:val="auto"/>
          <w:sz w:val="21"/>
          <w:szCs w:val="21"/>
          <w:highlight w:val="none"/>
          <w:lang w:eastAsia="zh-CN"/>
        </w:rPr>
      </w:pPr>
      <w:r>
        <w:rPr>
          <w:rFonts w:ascii="宋体" w:hAnsi="宋体" w:eastAsia="宋体" w:cs="仿宋_GB2312"/>
          <w:color w:val="auto"/>
          <w:sz w:val="21"/>
          <w:szCs w:val="21"/>
          <w:highlight w:val="none"/>
          <w:lang w:eastAsia="zh-CN"/>
        </w:rPr>
        <w:t>采购人指定地点</w:t>
      </w:r>
    </w:p>
    <w:p>
      <w:pPr>
        <w:spacing w:line="300" w:lineRule="auto"/>
        <w:jc w:val="both"/>
        <w:rPr>
          <w:rFonts w:ascii="宋体" w:hAnsi="宋体" w:eastAsia="宋体" w:cs="仿宋_GB2312"/>
          <w:color w:val="auto"/>
          <w:sz w:val="21"/>
          <w:szCs w:val="21"/>
          <w:highlight w:val="none"/>
          <w:lang w:eastAsia="zh-CN"/>
        </w:rPr>
      </w:pPr>
    </w:p>
    <w:p>
      <w:pPr>
        <w:pStyle w:val="2"/>
        <w:keepNext w:val="0"/>
        <w:spacing w:before="0" w:after="0" w:line="300" w:lineRule="auto"/>
        <w:jc w:val="center"/>
        <w:rPr>
          <w:rFonts w:ascii="宋体" w:hAnsi="宋体" w:eastAsia="宋体" w:cs="仿宋_GB2312"/>
          <w:color w:val="auto"/>
          <w:kern w:val="36"/>
          <w:sz w:val="28"/>
          <w:szCs w:val="28"/>
          <w:highlight w:val="none"/>
          <w:lang w:eastAsia="zh-CN"/>
        </w:rPr>
      </w:pPr>
      <w:bookmarkStart w:id="9" w:name="_Toc204693351"/>
      <w:r>
        <w:rPr>
          <w:rFonts w:ascii="宋体" w:hAnsi="宋体" w:eastAsia="宋体" w:cs="仿宋_GB2312"/>
          <w:color w:val="auto"/>
          <w:kern w:val="36"/>
          <w:sz w:val="28"/>
          <w:szCs w:val="28"/>
          <w:highlight w:val="none"/>
          <w:lang w:eastAsia="zh-CN"/>
        </w:rPr>
        <w:t>2投标/响应要求</w:t>
      </w:r>
      <w:bookmarkEnd w:id="9"/>
    </w:p>
    <w:p>
      <w:pPr>
        <w:pStyle w:val="3"/>
        <w:keepNext w:val="0"/>
        <w:spacing w:before="0" w:after="0" w:line="300" w:lineRule="auto"/>
        <w:rPr>
          <w:rFonts w:ascii="宋体" w:hAnsi="宋体" w:eastAsia="宋体" w:cs="仿宋_GB2312"/>
          <w:i w:val="0"/>
          <w:iCs w:val="0"/>
          <w:color w:val="auto"/>
          <w:sz w:val="21"/>
          <w:szCs w:val="21"/>
          <w:highlight w:val="none"/>
          <w:lang w:eastAsia="zh-CN"/>
        </w:rPr>
      </w:pPr>
      <w:bookmarkStart w:id="10" w:name="_Toc202710757"/>
      <w:bookmarkStart w:id="11" w:name="_Toc204693352"/>
      <w:r>
        <w:rPr>
          <w:rFonts w:ascii="宋体" w:hAnsi="宋体" w:eastAsia="宋体" w:cs="仿宋_GB2312"/>
          <w:i w:val="0"/>
          <w:iCs w:val="0"/>
          <w:color w:val="auto"/>
          <w:sz w:val="21"/>
          <w:szCs w:val="21"/>
          <w:highlight w:val="none"/>
          <w:lang w:eastAsia="zh-CN"/>
        </w:rPr>
        <w:t>2.1对供应商的要求</w:t>
      </w:r>
      <w:bookmarkEnd w:id="10"/>
      <w:bookmarkEnd w:id="11"/>
    </w:p>
    <w:p>
      <w:pPr>
        <w:pStyle w:val="4"/>
        <w:keepNext w:val="0"/>
        <w:spacing w:before="0" w:after="0" w:line="300" w:lineRule="auto"/>
        <w:rPr>
          <w:rFonts w:ascii="宋体" w:hAnsi="宋体" w:eastAsia="宋体" w:cs="仿宋_GB2312"/>
          <w:color w:val="auto"/>
          <w:sz w:val="21"/>
          <w:szCs w:val="21"/>
          <w:highlight w:val="none"/>
          <w:lang w:eastAsia="zh-CN"/>
        </w:rPr>
      </w:pPr>
      <w:bookmarkStart w:id="12" w:name="_Toc204693353"/>
      <w:bookmarkStart w:id="13" w:name="_Toc202710758"/>
      <w:r>
        <w:rPr>
          <w:rFonts w:ascii="宋体" w:hAnsi="宋体" w:eastAsia="宋体" w:cs="仿宋_GB2312"/>
          <w:color w:val="auto"/>
          <w:sz w:val="21"/>
          <w:szCs w:val="21"/>
          <w:highlight w:val="none"/>
          <w:lang w:eastAsia="zh-CN"/>
        </w:rPr>
        <w:t>2.1.1必备资质</w:t>
      </w:r>
      <w:bookmarkEnd w:id="12"/>
      <w:bookmarkEnd w:id="13"/>
    </w:p>
    <w:p>
      <w:pPr>
        <w:pStyle w:val="5"/>
        <w:keepNext w:val="0"/>
        <w:spacing w:before="0" w:after="0" w:line="300" w:lineRule="auto"/>
        <w:rPr>
          <w:rFonts w:ascii="宋体" w:hAnsi="宋体" w:eastAsia="宋体" w:cs="仿宋_GB2312"/>
          <w:color w:val="auto"/>
          <w:sz w:val="21"/>
          <w:szCs w:val="21"/>
          <w:highlight w:val="none"/>
          <w:lang w:eastAsia="zh-CN"/>
        </w:rPr>
      </w:pPr>
      <w:r>
        <w:rPr>
          <w:rFonts w:ascii="宋体" w:hAnsi="宋体" w:eastAsia="宋体" w:cs="仿宋_GB2312"/>
          <w:color w:val="auto"/>
          <w:sz w:val="21"/>
          <w:szCs w:val="21"/>
          <w:highlight w:val="none"/>
          <w:lang w:eastAsia="zh-CN"/>
        </w:rPr>
        <w:t>2.1.1.1投标人应遵守有关国家法律、法规和条例,具备《中华人民共和国政府采购法》第二十二条的规定和本文件中规定的条件。</w:t>
      </w:r>
    </w:p>
    <w:p>
      <w:pPr>
        <w:pStyle w:val="4"/>
        <w:keepNext w:val="0"/>
        <w:spacing w:before="0" w:after="0" w:line="300" w:lineRule="auto"/>
        <w:rPr>
          <w:rFonts w:ascii="宋体" w:hAnsi="宋体" w:eastAsia="宋体" w:cs="仿宋_GB2312"/>
          <w:color w:val="auto"/>
          <w:sz w:val="21"/>
          <w:szCs w:val="21"/>
          <w:highlight w:val="none"/>
          <w:lang w:eastAsia="zh-CN"/>
        </w:rPr>
      </w:pPr>
      <w:bookmarkStart w:id="14" w:name="_Toc202710759"/>
      <w:bookmarkStart w:id="15" w:name="_Toc204693354"/>
      <w:r>
        <w:rPr>
          <w:rFonts w:ascii="宋体" w:hAnsi="宋体" w:eastAsia="宋体" w:cs="仿宋_GB2312"/>
          <w:color w:val="auto"/>
          <w:sz w:val="21"/>
          <w:szCs w:val="21"/>
          <w:highlight w:val="none"/>
          <w:lang w:eastAsia="zh-CN"/>
        </w:rPr>
        <w:t>2.1.2优选资质/优选指标</w:t>
      </w:r>
      <w:bookmarkEnd w:id="14"/>
      <w:bookmarkEnd w:id="15"/>
    </w:p>
    <w:p>
      <w:pPr>
        <w:pStyle w:val="5"/>
        <w:keepNext w:val="0"/>
        <w:spacing w:before="0" w:after="0" w:line="300" w:lineRule="auto"/>
        <w:rPr>
          <w:rFonts w:ascii="宋体" w:hAnsi="宋体" w:eastAsia="宋体" w:cs="仿宋_GB2312"/>
          <w:color w:val="auto"/>
          <w:sz w:val="21"/>
          <w:szCs w:val="21"/>
          <w:highlight w:val="none"/>
          <w:lang w:eastAsia="zh-CN"/>
        </w:rPr>
      </w:pPr>
      <w:r>
        <w:rPr>
          <w:rFonts w:ascii="宋体" w:hAnsi="宋体" w:eastAsia="宋体" w:cs="仿宋_GB2312"/>
          <w:color w:val="auto"/>
          <w:sz w:val="21"/>
          <w:szCs w:val="21"/>
          <w:highlight w:val="none"/>
          <w:lang w:eastAsia="zh-CN"/>
        </w:rPr>
        <w:t>2.1.2.1相关证书</w:t>
      </w:r>
    </w:p>
    <w:p>
      <w:pPr>
        <w:spacing w:line="300" w:lineRule="auto"/>
        <w:ind w:firstLine="420" w:firstLineChars="200"/>
        <w:rPr>
          <w:rFonts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lang w:eastAsia="zh-CN"/>
        </w:rPr>
        <w:t>供应商具有质量管理体系认证（GB/T 19001认证）、职业健康安全管理体系认证（GB/T 45001认证）、环境管理体系认证（GB/T 24001认证），并在认证有效期内的优先考虑。</w:t>
      </w:r>
    </w:p>
    <w:p>
      <w:pPr>
        <w:pStyle w:val="5"/>
        <w:keepNext w:val="0"/>
        <w:spacing w:before="0" w:after="0" w:line="300" w:lineRule="auto"/>
        <w:rPr>
          <w:rFonts w:ascii="宋体" w:hAnsi="宋体" w:eastAsia="宋体" w:cs="仿宋_GB2312"/>
          <w:color w:val="auto"/>
          <w:sz w:val="21"/>
          <w:szCs w:val="21"/>
          <w:highlight w:val="none"/>
          <w:lang w:eastAsia="zh-CN"/>
        </w:rPr>
      </w:pPr>
      <w:r>
        <w:rPr>
          <w:rFonts w:ascii="宋体" w:hAnsi="宋体" w:eastAsia="宋体" w:cs="仿宋_GB2312"/>
          <w:color w:val="auto"/>
          <w:sz w:val="21"/>
          <w:szCs w:val="21"/>
          <w:highlight w:val="none"/>
          <w:lang w:eastAsia="zh-CN"/>
        </w:rPr>
        <w:t>2.1.2.2成功案例</w:t>
      </w:r>
    </w:p>
    <w:p>
      <w:pPr>
        <w:spacing w:line="300" w:lineRule="auto"/>
        <w:ind w:firstLine="420" w:firstLineChars="200"/>
        <w:rPr>
          <w:rFonts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lang w:eastAsia="zh-CN"/>
        </w:rPr>
        <w:t>供应商具有近三年非住宅类物业项目业绩的优先考虑。</w:t>
      </w:r>
    </w:p>
    <w:p>
      <w:pPr>
        <w:pStyle w:val="4"/>
        <w:keepNext w:val="0"/>
        <w:spacing w:before="0" w:after="0" w:line="300" w:lineRule="auto"/>
        <w:rPr>
          <w:rFonts w:ascii="宋体" w:hAnsi="宋体" w:eastAsia="宋体" w:cs="仿宋_GB2312"/>
          <w:color w:val="auto"/>
          <w:sz w:val="21"/>
          <w:szCs w:val="21"/>
          <w:highlight w:val="none"/>
          <w:lang w:eastAsia="zh-CN"/>
        </w:rPr>
      </w:pPr>
      <w:bookmarkStart w:id="16" w:name="_Toc202710760"/>
      <w:bookmarkStart w:id="17" w:name="_Toc204693355"/>
      <w:r>
        <w:rPr>
          <w:rFonts w:ascii="宋体" w:hAnsi="宋体" w:eastAsia="宋体" w:cs="仿宋_GB2312"/>
          <w:color w:val="auto"/>
          <w:sz w:val="21"/>
          <w:szCs w:val="21"/>
          <w:highlight w:val="none"/>
          <w:lang w:eastAsia="zh-CN"/>
        </w:rPr>
        <w:t>2.1.3是否允许联合体</w:t>
      </w:r>
      <w:bookmarkEnd w:id="16"/>
      <w:bookmarkEnd w:id="17"/>
    </w:p>
    <w:p>
      <w:pPr>
        <w:spacing w:line="300" w:lineRule="auto"/>
        <w:ind w:firstLine="420" w:firstLineChars="200"/>
        <w:rPr>
          <w:rFonts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lang w:eastAsia="zh-CN"/>
        </w:rPr>
        <w:t>否</w:t>
      </w:r>
    </w:p>
    <w:p>
      <w:pPr>
        <w:pStyle w:val="4"/>
        <w:keepNext w:val="0"/>
        <w:spacing w:before="0" w:after="0" w:line="300" w:lineRule="auto"/>
        <w:rPr>
          <w:rFonts w:ascii="宋体" w:hAnsi="宋体" w:eastAsia="宋体" w:cs="仿宋_GB2312"/>
          <w:color w:val="auto"/>
          <w:sz w:val="21"/>
          <w:szCs w:val="21"/>
          <w:highlight w:val="none"/>
          <w:lang w:eastAsia="zh-CN"/>
        </w:rPr>
      </w:pPr>
      <w:bookmarkStart w:id="18" w:name="_Toc204693356"/>
      <w:bookmarkStart w:id="19" w:name="_Toc202710761"/>
      <w:r>
        <w:rPr>
          <w:rFonts w:ascii="宋体" w:hAnsi="宋体" w:eastAsia="宋体" w:cs="仿宋_GB2312"/>
          <w:color w:val="auto"/>
          <w:sz w:val="21"/>
          <w:szCs w:val="21"/>
          <w:highlight w:val="none"/>
          <w:lang w:eastAsia="zh-CN"/>
        </w:rPr>
        <w:t>2.1.4是否专门面向中小企业</w:t>
      </w:r>
      <w:bookmarkEnd w:id="18"/>
      <w:bookmarkEnd w:id="19"/>
    </w:p>
    <w:p>
      <w:pPr>
        <w:spacing w:line="300" w:lineRule="auto"/>
        <w:ind w:firstLine="420" w:firstLineChars="200"/>
        <w:rPr>
          <w:rFonts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lang w:eastAsia="zh-CN"/>
        </w:rPr>
        <w:t>本项目专门面向中小企业采购。</w:t>
      </w:r>
    </w:p>
    <w:p>
      <w:pPr>
        <w:pStyle w:val="4"/>
        <w:keepNext w:val="0"/>
        <w:spacing w:before="0" w:after="0" w:line="300" w:lineRule="auto"/>
        <w:rPr>
          <w:rFonts w:ascii="宋体" w:hAnsi="宋体" w:eastAsia="宋体" w:cs="仿宋_GB2312"/>
          <w:color w:val="auto"/>
          <w:sz w:val="21"/>
          <w:szCs w:val="21"/>
          <w:highlight w:val="none"/>
          <w:lang w:eastAsia="zh-CN"/>
        </w:rPr>
      </w:pPr>
      <w:bookmarkStart w:id="20" w:name="_Toc202710762"/>
      <w:bookmarkStart w:id="21" w:name="_Toc204693357"/>
      <w:r>
        <w:rPr>
          <w:rFonts w:ascii="宋体" w:hAnsi="宋体" w:eastAsia="宋体" w:cs="仿宋_GB2312"/>
          <w:color w:val="auto"/>
          <w:sz w:val="21"/>
          <w:szCs w:val="21"/>
          <w:highlight w:val="none"/>
          <w:lang w:eastAsia="zh-CN"/>
        </w:rPr>
        <w:t>2.1.5专项服务分包要求</w:t>
      </w:r>
      <w:bookmarkEnd w:id="20"/>
      <w:bookmarkEnd w:id="21"/>
    </w:p>
    <w:p>
      <w:pPr>
        <w:spacing w:line="300" w:lineRule="auto"/>
        <w:ind w:firstLine="420" w:firstLineChars="200"/>
        <w:rPr>
          <w:rFonts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lang w:eastAsia="zh-CN"/>
        </w:rPr>
        <w:t>本项目允许分包的专项服务内容：电梯维保、消防系统维保、本部大院会议系统维保、本部大院配电站巡视运行管理</w:t>
      </w:r>
      <w:r>
        <w:rPr>
          <w:rFonts w:ascii="宋体" w:hAnsi="宋体" w:eastAsia="宋体" w:cs="仿宋_GB2312"/>
          <w:color w:val="auto"/>
          <w:sz w:val="21"/>
          <w:szCs w:val="21"/>
          <w:highlight w:val="none"/>
          <w:lang w:eastAsia="zh-CN"/>
        </w:rPr>
        <w:t>。</w:t>
      </w:r>
    </w:p>
    <w:p>
      <w:pPr>
        <w:spacing w:line="300" w:lineRule="auto"/>
        <w:ind w:firstLine="420" w:firstLineChars="200"/>
        <w:rPr>
          <w:rFonts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lang w:eastAsia="zh-CN"/>
        </w:rPr>
        <w:t>供应商拟将上述专项服务分包的，应当在投标文件中提供《对外分包专项服务情况表》，载明接受分包的企业、分包合同金额，接受分包的企业应当具备相应资质条件且不得再次分包。除上述情形外，中标后一律不得对外分包。</w:t>
      </w:r>
    </w:p>
    <w:p>
      <w:pPr>
        <w:pStyle w:val="3"/>
        <w:keepNext w:val="0"/>
        <w:spacing w:before="0" w:after="0" w:line="300" w:lineRule="auto"/>
        <w:rPr>
          <w:rFonts w:ascii="宋体" w:hAnsi="宋体" w:eastAsia="宋体" w:cs="仿宋_GB2312"/>
          <w:color w:val="auto"/>
          <w:sz w:val="21"/>
          <w:szCs w:val="21"/>
          <w:highlight w:val="none"/>
          <w:lang w:eastAsia="zh-CN"/>
        </w:rPr>
      </w:pPr>
      <w:bookmarkStart w:id="22" w:name="_Toc202710763"/>
      <w:bookmarkStart w:id="23" w:name="_Toc204693358"/>
      <w:r>
        <w:rPr>
          <w:rFonts w:ascii="宋体" w:hAnsi="宋体" w:eastAsia="宋体" w:cs="仿宋_GB2312"/>
          <w:i w:val="0"/>
          <w:iCs w:val="0"/>
          <w:color w:val="auto"/>
          <w:sz w:val="21"/>
          <w:szCs w:val="21"/>
          <w:highlight w:val="none"/>
          <w:lang w:eastAsia="zh-CN"/>
        </w:rPr>
        <w:t>2.2技术部分投标/响应内容</w:t>
      </w:r>
      <w:bookmarkEnd w:id="22"/>
      <w:bookmarkEnd w:id="23"/>
    </w:p>
    <w:p>
      <w:pPr>
        <w:pStyle w:val="4"/>
        <w:keepNext w:val="0"/>
        <w:spacing w:before="0" w:after="0" w:line="300" w:lineRule="auto"/>
        <w:rPr>
          <w:rFonts w:ascii="宋体" w:hAnsi="宋体" w:eastAsia="宋体" w:cs="仿宋_GB2312"/>
          <w:color w:val="auto"/>
          <w:sz w:val="21"/>
          <w:szCs w:val="21"/>
          <w:highlight w:val="none"/>
          <w:lang w:eastAsia="zh-CN"/>
        </w:rPr>
      </w:pPr>
      <w:bookmarkStart w:id="24" w:name="_Toc202710764"/>
      <w:bookmarkStart w:id="25" w:name="_Toc204693359"/>
      <w:r>
        <w:rPr>
          <w:rFonts w:ascii="宋体" w:hAnsi="宋体" w:eastAsia="宋体" w:cs="仿宋_GB2312"/>
          <w:color w:val="auto"/>
          <w:sz w:val="21"/>
          <w:szCs w:val="21"/>
          <w:highlight w:val="none"/>
          <w:lang w:eastAsia="zh-CN"/>
        </w:rPr>
        <w:t>2.2.1投标/响应方案要求</w:t>
      </w:r>
      <w:bookmarkEnd w:id="24"/>
      <w:bookmarkEnd w:id="25"/>
    </w:p>
    <w:p>
      <w:pPr>
        <w:spacing w:line="300" w:lineRule="auto"/>
        <w:ind w:firstLine="420" w:firstLineChars="200"/>
        <w:rPr>
          <w:rFonts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lang w:eastAsia="zh-CN"/>
        </w:rPr>
        <w:t>投标人对本项目总体需求的理解。</w:t>
      </w:r>
    </w:p>
    <w:p>
      <w:pPr>
        <w:spacing w:line="300" w:lineRule="auto"/>
        <w:ind w:firstLine="420" w:firstLineChars="200"/>
        <w:rPr>
          <w:rFonts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lang w:eastAsia="zh-CN"/>
        </w:rPr>
        <w:t>投标人针对本项目的服务方案，至少包含下列内容：</w:t>
      </w:r>
      <w:r>
        <w:rPr>
          <w:rFonts w:ascii="宋体" w:hAnsi="宋体" w:eastAsia="宋体" w:cs="仿宋_GB2312"/>
          <w:color w:val="auto"/>
          <w:sz w:val="21"/>
          <w:szCs w:val="21"/>
          <w:highlight w:val="none"/>
          <w:lang w:eastAsia="zh-CN"/>
        </w:rPr>
        <w:t>基本服务、房屋维护服务、公用设施设备维护服务、保洁服务、绿化服务、保安服务、会议服务等。</w:t>
      </w:r>
    </w:p>
    <w:p>
      <w:pPr>
        <w:spacing w:line="300" w:lineRule="auto"/>
        <w:ind w:firstLine="420" w:firstLineChars="200"/>
        <w:rPr>
          <w:rFonts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lang w:eastAsia="zh-CN"/>
        </w:rPr>
        <w:t>投标人针对本项目的项目经理和主管人员配置情况、服务人员配置承诺。</w:t>
      </w:r>
    </w:p>
    <w:p>
      <w:pPr>
        <w:rPr>
          <w:color w:val="auto"/>
          <w:highlight w:val="none"/>
          <w:lang w:eastAsia="zh-CN"/>
        </w:rPr>
      </w:pPr>
    </w:p>
    <w:p>
      <w:pPr>
        <w:spacing w:line="300" w:lineRule="auto"/>
        <w:jc w:val="both"/>
        <w:rPr>
          <w:rFonts w:ascii="宋体" w:hAnsi="宋体" w:eastAsia="宋体" w:cs="仿宋_GB2312"/>
          <w:color w:val="auto"/>
          <w:sz w:val="21"/>
          <w:szCs w:val="21"/>
          <w:highlight w:val="none"/>
          <w:lang w:eastAsia="zh-CN"/>
        </w:rPr>
      </w:pPr>
    </w:p>
    <w:p>
      <w:pPr>
        <w:pStyle w:val="2"/>
        <w:keepNext w:val="0"/>
        <w:spacing w:before="0" w:after="0" w:line="300" w:lineRule="auto"/>
        <w:jc w:val="center"/>
        <w:rPr>
          <w:rFonts w:ascii="宋体" w:hAnsi="宋体" w:eastAsia="宋体" w:cs="仿宋_GB2312"/>
          <w:color w:val="auto"/>
          <w:sz w:val="28"/>
          <w:szCs w:val="28"/>
          <w:highlight w:val="none"/>
          <w:lang w:eastAsia="zh-CN"/>
        </w:rPr>
      </w:pPr>
      <w:bookmarkStart w:id="26" w:name="_Toc204693360"/>
      <w:r>
        <w:rPr>
          <w:rFonts w:ascii="宋体" w:hAnsi="宋体" w:eastAsia="宋体" w:cs="仿宋_GB2312"/>
          <w:color w:val="auto"/>
          <w:kern w:val="36"/>
          <w:sz w:val="28"/>
          <w:szCs w:val="28"/>
          <w:highlight w:val="none"/>
          <w:lang w:eastAsia="zh-CN"/>
        </w:rPr>
        <w:t>3项目需求</w:t>
      </w:r>
      <w:bookmarkEnd w:id="26"/>
    </w:p>
    <w:p>
      <w:pPr>
        <w:pStyle w:val="3"/>
        <w:keepNext w:val="0"/>
        <w:spacing w:before="0" w:after="0" w:line="300" w:lineRule="auto"/>
        <w:rPr>
          <w:rFonts w:ascii="宋体" w:hAnsi="宋体" w:eastAsia="宋体" w:cs="仿宋_GB2312"/>
          <w:color w:val="auto"/>
          <w:sz w:val="21"/>
          <w:szCs w:val="21"/>
          <w:highlight w:val="none"/>
          <w:lang w:eastAsia="zh-CN"/>
        </w:rPr>
      </w:pPr>
      <w:bookmarkStart w:id="27" w:name="_Toc204693361"/>
      <w:r>
        <w:rPr>
          <w:rFonts w:ascii="宋体" w:hAnsi="宋体" w:eastAsia="宋体" w:cs="仿宋_GB2312"/>
          <w:i w:val="0"/>
          <w:iCs w:val="0"/>
          <w:color w:val="auto"/>
          <w:sz w:val="21"/>
          <w:szCs w:val="21"/>
          <w:highlight w:val="none"/>
          <w:lang w:eastAsia="zh-CN"/>
        </w:rPr>
        <w:t>3.1总体要求</w:t>
      </w:r>
      <w:bookmarkEnd w:id="27"/>
    </w:p>
    <w:p>
      <w:pPr>
        <w:spacing w:line="300" w:lineRule="auto"/>
        <w:ind w:firstLine="420" w:firstLineChars="200"/>
        <w:rPr>
          <w:rFonts w:ascii="宋体" w:hAnsi="宋体" w:eastAsia="宋体" w:cs="仿宋_GB2312"/>
          <w:color w:val="auto"/>
          <w:sz w:val="21"/>
          <w:szCs w:val="21"/>
          <w:highlight w:val="none"/>
          <w:lang w:eastAsia="zh-CN"/>
        </w:rPr>
      </w:pPr>
      <w:r>
        <w:rPr>
          <w:rFonts w:ascii="宋体" w:hAnsi="宋体" w:eastAsia="宋体" w:cs="仿宋_GB2312"/>
          <w:color w:val="auto"/>
          <w:sz w:val="21"/>
          <w:szCs w:val="21"/>
          <w:highlight w:val="none"/>
          <w:lang w:eastAsia="zh-CN"/>
        </w:rPr>
        <w:t>物业管理服务包括基本服务、房屋维护服务、公用设施设备维护服务、保洁服务、绿化服务、保安服务、会议服务等。</w:t>
      </w:r>
    </w:p>
    <w:p>
      <w:pPr>
        <w:pStyle w:val="3"/>
        <w:keepNext w:val="0"/>
        <w:spacing w:before="0" w:after="0" w:line="300" w:lineRule="auto"/>
        <w:rPr>
          <w:rFonts w:ascii="宋体" w:hAnsi="宋体" w:eastAsia="宋体" w:cs="仿宋_GB2312"/>
          <w:color w:val="auto"/>
          <w:sz w:val="21"/>
          <w:szCs w:val="21"/>
          <w:highlight w:val="none"/>
          <w:lang w:eastAsia="zh-CN"/>
        </w:rPr>
      </w:pPr>
      <w:bookmarkStart w:id="28" w:name="_Toc204693362"/>
      <w:r>
        <w:rPr>
          <w:rFonts w:ascii="宋体" w:hAnsi="宋体" w:eastAsia="宋体" w:cs="仿宋_GB2312"/>
          <w:i w:val="0"/>
          <w:iCs w:val="0"/>
          <w:color w:val="auto"/>
          <w:sz w:val="21"/>
          <w:szCs w:val="21"/>
          <w:highlight w:val="none"/>
          <w:lang w:eastAsia="zh-CN"/>
        </w:rPr>
        <w:t>3.2具体要求</w:t>
      </w:r>
      <w:bookmarkEnd w:id="28"/>
    </w:p>
    <w:p>
      <w:pPr>
        <w:widowControl w:val="0"/>
        <w:spacing w:line="300" w:lineRule="auto"/>
        <w:ind w:firstLine="422" w:firstLineChars="200"/>
        <w:jc w:val="both"/>
        <w:rPr>
          <w:rFonts w:ascii="宋体" w:hAnsi="宋体" w:eastAsia="宋体" w:cs="Calibri"/>
          <w:b/>
          <w:bCs/>
          <w:color w:val="auto"/>
          <w:sz w:val="21"/>
          <w:szCs w:val="21"/>
          <w:highlight w:val="none"/>
          <w:lang w:eastAsia="zh-CN"/>
        </w:rPr>
      </w:pPr>
      <w:bookmarkStart w:id="29" w:name="_Toc26485"/>
      <w:bookmarkStart w:id="30" w:name="_Toc26156"/>
      <w:bookmarkStart w:id="31" w:name="_Toc10498"/>
      <w:r>
        <w:rPr>
          <w:rFonts w:hint="eastAsia" w:ascii="宋体" w:hAnsi="宋体" w:eastAsia="宋体" w:cs="Calibri"/>
          <w:b/>
          <w:bCs/>
          <w:color w:val="auto"/>
          <w:sz w:val="21"/>
          <w:szCs w:val="21"/>
          <w:highlight w:val="none"/>
          <w:lang w:eastAsia="zh-CN"/>
        </w:rPr>
        <w:t>3.</w:t>
      </w:r>
      <w:bookmarkEnd w:id="29"/>
      <w:bookmarkEnd w:id="30"/>
      <w:bookmarkEnd w:id="31"/>
      <w:r>
        <w:rPr>
          <w:rFonts w:hint="eastAsia" w:ascii="宋体" w:hAnsi="宋体" w:eastAsia="宋体" w:cs="Calibri"/>
          <w:b/>
          <w:bCs/>
          <w:color w:val="auto"/>
          <w:sz w:val="21"/>
          <w:szCs w:val="21"/>
          <w:highlight w:val="none"/>
          <w:lang w:eastAsia="zh-CN"/>
        </w:rPr>
        <w:t>2.1基本服务</w:t>
      </w:r>
    </w:p>
    <w:tbl>
      <w:tblPr>
        <w:tblStyle w:val="1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131"/>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noWrap/>
            <w:vAlign w:val="center"/>
          </w:tcPr>
          <w:p>
            <w:pPr>
              <w:spacing w:line="300" w:lineRule="auto"/>
              <w:jc w:val="center"/>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序号</w:t>
            </w:r>
          </w:p>
        </w:tc>
        <w:tc>
          <w:tcPr>
            <w:tcW w:w="2131" w:type="dxa"/>
            <w:noWrap/>
            <w:vAlign w:val="center"/>
          </w:tcPr>
          <w:p>
            <w:pPr>
              <w:spacing w:line="300" w:lineRule="auto"/>
              <w:jc w:val="center"/>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服务内容</w:t>
            </w:r>
          </w:p>
        </w:tc>
        <w:tc>
          <w:tcPr>
            <w:tcW w:w="6231" w:type="dxa"/>
            <w:noWrap/>
            <w:vAlign w:val="center"/>
          </w:tcPr>
          <w:p>
            <w:pPr>
              <w:spacing w:line="300" w:lineRule="auto"/>
              <w:jc w:val="center"/>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2131" w:type="dxa"/>
            <w:vMerge w:val="restart"/>
            <w:noWrap/>
            <w:vAlign w:val="center"/>
          </w:tcPr>
          <w:p>
            <w:pPr>
              <w:spacing w:line="30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目标与责任</w:t>
            </w: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（1）结合采购人要求及物业服务实际情况，制定年度管理目标，明确责任分工，并制定配套实施方案。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（2）代表采购人与物业管理所涉及的各有关方面交涉，维护采购人的合法利益，并提醒采购人遵守与物业管理有关的法规政策，履行应尽的责任和义务。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（3）执行重大事项报告制度，遇到险情和重大事故，或对违规行为劝阻无效时，立即向上级和当地行政主管部门报告，并及时通知采购人。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（4）对外与各相关部门建立良好联系，在有事情况下能够获得及时支持与帮助。对内定期了解和满足采购人需求，提高服务管理水准。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2131" w:type="dxa"/>
            <w:vMerge w:val="restart"/>
            <w:noWrap/>
            <w:vAlign w:val="center"/>
          </w:tcPr>
          <w:p>
            <w:pPr>
              <w:spacing w:line="30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服务人员要求</w:t>
            </w: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（1）每季度至少开展1次岗位技能、职业素质、服务知识、客户文化、绿色节能环保等教育培训，并进行适当形式的考核。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widowControl w:val="0"/>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widowControl w:val="0"/>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（2）根据采购人要求对服务人员进行从业资格审查，审查结果向采购人报备。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widowControl w:val="0"/>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widowControl w:val="0"/>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widowControl w:val="0"/>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widowControl w:val="0"/>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（4）如采购人认为服务人员不适应岗位要求或存在其他影响工作的，可要求供应商进行调换。如因供应商原因对服务人员进行调换，应当经采购人同意，更换比例不得超过本项目服务人员总数的20%。</w:t>
            </w:r>
            <w:r>
              <w:rPr>
                <w:rFonts w:hint="eastAsia" w:ascii="宋体" w:hAnsi="宋体" w:eastAsia="宋体" w:cs="宋体"/>
                <w:color w:val="auto"/>
                <w:kern w:val="2"/>
                <w:sz w:val="21"/>
                <w:szCs w:val="21"/>
                <w:highlight w:val="none"/>
              </w:rPr>
              <w:t>本项目服务人员不得在其他项目兼职。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widowControl w:val="0"/>
              <w:spacing w:line="300" w:lineRule="auto"/>
              <w:jc w:val="center"/>
              <w:rPr>
                <w:rFonts w:ascii="宋体" w:hAnsi="宋体" w:eastAsia="宋体" w:cs="宋体"/>
                <w:color w:val="auto"/>
                <w:kern w:val="2"/>
                <w:sz w:val="21"/>
                <w:szCs w:val="21"/>
                <w:highlight w:val="none"/>
              </w:rPr>
            </w:pPr>
          </w:p>
        </w:tc>
        <w:tc>
          <w:tcPr>
            <w:tcW w:w="2131" w:type="dxa"/>
            <w:vMerge w:val="continue"/>
            <w:noWrap/>
            <w:vAlign w:val="center"/>
          </w:tcPr>
          <w:p>
            <w:pPr>
              <w:widowControl w:val="0"/>
              <w:spacing w:line="300" w:lineRule="auto"/>
              <w:jc w:val="both"/>
              <w:rPr>
                <w:rFonts w:ascii="宋体" w:hAnsi="宋体" w:eastAsia="宋体" w:cs="宋体"/>
                <w:color w:val="auto"/>
                <w:kern w:val="2"/>
                <w:sz w:val="21"/>
                <w:szCs w:val="21"/>
                <w:highlight w:val="none"/>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（5）着装分类统一，佩戴标识。仪容整洁、姿态端正、举止文明。用语文明礼貌，态度温和耐心。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2131" w:type="dxa"/>
            <w:vMerge w:val="restart"/>
            <w:noWrap/>
            <w:vAlign w:val="center"/>
          </w:tcPr>
          <w:p>
            <w:pPr>
              <w:spacing w:line="30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保密和思想政治教育</w:t>
            </w: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（1）建立保密管理制度。制度内容应当包括但不限于：①明确重点要害岗位保密职责。②对涉密工作岗位的保密要求。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widowControl w:val="0"/>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widowControl w:val="0"/>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（2）根据采购人要求与涉密工作岗位的服务人员签订保密协议。保密协议应当向采购人报备。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widowControl w:val="0"/>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widowControl w:val="0"/>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每季度至少开展1次对服务人员进行保密、思想政治教育的培训，提高服务人员保密意识和思想政治意识。新入职员工应当接受保密、思想政治教育培训，进行必要的人员经历审查，合格后签订保密协议方可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widowControl w:val="0"/>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widowControl w:val="0"/>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（4）发现服务人员违法违规或重大过失，及时报告采购人，并采取必要补救措施。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2131" w:type="dxa"/>
            <w:vMerge w:val="restart"/>
            <w:noWrap/>
            <w:vAlign w:val="center"/>
          </w:tcPr>
          <w:p>
            <w:pPr>
              <w:spacing w:line="30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档案管理</w:t>
            </w: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（1）建立物业信息，准确、及时地对文件资料和服务记录进行归档保存，并确保其物理安全。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档案和记录齐全，包括但不限于：①采购人建议与投诉等。教育培训和考核记录。保密、思想政治教育培训记录。②房屋维护服务：房屋台账、使用说明、房屋装修、维保记录等。③公用设施设备维护服务：设备台账、设备卡、使用说明、维保记录、巡查记录、设施设备安全运行、设施设备定期巡检、维护保养、维修档案等。④保安服务：监控记录、突发事件演习与处置记录等。⑤保洁服务：工作日志、清洁检查表、用品清单、客户反馈表等。⑥绿化服务：绿化总平面图、清洁整改记录、消杀记录等。⑦其他：客户信息、财务明细、合同协议、信报信息登记、大件物品进出登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（3）遵守采购人的信息、档案资料保密要求，未经许可，不得将建筑物平面图等资料转作其他用途或向其他单位、个人提供。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（4）履约结束后，相关资料交还采购人，采购人按政府采购相关规定存档。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2131" w:type="dxa"/>
            <w:vMerge w:val="restart"/>
            <w:noWrap/>
            <w:vAlign w:val="center"/>
          </w:tcPr>
          <w:p>
            <w:pPr>
              <w:spacing w:line="30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分包供应商管理</w:t>
            </w: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（1）合理控制外包服务人员数量和流动率。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（2）根据采购人要求明确对分包供应商的要求，确定工作流程。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（3）明确安全管理责任和保密责任，签订安全管理责任书和保密责任书。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（4）开展服务检查和监管，评估服务效果，必要时进行服务流程调整。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（5）根据工作反馈意见与建议，持续提升服务品质。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（6）查验登记相关资质和证明或批准文件；有关作业计划、方案和图纸等存档备案。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9" w:type="dxa"/>
            <w:vMerge w:val="continue"/>
            <w:noWrap/>
            <w:vAlign w:val="center"/>
          </w:tcPr>
          <w:p>
            <w:pPr>
              <w:spacing w:line="300" w:lineRule="auto"/>
              <w:rPr>
                <w:rFonts w:ascii="宋体" w:hAnsi="宋体" w:eastAsia="宋体"/>
                <w:color w:val="auto"/>
                <w:kern w:val="2"/>
                <w:sz w:val="21"/>
                <w:szCs w:val="21"/>
                <w:highlight w:val="none"/>
                <w:lang w:eastAsia="zh-CN"/>
              </w:rPr>
            </w:pPr>
          </w:p>
        </w:tc>
        <w:tc>
          <w:tcPr>
            <w:tcW w:w="2131" w:type="dxa"/>
            <w:vMerge w:val="continue"/>
            <w:noWrap/>
            <w:vAlign w:val="center"/>
          </w:tcPr>
          <w:p>
            <w:pPr>
              <w:spacing w:line="300" w:lineRule="auto"/>
              <w:rPr>
                <w:rFonts w:ascii="宋体" w:hAnsi="宋体" w:eastAsia="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（7）巡视或监督及配合作业过程，及时向采购人和有关部门报告异常情况、劝阻违规作业并取证、发生事故时保护现场；作业结束参与验收，并做好记录。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p>
        </w:tc>
        <w:tc>
          <w:tcPr>
            <w:tcW w:w="2131" w:type="dxa"/>
            <w:vMerge w:val="restart"/>
            <w:noWrap/>
            <w:vAlign w:val="center"/>
          </w:tcPr>
          <w:p>
            <w:pPr>
              <w:spacing w:line="30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服务改进</w:t>
            </w: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（1）明确负责人，定期对物业服务过程进行自查，结合反馈意见与评价结果采取改进措施，持续提升管理与服务水平。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（2）对不合格服务进行控制，对不合格服务的原因进行识别和分析，及时采取纠正措施，消除不合格的原因，防止不合格再发生。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（3）需整改问题及时整改完成。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w:t>
            </w:r>
          </w:p>
        </w:tc>
        <w:tc>
          <w:tcPr>
            <w:tcW w:w="2131" w:type="dxa"/>
            <w:vMerge w:val="restart"/>
            <w:noWrap/>
            <w:vAlign w:val="center"/>
          </w:tcPr>
          <w:p>
            <w:pPr>
              <w:spacing w:line="30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重大活动后勤保障</w:t>
            </w: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（1）制订流程。配合采购人制订重大活动后勤保障工作流程，需对任务进行详细了解，并根据工作安排制定详细的后勤保障计划。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（3）收尾工作。对现场进行检查，做好清理工作。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w:t>
            </w:r>
          </w:p>
        </w:tc>
        <w:tc>
          <w:tcPr>
            <w:tcW w:w="2131" w:type="dxa"/>
            <w:vMerge w:val="restart"/>
            <w:noWrap/>
            <w:vAlign w:val="center"/>
          </w:tcPr>
          <w:p>
            <w:pPr>
              <w:spacing w:line="30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应急保障预案</w:t>
            </w: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（3）应急预案的培训和演练。应急预案定期培训和演练，组织相关岗位每半年至少开展一次专项应急预案演练；留存培训及演练记录和影像资料，并对预案进行评价，确保与实际情况相结合。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（4）应急物资的管理。根据专项预案中的应对需要、必要的应急物资，建立清单或台账，并由专人定期对应急物资进行检查，如有应急物资不足，及时通知采购人购置齐全，确保能够随时正常使用。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w:t>
            </w:r>
          </w:p>
        </w:tc>
        <w:tc>
          <w:tcPr>
            <w:tcW w:w="2131" w:type="dxa"/>
            <w:vMerge w:val="restart"/>
            <w:noWrap/>
            <w:vAlign w:val="center"/>
          </w:tcPr>
          <w:p>
            <w:pPr>
              <w:spacing w:line="30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服务方案及工作制度</w:t>
            </w: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（1）制定工作制度，主要包括：人员录用制度、档案管理制度、物业服务管理制度、公用设施设备相关管理制度等。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（2）制定项目实施方案，主要包括：交接方案、人员培训方案、人员稳定性方案、保密方案等。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（3）制定物业服务方案，主要包括：房屋维护服务方案、公用设施设备维护服务方案、绿化服务方案、保洁服务方案、保安服务方案、会议服务方案等。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w:t>
            </w:r>
            <w:r>
              <w:rPr>
                <w:rFonts w:hint="eastAsia" w:ascii="宋体" w:hAnsi="宋体" w:eastAsia="宋体" w:cs="宋体"/>
                <w:color w:val="auto"/>
                <w:kern w:val="2"/>
                <w:sz w:val="21"/>
                <w:szCs w:val="21"/>
                <w:highlight w:val="none"/>
                <w:lang w:eastAsia="zh-CN"/>
              </w:rPr>
              <w:t>4）迅速熟悉管理区域情况，一旦入驻即能立刻提供业主所要求的管理与服务，处理各类日常事务和应急事务。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spacing w:line="300" w:lineRule="auto"/>
              <w:jc w:val="center"/>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10</w:t>
            </w:r>
          </w:p>
        </w:tc>
        <w:tc>
          <w:tcPr>
            <w:tcW w:w="2131" w:type="dxa"/>
            <w:vMerge w:val="restart"/>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信报服务</w:t>
            </w:r>
            <w:r>
              <w:rPr>
                <w:rFonts w:hint="eastAsia" w:ascii="宋体" w:hAnsi="宋体" w:eastAsia="宋体" w:cs="宋体"/>
                <w:color w:val="auto"/>
                <w:kern w:val="2"/>
                <w:sz w:val="21"/>
                <w:szCs w:val="21"/>
                <w:highlight w:val="none"/>
                <w:u w:val="none"/>
                <w:lang w:eastAsia="zh-CN"/>
              </w:rPr>
              <w:t>（仅本部大院）</w:t>
            </w: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（1）对邮件、包裹和挂号信等进行正确分理、安全检查和防疫卫生检查。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（2）及时投送或通知收件人领取。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（3）大件物品出入向采购人报告，待采购人确认无误后放行。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（4）报刊、杂志、信件派发及相关服务及时、准确、有记录。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w:t>
            </w:r>
            <w:r>
              <w:rPr>
                <w:rFonts w:hint="eastAsia" w:ascii="宋体" w:hAnsi="宋体" w:eastAsia="宋体" w:cs="宋体"/>
                <w:b w:val="0"/>
                <w:bCs w:val="0"/>
                <w:i w:val="0"/>
                <w:iCs w:val="0"/>
                <w:caps w:val="0"/>
                <w:color w:val="auto"/>
                <w:spacing w:val="0"/>
                <w:kern w:val="2"/>
                <w:sz w:val="21"/>
                <w:szCs w:val="21"/>
                <w:highlight w:val="none"/>
                <w:shd w:val="clear"/>
                <w:lang w:val="en-US" w:eastAsia="zh-CN" w:bidi="ar"/>
              </w:rPr>
              <w:t>严格遵守保密制度及相关要求。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spacing w:line="300" w:lineRule="auto"/>
              <w:jc w:val="center"/>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11</w:t>
            </w:r>
          </w:p>
        </w:tc>
        <w:tc>
          <w:tcPr>
            <w:tcW w:w="2131" w:type="dxa"/>
            <w:vMerge w:val="restart"/>
            <w:noWrap/>
            <w:vAlign w:val="center"/>
          </w:tcPr>
          <w:p>
            <w:pPr>
              <w:spacing w:line="30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服务热线及紧急维修</w:t>
            </w: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（1）设置24小时报修服务热线。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（2）紧急维修应当15分钟内到达现场，不间断维修直至修复。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spacing w:line="300" w:lineRule="auto"/>
              <w:jc w:val="center"/>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12</w:t>
            </w:r>
          </w:p>
        </w:tc>
        <w:tc>
          <w:tcPr>
            <w:tcW w:w="2131" w:type="dxa"/>
            <w:vMerge w:val="restart"/>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电话系统维护</w:t>
            </w: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（1）经常检查电话系统设备运行情况，及时报修排除故障。遇到投诉及其它难以解决的问题及时向领导汇报。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keepNext/>
              <w:spacing w:before="240" w:after="60" w:line="300" w:lineRule="auto"/>
              <w:jc w:val="both"/>
              <w:outlineLvl w:val="2"/>
              <w:rPr>
                <w:rFonts w:ascii="宋体" w:hAnsi="宋体" w:eastAsia="宋体" w:cs="宋体"/>
                <w:b w:val="0"/>
                <w:bCs w:val="0"/>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w:t>
            </w:r>
            <w:r>
              <w:rPr>
                <w:rFonts w:ascii="宋体" w:hAnsi="宋体" w:eastAsia="宋体" w:cs="宋体"/>
                <w:color w:val="auto"/>
                <w:kern w:val="2"/>
                <w:sz w:val="21"/>
                <w:szCs w:val="21"/>
                <w:highlight w:val="none"/>
                <w:lang w:eastAsia="zh-CN"/>
              </w:rPr>
              <w:t>2）配合做好电话移机工作。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restart"/>
            <w:noWrap/>
            <w:vAlign w:val="center"/>
          </w:tcPr>
          <w:p>
            <w:pPr>
              <w:spacing w:line="300" w:lineRule="auto"/>
              <w:jc w:val="center"/>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13</w:t>
            </w:r>
          </w:p>
        </w:tc>
        <w:tc>
          <w:tcPr>
            <w:tcW w:w="2131" w:type="dxa"/>
            <w:vMerge w:val="restart"/>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楼内搬运服务</w:t>
            </w: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（1）提供饮用水搬运等服务。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vMerge w:val="continue"/>
            <w:noWrap/>
            <w:vAlign w:val="center"/>
          </w:tcPr>
          <w:p>
            <w:pPr>
              <w:spacing w:line="300" w:lineRule="auto"/>
              <w:jc w:val="center"/>
              <w:rPr>
                <w:rFonts w:ascii="宋体" w:hAnsi="宋体" w:eastAsia="宋体" w:cs="宋体"/>
                <w:color w:val="auto"/>
                <w:kern w:val="2"/>
                <w:sz w:val="21"/>
                <w:szCs w:val="21"/>
                <w:highlight w:val="none"/>
                <w:lang w:eastAsia="zh-CN"/>
              </w:rPr>
            </w:pPr>
          </w:p>
        </w:tc>
        <w:tc>
          <w:tcPr>
            <w:tcW w:w="2131" w:type="dxa"/>
            <w:vMerge w:val="continue"/>
            <w:noWrap/>
            <w:vAlign w:val="center"/>
          </w:tcPr>
          <w:p>
            <w:pPr>
              <w:spacing w:line="300" w:lineRule="auto"/>
              <w:jc w:val="both"/>
              <w:rPr>
                <w:rFonts w:ascii="宋体" w:hAnsi="宋体" w:eastAsia="宋体" w:cs="宋体"/>
                <w:color w:val="auto"/>
                <w:kern w:val="2"/>
                <w:sz w:val="21"/>
                <w:szCs w:val="21"/>
                <w:highlight w:val="none"/>
                <w:lang w:eastAsia="zh-CN"/>
              </w:rPr>
            </w:pPr>
          </w:p>
        </w:tc>
        <w:tc>
          <w:tcPr>
            <w:tcW w:w="62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（2）提供办公室内桌、椅等小件、少量家具调整移位服务。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9" w:type="dxa"/>
            <w:noWrap/>
            <w:vAlign w:val="center"/>
          </w:tcPr>
          <w:p>
            <w:pPr>
              <w:spacing w:line="300" w:lineRule="auto"/>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14</w:t>
            </w:r>
          </w:p>
        </w:tc>
        <w:tc>
          <w:tcPr>
            <w:tcW w:w="2131"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default" w:ascii="宋体" w:hAnsi="宋体" w:eastAsia="宋体" w:cs="宋体"/>
                <w:color w:val="auto"/>
                <w:kern w:val="2"/>
                <w:sz w:val="21"/>
                <w:szCs w:val="21"/>
                <w:highlight w:val="none"/>
                <w:lang w:eastAsia="zh-CN"/>
              </w:rPr>
              <w:t>办公楼能耗管理</w:t>
            </w:r>
          </w:p>
        </w:tc>
        <w:tc>
          <w:tcPr>
            <w:tcW w:w="6231" w:type="dxa"/>
            <w:noWrap/>
            <w:vAlign w:val="center"/>
          </w:tcPr>
          <w:p>
            <w:pPr>
              <w:spacing w:line="300" w:lineRule="auto"/>
              <w:jc w:val="both"/>
              <w:rPr>
                <w:rFonts w:hint="eastAsia" w:ascii="宋体" w:hAnsi="宋体" w:eastAsia="宋体" w:cs="宋体"/>
                <w:color w:val="auto"/>
                <w:kern w:val="2"/>
                <w:sz w:val="21"/>
                <w:szCs w:val="21"/>
                <w:highlight w:val="none"/>
                <w:lang w:eastAsia="zh-CN"/>
              </w:rPr>
            </w:pPr>
            <w:r>
              <w:rPr>
                <w:rFonts w:hint="default" w:ascii="宋体" w:hAnsi="宋体" w:eastAsia="宋体" w:cs="宋体"/>
                <w:color w:val="auto"/>
                <w:kern w:val="2"/>
                <w:sz w:val="21"/>
                <w:szCs w:val="21"/>
                <w:highlight w:val="none"/>
                <w:lang w:eastAsia="zh-CN"/>
              </w:rPr>
              <w:t>根据办公楼实际运行情况，制定能耗管理方案（包括能耗管理范围、管理手段、考核指标、激励方法等），帮助采购人实现节能减排目标。</w:t>
            </w:r>
          </w:p>
        </w:tc>
      </w:tr>
    </w:tbl>
    <w:p>
      <w:pPr>
        <w:pStyle w:val="9"/>
        <w:spacing w:line="300" w:lineRule="auto"/>
        <w:jc w:val="both"/>
        <w:rPr>
          <w:rFonts w:hAnsi="宋体"/>
          <w:color w:val="auto"/>
          <w:highlight w:val="none"/>
        </w:rPr>
      </w:pPr>
    </w:p>
    <w:p>
      <w:pPr>
        <w:widowControl w:val="0"/>
        <w:spacing w:line="300" w:lineRule="auto"/>
        <w:ind w:firstLine="422" w:firstLineChars="200"/>
        <w:jc w:val="both"/>
        <w:rPr>
          <w:rFonts w:ascii="宋体" w:hAnsi="宋体" w:eastAsia="宋体" w:cs="Calibri"/>
          <w:b/>
          <w:bCs/>
          <w:color w:val="auto"/>
          <w:sz w:val="21"/>
          <w:szCs w:val="21"/>
          <w:highlight w:val="none"/>
          <w:lang w:eastAsia="zh-CN"/>
        </w:rPr>
      </w:pPr>
      <w:r>
        <w:rPr>
          <w:rFonts w:hint="eastAsia" w:ascii="宋体" w:hAnsi="宋体" w:eastAsia="宋体" w:cs="Calibri"/>
          <w:b/>
          <w:bCs/>
          <w:color w:val="auto"/>
          <w:sz w:val="21"/>
          <w:szCs w:val="21"/>
          <w:highlight w:val="none"/>
          <w:lang w:eastAsia="zh-CN"/>
        </w:rPr>
        <w:t>3.2.2</w:t>
      </w:r>
      <w:r>
        <w:rPr>
          <w:rFonts w:ascii="宋体" w:hAnsi="宋体" w:eastAsia="宋体" w:cs="Calibri"/>
          <w:b/>
          <w:bCs/>
          <w:color w:val="auto"/>
          <w:sz w:val="21"/>
          <w:szCs w:val="21"/>
          <w:highlight w:val="none"/>
          <w:lang w:eastAsia="zh-CN"/>
        </w:rPr>
        <w:t>房屋维护服务</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142"/>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noWrap/>
            <w:vAlign w:val="center"/>
          </w:tcPr>
          <w:p>
            <w:pPr>
              <w:spacing w:line="300" w:lineRule="auto"/>
              <w:jc w:val="center"/>
              <w:rPr>
                <w:rFonts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rPr>
              <w:t>序号</w:t>
            </w:r>
          </w:p>
        </w:tc>
        <w:tc>
          <w:tcPr>
            <w:tcW w:w="2142" w:type="dxa"/>
            <w:noWrap/>
            <w:vAlign w:val="center"/>
          </w:tcPr>
          <w:p>
            <w:pPr>
              <w:spacing w:line="300" w:lineRule="auto"/>
              <w:jc w:val="center"/>
              <w:rPr>
                <w:rFonts w:ascii="宋体" w:hAnsi="宋体" w:eastAsia="宋体" w:cs="Calibri"/>
                <w:b/>
                <w:bCs/>
                <w:color w:val="auto"/>
                <w:kern w:val="2"/>
                <w:sz w:val="21"/>
                <w:szCs w:val="21"/>
                <w:highlight w:val="none"/>
              </w:rPr>
            </w:pPr>
            <w:r>
              <w:rPr>
                <w:rFonts w:ascii="宋体" w:hAnsi="宋体" w:eastAsia="宋体" w:cs="Calibri"/>
                <w:b/>
                <w:bCs/>
                <w:color w:val="auto"/>
                <w:kern w:val="2"/>
                <w:sz w:val="21"/>
                <w:szCs w:val="21"/>
                <w:highlight w:val="none"/>
              </w:rPr>
              <w:t>服务内容</w:t>
            </w:r>
          </w:p>
        </w:tc>
        <w:tc>
          <w:tcPr>
            <w:tcW w:w="6229" w:type="dxa"/>
            <w:noWrap/>
            <w:vAlign w:val="center"/>
          </w:tcPr>
          <w:p>
            <w:pPr>
              <w:spacing w:line="300" w:lineRule="auto"/>
              <w:jc w:val="center"/>
              <w:rPr>
                <w:rFonts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restar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1</w:t>
            </w:r>
          </w:p>
        </w:tc>
        <w:tc>
          <w:tcPr>
            <w:tcW w:w="2142" w:type="dxa"/>
            <w:vMerge w:val="restart"/>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主体结构、围护结构、部品部件</w:t>
            </w:r>
          </w:p>
        </w:tc>
        <w:tc>
          <w:tcPr>
            <w:tcW w:w="6229"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w:t>
            </w:r>
            <w:r>
              <w:rPr>
                <w:rFonts w:ascii="宋体" w:hAnsi="宋体" w:eastAsia="宋体" w:cs="Calibri"/>
                <w:color w:val="auto"/>
                <w:kern w:val="2"/>
                <w:sz w:val="21"/>
                <w:szCs w:val="21"/>
                <w:highlight w:val="none"/>
                <w:lang w:eastAsia="zh-CN"/>
              </w:rPr>
              <w:t>每季度至少</w:t>
            </w:r>
            <w:r>
              <w:rPr>
                <w:rFonts w:hint="eastAsia" w:ascii="宋体" w:hAnsi="宋体" w:eastAsia="宋体" w:cs="Calibri"/>
                <w:color w:val="auto"/>
                <w:kern w:val="2"/>
                <w:sz w:val="21"/>
                <w:szCs w:val="21"/>
                <w:highlight w:val="none"/>
                <w:lang w:eastAsia="zh-CN"/>
              </w:rPr>
              <w:t>开展</w:t>
            </w:r>
            <w:r>
              <w:rPr>
                <w:rFonts w:ascii="宋体" w:hAnsi="宋体" w:eastAsia="宋体" w:cs="Calibri"/>
                <w:color w:val="auto"/>
                <w:kern w:val="2"/>
                <w:sz w:val="21"/>
                <w:szCs w:val="21"/>
                <w:highlight w:val="none"/>
                <w:lang w:eastAsia="zh-CN"/>
              </w:rPr>
              <w:t>1次</w:t>
            </w:r>
            <w:r>
              <w:rPr>
                <w:rFonts w:hint="eastAsia" w:ascii="宋体" w:hAnsi="宋体" w:eastAsia="宋体" w:cs="Calibri"/>
                <w:color w:val="auto"/>
                <w:kern w:val="2"/>
                <w:sz w:val="21"/>
                <w:szCs w:val="21"/>
                <w:highlight w:val="none"/>
                <w:lang w:eastAsia="zh-CN"/>
              </w:rPr>
              <w:t>房屋结构安全</w:t>
            </w:r>
            <w:r>
              <w:rPr>
                <w:rFonts w:ascii="宋体" w:hAnsi="宋体" w:eastAsia="宋体" w:cs="Calibri"/>
                <w:color w:val="auto"/>
                <w:kern w:val="2"/>
                <w:sz w:val="21"/>
                <w:szCs w:val="21"/>
                <w:highlight w:val="none"/>
                <w:lang w:eastAsia="zh-CN"/>
              </w:rPr>
              <w:t>巡视</w:t>
            </w: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发现外观有变形、开裂等现象</w:t>
            </w:r>
            <w:r>
              <w:rPr>
                <w:rFonts w:hint="eastAsia" w:ascii="宋体" w:hAnsi="宋体" w:eastAsia="宋体" w:cs="Calibri"/>
                <w:color w:val="auto"/>
                <w:kern w:val="2"/>
                <w:sz w:val="21"/>
                <w:szCs w:val="21"/>
                <w:highlight w:val="none"/>
                <w:lang w:eastAsia="zh-CN"/>
              </w:rPr>
              <w:t>，及时</w:t>
            </w:r>
            <w:r>
              <w:rPr>
                <w:rFonts w:ascii="宋体" w:hAnsi="宋体" w:eastAsia="宋体" w:cs="Calibri"/>
                <w:color w:val="auto"/>
                <w:kern w:val="2"/>
                <w:sz w:val="21"/>
                <w:szCs w:val="21"/>
                <w:highlight w:val="none"/>
                <w:lang w:eastAsia="zh-CN"/>
              </w:rPr>
              <w:t>建议</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w:t>
            </w:r>
            <w:r>
              <w:rPr>
                <w:rFonts w:ascii="宋体" w:hAnsi="宋体" w:eastAsia="宋体" w:cs="Calibri"/>
                <w:color w:val="auto"/>
                <w:kern w:val="2"/>
                <w:sz w:val="21"/>
                <w:szCs w:val="21"/>
                <w:highlight w:val="none"/>
                <w:lang w:eastAsia="zh-CN"/>
              </w:rPr>
              <w:t>申请房屋安全鉴定</w:t>
            </w: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并采取必要的避险和防护措施</w:t>
            </w:r>
            <w:r>
              <w:rPr>
                <w:rFonts w:hint="eastAsia" w:ascii="宋体" w:hAnsi="宋体" w:eastAsia="宋体" w:cs="Calibri"/>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4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29"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2）每季度至少开展1次外墙贴饰面、幕墙玻璃、雨篷、散水、空调室外机支撑构件等</w:t>
            </w:r>
            <w:r>
              <w:rPr>
                <w:rFonts w:hint="eastAsia" w:ascii="宋体" w:hAnsi="宋体" w:eastAsia="宋体" w:cs="Calibri"/>
                <w:color w:val="auto"/>
                <w:kern w:val="2"/>
                <w:sz w:val="21"/>
                <w:szCs w:val="21"/>
                <w:highlight w:val="none"/>
                <w:lang w:eastAsia="zh-CN"/>
              </w:rPr>
              <w:t>检查，发现破损，及时向</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人报告，按</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人要求出具维修方案，待</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人同意后按维修方案实施维修。</w:t>
            </w:r>
            <w:r>
              <w:rPr>
                <w:rFonts w:hint="eastAsia" w:ascii="宋体" w:hAnsi="宋体" w:eastAsia="宋体" w:cs="Calibri"/>
                <w:color w:val="auto"/>
                <w:sz w:val="21"/>
                <w:szCs w:val="21"/>
                <w:highlight w:val="none"/>
                <w:lang w:val="en-US" w:eastAsia="zh-CN"/>
              </w:rPr>
              <w:t>如</w:t>
            </w:r>
            <w:r>
              <w:rPr>
                <w:rFonts w:hint="eastAsia" w:ascii="宋体" w:hAnsi="宋体" w:eastAsia="宋体" w:cs="宋体"/>
                <w:color w:val="auto"/>
                <w:kern w:val="2"/>
                <w:sz w:val="21"/>
                <w:szCs w:val="21"/>
                <w:highlight w:val="none"/>
                <w:lang w:eastAsia="zh-CN"/>
              </w:rPr>
              <w:t>单次维修总费用超过1000元</w:t>
            </w:r>
            <w:r>
              <w:rPr>
                <w:rFonts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lang w:eastAsia="zh-CN"/>
              </w:rPr>
              <w:t>，应及时上报情况说明，由采购人委托第三方专业机构实施维修，费用由采购人承担。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4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29"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3）每半月至少</w:t>
            </w:r>
            <w:r>
              <w:rPr>
                <w:rFonts w:hint="eastAsia" w:ascii="宋体" w:hAnsi="宋体" w:eastAsia="宋体" w:cs="Calibri"/>
                <w:color w:val="auto"/>
                <w:kern w:val="2"/>
                <w:sz w:val="21"/>
                <w:szCs w:val="21"/>
                <w:highlight w:val="none"/>
                <w:lang w:eastAsia="zh-CN"/>
              </w:rPr>
              <w:t>开展</w:t>
            </w:r>
            <w:r>
              <w:rPr>
                <w:rFonts w:ascii="宋体" w:hAnsi="宋体" w:eastAsia="宋体" w:cs="Calibri"/>
                <w:color w:val="auto"/>
                <w:kern w:val="2"/>
                <w:sz w:val="21"/>
                <w:szCs w:val="21"/>
                <w:highlight w:val="none"/>
                <w:lang w:eastAsia="zh-CN"/>
              </w:rPr>
              <w:t>1次</w:t>
            </w:r>
            <w:r>
              <w:rPr>
                <w:rFonts w:hint="eastAsia" w:ascii="宋体" w:hAnsi="宋体" w:eastAsia="宋体" w:cs="Calibri"/>
                <w:color w:val="auto"/>
                <w:kern w:val="2"/>
                <w:sz w:val="21"/>
                <w:szCs w:val="21"/>
                <w:highlight w:val="none"/>
                <w:lang w:eastAsia="zh-CN"/>
              </w:rPr>
              <w:t>办公区域</w:t>
            </w:r>
            <w:r>
              <w:rPr>
                <w:rFonts w:ascii="宋体" w:hAnsi="宋体" w:eastAsia="宋体" w:cs="Calibri"/>
                <w:color w:val="auto"/>
                <w:kern w:val="2"/>
                <w:sz w:val="21"/>
                <w:szCs w:val="21"/>
                <w:highlight w:val="none"/>
                <w:lang w:eastAsia="zh-CN"/>
              </w:rPr>
              <w:t>的门、窗、楼梯、通风道</w:t>
            </w: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室内地面、墙面、吊顶和室外屋面等巡查</w:t>
            </w:r>
            <w:r>
              <w:rPr>
                <w:rFonts w:hint="eastAsia" w:ascii="宋体" w:hAnsi="宋体" w:eastAsia="宋体" w:cs="Calibri"/>
                <w:color w:val="auto"/>
                <w:kern w:val="2"/>
                <w:sz w:val="21"/>
                <w:szCs w:val="21"/>
                <w:highlight w:val="none"/>
                <w:lang w:eastAsia="zh-CN"/>
              </w:rPr>
              <w:t>，发现破损，及时向</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人报告，按</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人要求出具维修方案，待</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人同意后按维修方案实施维修。</w:t>
            </w:r>
            <w:r>
              <w:rPr>
                <w:rFonts w:hint="eastAsia" w:ascii="宋体" w:hAnsi="宋体" w:eastAsia="宋体" w:cs="Calibri"/>
                <w:color w:val="auto"/>
                <w:sz w:val="21"/>
                <w:szCs w:val="21"/>
                <w:highlight w:val="none"/>
                <w:lang w:val="en-US" w:eastAsia="zh-CN"/>
              </w:rPr>
              <w:t>如</w:t>
            </w:r>
            <w:r>
              <w:rPr>
                <w:rFonts w:hint="eastAsia" w:ascii="宋体" w:hAnsi="宋体" w:eastAsia="宋体" w:cs="Calibri"/>
                <w:color w:val="auto"/>
                <w:kern w:val="2"/>
                <w:sz w:val="21"/>
                <w:szCs w:val="21"/>
                <w:highlight w:val="none"/>
                <w:lang w:eastAsia="zh-CN"/>
              </w:rPr>
              <w:t>单次维修总费用超过1000元</w:t>
            </w:r>
            <w:r>
              <w:rPr>
                <w:rFonts w:ascii="宋体" w:hAnsi="宋体" w:eastAsia="宋体" w:cs="Calibri"/>
                <w:color w:val="auto"/>
                <w:kern w:val="2"/>
                <w:sz w:val="21"/>
                <w:szCs w:val="21"/>
                <w:highlight w:val="none"/>
                <w:lang w:eastAsia="zh-CN"/>
              </w:rPr>
              <w:t>的</w:t>
            </w:r>
            <w:r>
              <w:rPr>
                <w:rFonts w:hint="eastAsia" w:ascii="宋体" w:hAnsi="宋体" w:eastAsia="宋体" w:cs="Calibri"/>
                <w:color w:val="auto"/>
                <w:kern w:val="2"/>
                <w:sz w:val="21"/>
                <w:szCs w:val="21"/>
                <w:highlight w:val="none"/>
                <w:lang w:eastAsia="zh-CN"/>
              </w:rPr>
              <w:t>，应及时上报情况说明，由采购人委托第三方专业机构实施维修，费用由采购人承担。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871"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4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29"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4）每年强降雨天气前后、雨雪季节检查屋面防水和雨落管等</w:t>
            </w:r>
            <w:r>
              <w:rPr>
                <w:rFonts w:hint="eastAsia" w:ascii="宋体" w:hAnsi="宋体" w:eastAsia="宋体" w:cs="Calibri"/>
                <w:color w:val="auto"/>
                <w:kern w:val="2"/>
                <w:sz w:val="21"/>
                <w:szCs w:val="21"/>
                <w:highlight w:val="none"/>
                <w:lang w:eastAsia="zh-CN"/>
              </w:rPr>
              <w:t>，发现破损，及时向</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人报告，按</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人要求出具维修方案，待</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人同意后按维修方案实施维修。</w:t>
            </w:r>
            <w:r>
              <w:rPr>
                <w:rFonts w:hint="eastAsia" w:ascii="宋体" w:hAnsi="宋体" w:eastAsia="宋体" w:cs="Calibri"/>
                <w:color w:val="auto"/>
                <w:sz w:val="21"/>
                <w:szCs w:val="21"/>
                <w:highlight w:val="none"/>
                <w:lang w:val="en-US" w:eastAsia="zh-CN"/>
              </w:rPr>
              <w:t>如</w:t>
            </w:r>
            <w:r>
              <w:rPr>
                <w:rFonts w:hint="eastAsia" w:ascii="宋体" w:hAnsi="宋体" w:eastAsia="宋体" w:cs="宋体"/>
                <w:color w:val="auto"/>
                <w:kern w:val="2"/>
                <w:sz w:val="21"/>
                <w:szCs w:val="21"/>
                <w:highlight w:val="none"/>
                <w:lang w:eastAsia="zh-CN"/>
              </w:rPr>
              <w:t>单次维修总费用超过1000元</w:t>
            </w:r>
            <w:r>
              <w:rPr>
                <w:rFonts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lang w:eastAsia="zh-CN"/>
              </w:rPr>
              <w:t>，应及时上报情况说明，由采购人委托第三方专业机构实施维修，费用由采购人承担。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4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29"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5）办公楼外观完好，</w:t>
            </w:r>
            <w:r>
              <w:rPr>
                <w:rFonts w:hint="eastAsia" w:ascii="宋体" w:hAnsi="宋体" w:eastAsia="宋体" w:cs="Calibri"/>
                <w:color w:val="auto"/>
                <w:kern w:val="2"/>
                <w:sz w:val="21"/>
                <w:szCs w:val="21"/>
                <w:highlight w:val="none"/>
                <w:lang w:eastAsia="zh-CN"/>
              </w:rPr>
              <w:t>建筑装饰面</w:t>
            </w:r>
            <w:r>
              <w:rPr>
                <w:rFonts w:ascii="宋体" w:hAnsi="宋体" w:eastAsia="宋体" w:cs="Calibri"/>
                <w:color w:val="auto"/>
                <w:kern w:val="2"/>
                <w:sz w:val="21"/>
                <w:szCs w:val="21"/>
                <w:highlight w:val="none"/>
                <w:lang w:eastAsia="zh-CN"/>
              </w:rPr>
              <w:t>无脱落</w:t>
            </w: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无破损</w:t>
            </w:r>
            <w:r>
              <w:rPr>
                <w:rFonts w:hint="eastAsia" w:ascii="宋体" w:hAnsi="宋体" w:eastAsia="宋体" w:cs="Calibri"/>
                <w:color w:val="auto"/>
                <w:kern w:val="2"/>
                <w:sz w:val="21"/>
                <w:szCs w:val="21"/>
                <w:highlight w:val="none"/>
                <w:lang w:eastAsia="zh-CN"/>
              </w:rPr>
              <w:t>、无</w:t>
            </w:r>
            <w:r>
              <w:rPr>
                <w:rFonts w:ascii="宋体" w:hAnsi="宋体" w:eastAsia="宋体" w:cs="Calibri"/>
                <w:color w:val="auto"/>
                <w:kern w:val="2"/>
                <w:sz w:val="21"/>
                <w:szCs w:val="21"/>
                <w:highlight w:val="none"/>
                <w:lang w:eastAsia="zh-CN"/>
              </w:rPr>
              <w:t>污渍</w:t>
            </w: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玻璃幕墙清洁明亮、无破损</w:t>
            </w:r>
            <w:r>
              <w:rPr>
                <w:rFonts w:hint="eastAsia" w:ascii="宋体" w:hAnsi="宋体" w:eastAsia="宋体" w:cs="Calibri"/>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4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29"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6）通道、楼梯、门窗等设施的完好和正常使用</w:t>
            </w:r>
            <w:r>
              <w:rPr>
                <w:rFonts w:hint="eastAsia" w:ascii="宋体" w:hAnsi="宋体" w:eastAsia="宋体" w:cs="Calibri"/>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restar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2</w:t>
            </w:r>
          </w:p>
        </w:tc>
        <w:tc>
          <w:tcPr>
            <w:tcW w:w="2142" w:type="dxa"/>
            <w:vMerge w:val="restart"/>
            <w:noWrap/>
            <w:vAlign w:val="center"/>
          </w:tcPr>
          <w:p>
            <w:pPr>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其他设施</w:t>
            </w:r>
          </w:p>
        </w:tc>
        <w:tc>
          <w:tcPr>
            <w:tcW w:w="6229"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1）每半月至少开展1次大门、围墙、道路、场地、管井、沟渠等巡查，每半月至少</w:t>
            </w:r>
            <w:r>
              <w:rPr>
                <w:rFonts w:hint="eastAsia" w:ascii="宋体" w:hAnsi="宋体" w:eastAsia="宋体" w:cs="Calibri"/>
                <w:color w:val="auto"/>
                <w:kern w:val="2"/>
                <w:sz w:val="21"/>
                <w:szCs w:val="21"/>
                <w:highlight w:val="none"/>
                <w:lang w:eastAsia="zh-CN"/>
              </w:rPr>
              <w:t>开展</w:t>
            </w:r>
            <w:r>
              <w:rPr>
                <w:rFonts w:ascii="宋体" w:hAnsi="宋体" w:eastAsia="宋体" w:cs="Calibri"/>
                <w:color w:val="auto"/>
                <w:kern w:val="2"/>
                <w:sz w:val="21"/>
                <w:szCs w:val="21"/>
                <w:highlight w:val="none"/>
                <w:lang w:eastAsia="zh-CN"/>
              </w:rPr>
              <w:t>1次</w:t>
            </w:r>
            <w:r>
              <w:rPr>
                <w:rFonts w:hint="eastAsia" w:ascii="宋体" w:hAnsi="宋体" w:eastAsia="宋体" w:cs="Calibri"/>
                <w:color w:val="auto"/>
                <w:kern w:val="2"/>
                <w:sz w:val="21"/>
                <w:szCs w:val="21"/>
                <w:highlight w:val="none"/>
                <w:lang w:eastAsia="zh-CN"/>
              </w:rPr>
              <w:t>雨污水管井巡查，发现破损，及时向</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人报告，按</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人要求出具维修方案，待</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人同意后按维修方案实施维修。</w:t>
            </w:r>
            <w:r>
              <w:rPr>
                <w:rFonts w:hint="eastAsia" w:ascii="宋体" w:hAnsi="宋体" w:eastAsia="宋体" w:cs="Calibri"/>
                <w:color w:val="auto"/>
                <w:sz w:val="21"/>
                <w:szCs w:val="21"/>
                <w:highlight w:val="none"/>
                <w:lang w:val="en-US" w:eastAsia="zh-CN"/>
              </w:rPr>
              <w:t>如</w:t>
            </w:r>
            <w:r>
              <w:rPr>
                <w:rFonts w:hint="eastAsia" w:ascii="宋体" w:hAnsi="宋体" w:eastAsia="宋体" w:cs="宋体"/>
                <w:color w:val="auto"/>
                <w:kern w:val="2"/>
                <w:sz w:val="21"/>
                <w:szCs w:val="21"/>
                <w:highlight w:val="none"/>
                <w:lang w:eastAsia="zh-CN"/>
              </w:rPr>
              <w:t>单次维修总费用超过1000元</w:t>
            </w:r>
            <w:r>
              <w:rPr>
                <w:rFonts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lang w:eastAsia="zh-CN"/>
              </w:rPr>
              <w:t>，应及时上报情况说明，由采购人委托第三方专业机构实施维修，费用由采购人承担。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4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29"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2）每年</w:t>
            </w:r>
            <w:r>
              <w:rPr>
                <w:rFonts w:hint="eastAsia" w:ascii="宋体" w:hAnsi="宋体" w:eastAsia="宋体" w:cs="Calibri"/>
                <w:color w:val="auto"/>
                <w:kern w:val="2"/>
                <w:sz w:val="21"/>
                <w:szCs w:val="21"/>
                <w:highlight w:val="none"/>
                <w:lang w:eastAsia="zh-CN"/>
              </w:rPr>
              <w:t>至少开展</w:t>
            </w:r>
            <w:r>
              <w:rPr>
                <w:rFonts w:hint="eastAsia" w:ascii="宋体" w:hAnsi="宋体" w:eastAsia="宋体" w:cs="Calibri"/>
                <w:color w:val="auto"/>
                <w:kern w:val="2"/>
                <w:sz w:val="21"/>
                <w:szCs w:val="21"/>
                <w:highlight w:val="none"/>
                <w:lang w:val="en-US" w:eastAsia="zh-CN"/>
              </w:rPr>
              <w:t>1次</w:t>
            </w:r>
            <w:r>
              <w:rPr>
                <w:rFonts w:ascii="宋体" w:hAnsi="宋体" w:eastAsia="宋体" w:cs="Calibri"/>
                <w:color w:val="auto"/>
                <w:kern w:val="2"/>
                <w:sz w:val="21"/>
                <w:szCs w:val="21"/>
                <w:highlight w:val="none"/>
                <w:lang w:eastAsia="zh-CN"/>
              </w:rPr>
              <w:t>建筑避雷系统检测，留存检测合格报告，每年</w:t>
            </w:r>
            <w:r>
              <w:rPr>
                <w:rFonts w:hint="eastAsia" w:ascii="宋体" w:hAnsi="宋体" w:eastAsia="宋体" w:cs="Calibri"/>
                <w:color w:val="auto"/>
                <w:kern w:val="2"/>
                <w:sz w:val="21"/>
                <w:szCs w:val="21"/>
                <w:highlight w:val="none"/>
                <w:lang w:eastAsia="zh-CN"/>
              </w:rPr>
              <w:t>至少对楼顶层的避雷针、避雷带、避雷线、避雷网、屋面设备、其它金属物体的接地装置进行</w:t>
            </w:r>
            <w:r>
              <w:rPr>
                <w:rFonts w:ascii="宋体" w:hAnsi="宋体" w:eastAsia="宋体" w:cs="Calibri"/>
                <w:color w:val="auto"/>
                <w:kern w:val="2"/>
                <w:sz w:val="21"/>
                <w:szCs w:val="21"/>
                <w:highlight w:val="none"/>
                <w:lang w:eastAsia="zh-CN"/>
              </w:rPr>
              <w:t>1次</w:t>
            </w:r>
            <w:r>
              <w:rPr>
                <w:rFonts w:hint="eastAsia" w:ascii="宋体" w:hAnsi="宋体" w:eastAsia="宋体" w:cs="Calibri"/>
                <w:color w:val="auto"/>
                <w:kern w:val="2"/>
                <w:sz w:val="21"/>
                <w:szCs w:val="21"/>
                <w:highlight w:val="none"/>
                <w:lang w:eastAsia="zh-CN"/>
              </w:rPr>
              <w:t>全面检查，发现失效，及时向</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人报告，按</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人要求出具维修方案，待</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人同意后按维修方案实施维修。</w:t>
            </w:r>
            <w:r>
              <w:rPr>
                <w:rFonts w:hint="eastAsia" w:ascii="宋体" w:hAnsi="宋体" w:eastAsia="宋体" w:cs="Calibri"/>
                <w:color w:val="auto"/>
                <w:sz w:val="21"/>
                <w:szCs w:val="21"/>
                <w:highlight w:val="none"/>
                <w:lang w:val="en-US" w:eastAsia="zh-CN"/>
              </w:rPr>
              <w:t>如</w:t>
            </w:r>
            <w:r>
              <w:rPr>
                <w:rFonts w:hint="eastAsia" w:ascii="宋体" w:hAnsi="宋体" w:eastAsia="宋体" w:cs="宋体"/>
                <w:color w:val="auto"/>
                <w:kern w:val="2"/>
                <w:sz w:val="21"/>
                <w:szCs w:val="21"/>
                <w:highlight w:val="none"/>
                <w:lang w:eastAsia="zh-CN"/>
              </w:rPr>
              <w:t>单次维修总费用超过1000元</w:t>
            </w:r>
            <w:r>
              <w:rPr>
                <w:rFonts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lang w:eastAsia="zh-CN"/>
              </w:rPr>
              <w:t>，应及时上报情况说明，由采购人委托第三方专业机构实施维修，费用由采购人承担。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4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29"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3）路面状态良好，地漏通畅不堵塞</w:t>
            </w:r>
            <w:r>
              <w:rPr>
                <w:rFonts w:hint="eastAsia" w:ascii="宋体" w:hAnsi="宋体" w:eastAsia="宋体" w:cs="Calibri"/>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4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29"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4）接到</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人家具报修服务后，及时通知家具供货商对保修期内的家具进行维修，及时对保修期外的家具进行维修。</w:t>
            </w:r>
            <w:r>
              <w:rPr>
                <w:rFonts w:hint="eastAsia" w:ascii="宋体" w:hAnsi="宋体" w:eastAsia="宋体" w:cs="Calibri"/>
                <w:color w:val="auto"/>
                <w:sz w:val="21"/>
                <w:szCs w:val="21"/>
                <w:highlight w:val="none"/>
                <w:lang w:val="en-US" w:eastAsia="zh-CN"/>
              </w:rPr>
              <w:t>如</w:t>
            </w:r>
            <w:r>
              <w:rPr>
                <w:rFonts w:hint="eastAsia" w:ascii="宋体" w:hAnsi="宋体" w:eastAsia="宋体" w:cs="宋体"/>
                <w:color w:val="auto"/>
                <w:kern w:val="2"/>
                <w:sz w:val="21"/>
                <w:szCs w:val="21"/>
                <w:highlight w:val="none"/>
                <w:lang w:eastAsia="zh-CN"/>
              </w:rPr>
              <w:t>单次维修总费用超过1000元</w:t>
            </w:r>
            <w:r>
              <w:rPr>
                <w:rFonts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lang w:eastAsia="zh-CN"/>
              </w:rPr>
              <w:t>，应及时上报情况说明，由采购人委托第三方专业机构实施维修，费用由采购人承担。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restar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3</w:t>
            </w:r>
          </w:p>
        </w:tc>
        <w:tc>
          <w:tcPr>
            <w:tcW w:w="2142" w:type="dxa"/>
            <w:vMerge w:val="restart"/>
            <w:noWrap/>
            <w:vAlign w:val="center"/>
          </w:tcPr>
          <w:p>
            <w:pPr>
              <w:spacing w:line="300" w:lineRule="auto"/>
              <w:jc w:val="both"/>
              <w:rPr>
                <w:rFonts w:ascii="宋体" w:hAnsi="宋体" w:eastAsia="宋体" w:cs="Calibri"/>
                <w:color w:val="auto"/>
                <w:kern w:val="2"/>
                <w:sz w:val="21"/>
                <w:szCs w:val="21"/>
                <w:highlight w:val="none"/>
              </w:rPr>
            </w:pPr>
            <w:r>
              <w:rPr>
                <w:rFonts w:ascii="宋体" w:hAnsi="宋体" w:eastAsia="宋体" w:cs="Calibri"/>
                <w:color w:val="auto"/>
                <w:kern w:val="2"/>
                <w:sz w:val="21"/>
                <w:szCs w:val="21"/>
                <w:highlight w:val="none"/>
              </w:rPr>
              <w:t>装饰装修</w:t>
            </w:r>
            <w:r>
              <w:rPr>
                <w:rFonts w:hint="eastAsia" w:ascii="宋体" w:hAnsi="宋体" w:eastAsia="宋体" w:cs="Calibri"/>
                <w:color w:val="auto"/>
                <w:kern w:val="2"/>
                <w:sz w:val="21"/>
                <w:szCs w:val="21"/>
                <w:highlight w:val="none"/>
              </w:rPr>
              <w:t>监督</w:t>
            </w:r>
            <w:r>
              <w:rPr>
                <w:rFonts w:ascii="宋体" w:hAnsi="宋体" w:eastAsia="宋体" w:cs="Calibri"/>
                <w:color w:val="auto"/>
                <w:kern w:val="2"/>
                <w:sz w:val="21"/>
                <w:szCs w:val="21"/>
                <w:highlight w:val="none"/>
              </w:rPr>
              <w:t>管理</w:t>
            </w:r>
          </w:p>
        </w:tc>
        <w:tc>
          <w:tcPr>
            <w:tcW w:w="6229"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1）装饰装修前，供应商应当与</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人或</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人委托的装修企业签订装饰装修管理服务协议，告知装饰装修须知，并对装饰装修过程进行管理服务。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4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29"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2）根据协议内容，做好装修垃圾临时堆放、清运等。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4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29"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3）受</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人委托</w:t>
            </w:r>
            <w:r>
              <w:rPr>
                <w:rFonts w:ascii="宋体" w:hAnsi="宋体" w:eastAsia="宋体" w:cs="Calibri"/>
                <w:color w:val="auto"/>
                <w:kern w:val="2"/>
                <w:sz w:val="21"/>
                <w:szCs w:val="21"/>
                <w:highlight w:val="none"/>
                <w:lang w:eastAsia="zh-CN"/>
              </w:rPr>
              <w:t>对房屋内装修进行严格的监督管理</w:t>
            </w:r>
            <w:r>
              <w:rPr>
                <w:rFonts w:hint="eastAsia" w:ascii="宋体" w:hAnsi="宋体" w:eastAsia="宋体" w:cs="Calibri"/>
                <w:color w:val="auto"/>
                <w:kern w:val="2"/>
                <w:sz w:val="21"/>
                <w:szCs w:val="21"/>
                <w:highlight w:val="none"/>
                <w:lang w:eastAsia="zh-CN"/>
              </w:rPr>
              <w:t>，发现问题及时上报，</w:t>
            </w:r>
            <w:r>
              <w:rPr>
                <w:rFonts w:ascii="宋体" w:hAnsi="宋体" w:eastAsia="宋体" w:cs="Calibri"/>
                <w:color w:val="auto"/>
                <w:kern w:val="2"/>
                <w:sz w:val="21"/>
                <w:szCs w:val="21"/>
                <w:highlight w:val="none"/>
                <w:lang w:eastAsia="zh-CN"/>
              </w:rPr>
              <w:t>确保不因装修而危及大楼结构安全、人身安全和影响正常办公秩序</w:t>
            </w:r>
            <w:r>
              <w:rPr>
                <w:rFonts w:hint="eastAsia" w:ascii="宋体" w:hAnsi="宋体" w:eastAsia="宋体" w:cs="Calibri"/>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4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29"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olor w:val="auto"/>
                <w:kern w:val="2"/>
                <w:sz w:val="21"/>
                <w:szCs w:val="21"/>
                <w:highlight w:val="none"/>
                <w:lang w:eastAsia="zh-CN"/>
              </w:rPr>
              <w:t>（4）大修、装修的施工管理配合与相应水电使用管理与安全管理。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restar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4</w:t>
            </w:r>
          </w:p>
        </w:tc>
        <w:tc>
          <w:tcPr>
            <w:tcW w:w="2142" w:type="dxa"/>
            <w:vMerge w:val="restart"/>
            <w:noWrap/>
            <w:vAlign w:val="center"/>
          </w:tcPr>
          <w:p>
            <w:pPr>
              <w:spacing w:line="300" w:lineRule="auto"/>
              <w:jc w:val="both"/>
              <w:rPr>
                <w:rFonts w:ascii="宋体" w:hAnsi="宋体" w:eastAsia="宋体" w:cs="Calibri"/>
                <w:color w:val="auto"/>
                <w:kern w:val="2"/>
                <w:sz w:val="21"/>
                <w:szCs w:val="21"/>
                <w:highlight w:val="none"/>
              </w:rPr>
            </w:pPr>
            <w:r>
              <w:rPr>
                <w:rFonts w:ascii="宋体" w:hAnsi="宋体" w:eastAsia="宋体" w:cs="Calibri"/>
                <w:color w:val="auto"/>
                <w:kern w:val="2"/>
                <w:sz w:val="21"/>
                <w:szCs w:val="21"/>
                <w:highlight w:val="none"/>
              </w:rPr>
              <w:t>标识标牌</w:t>
            </w:r>
          </w:p>
        </w:tc>
        <w:tc>
          <w:tcPr>
            <w:tcW w:w="6229"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（1）标识标牌符合《公共信息图形符号 第1部分：通用符号》（GB/T 10001.1）的相关要求，消防与安全标识符合《安全标志及其使用导则》（GB2894）、《消防安全标志　第1部分：标志》（GB13495.1）的相关要求。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1"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4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29"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（2）每月至少检查1次标识标牌和消防与安全标识。应当规范清晰、路线指引正确、安装稳固。</w:t>
            </w:r>
          </w:p>
        </w:tc>
      </w:tr>
    </w:tbl>
    <w:p>
      <w:pPr>
        <w:pStyle w:val="9"/>
        <w:spacing w:line="300" w:lineRule="auto"/>
        <w:jc w:val="both"/>
        <w:rPr>
          <w:rFonts w:hAnsi="宋体" w:cs="Calibri"/>
          <w:b/>
          <w:bCs/>
          <w:color w:val="auto"/>
          <w:highlight w:val="none"/>
        </w:rPr>
      </w:pPr>
    </w:p>
    <w:p>
      <w:pPr>
        <w:widowControl w:val="0"/>
        <w:spacing w:line="300" w:lineRule="auto"/>
        <w:ind w:firstLine="422" w:firstLineChars="200"/>
        <w:jc w:val="both"/>
        <w:rPr>
          <w:rFonts w:ascii="宋体" w:hAnsi="宋体" w:eastAsia="宋体" w:cs="Calibri"/>
          <w:b/>
          <w:bCs/>
          <w:color w:val="auto"/>
          <w:sz w:val="21"/>
          <w:szCs w:val="21"/>
          <w:highlight w:val="none"/>
          <w:lang w:eastAsia="zh-CN"/>
        </w:rPr>
      </w:pPr>
      <w:r>
        <w:rPr>
          <w:rFonts w:hint="eastAsia" w:ascii="宋体" w:hAnsi="宋体" w:eastAsia="宋体" w:cs="Calibri"/>
          <w:b/>
          <w:bCs/>
          <w:color w:val="auto"/>
          <w:sz w:val="21"/>
          <w:szCs w:val="21"/>
          <w:highlight w:val="none"/>
          <w:lang w:eastAsia="zh-CN"/>
        </w:rPr>
        <w:t>3.2.3公用设施设备维护服务</w:t>
      </w:r>
    </w:p>
    <w:tbl>
      <w:tblPr>
        <w:tblStyle w:val="16"/>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16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noWrap/>
            <w:vAlign w:val="center"/>
          </w:tcPr>
          <w:p>
            <w:pPr>
              <w:spacing w:line="300" w:lineRule="auto"/>
              <w:jc w:val="center"/>
              <w:rPr>
                <w:rFonts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rPr>
              <w:t>序号</w:t>
            </w:r>
          </w:p>
        </w:tc>
        <w:tc>
          <w:tcPr>
            <w:tcW w:w="2162" w:type="dxa"/>
            <w:noWrap/>
            <w:vAlign w:val="center"/>
          </w:tcPr>
          <w:p>
            <w:pPr>
              <w:spacing w:line="300" w:lineRule="auto"/>
              <w:jc w:val="center"/>
              <w:rPr>
                <w:rFonts w:ascii="宋体" w:hAnsi="宋体" w:eastAsia="宋体" w:cs="Calibri"/>
                <w:b/>
                <w:bCs/>
                <w:color w:val="auto"/>
                <w:kern w:val="2"/>
                <w:sz w:val="21"/>
                <w:szCs w:val="21"/>
                <w:highlight w:val="none"/>
              </w:rPr>
            </w:pPr>
            <w:r>
              <w:rPr>
                <w:rFonts w:ascii="宋体" w:hAnsi="宋体" w:eastAsia="宋体" w:cs="Calibri"/>
                <w:b/>
                <w:bCs/>
                <w:color w:val="auto"/>
                <w:kern w:val="2"/>
                <w:sz w:val="21"/>
                <w:szCs w:val="21"/>
                <w:highlight w:val="none"/>
              </w:rPr>
              <w:t>服务内容</w:t>
            </w:r>
          </w:p>
        </w:tc>
        <w:tc>
          <w:tcPr>
            <w:tcW w:w="6234" w:type="dxa"/>
            <w:noWrap/>
            <w:vAlign w:val="center"/>
          </w:tcPr>
          <w:p>
            <w:pPr>
              <w:spacing w:line="300" w:lineRule="auto"/>
              <w:jc w:val="center"/>
              <w:rPr>
                <w:rFonts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1</w:t>
            </w:r>
          </w:p>
        </w:tc>
        <w:tc>
          <w:tcPr>
            <w:tcW w:w="2162" w:type="dxa"/>
            <w:vMerge w:val="restart"/>
            <w:noWrap/>
            <w:vAlign w:val="center"/>
          </w:tcPr>
          <w:p>
            <w:pPr>
              <w:spacing w:line="300" w:lineRule="auto"/>
              <w:jc w:val="both"/>
              <w:rPr>
                <w:rFonts w:ascii="宋体" w:hAnsi="宋体" w:eastAsia="宋体" w:cs="Calibri"/>
                <w:color w:val="auto"/>
                <w:kern w:val="2"/>
                <w:sz w:val="21"/>
                <w:szCs w:val="21"/>
                <w:highlight w:val="none"/>
              </w:rPr>
            </w:pPr>
            <w:r>
              <w:rPr>
                <w:rFonts w:ascii="宋体" w:hAnsi="宋体" w:eastAsia="宋体" w:cs="Calibri"/>
                <w:color w:val="auto"/>
                <w:kern w:val="2"/>
                <w:sz w:val="21"/>
                <w:szCs w:val="21"/>
                <w:highlight w:val="none"/>
              </w:rPr>
              <w:t>基本要求</w:t>
            </w: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（1）重大节假日及恶劣天气前后，组织系统巡检1次。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（2）具备设施设备安全、稳定运行的环境和场所（含有限空间），温湿度、照度、粉尘和烟雾浓度等符合相关安全规范。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hint="eastAsia" w:ascii="宋体" w:hAnsi="宋体" w:eastAsia="宋体" w:cs="Calibri"/>
                <w:color w:val="auto"/>
                <w:kern w:val="2"/>
                <w:sz w:val="21"/>
                <w:szCs w:val="21"/>
                <w:highlight w:val="none"/>
                <w:lang w:eastAsia="zh-CN"/>
              </w:rPr>
            </w:pPr>
            <w:r>
              <w:rPr>
                <w:rFonts w:hint="eastAsia" w:ascii="宋体" w:hAnsi="宋体" w:eastAsia="宋体" w:cs="Calibri"/>
                <w:b w:val="0"/>
                <w:bCs w:val="0"/>
                <w:caps w:val="0"/>
                <w:color w:val="auto"/>
                <w:spacing w:val="0"/>
                <w:kern w:val="2"/>
                <w:sz w:val="21"/>
                <w:szCs w:val="21"/>
                <w:highlight w:val="none"/>
                <w:shd w:val="clear"/>
                <w:lang w:val="en-US" w:eastAsia="zh-CN" w:bidi="ar"/>
              </w:rPr>
              <w:t>（3）积极配合采购人落实《党政机关厉行节约反对浪费条例》相关要求，在公用设施设备维护及更新服务中，优先应用节能技术产品，逐步淘汰高耗能设施设备，积极使用节水型器具。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Merge w:val="restar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2</w:t>
            </w:r>
          </w:p>
        </w:tc>
        <w:tc>
          <w:tcPr>
            <w:tcW w:w="2162" w:type="dxa"/>
            <w:vMerge w:val="restart"/>
            <w:noWrap/>
            <w:vAlign w:val="center"/>
          </w:tcPr>
          <w:p>
            <w:pPr>
              <w:spacing w:line="300" w:lineRule="auto"/>
              <w:jc w:val="both"/>
              <w:rPr>
                <w:rFonts w:ascii="宋体" w:hAnsi="宋体" w:eastAsia="宋体" w:cs="Calibri"/>
                <w:color w:val="auto"/>
                <w:kern w:val="2"/>
                <w:sz w:val="21"/>
                <w:szCs w:val="21"/>
                <w:highlight w:val="none"/>
              </w:rPr>
            </w:pPr>
            <w:r>
              <w:rPr>
                <w:rFonts w:ascii="宋体" w:hAnsi="宋体" w:eastAsia="宋体" w:cs="Calibri"/>
                <w:color w:val="auto"/>
                <w:kern w:val="2"/>
                <w:sz w:val="21"/>
                <w:szCs w:val="21"/>
                <w:highlight w:val="none"/>
              </w:rPr>
              <w:t>设备机房</w:t>
            </w: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（2）设备机房门窗、锁具应当完好、有效。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（3）每半月至少开展1次清洁，整洁有序、无杂物、无积尘、无鼠、无虫害，温湿度符合设备运行要求。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（4）按各设备机房国家标准规范规定维护/保管消防、通风、应急照明，防止小动物进入。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（5）安全防护用具配置齐全，检验合格。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（6）应急设施设备用品应当齐全、完备，可随时启用。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3</w:t>
            </w:r>
          </w:p>
        </w:tc>
        <w:tc>
          <w:tcPr>
            <w:tcW w:w="2162" w:type="dxa"/>
            <w:vMerge w:val="restart"/>
            <w:noWrap/>
            <w:vAlign w:val="center"/>
          </w:tcPr>
          <w:p>
            <w:pPr>
              <w:spacing w:line="300" w:lineRule="auto"/>
              <w:jc w:val="both"/>
              <w:rPr>
                <w:rFonts w:ascii="宋体" w:hAnsi="宋体" w:eastAsia="宋体" w:cs="Calibri"/>
                <w:color w:val="auto"/>
                <w:kern w:val="2"/>
                <w:sz w:val="21"/>
                <w:szCs w:val="21"/>
                <w:highlight w:val="none"/>
              </w:rPr>
            </w:pPr>
            <w:r>
              <w:rPr>
                <w:rFonts w:ascii="宋体" w:hAnsi="宋体" w:eastAsia="宋体" w:cs="Calibri"/>
                <w:color w:val="auto"/>
                <w:kern w:val="2"/>
                <w:sz w:val="21"/>
                <w:szCs w:val="21"/>
                <w:highlight w:val="none"/>
              </w:rPr>
              <w:t>给排水系统</w:t>
            </w: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（1）生活饮用水卫生符合《生活饮用水卫生标准》（GB5749）的相关要求。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（2）二次供水卫生符合《二次供水设施卫生规范》（GB17051）的相关要求。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（3）设施设备、阀门、管道等运行正常，无跑、冒、滴、漏现象。每日至少</w:t>
            </w:r>
            <w:r>
              <w:rPr>
                <w:rFonts w:hint="eastAsia" w:ascii="宋体" w:hAnsi="宋体" w:eastAsia="宋体"/>
                <w:color w:val="auto"/>
                <w:kern w:val="2"/>
                <w:sz w:val="21"/>
                <w:szCs w:val="21"/>
                <w:highlight w:val="none"/>
                <w:lang w:eastAsia="zh-CN"/>
              </w:rPr>
              <w:t>开展</w:t>
            </w:r>
            <w:r>
              <w:rPr>
                <w:rFonts w:hint="eastAsia" w:ascii="宋体" w:hAnsi="宋体" w:eastAsia="宋体" w:cs="Calibri"/>
                <w:color w:val="auto"/>
                <w:kern w:val="2"/>
                <w:sz w:val="21"/>
                <w:szCs w:val="21"/>
                <w:highlight w:val="none"/>
                <w:lang w:eastAsia="zh-CN"/>
              </w:rPr>
              <w:t>1次对本部大院给水系统</w:t>
            </w:r>
            <w:r>
              <w:rPr>
                <w:rFonts w:hint="eastAsia" w:ascii="宋体" w:hAnsi="宋体" w:eastAsia="宋体" w:cs="Calibri"/>
                <w:color w:val="auto"/>
                <w:kern w:val="2"/>
                <w:sz w:val="21"/>
                <w:szCs w:val="21"/>
                <w:highlight w:val="none"/>
                <w:lang w:val="en-US" w:eastAsia="zh-CN"/>
              </w:rPr>
              <w:t>的</w:t>
            </w:r>
            <w:r>
              <w:rPr>
                <w:rFonts w:hint="eastAsia" w:ascii="宋体" w:hAnsi="宋体" w:eastAsia="宋体" w:cs="Calibri"/>
                <w:color w:val="auto"/>
                <w:kern w:val="2"/>
                <w:sz w:val="21"/>
                <w:szCs w:val="21"/>
                <w:highlight w:val="none"/>
                <w:lang w:eastAsia="zh-CN"/>
              </w:rPr>
              <w:t>检查巡视、每月至少</w:t>
            </w:r>
            <w:r>
              <w:rPr>
                <w:rFonts w:hint="eastAsia" w:ascii="宋体" w:hAnsi="宋体" w:eastAsia="宋体"/>
                <w:color w:val="auto"/>
                <w:kern w:val="2"/>
                <w:sz w:val="21"/>
                <w:szCs w:val="21"/>
                <w:highlight w:val="none"/>
                <w:lang w:eastAsia="zh-CN"/>
              </w:rPr>
              <w:t>开展</w:t>
            </w:r>
            <w:r>
              <w:rPr>
                <w:rFonts w:hint="eastAsia" w:ascii="宋体" w:hAnsi="宋体" w:eastAsia="宋体" w:cs="Calibri"/>
                <w:color w:val="auto"/>
                <w:kern w:val="2"/>
                <w:sz w:val="21"/>
                <w:szCs w:val="21"/>
                <w:highlight w:val="none"/>
                <w:lang w:eastAsia="zh-CN"/>
              </w:rPr>
              <w:t>1次</w:t>
            </w:r>
            <w:r>
              <w:rPr>
                <w:rFonts w:hint="eastAsia" w:ascii="宋体" w:hAnsi="宋体" w:eastAsia="宋体" w:cs="Calibri"/>
                <w:color w:val="auto"/>
                <w:kern w:val="2"/>
                <w:sz w:val="21"/>
                <w:szCs w:val="21"/>
                <w:highlight w:val="none"/>
                <w:lang w:val="en-US" w:eastAsia="zh-CN"/>
              </w:rPr>
              <w:t>对</w:t>
            </w:r>
            <w:r>
              <w:rPr>
                <w:rFonts w:hint="eastAsia" w:ascii="宋体" w:hAnsi="宋体" w:eastAsia="宋体" w:cs="Calibri"/>
                <w:color w:val="auto"/>
                <w:kern w:val="2"/>
                <w:sz w:val="21"/>
                <w:szCs w:val="21"/>
                <w:highlight w:val="none"/>
                <w:lang w:eastAsia="zh-CN"/>
              </w:rPr>
              <w:t>各基层</w:t>
            </w:r>
            <w:r>
              <w:rPr>
                <w:rFonts w:hint="eastAsia" w:ascii="宋体" w:hAnsi="宋体" w:eastAsia="宋体" w:cs="Calibri"/>
                <w:color w:val="auto"/>
                <w:kern w:val="2"/>
                <w:sz w:val="21"/>
                <w:szCs w:val="21"/>
                <w:highlight w:val="none"/>
                <w:lang w:val="en-US" w:eastAsia="zh-CN"/>
              </w:rPr>
              <w:t>所</w:t>
            </w:r>
            <w:r>
              <w:rPr>
                <w:rFonts w:hint="eastAsia" w:ascii="宋体" w:hAnsi="宋体" w:eastAsia="宋体" w:cs="Calibri"/>
                <w:color w:val="auto"/>
                <w:kern w:val="2"/>
                <w:sz w:val="21"/>
                <w:szCs w:val="21"/>
                <w:highlight w:val="none"/>
                <w:lang w:eastAsia="zh-CN"/>
              </w:rPr>
              <w:t>办公点给水系统</w:t>
            </w:r>
            <w:r>
              <w:rPr>
                <w:rFonts w:hint="eastAsia" w:ascii="宋体" w:hAnsi="宋体" w:eastAsia="宋体" w:cs="Calibri"/>
                <w:color w:val="auto"/>
                <w:kern w:val="2"/>
                <w:sz w:val="21"/>
                <w:szCs w:val="21"/>
                <w:highlight w:val="none"/>
                <w:lang w:val="en-US" w:eastAsia="zh-CN"/>
              </w:rPr>
              <w:t>的</w:t>
            </w:r>
            <w:r>
              <w:rPr>
                <w:rFonts w:hint="eastAsia" w:ascii="宋体" w:hAnsi="宋体" w:eastAsia="宋体" w:cs="Calibri"/>
                <w:color w:val="auto"/>
                <w:kern w:val="2"/>
                <w:sz w:val="21"/>
                <w:szCs w:val="21"/>
                <w:highlight w:val="none"/>
                <w:lang w:eastAsia="zh-CN"/>
              </w:rPr>
              <w:t>检查巡视，每月至少</w:t>
            </w:r>
            <w:r>
              <w:rPr>
                <w:rFonts w:hint="eastAsia" w:ascii="宋体" w:hAnsi="宋体" w:eastAsia="宋体"/>
                <w:color w:val="auto"/>
                <w:kern w:val="2"/>
                <w:sz w:val="21"/>
                <w:szCs w:val="21"/>
                <w:highlight w:val="none"/>
                <w:lang w:eastAsia="zh-CN"/>
              </w:rPr>
              <w:t>开展</w:t>
            </w:r>
            <w:r>
              <w:rPr>
                <w:rFonts w:ascii="宋体" w:hAnsi="宋体" w:eastAsia="宋体"/>
                <w:color w:val="auto"/>
                <w:kern w:val="2"/>
                <w:sz w:val="21"/>
                <w:szCs w:val="21"/>
                <w:highlight w:val="none"/>
                <w:lang w:eastAsia="zh-CN"/>
              </w:rPr>
              <w:t>1次</w:t>
            </w:r>
            <w:r>
              <w:rPr>
                <w:rFonts w:hint="eastAsia" w:ascii="宋体" w:hAnsi="宋体" w:eastAsia="宋体" w:cs="Calibri"/>
                <w:color w:val="auto"/>
                <w:kern w:val="2"/>
                <w:sz w:val="21"/>
                <w:szCs w:val="21"/>
                <w:highlight w:val="none"/>
                <w:lang w:eastAsia="zh-CN"/>
              </w:rPr>
              <w:t>对给水系统水泵、水箱、机电设备、阀门、管道等进行保养、维护、清洁。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hint="eastAsia" w:ascii="宋体" w:hAnsi="宋体" w:eastAsia="宋体" w:cs="Calibri"/>
                <w:color w:val="auto"/>
                <w:kern w:val="2"/>
                <w:sz w:val="21"/>
                <w:szCs w:val="21"/>
                <w:highlight w:val="none"/>
                <w:lang w:val="en-US" w:eastAsia="zh-CN"/>
              </w:rPr>
              <w:t>4</w:t>
            </w:r>
            <w:r>
              <w:rPr>
                <w:rFonts w:hint="eastAsia" w:ascii="宋体" w:hAnsi="宋体" w:eastAsia="宋体" w:cs="Calibri"/>
                <w:color w:val="auto"/>
                <w:kern w:val="2"/>
                <w:sz w:val="21"/>
                <w:szCs w:val="21"/>
                <w:highlight w:val="none"/>
                <w:lang w:eastAsia="zh-CN"/>
              </w:rPr>
              <w:t>）遇供水单位限水、停水，按规定时间通知</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hint="eastAsia" w:ascii="宋体" w:hAnsi="宋体" w:eastAsia="宋体" w:cs="Calibri"/>
                <w:color w:val="auto"/>
                <w:kern w:val="2"/>
                <w:sz w:val="21"/>
                <w:szCs w:val="21"/>
                <w:highlight w:val="none"/>
                <w:lang w:eastAsia="zh-CN"/>
              </w:rPr>
            </w:pPr>
            <w:r>
              <w:rPr>
                <w:rFonts w:hint="eastAsia" w:ascii="宋体" w:hAnsi="宋体" w:eastAsia="宋体"/>
                <w:color w:val="auto"/>
                <w:kern w:val="2"/>
                <w:sz w:val="21"/>
                <w:szCs w:val="21"/>
                <w:highlight w:val="none"/>
                <w:lang w:eastAsia="zh-CN"/>
              </w:rPr>
              <w:t>（</w:t>
            </w:r>
            <w:r>
              <w:rPr>
                <w:rFonts w:hint="eastAsia" w:ascii="宋体" w:hAnsi="宋体" w:eastAsia="宋体"/>
                <w:color w:val="auto"/>
                <w:kern w:val="2"/>
                <w:sz w:val="21"/>
                <w:szCs w:val="21"/>
                <w:highlight w:val="none"/>
                <w:lang w:val="en-US" w:eastAsia="zh-CN"/>
              </w:rPr>
              <w:t>5</w:t>
            </w:r>
            <w:r>
              <w:rPr>
                <w:rFonts w:hint="eastAsia" w:ascii="宋体" w:hAnsi="宋体" w:eastAsia="宋体"/>
                <w:color w:val="auto"/>
                <w:kern w:val="2"/>
                <w:sz w:val="21"/>
                <w:szCs w:val="21"/>
                <w:highlight w:val="none"/>
                <w:lang w:eastAsia="zh-CN"/>
              </w:rPr>
              <w:t>）每季度至少开展1次对水质的全面检测，并</w:t>
            </w:r>
            <w:r>
              <w:rPr>
                <w:rFonts w:hint="eastAsia" w:ascii="宋体" w:hAnsi="宋体" w:eastAsia="宋体" w:cs="宋体"/>
                <w:color w:val="auto"/>
                <w:kern w:val="2"/>
                <w:sz w:val="21"/>
                <w:szCs w:val="21"/>
                <w:highlight w:val="none"/>
                <w:lang w:eastAsia="zh-CN"/>
              </w:rPr>
              <w:t>联系专业机构</w:t>
            </w:r>
            <w:r>
              <w:rPr>
                <w:rFonts w:hint="eastAsia" w:ascii="宋体" w:hAnsi="宋体" w:eastAsia="宋体"/>
                <w:color w:val="auto"/>
                <w:kern w:val="2"/>
                <w:sz w:val="21"/>
                <w:szCs w:val="21"/>
                <w:highlight w:val="none"/>
                <w:lang w:eastAsia="zh-CN"/>
              </w:rPr>
              <w:t>出具检测报告。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numPr>
                <w:ilvl w:val="0"/>
                <w:numId w:val="0"/>
              </w:numPr>
              <w:spacing w:line="300" w:lineRule="auto"/>
              <w:jc w:val="both"/>
              <w:rPr>
                <w:rFonts w:hint="eastAsia"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w:t>
            </w:r>
            <w:r>
              <w:rPr>
                <w:rFonts w:hint="eastAsia" w:ascii="宋体" w:hAnsi="宋体" w:eastAsia="宋体"/>
                <w:color w:val="auto"/>
                <w:kern w:val="2"/>
                <w:sz w:val="21"/>
                <w:szCs w:val="21"/>
                <w:highlight w:val="none"/>
                <w:lang w:val="en-US" w:eastAsia="zh-CN"/>
              </w:rPr>
              <w:t>6</w:t>
            </w:r>
            <w:r>
              <w:rPr>
                <w:rFonts w:hint="eastAsia" w:ascii="宋体" w:hAnsi="宋体" w:eastAsia="宋体"/>
                <w:color w:val="auto"/>
                <w:kern w:val="2"/>
                <w:sz w:val="21"/>
                <w:szCs w:val="21"/>
                <w:highlight w:val="none"/>
                <w:lang w:eastAsia="zh-CN"/>
              </w:rPr>
              <w:t>）二次供水水箱保持清洁卫生，无二次污染。生活水箱、热水器检修口封闭、加锁，通气口需设隔离网。</w:t>
            </w:r>
            <w:r>
              <w:rPr>
                <w:rFonts w:hint="eastAsia" w:ascii="宋体" w:hAnsi="宋体" w:eastAsia="宋体" w:cs="宋体"/>
                <w:color w:val="auto"/>
                <w:sz w:val="21"/>
                <w:szCs w:val="21"/>
                <w:highlight w:val="none"/>
                <w:lang w:val="en-US" w:eastAsia="zh-CN"/>
              </w:rPr>
              <w:t>每半年</w:t>
            </w:r>
            <w:r>
              <w:rPr>
                <w:rFonts w:hint="eastAsia" w:ascii="宋体" w:hAnsi="宋体" w:eastAsia="宋体"/>
                <w:color w:val="auto"/>
                <w:kern w:val="2"/>
                <w:sz w:val="21"/>
                <w:szCs w:val="21"/>
                <w:highlight w:val="none"/>
                <w:lang w:eastAsia="zh-CN"/>
              </w:rPr>
              <w:t>至少</w:t>
            </w:r>
            <w:r>
              <w:rPr>
                <w:rFonts w:hint="eastAsia" w:ascii="宋体" w:hAnsi="宋体" w:eastAsia="宋体" w:cs="宋体"/>
                <w:color w:val="auto"/>
                <w:sz w:val="21"/>
                <w:szCs w:val="21"/>
                <w:highlight w:val="none"/>
                <w:lang w:eastAsia="zh-CN"/>
              </w:rPr>
              <w:t>联系专业机构</w:t>
            </w:r>
            <w:r>
              <w:rPr>
                <w:rFonts w:hint="eastAsia" w:ascii="宋体" w:hAnsi="宋体" w:eastAsia="宋体"/>
                <w:color w:val="auto"/>
                <w:kern w:val="2"/>
                <w:sz w:val="21"/>
                <w:szCs w:val="21"/>
                <w:highlight w:val="none"/>
                <w:lang w:eastAsia="zh-CN"/>
              </w:rPr>
              <w:t>开展</w:t>
            </w:r>
            <w:r>
              <w:rPr>
                <w:rFonts w:ascii="宋体" w:hAnsi="宋体" w:eastAsia="宋体"/>
                <w:color w:val="auto"/>
                <w:kern w:val="2"/>
                <w:sz w:val="21"/>
                <w:szCs w:val="21"/>
                <w:highlight w:val="none"/>
                <w:lang w:eastAsia="zh-CN"/>
              </w:rPr>
              <w:t>1次</w:t>
            </w:r>
            <w:r>
              <w:rPr>
                <w:rFonts w:hint="eastAsia" w:ascii="宋体" w:hAnsi="宋体" w:eastAsia="宋体" w:cs="宋体"/>
                <w:color w:val="auto"/>
                <w:sz w:val="21"/>
                <w:szCs w:val="21"/>
                <w:highlight w:val="none"/>
                <w:lang w:val="en-US" w:eastAsia="zh-CN"/>
              </w:rPr>
              <w:t>对</w:t>
            </w:r>
            <w:r>
              <w:rPr>
                <w:rFonts w:hint="eastAsia" w:ascii="宋体" w:hAnsi="宋体" w:eastAsia="宋体"/>
                <w:color w:val="auto"/>
                <w:kern w:val="2"/>
                <w:sz w:val="21"/>
                <w:szCs w:val="21"/>
                <w:highlight w:val="none"/>
                <w:lang w:eastAsia="zh-CN"/>
              </w:rPr>
              <w:t>水箱</w:t>
            </w:r>
            <w:r>
              <w:rPr>
                <w:rFonts w:hint="eastAsia" w:ascii="宋体" w:hAnsi="宋体" w:eastAsia="宋体"/>
                <w:color w:val="auto"/>
                <w:kern w:val="2"/>
                <w:sz w:val="21"/>
                <w:szCs w:val="21"/>
                <w:highlight w:val="none"/>
                <w:lang w:val="en-US" w:eastAsia="zh-CN"/>
              </w:rPr>
              <w:t>的</w:t>
            </w:r>
            <w:r>
              <w:rPr>
                <w:rFonts w:hint="eastAsia" w:ascii="宋体" w:hAnsi="宋体" w:eastAsia="宋体"/>
                <w:color w:val="auto"/>
                <w:kern w:val="2"/>
                <w:sz w:val="21"/>
                <w:szCs w:val="21"/>
                <w:highlight w:val="none"/>
                <w:lang w:eastAsia="zh-CN"/>
              </w:rPr>
              <w:t>清洗消毒。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hint="eastAsia" w:ascii="宋体" w:hAnsi="宋体" w:eastAsia="宋体" w:cs="Calibri"/>
                <w:color w:val="auto"/>
                <w:kern w:val="2"/>
                <w:sz w:val="21"/>
                <w:szCs w:val="21"/>
                <w:highlight w:val="none"/>
                <w:lang w:val="en-US" w:eastAsia="zh-CN"/>
              </w:rPr>
              <w:t>7</w:t>
            </w:r>
            <w:r>
              <w:rPr>
                <w:rFonts w:hint="eastAsia" w:ascii="宋体" w:hAnsi="宋体" w:eastAsia="宋体" w:cs="Calibri"/>
                <w:color w:val="auto"/>
                <w:kern w:val="2"/>
                <w:sz w:val="21"/>
                <w:szCs w:val="21"/>
                <w:highlight w:val="none"/>
                <w:lang w:eastAsia="zh-CN"/>
              </w:rPr>
              <w:t>）</w:t>
            </w:r>
            <w:r>
              <w:rPr>
                <w:rFonts w:hint="eastAsia" w:ascii="宋体" w:hAnsi="宋体" w:eastAsia="宋体"/>
                <w:color w:val="auto"/>
                <w:kern w:val="2"/>
                <w:sz w:val="21"/>
                <w:szCs w:val="21"/>
                <w:highlight w:val="none"/>
                <w:lang w:eastAsia="zh-CN"/>
              </w:rPr>
              <w:t>每季度至少开展</w:t>
            </w:r>
            <w:r>
              <w:rPr>
                <w:rFonts w:ascii="宋体" w:hAnsi="宋体" w:eastAsia="宋体"/>
                <w:color w:val="auto"/>
                <w:kern w:val="2"/>
                <w:sz w:val="21"/>
                <w:szCs w:val="21"/>
                <w:highlight w:val="none"/>
                <w:lang w:eastAsia="zh-CN"/>
              </w:rPr>
              <w:t>1次对排水管进行疏通、清污，保证室内外排水系统通畅。</w:t>
            </w:r>
            <w:r>
              <w:rPr>
                <w:rFonts w:hint="eastAsia" w:ascii="宋体" w:hAnsi="宋体" w:eastAsia="宋体"/>
                <w:color w:val="auto"/>
                <w:kern w:val="2"/>
                <w:sz w:val="21"/>
                <w:szCs w:val="21"/>
                <w:highlight w:val="none"/>
                <w:lang w:eastAsia="zh-CN"/>
              </w:rPr>
              <w:t>污水排放管道（沟渠）应做到无异味、无杂物、不堵塞，无瘀积、无蚊蝇繁殖。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w:t>
            </w:r>
            <w:r>
              <w:rPr>
                <w:rFonts w:hint="eastAsia" w:ascii="宋体" w:hAnsi="宋体" w:eastAsia="宋体"/>
                <w:color w:val="auto"/>
                <w:kern w:val="2"/>
                <w:sz w:val="21"/>
                <w:szCs w:val="21"/>
                <w:highlight w:val="none"/>
                <w:lang w:val="en-US" w:eastAsia="zh-CN"/>
              </w:rPr>
              <w:t>8</w:t>
            </w:r>
            <w:r>
              <w:rPr>
                <w:rFonts w:hint="eastAsia" w:ascii="宋体" w:hAnsi="宋体" w:eastAsia="宋体"/>
                <w:color w:val="auto"/>
                <w:kern w:val="2"/>
                <w:sz w:val="21"/>
                <w:szCs w:val="21"/>
                <w:highlight w:val="none"/>
                <w:lang w:eastAsia="zh-CN"/>
              </w:rPr>
              <w:t>）地下管井出入口畅通，井内无积物浮于面上，池盖无污渍、污物，清理后及时清洁现场。每</w:t>
            </w:r>
            <w:r>
              <w:rPr>
                <w:rFonts w:ascii="宋体" w:hAnsi="宋体" w:eastAsia="宋体"/>
                <w:color w:val="auto"/>
                <w:kern w:val="2"/>
                <w:sz w:val="21"/>
                <w:szCs w:val="21"/>
                <w:highlight w:val="none"/>
                <w:lang w:eastAsia="zh-CN"/>
              </w:rPr>
              <w:t>2</w:t>
            </w:r>
            <w:r>
              <w:rPr>
                <w:rFonts w:hint="eastAsia" w:ascii="宋体" w:hAnsi="宋体" w:eastAsia="宋体"/>
                <w:color w:val="auto"/>
                <w:kern w:val="2"/>
                <w:sz w:val="21"/>
                <w:szCs w:val="21"/>
                <w:highlight w:val="none"/>
                <w:lang w:eastAsia="zh-CN"/>
              </w:rPr>
              <w:t>个月</w:t>
            </w:r>
            <w:r>
              <w:rPr>
                <w:rFonts w:hint="eastAsia" w:ascii="宋体" w:hAnsi="宋体" w:eastAsia="宋体" w:cs="Calibri"/>
                <w:color w:val="auto"/>
                <w:kern w:val="2"/>
                <w:sz w:val="21"/>
                <w:szCs w:val="21"/>
                <w:highlight w:val="none"/>
                <w:lang w:eastAsia="zh-CN"/>
              </w:rPr>
              <w:t>至少</w:t>
            </w:r>
            <w:r>
              <w:rPr>
                <w:rFonts w:hint="eastAsia" w:ascii="宋体" w:hAnsi="宋体" w:eastAsia="宋体"/>
                <w:color w:val="auto"/>
                <w:kern w:val="2"/>
                <w:sz w:val="21"/>
                <w:szCs w:val="21"/>
                <w:highlight w:val="none"/>
                <w:lang w:eastAsia="zh-CN"/>
              </w:rPr>
              <w:t>对地下管井清理</w:t>
            </w:r>
            <w:r>
              <w:rPr>
                <w:rFonts w:ascii="宋体" w:hAnsi="宋体" w:eastAsia="宋体"/>
                <w:color w:val="auto"/>
                <w:kern w:val="2"/>
                <w:sz w:val="21"/>
                <w:szCs w:val="21"/>
                <w:highlight w:val="none"/>
                <w:lang w:eastAsia="zh-CN"/>
              </w:rPr>
              <w:t>1</w:t>
            </w:r>
            <w:r>
              <w:rPr>
                <w:rFonts w:hint="eastAsia" w:ascii="宋体" w:hAnsi="宋体" w:eastAsia="宋体"/>
                <w:color w:val="auto"/>
                <w:kern w:val="2"/>
                <w:sz w:val="21"/>
                <w:szCs w:val="21"/>
                <w:highlight w:val="none"/>
                <w:lang w:eastAsia="zh-CN"/>
              </w:rPr>
              <w:t>次，捞起井内泥沙和悬浮物。每季度</w:t>
            </w:r>
            <w:r>
              <w:rPr>
                <w:rFonts w:hint="eastAsia" w:ascii="宋体" w:hAnsi="宋体" w:eastAsia="宋体" w:cs="Calibri"/>
                <w:color w:val="auto"/>
                <w:kern w:val="2"/>
                <w:sz w:val="21"/>
                <w:szCs w:val="21"/>
                <w:highlight w:val="none"/>
                <w:lang w:eastAsia="zh-CN"/>
              </w:rPr>
              <w:t>至少</w:t>
            </w:r>
            <w:r>
              <w:rPr>
                <w:rFonts w:hint="eastAsia" w:ascii="宋体" w:hAnsi="宋体" w:eastAsia="宋体"/>
                <w:color w:val="auto"/>
                <w:kern w:val="2"/>
                <w:sz w:val="21"/>
                <w:szCs w:val="21"/>
                <w:highlight w:val="none"/>
                <w:lang w:eastAsia="zh-CN"/>
              </w:rPr>
              <w:t>对地下管井彻底疏通</w:t>
            </w:r>
            <w:r>
              <w:rPr>
                <w:rFonts w:ascii="宋体" w:hAnsi="宋体" w:eastAsia="宋体"/>
                <w:color w:val="auto"/>
                <w:kern w:val="2"/>
                <w:sz w:val="21"/>
                <w:szCs w:val="21"/>
                <w:highlight w:val="none"/>
                <w:lang w:eastAsia="zh-CN"/>
              </w:rPr>
              <w:t>1</w:t>
            </w:r>
            <w:r>
              <w:rPr>
                <w:rFonts w:hint="eastAsia" w:ascii="宋体" w:hAnsi="宋体" w:eastAsia="宋体"/>
                <w:color w:val="auto"/>
                <w:kern w:val="2"/>
                <w:sz w:val="21"/>
                <w:szCs w:val="21"/>
                <w:highlight w:val="none"/>
                <w:lang w:eastAsia="zh-CN"/>
              </w:rPr>
              <w:t>次，清理结束地面冲洗干净。清理时地面竖警示牌，必要时加护栏。清理后达到目视管井内壁无粘附物，井底无沉淀物，水面无漂浮物，水流畅通，井盖上无污渍、污物。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keepNext w:val="0"/>
              <w:spacing w:before="0" w:after="0" w:line="300" w:lineRule="auto"/>
              <w:jc w:val="both"/>
              <w:outlineLvl w:val="9"/>
              <w:rPr>
                <w:rFonts w:ascii="宋体" w:hAnsi="宋体" w:eastAsia="宋体" w:cs="Arial"/>
                <w:b/>
                <w:bCs/>
                <w:color w:val="auto"/>
                <w:kern w:val="2"/>
                <w:sz w:val="21"/>
                <w:szCs w:val="21"/>
                <w:highlight w:val="none"/>
                <w:lang w:eastAsia="zh-CN"/>
              </w:rPr>
            </w:pPr>
            <w:r>
              <w:rPr>
                <w:rFonts w:hint="eastAsia" w:ascii="宋体" w:hAnsi="宋体" w:eastAsia="宋体"/>
                <w:color w:val="auto"/>
                <w:kern w:val="2"/>
                <w:sz w:val="21"/>
                <w:szCs w:val="21"/>
                <w:highlight w:val="none"/>
                <w:lang w:eastAsia="zh-CN"/>
              </w:rPr>
              <w:t>（</w:t>
            </w:r>
            <w:r>
              <w:rPr>
                <w:rFonts w:hint="eastAsia" w:ascii="宋体" w:hAnsi="宋体" w:eastAsia="宋体"/>
                <w:color w:val="auto"/>
                <w:kern w:val="2"/>
                <w:sz w:val="21"/>
                <w:szCs w:val="21"/>
                <w:highlight w:val="none"/>
                <w:lang w:val="en-US" w:eastAsia="zh-CN"/>
              </w:rPr>
              <w:t>9</w:t>
            </w:r>
            <w:r>
              <w:rPr>
                <w:rFonts w:hint="eastAsia" w:ascii="宋体" w:hAnsi="宋体" w:eastAsia="宋体"/>
                <w:color w:val="auto"/>
                <w:kern w:val="2"/>
                <w:sz w:val="21"/>
                <w:szCs w:val="21"/>
                <w:highlight w:val="none"/>
                <w:lang w:eastAsia="zh-CN"/>
              </w:rPr>
              <w:t>）</w:t>
            </w:r>
            <w:r>
              <w:rPr>
                <w:rFonts w:hint="eastAsia" w:ascii="宋体" w:hAnsi="宋体" w:eastAsia="宋体"/>
                <w:color w:val="auto"/>
                <w:kern w:val="2"/>
                <w:sz w:val="21"/>
                <w:szCs w:val="21"/>
                <w:highlight w:val="none"/>
                <w:lang w:val="en-US" w:eastAsia="zh-CN"/>
              </w:rPr>
              <w:t>以上对</w:t>
            </w:r>
            <w:r>
              <w:rPr>
                <w:rFonts w:ascii="宋体" w:hAnsi="宋体" w:eastAsia="宋体"/>
                <w:color w:val="auto"/>
                <w:kern w:val="2"/>
                <w:sz w:val="21"/>
                <w:szCs w:val="21"/>
                <w:highlight w:val="none"/>
                <w:lang w:eastAsia="zh-CN"/>
              </w:rPr>
              <w:t>排水管</w:t>
            </w:r>
            <w:r>
              <w:rPr>
                <w:rFonts w:hint="eastAsia" w:ascii="宋体" w:hAnsi="宋体" w:eastAsia="宋体"/>
                <w:color w:val="auto"/>
                <w:kern w:val="2"/>
                <w:sz w:val="21"/>
                <w:szCs w:val="21"/>
                <w:highlight w:val="none"/>
                <w:lang w:eastAsia="zh-CN"/>
              </w:rPr>
              <w:t>、地下管井</w:t>
            </w:r>
            <w:r>
              <w:rPr>
                <w:rFonts w:hint="eastAsia" w:ascii="宋体" w:hAnsi="宋体" w:eastAsia="宋体"/>
                <w:color w:val="auto"/>
                <w:kern w:val="2"/>
                <w:sz w:val="21"/>
                <w:szCs w:val="21"/>
                <w:highlight w:val="none"/>
                <w:lang w:val="en-US" w:eastAsia="zh-CN"/>
              </w:rPr>
              <w:t>的</w:t>
            </w:r>
            <w:r>
              <w:rPr>
                <w:rFonts w:hint="eastAsia" w:ascii="宋体" w:hAnsi="宋体" w:eastAsia="宋体"/>
                <w:color w:val="auto"/>
                <w:kern w:val="2"/>
                <w:sz w:val="21"/>
                <w:szCs w:val="21"/>
                <w:highlight w:val="none"/>
                <w:lang w:eastAsia="zh-CN"/>
              </w:rPr>
              <w:t>疏通</w:t>
            </w:r>
            <w:r>
              <w:rPr>
                <w:rFonts w:ascii="宋体" w:hAnsi="宋体" w:eastAsia="宋体"/>
                <w:color w:val="auto"/>
                <w:kern w:val="2"/>
                <w:sz w:val="21"/>
                <w:szCs w:val="21"/>
                <w:highlight w:val="none"/>
                <w:lang w:eastAsia="zh-CN"/>
              </w:rPr>
              <w:t>清污</w:t>
            </w:r>
            <w:r>
              <w:rPr>
                <w:rFonts w:hint="eastAsia" w:ascii="宋体" w:hAnsi="宋体" w:eastAsia="宋体" w:cs="Calibri"/>
                <w:color w:val="auto"/>
                <w:kern w:val="2"/>
                <w:sz w:val="21"/>
                <w:szCs w:val="21"/>
                <w:highlight w:val="none"/>
                <w:lang w:eastAsia="zh-CN"/>
              </w:rPr>
              <w:t>，</w:t>
            </w:r>
            <w:r>
              <w:rPr>
                <w:rFonts w:hint="eastAsia" w:ascii="宋体" w:hAnsi="宋体" w:eastAsia="宋体" w:cs="Calibri"/>
                <w:color w:val="auto"/>
                <w:sz w:val="21"/>
                <w:szCs w:val="21"/>
                <w:highlight w:val="none"/>
                <w:lang w:val="en-US" w:eastAsia="zh-CN"/>
              </w:rPr>
              <w:t>如</w:t>
            </w:r>
            <w:r>
              <w:rPr>
                <w:rFonts w:hint="eastAsia" w:ascii="宋体" w:hAnsi="宋体" w:eastAsia="宋体"/>
                <w:color w:val="auto"/>
                <w:kern w:val="2"/>
                <w:sz w:val="21"/>
                <w:szCs w:val="21"/>
                <w:highlight w:val="none"/>
                <w:lang w:eastAsia="zh-CN"/>
              </w:rPr>
              <w:t>单次总费用超过1000元的，应及时上报情况说明，由采购人委托第三方专业机构实施，费用由采购人承担。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4</w:t>
            </w:r>
          </w:p>
        </w:tc>
        <w:tc>
          <w:tcPr>
            <w:tcW w:w="2162" w:type="dxa"/>
            <w:vMerge w:val="restart"/>
            <w:noWrap/>
            <w:vAlign w:val="center"/>
          </w:tcPr>
          <w:p>
            <w:pPr>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电梯系统</w:t>
            </w: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（1）电梯运行平稳、无异响、平层、开关正常。每周至少开展2次电梯的安全状况检查。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（2）电梯准用证、年检合格证等证件齐全。相关证件、紧急救援电话和乘客注意事项置于轿厢醒目位置。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w:t>
            </w:r>
            <w:r>
              <w:rPr>
                <w:rFonts w:hint="eastAsia" w:ascii="宋体" w:hAnsi="宋体" w:eastAsia="宋体"/>
                <w:color w:val="auto"/>
                <w:kern w:val="2"/>
                <w:sz w:val="21"/>
                <w:szCs w:val="21"/>
                <w:highlight w:val="none"/>
                <w:lang w:eastAsia="zh-CN"/>
              </w:rPr>
              <w:t>每年至少开展1次对电梯的全面检测，并</w:t>
            </w:r>
            <w:r>
              <w:rPr>
                <w:rFonts w:hint="eastAsia" w:ascii="宋体" w:hAnsi="宋体" w:eastAsia="宋体" w:cs="宋体"/>
                <w:color w:val="auto"/>
                <w:kern w:val="2"/>
                <w:sz w:val="21"/>
                <w:szCs w:val="21"/>
                <w:highlight w:val="none"/>
                <w:lang w:eastAsia="zh-CN"/>
              </w:rPr>
              <w:t>联系专业机构</w:t>
            </w:r>
            <w:r>
              <w:rPr>
                <w:rFonts w:hint="eastAsia" w:ascii="宋体" w:hAnsi="宋体" w:eastAsia="宋体"/>
                <w:color w:val="auto"/>
                <w:kern w:val="2"/>
                <w:sz w:val="21"/>
                <w:szCs w:val="21"/>
                <w:highlight w:val="none"/>
                <w:lang w:eastAsia="zh-CN"/>
              </w:rPr>
              <w:t>出具检测报告，核发电梯使用标志。确保电梯</w:t>
            </w:r>
            <w:r>
              <w:rPr>
                <w:rFonts w:hint="eastAsia" w:ascii="宋体" w:hAnsi="宋体" w:eastAsia="宋体" w:cs="Calibri"/>
                <w:color w:val="auto"/>
                <w:kern w:val="2"/>
                <w:sz w:val="21"/>
                <w:szCs w:val="21"/>
                <w:highlight w:val="none"/>
                <w:lang w:eastAsia="zh-CN"/>
              </w:rPr>
              <w:t>警铃或其它救助设备功能完备，称重装置可靠，安全装置有效无缺损，</w:t>
            </w:r>
            <w:r>
              <w:rPr>
                <w:rFonts w:hint="eastAsia" w:ascii="宋体" w:hAnsi="宋体" w:eastAsia="宋体"/>
                <w:color w:val="auto"/>
                <w:kern w:val="2"/>
                <w:sz w:val="21"/>
                <w:szCs w:val="21"/>
                <w:highlight w:val="none"/>
                <w:lang w:eastAsia="zh-CN"/>
              </w:rPr>
              <w:t>通风、照明及其它附属设施完好，</w:t>
            </w:r>
            <w:r>
              <w:rPr>
                <w:rFonts w:hint="eastAsia" w:ascii="宋体" w:hAnsi="宋体" w:eastAsia="宋体" w:cs="Calibri"/>
                <w:color w:val="auto"/>
                <w:kern w:val="2"/>
                <w:sz w:val="21"/>
                <w:szCs w:val="21"/>
                <w:highlight w:val="none"/>
                <w:lang w:eastAsia="zh-CN"/>
              </w:rPr>
              <w:t>电梯运行无异常，</w:t>
            </w:r>
            <w:r>
              <w:rPr>
                <w:rFonts w:hint="eastAsia" w:ascii="宋体" w:hAnsi="宋体" w:eastAsia="宋体"/>
                <w:color w:val="auto"/>
                <w:kern w:val="2"/>
                <w:sz w:val="21"/>
                <w:szCs w:val="21"/>
                <w:highlight w:val="none"/>
                <w:lang w:eastAsia="zh-CN"/>
              </w:rPr>
              <w:t>保持电梯轿厢（包括厢内）、并道、底坑、机房及各梯整流控制柜的清洁。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（4）电梯维保应当符合《电梯维护保养规则》（TSG T5002）的有关要求。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（5）电梯使用应当符合《特种设备使用管理规则》（TSG 08）的有关要求。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（6）有电梯突发事件或事故的应急措施与救援预案，每半年至少开展演练1次。电梯出现故障，物业服务人员10分钟内到场应急处理，及时联系采购人委托的第三方专业机构到场</w:t>
            </w:r>
            <w:r>
              <w:rPr>
                <w:rFonts w:hint="eastAsia" w:ascii="宋体" w:hAnsi="宋体" w:eastAsia="宋体" w:cs="Calibri"/>
                <w:color w:val="auto"/>
                <w:kern w:val="2"/>
                <w:sz w:val="21"/>
                <w:szCs w:val="21"/>
                <w:highlight w:val="none"/>
                <w:lang w:val="en-US" w:eastAsia="zh-CN"/>
              </w:rPr>
              <w:t>维修</w:t>
            </w:r>
            <w:r>
              <w:rPr>
                <w:rFonts w:hint="eastAsia" w:ascii="宋体" w:hAnsi="宋体" w:eastAsia="宋体" w:cs="Calibri"/>
                <w:color w:val="auto"/>
                <w:kern w:val="2"/>
                <w:sz w:val="21"/>
                <w:szCs w:val="21"/>
                <w:highlight w:val="none"/>
                <w:lang w:eastAsia="zh-CN"/>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（7）到场进行救助和排除故障。电梯紧急电话保持畅通。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（8）电梯维修、保养时在现场设置提示标识和防护围栏，并确保不影响正常办公。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（9）根据</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人需求，合理设置电梯开启的数量、时间。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w:t>
            </w:r>
            <w:r>
              <w:rPr>
                <w:rFonts w:hint="eastAsia" w:ascii="宋体" w:hAnsi="宋体" w:eastAsia="宋体" w:cs="Calibri"/>
                <w:color w:val="auto"/>
                <w:kern w:val="2"/>
                <w:sz w:val="21"/>
                <w:szCs w:val="21"/>
                <w:highlight w:val="none"/>
                <w:lang w:val="en-US" w:eastAsia="zh-CN"/>
              </w:rPr>
              <w:t>0</w:t>
            </w:r>
            <w:r>
              <w:rPr>
                <w:rFonts w:hint="eastAsia" w:ascii="宋体" w:hAnsi="宋体" w:eastAsia="宋体" w:cs="Calibri"/>
                <w:color w:val="auto"/>
                <w:kern w:val="2"/>
                <w:sz w:val="21"/>
                <w:szCs w:val="21"/>
                <w:highlight w:val="none"/>
                <w:lang w:eastAsia="zh-CN"/>
              </w:rPr>
              <w:t>）密切监</w:t>
            </w:r>
            <w:r>
              <w:rPr>
                <w:rFonts w:hint="eastAsia" w:ascii="宋体" w:hAnsi="宋体" w:eastAsia="宋体" w:cs="Calibri"/>
                <w:color w:val="auto"/>
                <w:kern w:val="2"/>
                <w:sz w:val="21"/>
                <w:szCs w:val="21"/>
                <w:highlight w:val="none"/>
                <w:lang w:val="en-US" w:eastAsia="zh-CN"/>
              </w:rPr>
              <w:t>控</w:t>
            </w:r>
            <w:r>
              <w:rPr>
                <w:rFonts w:hint="eastAsia" w:ascii="宋体" w:hAnsi="宋体" w:eastAsia="宋体" w:cs="Calibri"/>
                <w:color w:val="auto"/>
                <w:kern w:val="2"/>
                <w:sz w:val="21"/>
                <w:szCs w:val="21"/>
                <w:highlight w:val="none"/>
                <w:lang w:eastAsia="zh-CN"/>
              </w:rPr>
              <w:t>和掌握电梯的运行动态，及时做好需变动的电梯运行的调度、管理工作。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w:t>
            </w:r>
            <w:r>
              <w:rPr>
                <w:rFonts w:hint="eastAsia" w:ascii="宋体" w:hAnsi="宋体" w:eastAsia="宋体" w:cs="Calibri"/>
                <w:color w:val="auto"/>
                <w:kern w:val="2"/>
                <w:sz w:val="21"/>
                <w:szCs w:val="21"/>
                <w:highlight w:val="none"/>
                <w:lang w:val="en-US" w:eastAsia="zh-CN"/>
              </w:rPr>
              <w:t>1</w:t>
            </w:r>
            <w:r>
              <w:rPr>
                <w:rFonts w:hint="eastAsia" w:ascii="宋体" w:hAnsi="宋体" w:eastAsia="宋体" w:cs="Calibri"/>
                <w:color w:val="auto"/>
                <w:kern w:val="2"/>
                <w:sz w:val="21"/>
                <w:szCs w:val="21"/>
                <w:highlight w:val="none"/>
                <w:lang w:eastAsia="zh-CN"/>
              </w:rPr>
              <w:t>）电梯机房实行封闭管理，机房内温度不超过设备安全运行环境温度，配备应急照明、灭火器和盘车工具齐全。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5</w:t>
            </w:r>
          </w:p>
        </w:tc>
        <w:tc>
          <w:tcPr>
            <w:tcW w:w="2162" w:type="dxa"/>
            <w:vMerge w:val="restart"/>
            <w:noWrap/>
            <w:vAlign w:val="center"/>
          </w:tcPr>
          <w:p>
            <w:pPr>
              <w:spacing w:line="300" w:lineRule="auto"/>
              <w:jc w:val="both"/>
              <w:rPr>
                <w:rFonts w:ascii="宋体" w:hAnsi="宋体" w:eastAsia="宋体" w:cs="Calibri"/>
                <w:color w:val="auto"/>
                <w:kern w:val="2"/>
                <w:sz w:val="21"/>
                <w:szCs w:val="21"/>
                <w:highlight w:val="none"/>
              </w:rPr>
            </w:pPr>
            <w:r>
              <w:rPr>
                <w:rFonts w:ascii="宋体" w:hAnsi="宋体" w:eastAsia="宋体" w:cs="Calibri"/>
                <w:color w:val="auto"/>
                <w:kern w:val="2"/>
                <w:sz w:val="21"/>
                <w:szCs w:val="21"/>
                <w:highlight w:val="none"/>
              </w:rPr>
              <w:t>空调系统</w:t>
            </w: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（1）空调通风系统运行管理符合《空调通风系统运行管理标准》（GB50365）的相关要求。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（2）办公楼内温湿度、空气质量等符合《室内空气质量标准》（GB/T18883）的相关要求。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（3）定期维保并做好记录，保证空调设施设备处于良好状态。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（4）中央空调运行前对机组主机设施设备进行系统检查，运行期间每日至少开展1次运行情况巡查。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（5）每半年至少开展1次管道、阀门检查并除锈。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（6）每年至少开展1次系统整体性维修养护，每年至少对电机进行</w:t>
            </w:r>
            <w:r>
              <w:rPr>
                <w:rFonts w:ascii="宋体" w:hAnsi="宋体" w:eastAsia="宋体" w:cs="Calibri"/>
                <w:color w:val="auto"/>
                <w:kern w:val="2"/>
                <w:sz w:val="21"/>
                <w:szCs w:val="21"/>
                <w:highlight w:val="none"/>
                <w:lang w:eastAsia="zh-CN"/>
              </w:rPr>
              <w:t>1</w:t>
            </w:r>
            <w:r>
              <w:rPr>
                <w:rFonts w:hint="eastAsia" w:ascii="宋体" w:hAnsi="宋体" w:eastAsia="宋体" w:cs="Calibri"/>
                <w:color w:val="auto"/>
                <w:kern w:val="2"/>
                <w:sz w:val="21"/>
                <w:szCs w:val="21"/>
                <w:highlight w:val="none"/>
                <w:lang w:eastAsia="zh-CN"/>
              </w:rPr>
              <w:t>次添加更换润滑脂、清洁叶轮、基础紧固、除锈刷漆等维护保养。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（7）每半年至少开展1次新风机、空气处理机滤网等清洗消毒。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（8）每半年至少开展1次分体式空调主机（含空调过滤网）和室外机清洁，每季度至少开展1次挂机和室外支架稳固性巡查。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（9）制冷、供暖系统温度设定及启用时间符合节能要求。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10）中央空调发现故障或损坏应当在30分钟内到场，紧急维修应当在15分钟内到达现场，在12小时内维修完毕；挂壁式、立式、吸顶式空调发现故障或损坏应当在2小时内到场，紧急维修应当在15分钟内到达现场，在24小时内维修完毕。空调维修</w:t>
            </w:r>
            <w:r>
              <w:rPr>
                <w:rFonts w:hint="eastAsia" w:ascii="宋体" w:hAnsi="宋体" w:eastAsia="宋体" w:cs="Calibri"/>
                <w:color w:val="auto"/>
                <w:kern w:val="2"/>
                <w:sz w:val="21"/>
                <w:szCs w:val="21"/>
                <w:highlight w:val="none"/>
                <w:lang w:val="en-US" w:eastAsia="zh-CN"/>
              </w:rPr>
              <w:t>人工费</w:t>
            </w:r>
            <w:r>
              <w:rPr>
                <w:rFonts w:hint="eastAsia" w:ascii="宋体" w:hAnsi="宋体" w:eastAsia="宋体" w:cs="宋体"/>
                <w:color w:val="auto"/>
                <w:sz w:val="21"/>
                <w:szCs w:val="21"/>
                <w:highlight w:val="none"/>
                <w:lang w:eastAsia="zh-CN"/>
              </w:rPr>
              <w:t>包含在物业管理服务采购合同金额之内，</w:t>
            </w:r>
            <w:r>
              <w:rPr>
                <w:rFonts w:hint="eastAsia" w:ascii="宋体" w:hAnsi="宋体" w:eastAsia="宋体"/>
                <w:color w:val="auto"/>
                <w:sz w:val="21"/>
                <w:szCs w:val="21"/>
                <w:highlight w:val="none"/>
                <w:lang w:eastAsia="zh-CN"/>
              </w:rPr>
              <w:t>由供应商承担；</w:t>
            </w:r>
            <w:r>
              <w:rPr>
                <w:rFonts w:hint="eastAsia" w:ascii="宋体" w:hAnsi="宋体" w:eastAsia="宋体" w:cs="Calibri"/>
                <w:color w:val="auto"/>
                <w:kern w:val="2"/>
                <w:sz w:val="21"/>
                <w:szCs w:val="21"/>
                <w:highlight w:val="none"/>
                <w:lang w:eastAsia="zh-CN"/>
              </w:rPr>
              <w:t>空调维修材料费</w:t>
            </w:r>
            <w:r>
              <w:rPr>
                <w:rFonts w:hint="eastAsia" w:ascii="宋体" w:hAnsi="宋体" w:eastAsia="宋体" w:cs="宋体"/>
                <w:color w:val="auto"/>
                <w:sz w:val="21"/>
                <w:szCs w:val="21"/>
                <w:highlight w:val="none"/>
                <w:lang w:eastAsia="zh-CN"/>
              </w:rPr>
              <w:t>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11）在每个供冷期或供热期交替运行之前，或系统停机一段时间后又重新投入运行时，应当对系统所有设施设备（如冷却水循环管道、冷冻水循环管道风管、新风系统等的管件、阀门、电气控制、隔热保温等）进行严格细致的检查、清洗、测试和调整，确定正常后方能投入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widowControl w:val="0"/>
              <w:jc w:val="both"/>
              <w:rPr>
                <w:rFonts w:ascii="宋体" w:hAnsi="宋体" w:eastAsia="宋体" w:cs="仿宋_GB2312"/>
                <w:color w:val="auto"/>
                <w:kern w:val="2"/>
                <w:sz w:val="28"/>
                <w:szCs w:val="28"/>
                <w:highlight w:val="none"/>
                <w:lang w:eastAsia="zh-CN"/>
              </w:rPr>
            </w:pPr>
            <w:r>
              <w:rPr>
                <w:rFonts w:hint="eastAsia" w:ascii="宋体" w:hAnsi="宋体" w:eastAsia="宋体" w:cs="Calibri"/>
                <w:color w:val="auto"/>
                <w:kern w:val="2"/>
                <w:sz w:val="21"/>
                <w:szCs w:val="21"/>
                <w:highlight w:val="none"/>
                <w:lang w:eastAsia="zh-CN"/>
              </w:rPr>
              <w:t>（12）定期对空调系统电源柜、控制柜进行检查，紧固螺栓、测试绝缘，保证系统的用电安全；管道、保温层完好无破损，无漏液现象。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6</w:t>
            </w:r>
          </w:p>
        </w:tc>
        <w:tc>
          <w:tcPr>
            <w:tcW w:w="2162" w:type="dxa"/>
            <w:vMerge w:val="restart"/>
            <w:noWrap/>
            <w:vAlign w:val="center"/>
          </w:tcPr>
          <w:p>
            <w:pPr>
              <w:spacing w:line="300" w:lineRule="auto"/>
              <w:jc w:val="both"/>
              <w:rPr>
                <w:rFonts w:ascii="宋体" w:hAnsi="宋体" w:eastAsia="宋体" w:cs="Calibri"/>
                <w:color w:val="auto"/>
                <w:kern w:val="2"/>
                <w:sz w:val="21"/>
                <w:szCs w:val="21"/>
                <w:highlight w:val="none"/>
              </w:rPr>
            </w:pPr>
            <w:r>
              <w:rPr>
                <w:rFonts w:ascii="宋体" w:hAnsi="宋体" w:eastAsia="宋体" w:cs="Calibri"/>
                <w:color w:val="auto"/>
                <w:kern w:val="2"/>
                <w:sz w:val="21"/>
                <w:szCs w:val="21"/>
                <w:highlight w:val="none"/>
              </w:rPr>
              <w:t>消防系统</w:t>
            </w: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（1）消防设施的维护管理符合《建筑消防设施的维护管理》（GB25201）的相关要求。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（2）消防设备检测符合《建筑消防设施检测技术规程》（GA503或XF503）的相关要求。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（3）消防设施平面图、火警疏散示意图、防火分区图等按幢设置在楼层醒目位置。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（4）消防系统各设施设备使用说明清晰，宜图文结合。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（5）自动喷水灭火系统启动正常。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（6）消火栓箱、防火门、灭火器、消防水泵、应急照明、安全疏散等系统运行正常。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（7）消防监控系统运行良好，自动和手动报警设施启动正常。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（8）排烟系统运行正常。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hint="eastAsia"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（9）定期检查测试维护保养，确保整个系统处于良好的状态。安全出口、疏散指示灯火灾时应能维持</w:t>
            </w:r>
            <w:r>
              <w:rPr>
                <w:rFonts w:ascii="宋体" w:hAnsi="宋体" w:eastAsia="宋体" w:cs="Calibri"/>
                <w:color w:val="auto"/>
                <w:kern w:val="2"/>
                <w:sz w:val="21"/>
                <w:szCs w:val="21"/>
                <w:highlight w:val="none"/>
                <w:lang w:eastAsia="zh-CN"/>
              </w:rPr>
              <w:t>90</w:t>
            </w:r>
            <w:r>
              <w:rPr>
                <w:rFonts w:hint="eastAsia" w:ascii="宋体" w:hAnsi="宋体" w:eastAsia="宋体" w:cs="Calibri"/>
                <w:color w:val="auto"/>
                <w:kern w:val="2"/>
                <w:sz w:val="21"/>
                <w:szCs w:val="21"/>
                <w:highlight w:val="none"/>
                <w:lang w:eastAsia="zh-CN"/>
              </w:rPr>
              <w:t>分钟以上的照明时间，引路标志完好，紧急疏散通道畅通；消防水带每半年至少检查1次，应无破损、发黑、发霉现象；联动控制台工作正常、显示正确，系统误报率不超过</w:t>
            </w:r>
            <w:r>
              <w:rPr>
                <w:rFonts w:ascii="宋体" w:hAnsi="宋体" w:eastAsia="宋体" w:cs="Calibri"/>
                <w:color w:val="auto"/>
                <w:kern w:val="2"/>
                <w:sz w:val="21"/>
                <w:szCs w:val="21"/>
                <w:highlight w:val="none"/>
                <w:lang w:eastAsia="zh-CN"/>
              </w:rPr>
              <w:t>3</w:t>
            </w:r>
            <w:r>
              <w:rPr>
                <w:rFonts w:hint="eastAsia" w:ascii="宋体" w:hAnsi="宋体" w:eastAsia="宋体" w:cs="Calibri"/>
                <w:color w:val="auto"/>
                <w:kern w:val="2"/>
                <w:sz w:val="21"/>
                <w:szCs w:val="21"/>
                <w:highlight w:val="none"/>
                <w:lang w:eastAsia="zh-CN"/>
              </w:rPr>
              <w:t>％；消防泵每月至少启动1次，每年至少保养1次；消火栓每月至少检查1次，保持消火栓箱内配件完好，阀杆每年至少加注润滑油并放水检查1次；控测器每三年至少进行1次清洗除尘；消防管道、阀门每两年至少进行1次除锈刷漆；手持式干粉灭火器充换粉及过期更换、消防水带等消防耗材费用</w:t>
            </w:r>
            <w:r>
              <w:rPr>
                <w:rFonts w:hint="eastAsia" w:ascii="宋体" w:hAnsi="宋体" w:eastAsia="宋体" w:cs="宋体"/>
                <w:color w:val="auto"/>
                <w:sz w:val="21"/>
                <w:szCs w:val="21"/>
                <w:highlight w:val="none"/>
                <w:lang w:eastAsia="zh-CN"/>
              </w:rPr>
              <w:t>包含在物业管理服务采购合同金额之内，</w:t>
            </w:r>
            <w:r>
              <w:rPr>
                <w:rFonts w:hint="eastAsia" w:ascii="宋体" w:hAnsi="宋体" w:eastAsia="宋体"/>
                <w:color w:val="auto"/>
                <w:sz w:val="21"/>
                <w:szCs w:val="21"/>
                <w:highlight w:val="none"/>
                <w:lang w:eastAsia="zh-CN"/>
              </w:rPr>
              <w:t>由供应商承担</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hint="eastAsia" w:ascii="宋体" w:hAnsi="宋体" w:eastAsia="宋体" w:cs="Calibri"/>
                <w:color w:val="auto"/>
                <w:kern w:val="2"/>
                <w:sz w:val="21"/>
                <w:szCs w:val="21"/>
                <w:highlight w:val="none"/>
                <w:lang w:val="en-US" w:eastAsia="zh-CN"/>
              </w:rPr>
              <w:t>10</w:t>
            </w:r>
            <w:r>
              <w:rPr>
                <w:rFonts w:hint="eastAsia" w:ascii="宋体" w:hAnsi="宋体" w:eastAsia="宋体" w:cs="Calibri"/>
                <w:color w:val="auto"/>
                <w:kern w:val="2"/>
                <w:sz w:val="21"/>
                <w:szCs w:val="21"/>
                <w:highlight w:val="none"/>
                <w:lang w:eastAsia="zh-CN"/>
              </w:rPr>
              <w:t>）每年至少开展1次对消防系统的全面检测</w:t>
            </w:r>
            <w:r>
              <w:rPr>
                <w:rFonts w:hint="eastAsia" w:ascii="宋体" w:hAnsi="宋体" w:eastAsia="宋体" w:cs="Calibri"/>
                <w:color w:val="auto"/>
                <w:sz w:val="21"/>
                <w:szCs w:val="21"/>
                <w:highlight w:val="none"/>
                <w:lang w:eastAsia="zh-CN"/>
              </w:rPr>
              <w:t>（</w:t>
            </w:r>
            <w:r>
              <w:rPr>
                <w:rFonts w:hint="eastAsia" w:ascii="宋体" w:hAnsi="宋体" w:eastAsia="宋体" w:cs="Calibri"/>
                <w:color w:val="auto"/>
                <w:sz w:val="21"/>
                <w:szCs w:val="21"/>
                <w:highlight w:val="none"/>
                <w:lang w:val="en-US" w:eastAsia="zh-CN"/>
              </w:rPr>
              <w:t>不含</w:t>
            </w:r>
            <w:r>
              <w:rPr>
                <w:rFonts w:hint="eastAsia" w:ascii="宋体" w:hAnsi="宋体" w:eastAsia="宋体"/>
                <w:color w:val="auto"/>
                <w:sz w:val="21"/>
                <w:szCs w:val="21"/>
                <w:highlight w:val="none"/>
                <w:lang w:eastAsia="zh-CN"/>
              </w:rPr>
              <w:t>气体钢瓶检测</w:t>
            </w:r>
            <w:r>
              <w:rPr>
                <w:rFonts w:hint="eastAsia" w:ascii="宋体" w:hAnsi="宋体" w:eastAsia="宋体" w:cs="Calibri"/>
                <w:color w:val="auto"/>
                <w:sz w:val="21"/>
                <w:szCs w:val="21"/>
                <w:highlight w:val="none"/>
                <w:lang w:eastAsia="zh-CN"/>
              </w:rPr>
              <w:t>）</w:t>
            </w:r>
            <w:r>
              <w:rPr>
                <w:rFonts w:hint="eastAsia" w:ascii="宋体" w:hAnsi="宋体" w:eastAsia="宋体" w:cs="Calibri"/>
                <w:color w:val="auto"/>
                <w:kern w:val="2"/>
                <w:sz w:val="21"/>
                <w:szCs w:val="21"/>
                <w:highlight w:val="none"/>
                <w:lang w:eastAsia="zh-CN"/>
              </w:rPr>
              <w:t>，并联系专业机构出具检测报告。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olor w:val="auto"/>
                <w:kern w:val="2"/>
                <w:sz w:val="21"/>
                <w:szCs w:val="21"/>
                <w:highlight w:val="none"/>
                <w:lang w:eastAsia="zh-CN"/>
              </w:rPr>
              <w:t>（</w:t>
            </w:r>
            <w:r>
              <w:rPr>
                <w:rFonts w:hint="eastAsia" w:ascii="宋体" w:hAnsi="宋体" w:eastAsia="宋体"/>
                <w:color w:val="auto"/>
                <w:kern w:val="2"/>
                <w:sz w:val="21"/>
                <w:szCs w:val="21"/>
                <w:highlight w:val="none"/>
                <w:lang w:val="en-US" w:eastAsia="zh-CN"/>
              </w:rPr>
              <w:t>11</w:t>
            </w:r>
            <w:r>
              <w:rPr>
                <w:rFonts w:hint="eastAsia" w:ascii="宋体" w:hAnsi="宋体" w:eastAsia="宋体"/>
                <w:color w:val="auto"/>
                <w:kern w:val="2"/>
                <w:sz w:val="21"/>
                <w:szCs w:val="21"/>
                <w:highlight w:val="none"/>
                <w:lang w:eastAsia="zh-CN"/>
              </w:rPr>
              <w:t>）每三年至少开展1次气体钢瓶检测，并</w:t>
            </w:r>
            <w:r>
              <w:rPr>
                <w:rFonts w:hint="eastAsia" w:ascii="宋体" w:hAnsi="宋体" w:eastAsia="宋体" w:cs="宋体"/>
                <w:color w:val="auto"/>
                <w:kern w:val="2"/>
                <w:sz w:val="21"/>
                <w:szCs w:val="21"/>
                <w:highlight w:val="none"/>
                <w:lang w:eastAsia="zh-CN"/>
              </w:rPr>
              <w:t>联系专业机构</w:t>
            </w:r>
            <w:r>
              <w:rPr>
                <w:rFonts w:hint="eastAsia" w:ascii="宋体" w:hAnsi="宋体" w:eastAsia="宋体"/>
                <w:color w:val="auto"/>
                <w:kern w:val="2"/>
                <w:sz w:val="21"/>
                <w:szCs w:val="21"/>
                <w:highlight w:val="none"/>
                <w:lang w:eastAsia="zh-CN"/>
              </w:rPr>
              <w:t>出具检测报告。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7</w:t>
            </w:r>
          </w:p>
        </w:tc>
        <w:tc>
          <w:tcPr>
            <w:tcW w:w="2162" w:type="dxa"/>
            <w:vMerge w:val="restart"/>
            <w:noWrap/>
            <w:vAlign w:val="center"/>
          </w:tcPr>
          <w:p>
            <w:pPr>
              <w:spacing w:line="300" w:lineRule="auto"/>
              <w:jc w:val="both"/>
              <w:rPr>
                <w:rFonts w:ascii="宋体" w:hAnsi="宋体" w:eastAsia="宋体" w:cs="Calibri"/>
                <w:color w:val="auto"/>
                <w:kern w:val="2"/>
                <w:sz w:val="21"/>
                <w:szCs w:val="21"/>
                <w:highlight w:val="none"/>
              </w:rPr>
            </w:pPr>
            <w:r>
              <w:rPr>
                <w:rFonts w:ascii="宋体" w:hAnsi="宋体" w:eastAsia="宋体" w:cs="Calibri"/>
                <w:color w:val="auto"/>
                <w:kern w:val="2"/>
                <w:sz w:val="21"/>
                <w:szCs w:val="21"/>
                <w:highlight w:val="none"/>
              </w:rPr>
              <w:t>供配电系统</w:t>
            </w: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（1）建立24小时运行值班监控制度。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hint="eastAsia"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（2）对供电范围内的电气设备定期巡视维护，加强高低压配电柜、配电箱、控制柜及线路等重点部位监测。</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仿宋_GB2312"/>
                <w:color w:val="auto"/>
                <w:sz w:val="21"/>
                <w:szCs w:val="21"/>
                <w:highlight w:val="none"/>
                <w:lang w:val="en-US" w:eastAsia="zh-CN"/>
              </w:rPr>
              <w:t>其中，</w:t>
            </w:r>
            <w:r>
              <w:rPr>
                <w:rFonts w:hint="eastAsia" w:ascii="宋体" w:hAnsi="宋体" w:eastAsia="宋体" w:cs="仿宋_GB2312"/>
                <w:color w:val="auto"/>
                <w:sz w:val="21"/>
                <w:szCs w:val="21"/>
                <w:highlight w:val="none"/>
                <w:lang w:eastAsia="zh-CN"/>
              </w:rPr>
              <w:t>本部大院配电站巡视运行管理：管理范围为本部大院配电站内全部</w:t>
            </w:r>
            <w:r>
              <w:rPr>
                <w:rFonts w:hint="eastAsia" w:ascii="宋体" w:hAnsi="宋体" w:eastAsia="宋体" w:cs="宋体"/>
                <w:color w:val="auto"/>
                <w:kern w:val="2"/>
                <w:sz w:val="21"/>
                <w:szCs w:val="21"/>
                <w:highlight w:val="none"/>
                <w:lang w:eastAsia="zh-CN"/>
              </w:rPr>
              <w:t>高压柜、低压柜</w:t>
            </w:r>
            <w:r>
              <w:rPr>
                <w:rFonts w:hint="eastAsia" w:ascii="宋体" w:hAnsi="宋体" w:eastAsia="宋体" w:cs="仿宋_GB2312"/>
                <w:color w:val="auto"/>
                <w:sz w:val="21"/>
                <w:szCs w:val="21"/>
                <w:highlight w:val="none"/>
                <w:lang w:eastAsia="zh-CN"/>
              </w:rPr>
              <w:t>，</w:t>
            </w:r>
            <w:r>
              <w:rPr>
                <w:rFonts w:hint="eastAsia" w:ascii="宋体" w:hAnsi="宋体" w:eastAsia="宋体" w:cs="仿宋_GB2312"/>
                <w:color w:val="auto"/>
                <w:sz w:val="21"/>
                <w:szCs w:val="21"/>
                <w:highlight w:val="none"/>
                <w:lang w:val="en-US" w:eastAsia="zh-CN"/>
              </w:rPr>
              <w:t>对配电站每周至少巡视1次，做好巡视记录。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（3）公共使用的照明、指示灯具线路、开关、接地等保持完好，确保用电安全。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（4）核心部位用电建立高可控用电保障和配备应急发电设备，定期维护应急发电设备。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（5）发生非计划性停电的，应当在事件发生后及时通知</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人，快速恢复或启用应急电源，并做好应急事件上报及处理工作。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（6）复杂故障涉及供电部门维修处置的及时与供电部门联系，并向采购人报告。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（7）每三年至少开展1次高压变压器检测，</w:t>
            </w:r>
            <w:r>
              <w:rPr>
                <w:rFonts w:hint="eastAsia" w:ascii="宋体" w:hAnsi="宋体" w:eastAsia="宋体"/>
                <w:color w:val="auto"/>
                <w:kern w:val="2"/>
                <w:sz w:val="21"/>
                <w:szCs w:val="21"/>
                <w:highlight w:val="none"/>
                <w:lang w:eastAsia="zh-CN"/>
              </w:rPr>
              <w:t>并</w:t>
            </w:r>
            <w:r>
              <w:rPr>
                <w:rFonts w:hint="eastAsia" w:ascii="宋体" w:hAnsi="宋体" w:eastAsia="宋体" w:cs="宋体"/>
                <w:color w:val="auto"/>
                <w:kern w:val="2"/>
                <w:sz w:val="21"/>
                <w:szCs w:val="21"/>
                <w:highlight w:val="none"/>
                <w:lang w:eastAsia="zh-CN"/>
              </w:rPr>
              <w:t>联系专业机构</w:t>
            </w:r>
            <w:r>
              <w:rPr>
                <w:rFonts w:hint="eastAsia" w:ascii="宋体" w:hAnsi="宋体" w:eastAsia="宋体"/>
                <w:color w:val="auto"/>
                <w:kern w:val="2"/>
                <w:sz w:val="21"/>
                <w:szCs w:val="21"/>
                <w:highlight w:val="none"/>
                <w:lang w:eastAsia="zh-CN"/>
              </w:rPr>
              <w:t>出具检测报告。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eastAsia="zh-CN"/>
              </w:rPr>
              <w:t>（</w:t>
            </w:r>
            <w:r>
              <w:rPr>
                <w:rFonts w:hint="eastAsia" w:ascii="宋体" w:hAnsi="宋体" w:eastAsia="宋体" w:cs="Calibri"/>
                <w:color w:val="auto"/>
                <w:kern w:val="2"/>
                <w:sz w:val="21"/>
                <w:szCs w:val="21"/>
                <w:highlight w:val="none"/>
                <w:lang w:val="en-US" w:eastAsia="zh-CN"/>
              </w:rPr>
              <w:t>8</w:t>
            </w:r>
            <w:r>
              <w:rPr>
                <w:rFonts w:hint="eastAsia" w:ascii="宋体" w:hAnsi="宋体" w:eastAsia="宋体" w:cs="Calibri"/>
                <w:color w:val="auto"/>
                <w:kern w:val="2"/>
                <w:sz w:val="21"/>
                <w:szCs w:val="21"/>
                <w:highlight w:val="none"/>
                <w:lang w:eastAsia="zh-CN"/>
              </w:rPr>
              <w:t>）每两年至少开展</w:t>
            </w:r>
            <w:r>
              <w:rPr>
                <w:rFonts w:hint="eastAsia" w:ascii="宋体" w:hAnsi="宋体" w:eastAsia="宋体" w:cs="Calibri"/>
                <w:color w:val="auto"/>
                <w:kern w:val="2"/>
                <w:sz w:val="21"/>
                <w:szCs w:val="21"/>
                <w:highlight w:val="none"/>
                <w:lang w:val="en-US" w:eastAsia="zh-CN"/>
              </w:rPr>
              <w:t>1次变电设备维护保养。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hint="eastAsia" w:ascii="宋体" w:hAnsi="宋体" w:eastAsia="宋体" w:cs="Calibri"/>
                <w:color w:val="auto"/>
                <w:kern w:val="2"/>
                <w:sz w:val="21"/>
                <w:szCs w:val="21"/>
                <w:highlight w:val="none"/>
                <w:lang w:val="en-US" w:eastAsia="zh-CN"/>
              </w:rPr>
              <w:t>9</w:t>
            </w:r>
            <w:r>
              <w:rPr>
                <w:rFonts w:hint="eastAsia" w:ascii="宋体" w:hAnsi="宋体" w:eastAsia="宋体" w:cs="Calibri"/>
                <w:color w:val="auto"/>
                <w:kern w:val="2"/>
                <w:sz w:val="21"/>
                <w:szCs w:val="21"/>
                <w:highlight w:val="none"/>
                <w:lang w:eastAsia="zh-CN"/>
              </w:rPr>
              <w:t>）每月至少开展1次对变配电设备接地装置、避雷器</w:t>
            </w:r>
            <w:r>
              <w:rPr>
                <w:rFonts w:hint="eastAsia" w:ascii="宋体" w:hAnsi="宋体" w:eastAsia="宋体" w:cs="Calibri"/>
                <w:color w:val="auto"/>
                <w:kern w:val="2"/>
                <w:sz w:val="21"/>
                <w:szCs w:val="21"/>
                <w:highlight w:val="none"/>
                <w:lang w:val="en-US" w:eastAsia="zh-CN"/>
              </w:rPr>
              <w:t>的</w:t>
            </w:r>
            <w:r>
              <w:rPr>
                <w:rFonts w:hint="eastAsia" w:ascii="宋体" w:hAnsi="宋体" w:eastAsia="宋体" w:cs="Calibri"/>
                <w:color w:val="auto"/>
                <w:kern w:val="2"/>
                <w:sz w:val="21"/>
                <w:szCs w:val="21"/>
                <w:highlight w:val="none"/>
                <w:lang w:eastAsia="zh-CN"/>
              </w:rPr>
              <w:t>巡视检查，每季度至少开展1次对强、弱电井、设备间内的机电设备、配电柜接地装置</w:t>
            </w:r>
            <w:r>
              <w:rPr>
                <w:rFonts w:hint="eastAsia" w:ascii="宋体" w:hAnsi="宋体" w:eastAsia="宋体" w:cs="Calibri"/>
                <w:color w:val="auto"/>
                <w:kern w:val="2"/>
                <w:sz w:val="21"/>
                <w:szCs w:val="21"/>
                <w:highlight w:val="none"/>
                <w:lang w:val="en-US" w:eastAsia="zh-CN"/>
              </w:rPr>
              <w:t>的巡视</w:t>
            </w:r>
            <w:r>
              <w:rPr>
                <w:rFonts w:hint="eastAsia" w:ascii="宋体" w:hAnsi="宋体" w:eastAsia="宋体" w:cs="Calibri"/>
                <w:color w:val="auto"/>
                <w:kern w:val="2"/>
                <w:sz w:val="21"/>
                <w:szCs w:val="21"/>
                <w:highlight w:val="none"/>
                <w:lang w:eastAsia="zh-CN"/>
              </w:rPr>
              <w:t>检查</w:t>
            </w:r>
            <w:r>
              <w:rPr>
                <w:rFonts w:hint="eastAsia" w:ascii="宋体" w:hAnsi="宋体" w:eastAsia="宋体" w:cs="Calibri"/>
                <w:color w:val="auto"/>
                <w:kern w:val="2"/>
                <w:sz w:val="21"/>
                <w:szCs w:val="21"/>
                <w:highlight w:val="none"/>
                <w:lang w:val="en-US" w:eastAsia="zh-CN"/>
              </w:rPr>
              <w:t>，</w:t>
            </w:r>
            <w:r>
              <w:rPr>
                <w:rFonts w:hint="eastAsia" w:ascii="宋体" w:hAnsi="宋体" w:eastAsia="宋体" w:cs="Calibri"/>
                <w:color w:val="auto"/>
                <w:kern w:val="2"/>
                <w:sz w:val="21"/>
                <w:szCs w:val="21"/>
                <w:highlight w:val="none"/>
                <w:lang w:eastAsia="zh-CN"/>
              </w:rPr>
              <w:t>保证所有机电设备、配电柜</w:t>
            </w:r>
            <w:r>
              <w:rPr>
                <w:rFonts w:ascii="宋体" w:hAnsi="宋体" w:eastAsia="宋体" w:cs="Calibri"/>
                <w:color w:val="auto"/>
                <w:kern w:val="2"/>
                <w:sz w:val="21"/>
                <w:szCs w:val="21"/>
                <w:highlight w:val="none"/>
                <w:lang w:eastAsia="zh-CN"/>
              </w:rPr>
              <w:t>(</w:t>
            </w:r>
            <w:r>
              <w:rPr>
                <w:rFonts w:hint="eastAsia" w:ascii="宋体" w:hAnsi="宋体" w:eastAsia="宋体" w:cs="Calibri"/>
                <w:color w:val="auto"/>
                <w:kern w:val="2"/>
                <w:sz w:val="21"/>
                <w:szCs w:val="21"/>
                <w:highlight w:val="none"/>
                <w:lang w:eastAsia="zh-CN"/>
              </w:rPr>
              <w:t>箱</w:t>
            </w:r>
            <w:r>
              <w:rPr>
                <w:rFonts w:ascii="宋体" w:hAnsi="宋体" w:eastAsia="宋体" w:cs="Calibri"/>
                <w:color w:val="auto"/>
                <w:kern w:val="2"/>
                <w:sz w:val="21"/>
                <w:szCs w:val="21"/>
                <w:highlight w:val="none"/>
                <w:lang w:eastAsia="zh-CN"/>
              </w:rPr>
              <w:t>)</w:t>
            </w:r>
            <w:r>
              <w:rPr>
                <w:rFonts w:hint="eastAsia" w:ascii="宋体" w:hAnsi="宋体" w:eastAsia="宋体" w:cs="Calibri"/>
                <w:color w:val="auto"/>
                <w:kern w:val="2"/>
                <w:sz w:val="21"/>
                <w:szCs w:val="21"/>
                <w:highlight w:val="none"/>
                <w:lang w:eastAsia="zh-CN"/>
              </w:rPr>
              <w:t>、管道、金属构架物接地良好。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hint="eastAsia" w:ascii="宋体" w:hAnsi="宋体" w:eastAsia="宋体" w:cs="Calibri"/>
                <w:color w:val="auto"/>
                <w:kern w:val="2"/>
                <w:sz w:val="21"/>
                <w:szCs w:val="21"/>
                <w:highlight w:val="none"/>
                <w:lang w:val="en-US" w:eastAsia="zh-CN"/>
              </w:rPr>
              <w:t>10</w:t>
            </w:r>
            <w:r>
              <w:rPr>
                <w:rFonts w:hint="eastAsia" w:ascii="宋体" w:hAnsi="宋体" w:eastAsia="宋体" w:cs="Calibri"/>
                <w:color w:val="auto"/>
                <w:kern w:val="2"/>
                <w:sz w:val="21"/>
                <w:szCs w:val="21"/>
                <w:highlight w:val="none"/>
                <w:lang w:eastAsia="zh-CN"/>
              </w:rPr>
              <w:t>）配电室实行封闭管理，无鼠洞，配备符合要求的灭火器材；设备及机房环境整洁，无杂物、灰土，无鼠、虫害发生。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8</w:t>
            </w:r>
          </w:p>
        </w:tc>
        <w:tc>
          <w:tcPr>
            <w:tcW w:w="2162" w:type="dxa"/>
            <w:vMerge w:val="restart"/>
            <w:noWrap/>
            <w:vAlign w:val="center"/>
          </w:tcPr>
          <w:p>
            <w:pPr>
              <w:spacing w:line="300" w:lineRule="auto"/>
              <w:jc w:val="both"/>
              <w:rPr>
                <w:rFonts w:ascii="宋体" w:hAnsi="宋体" w:eastAsia="宋体" w:cs="Calibri"/>
                <w:color w:val="auto"/>
                <w:kern w:val="2"/>
                <w:sz w:val="21"/>
                <w:szCs w:val="21"/>
                <w:highlight w:val="none"/>
              </w:rPr>
            </w:pPr>
            <w:r>
              <w:rPr>
                <w:rFonts w:ascii="宋体" w:hAnsi="宋体" w:eastAsia="宋体" w:cs="Calibri"/>
                <w:color w:val="auto"/>
                <w:kern w:val="2"/>
                <w:sz w:val="21"/>
                <w:szCs w:val="21"/>
                <w:highlight w:val="none"/>
              </w:rPr>
              <w:t>弱电系统</w:t>
            </w: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（1）本部大院监控系统维护保养符合《安全防范系统维护保养规范》（GA/T 1081）的相关要求。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（2）保持监控系统等运行正常，有故障及时排除。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w:t>
            </w:r>
            <w:r>
              <w:rPr>
                <w:rFonts w:hint="eastAsia" w:ascii="宋体" w:hAnsi="宋体" w:eastAsia="宋体"/>
                <w:color w:val="auto"/>
                <w:kern w:val="2"/>
                <w:sz w:val="21"/>
                <w:szCs w:val="21"/>
                <w:highlight w:val="none"/>
                <w:lang w:eastAsia="zh-CN"/>
              </w:rPr>
              <w:t>本部大院监控系统维保</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每月至少进行1次检修保养，保障设备正常运转；提供全年7×24小时故障响应服务，接到电话10分钟内响应，2小时内到达现场，一般故障4小时内排除，故障严重8小时内排除；对容易老化的水晶头、电源接头、电源等易造成信号丢失的配件每个季度至少进行1次全面检查，一旦发现老化现象应及时更换；每两个季度至少检测1次设备各项技术参数及监控系统传输线路质量，处理故障隐患；每年至少进行2次监控探头设备的除尘、清理，同时检查监控机房通风、散热、净尘、供电等设施。监控系统维修</w:t>
            </w:r>
            <w:r>
              <w:rPr>
                <w:rFonts w:hint="eastAsia" w:ascii="宋体" w:hAnsi="宋体" w:eastAsia="宋体" w:cs="Calibri"/>
                <w:color w:val="auto"/>
                <w:kern w:val="2"/>
                <w:sz w:val="21"/>
                <w:szCs w:val="21"/>
                <w:highlight w:val="none"/>
                <w:lang w:val="en-US" w:eastAsia="zh-CN"/>
              </w:rPr>
              <w:t>人工费</w:t>
            </w:r>
            <w:r>
              <w:rPr>
                <w:rFonts w:hint="eastAsia" w:ascii="宋体" w:hAnsi="宋体" w:eastAsia="宋体" w:cs="宋体"/>
                <w:color w:val="auto"/>
                <w:sz w:val="21"/>
                <w:szCs w:val="21"/>
                <w:highlight w:val="none"/>
                <w:lang w:eastAsia="zh-CN"/>
              </w:rPr>
              <w:t>包含在物业管理服务采购合同金额之内，</w:t>
            </w:r>
            <w:r>
              <w:rPr>
                <w:rFonts w:hint="eastAsia" w:ascii="宋体" w:hAnsi="宋体" w:eastAsia="宋体"/>
                <w:color w:val="auto"/>
                <w:sz w:val="21"/>
                <w:szCs w:val="21"/>
                <w:highlight w:val="none"/>
                <w:lang w:eastAsia="zh-CN"/>
              </w:rPr>
              <w:t>由供应商承担；</w:t>
            </w:r>
            <w:r>
              <w:rPr>
                <w:rFonts w:hint="eastAsia" w:ascii="宋体" w:hAnsi="宋体" w:eastAsia="宋体" w:cs="Calibri"/>
                <w:color w:val="auto"/>
                <w:kern w:val="2"/>
                <w:sz w:val="21"/>
                <w:szCs w:val="21"/>
                <w:highlight w:val="none"/>
                <w:lang w:eastAsia="zh-CN"/>
              </w:rPr>
              <w:t>监控系统维修材料费</w:t>
            </w:r>
            <w:r>
              <w:rPr>
                <w:rFonts w:hint="eastAsia" w:ascii="宋体" w:hAnsi="宋体" w:eastAsia="宋体" w:cs="宋体"/>
                <w:color w:val="auto"/>
                <w:sz w:val="21"/>
                <w:szCs w:val="21"/>
                <w:highlight w:val="none"/>
                <w:lang w:eastAsia="zh-CN"/>
              </w:rPr>
              <w:t>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9</w:t>
            </w:r>
          </w:p>
        </w:tc>
        <w:tc>
          <w:tcPr>
            <w:tcW w:w="2162" w:type="dxa"/>
            <w:vMerge w:val="restart"/>
            <w:noWrap/>
            <w:vAlign w:val="center"/>
          </w:tcPr>
          <w:p>
            <w:pPr>
              <w:spacing w:line="300" w:lineRule="auto"/>
              <w:jc w:val="both"/>
              <w:rPr>
                <w:rFonts w:ascii="宋体" w:hAnsi="宋体" w:eastAsia="宋体" w:cs="Calibri"/>
                <w:color w:val="auto"/>
                <w:kern w:val="2"/>
                <w:sz w:val="21"/>
                <w:szCs w:val="21"/>
                <w:highlight w:val="none"/>
              </w:rPr>
            </w:pPr>
            <w:r>
              <w:rPr>
                <w:rFonts w:ascii="宋体" w:hAnsi="宋体" w:eastAsia="宋体" w:cs="Calibri"/>
                <w:color w:val="auto"/>
                <w:kern w:val="2"/>
                <w:sz w:val="21"/>
                <w:szCs w:val="21"/>
                <w:highlight w:val="none"/>
              </w:rPr>
              <w:t>照明系统</w:t>
            </w: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（1）外观整洁无缺损、无松落。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（2）及时更换照明灯具。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（3）每周至少开展1次公共区域照明设备巡视，加强日常维护检修，公共使用的照明、指示灯具线路、开关要保证完好，确保用电</w:t>
            </w:r>
            <w:r>
              <w:rPr>
                <w:rFonts w:hint="eastAsia" w:ascii="宋体" w:hAnsi="宋体" w:eastAsia="宋体" w:cs="Calibri"/>
                <w:color w:val="auto"/>
                <w:kern w:val="2"/>
                <w:sz w:val="21"/>
                <w:szCs w:val="21"/>
                <w:highlight w:val="none"/>
                <w:lang w:val="en-US" w:eastAsia="zh-CN"/>
              </w:rPr>
              <w:t>安</w:t>
            </w:r>
            <w:r>
              <w:rPr>
                <w:rFonts w:hint="eastAsia" w:ascii="宋体" w:hAnsi="宋体" w:eastAsia="宋体" w:cs="Calibri"/>
                <w:color w:val="auto"/>
                <w:kern w:val="2"/>
                <w:sz w:val="21"/>
                <w:szCs w:val="21"/>
                <w:highlight w:val="none"/>
                <w:lang w:eastAsia="zh-CN"/>
              </w:rPr>
              <w:t>全；管理和维护好办公楼区灯光亮化的设施。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restar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10</w:t>
            </w:r>
          </w:p>
        </w:tc>
        <w:tc>
          <w:tcPr>
            <w:tcW w:w="2162" w:type="dxa"/>
            <w:vMerge w:val="restart"/>
            <w:noWrap/>
            <w:vAlign w:val="center"/>
          </w:tcPr>
          <w:p>
            <w:pPr>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其他设施设备</w:t>
            </w: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1）</w:t>
            </w:r>
            <w:r>
              <w:rPr>
                <w:rFonts w:hint="eastAsia" w:ascii="宋体" w:hAnsi="宋体" w:eastAsia="宋体" w:cs="Calibri"/>
                <w:color w:val="auto"/>
                <w:kern w:val="2"/>
                <w:sz w:val="21"/>
                <w:szCs w:val="21"/>
                <w:highlight w:val="none"/>
                <w:lang w:eastAsia="zh-CN"/>
              </w:rPr>
              <w:t>本部大院会议系统维保</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每季度至少进行</w:t>
            </w:r>
            <w:r>
              <w:rPr>
                <w:rFonts w:ascii="宋体" w:hAnsi="宋体" w:eastAsia="宋体" w:cs="Calibri"/>
                <w:color w:val="auto"/>
                <w:kern w:val="2"/>
                <w:sz w:val="21"/>
                <w:szCs w:val="21"/>
                <w:highlight w:val="none"/>
                <w:lang w:eastAsia="zh-CN"/>
              </w:rPr>
              <w:t>1</w:t>
            </w:r>
            <w:r>
              <w:rPr>
                <w:rFonts w:hint="eastAsia" w:ascii="宋体" w:hAnsi="宋体" w:eastAsia="宋体" w:cs="Calibri"/>
                <w:color w:val="auto"/>
                <w:kern w:val="2"/>
                <w:sz w:val="21"/>
                <w:szCs w:val="21"/>
                <w:highlight w:val="none"/>
                <w:lang w:eastAsia="zh-CN"/>
              </w:rPr>
              <w:t>次常规维护；提供不限次数的故障处理服务，接到通知后</w:t>
            </w:r>
            <w:r>
              <w:rPr>
                <w:rFonts w:ascii="宋体" w:hAnsi="宋体" w:eastAsia="宋体" w:cs="Calibri"/>
                <w:color w:val="auto"/>
                <w:kern w:val="2"/>
                <w:sz w:val="21"/>
                <w:szCs w:val="21"/>
                <w:highlight w:val="none"/>
                <w:lang w:eastAsia="zh-CN"/>
              </w:rPr>
              <w:t>1小时内响应并进行应急处理，保证会议系统的应急使用；负责故障分析、判断，进行修复或调换</w:t>
            </w:r>
            <w:r>
              <w:rPr>
                <w:rFonts w:hint="eastAsia" w:ascii="宋体" w:hAnsi="宋体" w:eastAsia="宋体" w:cs="Calibri"/>
                <w:color w:val="auto"/>
                <w:kern w:val="2"/>
                <w:sz w:val="21"/>
                <w:szCs w:val="21"/>
                <w:highlight w:val="none"/>
                <w:lang w:eastAsia="zh-CN"/>
              </w:rPr>
              <w:t>；协助采购人使用会议系统；提供热线支持。会议系统维修</w:t>
            </w:r>
            <w:r>
              <w:rPr>
                <w:rFonts w:hint="eastAsia" w:ascii="宋体" w:hAnsi="宋体" w:eastAsia="宋体" w:cs="Calibri"/>
                <w:color w:val="auto"/>
                <w:kern w:val="2"/>
                <w:sz w:val="21"/>
                <w:szCs w:val="21"/>
                <w:highlight w:val="none"/>
                <w:lang w:val="en-US" w:eastAsia="zh-CN"/>
              </w:rPr>
              <w:t>人工费</w:t>
            </w:r>
            <w:r>
              <w:rPr>
                <w:rFonts w:hint="eastAsia" w:ascii="宋体" w:hAnsi="宋体" w:eastAsia="宋体" w:cs="宋体"/>
                <w:color w:val="auto"/>
                <w:sz w:val="21"/>
                <w:szCs w:val="21"/>
                <w:highlight w:val="none"/>
                <w:lang w:eastAsia="zh-CN"/>
              </w:rPr>
              <w:t>包含在物业管理服务采购合同金额之内，</w:t>
            </w:r>
            <w:r>
              <w:rPr>
                <w:rFonts w:hint="eastAsia" w:ascii="宋体" w:hAnsi="宋体" w:eastAsia="宋体"/>
                <w:color w:val="auto"/>
                <w:sz w:val="21"/>
                <w:szCs w:val="21"/>
                <w:highlight w:val="none"/>
                <w:lang w:eastAsia="zh-CN"/>
              </w:rPr>
              <w:t>由供应商承担；</w:t>
            </w:r>
            <w:r>
              <w:rPr>
                <w:rFonts w:hint="eastAsia" w:ascii="宋体" w:hAnsi="宋体" w:eastAsia="宋体" w:cs="Calibri"/>
                <w:color w:val="auto"/>
                <w:kern w:val="2"/>
                <w:sz w:val="21"/>
                <w:szCs w:val="21"/>
                <w:highlight w:val="none"/>
                <w:lang w:eastAsia="zh-CN"/>
              </w:rPr>
              <w:t>会议系统维修材料费</w:t>
            </w:r>
            <w:r>
              <w:rPr>
                <w:rFonts w:hint="eastAsia" w:ascii="宋体" w:hAnsi="宋体" w:eastAsia="宋体" w:cs="宋体"/>
                <w:color w:val="auto"/>
                <w:sz w:val="21"/>
                <w:szCs w:val="21"/>
                <w:highlight w:val="none"/>
                <w:lang w:eastAsia="zh-CN"/>
              </w:rPr>
              <w:t>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2）公共广播系统</w:t>
            </w:r>
            <w:r>
              <w:rPr>
                <w:rFonts w:hint="eastAsia" w:ascii="宋体" w:hAnsi="宋体" w:eastAsia="宋体" w:cs="Calibri"/>
                <w:color w:val="auto"/>
                <w:kern w:val="2"/>
                <w:sz w:val="21"/>
                <w:szCs w:val="21"/>
                <w:highlight w:val="none"/>
                <w:lang w:eastAsia="zh-CN"/>
              </w:rPr>
              <w:t>维保</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进行常规维护；提供不限次数的故障处理服务，严重故障接到通知后</w:t>
            </w:r>
            <w:r>
              <w:rPr>
                <w:rFonts w:ascii="宋体" w:hAnsi="宋体" w:eastAsia="宋体" w:cs="Calibri"/>
                <w:color w:val="auto"/>
                <w:kern w:val="2"/>
                <w:sz w:val="21"/>
                <w:szCs w:val="21"/>
                <w:highlight w:val="none"/>
                <w:lang w:eastAsia="zh-CN"/>
              </w:rPr>
              <w:t>2小时内到达现场并排除，一般故障接到通知后4小时内到达现场并排除；提供热线支持。</w:t>
            </w:r>
            <w:r>
              <w:rPr>
                <w:rFonts w:hint="eastAsia" w:ascii="宋体" w:hAnsi="宋体" w:eastAsia="宋体" w:cs="Calibri"/>
                <w:color w:val="auto"/>
                <w:kern w:val="2"/>
                <w:sz w:val="21"/>
                <w:szCs w:val="21"/>
                <w:highlight w:val="none"/>
                <w:lang w:eastAsia="zh-CN"/>
              </w:rPr>
              <w:t>公共广播系统维修</w:t>
            </w:r>
            <w:r>
              <w:rPr>
                <w:rFonts w:hint="eastAsia" w:ascii="宋体" w:hAnsi="宋体" w:eastAsia="宋体" w:cs="Calibri"/>
                <w:color w:val="auto"/>
                <w:kern w:val="2"/>
                <w:sz w:val="21"/>
                <w:szCs w:val="21"/>
                <w:highlight w:val="none"/>
                <w:lang w:val="en-US" w:eastAsia="zh-CN"/>
              </w:rPr>
              <w:t>人工费</w:t>
            </w:r>
            <w:r>
              <w:rPr>
                <w:rFonts w:hint="eastAsia" w:ascii="宋体" w:hAnsi="宋体" w:eastAsia="宋体" w:cs="宋体"/>
                <w:color w:val="auto"/>
                <w:sz w:val="21"/>
                <w:szCs w:val="21"/>
                <w:highlight w:val="none"/>
                <w:lang w:eastAsia="zh-CN"/>
              </w:rPr>
              <w:t>包含在物业管理服务采购合同金额之内，</w:t>
            </w:r>
            <w:r>
              <w:rPr>
                <w:rFonts w:hint="eastAsia" w:ascii="宋体" w:hAnsi="宋体" w:eastAsia="宋体"/>
                <w:color w:val="auto"/>
                <w:sz w:val="21"/>
                <w:szCs w:val="21"/>
                <w:highlight w:val="none"/>
                <w:lang w:eastAsia="zh-CN"/>
              </w:rPr>
              <w:t>由供应商承担；</w:t>
            </w:r>
            <w:r>
              <w:rPr>
                <w:rFonts w:hint="eastAsia" w:ascii="宋体" w:hAnsi="宋体" w:eastAsia="宋体" w:cs="Calibri"/>
                <w:color w:val="auto"/>
                <w:kern w:val="2"/>
                <w:sz w:val="21"/>
                <w:szCs w:val="21"/>
                <w:highlight w:val="none"/>
                <w:lang w:eastAsia="zh-CN"/>
              </w:rPr>
              <w:t>公共广播系统维修材料费</w:t>
            </w:r>
            <w:r>
              <w:rPr>
                <w:rFonts w:hint="eastAsia" w:ascii="宋体" w:hAnsi="宋体" w:eastAsia="宋体" w:cs="宋体"/>
                <w:color w:val="auto"/>
                <w:sz w:val="21"/>
                <w:szCs w:val="21"/>
                <w:highlight w:val="none"/>
                <w:lang w:eastAsia="zh-CN"/>
              </w:rPr>
              <w:t>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hint="default" w:ascii="宋体" w:hAnsi="宋体" w:eastAsia="宋体" w:cs="Calibri"/>
                <w:color w:val="auto"/>
                <w:kern w:val="2"/>
                <w:sz w:val="21"/>
                <w:szCs w:val="21"/>
                <w:highlight w:val="none"/>
                <w:lang w:val="en-US" w:eastAsia="zh-CN"/>
              </w:rPr>
              <w:t>3</w:t>
            </w:r>
            <w:r>
              <w:rPr>
                <w:rFonts w:ascii="宋体" w:hAnsi="宋体" w:eastAsia="宋体" w:cs="Calibri"/>
                <w:color w:val="auto"/>
                <w:kern w:val="2"/>
                <w:sz w:val="21"/>
                <w:szCs w:val="21"/>
                <w:highlight w:val="none"/>
                <w:lang w:eastAsia="zh-CN"/>
              </w:rPr>
              <w:t>）</w:t>
            </w:r>
            <w:r>
              <w:rPr>
                <w:rFonts w:hint="eastAsia" w:ascii="宋体" w:hAnsi="宋体" w:eastAsia="宋体" w:cs="Calibri"/>
                <w:color w:val="auto"/>
                <w:kern w:val="2"/>
                <w:sz w:val="21"/>
                <w:szCs w:val="21"/>
                <w:highlight w:val="none"/>
                <w:lang w:eastAsia="zh-CN"/>
              </w:rPr>
              <w:t>本部大院道闸维保</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①按要求做好车辆信息的录入及相关工作。</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②每月至少进行</w:t>
            </w:r>
            <w:r>
              <w:rPr>
                <w:rFonts w:ascii="宋体" w:hAnsi="宋体" w:eastAsia="宋体" w:cs="Calibri"/>
                <w:color w:val="auto"/>
                <w:kern w:val="2"/>
                <w:sz w:val="21"/>
                <w:szCs w:val="21"/>
                <w:highlight w:val="none"/>
                <w:lang w:eastAsia="zh-CN"/>
              </w:rPr>
              <w:t>1</w:t>
            </w:r>
            <w:r>
              <w:rPr>
                <w:rFonts w:hint="eastAsia" w:ascii="宋体" w:hAnsi="宋体" w:eastAsia="宋体" w:cs="Calibri"/>
                <w:color w:val="auto"/>
                <w:kern w:val="2"/>
                <w:sz w:val="21"/>
                <w:szCs w:val="21"/>
                <w:highlight w:val="none"/>
                <w:lang w:eastAsia="zh-CN"/>
              </w:rPr>
              <w:t>次维护保养巡检，保障设备正常运转，提供</w:t>
            </w:r>
            <w:r>
              <w:rPr>
                <w:rFonts w:ascii="宋体" w:hAnsi="宋体" w:eastAsia="宋体" w:cs="Calibri"/>
                <w:color w:val="auto"/>
                <w:kern w:val="2"/>
                <w:sz w:val="21"/>
                <w:szCs w:val="21"/>
                <w:highlight w:val="none"/>
                <w:lang w:eastAsia="zh-CN"/>
              </w:rPr>
              <w:t>7</w:t>
            </w: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24小时故障响应服务，接到电话10分钟内响应，2小时到达现场，一般故障4小时内排除，故障严重8小时内排除；对容易老化的配件每个季度</w:t>
            </w:r>
            <w:r>
              <w:rPr>
                <w:rFonts w:hint="eastAsia" w:ascii="宋体" w:hAnsi="宋体" w:eastAsia="宋体" w:cs="Calibri"/>
                <w:color w:val="auto"/>
                <w:kern w:val="2"/>
                <w:sz w:val="21"/>
                <w:szCs w:val="21"/>
                <w:highlight w:val="none"/>
                <w:lang w:eastAsia="zh-CN"/>
              </w:rPr>
              <w:t>至少进行</w:t>
            </w:r>
            <w:r>
              <w:rPr>
                <w:rFonts w:ascii="宋体" w:hAnsi="宋体" w:eastAsia="宋体" w:cs="Calibri"/>
                <w:color w:val="auto"/>
                <w:kern w:val="2"/>
                <w:sz w:val="21"/>
                <w:szCs w:val="21"/>
                <w:highlight w:val="none"/>
                <w:lang w:eastAsia="zh-CN"/>
              </w:rPr>
              <w:t>1次</w:t>
            </w:r>
            <w:r>
              <w:rPr>
                <w:rFonts w:hint="eastAsia" w:ascii="宋体" w:hAnsi="宋体" w:eastAsia="宋体" w:cs="Calibri"/>
                <w:color w:val="auto"/>
                <w:kern w:val="2"/>
                <w:sz w:val="21"/>
                <w:szCs w:val="21"/>
                <w:highlight w:val="none"/>
                <w:lang w:eastAsia="zh-CN"/>
              </w:rPr>
              <w:t>全面检查，一旦发现老化现象应及时更换；每两个季度至少检测</w:t>
            </w:r>
            <w:r>
              <w:rPr>
                <w:rFonts w:ascii="宋体" w:hAnsi="宋体" w:eastAsia="宋体" w:cs="Calibri"/>
                <w:color w:val="auto"/>
                <w:kern w:val="2"/>
                <w:sz w:val="21"/>
                <w:szCs w:val="21"/>
                <w:highlight w:val="none"/>
                <w:lang w:eastAsia="zh-CN"/>
              </w:rPr>
              <w:t>1次</w:t>
            </w:r>
            <w:r>
              <w:rPr>
                <w:rFonts w:hint="eastAsia" w:ascii="宋体" w:hAnsi="宋体" w:eastAsia="宋体" w:cs="Calibri"/>
                <w:color w:val="auto"/>
                <w:kern w:val="2"/>
                <w:sz w:val="21"/>
                <w:szCs w:val="21"/>
                <w:highlight w:val="none"/>
                <w:lang w:eastAsia="zh-CN"/>
              </w:rPr>
              <w:t>设备各项技术参数质量，处理故障隐患；定期对设备进行除尘、清理。道闸维修</w:t>
            </w:r>
            <w:r>
              <w:rPr>
                <w:rFonts w:hint="eastAsia" w:ascii="宋体" w:hAnsi="宋体" w:eastAsia="宋体" w:cs="Calibri"/>
                <w:color w:val="auto"/>
                <w:kern w:val="2"/>
                <w:sz w:val="21"/>
                <w:szCs w:val="21"/>
                <w:highlight w:val="none"/>
                <w:lang w:val="en-US" w:eastAsia="zh-CN"/>
              </w:rPr>
              <w:t>人工费</w:t>
            </w:r>
            <w:r>
              <w:rPr>
                <w:rFonts w:hint="eastAsia" w:ascii="宋体" w:hAnsi="宋体" w:eastAsia="宋体" w:cs="宋体"/>
                <w:color w:val="auto"/>
                <w:sz w:val="21"/>
                <w:szCs w:val="21"/>
                <w:highlight w:val="none"/>
                <w:lang w:eastAsia="zh-CN"/>
              </w:rPr>
              <w:t>包含在物业管理服务采购合同金额之内，</w:t>
            </w:r>
            <w:r>
              <w:rPr>
                <w:rFonts w:hint="eastAsia" w:ascii="宋体" w:hAnsi="宋体" w:eastAsia="宋体"/>
                <w:color w:val="auto"/>
                <w:sz w:val="21"/>
                <w:szCs w:val="21"/>
                <w:highlight w:val="none"/>
                <w:lang w:eastAsia="zh-CN"/>
              </w:rPr>
              <w:t>由供应商承担；</w:t>
            </w:r>
            <w:r>
              <w:rPr>
                <w:rFonts w:hint="eastAsia" w:ascii="宋体" w:hAnsi="宋体" w:eastAsia="宋体" w:cs="Calibri"/>
                <w:color w:val="auto"/>
                <w:kern w:val="2"/>
                <w:sz w:val="21"/>
                <w:szCs w:val="21"/>
                <w:highlight w:val="none"/>
                <w:lang w:eastAsia="zh-CN"/>
              </w:rPr>
              <w:t>道闸维修材料费</w:t>
            </w:r>
            <w:r>
              <w:rPr>
                <w:rFonts w:hint="eastAsia" w:ascii="宋体" w:hAnsi="宋体" w:eastAsia="宋体" w:cs="宋体"/>
                <w:color w:val="auto"/>
                <w:sz w:val="21"/>
                <w:szCs w:val="21"/>
                <w:highlight w:val="none"/>
                <w:lang w:eastAsia="zh-CN"/>
              </w:rPr>
              <w:t>由采购人承担。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62"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34"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hint="default" w:ascii="宋体" w:hAnsi="宋体" w:eastAsia="宋体" w:cs="Calibri"/>
                <w:color w:val="auto"/>
                <w:kern w:val="2"/>
                <w:sz w:val="21"/>
                <w:szCs w:val="21"/>
                <w:highlight w:val="none"/>
                <w:lang w:val="en-US" w:eastAsia="zh-CN"/>
              </w:rPr>
              <w:t>4</w:t>
            </w:r>
            <w:r>
              <w:rPr>
                <w:rFonts w:hint="eastAsia" w:ascii="宋体" w:hAnsi="宋体" w:eastAsia="宋体" w:cs="Calibri"/>
                <w:color w:val="auto"/>
                <w:kern w:val="2"/>
                <w:sz w:val="21"/>
                <w:szCs w:val="21"/>
                <w:highlight w:val="none"/>
                <w:lang w:eastAsia="zh-CN"/>
              </w:rPr>
              <w:t>）本部大院水池管理</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①保证水池清洁，动植物（鱼、水上植物）正常生长。</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②每日至少清理1次水上浮漂物，每日投料。</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③结合现场水池水质及动植物的生长情况定期进行病虫害处理。</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④定期更新过滤材料及维护相关的设施。</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⑤确保各种鱼种、水上植物成活率100%，如有死亡，需补齐。</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⑥日常管理维护过程中，发现水池附属设施设备损坏，</w:t>
            </w:r>
            <w:r>
              <w:rPr>
                <w:rFonts w:hint="eastAsia" w:ascii="宋体" w:hAnsi="宋体" w:eastAsia="宋体" w:cs="Calibri"/>
                <w:color w:val="auto"/>
                <w:sz w:val="21"/>
                <w:szCs w:val="21"/>
                <w:highlight w:val="none"/>
                <w:lang w:eastAsia="zh-CN"/>
              </w:rPr>
              <w:t>及时实施维修。</w:t>
            </w:r>
            <w:r>
              <w:rPr>
                <w:rFonts w:hint="eastAsia" w:ascii="宋体" w:hAnsi="宋体" w:eastAsia="宋体" w:cs="Calibri"/>
                <w:color w:val="auto"/>
                <w:sz w:val="21"/>
                <w:szCs w:val="21"/>
                <w:highlight w:val="none"/>
                <w:lang w:val="en-US" w:eastAsia="zh-CN"/>
              </w:rPr>
              <w:t>如</w:t>
            </w:r>
            <w:r>
              <w:rPr>
                <w:rFonts w:hint="eastAsia" w:ascii="宋体" w:hAnsi="宋体" w:eastAsia="宋体" w:cs="Calibri"/>
                <w:color w:val="auto"/>
                <w:kern w:val="2"/>
                <w:sz w:val="21"/>
                <w:szCs w:val="21"/>
                <w:highlight w:val="none"/>
                <w:lang w:eastAsia="zh-CN"/>
              </w:rPr>
              <w:t>单次维修总费用超过1000元的，应及时上报情况说明，由采购人委托第三方专业机构实施维修，费用由采购人承担。</w:t>
            </w:r>
          </w:p>
        </w:tc>
      </w:tr>
    </w:tbl>
    <w:p>
      <w:pPr>
        <w:spacing w:line="300" w:lineRule="auto"/>
        <w:ind w:firstLine="420" w:firstLineChars="200"/>
        <w:jc w:val="both"/>
        <w:rPr>
          <w:rFonts w:ascii="宋体" w:hAnsi="宋体" w:eastAsia="宋体" w:cs="楷体"/>
          <w:color w:val="auto"/>
          <w:sz w:val="21"/>
          <w:szCs w:val="21"/>
          <w:highlight w:val="none"/>
          <w:lang w:eastAsia="zh-CN"/>
        </w:rPr>
      </w:pPr>
      <w:r>
        <w:rPr>
          <w:rFonts w:hint="eastAsia" w:ascii="宋体" w:hAnsi="宋体" w:eastAsia="宋体" w:cs="楷体"/>
          <w:color w:val="auto"/>
          <w:sz w:val="21"/>
          <w:szCs w:val="21"/>
          <w:highlight w:val="none"/>
          <w:lang w:eastAsia="zh-CN"/>
        </w:rPr>
        <w:t>注：服务标准涉及的国家标准有更新的，执行国家最新标准。</w:t>
      </w:r>
    </w:p>
    <w:p>
      <w:pPr>
        <w:pStyle w:val="9"/>
        <w:spacing w:line="300" w:lineRule="auto"/>
        <w:jc w:val="both"/>
        <w:rPr>
          <w:rFonts w:hAnsi="宋体" w:cs="Calibri"/>
          <w:b/>
          <w:bCs/>
          <w:color w:val="auto"/>
          <w:highlight w:val="none"/>
        </w:rPr>
      </w:pPr>
    </w:p>
    <w:p>
      <w:pPr>
        <w:widowControl w:val="0"/>
        <w:spacing w:line="300" w:lineRule="auto"/>
        <w:ind w:firstLine="422" w:firstLineChars="200"/>
        <w:jc w:val="both"/>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3.</w:t>
      </w:r>
      <w:r>
        <w:rPr>
          <w:rFonts w:hint="eastAsia" w:ascii="宋体" w:hAnsi="宋体" w:eastAsia="宋体" w:cs="Calibri"/>
          <w:b/>
          <w:bCs/>
          <w:color w:val="auto"/>
          <w:sz w:val="21"/>
          <w:szCs w:val="21"/>
          <w:highlight w:val="none"/>
          <w:lang w:eastAsia="zh-CN"/>
        </w:rPr>
        <w:t>2.</w:t>
      </w:r>
      <w:r>
        <w:rPr>
          <w:rFonts w:hint="eastAsia" w:ascii="宋体" w:hAnsi="宋体" w:eastAsia="宋体" w:cs="Calibri"/>
          <w:b/>
          <w:bCs/>
          <w:color w:val="auto"/>
          <w:sz w:val="21"/>
          <w:szCs w:val="21"/>
          <w:highlight w:val="none"/>
        </w:rPr>
        <w:t>4</w:t>
      </w:r>
      <w:r>
        <w:rPr>
          <w:rFonts w:ascii="宋体" w:hAnsi="宋体" w:eastAsia="宋体" w:cs="Calibri"/>
          <w:b/>
          <w:bCs/>
          <w:color w:val="auto"/>
          <w:sz w:val="21"/>
          <w:szCs w:val="21"/>
          <w:highlight w:val="none"/>
        </w:rPr>
        <w:t>保洁服务</w:t>
      </w:r>
    </w:p>
    <w:tbl>
      <w:tblPr>
        <w:tblStyle w:val="16"/>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75"/>
        <w:gridCol w:w="6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noWrap/>
            <w:vAlign w:val="center"/>
          </w:tcPr>
          <w:p>
            <w:pPr>
              <w:spacing w:line="300" w:lineRule="auto"/>
              <w:jc w:val="center"/>
              <w:rPr>
                <w:rFonts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rPr>
              <w:t>序号</w:t>
            </w:r>
          </w:p>
        </w:tc>
        <w:tc>
          <w:tcPr>
            <w:tcW w:w="2175" w:type="dxa"/>
            <w:noWrap/>
            <w:vAlign w:val="center"/>
          </w:tcPr>
          <w:p>
            <w:pPr>
              <w:spacing w:line="300" w:lineRule="auto"/>
              <w:jc w:val="center"/>
              <w:rPr>
                <w:rFonts w:ascii="宋体" w:hAnsi="宋体" w:eastAsia="宋体" w:cs="Calibri"/>
                <w:b/>
                <w:bCs/>
                <w:color w:val="auto"/>
                <w:kern w:val="2"/>
                <w:sz w:val="21"/>
                <w:szCs w:val="21"/>
                <w:highlight w:val="none"/>
              </w:rPr>
            </w:pPr>
            <w:r>
              <w:rPr>
                <w:rFonts w:ascii="宋体" w:hAnsi="宋体" w:eastAsia="宋体" w:cs="Calibri"/>
                <w:b/>
                <w:bCs/>
                <w:color w:val="auto"/>
                <w:kern w:val="2"/>
                <w:sz w:val="21"/>
                <w:szCs w:val="21"/>
                <w:highlight w:val="none"/>
              </w:rPr>
              <w:t>服务内容</w:t>
            </w:r>
          </w:p>
        </w:tc>
        <w:tc>
          <w:tcPr>
            <w:tcW w:w="6215" w:type="dxa"/>
            <w:noWrap/>
            <w:vAlign w:val="center"/>
          </w:tcPr>
          <w:p>
            <w:pPr>
              <w:spacing w:line="300" w:lineRule="auto"/>
              <w:jc w:val="center"/>
              <w:rPr>
                <w:rFonts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1</w:t>
            </w:r>
          </w:p>
        </w:tc>
        <w:tc>
          <w:tcPr>
            <w:tcW w:w="2175" w:type="dxa"/>
            <w:vMerge w:val="restart"/>
            <w:noWrap/>
            <w:vAlign w:val="center"/>
          </w:tcPr>
          <w:p>
            <w:pPr>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基本要求</w:t>
            </w: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（1）建立保洁服务的工作制度及工作计划，并按照执行。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（2）做好保洁服务工作记录，记录填写规范、保存完好。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（3）作业时采取安全防护措施，防止对作业人员或他人造成伤害。相关耗材的环保、安全性等应当符合国家相关规定要求。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（4）进入保密区域时，有采购人相关人员全程在场。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（5）进入各物业点的保洁人员应当统一着装。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56" w:type="dxa"/>
            <w:vMerge w:val="restar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2</w:t>
            </w:r>
          </w:p>
        </w:tc>
        <w:tc>
          <w:tcPr>
            <w:tcW w:w="2175" w:type="dxa"/>
            <w:vMerge w:val="restart"/>
            <w:noWrap/>
            <w:vAlign w:val="center"/>
          </w:tcPr>
          <w:p>
            <w:pPr>
              <w:spacing w:line="300" w:lineRule="auto"/>
              <w:jc w:val="both"/>
              <w:rPr>
                <w:rFonts w:ascii="宋体" w:hAnsi="宋体" w:eastAsia="宋体" w:cs="Calibri"/>
                <w:color w:val="auto"/>
                <w:kern w:val="2"/>
                <w:sz w:val="21"/>
                <w:szCs w:val="21"/>
                <w:highlight w:val="none"/>
              </w:rPr>
            </w:pPr>
            <w:r>
              <w:rPr>
                <w:rFonts w:ascii="宋体" w:hAnsi="宋体" w:eastAsia="宋体" w:cs="Calibri"/>
                <w:color w:val="auto"/>
                <w:kern w:val="2"/>
                <w:sz w:val="21"/>
                <w:szCs w:val="21"/>
                <w:highlight w:val="none"/>
              </w:rPr>
              <w:t>办公用房区域保洁</w:t>
            </w: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（1）大厅、楼内公共通道：</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①公共通道保持干净，无异味、无杂物、无积水，每日至少开展1次清洁作业。</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②门窗玻璃干净无尘，透光性好，每周至少开展1次清洁作业。</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③指示牌干净，无污渍，每日至少开展1次清洁作业。</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④门框、窗框、窗台、金属件表面光亮、无灰尘、无污渍。</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⑤门把手干净、无印迹、定时消毒。</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⑥天花板干净，无污渍、无蛛网。</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⑦灯具干净无积尘，中央空调风口干净，无污迹。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2）办公室内部保持干净，根据需要对办公室进行打扫，含地面打扫、桌面清理、垃圾清理等。</w:t>
            </w:r>
            <w:r>
              <w:rPr>
                <w:rFonts w:hint="eastAsia" w:ascii="宋体" w:hAnsi="宋体" w:eastAsia="宋体" w:cs="Calibri"/>
                <w:color w:val="auto"/>
                <w:kern w:val="2"/>
                <w:sz w:val="21"/>
                <w:szCs w:val="21"/>
                <w:highlight w:val="none"/>
                <w:lang w:eastAsia="zh-CN"/>
              </w:rPr>
              <w:t>如有涉及办公室调整等情况，需对调整的办公室进行清洁打扫。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（3）电器、消防等设施设备：</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①配电箱、设备机房、会议室音视频设备、消防栓、消防箱等公共设施、报警器、火警通讯电话插座、灭火器、喷淋盖、烟感器、扬声器、监控摄像头、门警器等保持表面干净，无尘无污迹，每月至少开展1次清洁作业。</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②电器设施灯泡、灯管、灯罩无积尘、无污迹。装饰件无积尘、无污迹；开关、插座无积尘、无明显污迹，每月至少开展1次清洁作业。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（4）楼梯及楼梯间：</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保持干净、无异味、无杂物、无积水，梯步表面干净无污渍，防滑条</w:t>
            </w:r>
            <w:r>
              <w:rPr>
                <w:rFonts w:ascii="宋体" w:hAnsi="宋体" w:eastAsia="宋体" w:cs="Calibri"/>
                <w:color w:val="auto"/>
                <w:kern w:val="2"/>
                <w:sz w:val="21"/>
                <w:szCs w:val="21"/>
                <w:highlight w:val="none"/>
                <w:lang w:eastAsia="zh-CN"/>
              </w:rPr>
              <w:t>(</w:t>
            </w:r>
            <w:r>
              <w:rPr>
                <w:rFonts w:hint="eastAsia" w:ascii="宋体" w:hAnsi="宋体" w:eastAsia="宋体" w:cs="Calibri"/>
                <w:color w:val="auto"/>
                <w:kern w:val="2"/>
                <w:sz w:val="21"/>
                <w:szCs w:val="21"/>
                <w:highlight w:val="none"/>
                <w:lang w:eastAsia="zh-CN"/>
              </w:rPr>
              <w:t>缝</w:t>
            </w:r>
            <w:r>
              <w:rPr>
                <w:rFonts w:ascii="宋体" w:hAnsi="宋体" w:eastAsia="宋体" w:cs="Calibri"/>
                <w:color w:val="auto"/>
                <w:kern w:val="2"/>
                <w:sz w:val="21"/>
                <w:szCs w:val="21"/>
                <w:highlight w:val="none"/>
                <w:lang w:eastAsia="zh-CN"/>
              </w:rPr>
              <w:t>)</w:t>
            </w:r>
            <w:r>
              <w:rPr>
                <w:rFonts w:hint="eastAsia" w:ascii="宋体" w:hAnsi="宋体" w:eastAsia="宋体" w:cs="Calibri"/>
                <w:color w:val="auto"/>
                <w:kern w:val="2"/>
                <w:sz w:val="21"/>
                <w:szCs w:val="21"/>
                <w:highlight w:val="none"/>
                <w:lang w:eastAsia="zh-CN"/>
              </w:rPr>
              <w:t>干净，扶手栏杆表面干净无灰尘，防火门及闭门器表面干净无污渍，墙面、天花板无积尘、蛛网。每日至少开展1次清洁作业。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（5）开水间：</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保持干净、无异味、无杂物、无积水，天花板干净无蛛网，灯罩表面无积尘、蛛网，墙面干净无污渍，清洁工具摆放整齐有序，每日至少开展1次清洁作业。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（6）作业工具间：</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①保持干净，无异味、无杂物、无积水，每日至少开展1次清洁作业。</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②作业工具摆放整齐有序，表面干净无渍，每日消毒。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（7）公共卫生间：</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①保持干净，无异味，垃圾无溢出，大小便器表面干净，无污渍，有光泽；各种隔断表面干净，无乱写乱画，金属饰件表面干净，无污迹，有金属光泽；墙壁表面干净，无明显油渍、污渍；顶部各种管网、灯具表面干净无积尘、无蛛网；每日至少开展1次清洁作业。</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②及时补充厕纸等必要用品。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（8）电梯轿厢：</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①保持干净，无污渍、无粘贴物、无异味，电梯凹槽内无垃圾无杂物，每日至少开展1次清洁作业。</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②灯具、操作指示板明亮，操作面板无污迹、无灰尘、无印迹。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（9）平台、屋顶、天沟保持干净，有杂物及时清扫，每月至少开展1次清洁作业。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（10）石材地面、内墙做好养护工作，每季度至少开展1次清洁作业。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w:t>
            </w:r>
            <w:r>
              <w:rPr>
                <w:rFonts w:hint="eastAsia" w:ascii="宋体" w:hAnsi="宋体" w:eastAsia="宋体" w:cs="Calibri"/>
                <w:color w:val="auto"/>
                <w:kern w:val="2"/>
                <w:sz w:val="21"/>
                <w:szCs w:val="21"/>
                <w:highlight w:val="none"/>
                <w:lang w:val="en-US" w:eastAsia="zh-CN"/>
              </w:rPr>
              <w:t>1</w:t>
            </w:r>
            <w:r>
              <w:rPr>
                <w:rFonts w:hint="eastAsia" w:ascii="宋体" w:hAnsi="宋体" w:eastAsia="宋体" w:cs="Calibri"/>
                <w:color w:val="auto"/>
                <w:kern w:val="2"/>
                <w:sz w:val="21"/>
                <w:szCs w:val="21"/>
                <w:highlight w:val="none"/>
                <w:lang w:eastAsia="zh-CN"/>
              </w:rPr>
              <w:t>）会议室、接待室地面、墙面干净，无灰尘、污渍；天花板、风口目视无灰尘、污渍；桌椅干净，物品摆放整齐、有序，每日至少开展1次清洁作业。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pStyle w:val="9"/>
              <w:rPr>
                <w:rFonts w:hAnsi="宋体" w:cs="Calibri"/>
                <w:color w:val="auto"/>
                <w:kern w:val="0"/>
                <w:highlight w:val="none"/>
              </w:rPr>
            </w:pPr>
            <w:r>
              <w:rPr>
                <w:rFonts w:hint="eastAsia" w:hAnsi="宋体" w:cs="Calibri"/>
                <w:color w:val="auto"/>
                <w:highlight w:val="none"/>
              </w:rPr>
              <w:t>（</w:t>
            </w:r>
            <w:r>
              <w:rPr>
                <w:rFonts w:hint="eastAsia" w:hAnsi="宋体" w:cs="Calibri"/>
                <w:color w:val="auto"/>
                <w:kern w:val="0"/>
                <w:highlight w:val="none"/>
              </w:rPr>
              <w:t>1</w:t>
            </w:r>
            <w:r>
              <w:rPr>
                <w:rFonts w:hint="eastAsia" w:hAnsi="宋体" w:cs="Calibri"/>
                <w:color w:val="auto"/>
                <w:kern w:val="0"/>
                <w:highlight w:val="none"/>
                <w:lang w:val="en-US" w:eastAsia="zh-CN"/>
              </w:rPr>
              <w:t>2</w:t>
            </w:r>
            <w:r>
              <w:rPr>
                <w:rFonts w:hint="eastAsia" w:hAnsi="宋体" w:cs="Calibri"/>
                <w:color w:val="auto"/>
                <w:kern w:val="0"/>
                <w:highlight w:val="none"/>
              </w:rPr>
              <w:t>）设备机房、管道、指示牌无卫生死角、无垃圾堆积</w:t>
            </w:r>
            <w:r>
              <w:rPr>
                <w:rFonts w:hint="eastAsia" w:hAnsi="宋体" w:cs="Calibri"/>
                <w:color w:val="auto"/>
                <w:kern w:val="0"/>
                <w:highlight w:val="none"/>
                <w:lang w:eastAsia="zh-CN"/>
              </w:rPr>
              <w:t>、</w:t>
            </w:r>
            <w:r>
              <w:rPr>
                <w:rFonts w:hint="eastAsia" w:hAnsi="宋体" w:cs="Calibri"/>
                <w:color w:val="auto"/>
                <w:kern w:val="0"/>
                <w:highlight w:val="none"/>
              </w:rPr>
              <w:t>无积尘</w:t>
            </w:r>
            <w:r>
              <w:rPr>
                <w:rFonts w:hint="eastAsia" w:hAnsi="宋体" w:cs="Calibri"/>
                <w:color w:val="auto"/>
                <w:kern w:val="0"/>
                <w:highlight w:val="none"/>
                <w:lang w:eastAsia="zh-CN"/>
              </w:rPr>
              <w:t>，</w:t>
            </w:r>
            <w:r>
              <w:rPr>
                <w:rFonts w:hint="eastAsia" w:hAnsi="宋体" w:cs="Calibri"/>
                <w:color w:val="auto"/>
                <w:kern w:val="0"/>
                <w:highlight w:val="none"/>
              </w:rPr>
              <w:t>目视无蜘蛛网、无明显污渍、无水渍；室内指示牌、宣传栏无灰尘、无污迹，金属件表面光亮、无痕迹。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3</w:t>
            </w:r>
          </w:p>
        </w:tc>
        <w:tc>
          <w:tcPr>
            <w:tcW w:w="2175" w:type="dxa"/>
            <w:vMerge w:val="restart"/>
            <w:noWrap/>
            <w:vAlign w:val="center"/>
          </w:tcPr>
          <w:p>
            <w:pPr>
              <w:spacing w:line="300" w:lineRule="auto"/>
              <w:jc w:val="both"/>
              <w:rPr>
                <w:rFonts w:ascii="宋体" w:hAnsi="宋体" w:eastAsia="宋体" w:cs="Calibri"/>
                <w:color w:val="auto"/>
                <w:kern w:val="2"/>
                <w:sz w:val="21"/>
                <w:szCs w:val="21"/>
                <w:highlight w:val="none"/>
                <w:lang w:eastAsia="zh-CN"/>
              </w:rPr>
            </w:pPr>
            <w:r>
              <w:rPr>
                <w:rFonts w:ascii="宋体" w:hAnsi="宋体" w:eastAsia="宋体" w:cs="Calibri"/>
                <w:color w:val="auto"/>
                <w:kern w:val="2"/>
                <w:sz w:val="21"/>
                <w:szCs w:val="21"/>
                <w:highlight w:val="none"/>
                <w:lang w:eastAsia="zh-CN"/>
              </w:rPr>
              <w:t>公共场地区域保洁</w:t>
            </w: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（1）每日</w:t>
            </w:r>
            <w:r>
              <w:rPr>
                <w:rFonts w:hint="eastAsia" w:ascii="宋体" w:hAnsi="宋体" w:eastAsia="宋体" w:cs="Calibri"/>
                <w:color w:val="auto"/>
                <w:kern w:val="2"/>
                <w:sz w:val="21"/>
                <w:szCs w:val="21"/>
                <w:highlight w:val="none"/>
                <w:lang w:val="en-US" w:eastAsia="zh-CN"/>
              </w:rPr>
              <w:t>至少</w:t>
            </w:r>
            <w:r>
              <w:rPr>
                <w:rFonts w:hint="eastAsia" w:ascii="宋体" w:hAnsi="宋体" w:eastAsia="宋体" w:cs="Calibri"/>
                <w:color w:val="auto"/>
                <w:kern w:val="2"/>
                <w:sz w:val="21"/>
                <w:szCs w:val="21"/>
                <w:highlight w:val="none"/>
                <w:lang w:eastAsia="zh-CN"/>
              </w:rPr>
              <w:t>清扫道路地面、停车场等公共区域2次，保持干净、无杂物、无积水。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（2）雪、冰冻等恶劣天气时及时清扫积水、积雪，并采取安全防护措施。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（3）各种路标、宣传栏等保持干净，每月至少开展1次清洁作业。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（4）清洁室外照明设备，每月至少开展1次清洁作业。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（5）绿地内无杂物、无改变用途和破坏、践踏、占用现象，每天至少开展1次巡查。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（6）高空雨棚玻璃每季度至少保洁</w:t>
            </w:r>
            <w:r>
              <w:rPr>
                <w:rFonts w:ascii="宋体" w:hAnsi="宋体" w:eastAsia="宋体" w:cs="Calibri"/>
                <w:color w:val="auto"/>
                <w:kern w:val="2"/>
                <w:sz w:val="21"/>
                <w:szCs w:val="21"/>
                <w:highlight w:val="none"/>
                <w:lang w:eastAsia="zh-CN"/>
              </w:rPr>
              <w:t>1</w:t>
            </w:r>
            <w:r>
              <w:rPr>
                <w:rFonts w:hint="eastAsia" w:ascii="宋体" w:hAnsi="宋体" w:eastAsia="宋体" w:cs="Calibri"/>
                <w:color w:val="auto"/>
                <w:kern w:val="2"/>
                <w:sz w:val="21"/>
                <w:szCs w:val="21"/>
                <w:highlight w:val="none"/>
                <w:lang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（7）本部大院外</w:t>
            </w:r>
            <w:r>
              <w:rPr>
                <w:rFonts w:hint="eastAsia" w:ascii="宋体" w:hAnsi="宋体" w:eastAsia="宋体" w:cs="Calibri"/>
                <w:color w:val="auto"/>
                <w:kern w:val="2"/>
                <w:sz w:val="21"/>
                <w:szCs w:val="21"/>
                <w:highlight w:val="none"/>
                <w:lang w:eastAsia="zh-CN"/>
              </w:rPr>
              <w:t>墙每年至少专业清洗1次。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restar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4</w:t>
            </w:r>
          </w:p>
        </w:tc>
        <w:tc>
          <w:tcPr>
            <w:tcW w:w="2175" w:type="dxa"/>
            <w:vMerge w:val="restart"/>
            <w:noWrap/>
            <w:vAlign w:val="center"/>
          </w:tcPr>
          <w:p>
            <w:pPr>
              <w:spacing w:line="300" w:lineRule="auto"/>
              <w:jc w:val="both"/>
              <w:rPr>
                <w:rFonts w:ascii="宋体" w:hAnsi="宋体" w:eastAsia="宋体"/>
                <w:color w:val="auto"/>
                <w:kern w:val="2"/>
                <w:sz w:val="21"/>
                <w:szCs w:val="21"/>
                <w:highlight w:val="none"/>
              </w:rPr>
            </w:pPr>
            <w:r>
              <w:rPr>
                <w:rFonts w:ascii="宋体" w:hAnsi="宋体" w:eastAsia="宋体" w:cs="Calibri"/>
                <w:color w:val="auto"/>
                <w:kern w:val="2"/>
                <w:sz w:val="21"/>
                <w:szCs w:val="21"/>
                <w:highlight w:val="none"/>
              </w:rPr>
              <w:t>垃圾处理</w:t>
            </w:r>
            <w:r>
              <w:rPr>
                <w:rFonts w:hint="eastAsia" w:ascii="宋体" w:hAnsi="宋体" w:eastAsia="宋体" w:cs="Calibri"/>
                <w:color w:val="auto"/>
                <w:kern w:val="2"/>
                <w:sz w:val="21"/>
                <w:szCs w:val="21"/>
                <w:highlight w:val="none"/>
              </w:rPr>
              <w:t>、清运</w:t>
            </w: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（1）在指定位置摆放分类垃圾桶，并在显著处张贴垃圾分类标识。分类垃圾桶和垃圾分类标识根据所在城市的要求设置。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（2）桶身表面干净无污渍，每日开展至少1次清洁作业。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（3）垃圾中转区域保持整洁，无明显异味，每日至少开展1次清洁作业。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olor w:val="auto"/>
                <w:kern w:val="2"/>
                <w:sz w:val="21"/>
                <w:szCs w:val="21"/>
                <w:highlight w:val="none"/>
                <w:lang w:eastAsia="zh-CN"/>
              </w:rPr>
              <w:t>（4）</w:t>
            </w:r>
            <w:r>
              <w:rPr>
                <w:rFonts w:hint="eastAsia" w:ascii="宋体" w:hAnsi="宋体" w:eastAsia="宋体" w:cs="Calibri"/>
                <w:color w:val="auto"/>
                <w:kern w:val="2"/>
                <w:sz w:val="21"/>
                <w:szCs w:val="21"/>
                <w:highlight w:val="none"/>
                <w:lang w:eastAsia="zh-CN"/>
              </w:rPr>
              <w:t>垃圾装袋，日产日清，无散积垃圾、无异味，必须经常喷洒药水，防止发生虫害。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（5）每个工作日内要对楼层产生的垃圾，进行清理分类，并运至垃圾集中堆放点。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（6）联系环卫部门做好本部大院及第十九、二十所办公点生活垃圾清运服务，每天早上</w:t>
            </w:r>
            <w:r>
              <w:rPr>
                <w:rFonts w:ascii="宋体" w:hAnsi="宋体" w:eastAsia="宋体" w:cs="Calibri"/>
                <w:color w:val="auto"/>
                <w:kern w:val="2"/>
                <w:sz w:val="21"/>
                <w:szCs w:val="21"/>
                <w:highlight w:val="none"/>
                <w:lang w:eastAsia="zh-CN"/>
              </w:rPr>
              <w:t>7</w:t>
            </w:r>
            <w:r>
              <w:rPr>
                <w:rFonts w:hint="eastAsia" w:ascii="宋体" w:hAnsi="宋体" w:eastAsia="宋体" w:cs="Calibri"/>
                <w:color w:val="auto"/>
                <w:kern w:val="2"/>
                <w:sz w:val="21"/>
                <w:szCs w:val="21"/>
                <w:highlight w:val="none"/>
                <w:lang w:eastAsia="zh-CN"/>
              </w:rPr>
              <w:t>点由</w:t>
            </w:r>
            <w:r>
              <w:rPr>
                <w:rFonts w:hint="eastAsia" w:ascii="宋体" w:hAnsi="宋体" w:eastAsia="宋体" w:cs="宋体"/>
                <w:color w:val="auto"/>
                <w:kern w:val="2"/>
                <w:sz w:val="21"/>
                <w:szCs w:val="21"/>
                <w:highlight w:val="none"/>
                <w:lang w:eastAsia="zh-CN"/>
              </w:rPr>
              <w:t>环卫部门</w:t>
            </w:r>
            <w:r>
              <w:rPr>
                <w:rFonts w:hint="eastAsia" w:ascii="宋体" w:hAnsi="宋体" w:eastAsia="宋体" w:cs="Calibri"/>
                <w:color w:val="auto"/>
                <w:kern w:val="2"/>
                <w:sz w:val="21"/>
                <w:szCs w:val="21"/>
                <w:highlight w:val="none"/>
                <w:lang w:eastAsia="zh-CN"/>
              </w:rPr>
              <w:t>集中清运（应符合上海市有关规定），</w:t>
            </w:r>
            <w:r>
              <w:rPr>
                <w:rFonts w:hint="eastAsia" w:ascii="宋体" w:hAnsi="宋体" w:eastAsia="宋体" w:cs="宋体"/>
                <w:color w:val="auto"/>
                <w:kern w:val="2"/>
                <w:sz w:val="21"/>
                <w:szCs w:val="21"/>
                <w:highlight w:val="none"/>
                <w:lang w:eastAsia="zh-CN"/>
              </w:rPr>
              <w:t>相关费用（环卫部门每年收费约10万元，</w:t>
            </w:r>
            <w:r>
              <w:rPr>
                <w:rFonts w:hint="eastAsia" w:ascii="宋体" w:hAnsi="宋体" w:eastAsia="宋体" w:cs="Calibri"/>
                <w:color w:val="auto"/>
                <w:kern w:val="2"/>
                <w:sz w:val="21"/>
                <w:szCs w:val="21"/>
                <w:highlight w:val="none"/>
                <w:lang w:eastAsia="zh-CN"/>
              </w:rPr>
              <w:t>不含其他基层所办公点区域</w:t>
            </w:r>
            <w:r>
              <w:rPr>
                <w:rFonts w:hint="eastAsia" w:ascii="宋体" w:hAnsi="宋体" w:eastAsia="宋体" w:cs="宋体"/>
                <w:color w:val="auto"/>
                <w:kern w:val="2"/>
                <w:sz w:val="21"/>
                <w:szCs w:val="21"/>
                <w:highlight w:val="none"/>
                <w:lang w:eastAsia="zh-CN"/>
              </w:rPr>
              <w:t>）包含在物业管理服务采购合同金额之内。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（7）</w:t>
            </w:r>
            <w:r>
              <w:rPr>
                <w:rFonts w:ascii="宋体" w:hAnsi="宋体" w:eastAsia="宋体" w:cs="Calibri"/>
                <w:color w:val="auto"/>
                <w:kern w:val="2"/>
                <w:sz w:val="21"/>
                <w:szCs w:val="21"/>
                <w:highlight w:val="none"/>
                <w:lang w:eastAsia="zh-CN"/>
              </w:rPr>
              <w:t>做好垃圾分类管理的宣传工作，督促并引导全员参与垃圾分类投放</w:t>
            </w:r>
            <w:r>
              <w:rPr>
                <w:rFonts w:hint="eastAsia" w:ascii="宋体" w:hAnsi="宋体" w:eastAsia="宋体" w:cs="Calibri"/>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（8）垃圾分类投放管理工作的执行标准，按所在城市的要求执行。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56" w:type="dxa"/>
            <w:vMerge w:val="restar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5</w:t>
            </w:r>
          </w:p>
        </w:tc>
        <w:tc>
          <w:tcPr>
            <w:tcW w:w="2175" w:type="dxa"/>
            <w:vMerge w:val="restart"/>
            <w:noWrap/>
            <w:vAlign w:val="center"/>
          </w:tcPr>
          <w:p>
            <w:pPr>
              <w:spacing w:line="300" w:lineRule="auto"/>
              <w:jc w:val="both"/>
              <w:rPr>
                <w:rFonts w:ascii="宋体" w:hAnsi="宋体" w:eastAsia="宋体" w:cs="Calibri"/>
                <w:color w:val="auto"/>
                <w:kern w:val="2"/>
                <w:sz w:val="21"/>
                <w:szCs w:val="21"/>
                <w:highlight w:val="none"/>
              </w:rPr>
            </w:pPr>
            <w:r>
              <w:rPr>
                <w:rFonts w:ascii="宋体" w:hAnsi="宋体" w:eastAsia="宋体" w:cs="Calibri"/>
                <w:color w:val="auto"/>
                <w:kern w:val="2"/>
                <w:sz w:val="21"/>
                <w:szCs w:val="21"/>
                <w:highlight w:val="none"/>
              </w:rPr>
              <w:t>卫生消毒</w:t>
            </w: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（1）办公用房区域、公共场所区域和周围环境预防性卫生消毒，消毒后及时通风，每周至少开展1次作业。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2）</w:t>
            </w:r>
            <w:r>
              <w:rPr>
                <w:rFonts w:hint="eastAsia" w:ascii="宋体" w:hAnsi="宋体" w:eastAsia="宋体" w:cs="Calibri"/>
                <w:color w:val="auto"/>
                <w:kern w:val="2"/>
                <w:sz w:val="21"/>
                <w:szCs w:val="21"/>
                <w:highlight w:val="none"/>
                <w:lang w:eastAsia="zh-CN"/>
              </w:rPr>
              <w:t>采取综合措施消灭老鼠、蟑螂，控制室内外蚊虫孳生，达到基本无蝇，每季度至少开展</w:t>
            </w:r>
            <w:r>
              <w:rPr>
                <w:rFonts w:ascii="宋体" w:hAnsi="宋体" w:eastAsia="宋体" w:cs="Calibri"/>
                <w:color w:val="auto"/>
                <w:kern w:val="2"/>
                <w:sz w:val="21"/>
                <w:szCs w:val="21"/>
                <w:highlight w:val="none"/>
                <w:lang w:eastAsia="zh-CN"/>
              </w:rPr>
              <w:t>1次作业</w:t>
            </w:r>
            <w:r>
              <w:rPr>
                <w:rFonts w:hint="eastAsia" w:ascii="宋体" w:hAnsi="宋体" w:eastAsia="宋体" w:cs="Calibri"/>
                <w:color w:val="auto"/>
                <w:kern w:val="2"/>
                <w:sz w:val="21"/>
                <w:szCs w:val="21"/>
                <w:highlight w:val="none"/>
                <w:lang w:eastAsia="zh-CN"/>
              </w:rPr>
              <w:t>。灭鼠、灭蚊、灭苍蝇、灭蟑螂达到全国爱国卫生运动委员会及上海市爱国卫生运动委员会规定的标准。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w:t>
            </w:r>
            <w:r>
              <w:rPr>
                <w:rFonts w:hint="eastAsia" w:ascii="宋体" w:hAnsi="宋体" w:eastAsia="宋体"/>
                <w:color w:val="auto"/>
                <w:kern w:val="2"/>
                <w:sz w:val="21"/>
                <w:szCs w:val="21"/>
                <w:highlight w:val="none"/>
                <w:lang w:eastAsia="zh-CN"/>
              </w:rPr>
              <w:t>在化学防治中注重科学合理用药，不使用国家禁用药品。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56" w:type="dxa"/>
            <w:vMerge w:val="restar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6</w:t>
            </w:r>
          </w:p>
        </w:tc>
        <w:tc>
          <w:tcPr>
            <w:tcW w:w="2175" w:type="dxa"/>
            <w:vMerge w:val="restart"/>
            <w:noWrap/>
            <w:vAlign w:val="center"/>
          </w:tcPr>
          <w:p>
            <w:pPr>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清洗服务</w:t>
            </w:r>
          </w:p>
        </w:tc>
        <w:tc>
          <w:tcPr>
            <w:tcW w:w="6215" w:type="dxa"/>
            <w:noWrap/>
            <w:vAlign w:val="center"/>
          </w:tcPr>
          <w:p>
            <w:pPr>
              <w:spacing w:line="300" w:lineRule="auto"/>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（1）提供值班室床单等物品的清洗和熨烫服务。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56" w:type="dxa"/>
            <w:vMerge w:val="continue"/>
            <w:noWrap/>
            <w:vAlign w:val="center"/>
          </w:tcPr>
          <w:p>
            <w:pPr>
              <w:spacing w:line="300" w:lineRule="auto"/>
              <w:jc w:val="center"/>
              <w:rPr>
                <w:rFonts w:ascii="宋体" w:hAnsi="宋体" w:eastAsia="宋体" w:cs="Calibri"/>
                <w:color w:val="auto"/>
                <w:kern w:val="2"/>
                <w:sz w:val="21"/>
                <w:szCs w:val="21"/>
                <w:highlight w:val="none"/>
                <w:lang w:eastAsia="zh-CN"/>
              </w:rPr>
            </w:pPr>
          </w:p>
        </w:tc>
        <w:tc>
          <w:tcPr>
            <w:tcW w:w="2175" w:type="dxa"/>
            <w:vMerge w:val="continue"/>
            <w:noWrap/>
            <w:vAlign w:val="center"/>
          </w:tcPr>
          <w:p>
            <w:pPr>
              <w:spacing w:line="300" w:lineRule="auto"/>
              <w:jc w:val="both"/>
              <w:rPr>
                <w:rFonts w:ascii="宋体" w:hAnsi="宋体" w:eastAsia="宋体" w:cs="Calibri"/>
                <w:color w:val="auto"/>
                <w:kern w:val="2"/>
                <w:sz w:val="21"/>
                <w:szCs w:val="21"/>
                <w:highlight w:val="none"/>
                <w:lang w:eastAsia="zh-CN"/>
              </w:rPr>
            </w:pPr>
          </w:p>
        </w:tc>
        <w:tc>
          <w:tcPr>
            <w:tcW w:w="6215" w:type="dxa"/>
            <w:noWrap/>
            <w:vAlign w:val="center"/>
          </w:tcPr>
          <w:p>
            <w:pPr>
              <w:spacing w:line="300" w:lineRule="auto"/>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（2）提供会议室桌布、椅套等物品的清洗和熨烫服务。</w:t>
            </w:r>
          </w:p>
        </w:tc>
      </w:tr>
    </w:tbl>
    <w:p>
      <w:pPr>
        <w:pStyle w:val="9"/>
        <w:spacing w:line="300" w:lineRule="auto"/>
        <w:jc w:val="both"/>
        <w:rPr>
          <w:rFonts w:hAnsi="宋体" w:cs="Calibri"/>
          <w:b/>
          <w:bCs/>
          <w:color w:val="auto"/>
          <w:highlight w:val="none"/>
        </w:rPr>
      </w:pPr>
    </w:p>
    <w:p>
      <w:pPr>
        <w:widowControl w:val="0"/>
        <w:spacing w:line="300" w:lineRule="auto"/>
        <w:ind w:firstLine="422" w:firstLineChars="200"/>
        <w:jc w:val="both"/>
        <w:rPr>
          <w:rFonts w:ascii="宋体" w:hAnsi="宋体" w:eastAsia="宋体" w:cs="Calibri"/>
          <w:b/>
          <w:bCs/>
          <w:color w:val="auto"/>
          <w:sz w:val="21"/>
          <w:szCs w:val="21"/>
          <w:highlight w:val="none"/>
        </w:rPr>
      </w:pPr>
      <w:r>
        <w:rPr>
          <w:rFonts w:hint="eastAsia" w:ascii="宋体" w:hAnsi="宋体" w:eastAsia="宋体" w:cs="Calibri"/>
          <w:b/>
          <w:bCs/>
          <w:color w:val="auto"/>
          <w:sz w:val="21"/>
          <w:szCs w:val="21"/>
          <w:highlight w:val="none"/>
        </w:rPr>
        <w:t>3.</w:t>
      </w:r>
      <w:r>
        <w:rPr>
          <w:rFonts w:hint="eastAsia" w:ascii="宋体" w:hAnsi="宋体" w:eastAsia="宋体" w:cs="Calibri"/>
          <w:b/>
          <w:bCs/>
          <w:color w:val="auto"/>
          <w:sz w:val="21"/>
          <w:szCs w:val="21"/>
          <w:highlight w:val="none"/>
          <w:lang w:eastAsia="zh-CN"/>
        </w:rPr>
        <w:t>2.</w:t>
      </w:r>
      <w:r>
        <w:rPr>
          <w:rFonts w:hint="eastAsia" w:ascii="宋体" w:hAnsi="宋体" w:eastAsia="宋体" w:cs="Calibri"/>
          <w:b/>
          <w:bCs/>
          <w:color w:val="auto"/>
          <w:sz w:val="21"/>
          <w:szCs w:val="21"/>
          <w:highlight w:val="none"/>
        </w:rPr>
        <w:t>4.1具体清洁要求</w:t>
      </w:r>
    </w:p>
    <w:tbl>
      <w:tblPr>
        <w:tblStyle w:val="1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2167"/>
        <w:gridCol w:w="6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pPr>
              <w:widowControl w:val="0"/>
              <w:spacing w:line="300" w:lineRule="auto"/>
              <w:jc w:val="center"/>
              <w:rPr>
                <w:rFonts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rPr>
              <w:t>序号</w:t>
            </w:r>
          </w:p>
        </w:tc>
        <w:tc>
          <w:tcPr>
            <w:tcW w:w="2167" w:type="dxa"/>
            <w:noWrap/>
            <w:vAlign w:val="center"/>
          </w:tcPr>
          <w:p>
            <w:pPr>
              <w:widowControl w:val="0"/>
              <w:spacing w:line="300" w:lineRule="auto"/>
              <w:jc w:val="center"/>
              <w:rPr>
                <w:rFonts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rPr>
              <w:t>材质</w:t>
            </w:r>
          </w:p>
        </w:tc>
        <w:tc>
          <w:tcPr>
            <w:tcW w:w="6137" w:type="dxa"/>
            <w:noWrap/>
            <w:vAlign w:val="center"/>
          </w:tcPr>
          <w:p>
            <w:pPr>
              <w:widowControl w:val="0"/>
              <w:spacing w:line="300" w:lineRule="auto"/>
              <w:jc w:val="center"/>
              <w:rPr>
                <w:rFonts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rPr>
              <w:t>清洁要求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noWrap/>
            <w:vAlign w:val="center"/>
          </w:tcPr>
          <w:p>
            <w:pPr>
              <w:widowControl w:val="0"/>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1</w:t>
            </w:r>
          </w:p>
        </w:tc>
        <w:tc>
          <w:tcPr>
            <w:tcW w:w="2167" w:type="dxa"/>
            <w:vMerge w:val="restart"/>
            <w:noWrap/>
            <w:vAlign w:val="center"/>
          </w:tcPr>
          <w:p>
            <w:pPr>
              <w:widowControl w:val="0"/>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环氧地坪地面</w:t>
            </w:r>
          </w:p>
        </w:tc>
        <w:tc>
          <w:tcPr>
            <w:tcW w:w="6137" w:type="dxa"/>
            <w:noWrap/>
            <w:vAlign w:val="center"/>
          </w:tcPr>
          <w:p>
            <w:pPr>
              <w:widowControl w:val="0"/>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w:t>
            </w:r>
            <w:r>
              <w:rPr>
                <w:rFonts w:ascii="宋体" w:hAnsi="宋体" w:eastAsia="宋体" w:cs="Calibri"/>
                <w:color w:val="auto"/>
                <w:kern w:val="2"/>
                <w:sz w:val="21"/>
                <w:szCs w:val="21"/>
                <w:highlight w:val="none"/>
                <w:lang w:eastAsia="zh-CN"/>
              </w:rPr>
              <w:t>清理垃圾：清理地面上的垃圾和杂物。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pPr>
              <w:widowControl w:val="0"/>
              <w:spacing w:line="300" w:lineRule="auto"/>
              <w:jc w:val="center"/>
              <w:rPr>
                <w:rFonts w:ascii="宋体" w:hAnsi="宋体" w:eastAsia="宋体" w:cs="Calibri"/>
                <w:color w:val="auto"/>
                <w:kern w:val="2"/>
                <w:sz w:val="21"/>
                <w:szCs w:val="21"/>
                <w:highlight w:val="none"/>
                <w:lang w:eastAsia="zh-CN"/>
              </w:rPr>
            </w:pPr>
          </w:p>
        </w:tc>
        <w:tc>
          <w:tcPr>
            <w:tcW w:w="2167" w:type="dxa"/>
            <w:vMerge w:val="continue"/>
            <w:noWrap/>
            <w:vAlign w:val="center"/>
          </w:tcPr>
          <w:p>
            <w:pPr>
              <w:widowControl w:val="0"/>
              <w:spacing w:line="300" w:lineRule="auto"/>
              <w:jc w:val="both"/>
              <w:rPr>
                <w:rFonts w:ascii="宋体" w:hAnsi="宋体" w:eastAsia="宋体" w:cs="Calibri"/>
                <w:color w:val="auto"/>
                <w:kern w:val="2"/>
                <w:sz w:val="21"/>
                <w:szCs w:val="21"/>
                <w:highlight w:val="none"/>
                <w:lang w:eastAsia="zh-CN"/>
              </w:rPr>
            </w:pPr>
          </w:p>
        </w:tc>
        <w:tc>
          <w:tcPr>
            <w:tcW w:w="6137" w:type="dxa"/>
            <w:noWrap/>
            <w:vAlign w:val="center"/>
          </w:tcPr>
          <w:p>
            <w:pPr>
              <w:widowControl w:val="0"/>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w:t>
            </w:r>
            <w:r>
              <w:rPr>
                <w:rFonts w:ascii="宋体" w:hAnsi="宋体" w:eastAsia="宋体" w:cs="Calibri"/>
                <w:color w:val="auto"/>
                <w:kern w:val="2"/>
                <w:sz w:val="21"/>
                <w:szCs w:val="21"/>
                <w:highlight w:val="none"/>
                <w:lang w:eastAsia="zh-CN"/>
              </w:rPr>
              <w:t>清洗地面：用专业的清洁剂或去污剂清洗地面。清洁剂和去污剂的选取要根据污垢的性质而定。环氧地坪一般使用弱酸性或弱碱性的清洁剂，避免使用酸性或碱性强的清洁剂。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pPr>
              <w:widowControl w:val="0"/>
              <w:spacing w:line="300" w:lineRule="auto"/>
              <w:jc w:val="center"/>
              <w:rPr>
                <w:rFonts w:ascii="宋体" w:hAnsi="宋体" w:eastAsia="宋体" w:cs="Calibri"/>
                <w:color w:val="auto"/>
                <w:kern w:val="2"/>
                <w:sz w:val="21"/>
                <w:szCs w:val="21"/>
                <w:highlight w:val="none"/>
                <w:lang w:eastAsia="zh-CN"/>
              </w:rPr>
            </w:pPr>
          </w:p>
        </w:tc>
        <w:tc>
          <w:tcPr>
            <w:tcW w:w="2167" w:type="dxa"/>
            <w:vMerge w:val="continue"/>
            <w:noWrap/>
            <w:vAlign w:val="center"/>
          </w:tcPr>
          <w:p>
            <w:pPr>
              <w:widowControl w:val="0"/>
              <w:spacing w:line="300" w:lineRule="auto"/>
              <w:jc w:val="both"/>
              <w:rPr>
                <w:rFonts w:ascii="宋体" w:hAnsi="宋体" w:eastAsia="宋体" w:cs="Calibri"/>
                <w:color w:val="auto"/>
                <w:kern w:val="2"/>
                <w:sz w:val="21"/>
                <w:szCs w:val="21"/>
                <w:highlight w:val="none"/>
                <w:lang w:eastAsia="zh-CN"/>
              </w:rPr>
            </w:pPr>
          </w:p>
        </w:tc>
        <w:tc>
          <w:tcPr>
            <w:tcW w:w="6137" w:type="dxa"/>
            <w:noWrap/>
            <w:vAlign w:val="center"/>
          </w:tcPr>
          <w:p>
            <w:pPr>
              <w:widowControl w:val="0"/>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w:t>
            </w:r>
            <w:r>
              <w:rPr>
                <w:rFonts w:ascii="宋体" w:hAnsi="宋体" w:eastAsia="宋体" w:cs="Calibri"/>
                <w:color w:val="auto"/>
                <w:kern w:val="2"/>
                <w:sz w:val="21"/>
                <w:szCs w:val="21"/>
                <w:highlight w:val="none"/>
                <w:lang w:eastAsia="zh-CN"/>
              </w:rPr>
              <w:t>滚刷或颗粒机进行深层清洗：对于顽固沉积物，需要使用滚刷或颗粒机进行深层清洗。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pPr>
              <w:widowControl w:val="0"/>
              <w:spacing w:line="300" w:lineRule="auto"/>
              <w:jc w:val="center"/>
              <w:rPr>
                <w:rFonts w:ascii="宋体" w:hAnsi="宋体" w:eastAsia="宋体" w:cs="Calibri"/>
                <w:color w:val="auto"/>
                <w:kern w:val="2"/>
                <w:sz w:val="21"/>
                <w:szCs w:val="21"/>
                <w:highlight w:val="none"/>
                <w:lang w:eastAsia="zh-CN"/>
              </w:rPr>
            </w:pPr>
          </w:p>
        </w:tc>
        <w:tc>
          <w:tcPr>
            <w:tcW w:w="2167" w:type="dxa"/>
            <w:vMerge w:val="continue"/>
            <w:noWrap/>
            <w:vAlign w:val="center"/>
          </w:tcPr>
          <w:p>
            <w:pPr>
              <w:widowControl w:val="0"/>
              <w:spacing w:line="300" w:lineRule="auto"/>
              <w:jc w:val="both"/>
              <w:rPr>
                <w:rFonts w:ascii="宋体" w:hAnsi="宋体" w:eastAsia="宋体" w:cs="Calibri"/>
                <w:color w:val="auto"/>
                <w:kern w:val="2"/>
                <w:sz w:val="21"/>
                <w:szCs w:val="21"/>
                <w:highlight w:val="none"/>
                <w:lang w:eastAsia="zh-CN"/>
              </w:rPr>
            </w:pPr>
          </w:p>
        </w:tc>
        <w:tc>
          <w:tcPr>
            <w:tcW w:w="6137" w:type="dxa"/>
            <w:noWrap/>
            <w:vAlign w:val="center"/>
          </w:tcPr>
          <w:p>
            <w:pPr>
              <w:widowControl w:val="0"/>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（4）</w:t>
            </w:r>
            <w:r>
              <w:rPr>
                <w:rFonts w:ascii="宋体" w:hAnsi="宋体" w:eastAsia="宋体" w:cs="Calibri"/>
                <w:color w:val="auto"/>
                <w:kern w:val="2"/>
                <w:sz w:val="21"/>
                <w:szCs w:val="21"/>
                <w:highlight w:val="none"/>
                <w:lang w:eastAsia="zh-CN"/>
              </w:rPr>
              <w:t>浸泡：将清洁剂或去污剂浸泡在环氧地坪上，加强去除污渍的效果。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pPr>
              <w:widowControl w:val="0"/>
              <w:spacing w:line="300" w:lineRule="auto"/>
              <w:jc w:val="center"/>
              <w:rPr>
                <w:rFonts w:ascii="宋体" w:hAnsi="宋体" w:eastAsia="宋体" w:cs="Calibri"/>
                <w:color w:val="auto"/>
                <w:kern w:val="2"/>
                <w:sz w:val="21"/>
                <w:szCs w:val="21"/>
                <w:highlight w:val="none"/>
                <w:lang w:eastAsia="zh-CN"/>
              </w:rPr>
            </w:pPr>
          </w:p>
        </w:tc>
        <w:tc>
          <w:tcPr>
            <w:tcW w:w="2167" w:type="dxa"/>
            <w:vMerge w:val="continue"/>
            <w:noWrap/>
            <w:vAlign w:val="center"/>
          </w:tcPr>
          <w:p>
            <w:pPr>
              <w:widowControl w:val="0"/>
              <w:spacing w:line="300" w:lineRule="auto"/>
              <w:jc w:val="both"/>
              <w:rPr>
                <w:rFonts w:ascii="宋体" w:hAnsi="宋体" w:eastAsia="宋体" w:cs="Calibri"/>
                <w:color w:val="auto"/>
                <w:kern w:val="2"/>
                <w:sz w:val="21"/>
                <w:szCs w:val="21"/>
                <w:highlight w:val="none"/>
                <w:lang w:eastAsia="zh-CN"/>
              </w:rPr>
            </w:pPr>
          </w:p>
        </w:tc>
        <w:tc>
          <w:tcPr>
            <w:tcW w:w="6137" w:type="dxa"/>
            <w:noWrap/>
            <w:vAlign w:val="center"/>
          </w:tcPr>
          <w:p>
            <w:pPr>
              <w:widowControl w:val="0"/>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（5）</w:t>
            </w:r>
            <w:r>
              <w:rPr>
                <w:rFonts w:ascii="宋体" w:hAnsi="宋体" w:eastAsia="宋体" w:cs="Calibri"/>
                <w:color w:val="auto"/>
                <w:kern w:val="2"/>
                <w:sz w:val="21"/>
                <w:szCs w:val="21"/>
                <w:highlight w:val="none"/>
                <w:lang w:eastAsia="zh-CN"/>
              </w:rPr>
              <w:t>冲洗：用清水将地面冲洗干净，以去除残留的清洁剂或去污剂。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noWrap/>
            <w:vAlign w:val="center"/>
          </w:tcPr>
          <w:p>
            <w:pPr>
              <w:widowControl w:val="0"/>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3</w:t>
            </w:r>
          </w:p>
        </w:tc>
        <w:tc>
          <w:tcPr>
            <w:tcW w:w="2167" w:type="dxa"/>
            <w:vMerge w:val="restart"/>
            <w:noWrap/>
            <w:vAlign w:val="center"/>
          </w:tcPr>
          <w:p>
            <w:pPr>
              <w:widowControl w:val="0"/>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瓷砖地面</w:t>
            </w:r>
          </w:p>
        </w:tc>
        <w:tc>
          <w:tcPr>
            <w:tcW w:w="6137" w:type="dxa"/>
            <w:noWrap/>
            <w:vAlign w:val="center"/>
          </w:tcPr>
          <w:p>
            <w:pPr>
              <w:widowControl w:val="0"/>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（1）日常清洁：推尘，保持地面干净无杂物。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pPr>
              <w:widowControl w:val="0"/>
              <w:spacing w:line="300" w:lineRule="auto"/>
              <w:jc w:val="center"/>
              <w:rPr>
                <w:rFonts w:ascii="宋体" w:hAnsi="宋体" w:eastAsia="宋体" w:cs="Calibri"/>
                <w:color w:val="auto"/>
                <w:kern w:val="2"/>
                <w:sz w:val="21"/>
                <w:szCs w:val="21"/>
                <w:highlight w:val="none"/>
                <w:lang w:eastAsia="zh-CN"/>
              </w:rPr>
            </w:pPr>
          </w:p>
        </w:tc>
        <w:tc>
          <w:tcPr>
            <w:tcW w:w="2167" w:type="dxa"/>
            <w:vMerge w:val="continue"/>
            <w:noWrap/>
            <w:vAlign w:val="center"/>
          </w:tcPr>
          <w:p>
            <w:pPr>
              <w:widowControl w:val="0"/>
              <w:spacing w:line="300" w:lineRule="auto"/>
              <w:jc w:val="both"/>
              <w:rPr>
                <w:rFonts w:ascii="宋体" w:hAnsi="宋体" w:eastAsia="宋体" w:cs="Calibri"/>
                <w:color w:val="auto"/>
                <w:kern w:val="2"/>
                <w:sz w:val="21"/>
                <w:szCs w:val="21"/>
                <w:highlight w:val="none"/>
                <w:lang w:eastAsia="zh-CN"/>
              </w:rPr>
            </w:pPr>
          </w:p>
        </w:tc>
        <w:tc>
          <w:tcPr>
            <w:tcW w:w="6137" w:type="dxa"/>
            <w:noWrap/>
            <w:vAlign w:val="center"/>
          </w:tcPr>
          <w:p>
            <w:pPr>
              <w:widowControl w:val="0"/>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（2）深度清洁：使用洗洁精或肥皂水清理。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noWrap/>
            <w:vAlign w:val="center"/>
          </w:tcPr>
          <w:p>
            <w:pPr>
              <w:widowControl w:val="0"/>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4</w:t>
            </w:r>
          </w:p>
        </w:tc>
        <w:tc>
          <w:tcPr>
            <w:tcW w:w="2167" w:type="dxa"/>
            <w:vMerge w:val="restart"/>
            <w:noWrap/>
            <w:vAlign w:val="center"/>
          </w:tcPr>
          <w:p>
            <w:pPr>
              <w:widowControl w:val="0"/>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石材地面</w:t>
            </w:r>
          </w:p>
        </w:tc>
        <w:tc>
          <w:tcPr>
            <w:tcW w:w="6137" w:type="dxa"/>
            <w:noWrap/>
            <w:vAlign w:val="center"/>
          </w:tcPr>
          <w:p>
            <w:pPr>
              <w:widowControl w:val="0"/>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w:t>
            </w:r>
            <w:r>
              <w:rPr>
                <w:rFonts w:ascii="宋体" w:hAnsi="宋体" w:eastAsia="宋体" w:cs="Calibri"/>
                <w:color w:val="auto"/>
                <w:kern w:val="2"/>
                <w:sz w:val="21"/>
                <w:szCs w:val="21"/>
                <w:highlight w:val="none"/>
                <w:lang w:eastAsia="zh-CN"/>
              </w:rPr>
              <w:t>根据各区域的人流量及大理石的实际磨损程度制定大理石的晶面保养计划</w:t>
            </w:r>
            <w:r>
              <w:rPr>
                <w:rFonts w:hint="eastAsia" w:ascii="宋体" w:hAnsi="宋体" w:eastAsia="宋体" w:cs="Calibri"/>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pPr>
              <w:widowControl w:val="0"/>
              <w:spacing w:line="300" w:lineRule="auto"/>
              <w:jc w:val="center"/>
              <w:rPr>
                <w:rFonts w:ascii="宋体" w:hAnsi="宋体" w:eastAsia="宋体" w:cs="Calibri"/>
                <w:color w:val="auto"/>
                <w:kern w:val="2"/>
                <w:sz w:val="21"/>
                <w:szCs w:val="21"/>
                <w:highlight w:val="none"/>
                <w:lang w:eastAsia="zh-CN"/>
              </w:rPr>
            </w:pPr>
          </w:p>
        </w:tc>
        <w:tc>
          <w:tcPr>
            <w:tcW w:w="2167" w:type="dxa"/>
            <w:vMerge w:val="continue"/>
            <w:noWrap/>
            <w:vAlign w:val="center"/>
          </w:tcPr>
          <w:p>
            <w:pPr>
              <w:widowControl w:val="0"/>
              <w:spacing w:line="300" w:lineRule="auto"/>
              <w:jc w:val="both"/>
              <w:rPr>
                <w:rFonts w:ascii="宋体" w:hAnsi="宋体" w:eastAsia="宋体" w:cs="Calibri"/>
                <w:color w:val="auto"/>
                <w:kern w:val="2"/>
                <w:sz w:val="21"/>
                <w:szCs w:val="21"/>
                <w:highlight w:val="none"/>
                <w:lang w:eastAsia="zh-CN"/>
              </w:rPr>
            </w:pPr>
          </w:p>
        </w:tc>
        <w:tc>
          <w:tcPr>
            <w:tcW w:w="6137" w:type="dxa"/>
            <w:noWrap/>
            <w:vAlign w:val="center"/>
          </w:tcPr>
          <w:p>
            <w:pPr>
              <w:widowControl w:val="0"/>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w:t>
            </w:r>
            <w:r>
              <w:rPr>
                <w:rFonts w:ascii="宋体" w:hAnsi="宋体" w:eastAsia="宋体" w:cs="Calibri"/>
                <w:color w:val="auto"/>
                <w:kern w:val="2"/>
                <w:sz w:val="21"/>
                <w:szCs w:val="21"/>
                <w:highlight w:val="none"/>
                <w:lang w:eastAsia="zh-CN"/>
              </w:rPr>
              <w:t>启动晶面机，使用中性清洁剂清洁，避免使用强酸或强碱清洁剂，定期进行基础维护</w:t>
            </w:r>
            <w:r>
              <w:rPr>
                <w:rFonts w:hint="eastAsia" w:ascii="宋体" w:hAnsi="宋体" w:eastAsia="宋体" w:cs="Calibri"/>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restart"/>
            <w:noWrap/>
            <w:vAlign w:val="center"/>
          </w:tcPr>
          <w:p>
            <w:pPr>
              <w:widowControl w:val="0"/>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7</w:t>
            </w:r>
          </w:p>
        </w:tc>
        <w:tc>
          <w:tcPr>
            <w:tcW w:w="2167" w:type="dxa"/>
            <w:vMerge w:val="restart"/>
            <w:noWrap/>
            <w:vAlign w:val="center"/>
          </w:tcPr>
          <w:p>
            <w:pPr>
              <w:widowControl w:val="0"/>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地板地面</w:t>
            </w:r>
          </w:p>
        </w:tc>
        <w:tc>
          <w:tcPr>
            <w:tcW w:w="6137" w:type="dxa"/>
            <w:noWrap/>
            <w:vAlign w:val="center"/>
          </w:tcPr>
          <w:p>
            <w:pPr>
              <w:widowControl w:val="0"/>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w:t>
            </w:r>
            <w:r>
              <w:rPr>
                <w:rFonts w:ascii="宋体" w:hAnsi="宋体" w:eastAsia="宋体" w:cs="Calibri"/>
                <w:color w:val="auto"/>
                <w:kern w:val="2"/>
                <w:sz w:val="21"/>
                <w:szCs w:val="21"/>
                <w:highlight w:val="none"/>
                <w:lang w:eastAsia="zh-CN"/>
              </w:rPr>
              <w:t>定期保养。使用中性清洁剂清洁，避免使用强酸或强碱清洁剂，定期进行基础维护。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vMerge w:val="continue"/>
            <w:noWrap/>
            <w:vAlign w:val="center"/>
          </w:tcPr>
          <w:p>
            <w:pPr>
              <w:widowControl w:val="0"/>
              <w:spacing w:line="300" w:lineRule="auto"/>
              <w:jc w:val="center"/>
              <w:rPr>
                <w:rFonts w:ascii="宋体" w:hAnsi="宋体" w:eastAsia="宋体" w:cs="Calibri"/>
                <w:color w:val="auto"/>
                <w:kern w:val="2"/>
                <w:sz w:val="21"/>
                <w:szCs w:val="21"/>
                <w:highlight w:val="none"/>
                <w:lang w:eastAsia="zh-CN"/>
              </w:rPr>
            </w:pPr>
          </w:p>
        </w:tc>
        <w:tc>
          <w:tcPr>
            <w:tcW w:w="2167" w:type="dxa"/>
            <w:vMerge w:val="continue"/>
            <w:noWrap/>
            <w:vAlign w:val="center"/>
          </w:tcPr>
          <w:p>
            <w:pPr>
              <w:widowControl w:val="0"/>
              <w:spacing w:line="300" w:lineRule="auto"/>
              <w:jc w:val="both"/>
              <w:rPr>
                <w:rFonts w:ascii="宋体" w:hAnsi="宋体" w:eastAsia="宋体" w:cs="Calibri"/>
                <w:color w:val="auto"/>
                <w:kern w:val="2"/>
                <w:sz w:val="21"/>
                <w:szCs w:val="21"/>
                <w:highlight w:val="none"/>
                <w:lang w:eastAsia="zh-CN"/>
              </w:rPr>
            </w:pPr>
          </w:p>
        </w:tc>
        <w:tc>
          <w:tcPr>
            <w:tcW w:w="6137" w:type="dxa"/>
            <w:noWrap/>
            <w:vAlign w:val="center"/>
          </w:tcPr>
          <w:p>
            <w:pPr>
              <w:widowControl w:val="0"/>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w:t>
            </w:r>
            <w:r>
              <w:rPr>
                <w:rFonts w:ascii="宋体" w:hAnsi="宋体" w:eastAsia="宋体" w:cs="Calibri"/>
                <w:color w:val="auto"/>
                <w:kern w:val="2"/>
                <w:sz w:val="21"/>
                <w:szCs w:val="21"/>
                <w:highlight w:val="none"/>
                <w:lang w:eastAsia="zh-CN"/>
              </w:rPr>
              <w:t>日常维护。使用湿润的拖把清洁，污染严重时局部清洁，每月对地板进行打蜡处理。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pPr>
              <w:widowControl w:val="0"/>
              <w:spacing w:line="300" w:lineRule="auto"/>
              <w:jc w:val="center"/>
              <w:rPr>
                <w:rFonts w:hint="eastAsia"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val="en-US" w:eastAsia="zh-CN"/>
              </w:rPr>
              <w:t>8</w:t>
            </w:r>
          </w:p>
        </w:tc>
        <w:tc>
          <w:tcPr>
            <w:tcW w:w="2167" w:type="dxa"/>
            <w:noWrap/>
            <w:vAlign w:val="center"/>
          </w:tcPr>
          <w:p>
            <w:pPr>
              <w:widowControl w:val="0"/>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乳胶漆内墙</w:t>
            </w:r>
          </w:p>
        </w:tc>
        <w:tc>
          <w:tcPr>
            <w:tcW w:w="6137" w:type="dxa"/>
            <w:noWrap/>
            <w:vAlign w:val="center"/>
          </w:tcPr>
          <w:p>
            <w:pPr>
              <w:widowControl w:val="0"/>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pPr>
              <w:widowControl w:val="0"/>
              <w:spacing w:line="300" w:lineRule="auto"/>
              <w:jc w:val="center"/>
              <w:rPr>
                <w:rFonts w:hint="eastAsia"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val="en-US" w:eastAsia="zh-CN"/>
              </w:rPr>
              <w:t>9</w:t>
            </w:r>
          </w:p>
        </w:tc>
        <w:tc>
          <w:tcPr>
            <w:tcW w:w="2167" w:type="dxa"/>
            <w:noWrap/>
            <w:vAlign w:val="center"/>
          </w:tcPr>
          <w:p>
            <w:pPr>
              <w:widowControl w:val="0"/>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墙纸内墙</w:t>
            </w:r>
          </w:p>
        </w:tc>
        <w:tc>
          <w:tcPr>
            <w:tcW w:w="6137" w:type="dxa"/>
            <w:noWrap/>
            <w:vAlign w:val="center"/>
          </w:tcPr>
          <w:p>
            <w:pPr>
              <w:widowControl w:val="0"/>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pPr>
              <w:widowControl w:val="0"/>
              <w:spacing w:line="300" w:lineRule="auto"/>
              <w:jc w:val="center"/>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10</w:t>
            </w:r>
          </w:p>
        </w:tc>
        <w:tc>
          <w:tcPr>
            <w:tcW w:w="2167" w:type="dxa"/>
            <w:noWrap/>
            <w:vAlign w:val="center"/>
          </w:tcPr>
          <w:p>
            <w:pPr>
              <w:widowControl w:val="0"/>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木饰面内墙</w:t>
            </w:r>
          </w:p>
        </w:tc>
        <w:tc>
          <w:tcPr>
            <w:tcW w:w="6137" w:type="dxa"/>
            <w:noWrap/>
            <w:vAlign w:val="center"/>
          </w:tcPr>
          <w:p>
            <w:pPr>
              <w:widowControl w:val="0"/>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有污渍时用中性清洁剂、半干布擦拭。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pPr>
              <w:widowControl w:val="0"/>
              <w:spacing w:line="300" w:lineRule="auto"/>
              <w:jc w:val="center"/>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11</w:t>
            </w:r>
          </w:p>
        </w:tc>
        <w:tc>
          <w:tcPr>
            <w:tcW w:w="2167" w:type="dxa"/>
            <w:noWrap/>
            <w:vAlign w:val="center"/>
          </w:tcPr>
          <w:p>
            <w:pPr>
              <w:widowControl w:val="0"/>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石材内墙</w:t>
            </w:r>
          </w:p>
        </w:tc>
        <w:tc>
          <w:tcPr>
            <w:tcW w:w="6137" w:type="dxa"/>
            <w:noWrap/>
            <w:vAlign w:val="center"/>
          </w:tcPr>
          <w:p>
            <w:pPr>
              <w:widowControl w:val="0"/>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pPr>
              <w:widowControl w:val="0"/>
              <w:spacing w:line="300" w:lineRule="auto"/>
              <w:jc w:val="center"/>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12</w:t>
            </w:r>
          </w:p>
        </w:tc>
        <w:tc>
          <w:tcPr>
            <w:tcW w:w="2167" w:type="dxa"/>
            <w:noWrap/>
            <w:vAlign w:val="center"/>
          </w:tcPr>
          <w:p>
            <w:pPr>
              <w:widowControl w:val="0"/>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干挂石材</w:t>
            </w:r>
            <w:r>
              <w:rPr>
                <w:rFonts w:hint="eastAsia" w:ascii="宋体" w:hAnsi="宋体" w:eastAsia="宋体" w:cs="Calibri"/>
                <w:color w:val="auto"/>
                <w:kern w:val="2"/>
                <w:sz w:val="21"/>
                <w:szCs w:val="21"/>
                <w:highlight w:val="none"/>
              </w:rPr>
              <w:t>外墙</w:t>
            </w:r>
          </w:p>
        </w:tc>
        <w:tc>
          <w:tcPr>
            <w:tcW w:w="6137" w:type="dxa"/>
            <w:noWrap/>
            <w:vAlign w:val="center"/>
          </w:tcPr>
          <w:p>
            <w:pPr>
              <w:widowControl w:val="0"/>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每年专业清洗1次，使用专业清洗刷配合中性清洁剂冲洗。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pPr>
              <w:widowControl w:val="0"/>
              <w:spacing w:line="300" w:lineRule="auto"/>
              <w:jc w:val="center"/>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13</w:t>
            </w:r>
          </w:p>
        </w:tc>
        <w:tc>
          <w:tcPr>
            <w:tcW w:w="2167" w:type="dxa"/>
            <w:noWrap/>
            <w:vAlign w:val="center"/>
          </w:tcPr>
          <w:p>
            <w:pPr>
              <w:widowControl w:val="0"/>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玻璃幕墙外墙</w:t>
            </w:r>
          </w:p>
        </w:tc>
        <w:tc>
          <w:tcPr>
            <w:tcW w:w="6137" w:type="dxa"/>
            <w:noWrap/>
            <w:vAlign w:val="center"/>
          </w:tcPr>
          <w:p>
            <w:pPr>
              <w:widowControl w:val="0"/>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每年专业清洗1次，使用玻璃清洁剂冲洗。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ign w:val="center"/>
          </w:tcPr>
          <w:p>
            <w:pPr>
              <w:widowControl w:val="0"/>
              <w:spacing w:line="300" w:lineRule="auto"/>
              <w:jc w:val="center"/>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val="en-US" w:eastAsia="zh-CN"/>
              </w:rPr>
              <w:t>14</w:t>
            </w:r>
          </w:p>
        </w:tc>
        <w:tc>
          <w:tcPr>
            <w:tcW w:w="2167" w:type="dxa"/>
            <w:noWrap/>
            <w:vAlign w:val="center"/>
          </w:tcPr>
          <w:p>
            <w:pPr>
              <w:widowControl w:val="0"/>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雨棚玻璃</w:t>
            </w:r>
          </w:p>
        </w:tc>
        <w:tc>
          <w:tcPr>
            <w:tcW w:w="6137" w:type="dxa"/>
            <w:noWrap/>
            <w:vAlign w:val="center"/>
          </w:tcPr>
          <w:p>
            <w:pPr>
              <w:widowControl w:val="0"/>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高空雨棚玻璃每季度保洁</w:t>
            </w:r>
            <w:r>
              <w:rPr>
                <w:rFonts w:ascii="宋体" w:hAnsi="宋体" w:eastAsia="宋体" w:cs="Calibri"/>
                <w:color w:val="auto"/>
                <w:kern w:val="2"/>
                <w:sz w:val="21"/>
                <w:szCs w:val="21"/>
                <w:highlight w:val="none"/>
                <w:lang w:eastAsia="zh-CN"/>
              </w:rPr>
              <w:t>1</w:t>
            </w:r>
            <w:r>
              <w:rPr>
                <w:rFonts w:hint="eastAsia" w:ascii="宋体" w:hAnsi="宋体" w:eastAsia="宋体" w:cs="Calibri"/>
                <w:color w:val="auto"/>
                <w:kern w:val="2"/>
                <w:sz w:val="21"/>
                <w:szCs w:val="21"/>
                <w:highlight w:val="none"/>
                <w:lang w:eastAsia="zh-CN"/>
              </w:rPr>
              <w:t>次，使用玻璃清洁剂冲洗。</w:t>
            </w:r>
          </w:p>
        </w:tc>
      </w:tr>
    </w:tbl>
    <w:p>
      <w:pPr>
        <w:pStyle w:val="9"/>
        <w:spacing w:line="300" w:lineRule="auto"/>
        <w:jc w:val="both"/>
        <w:rPr>
          <w:rFonts w:hAnsi="宋体" w:cs="Calibri"/>
          <w:b/>
          <w:bCs/>
          <w:color w:val="auto"/>
          <w:highlight w:val="none"/>
        </w:rPr>
      </w:pPr>
    </w:p>
    <w:p>
      <w:pPr>
        <w:widowControl w:val="0"/>
        <w:spacing w:line="300" w:lineRule="auto"/>
        <w:ind w:firstLine="422" w:firstLineChars="200"/>
        <w:jc w:val="both"/>
        <w:rPr>
          <w:rFonts w:ascii="宋体" w:hAnsi="宋体" w:eastAsia="宋体" w:cs="Calibri"/>
          <w:b/>
          <w:bCs/>
          <w:color w:val="auto"/>
          <w:sz w:val="21"/>
          <w:szCs w:val="21"/>
          <w:highlight w:val="none"/>
          <w:lang w:eastAsia="zh-CN"/>
        </w:rPr>
      </w:pPr>
      <w:r>
        <w:rPr>
          <w:rFonts w:hint="eastAsia" w:ascii="宋体" w:hAnsi="宋体" w:eastAsia="宋体" w:cs="Calibri"/>
          <w:b/>
          <w:bCs/>
          <w:color w:val="auto"/>
          <w:sz w:val="21"/>
          <w:szCs w:val="21"/>
          <w:highlight w:val="none"/>
          <w:lang w:eastAsia="zh-CN"/>
        </w:rPr>
        <w:t>3.2.5</w:t>
      </w:r>
      <w:r>
        <w:rPr>
          <w:rFonts w:ascii="宋体" w:hAnsi="宋体" w:eastAsia="宋体" w:cs="Calibri"/>
          <w:b/>
          <w:bCs/>
          <w:color w:val="auto"/>
          <w:sz w:val="21"/>
          <w:szCs w:val="21"/>
          <w:highlight w:val="none"/>
          <w:lang w:eastAsia="zh-CN"/>
        </w:rPr>
        <w:t>绿化服务</w:t>
      </w:r>
    </w:p>
    <w:tbl>
      <w:tblPr>
        <w:tblStyle w:val="1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174"/>
        <w:gridCol w:w="6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center"/>
              <w:rPr>
                <w:rFonts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lang w:eastAsia="zh-CN"/>
              </w:rPr>
              <w:t>序号</w:t>
            </w:r>
          </w:p>
        </w:tc>
        <w:tc>
          <w:tcPr>
            <w:tcW w:w="217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center"/>
              <w:rPr>
                <w:rFonts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lang w:eastAsia="zh-CN"/>
              </w:rPr>
              <w:t>服务内容</w:t>
            </w:r>
          </w:p>
        </w:tc>
        <w:tc>
          <w:tcPr>
            <w:tcW w:w="61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center"/>
              <w:rPr>
                <w:rFonts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lang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1</w:t>
            </w:r>
          </w:p>
        </w:tc>
        <w:tc>
          <w:tcPr>
            <w:tcW w:w="217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基本要求</w:t>
            </w:r>
          </w:p>
        </w:tc>
        <w:tc>
          <w:tcPr>
            <w:tcW w:w="61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（1）制定绿化服务的工作制度及工作计划，并按照执行。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（2）做好绿化服务工作记录，填写规范。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（3）作业时采取安全防护措施，防止对作业人员或他人造成伤害。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（4）相关耗材的环保、安全性应当符合规定要求。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2</w:t>
            </w:r>
          </w:p>
        </w:tc>
        <w:tc>
          <w:tcPr>
            <w:tcW w:w="217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室外绿化养护</w:t>
            </w:r>
          </w:p>
        </w:tc>
        <w:tc>
          <w:tcPr>
            <w:tcW w:w="61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（1）根据绿化性质和功能进行养护管理，绿地或花坛内各类乔、灌、草等绿化存活率</w:t>
            </w:r>
            <w:r>
              <w:rPr>
                <w:rFonts w:hint="eastAsia" w:ascii="宋体" w:hAnsi="宋体" w:eastAsia="宋体" w:cs="Calibri"/>
                <w:color w:val="auto"/>
                <w:kern w:val="2"/>
                <w:sz w:val="21"/>
                <w:szCs w:val="21"/>
                <w:highlight w:val="none"/>
                <w:lang w:val="en-US" w:eastAsia="zh-CN"/>
              </w:rPr>
              <w:t>98</w:t>
            </w:r>
            <w:r>
              <w:rPr>
                <w:rFonts w:hint="eastAsia" w:ascii="宋体" w:hAnsi="宋体" w:eastAsia="宋体" w:cs="Calibri"/>
                <w:color w:val="auto"/>
                <w:kern w:val="2"/>
                <w:sz w:val="21"/>
                <w:szCs w:val="21"/>
                <w:highlight w:val="none"/>
                <w:lang w:eastAsia="zh-CN"/>
              </w:rPr>
              <w:t>%。绿地设施及硬质景观保持常年完好。植物群落完整，层次丰富，黄土不裸露，有整体观赏效果。植物季相分明，色彩艳丽，生长茂盛。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rPr>
            </w:pPr>
          </w:p>
        </w:tc>
        <w:tc>
          <w:tcPr>
            <w:tcW w:w="217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rPr>
            </w:pPr>
          </w:p>
        </w:tc>
        <w:tc>
          <w:tcPr>
            <w:tcW w:w="61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结合现场景观和苗木的长势及病虫害情况进行适时正常修剪；草坪常年保持平整无杂草、无缠绕、无空秃，及时切边，草坪边缘线清晰，草高度不应超过6cm；树冠完整美观，分枝点合适，枝条粗壮，无枯枝死杈；主侧枝分布匀称、数量适宜、修剪科学合理；内膛不乱，通风透光。树、乔木类要求树冠圆整、树势均匀。针叶树应保持明显顶端优势。花灌木开花及时，株形丰满，花后修剪及时合理、无残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（3）常年保持有效供水，草地充分生长，用覆沙保持调整，保持地形平整，排水流畅。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（4）年中耕除草、疏松表土4次以上，土壤疏松通透，无杂草。每月至少开展1次巡查日常维护，本部大院及基层所办公点室外花坛每年种植草花2次（元旦、国庆）共500盆，品种根据季节轮换。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（5）按植物品种、生长、土壤状况，适时、适量施肥。年普施基肥不少于1遍，花灌木追复合肥不少于2遍，充分满足植物生长需要。植物、草皮根部土壤保持疏松、无板结、呈馒头状。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（6）预防为主，生态治理，降低各类病虫害发生等情况。植物、草皮无病斑、无成虫。植物枝叶无虫害咬口、排泄物、无悬挂或依附在植物上的虫茧、虫囊、休眠虫体及越冬虫蛹。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（7）绿草如茵，绿期在250天以上，斑秃黄萎&lt;5%。无白色垃圾、绿化生产垃圾（如树枝、树叶、草屑等）。无死树缺株、无杂草、无枯枝烂头。无积水，无干旱。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rPr>
            </w:pPr>
          </w:p>
        </w:tc>
        <w:tc>
          <w:tcPr>
            <w:tcW w:w="217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rPr>
            </w:pPr>
          </w:p>
        </w:tc>
        <w:tc>
          <w:tcPr>
            <w:tcW w:w="61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（8）雨雪、冰冻、台风等恶劣天气来临前，专人巡查，对绿植做好绑扎加固措施，排除安全隐患。恶劣天气后，及时清除倒树断枝，疏通道路，尽快恢复原状。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3</w:t>
            </w:r>
          </w:p>
        </w:tc>
        <w:tc>
          <w:tcPr>
            <w:tcW w:w="217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室内绿化租摆</w:t>
            </w:r>
          </w:p>
        </w:tc>
        <w:tc>
          <w:tcPr>
            <w:tcW w:w="61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提供本部大院和10个基层所办公点</w:t>
            </w:r>
            <w:r>
              <w:rPr>
                <w:rFonts w:hint="eastAsia" w:ascii="宋体" w:hAnsi="宋体" w:eastAsia="宋体" w:cs="Calibri"/>
                <w:color w:val="auto"/>
                <w:kern w:val="2"/>
                <w:sz w:val="21"/>
                <w:szCs w:val="21"/>
                <w:highlight w:val="none"/>
                <w:lang w:eastAsia="zh-CN"/>
              </w:rPr>
              <w:t>的室内绿化租摆</w:t>
            </w:r>
            <w:r>
              <w:rPr>
                <w:rFonts w:hint="eastAsia" w:ascii="宋体" w:hAnsi="宋体" w:eastAsia="宋体" w:cs="宋体"/>
                <w:color w:val="auto"/>
                <w:kern w:val="2"/>
                <w:sz w:val="21"/>
                <w:szCs w:val="21"/>
                <w:highlight w:val="none"/>
                <w:lang w:eastAsia="zh-CN"/>
              </w:rPr>
              <w:t>服务。</w:t>
            </w:r>
          </w:p>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（1）绿化数量要求：</w:t>
            </w:r>
          </w:p>
          <w:p>
            <w:pPr>
              <w:spacing w:line="300" w:lineRule="auto"/>
              <w:ind w:firstLine="0" w:firstLineChars="0"/>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①本部大院：</w:t>
            </w:r>
          </w:p>
          <w:p>
            <w:pPr>
              <w:spacing w:line="300" w:lineRule="auto"/>
              <w:ind w:firstLine="420" w:firstLineChars="200"/>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普通办公室</w:t>
            </w:r>
            <w:r>
              <w:rPr>
                <w:rFonts w:hint="eastAsia" w:ascii="宋体" w:hAnsi="宋体" w:eastAsia="宋体" w:cs="Calibri"/>
                <w:color w:val="auto"/>
                <w:kern w:val="2"/>
                <w:sz w:val="21"/>
                <w:szCs w:val="21"/>
                <w:highlight w:val="none"/>
                <w:lang w:val="en-US" w:eastAsia="zh-CN"/>
              </w:rPr>
              <w:t>100</w:t>
            </w:r>
            <w:r>
              <w:rPr>
                <w:rFonts w:hint="eastAsia" w:ascii="宋体" w:hAnsi="宋体" w:eastAsia="宋体" w:cs="Calibri"/>
                <w:color w:val="auto"/>
                <w:kern w:val="2"/>
                <w:sz w:val="21"/>
                <w:szCs w:val="21"/>
                <w:highlight w:val="none"/>
                <w:lang w:eastAsia="zh-CN"/>
              </w:rPr>
              <w:t>间，每间办公室摆放应季常见小盆栽不少于</w:t>
            </w:r>
            <w:r>
              <w:rPr>
                <w:rFonts w:hint="eastAsia" w:ascii="宋体" w:hAnsi="宋体" w:eastAsia="宋体" w:cs="Calibri"/>
                <w:color w:val="auto"/>
                <w:kern w:val="2"/>
                <w:sz w:val="21"/>
                <w:szCs w:val="21"/>
                <w:highlight w:val="none"/>
                <w:lang w:val="en-US" w:eastAsia="zh-CN"/>
              </w:rPr>
              <w:t>2</w:t>
            </w:r>
            <w:r>
              <w:rPr>
                <w:rFonts w:hint="eastAsia" w:ascii="宋体" w:hAnsi="宋体" w:eastAsia="宋体" w:cs="Calibri"/>
                <w:color w:val="auto"/>
                <w:kern w:val="2"/>
                <w:sz w:val="21"/>
                <w:szCs w:val="21"/>
                <w:highlight w:val="none"/>
                <w:lang w:eastAsia="zh-CN"/>
              </w:rPr>
              <w:t>盆，大型绿植不少于1盆；</w:t>
            </w:r>
          </w:p>
          <w:p>
            <w:pPr>
              <w:spacing w:line="300" w:lineRule="auto"/>
              <w:ind w:firstLine="420" w:firstLineChars="200"/>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大型办公室</w:t>
            </w:r>
            <w:r>
              <w:rPr>
                <w:rFonts w:hint="eastAsia" w:ascii="宋体" w:hAnsi="宋体" w:eastAsia="宋体" w:cs="Calibri"/>
                <w:color w:val="auto"/>
                <w:kern w:val="2"/>
                <w:sz w:val="21"/>
                <w:szCs w:val="21"/>
                <w:highlight w:val="none"/>
                <w:lang w:val="en-US" w:eastAsia="zh-CN"/>
              </w:rPr>
              <w:t>18</w:t>
            </w:r>
            <w:r>
              <w:rPr>
                <w:rFonts w:hint="eastAsia" w:ascii="宋体" w:hAnsi="宋体" w:eastAsia="宋体" w:cs="Calibri"/>
                <w:color w:val="auto"/>
                <w:kern w:val="2"/>
                <w:sz w:val="21"/>
                <w:szCs w:val="21"/>
                <w:highlight w:val="none"/>
                <w:lang w:eastAsia="zh-CN"/>
              </w:rPr>
              <w:t>间，每间办公室摆放应季常见小盆栽不少于</w:t>
            </w:r>
            <w:r>
              <w:rPr>
                <w:rFonts w:hint="eastAsia" w:ascii="宋体" w:hAnsi="宋体" w:eastAsia="宋体" w:cs="Calibri"/>
                <w:color w:val="auto"/>
                <w:kern w:val="2"/>
                <w:sz w:val="21"/>
                <w:szCs w:val="21"/>
                <w:highlight w:val="none"/>
                <w:lang w:val="en-US" w:eastAsia="zh-CN"/>
              </w:rPr>
              <w:t>2</w:t>
            </w:r>
            <w:r>
              <w:rPr>
                <w:rFonts w:hint="eastAsia" w:ascii="宋体" w:hAnsi="宋体" w:eastAsia="宋体" w:cs="Calibri"/>
                <w:color w:val="auto"/>
                <w:kern w:val="2"/>
                <w:sz w:val="21"/>
                <w:szCs w:val="21"/>
                <w:highlight w:val="none"/>
                <w:lang w:eastAsia="zh-CN"/>
              </w:rPr>
              <w:t>盆，大型绿植不少于2盆；</w:t>
            </w:r>
          </w:p>
          <w:p>
            <w:pPr>
              <w:spacing w:line="300" w:lineRule="auto"/>
              <w:ind w:firstLine="420" w:firstLineChars="200"/>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综合楼一楼室内绿化区域树木不少于25棵，绿植不少于</w:t>
            </w:r>
            <w:r>
              <w:rPr>
                <w:rFonts w:hint="eastAsia" w:ascii="宋体" w:hAnsi="宋体" w:eastAsia="宋体" w:cs="Calibri"/>
                <w:color w:val="auto"/>
                <w:kern w:val="2"/>
                <w:sz w:val="21"/>
                <w:szCs w:val="21"/>
                <w:highlight w:val="none"/>
                <w:lang w:val="en-US" w:eastAsia="zh-CN"/>
              </w:rPr>
              <w:t>93</w:t>
            </w:r>
            <w:r>
              <w:rPr>
                <w:rFonts w:hint="eastAsia" w:ascii="宋体" w:hAnsi="宋体" w:eastAsia="宋体" w:cs="Calibri"/>
                <w:color w:val="auto"/>
                <w:kern w:val="2"/>
                <w:sz w:val="21"/>
                <w:szCs w:val="21"/>
                <w:highlight w:val="none"/>
                <w:lang w:eastAsia="zh-CN"/>
              </w:rPr>
              <w:t>盆；</w:t>
            </w:r>
          </w:p>
          <w:p>
            <w:pPr>
              <w:spacing w:line="300" w:lineRule="auto"/>
              <w:ind w:firstLine="420" w:firstLineChars="200"/>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综合楼及稽查楼各楼层走道绿植共计不少于</w:t>
            </w:r>
            <w:r>
              <w:rPr>
                <w:rFonts w:hint="eastAsia" w:ascii="宋体" w:hAnsi="宋体" w:eastAsia="宋体" w:cs="Calibri"/>
                <w:color w:val="auto"/>
                <w:kern w:val="2"/>
                <w:sz w:val="21"/>
                <w:szCs w:val="21"/>
                <w:highlight w:val="none"/>
                <w:lang w:val="en-US" w:eastAsia="zh-CN"/>
              </w:rPr>
              <w:t>50</w:t>
            </w:r>
            <w:r>
              <w:rPr>
                <w:rFonts w:hint="eastAsia" w:ascii="宋体" w:hAnsi="宋体" w:eastAsia="宋体" w:cs="Calibri"/>
                <w:color w:val="auto"/>
                <w:kern w:val="2"/>
                <w:sz w:val="21"/>
                <w:szCs w:val="21"/>
                <w:highlight w:val="none"/>
                <w:lang w:eastAsia="zh-CN"/>
              </w:rPr>
              <w:t>盆；</w:t>
            </w:r>
          </w:p>
          <w:p>
            <w:pPr>
              <w:spacing w:line="300" w:lineRule="auto"/>
              <w:ind w:firstLine="420" w:firstLineChars="200"/>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东辅楼、西辅楼大堂及走道绿植不少于</w:t>
            </w:r>
            <w:r>
              <w:rPr>
                <w:rFonts w:hint="eastAsia" w:ascii="宋体" w:hAnsi="宋体" w:eastAsia="宋体" w:cs="Calibri"/>
                <w:color w:val="auto"/>
                <w:kern w:val="2"/>
                <w:sz w:val="21"/>
                <w:szCs w:val="21"/>
                <w:highlight w:val="none"/>
                <w:lang w:val="en-US" w:eastAsia="zh-CN"/>
              </w:rPr>
              <w:t>60</w:t>
            </w:r>
            <w:r>
              <w:rPr>
                <w:rFonts w:hint="eastAsia" w:ascii="宋体" w:hAnsi="宋体" w:eastAsia="宋体" w:cs="Calibri"/>
                <w:color w:val="auto"/>
                <w:kern w:val="2"/>
                <w:sz w:val="21"/>
                <w:szCs w:val="21"/>
                <w:highlight w:val="none"/>
                <w:lang w:eastAsia="zh-CN"/>
              </w:rPr>
              <w:t>盆。</w:t>
            </w:r>
          </w:p>
          <w:p>
            <w:pPr>
              <w:spacing w:line="300" w:lineRule="auto"/>
              <w:ind w:firstLine="0" w:firstLineChars="0"/>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②各基层所办公点：</w:t>
            </w:r>
          </w:p>
          <w:p>
            <w:pPr>
              <w:spacing w:line="300" w:lineRule="auto"/>
              <w:ind w:firstLine="420" w:firstLineChars="200"/>
              <w:jc w:val="both"/>
              <w:rPr>
                <w:rFonts w:hint="eastAsia"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普通办公室</w:t>
            </w:r>
            <w:r>
              <w:rPr>
                <w:rFonts w:hint="eastAsia" w:ascii="宋体" w:hAnsi="宋体" w:eastAsia="宋体" w:cs="Calibri"/>
                <w:color w:val="auto"/>
                <w:kern w:val="2"/>
                <w:sz w:val="21"/>
                <w:szCs w:val="21"/>
                <w:highlight w:val="none"/>
                <w:lang w:val="en-US" w:eastAsia="zh-CN"/>
              </w:rPr>
              <w:t>108间，</w:t>
            </w:r>
            <w:r>
              <w:rPr>
                <w:rFonts w:hint="eastAsia" w:ascii="宋体" w:hAnsi="宋体" w:eastAsia="宋体" w:cs="Calibri"/>
                <w:color w:val="auto"/>
                <w:kern w:val="2"/>
                <w:sz w:val="21"/>
                <w:szCs w:val="21"/>
                <w:highlight w:val="none"/>
                <w:lang w:eastAsia="zh-CN"/>
              </w:rPr>
              <w:t>每间办公室摆放应季常见小盆栽不少于</w:t>
            </w:r>
            <w:r>
              <w:rPr>
                <w:rFonts w:hint="eastAsia" w:ascii="宋体" w:hAnsi="宋体" w:eastAsia="宋体" w:cs="Calibri"/>
                <w:color w:val="auto"/>
                <w:kern w:val="2"/>
                <w:sz w:val="21"/>
                <w:szCs w:val="21"/>
                <w:highlight w:val="none"/>
                <w:lang w:val="en-US" w:eastAsia="zh-CN"/>
              </w:rPr>
              <w:t>2</w:t>
            </w:r>
            <w:r>
              <w:rPr>
                <w:rFonts w:hint="eastAsia" w:ascii="宋体" w:hAnsi="宋体" w:eastAsia="宋体" w:cs="Calibri"/>
                <w:color w:val="auto"/>
                <w:kern w:val="2"/>
                <w:sz w:val="21"/>
                <w:szCs w:val="21"/>
                <w:highlight w:val="none"/>
                <w:lang w:eastAsia="zh-CN"/>
              </w:rPr>
              <w:t>盆，大型绿植不少于1盆；</w:t>
            </w:r>
          </w:p>
          <w:p>
            <w:pPr>
              <w:spacing w:line="300" w:lineRule="auto"/>
              <w:ind w:firstLine="420" w:firstLineChars="20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eastAsia="zh-CN"/>
              </w:rPr>
              <w:t>大型办公室</w:t>
            </w:r>
            <w:r>
              <w:rPr>
                <w:rFonts w:hint="eastAsia" w:ascii="宋体" w:hAnsi="宋体" w:eastAsia="宋体" w:cs="Calibri"/>
                <w:color w:val="auto"/>
                <w:kern w:val="2"/>
                <w:sz w:val="21"/>
                <w:szCs w:val="21"/>
                <w:highlight w:val="none"/>
                <w:lang w:val="en-US" w:eastAsia="zh-CN"/>
              </w:rPr>
              <w:t>11</w:t>
            </w:r>
            <w:r>
              <w:rPr>
                <w:rFonts w:hint="eastAsia" w:ascii="宋体" w:hAnsi="宋体" w:eastAsia="宋体" w:cs="Calibri"/>
                <w:color w:val="auto"/>
                <w:kern w:val="2"/>
                <w:sz w:val="21"/>
                <w:szCs w:val="21"/>
                <w:highlight w:val="none"/>
                <w:lang w:eastAsia="zh-CN"/>
              </w:rPr>
              <w:t>间，每间办公室摆放应季常见小盆栽不少于</w:t>
            </w:r>
            <w:r>
              <w:rPr>
                <w:rFonts w:hint="eastAsia" w:ascii="宋体" w:hAnsi="宋体" w:eastAsia="宋体" w:cs="Calibri"/>
                <w:color w:val="auto"/>
                <w:kern w:val="2"/>
                <w:sz w:val="21"/>
                <w:szCs w:val="21"/>
                <w:highlight w:val="none"/>
                <w:lang w:val="en-US" w:eastAsia="zh-CN"/>
              </w:rPr>
              <w:t>2</w:t>
            </w:r>
            <w:r>
              <w:rPr>
                <w:rFonts w:hint="eastAsia" w:ascii="宋体" w:hAnsi="宋体" w:eastAsia="宋体" w:cs="Calibri"/>
                <w:color w:val="auto"/>
                <w:kern w:val="2"/>
                <w:sz w:val="21"/>
                <w:szCs w:val="21"/>
                <w:highlight w:val="none"/>
                <w:lang w:eastAsia="zh-CN"/>
              </w:rPr>
              <w:t>盆，大型绿植不少于2盆；</w:t>
            </w:r>
          </w:p>
          <w:p>
            <w:pPr>
              <w:spacing w:line="300" w:lineRule="auto"/>
              <w:ind w:firstLine="420" w:firstLineChars="200"/>
              <w:jc w:val="both"/>
              <w:rPr>
                <w:rFonts w:hint="default" w:ascii="宋体" w:hAnsi="宋体" w:eastAsia="宋体" w:cs="Calibri"/>
                <w:color w:val="auto"/>
                <w:kern w:val="2"/>
                <w:sz w:val="21"/>
                <w:szCs w:val="21"/>
                <w:highlight w:val="none"/>
                <w:lang w:val="en-US" w:eastAsia="zh-CN"/>
              </w:rPr>
            </w:pPr>
            <w:r>
              <w:rPr>
                <w:rFonts w:hint="eastAsia" w:ascii="宋体" w:hAnsi="宋体" w:eastAsia="宋体" w:cs="Calibri"/>
                <w:color w:val="auto"/>
                <w:kern w:val="2"/>
                <w:sz w:val="21"/>
                <w:szCs w:val="21"/>
                <w:highlight w:val="none"/>
                <w:lang w:eastAsia="zh-CN"/>
              </w:rPr>
              <w:t>走道</w:t>
            </w:r>
            <w:r>
              <w:rPr>
                <w:rFonts w:hint="eastAsia" w:ascii="宋体" w:hAnsi="宋体" w:eastAsia="宋体" w:cs="Calibri"/>
                <w:color w:val="auto"/>
                <w:kern w:val="2"/>
                <w:sz w:val="21"/>
                <w:szCs w:val="21"/>
                <w:highlight w:val="none"/>
                <w:lang w:val="en-US" w:eastAsia="zh-CN"/>
              </w:rPr>
              <w:t>22个</w:t>
            </w:r>
            <w:r>
              <w:rPr>
                <w:rFonts w:hint="eastAsia" w:ascii="宋体" w:hAnsi="宋体" w:eastAsia="宋体" w:cs="Calibri"/>
                <w:color w:val="auto"/>
                <w:kern w:val="2"/>
                <w:sz w:val="21"/>
                <w:szCs w:val="21"/>
                <w:highlight w:val="none"/>
                <w:lang w:eastAsia="zh-CN"/>
              </w:rPr>
              <w:t>，每个摆放应季常见小盆栽不少于</w:t>
            </w:r>
            <w:r>
              <w:rPr>
                <w:rFonts w:hint="eastAsia" w:ascii="宋体" w:hAnsi="宋体" w:eastAsia="宋体" w:cs="Calibri"/>
                <w:color w:val="auto"/>
                <w:kern w:val="2"/>
                <w:sz w:val="21"/>
                <w:szCs w:val="21"/>
                <w:highlight w:val="none"/>
                <w:lang w:val="en-US" w:eastAsia="zh-CN"/>
              </w:rPr>
              <w:t>4</w:t>
            </w:r>
            <w:r>
              <w:rPr>
                <w:rFonts w:hint="eastAsia" w:ascii="宋体" w:hAnsi="宋体" w:eastAsia="宋体" w:cs="Calibri"/>
                <w:color w:val="auto"/>
                <w:kern w:val="2"/>
                <w:sz w:val="21"/>
                <w:szCs w:val="21"/>
                <w:highlight w:val="none"/>
                <w:lang w:eastAsia="zh-CN"/>
              </w:rPr>
              <w:t>盆，大型绿植不少于</w:t>
            </w:r>
            <w:r>
              <w:rPr>
                <w:rFonts w:hint="eastAsia" w:ascii="宋体" w:hAnsi="宋体" w:eastAsia="宋体" w:cs="Calibri"/>
                <w:color w:val="auto"/>
                <w:kern w:val="2"/>
                <w:sz w:val="21"/>
                <w:szCs w:val="21"/>
                <w:highlight w:val="none"/>
                <w:lang w:val="en-US" w:eastAsia="zh-CN"/>
              </w:rPr>
              <w:t>2</w:t>
            </w:r>
            <w:r>
              <w:rPr>
                <w:rFonts w:hint="eastAsia" w:ascii="宋体" w:hAnsi="宋体" w:eastAsia="宋体" w:cs="Calibri"/>
                <w:color w:val="auto"/>
                <w:kern w:val="2"/>
                <w:sz w:val="21"/>
                <w:szCs w:val="21"/>
                <w:highlight w:val="none"/>
                <w:lang w:eastAsia="zh-CN"/>
              </w:rPr>
              <w:t>盆；</w:t>
            </w:r>
          </w:p>
          <w:p>
            <w:pPr>
              <w:spacing w:line="300" w:lineRule="auto"/>
              <w:ind w:firstLine="420" w:firstLineChars="200"/>
              <w:jc w:val="both"/>
              <w:rPr>
                <w:rFonts w:ascii="宋体" w:hAnsi="宋体" w:eastAsia="宋体" w:cs="宋体"/>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大堂</w:t>
            </w:r>
            <w:r>
              <w:rPr>
                <w:rFonts w:hint="eastAsia" w:ascii="宋体" w:hAnsi="宋体" w:eastAsia="宋体" w:cs="Calibri"/>
                <w:color w:val="auto"/>
                <w:kern w:val="2"/>
                <w:sz w:val="21"/>
                <w:szCs w:val="21"/>
                <w:highlight w:val="none"/>
                <w:lang w:val="en-US" w:eastAsia="zh-CN"/>
              </w:rPr>
              <w:t>10个，</w:t>
            </w:r>
            <w:r>
              <w:rPr>
                <w:rFonts w:hint="eastAsia" w:ascii="宋体" w:hAnsi="宋体" w:eastAsia="宋体" w:cs="Calibri"/>
                <w:color w:val="auto"/>
                <w:kern w:val="2"/>
                <w:sz w:val="21"/>
                <w:szCs w:val="21"/>
                <w:highlight w:val="none"/>
                <w:lang w:eastAsia="zh-CN"/>
              </w:rPr>
              <w:t>每个摆放应季常见小盆栽不少于</w:t>
            </w:r>
            <w:r>
              <w:rPr>
                <w:rFonts w:hint="eastAsia" w:ascii="宋体" w:hAnsi="宋体" w:eastAsia="宋体" w:cs="Calibri"/>
                <w:color w:val="auto"/>
                <w:kern w:val="2"/>
                <w:sz w:val="21"/>
                <w:szCs w:val="21"/>
                <w:highlight w:val="none"/>
                <w:lang w:val="en-US" w:eastAsia="zh-CN"/>
              </w:rPr>
              <w:t>6</w:t>
            </w:r>
            <w:r>
              <w:rPr>
                <w:rFonts w:hint="eastAsia" w:ascii="宋体" w:hAnsi="宋体" w:eastAsia="宋体" w:cs="Calibri"/>
                <w:color w:val="auto"/>
                <w:kern w:val="2"/>
                <w:sz w:val="21"/>
                <w:szCs w:val="21"/>
                <w:highlight w:val="none"/>
                <w:lang w:eastAsia="zh-CN"/>
              </w:rPr>
              <w:t>盆，大型绿植不少于</w:t>
            </w:r>
            <w:r>
              <w:rPr>
                <w:rFonts w:hint="eastAsia" w:ascii="宋体" w:hAnsi="宋体" w:eastAsia="宋体" w:cs="Calibri"/>
                <w:color w:val="auto"/>
                <w:kern w:val="2"/>
                <w:sz w:val="21"/>
                <w:szCs w:val="21"/>
                <w:highlight w:val="none"/>
                <w:lang w:val="en-US" w:eastAsia="zh-CN"/>
              </w:rPr>
              <w:t>4</w:t>
            </w:r>
            <w:r>
              <w:rPr>
                <w:rFonts w:hint="eastAsia" w:ascii="宋体" w:hAnsi="宋体" w:eastAsia="宋体" w:cs="Calibri"/>
                <w:color w:val="auto"/>
                <w:kern w:val="2"/>
                <w:sz w:val="21"/>
                <w:szCs w:val="21"/>
                <w:highlight w:val="none"/>
                <w:lang w:eastAsia="zh-CN"/>
              </w:rPr>
              <w:t>盆。</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（2）绿化外观要求：叶片光泽、花朵鲜艳，叶子健壮，叶色正常，在正常的条件下不黄叶、不焦叶、不落叶，土壤表层无杂物、无枯叶。</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（3）绿化摆放要求：布局合理、均匀、疏密有度，盆栽植物的色彩、形态和气质应与空间大小、装饰氛围及功能相协调。</w:t>
            </w:r>
          </w:p>
        </w:tc>
      </w:tr>
    </w:tbl>
    <w:p>
      <w:pPr>
        <w:pStyle w:val="9"/>
        <w:spacing w:line="300" w:lineRule="auto"/>
        <w:jc w:val="both"/>
        <w:rPr>
          <w:rFonts w:hAnsi="宋体" w:cs="Calibri"/>
          <w:b/>
          <w:bCs/>
          <w:color w:val="auto"/>
          <w:highlight w:val="none"/>
        </w:rPr>
      </w:pPr>
    </w:p>
    <w:p>
      <w:pPr>
        <w:widowControl w:val="0"/>
        <w:spacing w:line="300" w:lineRule="auto"/>
        <w:ind w:firstLine="422" w:firstLineChars="200"/>
        <w:jc w:val="both"/>
        <w:rPr>
          <w:rFonts w:ascii="宋体" w:hAnsi="宋体" w:eastAsia="宋体" w:cs="Calibri"/>
          <w:b/>
          <w:bCs/>
          <w:color w:val="auto"/>
          <w:sz w:val="21"/>
          <w:szCs w:val="21"/>
          <w:highlight w:val="none"/>
          <w:lang w:eastAsia="zh-CN"/>
        </w:rPr>
      </w:pPr>
      <w:r>
        <w:rPr>
          <w:rFonts w:hint="eastAsia" w:ascii="宋体" w:hAnsi="宋体" w:eastAsia="宋体" w:cs="Calibri"/>
          <w:b/>
          <w:bCs/>
          <w:color w:val="auto"/>
          <w:sz w:val="21"/>
          <w:szCs w:val="21"/>
          <w:highlight w:val="none"/>
          <w:lang w:eastAsia="zh-CN"/>
        </w:rPr>
        <w:t>3.2.6保安服务</w:t>
      </w:r>
    </w:p>
    <w:tbl>
      <w:tblPr>
        <w:tblStyle w:val="16"/>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73"/>
        <w:gridCol w:w="6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center"/>
              <w:rPr>
                <w:rFonts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lang w:eastAsia="zh-CN"/>
              </w:rPr>
              <w:t>序号</w:t>
            </w:r>
          </w:p>
        </w:tc>
        <w:tc>
          <w:tcPr>
            <w:tcW w:w="217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center"/>
              <w:rPr>
                <w:rFonts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lang w:eastAsia="zh-CN"/>
              </w:rPr>
              <w:t>服务内容</w:t>
            </w: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center"/>
              <w:rPr>
                <w:rFonts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lang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1</w:t>
            </w:r>
          </w:p>
        </w:tc>
        <w:tc>
          <w:tcPr>
            <w:tcW w:w="21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基本要求</w:t>
            </w: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（1）服务范围：本部大院。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（2）建立保安服务相关制度，并按照执行。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（3）对巡查、值守及异常情况等做好相关记录，填写规范，保存完好。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（4）配备保安服务必要的器材。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（5）负责本部大院报刊收发工作，并及时送达。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w:t>
            </w:r>
            <w:r>
              <w:rPr>
                <w:rFonts w:ascii="宋体" w:hAnsi="宋体" w:eastAsia="宋体" w:cs="Calibri"/>
                <w:color w:val="auto"/>
                <w:kern w:val="2"/>
                <w:sz w:val="21"/>
                <w:szCs w:val="21"/>
                <w:highlight w:val="none"/>
                <w:lang w:eastAsia="zh-CN"/>
              </w:rPr>
              <w:t>6）上班时着统一制服，执勤人员佩带对讲机、电筒等常用装备。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2</w:t>
            </w:r>
          </w:p>
        </w:tc>
        <w:tc>
          <w:tcPr>
            <w:tcW w:w="21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出入管理</w:t>
            </w: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（1）办公楼（区）主出入口应当实行24小时值班制。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（2）设置门岗。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（3）在出入口对外来人员及其携带大件物品、外来车辆进行询问和记录，并与相关部门取得联系，同意后方可进入。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（4）大件物品搬出要与有关部门联系，经核实后放行。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（5）排查可疑人员，对于不出示证件、不按规定登记、不听劝阻而强行闯入者，及时劝离，必要时通知公安机关进行处理。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（6）配合相关部门积极疏导外来人员，有效疏导如出入口人群集聚、车辆拥堵、货物堵塞道路等情况。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（8）提供现场接待服务。</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①做好来访人员、车辆进出证件登记，及时通报。</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②严禁无关人员、可疑人员和危险物品进入办公楼（区）内。</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③物品摆放整齐有序、分类放置。</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④现场办理等待时间不超过5分钟，等待较长时间应当及时沟通。</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⑤对来访人员咨询、建议、求助等事项，及时处理或答复，处理和答复率100%。</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⑥接待服务工作时间应当覆盖</w:t>
            </w:r>
            <w:r>
              <w:rPr>
                <w:rFonts w:hint="eastAsia" w:ascii="宋体" w:hAnsi="宋体" w:eastAsia="宋体" w:cs="宋体"/>
                <w:color w:val="auto"/>
                <w:kern w:val="2"/>
                <w:sz w:val="21"/>
                <w:szCs w:val="21"/>
                <w:highlight w:val="none"/>
                <w:lang w:eastAsia="zh-CN"/>
              </w:rPr>
              <w:t>采购</w:t>
            </w:r>
            <w:r>
              <w:rPr>
                <w:rFonts w:hint="eastAsia" w:ascii="宋体" w:hAnsi="宋体" w:eastAsia="宋体" w:cs="Calibri"/>
                <w:color w:val="auto"/>
                <w:kern w:val="2"/>
                <w:sz w:val="21"/>
                <w:szCs w:val="21"/>
                <w:highlight w:val="none"/>
                <w:lang w:eastAsia="zh-CN"/>
              </w:rPr>
              <w:t>人工作时间。</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⑦与被访人进行核实确认；告知被访人的办公室门牌号；告知访客注意事项。</w:t>
            </w:r>
          </w:p>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⑧来访车辆需统计人员身份信息、联系方式、车牌号、入场时间、离场时间。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（9）严守保密制度。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3</w:t>
            </w:r>
          </w:p>
        </w:tc>
        <w:tc>
          <w:tcPr>
            <w:tcW w:w="21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值班巡查</w:t>
            </w: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（1）建立24小时值班巡查制度。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（2）制定巡查路线，按照指定时间和路线执行，加强重点区域、重点部位及装修区域的巡查。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（3）巡查期间保持通信设施设备畅通，遇到异常情况立即上报并在现场采取相应措施。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（4）收到监控室指令后，巡查人员及时到达指定地点并迅速采取相应措施。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（5）极端天气情况下，除特殊无权限部位或其他指定部位，值班巡查覆盖到办公室内。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（6）重点做好道闸及监控室巡检工作，确保相关设备正常运行，遇到设备异常情况及时上报有关部门。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4</w:t>
            </w:r>
          </w:p>
        </w:tc>
        <w:tc>
          <w:tcPr>
            <w:tcW w:w="21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消防监控值守</w:t>
            </w: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（1）消防监控室环境符合系统设备运行要求，定期进行检查和检测，确保系统功能正常。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（2）消防、监控设备24小时正常运行，消防监控室实行专人24小时值班制度，每班不少于2人。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（3）监控记录画面清晰，视频监控无死角、无盲区。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（4）值班期间遵守操作规程和保密制度，做好监控记录的保存工作。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（5）监控记录保持完整，</w:t>
            </w:r>
            <w:r>
              <w:rPr>
                <w:rFonts w:hint="eastAsia" w:ascii="宋体" w:hAnsi="宋体" w:eastAsia="宋体" w:cs="Calibri"/>
                <w:color w:val="auto"/>
                <w:kern w:val="2"/>
                <w:sz w:val="21"/>
                <w:szCs w:val="21"/>
                <w:highlight w:val="none"/>
                <w:lang w:val="en-US" w:eastAsia="zh-CN"/>
              </w:rPr>
              <w:t>保存时间应符合相关规定</w:t>
            </w:r>
            <w:r>
              <w:rPr>
                <w:rFonts w:hint="eastAsia" w:ascii="宋体" w:hAnsi="宋体" w:eastAsia="宋体" w:cs="Calibri"/>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（6）无关人员进入监控室或查阅监控记录，经授权人批准并做好相关记录。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（7）监控室收到火情等报警信号、其他异常情况信号后，及时报警并安排其他安保人员前往现场进行处理。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（8）建立消防安全责任制，确定各级消防安全责任人及其职责。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（9）消火栓、应急照明、应急物资、消防及人员逃生通道、消防车通道可随时正常使用。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（10）易燃易爆品设专区专人管理，做好相关记录。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（11）定期组织消防安全宣传，每半年至少开展1次消防演练。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5</w:t>
            </w:r>
          </w:p>
        </w:tc>
        <w:tc>
          <w:tcPr>
            <w:tcW w:w="21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车辆停放</w:t>
            </w: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（1）制定停车管理规定。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（2）合理规划车辆停放区域，对车辆及停放区域实行规范管理，严禁在办公楼的公用走道、楼梯间、安全出口、消防通道及非停车位等公共区域停放车辆或充电。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（3）非机动车定点有序停放。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（4）发现车辆异常情况及时通知车主，并做好登记；发生交通事故、自然灾害等意外事故时及时赶赴现场疏导和协助处理，响应时间不超过3分钟。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（5）机动车库及非机动车库按巡检计划定时巡检。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center"/>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6</w:t>
            </w:r>
          </w:p>
        </w:tc>
        <w:tc>
          <w:tcPr>
            <w:tcW w:w="21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突发事件处理</w:t>
            </w: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（1）制定突发事件安全责任书，明确突发事件责任人及应承担的安全责任。建立预见性突发事件处置体系，应对可能发生的各类突发事件。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（2）建立应急突发事件处置队伍，明确各自的职责。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（3）识别、分析各种潜在风险，针对不同风险类型制定相应解决方案，并配备应急物资。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（4）每半年至少开展1次突发事件应急演练，并有相应记录。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（5）发生意外事件时，及时采取应急措施，维护办公区域物业服务正常进行，保护人身财产安全。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（6）办公区域物业服务应急预案终止实施后，积极采取措施，在尽可能短的时间内，消除事故带来的不良影响，妥善安置和慰问受害及受影响的人员和部门。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（7）事故处理后，及时形成事故应急总结报告，完善应急救援工作方案。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center"/>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7</w:t>
            </w:r>
          </w:p>
        </w:tc>
        <w:tc>
          <w:tcPr>
            <w:tcW w:w="21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lang w:eastAsia="zh-CN"/>
              </w:rPr>
              <w:t>大型活动秩序</w:t>
            </w: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（1）制定相应的活动秩序维护方案，合理安排人员，并对场所的安全隐患进行排查。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（2）应当保障通道、出入口、停车场等区域畅通。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（3）活动举办过程中，做好现场秩序的维护和突发事故的处置工作，确保活动正常进行。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21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Calibri" w:hAnsi="Calibri"/>
                <w:color w:val="auto"/>
                <w:kern w:val="2"/>
                <w:sz w:val="21"/>
                <w:szCs w:val="22"/>
                <w:highlight w:val="none"/>
                <w:lang w:eastAsia="zh-CN"/>
              </w:rPr>
            </w:pPr>
          </w:p>
        </w:tc>
        <w:tc>
          <w:tcPr>
            <w:tcW w:w="614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（4）活动举办结束后，对活动进行区域内临时管控的通道、门、摆设等及时复位。</w:t>
            </w:r>
          </w:p>
        </w:tc>
      </w:tr>
    </w:tbl>
    <w:p>
      <w:pPr>
        <w:pStyle w:val="9"/>
        <w:spacing w:line="300" w:lineRule="auto"/>
        <w:jc w:val="both"/>
        <w:rPr>
          <w:rFonts w:hAnsi="宋体" w:cs="Calibri"/>
          <w:b/>
          <w:bCs/>
          <w:color w:val="auto"/>
          <w:highlight w:val="none"/>
        </w:rPr>
      </w:pPr>
    </w:p>
    <w:p>
      <w:pPr>
        <w:widowControl w:val="0"/>
        <w:spacing w:line="300" w:lineRule="auto"/>
        <w:ind w:firstLine="422" w:firstLineChars="200"/>
        <w:jc w:val="both"/>
        <w:rPr>
          <w:rFonts w:ascii="宋体" w:hAnsi="宋体" w:eastAsia="宋体" w:cs="Calibri"/>
          <w:b/>
          <w:bCs/>
          <w:color w:val="auto"/>
          <w:sz w:val="21"/>
          <w:szCs w:val="21"/>
          <w:highlight w:val="none"/>
          <w:lang w:eastAsia="zh-CN"/>
        </w:rPr>
      </w:pPr>
      <w:r>
        <w:rPr>
          <w:rFonts w:hint="eastAsia" w:ascii="宋体" w:hAnsi="宋体" w:eastAsia="宋体" w:cs="Calibri"/>
          <w:b/>
          <w:bCs/>
          <w:color w:val="auto"/>
          <w:sz w:val="21"/>
          <w:szCs w:val="21"/>
          <w:highlight w:val="none"/>
          <w:lang w:eastAsia="zh-CN"/>
        </w:rPr>
        <w:t>3.2.7会议服务</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288"/>
        <w:gridCol w:w="7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noWrap/>
            <w:vAlign w:val="center"/>
          </w:tcPr>
          <w:p>
            <w:pPr>
              <w:spacing w:line="300" w:lineRule="auto"/>
              <w:jc w:val="center"/>
              <w:rPr>
                <w:rFonts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rPr>
              <w:t>序号</w:t>
            </w:r>
          </w:p>
        </w:tc>
        <w:tc>
          <w:tcPr>
            <w:tcW w:w="697" w:type="pct"/>
            <w:noWrap/>
            <w:vAlign w:val="center"/>
          </w:tcPr>
          <w:p>
            <w:pPr>
              <w:spacing w:line="300" w:lineRule="auto"/>
              <w:jc w:val="center"/>
              <w:rPr>
                <w:rFonts w:ascii="宋体" w:hAnsi="宋体" w:eastAsia="宋体" w:cs="Calibri"/>
                <w:b/>
                <w:bCs/>
                <w:color w:val="auto"/>
                <w:kern w:val="2"/>
                <w:sz w:val="21"/>
                <w:szCs w:val="21"/>
                <w:highlight w:val="none"/>
              </w:rPr>
            </w:pPr>
            <w:r>
              <w:rPr>
                <w:rFonts w:ascii="宋体" w:hAnsi="宋体" w:eastAsia="宋体" w:cs="Calibri"/>
                <w:b/>
                <w:bCs/>
                <w:color w:val="auto"/>
                <w:kern w:val="2"/>
                <w:sz w:val="21"/>
                <w:szCs w:val="21"/>
                <w:highlight w:val="none"/>
              </w:rPr>
              <w:t>服务内容</w:t>
            </w:r>
          </w:p>
        </w:tc>
        <w:tc>
          <w:tcPr>
            <w:tcW w:w="3859" w:type="pct"/>
            <w:noWrap/>
            <w:vAlign w:val="center"/>
          </w:tcPr>
          <w:p>
            <w:pPr>
              <w:spacing w:line="300" w:lineRule="auto"/>
              <w:jc w:val="center"/>
              <w:rPr>
                <w:rFonts w:ascii="宋体" w:hAnsi="宋体" w:eastAsia="宋体" w:cs="Calibri"/>
                <w:b/>
                <w:bCs/>
                <w:color w:val="auto"/>
                <w:kern w:val="2"/>
                <w:sz w:val="21"/>
                <w:szCs w:val="21"/>
                <w:highlight w:val="none"/>
              </w:rPr>
            </w:pPr>
            <w:r>
              <w:rPr>
                <w:rFonts w:hint="eastAsia" w:ascii="宋体" w:hAnsi="宋体" w:eastAsia="宋体" w:cs="Calibri"/>
                <w:b/>
                <w:bCs/>
                <w:color w:val="auto"/>
                <w:kern w:val="2"/>
                <w:sz w:val="21"/>
                <w:szCs w:val="21"/>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1</w:t>
            </w:r>
          </w:p>
        </w:tc>
        <w:tc>
          <w:tcPr>
            <w:tcW w:w="697" w:type="pct"/>
            <w:noWrap/>
            <w:vAlign w:val="center"/>
          </w:tcPr>
          <w:p>
            <w:pPr>
              <w:spacing w:line="300" w:lineRule="auto"/>
              <w:jc w:val="both"/>
              <w:rPr>
                <w:rFonts w:ascii="宋体" w:hAnsi="宋体" w:eastAsia="宋体" w:cs="Calibri"/>
                <w:color w:val="auto"/>
                <w:kern w:val="2"/>
                <w:sz w:val="21"/>
                <w:szCs w:val="21"/>
                <w:highlight w:val="none"/>
              </w:rPr>
            </w:pPr>
            <w:r>
              <w:rPr>
                <w:rFonts w:ascii="宋体" w:hAnsi="宋体" w:eastAsia="宋体" w:cs="Calibri"/>
                <w:color w:val="auto"/>
                <w:kern w:val="2"/>
                <w:sz w:val="21"/>
                <w:szCs w:val="21"/>
                <w:highlight w:val="none"/>
              </w:rPr>
              <w:t>会议受理</w:t>
            </w:r>
          </w:p>
        </w:tc>
        <w:tc>
          <w:tcPr>
            <w:tcW w:w="3859" w:type="pct"/>
            <w:noWrap/>
            <w:vAlign w:val="center"/>
          </w:tcPr>
          <w:p>
            <w:pPr>
              <w:spacing w:line="300" w:lineRule="auto"/>
              <w:jc w:val="both"/>
              <w:rPr>
                <w:rFonts w:ascii="宋体" w:hAnsi="宋体" w:eastAsia="宋体" w:cs="Calibri"/>
                <w:color w:val="auto"/>
                <w:kern w:val="2"/>
                <w:sz w:val="21"/>
                <w:szCs w:val="21"/>
                <w:highlight w:val="none"/>
                <w:lang w:eastAsia="zh-CN"/>
              </w:rPr>
            </w:pPr>
            <w:r>
              <w:rPr>
                <w:rFonts w:ascii="宋体" w:hAnsi="宋体" w:eastAsia="宋体" w:cs="Calibri"/>
                <w:color w:val="auto"/>
                <w:kern w:val="2"/>
                <w:sz w:val="21"/>
                <w:szCs w:val="21"/>
                <w:highlight w:val="none"/>
                <w:lang w:eastAsia="zh-CN"/>
              </w:rPr>
              <w:t>接受会议</w:t>
            </w:r>
            <w:r>
              <w:rPr>
                <w:rFonts w:hint="eastAsia" w:ascii="宋体" w:hAnsi="宋体" w:eastAsia="宋体" w:cs="Calibri"/>
                <w:color w:val="auto"/>
                <w:kern w:val="2"/>
                <w:sz w:val="21"/>
                <w:szCs w:val="21"/>
                <w:highlight w:val="none"/>
                <w:lang w:eastAsia="zh-CN"/>
              </w:rPr>
              <w:t>预订</w:t>
            </w:r>
            <w:r>
              <w:rPr>
                <w:rFonts w:ascii="宋体" w:hAnsi="宋体" w:eastAsia="宋体" w:cs="Calibri"/>
                <w:color w:val="auto"/>
                <w:kern w:val="2"/>
                <w:sz w:val="21"/>
                <w:szCs w:val="21"/>
                <w:highlight w:val="none"/>
                <w:lang w:eastAsia="zh-CN"/>
              </w:rPr>
              <w:t>，记录会议需求</w:t>
            </w:r>
            <w:r>
              <w:rPr>
                <w:rFonts w:hint="eastAsia" w:ascii="宋体" w:hAnsi="宋体" w:eastAsia="宋体" w:cs="Calibri"/>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2</w:t>
            </w:r>
          </w:p>
        </w:tc>
        <w:tc>
          <w:tcPr>
            <w:tcW w:w="697" w:type="pct"/>
            <w:noWrap/>
            <w:vAlign w:val="center"/>
          </w:tcPr>
          <w:p>
            <w:pPr>
              <w:spacing w:line="300" w:lineRule="auto"/>
              <w:jc w:val="both"/>
              <w:rPr>
                <w:rFonts w:ascii="宋体" w:hAnsi="宋体" w:eastAsia="宋体" w:cs="Calibri"/>
                <w:color w:val="auto"/>
                <w:kern w:val="2"/>
                <w:sz w:val="21"/>
                <w:szCs w:val="21"/>
                <w:highlight w:val="none"/>
              </w:rPr>
            </w:pPr>
            <w:r>
              <w:rPr>
                <w:rFonts w:ascii="宋体" w:hAnsi="宋体" w:eastAsia="宋体" w:cs="Calibri"/>
                <w:color w:val="auto"/>
                <w:kern w:val="2"/>
                <w:sz w:val="21"/>
                <w:szCs w:val="21"/>
                <w:highlight w:val="none"/>
              </w:rPr>
              <w:t>会前准备</w:t>
            </w:r>
          </w:p>
        </w:tc>
        <w:tc>
          <w:tcPr>
            <w:tcW w:w="3859" w:type="pct"/>
            <w:noWrap/>
            <w:vAlign w:val="center"/>
          </w:tcPr>
          <w:p>
            <w:pPr>
              <w:spacing w:line="300" w:lineRule="auto"/>
              <w:jc w:val="both"/>
              <w:rPr>
                <w:rFonts w:ascii="宋体" w:hAnsi="宋体" w:eastAsia="宋体" w:cs="Calibri"/>
                <w:color w:val="auto"/>
                <w:kern w:val="2"/>
                <w:sz w:val="21"/>
                <w:szCs w:val="21"/>
                <w:highlight w:val="none"/>
                <w:lang w:eastAsia="zh-CN"/>
              </w:rPr>
            </w:pPr>
            <w:r>
              <w:rPr>
                <w:rFonts w:ascii="宋体" w:hAnsi="宋体" w:eastAsia="宋体" w:cs="Calibri"/>
                <w:color w:val="auto"/>
                <w:kern w:val="2"/>
                <w:sz w:val="21"/>
                <w:szCs w:val="21"/>
                <w:highlight w:val="none"/>
                <w:lang w:eastAsia="zh-CN"/>
              </w:rPr>
              <w:t>根据会议需求、场地大小、用途，</w:t>
            </w:r>
            <w:r>
              <w:rPr>
                <w:rFonts w:hint="eastAsia" w:ascii="宋体" w:hAnsi="宋体" w:eastAsia="宋体" w:cs="Calibri"/>
                <w:color w:val="auto"/>
                <w:kern w:val="2"/>
                <w:sz w:val="21"/>
                <w:szCs w:val="21"/>
                <w:highlight w:val="none"/>
                <w:lang w:eastAsia="zh-CN"/>
              </w:rPr>
              <w:t>布置会场。会前15分钟（重要会议提前30分钟）完成会议准备工作，包括但不限于按照要求完成会场保洁、会场布置、用具摆放、会场内温度、湿度、空气清新度和灯光音响投影等的调节调试。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3</w:t>
            </w:r>
          </w:p>
        </w:tc>
        <w:tc>
          <w:tcPr>
            <w:tcW w:w="697" w:type="pct"/>
            <w:noWrap/>
            <w:vAlign w:val="center"/>
          </w:tcPr>
          <w:p>
            <w:pPr>
              <w:spacing w:line="300" w:lineRule="auto"/>
              <w:jc w:val="both"/>
              <w:rPr>
                <w:rFonts w:ascii="宋体" w:hAnsi="宋体" w:eastAsia="宋体" w:cs="Calibri"/>
                <w:color w:val="auto"/>
                <w:kern w:val="2"/>
                <w:sz w:val="21"/>
                <w:szCs w:val="21"/>
                <w:highlight w:val="none"/>
              </w:rPr>
            </w:pPr>
            <w:r>
              <w:rPr>
                <w:rFonts w:ascii="宋体" w:hAnsi="宋体" w:eastAsia="宋体" w:cs="Calibri"/>
                <w:color w:val="auto"/>
                <w:kern w:val="2"/>
                <w:sz w:val="21"/>
                <w:szCs w:val="21"/>
                <w:highlight w:val="none"/>
              </w:rPr>
              <w:t>引导服务</w:t>
            </w:r>
          </w:p>
        </w:tc>
        <w:tc>
          <w:tcPr>
            <w:tcW w:w="3859" w:type="pct"/>
            <w:noWrap/>
            <w:vAlign w:val="center"/>
          </w:tcPr>
          <w:p>
            <w:pPr>
              <w:spacing w:line="300" w:lineRule="auto"/>
              <w:jc w:val="both"/>
              <w:rPr>
                <w:rFonts w:ascii="宋体" w:hAnsi="宋体" w:eastAsia="宋体" w:cs="Calibri"/>
                <w:color w:val="auto"/>
                <w:kern w:val="2"/>
                <w:sz w:val="21"/>
                <w:szCs w:val="21"/>
                <w:highlight w:val="none"/>
                <w:lang w:eastAsia="zh-CN"/>
              </w:rPr>
            </w:pPr>
            <w:r>
              <w:rPr>
                <w:rFonts w:ascii="宋体" w:hAnsi="宋体" w:eastAsia="宋体" w:cs="Calibri"/>
                <w:color w:val="auto"/>
                <w:kern w:val="2"/>
                <w:sz w:val="21"/>
                <w:szCs w:val="21"/>
                <w:highlight w:val="none"/>
                <w:lang w:eastAsia="zh-CN"/>
              </w:rPr>
              <w:t>做好</w:t>
            </w:r>
            <w:r>
              <w:rPr>
                <w:rFonts w:hint="eastAsia" w:ascii="宋体" w:hAnsi="宋体" w:eastAsia="宋体" w:cs="Calibri"/>
                <w:color w:val="auto"/>
                <w:kern w:val="2"/>
                <w:sz w:val="21"/>
                <w:szCs w:val="21"/>
                <w:highlight w:val="none"/>
                <w:lang w:eastAsia="zh-CN"/>
              </w:rPr>
              <w:t>会议礼仪接待、引导服务，</w:t>
            </w:r>
            <w:r>
              <w:rPr>
                <w:rFonts w:ascii="宋体" w:hAnsi="宋体" w:eastAsia="宋体" w:cs="Calibri"/>
                <w:color w:val="auto"/>
                <w:kern w:val="2"/>
                <w:sz w:val="21"/>
                <w:szCs w:val="21"/>
                <w:highlight w:val="none"/>
                <w:lang w:eastAsia="zh-CN"/>
              </w:rPr>
              <w:t>引导人员引导手势规范，语言标准</w:t>
            </w:r>
            <w:r>
              <w:rPr>
                <w:rFonts w:hint="eastAsia" w:ascii="宋体" w:hAnsi="宋体" w:eastAsia="宋体" w:cs="Calibri"/>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4</w:t>
            </w:r>
          </w:p>
        </w:tc>
        <w:tc>
          <w:tcPr>
            <w:tcW w:w="697" w:type="pct"/>
            <w:noWrap/>
            <w:vAlign w:val="center"/>
          </w:tcPr>
          <w:p>
            <w:pPr>
              <w:spacing w:line="300" w:lineRule="auto"/>
              <w:jc w:val="both"/>
              <w:rPr>
                <w:rFonts w:ascii="宋体" w:hAnsi="宋体" w:eastAsia="宋体" w:cs="Calibri"/>
                <w:color w:val="auto"/>
                <w:kern w:val="2"/>
                <w:sz w:val="21"/>
                <w:szCs w:val="21"/>
                <w:highlight w:val="none"/>
              </w:rPr>
            </w:pPr>
            <w:r>
              <w:rPr>
                <w:rFonts w:ascii="宋体" w:hAnsi="宋体" w:eastAsia="宋体" w:cs="Calibri"/>
                <w:color w:val="auto"/>
                <w:kern w:val="2"/>
                <w:sz w:val="21"/>
                <w:szCs w:val="21"/>
                <w:highlight w:val="none"/>
              </w:rPr>
              <w:t>会中服务</w:t>
            </w:r>
          </w:p>
        </w:tc>
        <w:tc>
          <w:tcPr>
            <w:tcW w:w="3859" w:type="pct"/>
            <w:noWrap/>
            <w:vAlign w:val="center"/>
          </w:tcPr>
          <w:p>
            <w:pPr>
              <w:spacing w:line="300" w:lineRule="auto"/>
              <w:jc w:val="both"/>
              <w:rPr>
                <w:rFonts w:ascii="宋体" w:hAnsi="宋体" w:eastAsia="宋体" w:cs="Calibri"/>
                <w:color w:val="auto"/>
                <w:kern w:val="2"/>
                <w:sz w:val="21"/>
                <w:szCs w:val="21"/>
                <w:highlight w:val="none"/>
                <w:lang w:eastAsia="zh-CN"/>
              </w:rPr>
            </w:pPr>
            <w:r>
              <w:rPr>
                <w:rFonts w:hint="eastAsia" w:ascii="宋体" w:hAnsi="宋体" w:eastAsia="宋体" w:cs="Calibri"/>
                <w:color w:val="auto"/>
                <w:kern w:val="2"/>
                <w:sz w:val="21"/>
                <w:szCs w:val="21"/>
                <w:highlight w:val="none"/>
                <w:lang w:eastAsia="zh-CN"/>
              </w:rPr>
              <w:t>会议开始，根据需要为主席台提供服务，会议开始后提供茶水供应并定时续水；会议中间休息，服务员要及时整理好座椅、桌面用品，续水，增补便签，同时保持室内及桌面整洁；会议召开期间保证会场内（如组会方许可）及会议室外至少各保留一名服务人员进行服务，随时解决与会人员提出的临时要求；会议结束前，各引导人员迅速抵达岗位，进行疏散。不得影响其他会议正常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4" w:type="pct"/>
            <w:noWrap/>
            <w:vAlign w:val="center"/>
          </w:tcPr>
          <w:p>
            <w:pPr>
              <w:spacing w:line="300" w:lineRule="auto"/>
              <w:jc w:val="center"/>
              <w:rPr>
                <w:rFonts w:ascii="宋体" w:hAnsi="宋体" w:eastAsia="宋体" w:cs="Calibri"/>
                <w:color w:val="auto"/>
                <w:kern w:val="2"/>
                <w:sz w:val="21"/>
                <w:szCs w:val="21"/>
                <w:highlight w:val="none"/>
              </w:rPr>
            </w:pPr>
            <w:r>
              <w:rPr>
                <w:rFonts w:hint="eastAsia" w:ascii="宋体" w:hAnsi="宋体" w:eastAsia="宋体" w:cs="Calibri"/>
                <w:color w:val="auto"/>
                <w:kern w:val="2"/>
                <w:sz w:val="21"/>
                <w:szCs w:val="21"/>
                <w:highlight w:val="none"/>
              </w:rPr>
              <w:t>5</w:t>
            </w:r>
          </w:p>
        </w:tc>
        <w:tc>
          <w:tcPr>
            <w:tcW w:w="697" w:type="pct"/>
            <w:noWrap/>
            <w:vAlign w:val="center"/>
          </w:tcPr>
          <w:p>
            <w:pPr>
              <w:spacing w:line="300" w:lineRule="auto"/>
              <w:jc w:val="both"/>
              <w:rPr>
                <w:rFonts w:ascii="宋体" w:hAnsi="宋体" w:eastAsia="宋体" w:cs="Calibri"/>
                <w:color w:val="auto"/>
                <w:kern w:val="2"/>
                <w:sz w:val="21"/>
                <w:szCs w:val="21"/>
                <w:highlight w:val="none"/>
              </w:rPr>
            </w:pPr>
            <w:r>
              <w:rPr>
                <w:rFonts w:ascii="宋体" w:hAnsi="宋体" w:eastAsia="宋体" w:cs="Calibri"/>
                <w:color w:val="auto"/>
                <w:kern w:val="2"/>
                <w:sz w:val="21"/>
                <w:szCs w:val="21"/>
                <w:highlight w:val="none"/>
              </w:rPr>
              <w:t>会后</w:t>
            </w:r>
            <w:r>
              <w:rPr>
                <w:rFonts w:hint="eastAsia" w:ascii="宋体" w:hAnsi="宋体" w:eastAsia="宋体" w:cs="Calibri"/>
                <w:color w:val="auto"/>
                <w:kern w:val="2"/>
                <w:sz w:val="21"/>
                <w:szCs w:val="21"/>
                <w:highlight w:val="none"/>
              </w:rPr>
              <w:t>整理</w:t>
            </w:r>
          </w:p>
        </w:tc>
        <w:tc>
          <w:tcPr>
            <w:tcW w:w="3859" w:type="pct"/>
            <w:noWrap/>
            <w:vAlign w:val="center"/>
          </w:tcPr>
          <w:p>
            <w:pPr>
              <w:spacing w:line="300" w:lineRule="auto"/>
              <w:jc w:val="both"/>
              <w:rPr>
                <w:rFonts w:ascii="宋体" w:hAnsi="宋体" w:eastAsia="宋体" w:cs="Calibri"/>
                <w:color w:val="auto"/>
                <w:kern w:val="2"/>
                <w:sz w:val="21"/>
                <w:szCs w:val="21"/>
                <w:highlight w:val="none"/>
                <w:lang w:eastAsia="zh-CN"/>
              </w:rPr>
            </w:pPr>
            <w:r>
              <w:rPr>
                <w:rFonts w:ascii="宋体" w:hAnsi="宋体" w:eastAsia="宋体" w:cs="Calibri"/>
                <w:color w:val="auto"/>
                <w:kern w:val="2"/>
                <w:sz w:val="21"/>
                <w:szCs w:val="21"/>
                <w:highlight w:val="none"/>
                <w:lang w:eastAsia="zh-CN"/>
              </w:rPr>
              <w:t>对会议现场进行检查，做好会场清扫工作。</w:t>
            </w:r>
          </w:p>
        </w:tc>
      </w:tr>
    </w:tbl>
    <w:p>
      <w:pPr>
        <w:spacing w:line="300" w:lineRule="auto"/>
        <w:jc w:val="both"/>
        <w:rPr>
          <w:rFonts w:ascii="宋体" w:hAnsi="宋体" w:eastAsia="宋体" w:cs="仿宋_GB2312"/>
          <w:color w:val="auto"/>
          <w:sz w:val="21"/>
          <w:szCs w:val="21"/>
          <w:highlight w:val="none"/>
          <w:lang w:eastAsia="zh-CN"/>
        </w:rPr>
      </w:pPr>
    </w:p>
    <w:p>
      <w:pPr>
        <w:pStyle w:val="2"/>
        <w:keepNext w:val="0"/>
        <w:spacing w:before="0" w:after="0" w:line="300" w:lineRule="auto"/>
        <w:jc w:val="center"/>
        <w:rPr>
          <w:rFonts w:ascii="宋体" w:hAnsi="宋体" w:eastAsia="宋体" w:cs="仿宋_GB2312"/>
          <w:color w:val="auto"/>
          <w:sz w:val="28"/>
          <w:szCs w:val="28"/>
          <w:highlight w:val="none"/>
          <w:lang w:eastAsia="zh-CN"/>
        </w:rPr>
      </w:pPr>
      <w:bookmarkStart w:id="32" w:name="_Toc204693363"/>
      <w:r>
        <w:rPr>
          <w:rFonts w:ascii="宋体" w:hAnsi="宋体" w:eastAsia="宋体" w:cs="仿宋_GB2312"/>
          <w:color w:val="auto"/>
          <w:kern w:val="36"/>
          <w:sz w:val="28"/>
          <w:szCs w:val="28"/>
          <w:highlight w:val="none"/>
          <w:lang w:eastAsia="zh-CN"/>
        </w:rPr>
        <w:t>4人员要求</w:t>
      </w:r>
      <w:bookmarkEnd w:id="32"/>
    </w:p>
    <w:p>
      <w:pPr>
        <w:pStyle w:val="3"/>
        <w:keepNext w:val="0"/>
        <w:spacing w:before="0" w:after="0" w:line="300" w:lineRule="auto"/>
        <w:rPr>
          <w:rFonts w:ascii="宋体" w:hAnsi="宋体" w:eastAsia="宋体" w:cs="仿宋_GB2312"/>
          <w:color w:val="auto"/>
          <w:sz w:val="21"/>
          <w:szCs w:val="21"/>
          <w:highlight w:val="none"/>
          <w:lang w:eastAsia="zh-CN"/>
        </w:rPr>
      </w:pPr>
      <w:bookmarkStart w:id="33" w:name="_Toc204693364"/>
      <w:r>
        <w:rPr>
          <w:rFonts w:ascii="宋体" w:hAnsi="宋体" w:eastAsia="宋体" w:cs="仿宋_GB2312"/>
          <w:i w:val="0"/>
          <w:iCs w:val="0"/>
          <w:color w:val="auto"/>
          <w:sz w:val="21"/>
          <w:szCs w:val="21"/>
          <w:highlight w:val="none"/>
          <w:lang w:eastAsia="zh-CN"/>
        </w:rPr>
        <w:t>4.1团队要求</w:t>
      </w:r>
      <w:bookmarkEnd w:id="33"/>
    </w:p>
    <w:p>
      <w:pPr>
        <w:pStyle w:val="4"/>
        <w:keepNext w:val="0"/>
        <w:spacing w:before="0" w:after="0" w:line="300" w:lineRule="auto"/>
        <w:rPr>
          <w:rFonts w:ascii="宋体" w:hAnsi="宋体" w:eastAsia="宋体" w:cs="仿宋_GB2312"/>
          <w:color w:val="auto"/>
          <w:sz w:val="21"/>
          <w:szCs w:val="21"/>
          <w:highlight w:val="none"/>
          <w:lang w:eastAsia="zh-CN"/>
        </w:rPr>
      </w:pPr>
      <w:bookmarkStart w:id="34" w:name="_Toc204693365"/>
      <w:r>
        <w:rPr>
          <w:rFonts w:ascii="宋体" w:hAnsi="宋体" w:eastAsia="宋体" w:cs="仿宋_GB2312"/>
          <w:color w:val="auto"/>
          <w:sz w:val="21"/>
          <w:szCs w:val="21"/>
          <w:highlight w:val="none"/>
          <w:lang w:eastAsia="zh-CN"/>
        </w:rPr>
        <w:t>4.1.1物业管理服务人员需求</w:t>
      </w:r>
      <w:bookmarkEnd w:id="34"/>
    </w:p>
    <w:p>
      <w:pPr>
        <w:spacing w:line="300" w:lineRule="auto"/>
        <w:ind w:firstLine="420" w:firstLineChars="200"/>
        <w:jc w:val="both"/>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★本项目物业管理服务人员总数不得少于</w:t>
      </w:r>
      <w:r>
        <w:rPr>
          <w:rFonts w:ascii="宋体" w:hAnsi="宋体" w:eastAsia="宋体"/>
          <w:color w:val="auto"/>
          <w:sz w:val="21"/>
          <w:szCs w:val="21"/>
          <w:highlight w:val="none"/>
          <w:lang w:eastAsia="zh-CN"/>
        </w:rPr>
        <w:t>72</w:t>
      </w:r>
      <w:r>
        <w:rPr>
          <w:rFonts w:hint="eastAsia" w:ascii="宋体" w:hAnsi="宋体" w:eastAsia="宋体"/>
          <w:color w:val="auto"/>
          <w:sz w:val="21"/>
          <w:szCs w:val="21"/>
          <w:highlight w:val="none"/>
          <w:lang w:eastAsia="zh-CN"/>
        </w:rPr>
        <w:t>人。</w:t>
      </w:r>
    </w:p>
    <w:p>
      <w:pPr>
        <w:spacing w:line="300" w:lineRule="auto"/>
        <w:ind w:firstLine="420" w:firstLineChars="200"/>
        <w:jc w:val="both"/>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★承诺</w:t>
      </w:r>
      <w:r>
        <w:rPr>
          <w:rFonts w:hint="eastAsia" w:ascii="宋体" w:hAnsi="宋体" w:eastAsia="宋体" w:cs="Times New Roman"/>
          <w:bCs w:val="0"/>
          <w:color w:val="auto"/>
          <w:spacing w:val="0"/>
          <w:kern w:val="0"/>
          <w:sz w:val="21"/>
          <w:szCs w:val="21"/>
          <w:highlight w:val="none"/>
          <w:lang w:eastAsia="zh-CN"/>
        </w:rPr>
        <w:t>高压电</w:t>
      </w:r>
      <w:r>
        <w:rPr>
          <w:rFonts w:hint="eastAsia" w:ascii="宋体" w:hAnsi="宋体" w:eastAsia="宋体" w:cs="Times New Roman"/>
          <w:bCs w:val="0"/>
          <w:color w:val="auto"/>
          <w:kern w:val="0"/>
          <w:sz w:val="21"/>
          <w:szCs w:val="21"/>
          <w:highlight w:val="none"/>
          <w:lang w:eastAsia="zh-CN"/>
        </w:rPr>
        <w:t>工</w:t>
      </w:r>
      <w:r>
        <w:rPr>
          <w:rFonts w:hint="eastAsia" w:ascii="宋体" w:hAnsi="宋体" w:eastAsia="宋体" w:cs="Times New Roman"/>
          <w:bCs w:val="0"/>
          <w:color w:val="auto"/>
          <w:w w:val="100"/>
          <w:kern w:val="0"/>
          <w:sz w:val="21"/>
          <w:szCs w:val="21"/>
          <w:highlight w:val="none"/>
          <w:lang w:eastAsia="zh-CN"/>
        </w:rPr>
        <w:t>具有</w:t>
      </w:r>
      <w:r>
        <w:rPr>
          <w:rFonts w:hint="eastAsia" w:ascii="宋体" w:hAnsi="宋体" w:eastAsia="宋体" w:cs="Times New Roman"/>
          <w:bCs w:val="0"/>
          <w:color w:val="auto"/>
          <w:spacing w:val="0"/>
          <w:w w:val="100"/>
          <w:kern w:val="0"/>
          <w:sz w:val="21"/>
          <w:szCs w:val="21"/>
          <w:highlight w:val="none"/>
          <w:lang w:eastAsia="zh-CN"/>
        </w:rPr>
        <w:t>特种作业操作（高压电工作业）</w:t>
      </w:r>
      <w:r>
        <w:rPr>
          <w:rFonts w:hint="eastAsia" w:ascii="宋体" w:hAnsi="宋体" w:eastAsia="宋体" w:cs="Times New Roman"/>
          <w:bCs w:val="0"/>
          <w:color w:val="auto"/>
          <w:w w:val="100"/>
          <w:kern w:val="0"/>
          <w:sz w:val="21"/>
          <w:szCs w:val="21"/>
          <w:highlight w:val="none"/>
          <w:lang w:eastAsia="zh-CN"/>
        </w:rPr>
        <w:t>资格证书</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bCs w:val="0"/>
          <w:color w:val="auto"/>
          <w:spacing w:val="0"/>
          <w:kern w:val="0"/>
          <w:sz w:val="21"/>
          <w:szCs w:val="21"/>
          <w:highlight w:val="none"/>
          <w:lang w:eastAsia="zh-CN"/>
        </w:rPr>
        <w:t>水</w:t>
      </w:r>
      <w:r>
        <w:rPr>
          <w:rFonts w:hint="eastAsia" w:ascii="宋体" w:hAnsi="宋体" w:eastAsia="宋体" w:cs="Times New Roman"/>
          <w:bCs w:val="0"/>
          <w:color w:val="auto"/>
          <w:w w:val="100"/>
          <w:kern w:val="0"/>
          <w:sz w:val="21"/>
          <w:szCs w:val="21"/>
          <w:highlight w:val="none"/>
          <w:lang w:eastAsia="zh-CN"/>
        </w:rPr>
        <w:t>电工均具有特种作业操作（低压电工作业）资格证书，</w:t>
      </w:r>
      <w:r>
        <w:rPr>
          <w:rFonts w:hint="eastAsia" w:ascii="宋体" w:hAnsi="宋体" w:eastAsia="宋体" w:cs="Times New Roman"/>
          <w:color w:val="auto"/>
          <w:sz w:val="21"/>
          <w:szCs w:val="21"/>
          <w:highlight w:val="none"/>
          <w:lang w:eastAsia="zh-CN"/>
        </w:rPr>
        <w:t>一般保安岗人员</w:t>
      </w:r>
      <w:r>
        <w:rPr>
          <w:rFonts w:hint="eastAsia" w:ascii="宋体" w:hAnsi="宋体" w:eastAsia="宋体" w:cs="Times New Roman"/>
          <w:bCs w:val="0"/>
          <w:color w:val="auto"/>
          <w:spacing w:val="0"/>
          <w:w w:val="100"/>
          <w:kern w:val="0"/>
          <w:sz w:val="21"/>
          <w:szCs w:val="21"/>
          <w:highlight w:val="none"/>
          <w:lang w:eastAsia="zh-CN"/>
        </w:rPr>
        <w:t>均</w:t>
      </w:r>
      <w:r>
        <w:rPr>
          <w:rFonts w:hint="eastAsia" w:ascii="宋体" w:hAnsi="宋体" w:eastAsia="宋体" w:cs="Times New Roman"/>
          <w:color w:val="auto"/>
          <w:sz w:val="21"/>
          <w:szCs w:val="21"/>
          <w:highlight w:val="none"/>
          <w:lang w:eastAsia="zh-CN"/>
        </w:rPr>
        <w:t>具有保安员证，</w:t>
      </w:r>
      <w:r>
        <w:rPr>
          <w:rFonts w:hint="eastAsia" w:ascii="宋体" w:hAnsi="宋体" w:eastAsia="宋体" w:cs="Times New Roman"/>
          <w:bCs w:val="0"/>
          <w:color w:val="auto"/>
          <w:spacing w:val="0"/>
          <w:w w:val="100"/>
          <w:kern w:val="0"/>
          <w:sz w:val="21"/>
          <w:szCs w:val="21"/>
          <w:highlight w:val="none"/>
          <w:lang w:eastAsia="zh-CN"/>
        </w:rPr>
        <w:t>消防监控岗人员均</w:t>
      </w:r>
      <w:r>
        <w:rPr>
          <w:rFonts w:hint="eastAsia" w:ascii="宋体" w:hAnsi="宋体" w:eastAsia="宋体" w:cs="Times New Roman"/>
          <w:color w:val="auto"/>
          <w:sz w:val="21"/>
          <w:szCs w:val="21"/>
          <w:highlight w:val="none"/>
          <w:lang w:eastAsia="zh-CN"/>
        </w:rPr>
        <w:t>具有消防设施操作员职业资格证书。需提供加盖投标人公章的承诺函，否则视为无效响应。</w:t>
      </w:r>
    </w:p>
    <w:tbl>
      <w:tblPr>
        <w:tblStyle w:val="16"/>
        <w:tblpPr w:leftFromText="180" w:rightFromText="180" w:vertAnchor="text" w:tblpXSpec="center" w:tblpY="1"/>
        <w:tblOverlap w:val="never"/>
        <w:tblW w:w="8661" w:type="dxa"/>
        <w:jc w:val="center"/>
        <w:tblLayout w:type="autofit"/>
        <w:tblCellMar>
          <w:top w:w="0" w:type="dxa"/>
          <w:left w:w="108" w:type="dxa"/>
          <w:bottom w:w="0" w:type="dxa"/>
          <w:right w:w="108" w:type="dxa"/>
        </w:tblCellMar>
      </w:tblPr>
      <w:tblGrid>
        <w:gridCol w:w="719"/>
        <w:gridCol w:w="1171"/>
        <w:gridCol w:w="767"/>
        <w:gridCol w:w="851"/>
        <w:gridCol w:w="680"/>
        <w:gridCol w:w="4473"/>
      </w:tblGrid>
      <w:tr>
        <w:tblPrEx>
          <w:tblCellMar>
            <w:top w:w="0" w:type="dxa"/>
            <w:left w:w="108" w:type="dxa"/>
            <w:bottom w:w="0" w:type="dxa"/>
            <w:right w:w="108" w:type="dxa"/>
          </w:tblCellMar>
        </w:tblPrEx>
        <w:trPr>
          <w:trHeight w:val="540" w:hRule="atLeast"/>
          <w:jc w:val="center"/>
        </w:trPr>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宋体" w:hAnsi="宋体" w:eastAsia="宋体" w:cs="宋体"/>
                <w:b/>
                <w:bCs/>
                <w:color w:val="auto"/>
                <w:spacing w:val="0"/>
                <w:w w:val="100"/>
                <w:kern w:val="2"/>
                <w:sz w:val="21"/>
                <w:szCs w:val="21"/>
                <w:highlight w:val="none"/>
              </w:rPr>
            </w:pPr>
            <w:r>
              <w:rPr>
                <w:rFonts w:hint="eastAsia" w:ascii="宋体" w:hAnsi="宋体" w:eastAsia="宋体" w:cs="宋体"/>
                <w:b/>
                <w:bCs/>
                <w:color w:val="auto"/>
                <w:spacing w:val="0"/>
                <w:w w:val="100"/>
                <w:kern w:val="2"/>
                <w:sz w:val="21"/>
                <w:szCs w:val="21"/>
                <w:highlight w:val="none"/>
                <w:lang w:eastAsia="zh-CN"/>
              </w:rPr>
              <w:t>部门职能</w:t>
            </w:r>
          </w:p>
        </w:tc>
        <w:tc>
          <w:tcPr>
            <w:tcW w:w="117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b/>
                <w:bCs/>
                <w:color w:val="auto"/>
                <w:spacing w:val="0"/>
                <w:w w:val="100"/>
                <w:kern w:val="2"/>
                <w:sz w:val="21"/>
                <w:szCs w:val="21"/>
                <w:highlight w:val="none"/>
              </w:rPr>
            </w:pPr>
            <w:r>
              <w:rPr>
                <w:rFonts w:hint="eastAsia" w:ascii="宋体" w:hAnsi="宋体" w:eastAsia="宋体" w:cs="宋体"/>
                <w:b/>
                <w:bCs/>
                <w:color w:val="auto"/>
                <w:spacing w:val="0"/>
                <w:w w:val="100"/>
                <w:kern w:val="2"/>
                <w:sz w:val="21"/>
                <w:szCs w:val="21"/>
                <w:highlight w:val="none"/>
                <w:lang w:eastAsia="zh-CN"/>
              </w:rPr>
              <w:t>岗位</w:t>
            </w:r>
          </w:p>
        </w:tc>
        <w:tc>
          <w:tcPr>
            <w:tcW w:w="767"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b/>
                <w:bCs/>
                <w:color w:val="auto"/>
                <w:spacing w:val="0"/>
                <w:w w:val="100"/>
                <w:kern w:val="2"/>
                <w:sz w:val="21"/>
                <w:szCs w:val="21"/>
                <w:highlight w:val="none"/>
              </w:rPr>
            </w:pPr>
            <w:r>
              <w:rPr>
                <w:rFonts w:hint="eastAsia" w:ascii="宋体" w:hAnsi="宋体" w:eastAsia="宋体" w:cs="宋体"/>
                <w:b/>
                <w:bCs/>
                <w:color w:val="auto"/>
                <w:spacing w:val="0"/>
                <w:w w:val="100"/>
                <w:kern w:val="2"/>
                <w:sz w:val="21"/>
                <w:szCs w:val="21"/>
                <w:highlight w:val="none"/>
                <w:lang w:eastAsia="zh-CN"/>
              </w:rPr>
              <w:t>同时在岗人数</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b/>
                <w:bCs/>
                <w:color w:val="auto"/>
                <w:spacing w:val="0"/>
                <w:w w:val="100"/>
                <w:kern w:val="2"/>
                <w:sz w:val="21"/>
                <w:szCs w:val="21"/>
                <w:highlight w:val="none"/>
              </w:rPr>
            </w:pPr>
            <w:r>
              <w:rPr>
                <w:rFonts w:hint="eastAsia" w:ascii="宋体" w:hAnsi="宋体" w:eastAsia="宋体" w:cs="宋体"/>
                <w:b/>
                <w:bCs/>
                <w:color w:val="auto"/>
                <w:spacing w:val="0"/>
                <w:w w:val="100"/>
                <w:kern w:val="2"/>
                <w:sz w:val="21"/>
                <w:szCs w:val="21"/>
                <w:highlight w:val="none"/>
                <w:lang w:eastAsia="zh-CN"/>
              </w:rPr>
              <w:t>岗位所需总人数</w:t>
            </w:r>
          </w:p>
        </w:tc>
        <w:tc>
          <w:tcPr>
            <w:tcW w:w="5153" w:type="dxa"/>
            <w:gridSpan w:val="2"/>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b/>
                <w:bCs/>
                <w:color w:val="auto"/>
                <w:spacing w:val="0"/>
                <w:w w:val="100"/>
                <w:kern w:val="2"/>
                <w:sz w:val="21"/>
                <w:szCs w:val="21"/>
                <w:highlight w:val="none"/>
                <w:lang w:eastAsia="zh-CN"/>
              </w:rPr>
            </w:pPr>
            <w:r>
              <w:rPr>
                <w:rFonts w:hint="eastAsia" w:ascii="宋体" w:hAnsi="宋体" w:eastAsia="宋体" w:cs="宋体"/>
                <w:b/>
                <w:bCs/>
                <w:color w:val="auto"/>
                <w:spacing w:val="0"/>
                <w:w w:val="100"/>
                <w:kern w:val="2"/>
                <w:sz w:val="21"/>
                <w:szCs w:val="21"/>
                <w:highlight w:val="none"/>
                <w:lang w:eastAsia="zh-CN"/>
              </w:rPr>
              <w:t>备注（岗位所需服务时长或时段、需具备的上岗资格证、人员学历、工作经验等要求）</w:t>
            </w:r>
          </w:p>
        </w:tc>
      </w:tr>
      <w:tr>
        <w:tblPrEx>
          <w:tblCellMar>
            <w:top w:w="0" w:type="dxa"/>
            <w:left w:w="108" w:type="dxa"/>
            <w:bottom w:w="0" w:type="dxa"/>
            <w:right w:w="108" w:type="dxa"/>
          </w:tblCellMar>
        </w:tblPrEx>
        <w:trPr>
          <w:trHeight w:val="540" w:hRule="atLeast"/>
          <w:jc w:val="center"/>
        </w:trPr>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sz w:val="21"/>
                <w:szCs w:val="21"/>
                <w:highlight w:val="none"/>
                <w:lang w:val="en-US" w:eastAsia="zh-CN" w:bidi="ar-SA"/>
              </w:rPr>
            </w:pPr>
            <w:r>
              <w:rPr>
                <w:rFonts w:ascii="宋体" w:hAnsi="宋体" w:eastAsia="宋体" w:cs="宋体"/>
                <w:color w:val="auto"/>
                <w:spacing w:val="0"/>
                <w:w w:val="100"/>
                <w:sz w:val="21"/>
                <w:szCs w:val="21"/>
                <w:highlight w:val="none"/>
              </w:rPr>
              <w:t>服务中心</w:t>
            </w:r>
          </w:p>
        </w:tc>
        <w:tc>
          <w:tcPr>
            <w:tcW w:w="117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eastAsia="zh-CN"/>
              </w:rPr>
              <w:t>项目经理</w:t>
            </w:r>
          </w:p>
        </w:tc>
        <w:tc>
          <w:tcPr>
            <w:tcW w:w="767"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eastAsia="zh-CN"/>
              </w:rPr>
              <w:t>1</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eastAsia="zh-CN"/>
              </w:rPr>
              <w:t>1</w:t>
            </w:r>
          </w:p>
        </w:tc>
        <w:tc>
          <w:tcPr>
            <w:tcW w:w="5153" w:type="dxa"/>
            <w:gridSpan w:val="2"/>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eastAsia="zh-CN"/>
              </w:rPr>
            </w:pPr>
            <w:r>
              <w:rPr>
                <w:rFonts w:hint="eastAsia" w:ascii="宋体" w:hAnsi="宋体" w:eastAsia="宋体" w:cs="宋体"/>
                <w:bCs/>
                <w:color w:val="auto"/>
                <w:spacing w:val="0"/>
                <w:w w:val="100"/>
                <w:kern w:val="2"/>
                <w:sz w:val="21"/>
                <w:szCs w:val="21"/>
                <w:highlight w:val="none"/>
                <w:lang w:eastAsia="zh-CN"/>
              </w:rPr>
              <w:t>工作日内8小时为主。具有大学专科及以上学历、5年及以上非住宅类物业项目经理经验的优先考虑。</w:t>
            </w:r>
          </w:p>
        </w:tc>
      </w:tr>
      <w:tr>
        <w:tblPrEx>
          <w:tblCellMar>
            <w:top w:w="0" w:type="dxa"/>
            <w:left w:w="108" w:type="dxa"/>
            <w:bottom w:w="0" w:type="dxa"/>
            <w:right w:w="108" w:type="dxa"/>
          </w:tblCellMar>
        </w:tblPrEx>
        <w:trPr>
          <w:trHeight w:val="90" w:hRule="atLeast"/>
          <w:jc w:val="center"/>
        </w:trPr>
        <w:tc>
          <w:tcPr>
            <w:tcW w:w="719" w:type="dxa"/>
            <w:vMerge w:val="restart"/>
            <w:tcBorders>
              <w:top w:val="single" w:color="auto" w:sz="4" w:space="0"/>
              <w:left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eastAsia="zh-CN"/>
              </w:rPr>
            </w:pPr>
            <w:r>
              <w:rPr>
                <w:rFonts w:hint="eastAsia" w:ascii="宋体" w:hAnsi="宋体" w:eastAsia="宋体" w:cs="宋体"/>
                <w:color w:val="auto"/>
                <w:spacing w:val="0"/>
                <w:w w:val="100"/>
                <w:sz w:val="21"/>
                <w:szCs w:val="21"/>
                <w:highlight w:val="none"/>
              </w:rPr>
              <w:t>基本服务</w:t>
            </w:r>
          </w:p>
        </w:tc>
        <w:tc>
          <w:tcPr>
            <w:tcW w:w="117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eastAsia="zh-CN"/>
              </w:rPr>
              <w:t>内勤</w:t>
            </w:r>
          </w:p>
        </w:tc>
        <w:tc>
          <w:tcPr>
            <w:tcW w:w="767"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eastAsia="zh-CN"/>
              </w:rPr>
              <w:t>1</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eastAsia="zh-CN"/>
              </w:rPr>
              <w:t>1</w:t>
            </w:r>
          </w:p>
        </w:tc>
        <w:tc>
          <w:tcPr>
            <w:tcW w:w="5153" w:type="dxa"/>
            <w:gridSpan w:val="2"/>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eastAsia="zh-CN"/>
              </w:rPr>
              <w:t>工作日内8小时为主。</w:t>
            </w:r>
            <w:r>
              <w:rPr>
                <w:rFonts w:hint="eastAsia" w:ascii="宋体" w:hAnsi="宋体" w:eastAsia="宋体" w:cs="宋体"/>
                <w:bCs/>
                <w:color w:val="auto"/>
                <w:sz w:val="21"/>
                <w:szCs w:val="21"/>
                <w:highlight w:val="none"/>
                <w:lang w:eastAsia="zh-CN"/>
              </w:rPr>
              <w:t>供应商承诺</w:t>
            </w:r>
            <w:r>
              <w:rPr>
                <w:rFonts w:hint="eastAsia" w:ascii="宋体" w:hAnsi="宋体" w:eastAsia="宋体" w:cs="宋体"/>
                <w:bCs/>
                <w:color w:val="auto"/>
                <w:sz w:val="21"/>
                <w:szCs w:val="21"/>
                <w:highlight w:val="none"/>
              </w:rPr>
              <w:t>内勤</w:t>
            </w:r>
            <w:r>
              <w:rPr>
                <w:rFonts w:hint="eastAsia" w:ascii="宋体" w:hAnsi="宋体" w:eastAsia="宋体" w:cs="宋体"/>
                <w:bCs/>
                <w:color w:val="auto"/>
                <w:spacing w:val="0"/>
                <w:w w:val="100"/>
                <w:kern w:val="2"/>
                <w:sz w:val="21"/>
                <w:szCs w:val="21"/>
                <w:highlight w:val="none"/>
                <w:lang w:eastAsia="zh-CN"/>
              </w:rPr>
              <w:t>具有大学专科及以上学历、3年及以上</w:t>
            </w:r>
            <w:r>
              <w:rPr>
                <w:rFonts w:ascii="宋体" w:hAnsi="宋体" w:eastAsia="宋体" w:cs="宋体"/>
                <w:color w:val="auto"/>
                <w:sz w:val="21"/>
                <w:szCs w:val="21"/>
                <w:highlight w:val="none"/>
                <w:lang w:eastAsia="zh-CN"/>
              </w:rPr>
              <w:t>内勤</w:t>
            </w:r>
            <w:r>
              <w:rPr>
                <w:rFonts w:hint="eastAsia" w:ascii="宋体" w:hAnsi="宋体" w:eastAsia="宋体" w:cs="宋体"/>
                <w:color w:val="auto"/>
                <w:sz w:val="21"/>
                <w:szCs w:val="21"/>
                <w:highlight w:val="none"/>
                <w:lang w:eastAsia="zh-CN"/>
              </w:rPr>
              <w:t>工作</w:t>
            </w:r>
            <w:r>
              <w:rPr>
                <w:rFonts w:hint="eastAsia" w:ascii="宋体" w:hAnsi="宋体" w:eastAsia="宋体" w:cs="宋体"/>
                <w:bCs/>
                <w:color w:val="auto"/>
                <w:spacing w:val="0"/>
                <w:w w:val="100"/>
                <w:kern w:val="2"/>
                <w:sz w:val="21"/>
                <w:szCs w:val="21"/>
                <w:highlight w:val="none"/>
                <w:lang w:eastAsia="zh-CN"/>
              </w:rPr>
              <w:t>经验的优先考虑。</w:t>
            </w:r>
          </w:p>
        </w:tc>
      </w:tr>
      <w:tr>
        <w:tblPrEx>
          <w:tblCellMar>
            <w:top w:w="0" w:type="dxa"/>
            <w:left w:w="108" w:type="dxa"/>
            <w:bottom w:w="0" w:type="dxa"/>
            <w:right w:w="108" w:type="dxa"/>
          </w:tblCellMar>
        </w:tblPrEx>
        <w:trPr>
          <w:trHeight w:val="540" w:hRule="atLeast"/>
          <w:jc w:val="center"/>
        </w:trPr>
        <w:tc>
          <w:tcPr>
            <w:tcW w:w="719" w:type="dxa"/>
            <w:vMerge w:val="continue"/>
            <w:tcBorders>
              <w:left w:val="single" w:color="auto" w:sz="4" w:space="0"/>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eastAsia="zh-CN"/>
              </w:rPr>
            </w:pPr>
          </w:p>
        </w:tc>
        <w:tc>
          <w:tcPr>
            <w:tcW w:w="117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eastAsia="zh-CN"/>
              </w:rPr>
              <w:t>前台接待员</w:t>
            </w:r>
          </w:p>
        </w:tc>
        <w:tc>
          <w:tcPr>
            <w:tcW w:w="767"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ascii="宋体" w:hAnsi="宋体" w:eastAsia="宋体" w:cs="宋体"/>
                <w:bCs/>
                <w:color w:val="auto"/>
                <w:spacing w:val="0"/>
                <w:w w:val="100"/>
                <w:kern w:val="2"/>
                <w:sz w:val="21"/>
                <w:szCs w:val="21"/>
                <w:highlight w:val="none"/>
                <w:lang w:eastAsia="zh-CN"/>
              </w:rPr>
              <w:t>3</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ascii="宋体" w:hAnsi="宋体" w:eastAsia="宋体" w:cs="宋体"/>
                <w:bCs/>
                <w:color w:val="auto"/>
                <w:spacing w:val="0"/>
                <w:w w:val="100"/>
                <w:kern w:val="2"/>
                <w:sz w:val="21"/>
                <w:szCs w:val="21"/>
                <w:highlight w:val="none"/>
                <w:lang w:eastAsia="zh-CN"/>
              </w:rPr>
              <w:t>3</w:t>
            </w:r>
          </w:p>
        </w:tc>
        <w:tc>
          <w:tcPr>
            <w:tcW w:w="5153" w:type="dxa"/>
            <w:gridSpan w:val="2"/>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eastAsia="zh-CN"/>
              </w:rPr>
              <w:t>工作日内</w:t>
            </w:r>
            <w:r>
              <w:rPr>
                <w:rFonts w:ascii="宋体" w:hAnsi="宋体" w:eastAsia="宋体" w:cs="宋体"/>
                <w:bCs/>
                <w:color w:val="auto"/>
                <w:spacing w:val="0"/>
                <w:w w:val="100"/>
                <w:kern w:val="2"/>
                <w:sz w:val="21"/>
                <w:szCs w:val="21"/>
                <w:highlight w:val="none"/>
                <w:lang w:eastAsia="zh-CN"/>
              </w:rPr>
              <w:t>8小时为主。供应商承诺前台接待员均具有1年及以上前台接待工作经验的优先考虑。</w:t>
            </w:r>
          </w:p>
        </w:tc>
      </w:tr>
      <w:tr>
        <w:tblPrEx>
          <w:tblCellMar>
            <w:top w:w="0" w:type="dxa"/>
            <w:left w:w="108" w:type="dxa"/>
            <w:bottom w:w="0" w:type="dxa"/>
            <w:right w:w="108" w:type="dxa"/>
          </w:tblCellMar>
        </w:tblPrEx>
        <w:trPr>
          <w:trHeight w:val="539" w:hRule="atLeast"/>
          <w:jc w:val="center"/>
        </w:trPr>
        <w:tc>
          <w:tcPr>
            <w:tcW w:w="719" w:type="dxa"/>
            <w:vMerge w:val="restart"/>
            <w:tcBorders>
              <w:top w:val="single" w:color="auto" w:sz="4" w:space="0"/>
              <w:left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eastAsia="zh-CN"/>
              </w:rPr>
            </w:pPr>
            <w:r>
              <w:rPr>
                <w:rFonts w:hint="eastAsia" w:ascii="宋体" w:hAnsi="宋体" w:eastAsia="宋体" w:cs="宋体"/>
                <w:color w:val="auto"/>
                <w:spacing w:val="0"/>
                <w:w w:val="100"/>
                <w:sz w:val="21"/>
                <w:szCs w:val="21"/>
                <w:highlight w:val="none"/>
              </w:rPr>
              <w:t>房屋、公用设施设备维护服务</w:t>
            </w:r>
          </w:p>
        </w:tc>
        <w:tc>
          <w:tcPr>
            <w:tcW w:w="117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eastAsia="zh-CN"/>
              </w:rPr>
              <w:t>工程主管</w:t>
            </w:r>
          </w:p>
        </w:tc>
        <w:tc>
          <w:tcPr>
            <w:tcW w:w="767"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eastAsia="zh-CN"/>
              </w:rPr>
              <w:t>1</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eastAsia="zh-CN"/>
              </w:rPr>
              <w:t>1</w:t>
            </w:r>
          </w:p>
        </w:tc>
        <w:tc>
          <w:tcPr>
            <w:tcW w:w="680" w:type="dxa"/>
            <w:vMerge w:val="restart"/>
            <w:tcBorders>
              <w:top w:val="single" w:color="auto" w:sz="4" w:space="0"/>
              <w:left w:val="nil"/>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sz w:val="21"/>
                <w:szCs w:val="21"/>
                <w:highlight w:val="none"/>
                <w:lang w:eastAsia="zh-CN"/>
              </w:rPr>
              <w:t>每日安排1人24小时值班</w:t>
            </w:r>
          </w:p>
        </w:tc>
        <w:tc>
          <w:tcPr>
            <w:tcW w:w="4473"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eastAsia="zh-CN"/>
              </w:rPr>
            </w:pPr>
            <w:r>
              <w:rPr>
                <w:rFonts w:hint="eastAsia" w:ascii="宋体" w:hAnsi="宋体" w:eastAsia="宋体" w:cs="宋体"/>
                <w:bCs/>
                <w:color w:val="auto"/>
                <w:spacing w:val="0"/>
                <w:w w:val="100"/>
                <w:kern w:val="2"/>
                <w:sz w:val="21"/>
                <w:szCs w:val="21"/>
                <w:highlight w:val="none"/>
                <w:lang w:eastAsia="zh-CN"/>
              </w:rPr>
              <w:t>工作日内8小时为主。具有大学专科及以上学历、3年及以上非住宅类物业项目工程管理经验的优先考虑。</w:t>
            </w:r>
          </w:p>
        </w:tc>
      </w:tr>
      <w:tr>
        <w:tblPrEx>
          <w:tblCellMar>
            <w:top w:w="0" w:type="dxa"/>
            <w:left w:w="108" w:type="dxa"/>
            <w:bottom w:w="0" w:type="dxa"/>
            <w:right w:w="108" w:type="dxa"/>
          </w:tblCellMar>
        </w:tblPrEx>
        <w:trPr>
          <w:trHeight w:val="540" w:hRule="atLeast"/>
          <w:jc w:val="center"/>
        </w:trPr>
        <w:tc>
          <w:tcPr>
            <w:tcW w:w="719" w:type="dxa"/>
            <w:vMerge w:val="continue"/>
            <w:tcBorders>
              <w:left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eastAsia="zh-CN"/>
              </w:rPr>
            </w:pPr>
          </w:p>
        </w:tc>
        <w:tc>
          <w:tcPr>
            <w:tcW w:w="117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kern w:val="2"/>
                <w:sz w:val="21"/>
                <w:szCs w:val="21"/>
                <w:highlight w:val="none"/>
                <w:lang w:eastAsia="zh-CN"/>
              </w:rPr>
              <w:t>高压电</w:t>
            </w:r>
            <w:r>
              <w:rPr>
                <w:rFonts w:hint="eastAsia" w:ascii="宋体" w:hAnsi="宋体" w:eastAsia="宋体" w:cs="宋体"/>
                <w:bCs/>
                <w:color w:val="auto"/>
                <w:kern w:val="2"/>
                <w:sz w:val="21"/>
                <w:szCs w:val="21"/>
                <w:highlight w:val="none"/>
                <w:lang w:eastAsia="zh-CN"/>
              </w:rPr>
              <w:t>工</w:t>
            </w:r>
          </w:p>
        </w:tc>
        <w:tc>
          <w:tcPr>
            <w:tcW w:w="767"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ascii="宋体" w:hAnsi="宋体" w:eastAsia="宋体" w:cs="宋体"/>
                <w:bCs/>
                <w:color w:val="auto"/>
                <w:kern w:val="2"/>
                <w:sz w:val="21"/>
                <w:szCs w:val="21"/>
                <w:highlight w:val="none"/>
                <w:lang w:eastAsia="zh-CN"/>
              </w:rPr>
              <w:t>1</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ascii="宋体" w:hAnsi="宋体" w:eastAsia="宋体" w:cs="宋体"/>
                <w:bCs/>
                <w:color w:val="auto"/>
                <w:kern w:val="2"/>
                <w:sz w:val="21"/>
                <w:szCs w:val="21"/>
                <w:highlight w:val="none"/>
                <w:lang w:eastAsia="zh-CN"/>
              </w:rPr>
              <w:t>1</w:t>
            </w:r>
          </w:p>
        </w:tc>
        <w:tc>
          <w:tcPr>
            <w:tcW w:w="680" w:type="dxa"/>
            <w:vMerge w:val="continue"/>
            <w:tcBorders>
              <w:left w:val="nil"/>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p>
        </w:tc>
        <w:tc>
          <w:tcPr>
            <w:tcW w:w="4473"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eastAsia="zh-CN"/>
              </w:rPr>
            </w:pPr>
            <w:r>
              <w:rPr>
                <w:rFonts w:hint="eastAsia" w:ascii="宋体" w:hAnsi="宋体" w:eastAsia="宋体" w:cs="宋体"/>
                <w:bCs/>
                <w:color w:val="auto"/>
                <w:w w:val="100"/>
                <w:kern w:val="2"/>
                <w:sz w:val="21"/>
                <w:szCs w:val="21"/>
                <w:highlight w:val="none"/>
                <w:lang w:eastAsia="zh-CN"/>
              </w:rPr>
              <w:t>工作日内</w:t>
            </w:r>
            <w:r>
              <w:rPr>
                <w:rFonts w:ascii="宋体" w:hAnsi="宋体" w:eastAsia="宋体" w:cs="宋体"/>
                <w:bCs/>
                <w:color w:val="auto"/>
                <w:w w:val="100"/>
                <w:kern w:val="2"/>
                <w:sz w:val="21"/>
                <w:szCs w:val="21"/>
                <w:highlight w:val="none"/>
                <w:lang w:eastAsia="zh-CN"/>
              </w:rPr>
              <w:t>8小时为主。供应商承诺</w:t>
            </w:r>
            <w:r>
              <w:rPr>
                <w:rFonts w:hint="eastAsia" w:ascii="宋体" w:hAnsi="宋体" w:eastAsia="宋体" w:cs="宋体"/>
                <w:bCs/>
                <w:color w:val="auto"/>
                <w:spacing w:val="0"/>
                <w:kern w:val="2"/>
                <w:sz w:val="21"/>
                <w:szCs w:val="21"/>
                <w:highlight w:val="none"/>
                <w:lang w:eastAsia="zh-CN"/>
              </w:rPr>
              <w:t>高压电</w:t>
            </w:r>
            <w:r>
              <w:rPr>
                <w:rFonts w:hint="eastAsia" w:ascii="宋体" w:hAnsi="宋体" w:eastAsia="宋体" w:cs="宋体"/>
                <w:bCs/>
                <w:color w:val="auto"/>
                <w:kern w:val="2"/>
                <w:sz w:val="21"/>
                <w:szCs w:val="21"/>
                <w:highlight w:val="none"/>
                <w:lang w:eastAsia="zh-CN"/>
              </w:rPr>
              <w:t>工</w:t>
            </w:r>
            <w:r>
              <w:rPr>
                <w:rFonts w:ascii="宋体" w:hAnsi="宋体" w:eastAsia="宋体" w:cs="宋体"/>
                <w:bCs/>
                <w:color w:val="auto"/>
                <w:w w:val="100"/>
                <w:kern w:val="2"/>
                <w:sz w:val="21"/>
                <w:szCs w:val="21"/>
                <w:highlight w:val="none"/>
                <w:lang w:eastAsia="zh-CN"/>
              </w:rPr>
              <w:t>具有3年及以上</w:t>
            </w:r>
            <w:r>
              <w:rPr>
                <w:rFonts w:hint="eastAsia" w:ascii="宋体" w:hAnsi="宋体" w:eastAsia="宋体" w:cs="宋体"/>
                <w:bCs/>
                <w:color w:val="auto"/>
                <w:spacing w:val="0"/>
                <w:kern w:val="2"/>
                <w:sz w:val="21"/>
                <w:szCs w:val="21"/>
                <w:highlight w:val="none"/>
                <w:lang w:eastAsia="zh-CN"/>
              </w:rPr>
              <w:t>高压</w:t>
            </w:r>
            <w:r>
              <w:rPr>
                <w:rFonts w:ascii="宋体" w:hAnsi="宋体" w:eastAsia="宋体" w:cs="宋体"/>
                <w:bCs/>
                <w:color w:val="auto"/>
                <w:w w:val="100"/>
                <w:kern w:val="2"/>
                <w:sz w:val="21"/>
                <w:szCs w:val="21"/>
                <w:highlight w:val="none"/>
                <w:lang w:eastAsia="zh-CN"/>
              </w:rPr>
              <w:t>电工</w:t>
            </w:r>
            <w:r>
              <w:rPr>
                <w:rFonts w:hint="eastAsia" w:ascii="宋体" w:hAnsi="宋体" w:eastAsia="宋体" w:cs="宋体"/>
                <w:bCs/>
                <w:color w:val="auto"/>
                <w:w w:val="100"/>
                <w:kern w:val="2"/>
                <w:sz w:val="21"/>
                <w:szCs w:val="21"/>
                <w:highlight w:val="none"/>
                <w:lang w:eastAsia="zh-CN"/>
              </w:rPr>
              <w:t>工作</w:t>
            </w:r>
            <w:r>
              <w:rPr>
                <w:rFonts w:ascii="宋体" w:hAnsi="宋体" w:eastAsia="宋体" w:cs="宋体"/>
                <w:bCs/>
                <w:color w:val="auto"/>
                <w:w w:val="100"/>
                <w:kern w:val="2"/>
                <w:sz w:val="21"/>
                <w:szCs w:val="21"/>
                <w:highlight w:val="none"/>
                <w:lang w:eastAsia="zh-CN"/>
              </w:rPr>
              <w:t>经验的优先考虑。</w:t>
            </w:r>
          </w:p>
        </w:tc>
      </w:tr>
      <w:tr>
        <w:tblPrEx>
          <w:tblCellMar>
            <w:top w:w="0" w:type="dxa"/>
            <w:left w:w="108" w:type="dxa"/>
            <w:bottom w:w="0" w:type="dxa"/>
            <w:right w:w="108" w:type="dxa"/>
          </w:tblCellMar>
        </w:tblPrEx>
        <w:trPr>
          <w:trHeight w:val="540" w:hRule="atLeast"/>
          <w:jc w:val="center"/>
        </w:trPr>
        <w:tc>
          <w:tcPr>
            <w:tcW w:w="719" w:type="dxa"/>
            <w:vMerge w:val="continue"/>
            <w:tcBorders>
              <w:left w:val="single" w:color="auto" w:sz="4" w:space="0"/>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eastAsia="zh-CN"/>
              </w:rPr>
            </w:pPr>
          </w:p>
        </w:tc>
        <w:tc>
          <w:tcPr>
            <w:tcW w:w="117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kern w:val="2"/>
                <w:sz w:val="21"/>
                <w:szCs w:val="21"/>
                <w:highlight w:val="none"/>
                <w:lang w:eastAsia="zh-CN"/>
              </w:rPr>
              <w:t>水电</w:t>
            </w:r>
            <w:r>
              <w:rPr>
                <w:rFonts w:hint="eastAsia" w:ascii="宋体" w:hAnsi="宋体" w:eastAsia="宋体" w:cs="宋体"/>
                <w:bCs/>
                <w:color w:val="auto"/>
                <w:kern w:val="2"/>
                <w:sz w:val="21"/>
                <w:szCs w:val="21"/>
                <w:highlight w:val="none"/>
                <w:lang w:eastAsia="zh-CN"/>
              </w:rPr>
              <w:t>工</w:t>
            </w:r>
          </w:p>
        </w:tc>
        <w:tc>
          <w:tcPr>
            <w:tcW w:w="767"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ascii="宋体" w:hAnsi="宋体" w:eastAsia="宋体" w:cs="宋体"/>
                <w:bCs/>
                <w:color w:val="auto"/>
                <w:kern w:val="2"/>
                <w:sz w:val="21"/>
                <w:szCs w:val="21"/>
                <w:highlight w:val="none"/>
                <w:lang w:eastAsia="zh-CN"/>
              </w:rPr>
              <w:t>3</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ascii="宋体" w:hAnsi="宋体" w:eastAsia="宋体" w:cs="宋体"/>
                <w:bCs/>
                <w:color w:val="auto"/>
                <w:kern w:val="2"/>
                <w:sz w:val="21"/>
                <w:szCs w:val="21"/>
                <w:highlight w:val="none"/>
                <w:lang w:eastAsia="zh-CN"/>
              </w:rPr>
              <w:t>5</w:t>
            </w:r>
          </w:p>
        </w:tc>
        <w:tc>
          <w:tcPr>
            <w:tcW w:w="680" w:type="dxa"/>
            <w:vMerge w:val="continue"/>
            <w:tcBorders>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p>
        </w:tc>
        <w:tc>
          <w:tcPr>
            <w:tcW w:w="4473"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eastAsia="zh-CN"/>
              </w:rPr>
            </w:pPr>
            <w:r>
              <w:rPr>
                <w:rFonts w:hint="eastAsia" w:ascii="宋体" w:hAnsi="宋体" w:eastAsia="宋体" w:cs="宋体"/>
                <w:bCs/>
                <w:color w:val="auto"/>
                <w:w w:val="100"/>
                <w:kern w:val="2"/>
                <w:sz w:val="21"/>
                <w:szCs w:val="21"/>
                <w:highlight w:val="none"/>
                <w:lang w:eastAsia="zh-CN"/>
              </w:rPr>
              <w:t>工作日内</w:t>
            </w:r>
            <w:r>
              <w:rPr>
                <w:rFonts w:ascii="宋体" w:hAnsi="宋体" w:eastAsia="宋体" w:cs="宋体"/>
                <w:bCs/>
                <w:color w:val="auto"/>
                <w:w w:val="100"/>
                <w:kern w:val="2"/>
                <w:sz w:val="21"/>
                <w:szCs w:val="21"/>
                <w:highlight w:val="none"/>
                <w:lang w:eastAsia="zh-CN"/>
              </w:rPr>
              <w:t>8小时为主。供应商承诺</w:t>
            </w:r>
            <w:r>
              <w:rPr>
                <w:rFonts w:hint="eastAsia" w:ascii="宋体" w:hAnsi="宋体" w:eastAsia="宋体" w:cs="宋体"/>
                <w:bCs/>
                <w:color w:val="auto"/>
                <w:spacing w:val="0"/>
                <w:kern w:val="2"/>
                <w:sz w:val="21"/>
                <w:szCs w:val="21"/>
                <w:highlight w:val="none"/>
                <w:lang w:eastAsia="zh-CN"/>
              </w:rPr>
              <w:t>水</w:t>
            </w:r>
            <w:r>
              <w:rPr>
                <w:rFonts w:ascii="宋体" w:hAnsi="宋体" w:eastAsia="宋体" w:cs="宋体"/>
                <w:bCs/>
                <w:color w:val="auto"/>
                <w:w w:val="100"/>
                <w:kern w:val="2"/>
                <w:sz w:val="21"/>
                <w:szCs w:val="21"/>
                <w:highlight w:val="none"/>
                <w:lang w:eastAsia="zh-CN"/>
              </w:rPr>
              <w:t>电工均具有1年及以上</w:t>
            </w:r>
            <w:r>
              <w:rPr>
                <w:rFonts w:hint="eastAsia" w:ascii="宋体" w:hAnsi="宋体" w:eastAsia="宋体" w:cs="宋体"/>
                <w:bCs/>
                <w:color w:val="auto"/>
                <w:w w:val="100"/>
                <w:kern w:val="2"/>
                <w:sz w:val="21"/>
                <w:szCs w:val="21"/>
                <w:highlight w:val="none"/>
                <w:lang w:eastAsia="zh-CN"/>
              </w:rPr>
              <w:t>水</w:t>
            </w:r>
            <w:r>
              <w:rPr>
                <w:rFonts w:ascii="宋体" w:hAnsi="宋体" w:eastAsia="宋体" w:cs="宋体"/>
                <w:bCs/>
                <w:color w:val="auto"/>
                <w:w w:val="100"/>
                <w:kern w:val="2"/>
                <w:sz w:val="21"/>
                <w:szCs w:val="21"/>
                <w:highlight w:val="none"/>
                <w:lang w:eastAsia="zh-CN"/>
              </w:rPr>
              <w:t>电工工作经验的优先考虑。</w:t>
            </w:r>
          </w:p>
        </w:tc>
      </w:tr>
      <w:tr>
        <w:tblPrEx>
          <w:tblCellMar>
            <w:top w:w="0" w:type="dxa"/>
            <w:left w:w="108" w:type="dxa"/>
            <w:bottom w:w="0" w:type="dxa"/>
            <w:right w:w="108" w:type="dxa"/>
          </w:tblCellMar>
        </w:tblPrEx>
        <w:trPr>
          <w:trHeight w:val="540" w:hRule="atLeast"/>
          <w:jc w:val="center"/>
        </w:trPr>
        <w:tc>
          <w:tcPr>
            <w:tcW w:w="719" w:type="dxa"/>
            <w:vMerge w:val="restart"/>
            <w:tcBorders>
              <w:top w:val="single" w:color="auto" w:sz="4" w:space="0"/>
              <w:left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eastAsia="zh-CN"/>
              </w:rPr>
            </w:pPr>
            <w:r>
              <w:rPr>
                <w:rFonts w:hint="eastAsia" w:ascii="宋体" w:hAnsi="宋体" w:eastAsia="宋体" w:cs="宋体"/>
                <w:bCs/>
                <w:color w:val="auto"/>
                <w:spacing w:val="0"/>
                <w:w w:val="100"/>
                <w:kern w:val="2"/>
                <w:sz w:val="21"/>
                <w:szCs w:val="21"/>
                <w:highlight w:val="none"/>
                <w:lang w:eastAsia="zh-CN"/>
              </w:rPr>
              <w:t>保洁服务</w:t>
            </w:r>
          </w:p>
        </w:tc>
        <w:tc>
          <w:tcPr>
            <w:tcW w:w="117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eastAsia="zh-CN"/>
              </w:rPr>
              <w:t>保洁领班</w:t>
            </w:r>
          </w:p>
        </w:tc>
        <w:tc>
          <w:tcPr>
            <w:tcW w:w="767"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ascii="宋体" w:hAnsi="宋体" w:eastAsia="宋体" w:cs="宋体"/>
                <w:bCs/>
                <w:color w:val="auto"/>
                <w:spacing w:val="0"/>
                <w:w w:val="100"/>
                <w:kern w:val="2"/>
                <w:sz w:val="21"/>
                <w:szCs w:val="21"/>
                <w:highlight w:val="none"/>
                <w:lang w:eastAsia="zh-CN"/>
              </w:rPr>
              <w:t>1</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ascii="宋体" w:hAnsi="宋体" w:eastAsia="宋体" w:cs="宋体"/>
                <w:bCs/>
                <w:color w:val="auto"/>
                <w:spacing w:val="0"/>
                <w:w w:val="100"/>
                <w:kern w:val="2"/>
                <w:sz w:val="21"/>
                <w:szCs w:val="21"/>
                <w:highlight w:val="none"/>
                <w:lang w:eastAsia="zh-CN"/>
              </w:rPr>
              <w:t>1</w:t>
            </w:r>
          </w:p>
        </w:tc>
        <w:tc>
          <w:tcPr>
            <w:tcW w:w="5153" w:type="dxa"/>
            <w:gridSpan w:val="2"/>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eastAsia="zh-CN"/>
              </w:rPr>
              <w:t>工作日内</w:t>
            </w:r>
            <w:r>
              <w:rPr>
                <w:rFonts w:ascii="宋体" w:hAnsi="宋体" w:eastAsia="宋体" w:cs="宋体"/>
                <w:bCs/>
                <w:color w:val="auto"/>
                <w:spacing w:val="0"/>
                <w:w w:val="100"/>
                <w:kern w:val="2"/>
                <w:sz w:val="21"/>
                <w:szCs w:val="21"/>
                <w:highlight w:val="none"/>
                <w:lang w:eastAsia="zh-CN"/>
              </w:rPr>
              <w:t>8小时为主</w:t>
            </w:r>
            <w:r>
              <w:rPr>
                <w:rFonts w:hint="eastAsia" w:ascii="宋体" w:hAnsi="宋体" w:eastAsia="宋体" w:cs="宋体"/>
                <w:bCs/>
                <w:color w:val="auto"/>
                <w:spacing w:val="0"/>
                <w:w w:val="100"/>
                <w:kern w:val="2"/>
                <w:sz w:val="21"/>
                <w:szCs w:val="21"/>
                <w:highlight w:val="none"/>
                <w:lang w:eastAsia="zh-CN"/>
              </w:rPr>
              <w:t>。</w:t>
            </w:r>
            <w:r>
              <w:rPr>
                <w:rFonts w:ascii="宋体" w:hAnsi="宋体" w:eastAsia="宋体" w:cs="宋体"/>
                <w:bCs/>
                <w:color w:val="auto"/>
                <w:spacing w:val="0"/>
                <w:w w:val="100"/>
                <w:kern w:val="2"/>
                <w:sz w:val="21"/>
                <w:szCs w:val="21"/>
                <w:highlight w:val="none"/>
                <w:lang w:eastAsia="zh-CN"/>
              </w:rPr>
              <w:t>具有大学专科及以上学历</w:t>
            </w:r>
            <w:r>
              <w:rPr>
                <w:rFonts w:hint="eastAsia" w:ascii="宋体" w:hAnsi="宋体" w:eastAsia="宋体" w:cs="宋体"/>
                <w:bCs/>
                <w:color w:val="auto"/>
                <w:spacing w:val="0"/>
                <w:w w:val="100"/>
                <w:kern w:val="2"/>
                <w:sz w:val="21"/>
                <w:szCs w:val="21"/>
                <w:highlight w:val="none"/>
                <w:lang w:eastAsia="zh-CN"/>
              </w:rPr>
              <w:t>、</w:t>
            </w:r>
            <w:r>
              <w:rPr>
                <w:rFonts w:ascii="宋体" w:hAnsi="宋体" w:eastAsia="宋体" w:cs="宋体"/>
                <w:bCs/>
                <w:color w:val="auto"/>
                <w:spacing w:val="0"/>
                <w:w w:val="100"/>
                <w:kern w:val="2"/>
                <w:sz w:val="21"/>
                <w:szCs w:val="21"/>
                <w:highlight w:val="none"/>
                <w:lang w:eastAsia="zh-CN"/>
              </w:rPr>
              <w:t>3年及以上非住宅类物业项目保洁服务管理经验的优先考虑。</w:t>
            </w:r>
          </w:p>
        </w:tc>
      </w:tr>
      <w:tr>
        <w:tblPrEx>
          <w:tblCellMar>
            <w:top w:w="0" w:type="dxa"/>
            <w:left w:w="108" w:type="dxa"/>
            <w:bottom w:w="0" w:type="dxa"/>
            <w:right w:w="108" w:type="dxa"/>
          </w:tblCellMar>
        </w:tblPrEx>
        <w:trPr>
          <w:trHeight w:val="540" w:hRule="atLeast"/>
          <w:jc w:val="center"/>
        </w:trPr>
        <w:tc>
          <w:tcPr>
            <w:tcW w:w="719" w:type="dxa"/>
            <w:vMerge w:val="continue"/>
            <w:tcBorders>
              <w:left w:val="single" w:color="auto" w:sz="4" w:space="0"/>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eastAsia="zh-CN"/>
              </w:rPr>
            </w:pPr>
          </w:p>
        </w:tc>
        <w:tc>
          <w:tcPr>
            <w:tcW w:w="117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eastAsia="zh-CN"/>
              </w:rPr>
              <w:t>保洁员</w:t>
            </w:r>
          </w:p>
        </w:tc>
        <w:tc>
          <w:tcPr>
            <w:tcW w:w="767"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default"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val="en-US" w:eastAsia="zh-CN"/>
              </w:rPr>
              <w:t>33</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default"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val="en-US" w:eastAsia="zh-CN"/>
              </w:rPr>
              <w:t>33</w:t>
            </w:r>
          </w:p>
        </w:tc>
        <w:tc>
          <w:tcPr>
            <w:tcW w:w="5153" w:type="dxa"/>
            <w:gridSpan w:val="2"/>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eastAsia="zh-CN"/>
              </w:rPr>
              <w:t>工作日内</w:t>
            </w:r>
            <w:r>
              <w:rPr>
                <w:rFonts w:ascii="宋体" w:hAnsi="宋体" w:eastAsia="宋体" w:cs="宋体"/>
                <w:bCs/>
                <w:color w:val="auto"/>
                <w:spacing w:val="0"/>
                <w:w w:val="100"/>
                <w:kern w:val="2"/>
                <w:sz w:val="21"/>
                <w:szCs w:val="21"/>
                <w:highlight w:val="none"/>
                <w:lang w:eastAsia="zh-CN"/>
              </w:rPr>
              <w:t>8小时内为主，非工作日值班制</w:t>
            </w:r>
            <w:r>
              <w:rPr>
                <w:rFonts w:hint="eastAsia" w:ascii="宋体" w:hAnsi="宋体" w:eastAsia="宋体" w:cs="宋体"/>
                <w:bCs/>
                <w:color w:val="auto"/>
                <w:spacing w:val="0"/>
                <w:w w:val="100"/>
                <w:kern w:val="2"/>
                <w:sz w:val="21"/>
                <w:szCs w:val="21"/>
                <w:highlight w:val="none"/>
                <w:lang w:eastAsia="zh-CN"/>
              </w:rPr>
              <w:t>。</w:t>
            </w:r>
            <w:r>
              <w:rPr>
                <w:rFonts w:ascii="宋体" w:hAnsi="宋体" w:eastAsia="宋体" w:cs="宋体"/>
                <w:bCs/>
                <w:color w:val="auto"/>
                <w:spacing w:val="0"/>
                <w:w w:val="100"/>
                <w:kern w:val="2"/>
                <w:sz w:val="21"/>
                <w:szCs w:val="21"/>
                <w:highlight w:val="none"/>
                <w:lang w:eastAsia="zh-CN"/>
              </w:rPr>
              <w:t>供应商承诺保洁员均具有1年及以上非住宅类物业项目保洁工作经验的优先考虑。</w:t>
            </w:r>
          </w:p>
        </w:tc>
      </w:tr>
      <w:tr>
        <w:tblPrEx>
          <w:tblCellMar>
            <w:top w:w="0" w:type="dxa"/>
            <w:left w:w="108" w:type="dxa"/>
            <w:bottom w:w="0" w:type="dxa"/>
            <w:right w:w="108" w:type="dxa"/>
          </w:tblCellMar>
        </w:tblPrEx>
        <w:trPr>
          <w:trHeight w:val="540" w:hRule="atLeast"/>
          <w:jc w:val="center"/>
        </w:trPr>
        <w:tc>
          <w:tcPr>
            <w:tcW w:w="719" w:type="dxa"/>
            <w:vMerge w:val="restart"/>
            <w:tcBorders>
              <w:top w:val="single" w:color="auto" w:sz="4" w:space="0"/>
              <w:left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eastAsia="zh-CN"/>
              </w:rPr>
            </w:pPr>
            <w:r>
              <w:rPr>
                <w:rFonts w:hint="eastAsia" w:ascii="宋体" w:hAnsi="宋体" w:eastAsia="宋体" w:cs="宋体"/>
                <w:color w:val="auto"/>
                <w:spacing w:val="0"/>
                <w:w w:val="100"/>
                <w:sz w:val="21"/>
                <w:szCs w:val="21"/>
                <w:highlight w:val="none"/>
              </w:rPr>
              <w:t>保安服务</w:t>
            </w:r>
          </w:p>
        </w:tc>
        <w:tc>
          <w:tcPr>
            <w:tcW w:w="117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eastAsia="zh-CN"/>
              </w:rPr>
              <w:t>保安主管</w:t>
            </w:r>
          </w:p>
        </w:tc>
        <w:tc>
          <w:tcPr>
            <w:tcW w:w="767"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ascii="宋体" w:hAnsi="宋体" w:eastAsia="宋体" w:cs="宋体"/>
                <w:bCs/>
                <w:color w:val="auto"/>
                <w:spacing w:val="0"/>
                <w:w w:val="100"/>
                <w:kern w:val="2"/>
                <w:sz w:val="21"/>
                <w:szCs w:val="21"/>
                <w:highlight w:val="none"/>
                <w:lang w:eastAsia="zh-CN"/>
              </w:rPr>
              <w:t>1</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ascii="宋体" w:hAnsi="宋体" w:eastAsia="宋体" w:cs="宋体"/>
                <w:bCs/>
                <w:color w:val="auto"/>
                <w:spacing w:val="0"/>
                <w:w w:val="100"/>
                <w:kern w:val="2"/>
                <w:sz w:val="21"/>
                <w:szCs w:val="21"/>
                <w:highlight w:val="none"/>
                <w:lang w:eastAsia="zh-CN"/>
              </w:rPr>
              <w:t>1</w:t>
            </w:r>
          </w:p>
        </w:tc>
        <w:tc>
          <w:tcPr>
            <w:tcW w:w="5153" w:type="dxa"/>
            <w:gridSpan w:val="2"/>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eastAsia="zh-CN"/>
              </w:rPr>
              <w:t>工作日内</w:t>
            </w:r>
            <w:r>
              <w:rPr>
                <w:rFonts w:ascii="宋体" w:hAnsi="宋体" w:eastAsia="宋体" w:cs="宋体"/>
                <w:bCs/>
                <w:color w:val="auto"/>
                <w:spacing w:val="0"/>
                <w:w w:val="100"/>
                <w:kern w:val="2"/>
                <w:sz w:val="21"/>
                <w:szCs w:val="21"/>
                <w:highlight w:val="none"/>
                <w:lang w:eastAsia="zh-CN"/>
              </w:rPr>
              <w:t>8小时为主</w:t>
            </w:r>
            <w:r>
              <w:rPr>
                <w:rFonts w:hint="eastAsia" w:ascii="宋体" w:hAnsi="宋体" w:eastAsia="宋体" w:cs="宋体"/>
                <w:bCs/>
                <w:color w:val="auto"/>
                <w:spacing w:val="0"/>
                <w:w w:val="100"/>
                <w:kern w:val="2"/>
                <w:sz w:val="21"/>
                <w:szCs w:val="21"/>
                <w:highlight w:val="none"/>
                <w:lang w:eastAsia="zh-CN"/>
              </w:rPr>
              <w:t>。</w:t>
            </w:r>
            <w:r>
              <w:rPr>
                <w:rFonts w:ascii="宋体" w:hAnsi="宋体" w:eastAsia="宋体" w:cs="宋体"/>
                <w:bCs/>
                <w:color w:val="auto"/>
                <w:spacing w:val="0"/>
                <w:w w:val="100"/>
                <w:kern w:val="2"/>
                <w:sz w:val="21"/>
                <w:szCs w:val="21"/>
                <w:highlight w:val="none"/>
                <w:lang w:eastAsia="zh-CN"/>
              </w:rPr>
              <w:t>具有3年及以上非住宅类物业项目</w:t>
            </w:r>
            <w:r>
              <w:rPr>
                <w:rFonts w:hint="eastAsia" w:ascii="宋体" w:hAnsi="宋体" w:eastAsia="宋体" w:cs="宋体"/>
                <w:color w:val="auto"/>
                <w:sz w:val="21"/>
                <w:szCs w:val="21"/>
                <w:highlight w:val="none"/>
                <w:lang w:eastAsia="zh-CN"/>
              </w:rPr>
              <w:t>保安服务管理经验的</w:t>
            </w:r>
            <w:r>
              <w:rPr>
                <w:rFonts w:ascii="宋体" w:hAnsi="宋体" w:eastAsia="宋体" w:cs="宋体"/>
                <w:bCs/>
                <w:color w:val="auto"/>
                <w:spacing w:val="0"/>
                <w:w w:val="100"/>
                <w:kern w:val="2"/>
                <w:sz w:val="21"/>
                <w:szCs w:val="21"/>
                <w:highlight w:val="none"/>
                <w:lang w:eastAsia="zh-CN"/>
              </w:rPr>
              <w:t>优先考虑。</w:t>
            </w:r>
          </w:p>
        </w:tc>
      </w:tr>
      <w:tr>
        <w:tblPrEx>
          <w:tblCellMar>
            <w:top w:w="0" w:type="dxa"/>
            <w:left w:w="108" w:type="dxa"/>
            <w:bottom w:w="0" w:type="dxa"/>
            <w:right w:w="108" w:type="dxa"/>
          </w:tblCellMar>
        </w:tblPrEx>
        <w:trPr>
          <w:trHeight w:val="540" w:hRule="atLeast"/>
          <w:jc w:val="center"/>
        </w:trPr>
        <w:tc>
          <w:tcPr>
            <w:tcW w:w="719" w:type="dxa"/>
            <w:vMerge w:val="continue"/>
            <w:tcBorders>
              <w:left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eastAsia="zh-CN"/>
              </w:rPr>
            </w:pPr>
          </w:p>
        </w:tc>
        <w:tc>
          <w:tcPr>
            <w:tcW w:w="117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eastAsia="zh-CN"/>
              </w:rPr>
              <w:t>消防监控岗</w:t>
            </w:r>
          </w:p>
        </w:tc>
        <w:tc>
          <w:tcPr>
            <w:tcW w:w="767"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ascii="宋体" w:hAnsi="宋体" w:eastAsia="宋体" w:cs="宋体"/>
                <w:bCs/>
                <w:color w:val="auto"/>
                <w:spacing w:val="0"/>
                <w:w w:val="100"/>
                <w:kern w:val="2"/>
                <w:sz w:val="21"/>
                <w:szCs w:val="21"/>
                <w:highlight w:val="none"/>
                <w:lang w:eastAsia="zh-CN"/>
              </w:rPr>
              <w:t>2</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val="en-US" w:eastAsia="zh-CN"/>
              </w:rPr>
              <w:t>7</w:t>
            </w:r>
          </w:p>
        </w:tc>
        <w:tc>
          <w:tcPr>
            <w:tcW w:w="5153" w:type="dxa"/>
            <w:gridSpan w:val="2"/>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ascii="宋体" w:hAnsi="宋体" w:eastAsia="宋体" w:cs="宋体"/>
                <w:bCs/>
                <w:color w:val="auto"/>
                <w:spacing w:val="0"/>
                <w:w w:val="100"/>
                <w:kern w:val="2"/>
                <w:sz w:val="21"/>
                <w:szCs w:val="21"/>
                <w:highlight w:val="none"/>
                <w:lang w:eastAsia="zh-CN"/>
              </w:rPr>
              <w:t>24小时三班制为主</w:t>
            </w:r>
            <w:r>
              <w:rPr>
                <w:rFonts w:hint="eastAsia" w:ascii="宋体" w:hAnsi="宋体" w:eastAsia="宋体" w:cs="宋体"/>
                <w:bCs/>
                <w:color w:val="auto"/>
                <w:spacing w:val="0"/>
                <w:w w:val="100"/>
                <w:kern w:val="2"/>
                <w:sz w:val="21"/>
                <w:szCs w:val="21"/>
                <w:highlight w:val="none"/>
                <w:lang w:eastAsia="zh-CN"/>
              </w:rPr>
              <w:t>。</w:t>
            </w:r>
            <w:r>
              <w:rPr>
                <w:rFonts w:ascii="宋体" w:hAnsi="宋体" w:eastAsia="宋体" w:cs="宋体"/>
                <w:bCs/>
                <w:color w:val="auto"/>
                <w:spacing w:val="0"/>
                <w:w w:val="100"/>
                <w:kern w:val="2"/>
                <w:sz w:val="21"/>
                <w:szCs w:val="21"/>
                <w:highlight w:val="none"/>
                <w:lang w:eastAsia="zh-CN"/>
              </w:rPr>
              <w:t>供应商承诺</w:t>
            </w:r>
            <w:r>
              <w:rPr>
                <w:rFonts w:hint="eastAsia" w:ascii="宋体" w:hAnsi="宋体" w:eastAsia="宋体" w:cs="宋体"/>
                <w:bCs/>
                <w:color w:val="auto"/>
                <w:spacing w:val="0"/>
                <w:w w:val="100"/>
                <w:kern w:val="2"/>
                <w:sz w:val="21"/>
                <w:szCs w:val="21"/>
                <w:highlight w:val="none"/>
                <w:lang w:eastAsia="zh-CN"/>
              </w:rPr>
              <w:t>消防监控岗</w:t>
            </w:r>
            <w:r>
              <w:rPr>
                <w:rFonts w:ascii="宋体" w:hAnsi="宋体" w:eastAsia="宋体" w:cs="宋体"/>
                <w:bCs/>
                <w:color w:val="auto"/>
                <w:spacing w:val="0"/>
                <w:w w:val="100"/>
                <w:kern w:val="2"/>
                <w:sz w:val="21"/>
                <w:szCs w:val="21"/>
                <w:highlight w:val="none"/>
                <w:lang w:eastAsia="zh-CN"/>
              </w:rPr>
              <w:t>人员均</w:t>
            </w:r>
            <w:r>
              <w:rPr>
                <w:rFonts w:hint="eastAsia" w:ascii="宋体" w:hAnsi="宋体" w:eastAsia="宋体" w:cs="宋体"/>
                <w:color w:val="auto"/>
                <w:sz w:val="21"/>
                <w:szCs w:val="21"/>
                <w:highlight w:val="none"/>
                <w:lang w:eastAsia="zh-CN"/>
              </w:rPr>
              <w:t>具有</w:t>
            </w:r>
            <w:r>
              <w:rPr>
                <w:rFonts w:ascii="宋体" w:hAnsi="宋体" w:eastAsia="宋体" w:cs="宋体"/>
                <w:bCs/>
                <w:color w:val="auto"/>
                <w:spacing w:val="0"/>
                <w:w w:val="100"/>
                <w:kern w:val="2"/>
                <w:sz w:val="21"/>
                <w:szCs w:val="21"/>
                <w:highlight w:val="none"/>
                <w:lang w:eastAsia="zh-CN"/>
              </w:rPr>
              <w:t>1年及以上非住宅类物业项目</w:t>
            </w:r>
            <w:r>
              <w:rPr>
                <w:rFonts w:hint="eastAsia" w:ascii="宋体" w:hAnsi="宋体" w:eastAsia="宋体" w:cs="宋体"/>
                <w:color w:val="auto"/>
                <w:sz w:val="21"/>
                <w:szCs w:val="21"/>
                <w:highlight w:val="none"/>
                <w:lang w:eastAsia="zh-CN"/>
              </w:rPr>
              <w:t>消防监控</w:t>
            </w:r>
            <w:r>
              <w:rPr>
                <w:rFonts w:ascii="宋体" w:hAnsi="宋体" w:eastAsia="宋体" w:cs="宋体"/>
                <w:bCs/>
                <w:color w:val="auto"/>
                <w:spacing w:val="0"/>
                <w:w w:val="100"/>
                <w:kern w:val="2"/>
                <w:sz w:val="21"/>
                <w:szCs w:val="21"/>
                <w:highlight w:val="none"/>
                <w:lang w:eastAsia="zh-CN"/>
              </w:rPr>
              <w:t>工作经验</w:t>
            </w:r>
            <w:r>
              <w:rPr>
                <w:rFonts w:hint="eastAsia" w:ascii="宋体" w:hAnsi="宋体" w:eastAsia="宋体" w:cs="宋体"/>
                <w:bCs/>
                <w:color w:val="auto"/>
                <w:spacing w:val="0"/>
                <w:w w:val="100"/>
                <w:kern w:val="2"/>
                <w:sz w:val="21"/>
                <w:szCs w:val="21"/>
                <w:highlight w:val="none"/>
                <w:lang w:val="en-US" w:eastAsia="zh-CN"/>
              </w:rPr>
              <w:t>的</w:t>
            </w:r>
            <w:r>
              <w:rPr>
                <w:rFonts w:ascii="宋体" w:hAnsi="宋体" w:eastAsia="宋体" w:cs="宋体"/>
                <w:bCs/>
                <w:color w:val="auto"/>
                <w:spacing w:val="0"/>
                <w:w w:val="100"/>
                <w:kern w:val="2"/>
                <w:sz w:val="21"/>
                <w:szCs w:val="21"/>
                <w:highlight w:val="none"/>
                <w:lang w:eastAsia="zh-CN"/>
              </w:rPr>
              <w:t>优先考虑。</w:t>
            </w:r>
          </w:p>
        </w:tc>
      </w:tr>
      <w:tr>
        <w:tblPrEx>
          <w:tblCellMar>
            <w:top w:w="0" w:type="dxa"/>
            <w:left w:w="108" w:type="dxa"/>
            <w:bottom w:w="0" w:type="dxa"/>
            <w:right w:w="108" w:type="dxa"/>
          </w:tblCellMar>
        </w:tblPrEx>
        <w:trPr>
          <w:trHeight w:val="540" w:hRule="atLeast"/>
          <w:jc w:val="center"/>
        </w:trPr>
        <w:tc>
          <w:tcPr>
            <w:tcW w:w="719" w:type="dxa"/>
            <w:vMerge w:val="continue"/>
            <w:tcBorders>
              <w:left w:val="single" w:color="auto" w:sz="4" w:space="0"/>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eastAsia="zh-CN"/>
              </w:rPr>
            </w:pPr>
          </w:p>
        </w:tc>
        <w:tc>
          <w:tcPr>
            <w:tcW w:w="1171" w:type="dxa"/>
            <w:tcBorders>
              <w:top w:val="single" w:color="auto" w:sz="4" w:space="0"/>
              <w:left w:val="nil"/>
              <w:bottom w:val="single" w:color="auto" w:sz="4" w:space="0"/>
              <w:right w:val="single" w:color="auto" w:sz="4" w:space="0"/>
            </w:tcBorders>
            <w:shd w:val="clear" w:color="auto" w:fill="auto"/>
            <w:vAlign w:val="center"/>
          </w:tcPr>
          <w:p>
            <w:pPr>
              <w:snapToGrid w:val="0"/>
              <w:spacing w:line="300" w:lineRule="auto"/>
              <w:jc w:val="center"/>
              <w:textAlignment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color w:val="auto"/>
                <w:sz w:val="21"/>
                <w:szCs w:val="21"/>
                <w:highlight w:val="none"/>
              </w:rPr>
              <w:t>一般保安岗</w:t>
            </w:r>
            <w:r>
              <w:rPr>
                <w:rFonts w:hint="eastAsia" w:ascii="宋体" w:hAnsi="宋体" w:eastAsia="宋体" w:cs="宋体"/>
                <w:bCs/>
                <w:color w:val="auto"/>
                <w:spacing w:val="0"/>
                <w:w w:val="100"/>
                <w:kern w:val="2"/>
                <w:sz w:val="21"/>
                <w:szCs w:val="21"/>
                <w:highlight w:val="none"/>
                <w:lang w:eastAsia="zh-CN"/>
              </w:rPr>
              <w:t>（门岗、巡逻、车管、大厅、收发、搬运等</w:t>
            </w:r>
            <w:r>
              <w:rPr>
                <w:rFonts w:hint="eastAsia" w:ascii="宋体" w:hAnsi="宋体" w:eastAsia="宋体" w:cs="宋体"/>
                <w:bCs/>
                <w:color w:val="auto"/>
                <w:w w:val="100"/>
                <w:kern w:val="2"/>
                <w:sz w:val="21"/>
                <w:szCs w:val="21"/>
                <w:highlight w:val="none"/>
                <w:lang w:eastAsia="zh-CN"/>
              </w:rPr>
              <w:t>）</w:t>
            </w:r>
          </w:p>
        </w:tc>
        <w:tc>
          <w:tcPr>
            <w:tcW w:w="767" w:type="dxa"/>
            <w:tcBorders>
              <w:top w:val="single" w:color="auto" w:sz="4" w:space="0"/>
              <w:left w:val="nil"/>
              <w:bottom w:val="single" w:color="auto" w:sz="4" w:space="0"/>
              <w:right w:val="single" w:color="auto" w:sz="4" w:space="0"/>
            </w:tcBorders>
            <w:shd w:val="clear" w:color="auto" w:fill="auto"/>
            <w:vAlign w:val="center"/>
          </w:tcPr>
          <w:p>
            <w:pPr>
              <w:snapToGrid w:val="0"/>
              <w:spacing w:line="300" w:lineRule="auto"/>
              <w:jc w:val="center"/>
              <w:textAlignment w:val="center"/>
              <w:rPr>
                <w:rFonts w:hint="default"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kern w:val="2"/>
                <w:sz w:val="21"/>
                <w:szCs w:val="21"/>
                <w:highlight w:val="none"/>
                <w:lang w:val="en-US" w:eastAsia="zh-CN"/>
              </w:rPr>
              <w:t>11</w:t>
            </w:r>
          </w:p>
        </w:tc>
        <w:tc>
          <w:tcPr>
            <w:tcW w:w="851" w:type="dxa"/>
            <w:tcBorders>
              <w:top w:val="single" w:color="auto" w:sz="4" w:space="0"/>
              <w:left w:val="nil"/>
              <w:bottom w:val="single" w:color="auto" w:sz="4" w:space="0"/>
              <w:right w:val="single" w:color="auto" w:sz="4" w:space="0"/>
            </w:tcBorders>
            <w:shd w:val="clear" w:color="auto" w:fill="auto"/>
            <w:vAlign w:val="center"/>
          </w:tcPr>
          <w:p>
            <w:pPr>
              <w:snapToGrid w:val="0"/>
              <w:spacing w:line="300" w:lineRule="auto"/>
              <w:jc w:val="center"/>
              <w:textAlignment w:val="center"/>
              <w:rPr>
                <w:rFonts w:hint="default"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kern w:val="2"/>
                <w:sz w:val="21"/>
                <w:szCs w:val="21"/>
                <w:highlight w:val="none"/>
                <w:lang w:val="en-US" w:eastAsia="zh-CN"/>
              </w:rPr>
              <w:t>15</w:t>
            </w:r>
          </w:p>
        </w:tc>
        <w:tc>
          <w:tcPr>
            <w:tcW w:w="5153" w:type="dxa"/>
            <w:gridSpan w:val="2"/>
            <w:tcBorders>
              <w:top w:val="single" w:color="auto" w:sz="4" w:space="0"/>
              <w:left w:val="nil"/>
              <w:bottom w:val="single" w:color="auto" w:sz="4" w:space="0"/>
              <w:right w:val="single" w:color="auto" w:sz="4" w:space="0"/>
            </w:tcBorders>
            <w:shd w:val="clear" w:color="auto" w:fill="auto"/>
            <w:vAlign w:val="center"/>
          </w:tcPr>
          <w:p>
            <w:pPr>
              <w:snapToGrid w:val="0"/>
              <w:spacing w:line="300" w:lineRule="auto"/>
              <w:jc w:val="center"/>
              <w:textAlignment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val="0"/>
                <w:color w:val="auto"/>
                <w:w w:val="100"/>
                <w:kern w:val="0"/>
                <w:sz w:val="21"/>
                <w:szCs w:val="21"/>
                <w:highlight w:val="none"/>
                <w:lang w:eastAsia="zh-CN"/>
              </w:rPr>
              <w:t>门岗</w:t>
            </w:r>
            <w:r>
              <w:rPr>
                <w:rFonts w:hint="eastAsia" w:ascii="宋体" w:hAnsi="宋体" w:eastAsia="宋体" w:cs="宋体"/>
                <w:kern w:val="2"/>
                <w:sz w:val="21"/>
                <w:szCs w:val="21"/>
                <w:highlight w:val="none"/>
                <w:lang w:eastAsia="zh-CN"/>
              </w:rPr>
              <w:t>及巡逻岗</w:t>
            </w:r>
            <w:r>
              <w:rPr>
                <w:rFonts w:hint="eastAsia" w:ascii="宋体" w:hAnsi="宋体" w:eastAsia="宋体" w:cs="宋体"/>
                <w:bCs w:val="0"/>
                <w:color w:val="auto"/>
                <w:spacing w:val="0"/>
                <w:w w:val="100"/>
                <w:kern w:val="0"/>
                <w:sz w:val="21"/>
                <w:szCs w:val="21"/>
                <w:highlight w:val="none"/>
                <w:lang w:eastAsia="zh-CN"/>
              </w:rPr>
              <w:t>24小时三班制</w:t>
            </w:r>
            <w:r>
              <w:rPr>
                <w:rFonts w:ascii="宋体" w:hAnsi="宋体" w:eastAsia="宋体" w:cs="宋体"/>
                <w:bCs/>
                <w:color w:val="auto"/>
                <w:spacing w:val="0"/>
                <w:w w:val="100"/>
                <w:kern w:val="2"/>
                <w:sz w:val="21"/>
                <w:szCs w:val="21"/>
                <w:highlight w:val="none"/>
                <w:lang w:eastAsia="zh-CN"/>
              </w:rPr>
              <w:t>为主</w:t>
            </w:r>
            <w:r>
              <w:rPr>
                <w:rFonts w:hint="eastAsia" w:ascii="宋体" w:hAnsi="宋体" w:eastAsia="宋体" w:cs="宋体"/>
                <w:bCs w:val="0"/>
                <w:color w:val="auto"/>
                <w:spacing w:val="0"/>
                <w:w w:val="100"/>
                <w:kern w:val="0"/>
                <w:sz w:val="21"/>
                <w:szCs w:val="21"/>
                <w:highlight w:val="none"/>
                <w:lang w:eastAsia="zh-CN"/>
              </w:rPr>
              <w:t>，其他岗位</w:t>
            </w:r>
            <w:r>
              <w:rPr>
                <w:rFonts w:hint="eastAsia" w:ascii="宋体" w:hAnsi="宋体" w:eastAsia="宋体" w:cs="宋体"/>
                <w:bCs/>
                <w:color w:val="auto"/>
                <w:w w:val="100"/>
                <w:kern w:val="2"/>
                <w:sz w:val="21"/>
                <w:szCs w:val="21"/>
                <w:highlight w:val="none"/>
                <w:lang w:eastAsia="zh-CN"/>
              </w:rPr>
              <w:t>工作日内</w:t>
            </w:r>
            <w:r>
              <w:rPr>
                <w:rFonts w:ascii="宋体" w:hAnsi="宋体" w:eastAsia="宋体" w:cs="宋体"/>
                <w:bCs/>
                <w:color w:val="auto"/>
                <w:w w:val="100"/>
                <w:kern w:val="2"/>
                <w:sz w:val="21"/>
                <w:szCs w:val="21"/>
                <w:highlight w:val="none"/>
                <w:lang w:eastAsia="zh-CN"/>
              </w:rPr>
              <w:t>8小时为主。</w:t>
            </w:r>
            <w:r>
              <w:rPr>
                <w:rFonts w:ascii="宋体" w:hAnsi="宋体" w:eastAsia="宋体" w:cs="宋体"/>
                <w:bCs/>
                <w:color w:val="auto"/>
                <w:spacing w:val="0"/>
                <w:w w:val="100"/>
                <w:kern w:val="2"/>
                <w:sz w:val="21"/>
                <w:szCs w:val="21"/>
                <w:highlight w:val="none"/>
                <w:lang w:eastAsia="zh-CN"/>
              </w:rPr>
              <w:t>供应商承诺</w:t>
            </w:r>
            <w:r>
              <w:rPr>
                <w:rFonts w:hint="eastAsia" w:ascii="宋体" w:hAnsi="宋体" w:eastAsia="宋体" w:cs="宋体"/>
                <w:color w:val="auto"/>
                <w:sz w:val="21"/>
                <w:szCs w:val="21"/>
                <w:highlight w:val="none"/>
              </w:rPr>
              <w:t>一般保安岗</w:t>
            </w:r>
            <w:r>
              <w:rPr>
                <w:rFonts w:ascii="宋体" w:hAnsi="宋体" w:eastAsia="宋体" w:cs="宋体"/>
                <w:bCs/>
                <w:color w:val="auto"/>
                <w:spacing w:val="0"/>
                <w:w w:val="100"/>
                <w:kern w:val="2"/>
                <w:sz w:val="21"/>
                <w:szCs w:val="21"/>
                <w:highlight w:val="none"/>
                <w:lang w:eastAsia="zh-CN"/>
              </w:rPr>
              <w:t>人员</w:t>
            </w:r>
            <w:r>
              <w:rPr>
                <w:rFonts w:ascii="宋体" w:hAnsi="宋体" w:eastAsia="宋体" w:cs="宋体"/>
                <w:bCs/>
                <w:color w:val="auto"/>
                <w:w w:val="100"/>
                <w:kern w:val="2"/>
                <w:sz w:val="21"/>
                <w:szCs w:val="21"/>
                <w:highlight w:val="none"/>
                <w:lang w:eastAsia="zh-CN"/>
              </w:rPr>
              <w:t>均</w:t>
            </w:r>
            <w:r>
              <w:rPr>
                <w:rFonts w:hint="eastAsia" w:ascii="宋体" w:hAnsi="宋体" w:eastAsia="宋体" w:cs="宋体"/>
                <w:color w:val="auto"/>
                <w:sz w:val="21"/>
                <w:szCs w:val="21"/>
                <w:highlight w:val="none"/>
                <w:lang w:eastAsia="zh-CN"/>
              </w:rPr>
              <w:t>具有</w:t>
            </w:r>
            <w:r>
              <w:rPr>
                <w:rFonts w:ascii="宋体" w:hAnsi="宋体" w:eastAsia="宋体" w:cs="宋体"/>
                <w:bCs/>
                <w:color w:val="auto"/>
                <w:w w:val="100"/>
                <w:kern w:val="2"/>
                <w:sz w:val="21"/>
                <w:szCs w:val="21"/>
                <w:highlight w:val="none"/>
                <w:lang w:eastAsia="zh-CN"/>
              </w:rPr>
              <w:t>1年及以上非住宅类物业项目保安工作经验</w:t>
            </w:r>
            <w:r>
              <w:rPr>
                <w:rFonts w:hint="eastAsia" w:ascii="宋体" w:hAnsi="宋体" w:eastAsia="宋体" w:cs="宋体"/>
                <w:bCs/>
                <w:color w:val="auto"/>
                <w:w w:val="100"/>
                <w:kern w:val="2"/>
                <w:sz w:val="21"/>
                <w:szCs w:val="21"/>
                <w:highlight w:val="none"/>
                <w:lang w:val="en-US" w:eastAsia="zh-CN"/>
              </w:rPr>
              <w:t>的</w:t>
            </w:r>
            <w:r>
              <w:rPr>
                <w:rFonts w:ascii="宋体" w:hAnsi="宋体" w:eastAsia="宋体" w:cs="宋体"/>
                <w:bCs/>
                <w:color w:val="auto"/>
                <w:w w:val="100"/>
                <w:kern w:val="2"/>
                <w:sz w:val="21"/>
                <w:szCs w:val="21"/>
                <w:highlight w:val="none"/>
                <w:lang w:eastAsia="zh-CN"/>
              </w:rPr>
              <w:t>优先考虑</w:t>
            </w:r>
            <w:r>
              <w:rPr>
                <w:rFonts w:hint="eastAsia" w:ascii="宋体" w:hAnsi="宋体" w:eastAsia="宋体" w:cs="宋体"/>
                <w:bCs/>
                <w:color w:val="auto"/>
                <w:spacing w:val="0"/>
                <w:w w:val="100"/>
                <w:kern w:val="2"/>
                <w:sz w:val="21"/>
                <w:szCs w:val="21"/>
                <w:highlight w:val="none"/>
                <w:lang w:eastAsia="zh-CN"/>
              </w:rPr>
              <w:t>。</w:t>
            </w:r>
          </w:p>
        </w:tc>
      </w:tr>
      <w:tr>
        <w:tblPrEx>
          <w:tblCellMar>
            <w:top w:w="0" w:type="dxa"/>
            <w:left w:w="108" w:type="dxa"/>
            <w:bottom w:w="0" w:type="dxa"/>
            <w:right w:w="108" w:type="dxa"/>
          </w:tblCellMar>
        </w:tblPrEx>
        <w:trPr>
          <w:trHeight w:val="540" w:hRule="atLeast"/>
          <w:jc w:val="center"/>
        </w:trPr>
        <w:tc>
          <w:tcPr>
            <w:tcW w:w="719" w:type="dxa"/>
            <w:vMerge w:val="restart"/>
            <w:tcBorders>
              <w:top w:val="single" w:color="auto" w:sz="4" w:space="0"/>
              <w:left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eastAsia="zh-CN"/>
              </w:rPr>
            </w:pPr>
            <w:r>
              <w:rPr>
                <w:rFonts w:hint="eastAsia" w:ascii="宋体" w:hAnsi="宋体" w:eastAsia="宋体" w:cs="宋体"/>
                <w:color w:val="auto"/>
                <w:spacing w:val="0"/>
                <w:w w:val="100"/>
                <w:sz w:val="21"/>
                <w:szCs w:val="21"/>
                <w:highlight w:val="none"/>
              </w:rPr>
              <w:t>会议服务</w:t>
            </w:r>
          </w:p>
        </w:tc>
        <w:tc>
          <w:tcPr>
            <w:tcW w:w="117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eastAsia="zh-CN"/>
              </w:rPr>
              <w:t>会务部主管</w:t>
            </w:r>
          </w:p>
        </w:tc>
        <w:tc>
          <w:tcPr>
            <w:tcW w:w="767"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ascii="宋体" w:hAnsi="宋体" w:eastAsia="宋体" w:cs="宋体"/>
                <w:bCs/>
                <w:color w:val="auto"/>
                <w:spacing w:val="0"/>
                <w:w w:val="100"/>
                <w:kern w:val="2"/>
                <w:sz w:val="21"/>
                <w:szCs w:val="21"/>
                <w:highlight w:val="none"/>
                <w:lang w:eastAsia="zh-CN"/>
              </w:rPr>
              <w:t>1</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ascii="宋体" w:hAnsi="宋体" w:eastAsia="宋体" w:cs="宋体"/>
                <w:bCs/>
                <w:color w:val="auto"/>
                <w:spacing w:val="0"/>
                <w:w w:val="100"/>
                <w:kern w:val="2"/>
                <w:sz w:val="21"/>
                <w:szCs w:val="21"/>
                <w:highlight w:val="none"/>
                <w:lang w:eastAsia="zh-CN"/>
              </w:rPr>
              <w:t>1</w:t>
            </w:r>
          </w:p>
        </w:tc>
        <w:tc>
          <w:tcPr>
            <w:tcW w:w="5153" w:type="dxa"/>
            <w:gridSpan w:val="2"/>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eastAsia="zh-CN"/>
              </w:rPr>
              <w:t>工作日内</w:t>
            </w:r>
            <w:r>
              <w:rPr>
                <w:rFonts w:ascii="宋体" w:hAnsi="宋体" w:eastAsia="宋体" w:cs="宋体"/>
                <w:bCs/>
                <w:color w:val="auto"/>
                <w:spacing w:val="0"/>
                <w:w w:val="100"/>
                <w:kern w:val="2"/>
                <w:sz w:val="21"/>
                <w:szCs w:val="21"/>
                <w:highlight w:val="none"/>
                <w:lang w:eastAsia="zh-CN"/>
              </w:rPr>
              <w:t>8小时为主。具有大学专科及以上学历、3年及以上非住宅类物业项目</w:t>
            </w:r>
            <w:r>
              <w:rPr>
                <w:rFonts w:hint="eastAsia" w:ascii="宋体" w:hAnsi="宋体" w:eastAsia="宋体" w:cs="宋体"/>
                <w:color w:val="auto"/>
                <w:sz w:val="21"/>
                <w:szCs w:val="21"/>
                <w:highlight w:val="none"/>
                <w:lang w:eastAsia="zh-CN"/>
              </w:rPr>
              <w:t>会务服务管理</w:t>
            </w:r>
            <w:r>
              <w:rPr>
                <w:rFonts w:ascii="宋体" w:hAnsi="宋体" w:eastAsia="宋体" w:cs="宋体"/>
                <w:bCs/>
                <w:color w:val="auto"/>
                <w:spacing w:val="0"/>
                <w:w w:val="100"/>
                <w:kern w:val="2"/>
                <w:sz w:val="21"/>
                <w:szCs w:val="21"/>
                <w:highlight w:val="none"/>
                <w:lang w:eastAsia="zh-CN"/>
              </w:rPr>
              <w:t>经验的优先考虑。</w:t>
            </w:r>
          </w:p>
        </w:tc>
      </w:tr>
      <w:tr>
        <w:tblPrEx>
          <w:tblCellMar>
            <w:top w:w="0" w:type="dxa"/>
            <w:left w:w="108" w:type="dxa"/>
            <w:bottom w:w="0" w:type="dxa"/>
            <w:right w:w="108" w:type="dxa"/>
          </w:tblCellMar>
        </w:tblPrEx>
        <w:trPr>
          <w:trHeight w:val="540" w:hRule="atLeast"/>
          <w:jc w:val="center"/>
        </w:trPr>
        <w:tc>
          <w:tcPr>
            <w:tcW w:w="719" w:type="dxa"/>
            <w:vMerge w:val="continue"/>
            <w:tcBorders>
              <w:left w:val="single" w:color="auto" w:sz="4" w:space="0"/>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eastAsia="zh-CN"/>
              </w:rPr>
            </w:pPr>
          </w:p>
        </w:tc>
        <w:tc>
          <w:tcPr>
            <w:tcW w:w="117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eastAsia="zh-CN"/>
              </w:rPr>
              <w:t>会务接待员</w:t>
            </w:r>
          </w:p>
        </w:tc>
        <w:tc>
          <w:tcPr>
            <w:tcW w:w="767"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val="en-US" w:eastAsia="zh-CN"/>
              </w:rPr>
              <w:t>2</w:t>
            </w:r>
          </w:p>
        </w:tc>
        <w:tc>
          <w:tcPr>
            <w:tcW w:w="851" w:type="dxa"/>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val="en-US" w:eastAsia="zh-CN"/>
              </w:rPr>
              <w:t>2</w:t>
            </w:r>
          </w:p>
        </w:tc>
        <w:tc>
          <w:tcPr>
            <w:tcW w:w="5153" w:type="dxa"/>
            <w:gridSpan w:val="2"/>
            <w:tcBorders>
              <w:top w:val="single" w:color="auto" w:sz="4" w:space="0"/>
              <w:left w:val="nil"/>
              <w:bottom w:val="single" w:color="auto" w:sz="4" w:space="0"/>
              <w:right w:val="single" w:color="auto" w:sz="4" w:space="0"/>
            </w:tcBorders>
            <w:shd w:val="clear" w:color="auto" w:fill="auto"/>
            <w:vAlign w:val="center"/>
          </w:tcPr>
          <w:p>
            <w:pPr>
              <w:spacing w:line="300" w:lineRule="auto"/>
              <w:jc w:val="center"/>
              <w:rPr>
                <w:rFonts w:hint="eastAsia" w:ascii="宋体" w:hAnsi="宋体" w:eastAsia="宋体" w:cs="宋体"/>
                <w:bCs/>
                <w:color w:val="auto"/>
                <w:spacing w:val="0"/>
                <w:w w:val="100"/>
                <w:kern w:val="2"/>
                <w:sz w:val="21"/>
                <w:szCs w:val="21"/>
                <w:highlight w:val="none"/>
                <w:lang w:val="en-US" w:eastAsia="zh-CN" w:bidi="ar-SA"/>
              </w:rPr>
            </w:pPr>
            <w:r>
              <w:rPr>
                <w:rFonts w:hint="eastAsia" w:ascii="宋体" w:hAnsi="宋体" w:eastAsia="宋体" w:cs="宋体"/>
                <w:bCs/>
                <w:color w:val="auto"/>
                <w:spacing w:val="0"/>
                <w:w w:val="100"/>
                <w:kern w:val="2"/>
                <w:sz w:val="21"/>
                <w:szCs w:val="21"/>
                <w:highlight w:val="none"/>
                <w:lang w:eastAsia="zh-CN"/>
              </w:rPr>
              <w:t>工作日内</w:t>
            </w:r>
            <w:r>
              <w:rPr>
                <w:rFonts w:ascii="宋体" w:hAnsi="宋体" w:eastAsia="宋体" w:cs="宋体"/>
                <w:bCs/>
                <w:color w:val="auto"/>
                <w:spacing w:val="0"/>
                <w:w w:val="100"/>
                <w:kern w:val="2"/>
                <w:sz w:val="21"/>
                <w:szCs w:val="21"/>
                <w:highlight w:val="none"/>
                <w:lang w:eastAsia="zh-CN"/>
              </w:rPr>
              <w:t>8小时为主。供应商承诺会务接待员均具有1年及以上会务接待工作经验的优先考虑。</w:t>
            </w:r>
          </w:p>
        </w:tc>
      </w:tr>
      <w:tr>
        <w:tblPrEx>
          <w:tblCellMar>
            <w:top w:w="0" w:type="dxa"/>
            <w:left w:w="108" w:type="dxa"/>
            <w:bottom w:w="0" w:type="dxa"/>
            <w:right w:w="108" w:type="dxa"/>
          </w:tblCellMar>
        </w:tblPrEx>
        <w:trPr>
          <w:trHeight w:val="280" w:hRule="atLeast"/>
          <w:jc w:val="center"/>
        </w:trPr>
        <w:tc>
          <w:tcPr>
            <w:tcW w:w="18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pacing w:val="0"/>
                <w:w w:val="100"/>
                <w:kern w:val="2"/>
                <w:sz w:val="21"/>
                <w:szCs w:val="21"/>
                <w:highlight w:val="none"/>
              </w:rPr>
            </w:pPr>
            <w:r>
              <w:rPr>
                <w:rFonts w:hint="eastAsia" w:ascii="宋体" w:hAnsi="宋体" w:eastAsia="宋体" w:cs="宋体"/>
                <w:color w:val="auto"/>
                <w:spacing w:val="0"/>
                <w:w w:val="100"/>
                <w:kern w:val="2"/>
                <w:sz w:val="21"/>
                <w:szCs w:val="21"/>
                <w:highlight w:val="none"/>
                <w:lang w:eastAsia="zh-CN"/>
              </w:rPr>
              <w:t>合计</w:t>
            </w:r>
          </w:p>
        </w:tc>
        <w:tc>
          <w:tcPr>
            <w:tcW w:w="767" w:type="dxa"/>
            <w:tcBorders>
              <w:top w:val="nil"/>
              <w:left w:val="nil"/>
              <w:bottom w:val="single" w:color="auto" w:sz="4" w:space="0"/>
              <w:right w:val="single" w:color="auto" w:sz="4" w:space="0"/>
            </w:tcBorders>
            <w:shd w:val="clear" w:color="auto" w:fill="auto"/>
            <w:vAlign w:val="center"/>
          </w:tcPr>
          <w:p>
            <w:pPr>
              <w:spacing w:line="300" w:lineRule="auto"/>
              <w:jc w:val="center"/>
              <w:rPr>
                <w:rFonts w:hint="default" w:ascii="宋体" w:hAnsi="宋体" w:eastAsia="宋体" w:cs="宋体"/>
                <w:color w:val="auto"/>
                <w:spacing w:val="0"/>
                <w:w w:val="100"/>
                <w:kern w:val="2"/>
                <w:sz w:val="21"/>
                <w:szCs w:val="21"/>
                <w:highlight w:val="none"/>
                <w:lang w:val="en-US"/>
              </w:rPr>
            </w:pPr>
            <w:r>
              <w:rPr>
                <w:rFonts w:hint="eastAsia" w:ascii="宋体" w:hAnsi="宋体" w:eastAsia="宋体" w:cs="宋体"/>
                <w:color w:val="auto"/>
                <w:spacing w:val="0"/>
                <w:w w:val="100"/>
                <w:kern w:val="2"/>
                <w:sz w:val="21"/>
                <w:szCs w:val="21"/>
                <w:highlight w:val="none"/>
                <w:lang w:val="en-US" w:eastAsia="zh-CN"/>
              </w:rPr>
              <w:t>61</w:t>
            </w:r>
          </w:p>
        </w:tc>
        <w:tc>
          <w:tcPr>
            <w:tcW w:w="851" w:type="dxa"/>
            <w:tcBorders>
              <w:top w:val="nil"/>
              <w:left w:val="nil"/>
              <w:bottom w:val="single" w:color="auto" w:sz="4" w:space="0"/>
              <w:right w:val="single" w:color="auto" w:sz="4" w:space="0"/>
            </w:tcBorders>
            <w:shd w:val="clear" w:color="auto" w:fill="auto"/>
            <w:vAlign w:val="center"/>
          </w:tcPr>
          <w:p>
            <w:pPr>
              <w:spacing w:line="300" w:lineRule="auto"/>
              <w:jc w:val="center"/>
              <w:rPr>
                <w:rFonts w:ascii="宋体" w:hAnsi="宋体" w:eastAsia="宋体" w:cs="宋体"/>
                <w:color w:val="auto"/>
                <w:spacing w:val="0"/>
                <w:w w:val="100"/>
                <w:kern w:val="2"/>
                <w:sz w:val="21"/>
                <w:szCs w:val="21"/>
                <w:highlight w:val="none"/>
                <w:lang w:eastAsia="zh-CN"/>
              </w:rPr>
            </w:pPr>
            <w:r>
              <w:rPr>
                <w:rFonts w:hint="eastAsia" w:ascii="宋体" w:hAnsi="宋体" w:eastAsia="宋体"/>
                <w:color w:val="auto"/>
                <w:sz w:val="21"/>
                <w:szCs w:val="21"/>
                <w:highlight w:val="none"/>
                <w:lang w:eastAsia="zh-CN"/>
              </w:rPr>
              <w:t>★</w:t>
            </w:r>
            <w:r>
              <w:rPr>
                <w:rFonts w:hint="eastAsia" w:ascii="宋体" w:hAnsi="宋体" w:eastAsia="宋体" w:cs="宋体"/>
                <w:color w:val="auto"/>
                <w:spacing w:val="0"/>
                <w:w w:val="100"/>
                <w:kern w:val="2"/>
                <w:sz w:val="21"/>
                <w:szCs w:val="21"/>
                <w:highlight w:val="none"/>
                <w:lang w:eastAsia="zh-CN"/>
              </w:rPr>
              <w:t>72</w:t>
            </w:r>
          </w:p>
        </w:tc>
        <w:tc>
          <w:tcPr>
            <w:tcW w:w="5153" w:type="dxa"/>
            <w:gridSpan w:val="2"/>
            <w:tcBorders>
              <w:top w:val="nil"/>
              <w:left w:val="nil"/>
              <w:bottom w:val="single" w:color="auto" w:sz="4" w:space="0"/>
              <w:right w:val="single" w:color="auto" w:sz="4" w:space="0"/>
            </w:tcBorders>
            <w:shd w:val="clear" w:color="auto" w:fill="auto"/>
            <w:noWrap/>
            <w:vAlign w:val="center"/>
          </w:tcPr>
          <w:p>
            <w:pPr>
              <w:spacing w:line="300" w:lineRule="auto"/>
              <w:jc w:val="center"/>
              <w:rPr>
                <w:rFonts w:ascii="宋体" w:hAnsi="宋体" w:eastAsia="宋体" w:cs="宋体"/>
                <w:color w:val="auto"/>
                <w:spacing w:val="0"/>
                <w:w w:val="100"/>
                <w:kern w:val="2"/>
                <w:sz w:val="21"/>
                <w:szCs w:val="21"/>
                <w:highlight w:val="none"/>
              </w:rPr>
            </w:pPr>
          </w:p>
        </w:tc>
      </w:tr>
    </w:tbl>
    <w:p>
      <w:pPr>
        <w:spacing w:line="300" w:lineRule="auto"/>
        <w:ind w:firstLine="0" w:firstLineChars="0"/>
        <w:jc w:val="both"/>
        <w:rPr>
          <w:rFonts w:ascii="宋体" w:hAnsi="宋体" w:eastAsia="宋体"/>
          <w:color w:val="auto"/>
          <w:sz w:val="21"/>
          <w:szCs w:val="21"/>
          <w:highlight w:val="none"/>
          <w:lang w:eastAsia="zh-CN"/>
        </w:rPr>
      </w:pPr>
    </w:p>
    <w:p>
      <w:pPr>
        <w:spacing w:line="300" w:lineRule="auto"/>
        <w:ind w:firstLine="420" w:firstLineChars="200"/>
        <w:jc w:val="both"/>
        <w:rPr>
          <w:rFonts w:ascii="宋体" w:hAnsi="宋体" w:eastAsia="宋体" w:cs="楷体"/>
          <w:bCs/>
          <w:color w:val="auto"/>
          <w:sz w:val="21"/>
          <w:szCs w:val="21"/>
          <w:highlight w:val="none"/>
          <w:lang w:eastAsia="zh-CN"/>
        </w:rPr>
      </w:pPr>
      <w:r>
        <w:rPr>
          <w:rFonts w:hint="eastAsia" w:ascii="宋体" w:hAnsi="宋体" w:eastAsia="宋体" w:cs="楷体"/>
          <w:color w:val="auto"/>
          <w:sz w:val="21"/>
          <w:szCs w:val="21"/>
          <w:highlight w:val="none"/>
          <w:lang w:eastAsia="zh-CN"/>
        </w:rPr>
        <w:t>注：</w:t>
      </w:r>
      <w:r>
        <w:rPr>
          <w:rFonts w:hint="eastAsia" w:ascii="宋体" w:hAnsi="宋体" w:eastAsia="宋体" w:cs="楷体"/>
          <w:bCs/>
          <w:color w:val="auto"/>
          <w:sz w:val="21"/>
          <w:szCs w:val="21"/>
          <w:highlight w:val="none"/>
          <w:lang w:eastAsia="zh-CN"/>
        </w:rPr>
        <w:t>供应商应当按国家相关法律法规，合理确定服务人员工资标准、工作时间等。</w:t>
      </w:r>
    </w:p>
    <w:p>
      <w:pPr>
        <w:spacing w:line="300" w:lineRule="auto"/>
        <w:ind w:firstLine="420" w:firstLineChars="200"/>
        <w:jc w:val="both"/>
        <w:rPr>
          <w:rFonts w:ascii="宋体" w:hAnsi="宋体" w:eastAsia="宋体" w:cs="Calibri"/>
          <w:bCs/>
          <w:color w:val="auto"/>
          <w:sz w:val="21"/>
          <w:szCs w:val="21"/>
          <w:highlight w:val="none"/>
          <w:lang w:eastAsia="zh-CN"/>
        </w:rPr>
      </w:pPr>
      <w:r>
        <w:rPr>
          <w:rFonts w:hint="eastAsia" w:ascii="宋体" w:hAnsi="宋体" w:eastAsia="宋体" w:cs="楷体"/>
          <w:bCs/>
          <w:color w:val="auto"/>
          <w:sz w:val="21"/>
          <w:szCs w:val="21"/>
          <w:highlight w:val="none"/>
          <w:lang w:eastAsia="zh-CN"/>
        </w:rPr>
        <w:t>供应商应当自行为服务人员办理必需的保险，有关人员伤亡及第三者责任险均应当考虑在报价因素中。</w:t>
      </w:r>
    </w:p>
    <w:p>
      <w:pPr>
        <w:spacing w:line="300" w:lineRule="auto"/>
        <w:jc w:val="both"/>
        <w:rPr>
          <w:rFonts w:ascii="宋体" w:hAnsi="宋体" w:eastAsia="宋体" w:cs="仿宋_GB2312"/>
          <w:color w:val="auto"/>
          <w:sz w:val="21"/>
          <w:szCs w:val="21"/>
          <w:highlight w:val="none"/>
          <w:lang w:eastAsia="zh-CN"/>
        </w:rPr>
      </w:pPr>
    </w:p>
    <w:p>
      <w:pPr>
        <w:pStyle w:val="2"/>
        <w:keepNext w:val="0"/>
        <w:spacing w:before="0" w:after="0" w:line="300" w:lineRule="auto"/>
        <w:jc w:val="center"/>
        <w:rPr>
          <w:rFonts w:ascii="宋体" w:hAnsi="宋体" w:eastAsia="宋体" w:cs="仿宋_GB2312"/>
          <w:color w:val="auto"/>
          <w:sz w:val="28"/>
          <w:szCs w:val="28"/>
          <w:highlight w:val="none"/>
          <w:lang w:eastAsia="zh-CN"/>
        </w:rPr>
      </w:pPr>
      <w:bookmarkStart w:id="35" w:name="_Toc204693366"/>
      <w:r>
        <w:rPr>
          <w:rFonts w:ascii="宋体" w:hAnsi="宋体" w:eastAsia="宋体" w:cs="仿宋_GB2312"/>
          <w:color w:val="auto"/>
          <w:kern w:val="36"/>
          <w:sz w:val="28"/>
          <w:szCs w:val="28"/>
          <w:highlight w:val="none"/>
          <w:lang w:eastAsia="zh-CN"/>
        </w:rPr>
        <w:t>5管理实施要求</w:t>
      </w:r>
      <w:bookmarkEnd w:id="35"/>
    </w:p>
    <w:p>
      <w:pPr>
        <w:widowControl w:val="0"/>
        <w:spacing w:line="300" w:lineRule="auto"/>
        <w:ind w:firstLine="422" w:firstLineChars="200"/>
        <w:jc w:val="both"/>
        <w:rPr>
          <w:rFonts w:ascii="宋体" w:hAnsi="宋体" w:eastAsia="宋体" w:cs="Calibri"/>
          <w:b/>
          <w:bCs/>
          <w:color w:val="auto"/>
          <w:sz w:val="21"/>
          <w:szCs w:val="21"/>
          <w:highlight w:val="none"/>
          <w:lang w:eastAsia="zh-CN"/>
        </w:rPr>
      </w:pPr>
      <w:r>
        <w:rPr>
          <w:rFonts w:hint="eastAsia" w:ascii="宋体" w:hAnsi="宋体" w:eastAsia="宋体" w:cs="Calibri"/>
          <w:b/>
          <w:bCs/>
          <w:color w:val="auto"/>
          <w:sz w:val="21"/>
          <w:szCs w:val="21"/>
          <w:highlight w:val="none"/>
          <w:lang w:eastAsia="zh-CN"/>
        </w:rPr>
        <w:t>5.1供应商履行合同所需的设备</w:t>
      </w:r>
    </w:p>
    <w:tbl>
      <w:tblPr>
        <w:tblStyle w:val="16"/>
        <w:tblW w:w="48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801"/>
        <w:gridCol w:w="3480"/>
        <w:gridCol w:w="981"/>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Align w:val="center"/>
          </w:tcPr>
          <w:p>
            <w:pPr>
              <w:spacing w:line="300" w:lineRule="auto"/>
              <w:jc w:val="center"/>
              <w:rPr>
                <w:rFonts w:ascii="宋体" w:hAnsi="宋体" w:eastAsia="宋体"/>
                <w:b/>
                <w:bCs/>
                <w:color w:val="auto"/>
                <w:kern w:val="2"/>
                <w:sz w:val="21"/>
                <w:szCs w:val="21"/>
                <w:highlight w:val="none"/>
              </w:rPr>
            </w:pPr>
            <w:r>
              <w:rPr>
                <w:rFonts w:ascii="宋体" w:hAnsi="宋体" w:eastAsia="宋体"/>
                <w:b/>
                <w:bCs/>
                <w:color w:val="auto"/>
                <w:kern w:val="2"/>
                <w:sz w:val="21"/>
                <w:szCs w:val="21"/>
                <w:highlight w:val="none"/>
              </w:rPr>
              <w:t>序号</w:t>
            </w:r>
          </w:p>
        </w:tc>
        <w:tc>
          <w:tcPr>
            <w:tcW w:w="2801" w:type="dxa"/>
            <w:vAlign w:val="center"/>
          </w:tcPr>
          <w:p>
            <w:pPr>
              <w:spacing w:line="300" w:lineRule="auto"/>
              <w:jc w:val="center"/>
              <w:rPr>
                <w:rFonts w:ascii="宋体" w:hAnsi="宋体" w:eastAsia="宋体"/>
                <w:b/>
                <w:bCs/>
                <w:color w:val="auto"/>
                <w:kern w:val="2"/>
                <w:sz w:val="21"/>
                <w:szCs w:val="21"/>
                <w:highlight w:val="none"/>
              </w:rPr>
            </w:pPr>
            <w:r>
              <w:rPr>
                <w:rFonts w:hint="eastAsia" w:ascii="宋体" w:hAnsi="宋体" w:eastAsia="宋体"/>
                <w:b/>
                <w:bCs/>
                <w:color w:val="auto"/>
                <w:kern w:val="2"/>
                <w:sz w:val="21"/>
                <w:szCs w:val="21"/>
                <w:highlight w:val="none"/>
              </w:rPr>
              <w:t>用途</w:t>
            </w:r>
          </w:p>
        </w:tc>
        <w:tc>
          <w:tcPr>
            <w:tcW w:w="3480" w:type="dxa"/>
            <w:vAlign w:val="center"/>
          </w:tcPr>
          <w:p>
            <w:pPr>
              <w:spacing w:line="300" w:lineRule="auto"/>
              <w:jc w:val="center"/>
              <w:rPr>
                <w:rFonts w:ascii="宋体" w:hAnsi="宋体" w:eastAsia="宋体"/>
                <w:b/>
                <w:bCs/>
                <w:color w:val="auto"/>
                <w:kern w:val="2"/>
                <w:sz w:val="21"/>
                <w:szCs w:val="21"/>
                <w:highlight w:val="none"/>
              </w:rPr>
            </w:pPr>
            <w:r>
              <w:rPr>
                <w:rFonts w:hint="eastAsia" w:ascii="宋体" w:hAnsi="宋体" w:eastAsia="宋体"/>
                <w:b/>
                <w:bCs/>
                <w:color w:val="auto"/>
                <w:kern w:val="2"/>
                <w:sz w:val="21"/>
                <w:szCs w:val="21"/>
                <w:highlight w:val="none"/>
              </w:rPr>
              <w:t>作业设备</w:t>
            </w:r>
            <w:r>
              <w:rPr>
                <w:rFonts w:ascii="宋体" w:hAnsi="宋体" w:eastAsia="宋体"/>
                <w:b/>
                <w:bCs/>
                <w:color w:val="auto"/>
                <w:kern w:val="2"/>
                <w:sz w:val="21"/>
                <w:szCs w:val="21"/>
                <w:highlight w:val="none"/>
              </w:rPr>
              <w:t>名称</w:t>
            </w:r>
          </w:p>
        </w:tc>
        <w:tc>
          <w:tcPr>
            <w:tcW w:w="981" w:type="dxa"/>
            <w:vAlign w:val="center"/>
          </w:tcPr>
          <w:p>
            <w:pPr>
              <w:spacing w:line="300" w:lineRule="auto"/>
              <w:jc w:val="center"/>
              <w:rPr>
                <w:rFonts w:ascii="宋体" w:hAnsi="宋体" w:eastAsia="宋体"/>
                <w:b/>
                <w:bCs/>
                <w:color w:val="auto"/>
                <w:kern w:val="2"/>
                <w:sz w:val="21"/>
                <w:szCs w:val="21"/>
                <w:highlight w:val="none"/>
              </w:rPr>
            </w:pPr>
            <w:r>
              <w:rPr>
                <w:rFonts w:hint="eastAsia" w:ascii="宋体" w:hAnsi="宋体" w:eastAsia="宋体"/>
                <w:b/>
                <w:bCs/>
                <w:color w:val="auto"/>
                <w:kern w:val="2"/>
                <w:sz w:val="21"/>
                <w:szCs w:val="21"/>
                <w:highlight w:val="none"/>
              </w:rPr>
              <w:t>数量</w:t>
            </w:r>
          </w:p>
        </w:tc>
        <w:tc>
          <w:tcPr>
            <w:tcW w:w="957" w:type="dxa"/>
            <w:vAlign w:val="center"/>
          </w:tcPr>
          <w:p>
            <w:pPr>
              <w:spacing w:line="300" w:lineRule="auto"/>
              <w:jc w:val="center"/>
              <w:rPr>
                <w:rFonts w:ascii="宋体" w:hAnsi="宋体" w:eastAsia="宋体"/>
                <w:b/>
                <w:bCs/>
                <w:color w:val="auto"/>
                <w:kern w:val="2"/>
                <w:sz w:val="21"/>
                <w:szCs w:val="21"/>
                <w:highlight w:val="none"/>
              </w:rPr>
            </w:pPr>
            <w:r>
              <w:rPr>
                <w:rFonts w:hint="eastAsia" w:ascii="宋体" w:hAnsi="宋体" w:eastAsia="宋体"/>
                <w:b/>
                <w:bCs/>
                <w:color w:val="auto"/>
                <w:kern w:val="2"/>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w:t>
            </w:r>
          </w:p>
        </w:tc>
        <w:tc>
          <w:tcPr>
            <w:tcW w:w="2801"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基本服务</w:t>
            </w: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AED</w:t>
            </w:r>
          </w:p>
        </w:tc>
        <w:tc>
          <w:tcPr>
            <w:tcW w:w="981"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2</w:t>
            </w:r>
          </w:p>
        </w:tc>
        <w:tc>
          <w:tcPr>
            <w:tcW w:w="2801"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房屋维护服务</w:t>
            </w: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移动登高车</w:t>
            </w:r>
          </w:p>
        </w:tc>
        <w:tc>
          <w:tcPr>
            <w:tcW w:w="981"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restart"/>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3</w:t>
            </w:r>
          </w:p>
        </w:tc>
        <w:tc>
          <w:tcPr>
            <w:tcW w:w="2801" w:type="dxa"/>
            <w:vMerge w:val="restart"/>
            <w:vAlign w:val="center"/>
          </w:tcPr>
          <w:p>
            <w:pPr>
              <w:spacing w:line="300" w:lineRule="auto"/>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公用设施设备维护服务</w:t>
            </w: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冲击钻</w:t>
            </w:r>
          </w:p>
        </w:tc>
        <w:tc>
          <w:tcPr>
            <w:tcW w:w="981"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lang w:eastAsia="zh-CN"/>
              </w:rPr>
            </w:pPr>
          </w:p>
        </w:tc>
        <w:tc>
          <w:tcPr>
            <w:tcW w:w="3480" w:type="dxa"/>
            <w:vAlign w:val="center"/>
          </w:tcPr>
          <w:p>
            <w:pPr>
              <w:spacing w:line="300" w:lineRule="auto"/>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手枪钻</w:t>
            </w:r>
          </w:p>
        </w:tc>
        <w:tc>
          <w:tcPr>
            <w:tcW w:w="981"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w:t>
            </w:r>
          </w:p>
        </w:tc>
        <w:tc>
          <w:tcPr>
            <w:tcW w:w="957"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大力钳</w:t>
            </w:r>
          </w:p>
        </w:tc>
        <w:tc>
          <w:tcPr>
            <w:tcW w:w="981"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单爪吸盘</w:t>
            </w:r>
          </w:p>
        </w:tc>
        <w:tc>
          <w:tcPr>
            <w:tcW w:w="981"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lang w:eastAsia="zh-CN"/>
              </w:rPr>
              <w:t>手</w:t>
            </w:r>
            <w:r>
              <w:rPr>
                <w:rFonts w:hint="eastAsia" w:ascii="宋体" w:hAnsi="宋体" w:eastAsia="宋体"/>
                <w:color w:val="auto"/>
                <w:kern w:val="2"/>
                <w:sz w:val="21"/>
                <w:szCs w:val="21"/>
                <w:highlight w:val="none"/>
              </w:rPr>
              <w:t>动管道疏通器</w:t>
            </w:r>
          </w:p>
        </w:tc>
        <w:tc>
          <w:tcPr>
            <w:tcW w:w="981"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电</w:t>
            </w:r>
            <w:r>
              <w:rPr>
                <w:rFonts w:ascii="宋体" w:hAnsi="宋体" w:eastAsia="宋体"/>
                <w:color w:val="auto"/>
                <w:kern w:val="2"/>
                <w:sz w:val="21"/>
                <w:szCs w:val="21"/>
                <w:highlight w:val="none"/>
                <w:lang w:eastAsia="zh-CN"/>
              </w:rPr>
              <w:t>烙</w:t>
            </w:r>
            <w:r>
              <w:rPr>
                <w:rFonts w:hint="eastAsia" w:ascii="宋体" w:hAnsi="宋体" w:eastAsia="宋体"/>
                <w:color w:val="auto"/>
                <w:kern w:val="2"/>
                <w:sz w:val="21"/>
                <w:szCs w:val="21"/>
                <w:highlight w:val="none"/>
              </w:rPr>
              <w:t>铁</w:t>
            </w:r>
          </w:p>
        </w:tc>
        <w:tc>
          <w:tcPr>
            <w:tcW w:w="981"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电子数字干湿温度计</w:t>
            </w:r>
          </w:p>
        </w:tc>
        <w:tc>
          <w:tcPr>
            <w:tcW w:w="981"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管子钳（各尺寸）</w:t>
            </w:r>
          </w:p>
        </w:tc>
        <w:tc>
          <w:tcPr>
            <w:tcW w:w="981"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2</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硅胶枪</w:t>
            </w:r>
          </w:p>
        </w:tc>
        <w:tc>
          <w:tcPr>
            <w:tcW w:w="981"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活动扳手</w:t>
            </w:r>
          </w:p>
        </w:tc>
        <w:tc>
          <w:tcPr>
            <w:tcW w:w="981"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3</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套筒扳手</w:t>
            </w:r>
          </w:p>
        </w:tc>
        <w:tc>
          <w:tcPr>
            <w:tcW w:w="981"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w:t>
            </w:r>
          </w:p>
        </w:tc>
        <w:tc>
          <w:tcPr>
            <w:tcW w:w="957"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角向砂轮机</w:t>
            </w:r>
          </w:p>
        </w:tc>
        <w:tc>
          <w:tcPr>
            <w:tcW w:w="981"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结构硅胶枪</w:t>
            </w:r>
          </w:p>
        </w:tc>
        <w:tc>
          <w:tcPr>
            <w:tcW w:w="981"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平板车</w:t>
            </w:r>
          </w:p>
        </w:tc>
        <w:tc>
          <w:tcPr>
            <w:tcW w:w="981"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2</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瓷砖切割机</w:t>
            </w:r>
          </w:p>
        </w:tc>
        <w:tc>
          <w:tcPr>
            <w:tcW w:w="981"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w:t>
            </w:r>
          </w:p>
        </w:tc>
        <w:tc>
          <w:tcPr>
            <w:tcW w:w="957"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人字梯</w:t>
            </w:r>
          </w:p>
        </w:tc>
        <w:tc>
          <w:tcPr>
            <w:tcW w:w="981"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3</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其他维修工具</w:t>
            </w:r>
          </w:p>
        </w:tc>
        <w:tc>
          <w:tcPr>
            <w:tcW w:w="981"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若干</w:t>
            </w:r>
          </w:p>
        </w:tc>
        <w:tc>
          <w:tcPr>
            <w:tcW w:w="957" w:type="dxa"/>
            <w:vAlign w:val="center"/>
          </w:tcPr>
          <w:p>
            <w:pPr>
              <w:spacing w:line="300" w:lineRule="auto"/>
              <w:jc w:val="center"/>
              <w:rPr>
                <w:rFonts w:ascii="宋体" w:hAnsi="宋体" w:eastAsia="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5" w:type="dxa"/>
            <w:vMerge w:val="restart"/>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4</w:t>
            </w:r>
          </w:p>
        </w:tc>
        <w:tc>
          <w:tcPr>
            <w:tcW w:w="2801" w:type="dxa"/>
            <w:vMerge w:val="restart"/>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保洁服务</w:t>
            </w: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吸水机</w:t>
            </w:r>
          </w:p>
        </w:tc>
        <w:tc>
          <w:tcPr>
            <w:tcW w:w="981"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洗地机</w:t>
            </w:r>
          </w:p>
        </w:tc>
        <w:tc>
          <w:tcPr>
            <w:tcW w:w="981"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磨地机</w:t>
            </w:r>
          </w:p>
        </w:tc>
        <w:tc>
          <w:tcPr>
            <w:tcW w:w="981"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吸尘器</w:t>
            </w:r>
          </w:p>
        </w:tc>
        <w:tc>
          <w:tcPr>
            <w:tcW w:w="981"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2</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鼓风机</w:t>
            </w:r>
          </w:p>
        </w:tc>
        <w:tc>
          <w:tcPr>
            <w:tcW w:w="981"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2</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人字梯</w:t>
            </w:r>
          </w:p>
        </w:tc>
        <w:tc>
          <w:tcPr>
            <w:tcW w:w="981"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1</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平板车</w:t>
            </w:r>
          </w:p>
        </w:tc>
        <w:tc>
          <w:tcPr>
            <w:tcW w:w="981"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2</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restart"/>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5</w:t>
            </w:r>
          </w:p>
        </w:tc>
        <w:tc>
          <w:tcPr>
            <w:tcW w:w="2801" w:type="dxa"/>
            <w:vMerge w:val="restart"/>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绿化服务</w:t>
            </w: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割草机</w:t>
            </w:r>
          </w:p>
        </w:tc>
        <w:tc>
          <w:tcPr>
            <w:tcW w:w="981"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整篱剪</w:t>
            </w:r>
          </w:p>
        </w:tc>
        <w:tc>
          <w:tcPr>
            <w:tcW w:w="981"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高枝剪</w:t>
            </w:r>
          </w:p>
        </w:tc>
        <w:tc>
          <w:tcPr>
            <w:tcW w:w="981"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电锯</w:t>
            </w:r>
          </w:p>
        </w:tc>
        <w:tc>
          <w:tcPr>
            <w:tcW w:w="981"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喷药器</w:t>
            </w:r>
          </w:p>
        </w:tc>
        <w:tc>
          <w:tcPr>
            <w:tcW w:w="981"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平板车</w:t>
            </w:r>
          </w:p>
        </w:tc>
        <w:tc>
          <w:tcPr>
            <w:tcW w:w="981"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2</w:t>
            </w:r>
          </w:p>
        </w:tc>
        <w:tc>
          <w:tcPr>
            <w:tcW w:w="957"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restart"/>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6</w:t>
            </w:r>
          </w:p>
        </w:tc>
        <w:tc>
          <w:tcPr>
            <w:tcW w:w="2801" w:type="dxa"/>
            <w:vMerge w:val="restart"/>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保安服务</w:t>
            </w:r>
          </w:p>
        </w:tc>
        <w:tc>
          <w:tcPr>
            <w:tcW w:w="3480" w:type="dxa"/>
            <w:vAlign w:val="center"/>
          </w:tcPr>
          <w:p>
            <w:pPr>
              <w:spacing w:line="300" w:lineRule="auto"/>
              <w:jc w:val="both"/>
              <w:rPr>
                <w:rFonts w:ascii="宋体" w:hAnsi="宋体" w:eastAsia="宋体"/>
                <w:color w:val="auto"/>
                <w:kern w:val="2"/>
                <w:sz w:val="21"/>
                <w:szCs w:val="21"/>
                <w:highlight w:val="none"/>
              </w:rPr>
            </w:pPr>
            <w:r>
              <w:rPr>
                <w:rFonts w:ascii="宋体" w:hAnsi="宋体" w:eastAsia="宋体"/>
                <w:color w:val="auto"/>
                <w:spacing w:val="-2"/>
                <w:kern w:val="2"/>
                <w:sz w:val="21"/>
                <w:szCs w:val="21"/>
                <w:highlight w:val="none"/>
              </w:rPr>
              <w:t>对讲机</w:t>
            </w:r>
          </w:p>
        </w:tc>
        <w:tc>
          <w:tcPr>
            <w:tcW w:w="981"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6</w:t>
            </w:r>
          </w:p>
        </w:tc>
        <w:tc>
          <w:tcPr>
            <w:tcW w:w="957"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spacing w:val="-2"/>
                <w:kern w:val="2"/>
                <w:sz w:val="21"/>
                <w:szCs w:val="21"/>
                <w:highlight w:val="none"/>
              </w:rPr>
            </w:pPr>
            <w:r>
              <w:rPr>
                <w:rFonts w:hint="eastAsia" w:ascii="宋体" w:hAnsi="宋体" w:eastAsia="宋体"/>
                <w:color w:val="auto"/>
                <w:spacing w:val="-2"/>
                <w:kern w:val="2"/>
                <w:sz w:val="21"/>
                <w:szCs w:val="21"/>
                <w:highlight w:val="none"/>
              </w:rPr>
              <w:t>约束叉</w:t>
            </w:r>
          </w:p>
        </w:tc>
        <w:tc>
          <w:tcPr>
            <w:tcW w:w="981"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2</w:t>
            </w:r>
          </w:p>
        </w:tc>
        <w:tc>
          <w:tcPr>
            <w:tcW w:w="957" w:type="dxa"/>
            <w:vAlign w:val="center"/>
          </w:tcPr>
          <w:p>
            <w:pPr>
              <w:spacing w:line="300" w:lineRule="auto"/>
              <w:jc w:val="center"/>
              <w:rPr>
                <w:rFonts w:ascii="宋体" w:hAnsi="宋体" w:eastAsia="宋体"/>
                <w:color w:val="auto"/>
                <w:kern w:val="2"/>
                <w:sz w:val="21"/>
                <w:szCs w:val="21"/>
                <w:highlight w:val="none"/>
                <w:lang w:eastAsia="zh-CN"/>
              </w:rPr>
            </w:pPr>
            <w:r>
              <w:rPr>
                <w:rFonts w:hint="eastAsia" w:ascii="宋体" w:hAnsi="宋体" w:eastAsia="宋体"/>
                <w:color w:val="auto"/>
                <w:kern w:val="2"/>
                <w:sz w:val="21"/>
                <w:szCs w:val="21"/>
                <w:highlight w:val="no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Merge w:val="continue"/>
            <w:vAlign w:val="center"/>
          </w:tcPr>
          <w:p>
            <w:pPr>
              <w:spacing w:line="300" w:lineRule="auto"/>
              <w:jc w:val="center"/>
              <w:rPr>
                <w:rFonts w:ascii="宋体" w:hAnsi="宋体" w:eastAsia="宋体"/>
                <w:color w:val="auto"/>
                <w:kern w:val="2"/>
                <w:sz w:val="21"/>
                <w:szCs w:val="21"/>
                <w:highlight w:val="none"/>
              </w:rPr>
            </w:pPr>
          </w:p>
        </w:tc>
        <w:tc>
          <w:tcPr>
            <w:tcW w:w="2801" w:type="dxa"/>
            <w:vMerge w:val="continue"/>
            <w:vAlign w:val="center"/>
          </w:tcPr>
          <w:p>
            <w:pPr>
              <w:spacing w:line="300" w:lineRule="auto"/>
              <w:jc w:val="both"/>
              <w:rPr>
                <w:rFonts w:ascii="宋体" w:hAnsi="宋体" w:eastAsia="宋体"/>
                <w:color w:val="auto"/>
                <w:kern w:val="2"/>
                <w:sz w:val="21"/>
                <w:szCs w:val="21"/>
                <w:highlight w:val="none"/>
              </w:rPr>
            </w:pPr>
          </w:p>
        </w:tc>
        <w:tc>
          <w:tcPr>
            <w:tcW w:w="3480" w:type="dxa"/>
            <w:vAlign w:val="center"/>
          </w:tcPr>
          <w:p>
            <w:pPr>
              <w:spacing w:line="300" w:lineRule="auto"/>
              <w:jc w:val="both"/>
              <w:rPr>
                <w:rFonts w:ascii="宋体" w:hAnsi="宋体" w:eastAsia="宋体"/>
                <w:color w:val="auto"/>
                <w:spacing w:val="-2"/>
                <w:kern w:val="2"/>
                <w:sz w:val="21"/>
                <w:szCs w:val="21"/>
                <w:highlight w:val="none"/>
              </w:rPr>
            </w:pPr>
            <w:r>
              <w:rPr>
                <w:rFonts w:hint="eastAsia" w:ascii="宋体" w:hAnsi="宋体" w:eastAsia="宋体"/>
                <w:color w:val="auto"/>
                <w:spacing w:val="-2"/>
                <w:kern w:val="2"/>
                <w:sz w:val="21"/>
                <w:szCs w:val="21"/>
                <w:highlight w:val="none"/>
              </w:rPr>
              <w:t>禁止停车警示路障</w:t>
            </w:r>
          </w:p>
        </w:tc>
        <w:tc>
          <w:tcPr>
            <w:tcW w:w="981"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若干</w:t>
            </w:r>
          </w:p>
        </w:tc>
        <w:tc>
          <w:tcPr>
            <w:tcW w:w="957" w:type="dxa"/>
            <w:vAlign w:val="center"/>
          </w:tcPr>
          <w:p>
            <w:pPr>
              <w:spacing w:line="300" w:lineRule="auto"/>
              <w:jc w:val="center"/>
              <w:rPr>
                <w:rFonts w:ascii="宋体" w:hAnsi="宋体" w:eastAsia="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vAlign w:val="center"/>
          </w:tcPr>
          <w:p>
            <w:pPr>
              <w:spacing w:line="300" w:lineRule="auto"/>
              <w:jc w:val="center"/>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7</w:t>
            </w:r>
          </w:p>
        </w:tc>
        <w:tc>
          <w:tcPr>
            <w:tcW w:w="2801"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会议服务</w:t>
            </w:r>
          </w:p>
        </w:tc>
        <w:tc>
          <w:tcPr>
            <w:tcW w:w="3480" w:type="dxa"/>
            <w:vAlign w:val="center"/>
          </w:tcPr>
          <w:p>
            <w:pPr>
              <w:spacing w:line="300" w:lineRule="auto"/>
              <w:jc w:val="both"/>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无</w:t>
            </w:r>
          </w:p>
        </w:tc>
        <w:tc>
          <w:tcPr>
            <w:tcW w:w="981" w:type="dxa"/>
            <w:vAlign w:val="center"/>
          </w:tcPr>
          <w:p>
            <w:pPr>
              <w:spacing w:line="300" w:lineRule="auto"/>
              <w:jc w:val="center"/>
              <w:rPr>
                <w:rFonts w:ascii="宋体" w:hAnsi="宋体" w:eastAsia="宋体"/>
                <w:color w:val="auto"/>
                <w:kern w:val="2"/>
                <w:sz w:val="21"/>
                <w:szCs w:val="21"/>
                <w:highlight w:val="none"/>
              </w:rPr>
            </w:pPr>
          </w:p>
        </w:tc>
        <w:tc>
          <w:tcPr>
            <w:tcW w:w="957" w:type="dxa"/>
            <w:vAlign w:val="center"/>
          </w:tcPr>
          <w:p>
            <w:pPr>
              <w:spacing w:line="300" w:lineRule="auto"/>
              <w:jc w:val="center"/>
              <w:rPr>
                <w:rFonts w:ascii="宋体" w:hAnsi="宋体" w:eastAsia="宋体"/>
                <w:color w:val="auto"/>
                <w:kern w:val="2"/>
                <w:sz w:val="21"/>
                <w:szCs w:val="21"/>
                <w:highlight w:val="none"/>
              </w:rPr>
            </w:pPr>
          </w:p>
        </w:tc>
      </w:tr>
    </w:tbl>
    <w:p>
      <w:pPr>
        <w:spacing w:line="300" w:lineRule="auto"/>
        <w:jc w:val="both"/>
        <w:rPr>
          <w:rFonts w:ascii="宋体" w:hAnsi="宋体" w:eastAsia="宋体" w:cs="仿宋_GB2312"/>
          <w:color w:val="auto"/>
          <w:sz w:val="21"/>
          <w:szCs w:val="21"/>
          <w:highlight w:val="none"/>
          <w:lang w:eastAsia="zh-CN"/>
        </w:rPr>
      </w:pPr>
    </w:p>
    <w:p>
      <w:pPr>
        <w:pStyle w:val="2"/>
        <w:keepNext w:val="0"/>
        <w:spacing w:before="0" w:after="0" w:line="300" w:lineRule="auto"/>
        <w:jc w:val="center"/>
        <w:rPr>
          <w:rFonts w:ascii="宋体" w:hAnsi="宋体" w:eastAsia="宋体" w:cs="仿宋_GB2312"/>
          <w:color w:val="auto"/>
          <w:sz w:val="28"/>
          <w:szCs w:val="28"/>
          <w:highlight w:val="none"/>
          <w:lang w:eastAsia="zh-CN"/>
        </w:rPr>
      </w:pPr>
      <w:bookmarkStart w:id="36" w:name="_Toc204693367"/>
      <w:r>
        <w:rPr>
          <w:rFonts w:ascii="宋体" w:hAnsi="宋体" w:eastAsia="宋体" w:cs="仿宋_GB2312"/>
          <w:color w:val="auto"/>
          <w:kern w:val="36"/>
          <w:sz w:val="28"/>
          <w:szCs w:val="28"/>
          <w:highlight w:val="none"/>
          <w:lang w:eastAsia="zh-CN"/>
        </w:rPr>
        <w:t>6风险管控要求</w:t>
      </w:r>
      <w:bookmarkEnd w:id="36"/>
    </w:p>
    <w:p>
      <w:pPr>
        <w:spacing w:line="300" w:lineRule="auto"/>
        <w:ind w:firstLine="420" w:firstLineChars="200"/>
        <w:jc w:val="both"/>
        <w:rPr>
          <w:rFonts w:ascii="宋体" w:hAnsi="宋体" w:eastAsia="宋体" w:cs="仿宋_GB2312"/>
          <w:color w:val="auto"/>
          <w:sz w:val="21"/>
          <w:szCs w:val="21"/>
          <w:highlight w:val="none"/>
          <w:lang w:eastAsia="zh-CN"/>
        </w:rPr>
      </w:pPr>
      <w:r>
        <w:rPr>
          <w:rFonts w:hint="eastAsia" w:ascii="宋体" w:hAnsi="宋体" w:eastAsia="宋体" w:cs="仿宋_GB2312"/>
          <w:color w:val="auto"/>
          <w:sz w:val="21"/>
          <w:szCs w:val="21"/>
          <w:highlight w:val="none"/>
          <w:lang w:eastAsia="zh-CN"/>
        </w:rPr>
        <w:t>物业管理服务项目实施期间，供应商</w:t>
      </w:r>
      <w:r>
        <w:rPr>
          <w:rFonts w:ascii="宋体" w:hAnsi="宋体" w:eastAsia="宋体" w:cs="仿宋_GB2312"/>
          <w:color w:val="auto"/>
          <w:sz w:val="21"/>
          <w:szCs w:val="21"/>
          <w:highlight w:val="none"/>
          <w:lang w:eastAsia="zh-CN"/>
        </w:rPr>
        <w:t>识别、分析各种潜在风险，针对不同风险类型制定相应解决方案</w:t>
      </w:r>
      <w:r>
        <w:rPr>
          <w:rFonts w:hint="eastAsia" w:ascii="宋体" w:hAnsi="宋体" w:eastAsia="宋体" w:cs="仿宋_GB2312"/>
          <w:color w:val="auto"/>
          <w:sz w:val="21"/>
          <w:szCs w:val="21"/>
          <w:highlight w:val="none"/>
          <w:lang w:eastAsia="zh-CN"/>
        </w:rPr>
        <w:t>。</w:t>
      </w:r>
    </w:p>
    <w:p>
      <w:pPr>
        <w:pStyle w:val="2"/>
        <w:keepNext w:val="0"/>
        <w:spacing w:before="0" w:after="0" w:line="300" w:lineRule="auto"/>
        <w:jc w:val="center"/>
        <w:rPr>
          <w:rFonts w:ascii="宋体" w:hAnsi="宋体" w:eastAsia="宋体" w:cs="仿宋_GB2312"/>
          <w:color w:val="auto"/>
          <w:kern w:val="36"/>
          <w:sz w:val="28"/>
          <w:szCs w:val="28"/>
          <w:highlight w:val="none"/>
          <w:lang w:eastAsia="zh-CN"/>
        </w:rPr>
      </w:pPr>
      <w:bookmarkStart w:id="37" w:name="_Toc204693368"/>
    </w:p>
    <w:p>
      <w:pPr>
        <w:pStyle w:val="2"/>
        <w:keepNext w:val="0"/>
        <w:spacing w:before="0" w:after="0" w:line="300" w:lineRule="auto"/>
        <w:jc w:val="center"/>
        <w:rPr>
          <w:rFonts w:ascii="宋体" w:hAnsi="宋体" w:eastAsia="宋体" w:cs="仿宋_GB2312"/>
          <w:color w:val="auto"/>
          <w:kern w:val="36"/>
          <w:sz w:val="28"/>
          <w:szCs w:val="28"/>
          <w:highlight w:val="none"/>
          <w:lang w:eastAsia="zh-CN"/>
        </w:rPr>
      </w:pPr>
    </w:p>
    <w:p>
      <w:pPr>
        <w:pStyle w:val="2"/>
        <w:keepNext w:val="0"/>
        <w:spacing w:before="0" w:after="0" w:line="300" w:lineRule="auto"/>
        <w:jc w:val="center"/>
        <w:rPr>
          <w:rFonts w:ascii="宋体" w:hAnsi="宋体" w:eastAsia="宋体" w:cs="仿宋_GB2312"/>
          <w:color w:val="auto"/>
          <w:kern w:val="36"/>
          <w:sz w:val="28"/>
          <w:szCs w:val="28"/>
          <w:highlight w:val="none"/>
          <w:lang w:eastAsia="zh-CN"/>
        </w:rPr>
      </w:pPr>
    </w:p>
    <w:p>
      <w:pPr>
        <w:pStyle w:val="2"/>
        <w:keepNext w:val="0"/>
        <w:spacing w:before="0" w:after="0" w:line="300" w:lineRule="auto"/>
        <w:jc w:val="center"/>
        <w:rPr>
          <w:rFonts w:ascii="宋体" w:hAnsi="宋体" w:eastAsia="宋体" w:cs="仿宋_GB2312"/>
          <w:color w:val="auto"/>
          <w:kern w:val="36"/>
          <w:sz w:val="28"/>
          <w:szCs w:val="28"/>
          <w:highlight w:val="none"/>
          <w:lang w:eastAsia="zh-CN"/>
        </w:rPr>
      </w:pPr>
    </w:p>
    <w:p>
      <w:pPr>
        <w:pStyle w:val="2"/>
        <w:keepNext w:val="0"/>
        <w:spacing w:before="0" w:after="0" w:line="300" w:lineRule="auto"/>
        <w:jc w:val="center"/>
        <w:rPr>
          <w:rFonts w:ascii="宋体" w:hAnsi="宋体" w:eastAsia="宋体" w:cs="仿宋_GB2312"/>
          <w:color w:val="auto"/>
          <w:sz w:val="28"/>
          <w:szCs w:val="28"/>
          <w:highlight w:val="none"/>
          <w:lang w:eastAsia="zh-CN"/>
        </w:rPr>
      </w:pPr>
      <w:r>
        <w:rPr>
          <w:rFonts w:ascii="宋体" w:hAnsi="宋体" w:eastAsia="宋体" w:cs="仿宋_GB2312"/>
          <w:color w:val="auto"/>
          <w:kern w:val="36"/>
          <w:sz w:val="28"/>
          <w:szCs w:val="28"/>
          <w:highlight w:val="none"/>
          <w:lang w:eastAsia="zh-CN"/>
        </w:rPr>
        <w:t>7履约验收要求</w:t>
      </w:r>
      <w:bookmarkEnd w:id="37"/>
    </w:p>
    <w:p>
      <w:pPr>
        <w:pStyle w:val="3"/>
        <w:keepNext w:val="0"/>
        <w:spacing w:before="0" w:after="0" w:line="300" w:lineRule="auto"/>
        <w:rPr>
          <w:rFonts w:ascii="宋体" w:hAnsi="宋体" w:eastAsia="宋体" w:cs="仿宋_GB2312"/>
          <w:i w:val="0"/>
          <w:iCs w:val="0"/>
          <w:color w:val="auto"/>
          <w:sz w:val="21"/>
          <w:szCs w:val="21"/>
          <w:highlight w:val="none"/>
          <w:lang w:eastAsia="zh-CN"/>
        </w:rPr>
      </w:pPr>
      <w:bookmarkStart w:id="38" w:name="_Toc204693369"/>
      <w:r>
        <w:rPr>
          <w:rFonts w:ascii="宋体" w:hAnsi="宋体" w:eastAsia="宋体" w:cs="仿宋_GB2312"/>
          <w:i w:val="0"/>
          <w:iCs w:val="0"/>
          <w:color w:val="auto"/>
          <w:sz w:val="21"/>
          <w:szCs w:val="21"/>
          <w:highlight w:val="none"/>
          <w:lang w:eastAsia="zh-CN"/>
        </w:rPr>
        <w:t>7.1总体要求</w:t>
      </w:r>
      <w:bookmarkEnd w:id="38"/>
    </w:p>
    <w:tbl>
      <w:tblPr>
        <w:tblStyle w:val="16"/>
        <w:tblW w:w="8887" w:type="dxa"/>
        <w:tblInd w:w="30" w:type="dxa"/>
        <w:tblLayout w:type="fixed"/>
        <w:tblCellMar>
          <w:top w:w="0" w:type="dxa"/>
          <w:left w:w="108" w:type="dxa"/>
          <w:bottom w:w="0" w:type="dxa"/>
          <w:right w:w="108" w:type="dxa"/>
        </w:tblCellMar>
      </w:tblPr>
      <w:tblGrid>
        <w:gridCol w:w="1382"/>
        <w:gridCol w:w="7505"/>
      </w:tblGrid>
      <w:tr>
        <w:tblPrEx>
          <w:tblCellMar>
            <w:top w:w="0" w:type="dxa"/>
            <w:left w:w="108" w:type="dxa"/>
            <w:bottom w:w="0" w:type="dxa"/>
            <w:right w:w="108" w:type="dxa"/>
          </w:tblCellMar>
        </w:tblPrEx>
        <w:tc>
          <w:tcPr>
            <w:tcW w:w="1382"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widowControl w:val="0"/>
              <w:spacing w:line="300" w:lineRule="auto"/>
              <w:jc w:val="center"/>
              <w:rPr>
                <w:rFonts w:ascii="宋体" w:hAnsi="宋体" w:eastAsia="宋体" w:cs="仿宋_GB2312"/>
                <w:b/>
                <w:bCs/>
                <w:color w:val="auto"/>
                <w:kern w:val="2"/>
                <w:sz w:val="21"/>
                <w:szCs w:val="21"/>
                <w:highlight w:val="none"/>
              </w:rPr>
            </w:pPr>
            <w:r>
              <w:rPr>
                <w:rFonts w:hint="eastAsia" w:ascii="宋体" w:hAnsi="宋体" w:eastAsia="宋体" w:cs="仿宋_GB2312"/>
                <w:b/>
                <w:bCs/>
                <w:color w:val="auto"/>
                <w:kern w:val="2"/>
                <w:sz w:val="21"/>
                <w:szCs w:val="21"/>
                <w:highlight w:val="none"/>
              </w:rPr>
              <w:t>验收名称</w:t>
            </w:r>
          </w:p>
        </w:tc>
        <w:tc>
          <w:tcPr>
            <w:tcW w:w="7505"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widowControl w:val="0"/>
              <w:spacing w:line="300" w:lineRule="auto"/>
              <w:jc w:val="center"/>
              <w:rPr>
                <w:rFonts w:ascii="宋体" w:hAnsi="宋体" w:eastAsia="宋体" w:cs="仿宋_GB2312"/>
                <w:b/>
                <w:bCs/>
                <w:color w:val="auto"/>
                <w:kern w:val="2"/>
                <w:sz w:val="21"/>
                <w:szCs w:val="21"/>
                <w:highlight w:val="none"/>
              </w:rPr>
            </w:pPr>
            <w:r>
              <w:rPr>
                <w:rFonts w:hint="eastAsia" w:ascii="宋体" w:hAnsi="宋体" w:eastAsia="宋体" w:cs="仿宋_GB2312"/>
                <w:b/>
                <w:bCs/>
                <w:color w:val="auto"/>
                <w:kern w:val="2"/>
                <w:sz w:val="21"/>
                <w:szCs w:val="21"/>
                <w:highlight w:val="none"/>
              </w:rPr>
              <w:t>验收要求</w:t>
            </w:r>
          </w:p>
        </w:tc>
      </w:tr>
      <w:tr>
        <w:tblPrEx>
          <w:tblCellMar>
            <w:top w:w="0" w:type="dxa"/>
            <w:left w:w="108" w:type="dxa"/>
            <w:bottom w:w="0" w:type="dxa"/>
            <w:right w:w="108" w:type="dxa"/>
          </w:tblCellMar>
        </w:tblPrEx>
        <w:tc>
          <w:tcPr>
            <w:tcW w:w="138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val="0"/>
              <w:spacing w:line="300" w:lineRule="auto"/>
              <w:jc w:val="center"/>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第</w:t>
            </w:r>
            <w:r>
              <w:rPr>
                <w:rFonts w:ascii="宋体" w:hAnsi="宋体" w:eastAsia="宋体" w:cs="仿宋_GB2312"/>
                <w:color w:val="auto"/>
                <w:kern w:val="2"/>
                <w:sz w:val="21"/>
                <w:szCs w:val="21"/>
                <w:highlight w:val="none"/>
              </w:rPr>
              <w:t>1次验收</w:t>
            </w:r>
          </w:p>
        </w:tc>
        <w:tc>
          <w:tcPr>
            <w:tcW w:w="750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keepNext w:val="0"/>
              <w:keepLines w:val="0"/>
              <w:widowControl/>
              <w:suppressLineNumbers w:val="0"/>
              <w:spacing w:before="0" w:beforeAutospacing="0" w:after="0" w:afterAutospacing="0" w:line="300" w:lineRule="auto"/>
              <w:ind w:left="0" w:leftChars="0" w:right="0" w:rightChars="0" w:firstLine="0" w:firstLineChars="0"/>
              <w:jc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b w:val="0"/>
                <w:bCs w:val="0"/>
                <w:caps w:val="0"/>
                <w:color w:val="auto"/>
                <w:spacing w:val="0"/>
                <w:kern w:val="2"/>
                <w:sz w:val="21"/>
                <w:szCs w:val="21"/>
                <w:highlight w:val="none"/>
                <w:lang w:val="en-US" w:eastAsia="zh-CN" w:bidi="ar"/>
              </w:rPr>
              <w:t>采购人每年6月底前对中标人1-5月服务情况进行履约验收考核。</w:t>
            </w:r>
          </w:p>
        </w:tc>
      </w:tr>
      <w:tr>
        <w:tblPrEx>
          <w:tblCellMar>
            <w:top w:w="0" w:type="dxa"/>
            <w:left w:w="108" w:type="dxa"/>
            <w:bottom w:w="0" w:type="dxa"/>
            <w:right w:w="108" w:type="dxa"/>
          </w:tblCellMar>
        </w:tblPrEx>
        <w:tc>
          <w:tcPr>
            <w:tcW w:w="138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val="0"/>
              <w:spacing w:line="300" w:lineRule="auto"/>
              <w:jc w:val="center"/>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第</w:t>
            </w:r>
            <w:r>
              <w:rPr>
                <w:rFonts w:ascii="宋体" w:hAnsi="宋体" w:eastAsia="宋体" w:cs="仿宋_GB2312"/>
                <w:color w:val="auto"/>
                <w:kern w:val="2"/>
                <w:sz w:val="21"/>
                <w:szCs w:val="21"/>
                <w:highlight w:val="none"/>
              </w:rPr>
              <w:t>2次验收</w:t>
            </w:r>
          </w:p>
        </w:tc>
        <w:tc>
          <w:tcPr>
            <w:tcW w:w="750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keepNext w:val="0"/>
              <w:keepLines w:val="0"/>
              <w:widowControl/>
              <w:suppressLineNumbers w:val="0"/>
              <w:spacing w:before="0" w:beforeAutospacing="0" w:after="0" w:afterAutospacing="0" w:line="300" w:lineRule="auto"/>
              <w:ind w:left="0" w:leftChars="0" w:right="0" w:rightChars="0" w:firstLine="0" w:firstLineChars="0"/>
              <w:jc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b w:val="0"/>
                <w:bCs w:val="0"/>
                <w:caps w:val="0"/>
                <w:color w:val="auto"/>
                <w:spacing w:val="0"/>
                <w:kern w:val="2"/>
                <w:sz w:val="21"/>
                <w:szCs w:val="21"/>
                <w:highlight w:val="none"/>
                <w:lang w:val="en-US" w:eastAsia="zh-CN" w:bidi="ar"/>
              </w:rPr>
              <w:t>采购人每年9月底前对中标人6-8月服务情况进行履约验收考核。</w:t>
            </w:r>
          </w:p>
        </w:tc>
      </w:tr>
      <w:tr>
        <w:tblPrEx>
          <w:tblCellMar>
            <w:top w:w="0" w:type="dxa"/>
            <w:left w:w="108" w:type="dxa"/>
            <w:bottom w:w="0" w:type="dxa"/>
            <w:right w:w="108" w:type="dxa"/>
          </w:tblCellMar>
        </w:tblPrEx>
        <w:tc>
          <w:tcPr>
            <w:tcW w:w="138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val="0"/>
              <w:spacing w:line="300" w:lineRule="auto"/>
              <w:jc w:val="center"/>
              <w:rPr>
                <w:rFonts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rPr>
              <w:t>第</w:t>
            </w:r>
            <w:r>
              <w:rPr>
                <w:rFonts w:ascii="宋体" w:hAnsi="宋体" w:eastAsia="宋体" w:cs="仿宋_GB2312"/>
                <w:color w:val="auto"/>
                <w:kern w:val="2"/>
                <w:sz w:val="21"/>
                <w:szCs w:val="21"/>
                <w:highlight w:val="none"/>
              </w:rPr>
              <w:t>3次验收</w:t>
            </w:r>
          </w:p>
        </w:tc>
        <w:tc>
          <w:tcPr>
            <w:tcW w:w="750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keepNext w:val="0"/>
              <w:keepLines w:val="0"/>
              <w:widowControl/>
              <w:suppressLineNumbers w:val="0"/>
              <w:spacing w:before="0" w:beforeAutospacing="0" w:after="0" w:afterAutospacing="0" w:line="300" w:lineRule="auto"/>
              <w:ind w:left="0" w:leftChars="0" w:right="0" w:rightChars="0" w:firstLine="0" w:firstLineChars="0"/>
              <w:jc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b w:val="0"/>
                <w:bCs w:val="0"/>
                <w:caps w:val="0"/>
                <w:color w:val="auto"/>
                <w:spacing w:val="0"/>
                <w:kern w:val="2"/>
                <w:sz w:val="21"/>
                <w:szCs w:val="21"/>
                <w:highlight w:val="none"/>
                <w:lang w:val="en-US" w:eastAsia="zh-CN" w:bidi="ar"/>
              </w:rPr>
              <w:t>采购人每年12月底前对中标人9-11月服务情况进行履约验收考核。</w:t>
            </w:r>
          </w:p>
        </w:tc>
      </w:tr>
      <w:tr>
        <w:tblPrEx>
          <w:tblCellMar>
            <w:top w:w="0" w:type="dxa"/>
            <w:left w:w="108" w:type="dxa"/>
            <w:bottom w:w="0" w:type="dxa"/>
            <w:right w:w="108" w:type="dxa"/>
          </w:tblCellMar>
        </w:tblPrEx>
        <w:tc>
          <w:tcPr>
            <w:tcW w:w="138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val="0"/>
              <w:spacing w:line="300" w:lineRule="auto"/>
              <w:jc w:val="center"/>
              <w:rPr>
                <w:rFonts w:ascii="宋体" w:hAnsi="宋体" w:eastAsia="宋体" w:cs="仿宋_GB2312"/>
                <w:color w:val="auto"/>
                <w:kern w:val="2"/>
                <w:sz w:val="21"/>
                <w:szCs w:val="21"/>
                <w:highlight w:val="none"/>
                <w:lang w:eastAsia="zh-CN"/>
              </w:rPr>
            </w:pPr>
            <w:r>
              <w:rPr>
                <w:rFonts w:hint="eastAsia" w:ascii="宋体" w:hAnsi="宋体" w:eastAsia="宋体" w:cs="仿宋_GB2312"/>
                <w:color w:val="auto"/>
                <w:kern w:val="2"/>
                <w:sz w:val="21"/>
                <w:szCs w:val="21"/>
                <w:highlight w:val="none"/>
              </w:rPr>
              <w:t>第</w:t>
            </w:r>
            <w:r>
              <w:rPr>
                <w:rFonts w:ascii="宋体" w:hAnsi="宋体" w:eastAsia="宋体" w:cs="仿宋_GB2312"/>
                <w:color w:val="auto"/>
                <w:kern w:val="2"/>
                <w:sz w:val="21"/>
                <w:szCs w:val="21"/>
                <w:highlight w:val="none"/>
                <w:lang w:eastAsia="zh-CN"/>
              </w:rPr>
              <w:t>4</w:t>
            </w:r>
            <w:r>
              <w:rPr>
                <w:rFonts w:hint="eastAsia" w:ascii="宋体" w:hAnsi="宋体" w:eastAsia="宋体" w:cs="仿宋_GB2312"/>
                <w:color w:val="auto"/>
                <w:kern w:val="2"/>
                <w:sz w:val="21"/>
                <w:szCs w:val="21"/>
                <w:highlight w:val="none"/>
              </w:rPr>
              <w:t>次验收</w:t>
            </w:r>
          </w:p>
        </w:tc>
        <w:tc>
          <w:tcPr>
            <w:tcW w:w="750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keepNext w:val="0"/>
              <w:keepLines w:val="0"/>
              <w:widowControl/>
              <w:suppressLineNumbers w:val="0"/>
              <w:spacing w:before="0" w:beforeAutospacing="0" w:after="0" w:afterAutospacing="0" w:line="300" w:lineRule="auto"/>
              <w:ind w:left="0" w:leftChars="0" w:right="0" w:rightChars="0" w:firstLine="0" w:firstLineChars="0"/>
              <w:jc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b w:val="0"/>
                <w:bCs w:val="0"/>
                <w:caps w:val="0"/>
                <w:color w:val="auto"/>
                <w:spacing w:val="0"/>
                <w:kern w:val="2"/>
                <w:sz w:val="21"/>
                <w:szCs w:val="21"/>
                <w:highlight w:val="none"/>
                <w:lang w:val="en-US" w:eastAsia="zh-CN" w:bidi="ar"/>
              </w:rPr>
              <w:t>采购人次年1月底前对中标人12月服务情况进行履约验收考核。</w:t>
            </w:r>
          </w:p>
        </w:tc>
      </w:tr>
    </w:tbl>
    <w:p>
      <w:pPr>
        <w:rPr>
          <w:color w:val="auto"/>
          <w:highlight w:val="none"/>
          <w:lang w:eastAsia="zh-CN"/>
        </w:rPr>
      </w:pPr>
    </w:p>
    <w:p>
      <w:pPr>
        <w:pStyle w:val="3"/>
        <w:keepNext w:val="0"/>
        <w:spacing w:before="0" w:after="0" w:line="300" w:lineRule="auto"/>
        <w:rPr>
          <w:rFonts w:ascii="宋体" w:hAnsi="宋体" w:eastAsia="宋体" w:cs="仿宋_GB2312"/>
          <w:color w:val="auto"/>
          <w:sz w:val="21"/>
          <w:szCs w:val="21"/>
          <w:highlight w:val="none"/>
          <w:lang w:eastAsia="zh-CN"/>
        </w:rPr>
      </w:pPr>
      <w:bookmarkStart w:id="39" w:name="_Toc204693370"/>
      <w:r>
        <w:rPr>
          <w:rFonts w:ascii="宋体" w:hAnsi="宋体" w:eastAsia="宋体" w:cs="仿宋_GB2312"/>
          <w:i w:val="0"/>
          <w:iCs w:val="0"/>
          <w:color w:val="auto"/>
          <w:sz w:val="21"/>
          <w:szCs w:val="21"/>
          <w:highlight w:val="none"/>
          <w:lang w:eastAsia="zh-CN"/>
        </w:rPr>
        <w:t>7.2验收考核标准与要求</w:t>
      </w:r>
      <w:bookmarkEnd w:id="39"/>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本项目每年进行4次验收考核，验收考核内容及标准见《服务满意度测评表》，第1次至</w:t>
      </w:r>
      <w:r>
        <w:rPr>
          <w:rFonts w:hint="eastAsia" w:ascii="宋体" w:hAnsi="宋体" w:eastAsia="宋体" w:cs="仿宋_GB2312"/>
          <w:color w:val="auto"/>
          <w:kern w:val="2"/>
          <w:sz w:val="21"/>
          <w:szCs w:val="21"/>
          <w:highlight w:val="none"/>
          <w:lang w:eastAsia="zh-CN"/>
        </w:rPr>
        <w:t>第</w:t>
      </w:r>
      <w:r>
        <w:rPr>
          <w:rFonts w:ascii="宋体" w:hAnsi="宋体" w:eastAsia="宋体" w:cs="仿宋_GB2312"/>
          <w:color w:val="auto"/>
          <w:kern w:val="2"/>
          <w:sz w:val="21"/>
          <w:szCs w:val="21"/>
          <w:highlight w:val="none"/>
          <w:lang w:eastAsia="zh-CN"/>
        </w:rPr>
        <w:t>4</w:t>
      </w:r>
      <w:r>
        <w:rPr>
          <w:rFonts w:hint="eastAsia" w:ascii="宋体" w:hAnsi="宋体" w:eastAsia="宋体" w:cs="仿宋_GB2312"/>
          <w:color w:val="auto"/>
          <w:kern w:val="2"/>
          <w:sz w:val="21"/>
          <w:szCs w:val="21"/>
          <w:highlight w:val="none"/>
          <w:lang w:eastAsia="zh-CN"/>
        </w:rPr>
        <w:t>次验收</w:t>
      </w:r>
      <w:r>
        <w:rPr>
          <w:rFonts w:hint="eastAsia" w:ascii="宋体" w:hAnsi="宋体" w:eastAsia="宋体"/>
          <w:color w:val="auto"/>
          <w:sz w:val="21"/>
          <w:szCs w:val="21"/>
          <w:highlight w:val="none"/>
          <w:lang w:eastAsia="zh-CN"/>
        </w:rPr>
        <w:t>考核结果作为付款或退回履约保证金的依据。每次验收考核由采购人进行服务满意度测评，以《服务满意度测评表》的最终得分达到80分为基准，第1次至</w:t>
      </w:r>
      <w:r>
        <w:rPr>
          <w:rFonts w:hint="eastAsia" w:ascii="宋体" w:hAnsi="宋体" w:eastAsia="宋体" w:cs="仿宋_GB2312"/>
          <w:color w:val="auto"/>
          <w:kern w:val="2"/>
          <w:sz w:val="21"/>
          <w:szCs w:val="21"/>
          <w:highlight w:val="none"/>
          <w:lang w:eastAsia="zh-CN"/>
        </w:rPr>
        <w:t>第</w:t>
      </w:r>
      <w:r>
        <w:rPr>
          <w:rFonts w:ascii="宋体" w:hAnsi="宋体" w:eastAsia="宋体" w:cs="仿宋_GB2312"/>
          <w:color w:val="auto"/>
          <w:kern w:val="2"/>
          <w:sz w:val="21"/>
          <w:szCs w:val="21"/>
          <w:highlight w:val="none"/>
          <w:lang w:eastAsia="zh-CN"/>
        </w:rPr>
        <w:t>3次</w:t>
      </w:r>
      <w:r>
        <w:rPr>
          <w:rFonts w:hint="eastAsia" w:ascii="宋体" w:hAnsi="宋体" w:eastAsia="宋体"/>
          <w:color w:val="auto"/>
          <w:sz w:val="21"/>
          <w:szCs w:val="21"/>
          <w:highlight w:val="none"/>
          <w:lang w:eastAsia="zh-CN"/>
        </w:rPr>
        <w:t>验收考核最终</w:t>
      </w:r>
      <w:r>
        <w:rPr>
          <w:rFonts w:hint="eastAsia" w:ascii="宋体" w:hAnsi="宋体"/>
          <w:sz w:val="21"/>
          <w:szCs w:val="21"/>
          <w:highlight w:val="none"/>
          <w:lang w:eastAsia="zh-CN"/>
        </w:rPr>
        <w:t>得分达到80分的，按合同约定支付该笔合同款，</w:t>
      </w:r>
      <w:r>
        <w:rPr>
          <w:rFonts w:hint="eastAsia" w:ascii="宋体" w:hAnsi="宋体" w:eastAsia="宋体"/>
          <w:color w:val="auto"/>
          <w:sz w:val="21"/>
          <w:szCs w:val="21"/>
          <w:highlight w:val="none"/>
          <w:lang w:eastAsia="zh-CN"/>
        </w:rPr>
        <w:t>每低1分均在对应付款时扣除1000元</w:t>
      </w:r>
      <w:r>
        <w:rPr>
          <w:rFonts w:hint="eastAsia" w:ascii="宋体" w:hAnsi="宋体" w:eastAsia="宋体"/>
          <w:color w:val="auto"/>
          <w:sz w:val="21"/>
          <w:szCs w:val="21"/>
          <w:highlight w:val="none"/>
          <w:lang w:val="en-US" w:eastAsia="zh-CN"/>
        </w:rPr>
        <w:t>；</w:t>
      </w:r>
      <w:r>
        <w:rPr>
          <w:rFonts w:hint="eastAsia" w:ascii="宋体" w:hAnsi="宋体" w:eastAsia="宋体"/>
          <w:color w:val="auto"/>
          <w:sz w:val="21"/>
          <w:szCs w:val="21"/>
          <w:highlight w:val="none"/>
          <w:lang w:eastAsia="zh-CN"/>
        </w:rPr>
        <w:t>第4</w:t>
      </w:r>
      <w:r>
        <w:rPr>
          <w:rFonts w:ascii="宋体" w:hAnsi="宋体" w:eastAsia="宋体" w:cs="仿宋_GB2312"/>
          <w:color w:val="auto"/>
          <w:kern w:val="2"/>
          <w:sz w:val="21"/>
          <w:szCs w:val="21"/>
          <w:highlight w:val="none"/>
          <w:lang w:eastAsia="zh-CN"/>
        </w:rPr>
        <w:t>次</w:t>
      </w:r>
      <w:r>
        <w:rPr>
          <w:rFonts w:hint="eastAsia" w:ascii="宋体" w:hAnsi="宋体" w:eastAsia="宋体"/>
          <w:color w:val="auto"/>
          <w:sz w:val="21"/>
          <w:szCs w:val="21"/>
          <w:highlight w:val="none"/>
          <w:lang w:eastAsia="zh-CN"/>
        </w:rPr>
        <w:t>验收考核每低1分在退回履约保证金时扣除1000元；4</w:t>
      </w:r>
      <w:r>
        <w:rPr>
          <w:rFonts w:ascii="宋体" w:hAnsi="宋体" w:eastAsia="宋体" w:cs="仿宋_GB2312"/>
          <w:color w:val="auto"/>
          <w:kern w:val="2"/>
          <w:sz w:val="21"/>
          <w:szCs w:val="21"/>
          <w:highlight w:val="none"/>
          <w:lang w:eastAsia="zh-CN"/>
        </w:rPr>
        <w:t>次</w:t>
      </w:r>
      <w:r>
        <w:rPr>
          <w:rFonts w:hint="eastAsia" w:ascii="宋体" w:hAnsi="宋体" w:eastAsia="宋体"/>
          <w:color w:val="auto"/>
          <w:sz w:val="21"/>
          <w:szCs w:val="21"/>
          <w:highlight w:val="none"/>
          <w:lang w:eastAsia="zh-CN"/>
        </w:rPr>
        <w:t>验收考核中有2次及以上考核最终得分不满</w:t>
      </w:r>
      <w:r>
        <w:rPr>
          <w:rFonts w:hint="eastAsia" w:ascii="宋体" w:hAnsi="宋体" w:eastAsia="宋体"/>
          <w:color w:val="auto"/>
          <w:sz w:val="21"/>
          <w:szCs w:val="21"/>
          <w:highlight w:val="none"/>
          <w:lang w:val="en-US" w:eastAsia="zh-CN"/>
        </w:rPr>
        <w:t>70分</w:t>
      </w:r>
      <w:r>
        <w:rPr>
          <w:rFonts w:hint="eastAsia" w:ascii="宋体" w:hAnsi="宋体" w:eastAsia="宋体"/>
          <w:color w:val="auto"/>
          <w:sz w:val="21"/>
          <w:szCs w:val="21"/>
          <w:highlight w:val="none"/>
          <w:lang w:eastAsia="zh-CN"/>
        </w:rPr>
        <w:t>的，履约保证金不予退回。</w:t>
      </w:r>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采购人有权在其认为必要时，对照《服务满意度测评表》中的内容对中标人提供物业管理服务进行履约检查，抽查服务质量，对不符合要求的督促中标人整改。采购人通过履约检查，如发现并经确认中标人存在不符合物业管理服务有关规定和服务承诺的行为，且涉及重大安全问题或造成不良影响的，每次从对应期间的《服务满意度测评表》总得分中扣除5分（扣完为止）。</w:t>
      </w:r>
    </w:p>
    <w:tbl>
      <w:tblPr>
        <w:tblStyle w:val="16"/>
        <w:tblW w:w="9210" w:type="dxa"/>
        <w:jc w:val="center"/>
        <w:tblLayout w:type="autofit"/>
        <w:tblCellMar>
          <w:top w:w="0" w:type="dxa"/>
          <w:left w:w="108" w:type="dxa"/>
          <w:bottom w:w="0" w:type="dxa"/>
          <w:right w:w="108" w:type="dxa"/>
        </w:tblCellMar>
      </w:tblPr>
      <w:tblGrid>
        <w:gridCol w:w="1149"/>
        <w:gridCol w:w="381"/>
        <w:gridCol w:w="1320"/>
        <w:gridCol w:w="3119"/>
        <w:gridCol w:w="850"/>
        <w:gridCol w:w="851"/>
        <w:gridCol w:w="842"/>
        <w:gridCol w:w="698"/>
      </w:tblGrid>
      <w:tr>
        <w:tblPrEx>
          <w:tblCellMar>
            <w:top w:w="0" w:type="dxa"/>
            <w:left w:w="108" w:type="dxa"/>
            <w:bottom w:w="0" w:type="dxa"/>
            <w:right w:w="108" w:type="dxa"/>
          </w:tblCellMar>
        </w:tblPrEx>
        <w:trPr>
          <w:trHeight w:val="454" w:hRule="atLeast"/>
          <w:jc w:val="center"/>
        </w:trPr>
        <w:tc>
          <w:tcPr>
            <w:tcW w:w="9210" w:type="dxa"/>
            <w:gridSpan w:val="8"/>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服务满意度测评表</w:t>
            </w:r>
          </w:p>
        </w:tc>
      </w:tr>
      <w:tr>
        <w:tblPrEx>
          <w:tblCellMar>
            <w:top w:w="0" w:type="dxa"/>
            <w:left w:w="108" w:type="dxa"/>
            <w:bottom w:w="0" w:type="dxa"/>
            <w:right w:w="108" w:type="dxa"/>
          </w:tblCellMar>
        </w:tblPrEx>
        <w:trPr>
          <w:trHeight w:val="454" w:hRule="atLeast"/>
          <w:jc w:val="center"/>
        </w:trPr>
        <w:tc>
          <w:tcPr>
            <w:tcW w:w="1149" w:type="dxa"/>
            <w:tcBorders>
              <w:top w:val="single" w:color="auto"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分类</w:t>
            </w:r>
          </w:p>
        </w:tc>
        <w:tc>
          <w:tcPr>
            <w:tcW w:w="1701" w:type="dxa"/>
            <w:gridSpan w:val="2"/>
            <w:tcBorders>
              <w:top w:val="single" w:color="auto"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评价项目</w:t>
            </w:r>
          </w:p>
        </w:tc>
        <w:tc>
          <w:tcPr>
            <w:tcW w:w="3119" w:type="dxa"/>
            <w:tcBorders>
              <w:top w:val="single" w:color="auto"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评价标准</w:t>
            </w:r>
          </w:p>
        </w:tc>
        <w:tc>
          <w:tcPr>
            <w:tcW w:w="850" w:type="dxa"/>
            <w:tcBorders>
              <w:top w:val="single" w:color="auto"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满意</w:t>
            </w:r>
          </w:p>
        </w:tc>
        <w:tc>
          <w:tcPr>
            <w:tcW w:w="851" w:type="dxa"/>
            <w:tcBorders>
              <w:top w:val="single" w:color="auto"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基本满意</w:t>
            </w:r>
          </w:p>
        </w:tc>
        <w:tc>
          <w:tcPr>
            <w:tcW w:w="842" w:type="dxa"/>
            <w:tcBorders>
              <w:top w:val="single" w:color="auto"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不满意</w:t>
            </w:r>
          </w:p>
        </w:tc>
        <w:tc>
          <w:tcPr>
            <w:tcW w:w="698" w:type="dxa"/>
            <w:tcBorders>
              <w:top w:val="single" w:color="auto"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得分</w:t>
            </w:r>
          </w:p>
        </w:tc>
      </w:tr>
      <w:tr>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基本服务</w:t>
            </w:r>
          </w:p>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服务人员配备</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服务人员总数到达</w:t>
            </w:r>
            <w:r>
              <w:rPr>
                <w:rFonts w:hint="eastAsia" w:ascii="宋体" w:hAnsi="宋体" w:eastAsia="宋体" w:cs="宋体"/>
                <w:color w:val="auto"/>
                <w:kern w:val="2"/>
                <w:sz w:val="21"/>
                <w:szCs w:val="21"/>
                <w:highlight w:val="none"/>
                <w:lang w:val="en-US" w:eastAsia="zh-CN"/>
              </w:rPr>
              <w:t>72</w:t>
            </w:r>
            <w:r>
              <w:rPr>
                <w:rFonts w:hint="eastAsia" w:ascii="宋体" w:hAnsi="宋体" w:eastAsia="宋体" w:cs="宋体"/>
                <w:color w:val="auto"/>
                <w:kern w:val="2"/>
                <w:sz w:val="21"/>
                <w:szCs w:val="21"/>
                <w:highlight w:val="none"/>
                <w:lang w:eastAsia="zh-CN"/>
              </w:rPr>
              <w:t>人，满足各岗位所需服务时长或时段，考勤记录完整、准确</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仪容仪表规范</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着装分类统一，仪容整洁、姿态端正、举止文明</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管理制度</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建立健全各项管理制度，各岗位工作标准、工作流程及考核办法</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信报服务</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邮件、报刊、杂志收发及时准确无差错</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房屋和公用设施设备维护服务</w:t>
            </w:r>
          </w:p>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维</w:t>
            </w:r>
            <w:r>
              <w:rPr>
                <w:rFonts w:hint="eastAsia" w:ascii="宋体" w:hAnsi="宋体" w:eastAsia="宋体" w:cs="宋体"/>
                <w:color w:val="auto"/>
                <w:kern w:val="2"/>
                <w:sz w:val="21"/>
                <w:szCs w:val="21"/>
                <w:highlight w:val="none"/>
                <w:lang w:eastAsia="zh-CN"/>
              </w:rPr>
              <w:t>护</w:t>
            </w:r>
            <w:r>
              <w:rPr>
                <w:rFonts w:hint="eastAsia" w:ascii="宋体" w:hAnsi="宋体" w:eastAsia="宋体" w:cs="宋体"/>
                <w:color w:val="auto"/>
                <w:kern w:val="2"/>
                <w:sz w:val="21"/>
                <w:szCs w:val="21"/>
                <w:highlight w:val="none"/>
              </w:rPr>
              <w:t>服务</w:t>
            </w:r>
            <w:bookmarkStart w:id="44" w:name="_GoBack"/>
            <w:bookmarkEnd w:id="44"/>
            <w:r>
              <w:rPr>
                <w:rFonts w:hint="eastAsia" w:ascii="宋体" w:hAnsi="宋体" w:eastAsia="宋体" w:cs="宋体"/>
                <w:color w:val="auto"/>
                <w:kern w:val="2"/>
                <w:sz w:val="21"/>
                <w:szCs w:val="21"/>
                <w:highlight w:val="none"/>
              </w:rPr>
              <w:t>态度</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服务及时热情周到，主动服务，事事有反馈</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维</w:t>
            </w:r>
            <w:r>
              <w:rPr>
                <w:rFonts w:hint="eastAsia" w:ascii="宋体" w:hAnsi="宋体" w:eastAsia="宋体" w:cs="宋体"/>
                <w:color w:val="auto"/>
                <w:kern w:val="2"/>
                <w:sz w:val="21"/>
                <w:szCs w:val="21"/>
                <w:highlight w:val="none"/>
                <w:lang w:eastAsia="zh-CN"/>
              </w:rPr>
              <w:t>护</w:t>
            </w:r>
            <w:r>
              <w:rPr>
                <w:rFonts w:hint="eastAsia" w:ascii="宋体" w:hAnsi="宋体" w:eastAsia="宋体" w:cs="宋体"/>
                <w:color w:val="auto"/>
                <w:kern w:val="2"/>
                <w:sz w:val="21"/>
                <w:szCs w:val="21"/>
                <w:highlight w:val="none"/>
              </w:rPr>
              <w:t>及时性</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及时对房屋和公用设施设备提供维护</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维护服务质量</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保证房屋完好，公用设施设备完好有效，维修合格率达到100%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维修应急处理</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应急处理及时，处置得当</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保洁服务</w:t>
            </w:r>
          </w:p>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公共区域卫生</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道路地面无杂物、积尘、污迹、积水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卫生间卫生</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台面地面无尘无污，客用品充足</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保洁服务态度</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按规定时间完成清洁工作，达到规定清扫频率和质量</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保洁工具</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保洁工具摆放规范有序，能定期更换保证清洁使用</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绿化服务</w:t>
            </w:r>
          </w:p>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室内</w:t>
            </w:r>
            <w:r>
              <w:rPr>
                <w:rFonts w:hint="eastAsia" w:ascii="宋体" w:hAnsi="宋体" w:eastAsia="宋体"/>
                <w:color w:val="auto"/>
                <w:kern w:val="2"/>
                <w:sz w:val="21"/>
                <w:szCs w:val="21"/>
                <w:highlight w:val="none"/>
              </w:rPr>
              <w:t>绿化</w:t>
            </w:r>
            <w:r>
              <w:rPr>
                <w:rFonts w:hint="eastAsia" w:ascii="宋体" w:hAnsi="宋体" w:eastAsia="宋体" w:cs="宋体"/>
                <w:color w:val="auto"/>
                <w:kern w:val="2"/>
                <w:sz w:val="21"/>
                <w:szCs w:val="21"/>
                <w:highlight w:val="none"/>
              </w:rPr>
              <w:t>租摆</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盆栽美观长势良好，花盆干净，更换应季</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室外绿化养护</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定期修剪树木、花卉等，灌乔木生长正常花枝新鲜</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保安服务</w:t>
            </w:r>
          </w:p>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出入管理、车辆停放</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接待规范、处置合理，相关记录填写规范、保存完好，车辆停放规范有序</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值班巡查、监控值守</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执行24小时值班巡查，监控室实行专人24小时值班</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消防安全管理</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确保设备完好有效、无故障，发现问题及时报修处理</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突发事件处理</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保安人员熟知突发事件处置流程</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会议服务</w:t>
            </w:r>
          </w:p>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10分</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会议服务质量</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按照要求完成会场保洁、会场布置、用具摆放、会场内温度和灯光音响投影等的调节调试</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spacing w:line="300" w:lineRule="auto"/>
              <w:rPr>
                <w:rFonts w:ascii="宋体" w:hAnsi="宋体" w:eastAsia="宋体" w:cs="宋体"/>
                <w:color w:val="auto"/>
                <w:kern w:val="2"/>
                <w:sz w:val="21"/>
                <w:szCs w:val="21"/>
                <w:highlight w:val="none"/>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会议服务态度</w:t>
            </w:r>
          </w:p>
        </w:tc>
        <w:tc>
          <w:tcPr>
            <w:tcW w:w="3119" w:type="dxa"/>
            <w:tcBorders>
              <w:top w:val="single" w:color="000000" w:sz="4" w:space="0"/>
              <w:left w:val="single" w:color="000000" w:sz="4" w:space="0"/>
              <w:bottom w:val="single" w:color="000000" w:sz="4" w:space="0"/>
              <w:right w:val="single" w:color="000000" w:sz="4" w:space="0"/>
            </w:tcBorders>
            <w:vAlign w:val="center"/>
          </w:tcPr>
          <w:p>
            <w:pPr>
              <w:spacing w:line="300" w:lineRule="auto"/>
              <w:jc w:val="both"/>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服务及时热情周到，充分了解会议需求高效完成会议服务</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300" w:lineRule="auto"/>
              <w:jc w:val="center"/>
              <w:rPr>
                <w:rFonts w:ascii="宋体" w:hAnsi="宋体" w:eastAsia="宋体" w:cs="宋体"/>
                <w:color w:val="auto"/>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5969"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合计</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100</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300" w:lineRule="auto"/>
              <w:jc w:val="center"/>
              <w:rPr>
                <w:rFonts w:ascii="宋体" w:hAnsi="宋体" w:eastAsia="宋体" w:cs="宋体"/>
                <w:color w:val="auto"/>
                <w:kern w:val="2"/>
                <w:sz w:val="21"/>
                <w:szCs w:val="21"/>
                <w:highlight w:val="none"/>
              </w:rPr>
            </w:pPr>
          </w:p>
        </w:tc>
        <w:tc>
          <w:tcPr>
            <w:tcW w:w="842" w:type="dxa"/>
            <w:tcBorders>
              <w:top w:val="single" w:color="auto" w:sz="4" w:space="0"/>
              <w:left w:val="single" w:color="auto" w:sz="4" w:space="0"/>
              <w:bottom w:val="single" w:color="auto" w:sz="4" w:space="0"/>
              <w:right w:val="single" w:color="auto" w:sz="4" w:space="0"/>
            </w:tcBorders>
            <w:noWrap/>
            <w:vAlign w:val="center"/>
          </w:tcPr>
          <w:p>
            <w:pPr>
              <w:spacing w:line="300" w:lineRule="auto"/>
              <w:jc w:val="center"/>
              <w:rPr>
                <w:rFonts w:ascii="宋体" w:hAnsi="宋体" w:eastAsia="宋体" w:cs="宋体"/>
                <w:color w:val="auto"/>
                <w:kern w:val="2"/>
                <w:sz w:val="21"/>
                <w:szCs w:val="21"/>
                <w:highlight w:val="none"/>
              </w:rPr>
            </w:pPr>
          </w:p>
        </w:tc>
        <w:tc>
          <w:tcPr>
            <w:tcW w:w="698" w:type="dxa"/>
            <w:tcBorders>
              <w:top w:val="single" w:color="auto" w:sz="4" w:space="0"/>
              <w:left w:val="single" w:color="auto" w:sz="4" w:space="0"/>
              <w:bottom w:val="single" w:color="auto" w:sz="4" w:space="0"/>
              <w:right w:val="single" w:color="auto" w:sz="4" w:space="0"/>
            </w:tcBorders>
            <w:noWrap/>
            <w:vAlign w:val="center"/>
          </w:tcPr>
          <w:p>
            <w:pPr>
              <w:spacing w:line="300" w:lineRule="auto"/>
              <w:jc w:val="center"/>
              <w:rPr>
                <w:rFonts w:ascii="宋体" w:hAnsi="宋体" w:eastAsia="宋体" w:cs="宋体"/>
                <w:color w:val="auto"/>
                <w:kern w:val="2"/>
                <w:sz w:val="21"/>
                <w:szCs w:val="21"/>
                <w:highlight w:val="none"/>
              </w:rPr>
            </w:pPr>
          </w:p>
        </w:tc>
      </w:tr>
      <w:tr>
        <w:tblPrEx>
          <w:tblCellMar>
            <w:top w:w="0" w:type="dxa"/>
            <w:left w:w="108" w:type="dxa"/>
            <w:bottom w:w="0" w:type="dxa"/>
            <w:right w:w="108" w:type="dxa"/>
          </w:tblCellMar>
        </w:tblPrEx>
        <w:trPr>
          <w:trHeight w:val="454" w:hRule="atLeast"/>
          <w:jc w:val="center"/>
        </w:trPr>
        <w:tc>
          <w:tcPr>
            <w:tcW w:w="1530"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扣除项</w:t>
            </w:r>
          </w:p>
        </w:tc>
        <w:tc>
          <w:tcPr>
            <w:tcW w:w="4439"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涉及重大安全问题或造成不良影响的</w:t>
            </w:r>
          </w:p>
        </w:tc>
        <w:tc>
          <w:tcPr>
            <w:tcW w:w="2543" w:type="dxa"/>
            <w:gridSpan w:val="3"/>
            <w:tcBorders>
              <w:top w:val="single" w:color="auto" w:sz="4" w:space="0"/>
              <w:left w:val="single" w:color="auto" w:sz="4" w:space="0"/>
              <w:bottom w:val="single" w:color="auto" w:sz="4" w:space="0"/>
              <w:right w:val="single" w:color="auto" w:sz="4" w:space="0"/>
            </w:tcBorders>
            <w:noWrap/>
            <w:vAlign w:val="center"/>
          </w:tcPr>
          <w:p>
            <w:pPr>
              <w:spacing w:line="300" w:lineRule="auto"/>
              <w:jc w:val="center"/>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每次扣5分（扣完为止）</w:t>
            </w:r>
          </w:p>
        </w:tc>
        <w:tc>
          <w:tcPr>
            <w:tcW w:w="698" w:type="dxa"/>
            <w:tcBorders>
              <w:top w:val="single" w:color="auto" w:sz="4" w:space="0"/>
              <w:left w:val="single" w:color="auto" w:sz="4" w:space="0"/>
              <w:bottom w:val="single" w:color="auto" w:sz="4" w:space="0"/>
              <w:right w:val="single" w:color="auto" w:sz="4" w:space="0"/>
            </w:tcBorders>
            <w:noWrap/>
            <w:vAlign w:val="center"/>
          </w:tcPr>
          <w:p>
            <w:pPr>
              <w:spacing w:line="300" w:lineRule="auto"/>
              <w:jc w:val="center"/>
              <w:rPr>
                <w:rFonts w:ascii="宋体" w:hAnsi="宋体" w:eastAsia="宋体" w:cs="宋体"/>
                <w:color w:val="auto"/>
                <w:kern w:val="2"/>
                <w:sz w:val="21"/>
                <w:szCs w:val="21"/>
                <w:highlight w:val="none"/>
                <w:lang w:eastAsia="zh-CN"/>
              </w:rPr>
            </w:pPr>
          </w:p>
        </w:tc>
      </w:tr>
      <w:tr>
        <w:tblPrEx>
          <w:tblCellMar>
            <w:top w:w="0" w:type="dxa"/>
            <w:left w:w="108" w:type="dxa"/>
            <w:bottom w:w="0" w:type="dxa"/>
            <w:right w:w="108" w:type="dxa"/>
          </w:tblCellMar>
        </w:tblPrEx>
        <w:trPr>
          <w:trHeight w:val="454" w:hRule="atLeast"/>
          <w:jc w:val="center"/>
        </w:trPr>
        <w:tc>
          <w:tcPr>
            <w:tcW w:w="8512" w:type="dxa"/>
            <w:gridSpan w:val="7"/>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最终得分</w:t>
            </w:r>
          </w:p>
        </w:tc>
        <w:tc>
          <w:tcPr>
            <w:tcW w:w="698" w:type="dxa"/>
            <w:tcBorders>
              <w:top w:val="single" w:color="auto" w:sz="4" w:space="0"/>
              <w:left w:val="single" w:color="auto" w:sz="4" w:space="0"/>
              <w:bottom w:val="single" w:color="auto" w:sz="4" w:space="0"/>
              <w:right w:val="single" w:color="auto" w:sz="4" w:space="0"/>
            </w:tcBorders>
            <w:noWrap/>
            <w:vAlign w:val="center"/>
          </w:tcPr>
          <w:p>
            <w:pPr>
              <w:spacing w:line="300" w:lineRule="auto"/>
              <w:jc w:val="center"/>
              <w:rPr>
                <w:rFonts w:ascii="宋体" w:hAnsi="宋体" w:eastAsia="宋体" w:cs="宋体"/>
                <w:color w:val="auto"/>
                <w:kern w:val="2"/>
                <w:sz w:val="21"/>
                <w:szCs w:val="21"/>
                <w:highlight w:val="none"/>
              </w:rPr>
            </w:pPr>
          </w:p>
        </w:tc>
      </w:tr>
    </w:tbl>
    <w:p>
      <w:pPr>
        <w:spacing w:line="300" w:lineRule="auto"/>
        <w:ind w:firstLine="420" w:firstLineChars="200"/>
        <w:jc w:val="both"/>
        <w:rPr>
          <w:rFonts w:ascii="宋体" w:hAnsi="宋体" w:eastAsia="宋体"/>
          <w:color w:val="auto"/>
          <w:sz w:val="21"/>
          <w:szCs w:val="21"/>
          <w:highlight w:val="none"/>
          <w:lang w:eastAsia="zh-CN"/>
        </w:rPr>
      </w:pPr>
    </w:p>
    <w:p>
      <w:pPr>
        <w:spacing w:line="300" w:lineRule="auto"/>
        <w:jc w:val="both"/>
        <w:rPr>
          <w:rFonts w:ascii="宋体" w:hAnsi="宋体" w:eastAsia="宋体" w:cs="仿宋_GB2312"/>
          <w:color w:val="auto"/>
          <w:sz w:val="21"/>
          <w:szCs w:val="21"/>
          <w:highlight w:val="none"/>
          <w:lang w:eastAsia="zh-CN"/>
        </w:rPr>
      </w:pPr>
    </w:p>
    <w:p>
      <w:pPr>
        <w:pStyle w:val="2"/>
        <w:keepNext w:val="0"/>
        <w:spacing w:before="0" w:after="0" w:line="300" w:lineRule="auto"/>
        <w:jc w:val="center"/>
        <w:rPr>
          <w:rFonts w:ascii="宋体" w:hAnsi="宋体" w:eastAsia="宋体" w:cs="仿宋_GB2312"/>
          <w:color w:val="auto"/>
          <w:sz w:val="28"/>
          <w:szCs w:val="28"/>
          <w:highlight w:val="none"/>
          <w:lang w:eastAsia="zh-CN"/>
        </w:rPr>
      </w:pPr>
      <w:bookmarkStart w:id="40" w:name="_Toc204693371"/>
      <w:r>
        <w:rPr>
          <w:rFonts w:ascii="宋体" w:hAnsi="宋体" w:eastAsia="宋体" w:cs="仿宋_GB2312"/>
          <w:color w:val="auto"/>
          <w:kern w:val="36"/>
          <w:sz w:val="28"/>
          <w:szCs w:val="28"/>
          <w:highlight w:val="none"/>
          <w:lang w:eastAsia="zh-CN"/>
        </w:rPr>
        <w:t>8其他要求</w:t>
      </w:r>
      <w:bookmarkEnd w:id="40"/>
    </w:p>
    <w:p>
      <w:pPr>
        <w:pStyle w:val="3"/>
        <w:keepNext w:val="0"/>
        <w:spacing w:before="0" w:after="0" w:line="300" w:lineRule="auto"/>
        <w:rPr>
          <w:rFonts w:ascii="宋体" w:hAnsi="宋体" w:eastAsia="宋体" w:cs="仿宋_GB2312"/>
          <w:i w:val="0"/>
          <w:iCs w:val="0"/>
          <w:color w:val="auto"/>
          <w:sz w:val="21"/>
          <w:szCs w:val="21"/>
          <w:highlight w:val="none"/>
          <w:lang w:eastAsia="zh-CN"/>
        </w:rPr>
      </w:pPr>
      <w:bookmarkStart w:id="41" w:name="_Toc204693372"/>
      <w:r>
        <w:rPr>
          <w:rFonts w:ascii="宋体" w:hAnsi="宋体" w:eastAsia="宋体" w:cs="仿宋_GB2312"/>
          <w:i w:val="0"/>
          <w:iCs w:val="0"/>
          <w:color w:val="auto"/>
          <w:sz w:val="21"/>
          <w:szCs w:val="21"/>
          <w:highlight w:val="none"/>
          <w:lang w:eastAsia="zh-CN"/>
        </w:rPr>
        <w:t>8.1付款安排</w:t>
      </w:r>
      <w:bookmarkEnd w:id="41"/>
    </w:p>
    <w:tbl>
      <w:tblPr>
        <w:tblStyle w:val="16"/>
        <w:tblW w:w="4982" w:type="pct"/>
        <w:tblInd w:w="30" w:type="dxa"/>
        <w:tblLayout w:type="fixed"/>
        <w:tblCellMar>
          <w:top w:w="0" w:type="dxa"/>
          <w:left w:w="108" w:type="dxa"/>
          <w:bottom w:w="0" w:type="dxa"/>
          <w:right w:w="108" w:type="dxa"/>
        </w:tblCellMar>
      </w:tblPr>
      <w:tblGrid>
        <w:gridCol w:w="1531"/>
        <w:gridCol w:w="6006"/>
        <w:gridCol w:w="1500"/>
      </w:tblGrid>
      <w:tr>
        <w:tblPrEx>
          <w:tblCellMar>
            <w:top w:w="0" w:type="dxa"/>
            <w:left w:w="108" w:type="dxa"/>
            <w:bottom w:w="0" w:type="dxa"/>
            <w:right w:w="108" w:type="dxa"/>
          </w:tblCellMar>
        </w:tblPrEx>
        <w:tc>
          <w:tcPr>
            <w:tcW w:w="847" w:type="pct"/>
            <w:tcBorders>
              <w:top w:val="single" w:color="000000" w:sz="6" w:space="0"/>
              <w:left w:val="single" w:color="000000" w:sz="6" w:space="0"/>
              <w:bottom w:val="single" w:color="000000" w:sz="6" w:space="0"/>
              <w:right w:val="single" w:color="000000" w:sz="6" w:space="0"/>
            </w:tcBorders>
            <w:shd w:val="clear" w:color="auto" w:fill="D3D3D3"/>
            <w:noWrap/>
            <w:tcMar>
              <w:top w:w="22" w:type="dxa"/>
              <w:left w:w="22" w:type="dxa"/>
              <w:bottom w:w="22" w:type="dxa"/>
              <w:right w:w="22" w:type="dxa"/>
            </w:tcMar>
            <w:vAlign w:val="center"/>
          </w:tcPr>
          <w:p>
            <w:pPr>
              <w:widowControl w:val="0"/>
              <w:spacing w:line="300" w:lineRule="auto"/>
              <w:jc w:val="center"/>
              <w:rPr>
                <w:rFonts w:ascii="宋体" w:hAnsi="宋体" w:eastAsia="宋体" w:cs="仿宋_GB2312"/>
                <w:b/>
                <w:bCs/>
                <w:color w:val="auto"/>
                <w:kern w:val="2"/>
                <w:sz w:val="21"/>
                <w:szCs w:val="21"/>
                <w:highlight w:val="none"/>
              </w:rPr>
            </w:pPr>
            <w:r>
              <w:rPr>
                <w:rFonts w:hint="eastAsia" w:ascii="宋体" w:hAnsi="宋体" w:eastAsia="宋体" w:cs="仿宋_GB2312"/>
                <w:b/>
                <w:bCs/>
                <w:color w:val="auto"/>
                <w:kern w:val="2"/>
                <w:sz w:val="21"/>
                <w:szCs w:val="21"/>
                <w:highlight w:val="none"/>
              </w:rPr>
              <w:t>付款名称</w:t>
            </w:r>
          </w:p>
        </w:tc>
        <w:tc>
          <w:tcPr>
            <w:tcW w:w="3323" w:type="pct"/>
            <w:tcBorders>
              <w:top w:val="single" w:color="000000" w:sz="6" w:space="0"/>
              <w:left w:val="single" w:color="000000" w:sz="6" w:space="0"/>
              <w:bottom w:val="single" w:color="000000" w:sz="6" w:space="0"/>
              <w:right w:val="single" w:color="000000" w:sz="6" w:space="0"/>
            </w:tcBorders>
            <w:shd w:val="clear" w:color="auto" w:fill="D3D3D3"/>
            <w:noWrap/>
            <w:tcMar>
              <w:top w:w="22" w:type="dxa"/>
              <w:left w:w="22" w:type="dxa"/>
              <w:bottom w:w="22" w:type="dxa"/>
              <w:right w:w="22" w:type="dxa"/>
            </w:tcMar>
            <w:vAlign w:val="center"/>
          </w:tcPr>
          <w:p>
            <w:pPr>
              <w:widowControl w:val="0"/>
              <w:spacing w:line="300" w:lineRule="auto"/>
              <w:jc w:val="center"/>
              <w:rPr>
                <w:rFonts w:ascii="宋体" w:hAnsi="宋体" w:eastAsia="宋体" w:cs="仿宋_GB2312"/>
                <w:b/>
                <w:bCs/>
                <w:color w:val="auto"/>
                <w:kern w:val="2"/>
                <w:sz w:val="21"/>
                <w:szCs w:val="21"/>
                <w:highlight w:val="none"/>
              </w:rPr>
            </w:pPr>
            <w:r>
              <w:rPr>
                <w:rFonts w:hint="eastAsia" w:ascii="宋体" w:hAnsi="宋体" w:eastAsia="宋体" w:cs="仿宋_GB2312"/>
                <w:b/>
                <w:bCs/>
                <w:color w:val="auto"/>
                <w:kern w:val="2"/>
                <w:sz w:val="21"/>
                <w:szCs w:val="21"/>
                <w:highlight w:val="none"/>
              </w:rPr>
              <w:t>付款要求</w:t>
            </w:r>
          </w:p>
        </w:tc>
        <w:tc>
          <w:tcPr>
            <w:tcW w:w="830" w:type="pct"/>
            <w:tcBorders>
              <w:top w:val="single" w:color="000000" w:sz="6" w:space="0"/>
              <w:left w:val="single" w:color="000000" w:sz="6" w:space="0"/>
              <w:bottom w:val="single" w:color="000000" w:sz="6" w:space="0"/>
              <w:right w:val="single" w:color="000000" w:sz="6" w:space="0"/>
            </w:tcBorders>
            <w:shd w:val="clear" w:color="auto" w:fill="D3D3D3"/>
            <w:noWrap/>
            <w:tcMar>
              <w:top w:w="22" w:type="dxa"/>
              <w:left w:w="22" w:type="dxa"/>
              <w:bottom w:w="22" w:type="dxa"/>
              <w:right w:w="22" w:type="dxa"/>
            </w:tcMar>
            <w:vAlign w:val="center"/>
          </w:tcPr>
          <w:p>
            <w:pPr>
              <w:widowControl w:val="0"/>
              <w:spacing w:line="300" w:lineRule="auto"/>
              <w:jc w:val="center"/>
              <w:rPr>
                <w:rFonts w:ascii="宋体" w:hAnsi="宋体" w:eastAsia="宋体" w:cs="仿宋_GB2312"/>
                <w:b/>
                <w:bCs/>
                <w:color w:val="auto"/>
                <w:kern w:val="2"/>
                <w:sz w:val="21"/>
                <w:szCs w:val="21"/>
                <w:highlight w:val="none"/>
              </w:rPr>
            </w:pPr>
            <w:r>
              <w:rPr>
                <w:rFonts w:hint="eastAsia" w:ascii="宋体" w:hAnsi="宋体" w:eastAsia="宋体" w:cs="仿宋_GB2312"/>
                <w:b/>
                <w:bCs/>
                <w:color w:val="auto"/>
                <w:kern w:val="2"/>
                <w:sz w:val="21"/>
                <w:szCs w:val="21"/>
                <w:highlight w:val="none"/>
              </w:rPr>
              <w:t>付款比例(%)</w:t>
            </w:r>
          </w:p>
        </w:tc>
      </w:tr>
      <w:tr>
        <w:tblPrEx>
          <w:tblCellMar>
            <w:top w:w="0" w:type="dxa"/>
            <w:left w:w="108" w:type="dxa"/>
            <w:bottom w:w="0" w:type="dxa"/>
            <w:right w:w="108" w:type="dxa"/>
          </w:tblCellMar>
        </w:tblPrEx>
        <w:tc>
          <w:tcPr>
            <w:tcW w:w="1531"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suppressLineNumbers w:val="0"/>
              <w:spacing w:before="0" w:beforeAutospacing="0" w:after="0" w:afterAutospacing="0" w:line="300" w:lineRule="auto"/>
              <w:ind w:left="0" w:leftChars="0" w:right="0" w:rightChars="0"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b w:val="0"/>
                <w:bCs w:val="0"/>
                <w:caps w:val="0"/>
                <w:color w:val="auto"/>
                <w:spacing w:val="0"/>
                <w:kern w:val="2"/>
                <w:sz w:val="21"/>
                <w:szCs w:val="21"/>
                <w:highlight w:val="none"/>
                <w:shd w:val="clear"/>
                <w:lang w:val="en-US" w:eastAsia="zh-CN" w:bidi="ar"/>
              </w:rPr>
              <w:t>第1次付款</w:t>
            </w:r>
          </w:p>
        </w:tc>
        <w:tc>
          <w:tcPr>
            <w:tcW w:w="6006"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suppressLineNumbers w:val="0"/>
              <w:spacing w:before="0" w:beforeAutospacing="0" w:after="0" w:afterAutospacing="0" w:line="300" w:lineRule="auto"/>
              <w:ind w:left="0" w:leftChars="0" w:right="0" w:rightChars="0"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b w:val="0"/>
                <w:bCs w:val="0"/>
                <w:caps w:val="0"/>
                <w:color w:val="auto"/>
                <w:spacing w:val="0"/>
                <w:kern w:val="2"/>
                <w:sz w:val="21"/>
                <w:szCs w:val="21"/>
                <w:highlight w:val="none"/>
                <w:shd w:val="clear"/>
                <w:lang w:val="en-US" w:eastAsia="zh-CN" w:bidi="ar"/>
              </w:rPr>
              <w:t>采购人首次支付款项为当年合同金额的30%，合同签订后，采购人在收到发票后10个工作日内支付；</w:t>
            </w:r>
          </w:p>
        </w:tc>
        <w:tc>
          <w:tcPr>
            <w:tcW w:w="1500"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suppressLineNumbers w:val="0"/>
              <w:spacing w:before="0" w:beforeAutospacing="0" w:after="0" w:afterAutospacing="0" w:line="300" w:lineRule="auto"/>
              <w:ind w:left="0" w:leftChars="0" w:right="0" w:rightChars="0" w:firstLine="0" w:firstLineChars="0"/>
              <w:jc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b w:val="0"/>
                <w:bCs w:val="0"/>
                <w:caps w:val="0"/>
                <w:color w:val="auto"/>
                <w:spacing w:val="0"/>
                <w:kern w:val="2"/>
                <w:sz w:val="21"/>
                <w:szCs w:val="21"/>
                <w:highlight w:val="none"/>
                <w:shd w:val="clear"/>
                <w:lang w:val="en-US" w:eastAsia="zh-CN" w:bidi="ar"/>
              </w:rPr>
              <w:t>30.0</w:t>
            </w:r>
          </w:p>
        </w:tc>
      </w:tr>
      <w:tr>
        <w:tblPrEx>
          <w:tblCellMar>
            <w:top w:w="0" w:type="dxa"/>
            <w:left w:w="108" w:type="dxa"/>
            <w:bottom w:w="0" w:type="dxa"/>
            <w:right w:w="108" w:type="dxa"/>
          </w:tblCellMar>
        </w:tblPrEx>
        <w:tc>
          <w:tcPr>
            <w:tcW w:w="1531"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suppressLineNumbers w:val="0"/>
              <w:spacing w:before="0" w:beforeAutospacing="0" w:after="0" w:afterAutospacing="0" w:line="300" w:lineRule="auto"/>
              <w:ind w:left="0" w:leftChars="0" w:right="0" w:rightChars="0"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b w:val="0"/>
                <w:bCs w:val="0"/>
                <w:caps w:val="0"/>
                <w:color w:val="auto"/>
                <w:spacing w:val="0"/>
                <w:kern w:val="2"/>
                <w:sz w:val="21"/>
                <w:szCs w:val="21"/>
                <w:highlight w:val="none"/>
                <w:shd w:val="clear"/>
                <w:lang w:val="en-US" w:eastAsia="zh-CN" w:bidi="ar"/>
              </w:rPr>
              <w:t>第2次付款</w:t>
            </w:r>
          </w:p>
        </w:tc>
        <w:tc>
          <w:tcPr>
            <w:tcW w:w="6006"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suppressLineNumbers w:val="0"/>
              <w:spacing w:before="0" w:beforeAutospacing="0" w:after="0" w:afterAutospacing="0" w:line="300" w:lineRule="auto"/>
              <w:ind w:left="0" w:leftChars="0" w:right="0" w:rightChars="0"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b w:val="0"/>
                <w:bCs w:val="0"/>
                <w:caps w:val="0"/>
                <w:color w:val="auto"/>
                <w:spacing w:val="0"/>
                <w:kern w:val="2"/>
                <w:sz w:val="21"/>
                <w:szCs w:val="21"/>
                <w:highlight w:val="none"/>
                <w:shd w:val="clear"/>
                <w:lang w:val="en-US" w:eastAsia="zh-CN" w:bidi="ar"/>
              </w:rPr>
              <w:t>采购人在对中标人1-5月服务情况进行履约验收考核后，根据履约验收考核结果在收到发票后10个工作日内支付当年合同金额的30%；</w:t>
            </w:r>
          </w:p>
        </w:tc>
        <w:tc>
          <w:tcPr>
            <w:tcW w:w="1500"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suppressLineNumbers w:val="0"/>
              <w:spacing w:before="0" w:beforeAutospacing="0" w:after="0" w:afterAutospacing="0" w:line="300" w:lineRule="auto"/>
              <w:ind w:left="0" w:leftChars="0" w:right="0" w:rightChars="0" w:firstLine="0" w:firstLineChars="0"/>
              <w:jc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b w:val="0"/>
                <w:bCs w:val="0"/>
                <w:caps w:val="0"/>
                <w:color w:val="auto"/>
                <w:spacing w:val="0"/>
                <w:kern w:val="2"/>
                <w:sz w:val="21"/>
                <w:szCs w:val="21"/>
                <w:highlight w:val="none"/>
                <w:shd w:val="clear"/>
                <w:lang w:val="en-US" w:eastAsia="zh-CN" w:bidi="ar"/>
              </w:rPr>
              <w:t>30.0</w:t>
            </w:r>
          </w:p>
        </w:tc>
      </w:tr>
      <w:tr>
        <w:tblPrEx>
          <w:tblCellMar>
            <w:top w:w="0" w:type="dxa"/>
            <w:left w:w="108" w:type="dxa"/>
            <w:bottom w:w="0" w:type="dxa"/>
            <w:right w:w="108" w:type="dxa"/>
          </w:tblCellMar>
        </w:tblPrEx>
        <w:tc>
          <w:tcPr>
            <w:tcW w:w="1531"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suppressLineNumbers w:val="0"/>
              <w:spacing w:before="0" w:beforeAutospacing="0" w:after="0" w:afterAutospacing="0" w:line="300" w:lineRule="auto"/>
              <w:ind w:left="0" w:leftChars="0" w:right="0" w:rightChars="0"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b w:val="0"/>
                <w:bCs w:val="0"/>
                <w:caps w:val="0"/>
                <w:color w:val="auto"/>
                <w:spacing w:val="0"/>
                <w:kern w:val="2"/>
                <w:sz w:val="21"/>
                <w:szCs w:val="21"/>
                <w:highlight w:val="none"/>
                <w:shd w:val="clear"/>
                <w:lang w:val="en-US" w:eastAsia="zh-CN" w:bidi="ar"/>
              </w:rPr>
              <w:t>第3次付款</w:t>
            </w:r>
          </w:p>
        </w:tc>
        <w:tc>
          <w:tcPr>
            <w:tcW w:w="6006"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suppressLineNumbers w:val="0"/>
              <w:spacing w:before="0" w:beforeAutospacing="0" w:after="0" w:afterAutospacing="0" w:line="300" w:lineRule="auto"/>
              <w:ind w:left="0" w:leftChars="0" w:right="0" w:rightChars="0"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b w:val="0"/>
                <w:bCs w:val="0"/>
                <w:caps w:val="0"/>
                <w:color w:val="auto"/>
                <w:spacing w:val="0"/>
                <w:kern w:val="2"/>
                <w:sz w:val="21"/>
                <w:szCs w:val="21"/>
                <w:highlight w:val="none"/>
                <w:shd w:val="clear"/>
                <w:lang w:val="en-US" w:eastAsia="zh-CN" w:bidi="ar"/>
              </w:rPr>
              <w:t>采购人在对中标人6-8月服务情况进行履约验收考核后，根据履约验收考核结果在收到发票后10个工作日内支付当年合同金额的30%；</w:t>
            </w:r>
          </w:p>
        </w:tc>
        <w:tc>
          <w:tcPr>
            <w:tcW w:w="1500"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suppressLineNumbers w:val="0"/>
              <w:spacing w:before="0" w:beforeAutospacing="0" w:after="0" w:afterAutospacing="0" w:line="300" w:lineRule="auto"/>
              <w:ind w:left="0" w:leftChars="0" w:right="0" w:rightChars="0" w:firstLine="0" w:firstLineChars="0"/>
              <w:jc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b w:val="0"/>
                <w:bCs w:val="0"/>
                <w:caps w:val="0"/>
                <w:color w:val="auto"/>
                <w:spacing w:val="0"/>
                <w:kern w:val="2"/>
                <w:sz w:val="21"/>
                <w:szCs w:val="21"/>
                <w:highlight w:val="none"/>
                <w:shd w:val="clear"/>
                <w:lang w:val="en-US" w:eastAsia="zh-CN" w:bidi="ar"/>
              </w:rPr>
              <w:t>30.0</w:t>
            </w:r>
          </w:p>
        </w:tc>
      </w:tr>
      <w:tr>
        <w:tblPrEx>
          <w:tblCellMar>
            <w:top w:w="0" w:type="dxa"/>
            <w:left w:w="108" w:type="dxa"/>
            <w:bottom w:w="0" w:type="dxa"/>
            <w:right w:w="108" w:type="dxa"/>
          </w:tblCellMar>
        </w:tblPrEx>
        <w:tc>
          <w:tcPr>
            <w:tcW w:w="1531"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suppressLineNumbers w:val="0"/>
              <w:spacing w:before="0" w:beforeAutospacing="0" w:after="0" w:afterAutospacing="0" w:line="300" w:lineRule="auto"/>
              <w:ind w:left="0" w:leftChars="0" w:right="0" w:rightChars="0"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b w:val="0"/>
                <w:bCs w:val="0"/>
                <w:caps w:val="0"/>
                <w:color w:val="auto"/>
                <w:spacing w:val="0"/>
                <w:kern w:val="2"/>
                <w:sz w:val="21"/>
                <w:szCs w:val="21"/>
                <w:highlight w:val="none"/>
                <w:shd w:val="clear"/>
                <w:lang w:val="en-US" w:eastAsia="zh-CN" w:bidi="ar"/>
              </w:rPr>
              <w:t>第4次付款</w:t>
            </w:r>
          </w:p>
        </w:tc>
        <w:tc>
          <w:tcPr>
            <w:tcW w:w="6006"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suppressLineNumbers w:val="0"/>
              <w:spacing w:before="0" w:beforeAutospacing="0" w:after="0" w:afterAutospacing="0" w:line="300" w:lineRule="auto"/>
              <w:ind w:left="0" w:leftChars="0" w:right="0" w:rightChars="0" w:firstLine="0" w:firstLineChars="0"/>
              <w:jc w:val="center"/>
              <w:rPr>
                <w:rFonts w:hint="eastAsia" w:ascii="宋体" w:hAnsi="宋体" w:eastAsia="宋体" w:cs="宋体"/>
                <w:b w:val="0"/>
                <w:bCs w:val="0"/>
                <w:caps w:val="0"/>
                <w:color w:val="auto"/>
                <w:spacing w:val="0"/>
                <w:kern w:val="2"/>
                <w:sz w:val="21"/>
                <w:szCs w:val="21"/>
                <w:highlight w:val="none"/>
                <w:shd w:val="clear"/>
                <w:lang w:val="en-US" w:eastAsia="zh-CN" w:bidi="ar"/>
              </w:rPr>
            </w:pPr>
            <w:r>
              <w:rPr>
                <w:rFonts w:hint="eastAsia" w:ascii="宋体" w:hAnsi="宋体" w:eastAsia="宋体" w:cs="宋体"/>
                <w:b w:val="0"/>
                <w:bCs w:val="0"/>
                <w:caps w:val="0"/>
                <w:color w:val="auto"/>
                <w:spacing w:val="0"/>
                <w:kern w:val="2"/>
                <w:sz w:val="21"/>
                <w:szCs w:val="21"/>
                <w:highlight w:val="none"/>
                <w:shd w:val="clear"/>
                <w:lang w:val="en-US" w:eastAsia="zh-CN" w:bidi="ar"/>
              </w:rPr>
              <w:t>采购人在对中标人9-11月服务情况进行履约验收考核后，根据履约验收考核结果在收到发票后10个工作日内支付当年合同金额10%的尾款。</w:t>
            </w:r>
          </w:p>
          <w:p>
            <w:pPr>
              <w:keepNext w:val="0"/>
              <w:keepLines w:val="0"/>
              <w:widowControl/>
              <w:suppressLineNumbers w:val="0"/>
              <w:spacing w:before="0" w:beforeAutospacing="0" w:after="0" w:afterAutospacing="0" w:line="300" w:lineRule="auto"/>
              <w:ind w:left="0" w:leftChars="0" w:right="0" w:rightChars="0" w:firstLine="0" w:firstLineChars="0"/>
              <w:jc w:val="center"/>
              <w:rPr>
                <w:rFonts w:hint="eastAsia" w:ascii="宋体" w:hAnsi="宋体" w:eastAsia="宋体" w:cs="宋体"/>
                <w:b w:val="0"/>
                <w:bCs w:val="0"/>
                <w:caps w:val="0"/>
                <w:color w:val="auto"/>
                <w:spacing w:val="0"/>
                <w:kern w:val="2"/>
                <w:sz w:val="21"/>
                <w:szCs w:val="21"/>
                <w:highlight w:val="none"/>
                <w:shd w:val="clear"/>
                <w:lang w:val="en-US" w:eastAsia="zh-CN" w:bidi="ar"/>
              </w:rPr>
            </w:pPr>
            <w:r>
              <w:rPr>
                <w:rFonts w:hint="eastAsia" w:ascii="宋体" w:hAnsi="宋体" w:eastAsia="宋体" w:cs="宋体"/>
                <w:b w:val="0"/>
                <w:bCs w:val="0"/>
                <w:i w:val="0"/>
                <w:iCs w:val="0"/>
                <w:color w:val="auto"/>
                <w:kern w:val="2"/>
                <w:sz w:val="21"/>
                <w:szCs w:val="21"/>
                <w:highlight w:val="none"/>
                <w:lang w:val="en-US" w:eastAsia="zh-CN" w:bidi="ar"/>
              </w:rPr>
              <w:t>备注：采购人次年1月底前考核完成后退回履约保证金。</w:t>
            </w:r>
          </w:p>
        </w:tc>
        <w:tc>
          <w:tcPr>
            <w:tcW w:w="1500" w:type="dxa"/>
            <w:tcBorders>
              <w:top w:val="single" w:color="000000" w:sz="6" w:space="0"/>
              <w:left w:val="single" w:color="000000" w:sz="6" w:space="0"/>
              <w:bottom w:val="single" w:color="000000" w:sz="6" w:space="0"/>
              <w:right w:val="single" w:color="000000" w:sz="6" w:space="0"/>
            </w:tcBorders>
            <w:noWrap/>
            <w:tcMar>
              <w:top w:w="22" w:type="dxa"/>
              <w:left w:w="22" w:type="dxa"/>
              <w:bottom w:w="22" w:type="dxa"/>
              <w:right w:w="22" w:type="dxa"/>
            </w:tcMar>
            <w:vAlign w:val="center"/>
          </w:tcPr>
          <w:p>
            <w:pPr>
              <w:keepNext w:val="0"/>
              <w:keepLines w:val="0"/>
              <w:widowControl/>
              <w:suppressLineNumbers w:val="0"/>
              <w:spacing w:before="0" w:beforeAutospacing="0" w:after="0" w:afterAutospacing="0" w:line="300" w:lineRule="auto"/>
              <w:ind w:left="0" w:leftChars="0" w:right="0" w:rightChars="0" w:firstLine="0" w:firstLineChars="0"/>
              <w:jc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b w:val="0"/>
                <w:bCs w:val="0"/>
                <w:caps w:val="0"/>
                <w:color w:val="auto"/>
                <w:spacing w:val="0"/>
                <w:kern w:val="2"/>
                <w:sz w:val="21"/>
                <w:szCs w:val="21"/>
                <w:highlight w:val="none"/>
                <w:shd w:val="clear"/>
                <w:lang w:val="en-US" w:eastAsia="zh-CN" w:bidi="ar"/>
              </w:rPr>
              <w:t>10.0</w:t>
            </w:r>
          </w:p>
        </w:tc>
      </w:tr>
    </w:tbl>
    <w:p>
      <w:pPr>
        <w:rPr>
          <w:color w:val="auto"/>
          <w:highlight w:val="none"/>
          <w:lang w:eastAsia="zh-CN"/>
        </w:rPr>
      </w:pPr>
    </w:p>
    <w:p>
      <w:pPr>
        <w:pStyle w:val="3"/>
        <w:keepNext w:val="0"/>
        <w:spacing w:before="0" w:after="0" w:line="300" w:lineRule="auto"/>
        <w:rPr>
          <w:rFonts w:ascii="宋体" w:hAnsi="宋体" w:eastAsia="宋体" w:cs="仿宋_GB2312"/>
          <w:color w:val="auto"/>
          <w:sz w:val="21"/>
          <w:szCs w:val="21"/>
          <w:highlight w:val="none"/>
          <w:lang w:eastAsia="zh-CN"/>
        </w:rPr>
      </w:pPr>
      <w:bookmarkStart w:id="42" w:name="_Toc204693373"/>
      <w:r>
        <w:rPr>
          <w:rFonts w:ascii="宋体" w:hAnsi="宋体" w:eastAsia="宋体" w:cs="仿宋_GB2312"/>
          <w:i w:val="0"/>
          <w:iCs w:val="0"/>
          <w:color w:val="auto"/>
          <w:sz w:val="21"/>
          <w:szCs w:val="21"/>
          <w:highlight w:val="none"/>
          <w:lang w:eastAsia="zh-CN"/>
        </w:rPr>
        <w:t>8.2其他要求</w:t>
      </w:r>
      <w:bookmarkEnd w:id="42"/>
    </w:p>
    <w:p>
      <w:pPr>
        <w:pStyle w:val="4"/>
        <w:keepNext w:val="0"/>
        <w:spacing w:before="0" w:after="0" w:line="300" w:lineRule="auto"/>
        <w:rPr>
          <w:rFonts w:ascii="宋体" w:hAnsi="宋体" w:eastAsia="宋体" w:cs="仿宋_GB2312"/>
          <w:color w:val="auto"/>
          <w:sz w:val="21"/>
          <w:szCs w:val="21"/>
          <w:highlight w:val="none"/>
          <w:lang w:eastAsia="zh-CN"/>
        </w:rPr>
      </w:pPr>
      <w:bookmarkStart w:id="43" w:name="_Toc204693374"/>
      <w:r>
        <w:rPr>
          <w:rFonts w:ascii="宋体" w:hAnsi="宋体" w:eastAsia="宋体" w:cs="仿宋_GB2312"/>
          <w:color w:val="auto"/>
          <w:sz w:val="21"/>
          <w:szCs w:val="21"/>
          <w:highlight w:val="none"/>
          <w:lang w:eastAsia="zh-CN"/>
        </w:rPr>
        <w:t>8.2.1需要说明的其他事项</w:t>
      </w:r>
      <w:bookmarkEnd w:id="43"/>
    </w:p>
    <w:p>
      <w:pPr>
        <w:spacing w:line="300" w:lineRule="auto"/>
        <w:ind w:firstLine="422" w:firstLineChars="200"/>
        <w:jc w:val="both"/>
        <w:rPr>
          <w:rFonts w:ascii="宋体" w:hAnsi="宋体" w:eastAsia="宋体" w:cs="Calibri"/>
          <w:b/>
          <w:bCs/>
          <w:color w:val="auto"/>
          <w:sz w:val="21"/>
          <w:szCs w:val="21"/>
          <w:highlight w:val="none"/>
          <w:lang w:eastAsia="zh-CN"/>
        </w:rPr>
      </w:pPr>
      <w:r>
        <w:rPr>
          <w:rFonts w:ascii="宋体" w:hAnsi="宋体" w:eastAsia="宋体"/>
          <w:b/>
          <w:bCs/>
          <w:color w:val="auto"/>
          <w:sz w:val="21"/>
          <w:szCs w:val="21"/>
          <w:highlight w:val="none"/>
          <w:lang w:eastAsia="zh-CN"/>
        </w:rPr>
        <w:t>8.2.1</w:t>
      </w:r>
      <w:r>
        <w:rPr>
          <w:rFonts w:hint="eastAsia" w:ascii="宋体" w:hAnsi="宋体" w:eastAsia="宋体"/>
          <w:b/>
          <w:bCs/>
          <w:color w:val="auto"/>
          <w:sz w:val="21"/>
          <w:szCs w:val="21"/>
          <w:highlight w:val="none"/>
          <w:lang w:eastAsia="zh-CN"/>
        </w:rPr>
        <w:t>.1零星维修材料费用</w:t>
      </w:r>
    </w:p>
    <w:p>
      <w:pPr>
        <w:spacing w:line="300" w:lineRule="auto"/>
        <w:ind w:firstLine="420" w:firstLineChars="200"/>
        <w:jc w:val="both"/>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涉及以下情形的，相关费用包含在物业管理服务采购合同金额之内，由供应商承担：</w:t>
      </w:r>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1.空调系统、监控系统、会议系统、公共广播系统、道闸维修人工费</w:t>
      </w:r>
      <w:r>
        <w:rPr>
          <w:rFonts w:hint="eastAsia" w:ascii="宋体" w:hAnsi="宋体" w:eastAsia="宋体"/>
          <w:color w:val="auto"/>
          <w:sz w:val="21"/>
          <w:szCs w:val="21"/>
          <w:highlight w:val="none"/>
          <w:lang w:eastAsia="zh-CN"/>
        </w:rPr>
        <w:t>；</w:t>
      </w:r>
    </w:p>
    <w:p>
      <w:pPr>
        <w:spacing w:line="300" w:lineRule="auto"/>
        <w:ind w:firstLine="420" w:firstLineChars="200"/>
        <w:jc w:val="both"/>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2.除上述情形1之外，</w:t>
      </w:r>
      <w:r>
        <w:rPr>
          <w:rFonts w:hint="eastAsia" w:ascii="宋体" w:hAnsi="宋体" w:eastAsia="宋体"/>
          <w:color w:val="auto"/>
          <w:sz w:val="21"/>
          <w:szCs w:val="21"/>
          <w:highlight w:val="none"/>
          <w:lang w:eastAsia="zh-CN"/>
        </w:rPr>
        <w:t>合同所列建（构）筑物、公用设施设备（不含厨房设备、专用电器、电梯、消防、供配电等专业器材设备）单次维修总费用在1000元(含）以内的。</w:t>
      </w:r>
    </w:p>
    <w:p>
      <w:pPr>
        <w:spacing w:line="300" w:lineRule="auto"/>
        <w:ind w:firstLine="420" w:firstLineChars="200"/>
        <w:jc w:val="both"/>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涉及以下情形的，由采购人承担：</w:t>
      </w:r>
    </w:p>
    <w:p>
      <w:pPr>
        <w:spacing w:line="300" w:lineRule="auto"/>
        <w:ind w:firstLine="420" w:firstLineChars="200"/>
        <w:jc w:val="both"/>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lang w:eastAsia="zh-CN"/>
        </w:rPr>
        <w:t>空调</w:t>
      </w:r>
      <w:r>
        <w:rPr>
          <w:rFonts w:hint="eastAsia" w:ascii="宋体" w:hAnsi="宋体" w:eastAsia="宋体"/>
          <w:color w:val="auto"/>
          <w:sz w:val="21"/>
          <w:szCs w:val="21"/>
          <w:highlight w:val="none"/>
          <w:lang w:val="en-US" w:eastAsia="zh-CN"/>
        </w:rPr>
        <w:t>系统、监控系统、会议系统、公共广播系统、道闸维修</w:t>
      </w:r>
      <w:r>
        <w:rPr>
          <w:rFonts w:hint="eastAsia" w:ascii="宋体" w:hAnsi="宋体" w:eastAsia="宋体"/>
          <w:color w:val="auto"/>
          <w:sz w:val="21"/>
          <w:szCs w:val="21"/>
          <w:highlight w:val="none"/>
          <w:lang w:eastAsia="zh-CN"/>
        </w:rPr>
        <w:t>材料费；</w:t>
      </w:r>
    </w:p>
    <w:p>
      <w:pPr>
        <w:spacing w:line="300" w:lineRule="auto"/>
        <w:ind w:firstLine="420" w:firstLineChars="200"/>
        <w:jc w:val="both"/>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lang w:eastAsia="zh-CN"/>
        </w:rPr>
        <w:t>厨房设备、专用电器、电梯、消防、供配电等专业器材设备维修、更新；</w:t>
      </w:r>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3.除上述情形1、2之外，</w:t>
      </w:r>
      <w:r>
        <w:rPr>
          <w:rFonts w:hint="eastAsia" w:ascii="宋体" w:hAnsi="宋体" w:eastAsia="宋体"/>
          <w:color w:val="auto"/>
          <w:sz w:val="21"/>
          <w:szCs w:val="21"/>
          <w:highlight w:val="none"/>
          <w:lang w:eastAsia="zh-CN"/>
        </w:rPr>
        <w:t>合同所列建（构）筑物、公用设施设备单次维修总费用超过1000元的。</w:t>
      </w:r>
    </w:p>
    <w:p>
      <w:pPr>
        <w:spacing w:line="300" w:lineRule="auto"/>
        <w:ind w:firstLine="422" w:firstLineChars="200"/>
        <w:jc w:val="both"/>
        <w:rPr>
          <w:rFonts w:ascii="宋体" w:hAnsi="宋体" w:eastAsia="宋体"/>
          <w:b/>
          <w:bCs/>
          <w:color w:val="auto"/>
          <w:sz w:val="21"/>
          <w:szCs w:val="21"/>
          <w:highlight w:val="none"/>
          <w:lang w:eastAsia="zh-CN"/>
        </w:rPr>
      </w:pPr>
      <w:r>
        <w:rPr>
          <w:rFonts w:ascii="宋体" w:hAnsi="宋体" w:eastAsia="宋体"/>
          <w:b/>
          <w:bCs/>
          <w:color w:val="auto"/>
          <w:sz w:val="21"/>
          <w:szCs w:val="21"/>
          <w:highlight w:val="none"/>
          <w:lang w:eastAsia="zh-CN"/>
        </w:rPr>
        <w:t>8.2.1</w:t>
      </w:r>
      <w:r>
        <w:rPr>
          <w:rFonts w:hint="eastAsia" w:ascii="宋体" w:hAnsi="宋体" w:eastAsia="宋体"/>
          <w:b/>
          <w:bCs/>
          <w:color w:val="auto"/>
          <w:sz w:val="21"/>
          <w:szCs w:val="21"/>
          <w:highlight w:val="none"/>
          <w:lang w:eastAsia="zh-CN"/>
        </w:rPr>
        <w:t>.2低值易耗品费用</w:t>
      </w:r>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涉及以下情形的，相关费用包含在物业管理服务采购合同金额之内，由供应商承担：包括但不限于杀虫剂、电蚊香、洗手液、清洁剂、去污粉（洗衣粉、洗衣液）、84消毒液、厕用卫生纸（抽纸、卷纸）、垃圾袋、垃圾桶、水桶、手套、卫生清扫工具、</w:t>
      </w:r>
      <w:r>
        <w:rPr>
          <w:rFonts w:hint="eastAsia" w:ascii="宋体" w:hAnsi="宋体" w:eastAsia="宋体" w:cs="宋体"/>
          <w:color w:val="auto"/>
          <w:sz w:val="21"/>
          <w:szCs w:val="21"/>
          <w:highlight w:val="none"/>
          <w:lang w:eastAsia="zh-CN"/>
        </w:rPr>
        <w:t>家具和皮革及地板等护理剂、打蜡设备用的附件品及精油、小毛巾、</w:t>
      </w:r>
      <w:r>
        <w:rPr>
          <w:rFonts w:hint="eastAsia" w:ascii="宋体" w:hAnsi="宋体" w:eastAsia="宋体" w:cs="宋体"/>
          <w:sz w:val="21"/>
          <w:szCs w:val="21"/>
          <w:highlight w:val="none"/>
          <w:lang w:eastAsia="zh-CN"/>
        </w:rPr>
        <w:t>会议室用抽纸、</w:t>
      </w:r>
      <w:r>
        <w:rPr>
          <w:rFonts w:hint="eastAsia" w:ascii="宋体" w:hAnsi="宋体" w:eastAsia="宋体" w:cs="宋体"/>
          <w:color w:val="auto"/>
          <w:sz w:val="21"/>
          <w:szCs w:val="21"/>
          <w:highlight w:val="none"/>
          <w:lang w:eastAsia="zh-CN"/>
        </w:rPr>
        <w:t>热水瓶（会务）、</w:t>
      </w:r>
      <w:r>
        <w:rPr>
          <w:rFonts w:hint="eastAsia" w:ascii="宋体" w:hAnsi="宋体" w:eastAsia="宋体"/>
          <w:color w:val="auto"/>
          <w:sz w:val="21"/>
          <w:szCs w:val="21"/>
          <w:highlight w:val="none"/>
          <w:lang w:eastAsia="zh-CN"/>
        </w:rPr>
        <w:t>会议用茶叶等。</w:t>
      </w:r>
    </w:p>
    <w:p>
      <w:pPr>
        <w:spacing w:line="300" w:lineRule="auto"/>
        <w:ind w:firstLine="422" w:firstLineChars="200"/>
        <w:jc w:val="both"/>
        <w:rPr>
          <w:rFonts w:ascii="宋体" w:hAnsi="宋体" w:eastAsia="宋体"/>
          <w:b/>
          <w:bCs/>
          <w:color w:val="auto"/>
          <w:sz w:val="21"/>
          <w:szCs w:val="21"/>
          <w:highlight w:val="none"/>
          <w:lang w:eastAsia="zh-CN"/>
        </w:rPr>
      </w:pPr>
      <w:r>
        <w:rPr>
          <w:rFonts w:ascii="宋体" w:hAnsi="宋体" w:eastAsia="宋体"/>
          <w:b/>
          <w:bCs/>
          <w:color w:val="auto"/>
          <w:sz w:val="21"/>
          <w:szCs w:val="21"/>
          <w:highlight w:val="none"/>
          <w:lang w:eastAsia="zh-CN"/>
        </w:rPr>
        <w:t>8.2.1</w:t>
      </w:r>
      <w:r>
        <w:rPr>
          <w:rFonts w:hint="eastAsia" w:ascii="宋体" w:hAnsi="宋体" w:eastAsia="宋体"/>
          <w:b/>
          <w:bCs/>
          <w:color w:val="auto"/>
          <w:sz w:val="21"/>
          <w:szCs w:val="21"/>
          <w:highlight w:val="none"/>
          <w:lang w:eastAsia="zh-CN"/>
        </w:rPr>
        <w:t>.3苗木费用</w:t>
      </w:r>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涉及以下情形的，相关费用包含在物业管理服务采购合同金额之内，由供应商承担：室内外时花、苗木、盆栽及室内绿化、摆花等。</w:t>
      </w:r>
    </w:p>
    <w:p>
      <w:pPr>
        <w:spacing w:line="300" w:lineRule="auto"/>
        <w:ind w:firstLine="420" w:firstLineChars="200"/>
        <w:jc w:val="both"/>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涉及以下情形的，由采购人承担：新建室外绿化、苗木场所的所有费用。</w:t>
      </w:r>
    </w:p>
    <w:p>
      <w:pPr>
        <w:spacing w:line="300" w:lineRule="auto"/>
        <w:ind w:firstLine="422" w:firstLineChars="200"/>
        <w:jc w:val="both"/>
        <w:rPr>
          <w:rFonts w:ascii="宋体" w:hAnsi="宋体" w:eastAsia="宋体"/>
          <w:b/>
          <w:bCs/>
          <w:color w:val="auto"/>
          <w:sz w:val="21"/>
          <w:szCs w:val="21"/>
          <w:highlight w:val="none"/>
          <w:lang w:eastAsia="zh-CN"/>
        </w:rPr>
      </w:pPr>
      <w:r>
        <w:rPr>
          <w:rFonts w:ascii="宋体" w:hAnsi="宋体" w:eastAsia="宋体"/>
          <w:b/>
          <w:bCs/>
          <w:color w:val="auto"/>
          <w:sz w:val="21"/>
          <w:szCs w:val="21"/>
          <w:highlight w:val="none"/>
          <w:lang w:eastAsia="zh-CN"/>
        </w:rPr>
        <w:t>8.2.1</w:t>
      </w:r>
      <w:r>
        <w:rPr>
          <w:rFonts w:hint="eastAsia" w:ascii="宋体" w:hAnsi="宋体" w:eastAsia="宋体"/>
          <w:b/>
          <w:bCs/>
          <w:color w:val="auto"/>
          <w:sz w:val="21"/>
          <w:szCs w:val="21"/>
          <w:highlight w:val="none"/>
          <w:lang w:eastAsia="zh-CN"/>
        </w:rPr>
        <w:t>.4客耗品费用</w:t>
      </w:r>
    </w:p>
    <w:p>
      <w:pPr>
        <w:spacing w:line="300" w:lineRule="auto"/>
        <w:ind w:firstLine="420" w:firstLineChars="200"/>
        <w:jc w:val="both"/>
        <w:rPr>
          <w:highlight w:val="none"/>
          <w:lang w:eastAsia="zh-CN"/>
        </w:rPr>
      </w:pPr>
      <w:r>
        <w:rPr>
          <w:rFonts w:hint="eastAsia" w:ascii="宋体" w:hAnsi="宋体" w:eastAsia="宋体"/>
          <w:color w:val="auto"/>
          <w:sz w:val="21"/>
          <w:szCs w:val="21"/>
          <w:highlight w:val="none"/>
          <w:lang w:eastAsia="zh-CN"/>
        </w:rPr>
        <w:t>涉及以下情形的，相关费用包含在物业管理服务采购合同金额之内，由供应商承担：</w:t>
      </w:r>
      <w:r>
        <w:rPr>
          <w:rFonts w:hint="eastAsia" w:ascii="宋体" w:hAnsi="宋体" w:eastAsia="宋体" w:cs="宋体"/>
          <w:color w:val="auto"/>
          <w:sz w:val="21"/>
          <w:szCs w:val="21"/>
          <w:highlight w:val="none"/>
          <w:lang w:eastAsia="zh-CN"/>
        </w:rPr>
        <w:t>值班室宿舍的床上用品、清洗用品等其他各类物品和用品</w:t>
      </w:r>
      <w:r>
        <w:rPr>
          <w:rFonts w:hint="eastAsia" w:ascii="宋体" w:hAnsi="宋体" w:eastAsia="宋体"/>
          <w:color w:val="auto"/>
          <w:sz w:val="21"/>
          <w:szCs w:val="21"/>
          <w:highlight w:val="none"/>
          <w:lang w:eastAsia="zh-CN"/>
        </w:rPr>
        <w:t>。</w:t>
      </w:r>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center"/>
    </w:pPr>
    <w:r>
      <w:fldChar w:fldCharType="begin"/>
    </w:r>
    <w:r>
      <w:instrText xml:space="preserve"> PAGE </w:instrText>
    </w:r>
    <w:r>
      <w:fldChar w:fldCharType="separate"/>
    </w:r>
    <w:r>
      <w:t>3</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E77"/>
    <w:rsid w:val="00011C1D"/>
    <w:rsid w:val="00012BD3"/>
    <w:rsid w:val="00021B74"/>
    <w:rsid w:val="00024582"/>
    <w:rsid w:val="00024A12"/>
    <w:rsid w:val="00031F12"/>
    <w:rsid w:val="00040A88"/>
    <w:rsid w:val="000411AC"/>
    <w:rsid w:val="00043DA0"/>
    <w:rsid w:val="0005003E"/>
    <w:rsid w:val="00052F30"/>
    <w:rsid w:val="00056026"/>
    <w:rsid w:val="00056558"/>
    <w:rsid w:val="00064F19"/>
    <w:rsid w:val="00073C9A"/>
    <w:rsid w:val="0007640E"/>
    <w:rsid w:val="00090C4E"/>
    <w:rsid w:val="00093C93"/>
    <w:rsid w:val="00096CEF"/>
    <w:rsid w:val="000A22E7"/>
    <w:rsid w:val="000A4376"/>
    <w:rsid w:val="000B26E7"/>
    <w:rsid w:val="000B76D5"/>
    <w:rsid w:val="000D2192"/>
    <w:rsid w:val="000D2E45"/>
    <w:rsid w:val="000F18BD"/>
    <w:rsid w:val="000F5530"/>
    <w:rsid w:val="001002CE"/>
    <w:rsid w:val="0010057E"/>
    <w:rsid w:val="00106A5F"/>
    <w:rsid w:val="00110A77"/>
    <w:rsid w:val="00114362"/>
    <w:rsid w:val="00117289"/>
    <w:rsid w:val="00122858"/>
    <w:rsid w:val="0012330F"/>
    <w:rsid w:val="00130F39"/>
    <w:rsid w:val="00131E5E"/>
    <w:rsid w:val="00133593"/>
    <w:rsid w:val="001401D5"/>
    <w:rsid w:val="00146F5B"/>
    <w:rsid w:val="00162F7F"/>
    <w:rsid w:val="00167B5B"/>
    <w:rsid w:val="00176344"/>
    <w:rsid w:val="001767C0"/>
    <w:rsid w:val="00190ECA"/>
    <w:rsid w:val="001A7878"/>
    <w:rsid w:val="001C12D3"/>
    <w:rsid w:val="001C4B4A"/>
    <w:rsid w:val="001C5621"/>
    <w:rsid w:val="001D0479"/>
    <w:rsid w:val="001D44A4"/>
    <w:rsid w:val="001D7D31"/>
    <w:rsid w:val="001E07F2"/>
    <w:rsid w:val="001E1111"/>
    <w:rsid w:val="001E26F3"/>
    <w:rsid w:val="001F249F"/>
    <w:rsid w:val="001F41C1"/>
    <w:rsid w:val="0020468E"/>
    <w:rsid w:val="00205303"/>
    <w:rsid w:val="00207B2C"/>
    <w:rsid w:val="002107A8"/>
    <w:rsid w:val="0021119B"/>
    <w:rsid w:val="0021282E"/>
    <w:rsid w:val="00213EF3"/>
    <w:rsid w:val="002157B5"/>
    <w:rsid w:val="00216169"/>
    <w:rsid w:val="00227AA2"/>
    <w:rsid w:val="00237917"/>
    <w:rsid w:val="00241E0F"/>
    <w:rsid w:val="00245BFA"/>
    <w:rsid w:val="00247627"/>
    <w:rsid w:val="002507F7"/>
    <w:rsid w:val="0025257E"/>
    <w:rsid w:val="002536DA"/>
    <w:rsid w:val="002578B3"/>
    <w:rsid w:val="00262882"/>
    <w:rsid w:val="002722FA"/>
    <w:rsid w:val="0027464E"/>
    <w:rsid w:val="0028707E"/>
    <w:rsid w:val="00290D2A"/>
    <w:rsid w:val="00292D08"/>
    <w:rsid w:val="0029508A"/>
    <w:rsid w:val="002A2562"/>
    <w:rsid w:val="002A7BD2"/>
    <w:rsid w:val="002B102C"/>
    <w:rsid w:val="002B169A"/>
    <w:rsid w:val="002B467C"/>
    <w:rsid w:val="002B5FE0"/>
    <w:rsid w:val="002C0C55"/>
    <w:rsid w:val="002D01A2"/>
    <w:rsid w:val="002E6172"/>
    <w:rsid w:val="002F0CCD"/>
    <w:rsid w:val="002F3B79"/>
    <w:rsid w:val="003022AD"/>
    <w:rsid w:val="003059A7"/>
    <w:rsid w:val="00307828"/>
    <w:rsid w:val="0031084D"/>
    <w:rsid w:val="003115A5"/>
    <w:rsid w:val="00311B3C"/>
    <w:rsid w:val="00312597"/>
    <w:rsid w:val="003126BC"/>
    <w:rsid w:val="00313A9A"/>
    <w:rsid w:val="00322121"/>
    <w:rsid w:val="00322454"/>
    <w:rsid w:val="00333AFC"/>
    <w:rsid w:val="00334B68"/>
    <w:rsid w:val="00334F36"/>
    <w:rsid w:val="00340053"/>
    <w:rsid w:val="003429A7"/>
    <w:rsid w:val="0034424C"/>
    <w:rsid w:val="003459AB"/>
    <w:rsid w:val="00380A81"/>
    <w:rsid w:val="00380ECF"/>
    <w:rsid w:val="003826F2"/>
    <w:rsid w:val="00383D43"/>
    <w:rsid w:val="0038699B"/>
    <w:rsid w:val="00395F95"/>
    <w:rsid w:val="003A6CA8"/>
    <w:rsid w:val="003C0644"/>
    <w:rsid w:val="003C52F5"/>
    <w:rsid w:val="003D6CA7"/>
    <w:rsid w:val="003E0B05"/>
    <w:rsid w:val="003F0DDA"/>
    <w:rsid w:val="003F762C"/>
    <w:rsid w:val="00400984"/>
    <w:rsid w:val="00400ADD"/>
    <w:rsid w:val="0040239F"/>
    <w:rsid w:val="00412832"/>
    <w:rsid w:val="00421F91"/>
    <w:rsid w:val="00423C05"/>
    <w:rsid w:val="00437316"/>
    <w:rsid w:val="00442313"/>
    <w:rsid w:val="004441AA"/>
    <w:rsid w:val="00450E06"/>
    <w:rsid w:val="00462CB3"/>
    <w:rsid w:val="00466259"/>
    <w:rsid w:val="004709E8"/>
    <w:rsid w:val="00474C43"/>
    <w:rsid w:val="00475B5E"/>
    <w:rsid w:val="0048197F"/>
    <w:rsid w:val="00484A9E"/>
    <w:rsid w:val="004858F9"/>
    <w:rsid w:val="004925AC"/>
    <w:rsid w:val="004936EA"/>
    <w:rsid w:val="004951C7"/>
    <w:rsid w:val="004A066B"/>
    <w:rsid w:val="004A0E0F"/>
    <w:rsid w:val="004A1859"/>
    <w:rsid w:val="004A2C0E"/>
    <w:rsid w:val="004A38D1"/>
    <w:rsid w:val="004B5B7C"/>
    <w:rsid w:val="004B7E3E"/>
    <w:rsid w:val="004C7C05"/>
    <w:rsid w:val="004D48CE"/>
    <w:rsid w:val="004D531E"/>
    <w:rsid w:val="004E57F8"/>
    <w:rsid w:val="004F157A"/>
    <w:rsid w:val="004F28D9"/>
    <w:rsid w:val="004F4EC0"/>
    <w:rsid w:val="00502423"/>
    <w:rsid w:val="005028E0"/>
    <w:rsid w:val="00515181"/>
    <w:rsid w:val="00521D2D"/>
    <w:rsid w:val="00522330"/>
    <w:rsid w:val="00527AC6"/>
    <w:rsid w:val="00532B0A"/>
    <w:rsid w:val="0053477A"/>
    <w:rsid w:val="00536F2C"/>
    <w:rsid w:val="0054678E"/>
    <w:rsid w:val="00547C39"/>
    <w:rsid w:val="00555872"/>
    <w:rsid w:val="00566A33"/>
    <w:rsid w:val="00576918"/>
    <w:rsid w:val="0058174F"/>
    <w:rsid w:val="00584557"/>
    <w:rsid w:val="00586046"/>
    <w:rsid w:val="00590A5D"/>
    <w:rsid w:val="005B0B8F"/>
    <w:rsid w:val="005B1B11"/>
    <w:rsid w:val="005B73CA"/>
    <w:rsid w:val="005C1894"/>
    <w:rsid w:val="005C6BC7"/>
    <w:rsid w:val="005D3F8C"/>
    <w:rsid w:val="005F1C11"/>
    <w:rsid w:val="005F7F57"/>
    <w:rsid w:val="00606D02"/>
    <w:rsid w:val="0061098A"/>
    <w:rsid w:val="006116D0"/>
    <w:rsid w:val="00612E75"/>
    <w:rsid w:val="006159F9"/>
    <w:rsid w:val="00622087"/>
    <w:rsid w:val="00645E26"/>
    <w:rsid w:val="006466F1"/>
    <w:rsid w:val="00654EBA"/>
    <w:rsid w:val="00660EC2"/>
    <w:rsid w:val="00667229"/>
    <w:rsid w:val="006711FF"/>
    <w:rsid w:val="00681BEA"/>
    <w:rsid w:val="006824CD"/>
    <w:rsid w:val="006904FB"/>
    <w:rsid w:val="00695268"/>
    <w:rsid w:val="006A3986"/>
    <w:rsid w:val="006A66FA"/>
    <w:rsid w:val="006B23D8"/>
    <w:rsid w:val="006B2EAB"/>
    <w:rsid w:val="006B4F71"/>
    <w:rsid w:val="006C040E"/>
    <w:rsid w:val="006C2619"/>
    <w:rsid w:val="006D1CEE"/>
    <w:rsid w:val="006F05DD"/>
    <w:rsid w:val="006F2256"/>
    <w:rsid w:val="006F3261"/>
    <w:rsid w:val="0070242B"/>
    <w:rsid w:val="007047F5"/>
    <w:rsid w:val="00710A95"/>
    <w:rsid w:val="00714610"/>
    <w:rsid w:val="00714EE7"/>
    <w:rsid w:val="007255C9"/>
    <w:rsid w:val="0073323F"/>
    <w:rsid w:val="0074158D"/>
    <w:rsid w:val="00742EB0"/>
    <w:rsid w:val="007431A1"/>
    <w:rsid w:val="007445FE"/>
    <w:rsid w:val="007501D8"/>
    <w:rsid w:val="00756553"/>
    <w:rsid w:val="007615E9"/>
    <w:rsid w:val="007617A4"/>
    <w:rsid w:val="00762F9D"/>
    <w:rsid w:val="0076624D"/>
    <w:rsid w:val="0077404E"/>
    <w:rsid w:val="00774A6F"/>
    <w:rsid w:val="00775046"/>
    <w:rsid w:val="0078159B"/>
    <w:rsid w:val="00782D81"/>
    <w:rsid w:val="00785853"/>
    <w:rsid w:val="00797C8C"/>
    <w:rsid w:val="007A0C99"/>
    <w:rsid w:val="007A1506"/>
    <w:rsid w:val="007A7BCC"/>
    <w:rsid w:val="007B61ED"/>
    <w:rsid w:val="007B64E0"/>
    <w:rsid w:val="007C1E2C"/>
    <w:rsid w:val="007C602F"/>
    <w:rsid w:val="007C7768"/>
    <w:rsid w:val="007D2485"/>
    <w:rsid w:val="007D3AB9"/>
    <w:rsid w:val="007E2A12"/>
    <w:rsid w:val="007E2D56"/>
    <w:rsid w:val="007E3D88"/>
    <w:rsid w:val="007E6487"/>
    <w:rsid w:val="007E68A3"/>
    <w:rsid w:val="00801BB8"/>
    <w:rsid w:val="00805C3C"/>
    <w:rsid w:val="0081056F"/>
    <w:rsid w:val="0081678D"/>
    <w:rsid w:val="00816C22"/>
    <w:rsid w:val="008222E0"/>
    <w:rsid w:val="00824355"/>
    <w:rsid w:val="0082662E"/>
    <w:rsid w:val="0087234B"/>
    <w:rsid w:val="00876A94"/>
    <w:rsid w:val="00883A2B"/>
    <w:rsid w:val="0089342A"/>
    <w:rsid w:val="008A05E5"/>
    <w:rsid w:val="008A44A8"/>
    <w:rsid w:val="008A6567"/>
    <w:rsid w:val="008B00CA"/>
    <w:rsid w:val="008B0E07"/>
    <w:rsid w:val="008B59A1"/>
    <w:rsid w:val="008B61EC"/>
    <w:rsid w:val="008B71CC"/>
    <w:rsid w:val="008B7C09"/>
    <w:rsid w:val="008C04D5"/>
    <w:rsid w:val="008C3CC3"/>
    <w:rsid w:val="008C4047"/>
    <w:rsid w:val="008C4DBD"/>
    <w:rsid w:val="008D08AC"/>
    <w:rsid w:val="008D18B1"/>
    <w:rsid w:val="008E2B9D"/>
    <w:rsid w:val="008E4B4B"/>
    <w:rsid w:val="008E7851"/>
    <w:rsid w:val="008F1BA0"/>
    <w:rsid w:val="008F1F18"/>
    <w:rsid w:val="008F3BAE"/>
    <w:rsid w:val="008F64C2"/>
    <w:rsid w:val="008F7190"/>
    <w:rsid w:val="0090329D"/>
    <w:rsid w:val="00911BED"/>
    <w:rsid w:val="00912835"/>
    <w:rsid w:val="0091650B"/>
    <w:rsid w:val="00917A8C"/>
    <w:rsid w:val="009247B5"/>
    <w:rsid w:val="00933C2B"/>
    <w:rsid w:val="00934CCA"/>
    <w:rsid w:val="00954029"/>
    <w:rsid w:val="0095783E"/>
    <w:rsid w:val="00965838"/>
    <w:rsid w:val="00965A70"/>
    <w:rsid w:val="00965F39"/>
    <w:rsid w:val="0097043B"/>
    <w:rsid w:val="00982074"/>
    <w:rsid w:val="00990CAB"/>
    <w:rsid w:val="00994519"/>
    <w:rsid w:val="009962AD"/>
    <w:rsid w:val="009A47C2"/>
    <w:rsid w:val="009A5928"/>
    <w:rsid w:val="009B53D5"/>
    <w:rsid w:val="009C1C47"/>
    <w:rsid w:val="009C3A07"/>
    <w:rsid w:val="009C5780"/>
    <w:rsid w:val="009C66CB"/>
    <w:rsid w:val="009D22F2"/>
    <w:rsid w:val="009D78D7"/>
    <w:rsid w:val="009E3DA2"/>
    <w:rsid w:val="009E5713"/>
    <w:rsid w:val="009E70B0"/>
    <w:rsid w:val="009F45E5"/>
    <w:rsid w:val="009F6975"/>
    <w:rsid w:val="00A01530"/>
    <w:rsid w:val="00A04E3F"/>
    <w:rsid w:val="00A05107"/>
    <w:rsid w:val="00A06231"/>
    <w:rsid w:val="00A1037D"/>
    <w:rsid w:val="00A10C33"/>
    <w:rsid w:val="00A134BB"/>
    <w:rsid w:val="00A22E31"/>
    <w:rsid w:val="00A4087B"/>
    <w:rsid w:val="00A445CF"/>
    <w:rsid w:val="00A53D2E"/>
    <w:rsid w:val="00A54BCC"/>
    <w:rsid w:val="00A56126"/>
    <w:rsid w:val="00A6459B"/>
    <w:rsid w:val="00A730BE"/>
    <w:rsid w:val="00A74049"/>
    <w:rsid w:val="00A77B3E"/>
    <w:rsid w:val="00A84779"/>
    <w:rsid w:val="00A95878"/>
    <w:rsid w:val="00AA0B94"/>
    <w:rsid w:val="00AA5AE0"/>
    <w:rsid w:val="00AB1821"/>
    <w:rsid w:val="00AB2B1F"/>
    <w:rsid w:val="00AC5FC9"/>
    <w:rsid w:val="00AF24E7"/>
    <w:rsid w:val="00AF27F5"/>
    <w:rsid w:val="00AF4692"/>
    <w:rsid w:val="00AF6E5F"/>
    <w:rsid w:val="00AF713E"/>
    <w:rsid w:val="00AF7339"/>
    <w:rsid w:val="00B058D8"/>
    <w:rsid w:val="00B1372B"/>
    <w:rsid w:val="00B27880"/>
    <w:rsid w:val="00B322E2"/>
    <w:rsid w:val="00B54BF9"/>
    <w:rsid w:val="00B60A05"/>
    <w:rsid w:val="00B61578"/>
    <w:rsid w:val="00B64F7E"/>
    <w:rsid w:val="00B738BD"/>
    <w:rsid w:val="00B82DAC"/>
    <w:rsid w:val="00B83725"/>
    <w:rsid w:val="00B84821"/>
    <w:rsid w:val="00BA0349"/>
    <w:rsid w:val="00BB0DE5"/>
    <w:rsid w:val="00BB7F7B"/>
    <w:rsid w:val="00BC141B"/>
    <w:rsid w:val="00BC59A3"/>
    <w:rsid w:val="00BD010F"/>
    <w:rsid w:val="00BD1C8C"/>
    <w:rsid w:val="00BE0D7F"/>
    <w:rsid w:val="00BE2245"/>
    <w:rsid w:val="00BE226B"/>
    <w:rsid w:val="00BE386F"/>
    <w:rsid w:val="00BF45EC"/>
    <w:rsid w:val="00C1092F"/>
    <w:rsid w:val="00C17E7D"/>
    <w:rsid w:val="00C2432D"/>
    <w:rsid w:val="00C254AD"/>
    <w:rsid w:val="00C27BC8"/>
    <w:rsid w:val="00C36B01"/>
    <w:rsid w:val="00C36CE5"/>
    <w:rsid w:val="00C3764B"/>
    <w:rsid w:val="00C41DCD"/>
    <w:rsid w:val="00C628DE"/>
    <w:rsid w:val="00C6421F"/>
    <w:rsid w:val="00C713E8"/>
    <w:rsid w:val="00C82CAE"/>
    <w:rsid w:val="00C86CA8"/>
    <w:rsid w:val="00C926B1"/>
    <w:rsid w:val="00C933C6"/>
    <w:rsid w:val="00C95A54"/>
    <w:rsid w:val="00CA07AA"/>
    <w:rsid w:val="00CA2A55"/>
    <w:rsid w:val="00CB0CE6"/>
    <w:rsid w:val="00CB22A8"/>
    <w:rsid w:val="00CB765D"/>
    <w:rsid w:val="00CC01DF"/>
    <w:rsid w:val="00CC5E5D"/>
    <w:rsid w:val="00CC6896"/>
    <w:rsid w:val="00CE0C0E"/>
    <w:rsid w:val="00CE57A3"/>
    <w:rsid w:val="00CE5E35"/>
    <w:rsid w:val="00CF37F0"/>
    <w:rsid w:val="00CF7F03"/>
    <w:rsid w:val="00CF7F1A"/>
    <w:rsid w:val="00D01AA2"/>
    <w:rsid w:val="00D135E6"/>
    <w:rsid w:val="00D222CE"/>
    <w:rsid w:val="00D34857"/>
    <w:rsid w:val="00D405EF"/>
    <w:rsid w:val="00D47A6B"/>
    <w:rsid w:val="00D56F91"/>
    <w:rsid w:val="00D72129"/>
    <w:rsid w:val="00D745A2"/>
    <w:rsid w:val="00D75B50"/>
    <w:rsid w:val="00D82C41"/>
    <w:rsid w:val="00D8675D"/>
    <w:rsid w:val="00D90CA2"/>
    <w:rsid w:val="00D93390"/>
    <w:rsid w:val="00D95B25"/>
    <w:rsid w:val="00D960F1"/>
    <w:rsid w:val="00DA2808"/>
    <w:rsid w:val="00DA68CC"/>
    <w:rsid w:val="00DA69C4"/>
    <w:rsid w:val="00DB381C"/>
    <w:rsid w:val="00DD4E9E"/>
    <w:rsid w:val="00DE65FD"/>
    <w:rsid w:val="00DE78BF"/>
    <w:rsid w:val="00DF0938"/>
    <w:rsid w:val="00DF093D"/>
    <w:rsid w:val="00E14894"/>
    <w:rsid w:val="00E278E0"/>
    <w:rsid w:val="00E30EF7"/>
    <w:rsid w:val="00E33E4B"/>
    <w:rsid w:val="00E34818"/>
    <w:rsid w:val="00E3525A"/>
    <w:rsid w:val="00E3550B"/>
    <w:rsid w:val="00E37277"/>
    <w:rsid w:val="00E42A19"/>
    <w:rsid w:val="00E5332F"/>
    <w:rsid w:val="00E57F80"/>
    <w:rsid w:val="00E723E2"/>
    <w:rsid w:val="00E72800"/>
    <w:rsid w:val="00E779B3"/>
    <w:rsid w:val="00E8083F"/>
    <w:rsid w:val="00E8179B"/>
    <w:rsid w:val="00E86AE5"/>
    <w:rsid w:val="00E9505A"/>
    <w:rsid w:val="00E97F64"/>
    <w:rsid w:val="00EA0CC2"/>
    <w:rsid w:val="00EA1C58"/>
    <w:rsid w:val="00EA1D44"/>
    <w:rsid w:val="00EA288D"/>
    <w:rsid w:val="00ED6491"/>
    <w:rsid w:val="00ED7967"/>
    <w:rsid w:val="00EF2C94"/>
    <w:rsid w:val="00EF753A"/>
    <w:rsid w:val="00F01A0C"/>
    <w:rsid w:val="00F059D2"/>
    <w:rsid w:val="00F06043"/>
    <w:rsid w:val="00F12660"/>
    <w:rsid w:val="00F167D8"/>
    <w:rsid w:val="00F1693A"/>
    <w:rsid w:val="00F25ACF"/>
    <w:rsid w:val="00F27E8B"/>
    <w:rsid w:val="00F41D82"/>
    <w:rsid w:val="00F42AC7"/>
    <w:rsid w:val="00F43652"/>
    <w:rsid w:val="00F45BDA"/>
    <w:rsid w:val="00F469DF"/>
    <w:rsid w:val="00F5213B"/>
    <w:rsid w:val="00F61104"/>
    <w:rsid w:val="00F63FB0"/>
    <w:rsid w:val="00F74664"/>
    <w:rsid w:val="00F81A7D"/>
    <w:rsid w:val="00F87DBE"/>
    <w:rsid w:val="00F94BD6"/>
    <w:rsid w:val="00F97BBE"/>
    <w:rsid w:val="00FA37B4"/>
    <w:rsid w:val="00FA3F65"/>
    <w:rsid w:val="00FA7B93"/>
    <w:rsid w:val="00FB15C2"/>
    <w:rsid w:val="00FB1DFF"/>
    <w:rsid w:val="00FC0015"/>
    <w:rsid w:val="00FC3B93"/>
    <w:rsid w:val="00FC4F30"/>
    <w:rsid w:val="00FC730E"/>
    <w:rsid w:val="00FD044F"/>
    <w:rsid w:val="00FD16EA"/>
    <w:rsid w:val="00FD2851"/>
    <w:rsid w:val="00FF104F"/>
    <w:rsid w:val="00FF1DDB"/>
    <w:rsid w:val="010A478A"/>
    <w:rsid w:val="01103F68"/>
    <w:rsid w:val="01337175"/>
    <w:rsid w:val="016F4841"/>
    <w:rsid w:val="018E5527"/>
    <w:rsid w:val="01BD7A4F"/>
    <w:rsid w:val="01EB15AA"/>
    <w:rsid w:val="023F3294"/>
    <w:rsid w:val="02685C0C"/>
    <w:rsid w:val="02D82D46"/>
    <w:rsid w:val="03167089"/>
    <w:rsid w:val="033C05BA"/>
    <w:rsid w:val="034C01B0"/>
    <w:rsid w:val="0357136A"/>
    <w:rsid w:val="036D1000"/>
    <w:rsid w:val="038D715B"/>
    <w:rsid w:val="03C804EA"/>
    <w:rsid w:val="03D52CA0"/>
    <w:rsid w:val="03DB240E"/>
    <w:rsid w:val="03E75CF1"/>
    <w:rsid w:val="049C3B87"/>
    <w:rsid w:val="04BB1FF6"/>
    <w:rsid w:val="04C15379"/>
    <w:rsid w:val="04E52DAA"/>
    <w:rsid w:val="04E803C8"/>
    <w:rsid w:val="050924EC"/>
    <w:rsid w:val="052120A3"/>
    <w:rsid w:val="052223F0"/>
    <w:rsid w:val="057970FB"/>
    <w:rsid w:val="05BC001D"/>
    <w:rsid w:val="05C20C8B"/>
    <w:rsid w:val="063F306D"/>
    <w:rsid w:val="06513A19"/>
    <w:rsid w:val="066260E1"/>
    <w:rsid w:val="06683B10"/>
    <w:rsid w:val="068C5C15"/>
    <w:rsid w:val="068E7D58"/>
    <w:rsid w:val="06952D48"/>
    <w:rsid w:val="06FB17D1"/>
    <w:rsid w:val="073F3741"/>
    <w:rsid w:val="074C0408"/>
    <w:rsid w:val="076E7873"/>
    <w:rsid w:val="077435FC"/>
    <w:rsid w:val="07CC09EB"/>
    <w:rsid w:val="07E462D4"/>
    <w:rsid w:val="0873185E"/>
    <w:rsid w:val="087740B8"/>
    <w:rsid w:val="087D3086"/>
    <w:rsid w:val="0888072F"/>
    <w:rsid w:val="08935065"/>
    <w:rsid w:val="090E33AA"/>
    <w:rsid w:val="090E7933"/>
    <w:rsid w:val="09221EE3"/>
    <w:rsid w:val="098345BD"/>
    <w:rsid w:val="09905A49"/>
    <w:rsid w:val="09BA4874"/>
    <w:rsid w:val="0A8A557D"/>
    <w:rsid w:val="0AA70CFF"/>
    <w:rsid w:val="0AC76913"/>
    <w:rsid w:val="0AC96805"/>
    <w:rsid w:val="0AD17C95"/>
    <w:rsid w:val="0AE743D9"/>
    <w:rsid w:val="0B010B2B"/>
    <w:rsid w:val="0B424D9C"/>
    <w:rsid w:val="0B7629AF"/>
    <w:rsid w:val="0B873346"/>
    <w:rsid w:val="0BA13F3D"/>
    <w:rsid w:val="0BBA2CD7"/>
    <w:rsid w:val="0BCB7529"/>
    <w:rsid w:val="0BDF5F96"/>
    <w:rsid w:val="0C8F7BFA"/>
    <w:rsid w:val="0CB82072"/>
    <w:rsid w:val="0D133B6A"/>
    <w:rsid w:val="0DB73065"/>
    <w:rsid w:val="0DC7051D"/>
    <w:rsid w:val="0E342E90"/>
    <w:rsid w:val="0EE36FAC"/>
    <w:rsid w:val="0EFB5C71"/>
    <w:rsid w:val="0F587009"/>
    <w:rsid w:val="0F9E14DE"/>
    <w:rsid w:val="0FA1015D"/>
    <w:rsid w:val="0FA8235D"/>
    <w:rsid w:val="0FB32A4B"/>
    <w:rsid w:val="0FC91CB4"/>
    <w:rsid w:val="0FFB2EC2"/>
    <w:rsid w:val="101A10A8"/>
    <w:rsid w:val="105F7F23"/>
    <w:rsid w:val="10686DD7"/>
    <w:rsid w:val="106D5744"/>
    <w:rsid w:val="10750C2F"/>
    <w:rsid w:val="10857989"/>
    <w:rsid w:val="1086395F"/>
    <w:rsid w:val="109C2F25"/>
    <w:rsid w:val="10A57B48"/>
    <w:rsid w:val="10AF4A06"/>
    <w:rsid w:val="11207AF9"/>
    <w:rsid w:val="114977C6"/>
    <w:rsid w:val="115832F0"/>
    <w:rsid w:val="11924EB2"/>
    <w:rsid w:val="11BB504F"/>
    <w:rsid w:val="11F03528"/>
    <w:rsid w:val="120163D2"/>
    <w:rsid w:val="128F2D41"/>
    <w:rsid w:val="1296125E"/>
    <w:rsid w:val="130D2DFC"/>
    <w:rsid w:val="13AF35D3"/>
    <w:rsid w:val="13FC7258"/>
    <w:rsid w:val="140E5826"/>
    <w:rsid w:val="14D81F5A"/>
    <w:rsid w:val="14DA49C1"/>
    <w:rsid w:val="151B7310"/>
    <w:rsid w:val="156264EB"/>
    <w:rsid w:val="15973932"/>
    <w:rsid w:val="15C32D3F"/>
    <w:rsid w:val="15C66173"/>
    <w:rsid w:val="15DB3365"/>
    <w:rsid w:val="15E779D0"/>
    <w:rsid w:val="15EE4223"/>
    <w:rsid w:val="16A67E2F"/>
    <w:rsid w:val="16BA44A1"/>
    <w:rsid w:val="16D662ED"/>
    <w:rsid w:val="16EC5761"/>
    <w:rsid w:val="170760BD"/>
    <w:rsid w:val="170A535A"/>
    <w:rsid w:val="17237EFC"/>
    <w:rsid w:val="1761391B"/>
    <w:rsid w:val="17703DB1"/>
    <w:rsid w:val="178E2610"/>
    <w:rsid w:val="17B1375A"/>
    <w:rsid w:val="17B82326"/>
    <w:rsid w:val="17B84E7A"/>
    <w:rsid w:val="18950986"/>
    <w:rsid w:val="189C43AF"/>
    <w:rsid w:val="192711B5"/>
    <w:rsid w:val="195E16BF"/>
    <w:rsid w:val="1992254E"/>
    <w:rsid w:val="19BA08E8"/>
    <w:rsid w:val="19BD0FF1"/>
    <w:rsid w:val="19C24723"/>
    <w:rsid w:val="19D42051"/>
    <w:rsid w:val="19FB69B3"/>
    <w:rsid w:val="1A271A3D"/>
    <w:rsid w:val="1A2E4D12"/>
    <w:rsid w:val="1A31099B"/>
    <w:rsid w:val="1A7F76AB"/>
    <w:rsid w:val="1A987CA2"/>
    <w:rsid w:val="1ABB5CCF"/>
    <w:rsid w:val="1AE51DC3"/>
    <w:rsid w:val="1B1611CA"/>
    <w:rsid w:val="1B2379E0"/>
    <w:rsid w:val="1B8D5E91"/>
    <w:rsid w:val="1BB61BD8"/>
    <w:rsid w:val="1BDC42B1"/>
    <w:rsid w:val="1C146EFD"/>
    <w:rsid w:val="1C4B61CA"/>
    <w:rsid w:val="1C6B0B5F"/>
    <w:rsid w:val="1C766E75"/>
    <w:rsid w:val="1D6A33AF"/>
    <w:rsid w:val="1DB57665"/>
    <w:rsid w:val="1DE3457B"/>
    <w:rsid w:val="1E2C3B3A"/>
    <w:rsid w:val="1E597FC5"/>
    <w:rsid w:val="1E5B7F7C"/>
    <w:rsid w:val="1E605592"/>
    <w:rsid w:val="1E77218F"/>
    <w:rsid w:val="1ED13D2A"/>
    <w:rsid w:val="1EDD6BE3"/>
    <w:rsid w:val="1F1E43C1"/>
    <w:rsid w:val="1F372797"/>
    <w:rsid w:val="1F52793D"/>
    <w:rsid w:val="1F6A0759"/>
    <w:rsid w:val="1F7A442E"/>
    <w:rsid w:val="1F953961"/>
    <w:rsid w:val="1FC66F7D"/>
    <w:rsid w:val="1FF81F97"/>
    <w:rsid w:val="204C0752"/>
    <w:rsid w:val="205C64A1"/>
    <w:rsid w:val="20B3409F"/>
    <w:rsid w:val="21250927"/>
    <w:rsid w:val="21502197"/>
    <w:rsid w:val="21814378"/>
    <w:rsid w:val="21B005DE"/>
    <w:rsid w:val="22151231"/>
    <w:rsid w:val="221653BA"/>
    <w:rsid w:val="22683CDA"/>
    <w:rsid w:val="22783C63"/>
    <w:rsid w:val="2342170A"/>
    <w:rsid w:val="235D218D"/>
    <w:rsid w:val="24093F11"/>
    <w:rsid w:val="244119C2"/>
    <w:rsid w:val="24482846"/>
    <w:rsid w:val="24703C3F"/>
    <w:rsid w:val="247069A5"/>
    <w:rsid w:val="24A02B8C"/>
    <w:rsid w:val="24ED1D78"/>
    <w:rsid w:val="25220626"/>
    <w:rsid w:val="25476C8B"/>
    <w:rsid w:val="255E0351"/>
    <w:rsid w:val="256117A6"/>
    <w:rsid w:val="256C7140"/>
    <w:rsid w:val="258D3E5B"/>
    <w:rsid w:val="25F6023E"/>
    <w:rsid w:val="26036B82"/>
    <w:rsid w:val="261648A5"/>
    <w:rsid w:val="26265313"/>
    <w:rsid w:val="266A3452"/>
    <w:rsid w:val="267819E2"/>
    <w:rsid w:val="26AD1B14"/>
    <w:rsid w:val="26E17838"/>
    <w:rsid w:val="273A486F"/>
    <w:rsid w:val="27BE144A"/>
    <w:rsid w:val="283A32F8"/>
    <w:rsid w:val="2853230F"/>
    <w:rsid w:val="28B210E0"/>
    <w:rsid w:val="28B77CA4"/>
    <w:rsid w:val="28B8204D"/>
    <w:rsid w:val="28D104BD"/>
    <w:rsid w:val="290135A5"/>
    <w:rsid w:val="29327961"/>
    <w:rsid w:val="29915C7F"/>
    <w:rsid w:val="29E94207"/>
    <w:rsid w:val="2A045131"/>
    <w:rsid w:val="2A3D5763"/>
    <w:rsid w:val="2ABC728F"/>
    <w:rsid w:val="2AE82770"/>
    <w:rsid w:val="2B1971F4"/>
    <w:rsid w:val="2B4237A1"/>
    <w:rsid w:val="2B78462F"/>
    <w:rsid w:val="2B8B3EBA"/>
    <w:rsid w:val="2BAE2033"/>
    <w:rsid w:val="2BB47F03"/>
    <w:rsid w:val="2BD03553"/>
    <w:rsid w:val="2C6B1805"/>
    <w:rsid w:val="2C8977A9"/>
    <w:rsid w:val="2CDE6078"/>
    <w:rsid w:val="2CE90E48"/>
    <w:rsid w:val="2D28377C"/>
    <w:rsid w:val="2D480265"/>
    <w:rsid w:val="2D53466F"/>
    <w:rsid w:val="2D652BC5"/>
    <w:rsid w:val="2DA31101"/>
    <w:rsid w:val="2DA8200C"/>
    <w:rsid w:val="2DB54071"/>
    <w:rsid w:val="2E92136C"/>
    <w:rsid w:val="2EC40F2D"/>
    <w:rsid w:val="2EC66B22"/>
    <w:rsid w:val="2EC923A0"/>
    <w:rsid w:val="2EDE0BD7"/>
    <w:rsid w:val="2EEE3AD5"/>
    <w:rsid w:val="2EF102CB"/>
    <w:rsid w:val="2F00194D"/>
    <w:rsid w:val="2F002809"/>
    <w:rsid w:val="2F382B16"/>
    <w:rsid w:val="2F4C2FF7"/>
    <w:rsid w:val="2F6B3D97"/>
    <w:rsid w:val="303013BE"/>
    <w:rsid w:val="30402AEB"/>
    <w:rsid w:val="304F2F84"/>
    <w:rsid w:val="30621083"/>
    <w:rsid w:val="30830850"/>
    <w:rsid w:val="30AD1E00"/>
    <w:rsid w:val="30D05883"/>
    <w:rsid w:val="317901B0"/>
    <w:rsid w:val="31931A86"/>
    <w:rsid w:val="319F34AA"/>
    <w:rsid w:val="31CA53BF"/>
    <w:rsid w:val="32260EFF"/>
    <w:rsid w:val="32424BE0"/>
    <w:rsid w:val="325221CD"/>
    <w:rsid w:val="32D0266C"/>
    <w:rsid w:val="33B577AD"/>
    <w:rsid w:val="33D60012"/>
    <w:rsid w:val="33DC038F"/>
    <w:rsid w:val="346C16C1"/>
    <w:rsid w:val="34C71DB3"/>
    <w:rsid w:val="34F76440"/>
    <w:rsid w:val="350830D5"/>
    <w:rsid w:val="35527F0E"/>
    <w:rsid w:val="356C5191"/>
    <w:rsid w:val="357A4DBF"/>
    <w:rsid w:val="35AB02E4"/>
    <w:rsid w:val="35B12314"/>
    <w:rsid w:val="361928DC"/>
    <w:rsid w:val="363C2A2F"/>
    <w:rsid w:val="3670225A"/>
    <w:rsid w:val="36873BAC"/>
    <w:rsid w:val="36B70FA8"/>
    <w:rsid w:val="36DD1A1E"/>
    <w:rsid w:val="370D41F6"/>
    <w:rsid w:val="378D3C87"/>
    <w:rsid w:val="37A2689C"/>
    <w:rsid w:val="37E953AF"/>
    <w:rsid w:val="383C1986"/>
    <w:rsid w:val="38A74091"/>
    <w:rsid w:val="38C56C0D"/>
    <w:rsid w:val="38DC4EB3"/>
    <w:rsid w:val="38E70932"/>
    <w:rsid w:val="38F065C1"/>
    <w:rsid w:val="392E47B3"/>
    <w:rsid w:val="39504CED"/>
    <w:rsid w:val="396C60A5"/>
    <w:rsid w:val="39D30EB6"/>
    <w:rsid w:val="39D32C64"/>
    <w:rsid w:val="3A2F6B48"/>
    <w:rsid w:val="3A461688"/>
    <w:rsid w:val="3A9B21F0"/>
    <w:rsid w:val="3B141786"/>
    <w:rsid w:val="3B8879BE"/>
    <w:rsid w:val="3B912C64"/>
    <w:rsid w:val="3BCD2FC8"/>
    <w:rsid w:val="3BD65ED5"/>
    <w:rsid w:val="3BE53289"/>
    <w:rsid w:val="3C223711"/>
    <w:rsid w:val="3D3112A1"/>
    <w:rsid w:val="3D7109D6"/>
    <w:rsid w:val="3DE12839"/>
    <w:rsid w:val="3DFE02D3"/>
    <w:rsid w:val="3E17508B"/>
    <w:rsid w:val="3E202B88"/>
    <w:rsid w:val="3E4458C1"/>
    <w:rsid w:val="3E653A89"/>
    <w:rsid w:val="3EBC62AF"/>
    <w:rsid w:val="3EBE0387"/>
    <w:rsid w:val="3F016CB9"/>
    <w:rsid w:val="3F0C01AA"/>
    <w:rsid w:val="3F486AE5"/>
    <w:rsid w:val="3F504DB3"/>
    <w:rsid w:val="3F7630ED"/>
    <w:rsid w:val="3F89ED02"/>
    <w:rsid w:val="3F9D64F6"/>
    <w:rsid w:val="3FB17408"/>
    <w:rsid w:val="3FEA40C9"/>
    <w:rsid w:val="40307062"/>
    <w:rsid w:val="403F72A5"/>
    <w:rsid w:val="406513BA"/>
    <w:rsid w:val="40E5695F"/>
    <w:rsid w:val="40EC2905"/>
    <w:rsid w:val="4110684D"/>
    <w:rsid w:val="417568B8"/>
    <w:rsid w:val="417E59BB"/>
    <w:rsid w:val="419757EF"/>
    <w:rsid w:val="41AE6491"/>
    <w:rsid w:val="41D17F21"/>
    <w:rsid w:val="42082D87"/>
    <w:rsid w:val="42110579"/>
    <w:rsid w:val="422A4671"/>
    <w:rsid w:val="43040332"/>
    <w:rsid w:val="433929B0"/>
    <w:rsid w:val="433B55EE"/>
    <w:rsid w:val="43EE48DB"/>
    <w:rsid w:val="440700DA"/>
    <w:rsid w:val="443D11B8"/>
    <w:rsid w:val="44456C8F"/>
    <w:rsid w:val="444A70ED"/>
    <w:rsid w:val="445E6398"/>
    <w:rsid w:val="447C0AC8"/>
    <w:rsid w:val="447E643A"/>
    <w:rsid w:val="4496509A"/>
    <w:rsid w:val="44AC4207"/>
    <w:rsid w:val="4507235F"/>
    <w:rsid w:val="45155A72"/>
    <w:rsid w:val="452438BF"/>
    <w:rsid w:val="45B64811"/>
    <w:rsid w:val="45F86910"/>
    <w:rsid w:val="462A70B9"/>
    <w:rsid w:val="464E3D9E"/>
    <w:rsid w:val="467D7510"/>
    <w:rsid w:val="46917069"/>
    <w:rsid w:val="479F0E51"/>
    <w:rsid w:val="47BA741D"/>
    <w:rsid w:val="47BF4F7E"/>
    <w:rsid w:val="48087AE4"/>
    <w:rsid w:val="48231BCD"/>
    <w:rsid w:val="486F5B1B"/>
    <w:rsid w:val="489D100D"/>
    <w:rsid w:val="48C51025"/>
    <w:rsid w:val="48C65E7E"/>
    <w:rsid w:val="48D03769"/>
    <w:rsid w:val="48EE1869"/>
    <w:rsid w:val="48F11618"/>
    <w:rsid w:val="49137521"/>
    <w:rsid w:val="49447571"/>
    <w:rsid w:val="494951BD"/>
    <w:rsid w:val="494B2817"/>
    <w:rsid w:val="49690EEF"/>
    <w:rsid w:val="49AB1A05"/>
    <w:rsid w:val="49FA321F"/>
    <w:rsid w:val="4A1379D3"/>
    <w:rsid w:val="4A1D226D"/>
    <w:rsid w:val="4AC40AD3"/>
    <w:rsid w:val="4B46598C"/>
    <w:rsid w:val="4B6A4863"/>
    <w:rsid w:val="4BD94AE8"/>
    <w:rsid w:val="4BF343A9"/>
    <w:rsid w:val="4C103E23"/>
    <w:rsid w:val="4C1930A0"/>
    <w:rsid w:val="4C55711D"/>
    <w:rsid w:val="4CB84667"/>
    <w:rsid w:val="4CCA6149"/>
    <w:rsid w:val="4D507EBE"/>
    <w:rsid w:val="4DA176E9"/>
    <w:rsid w:val="4DB210B7"/>
    <w:rsid w:val="4DEE27DA"/>
    <w:rsid w:val="4E3A0CA3"/>
    <w:rsid w:val="4E3B4C7B"/>
    <w:rsid w:val="4E573921"/>
    <w:rsid w:val="4ED77782"/>
    <w:rsid w:val="4EFB0585"/>
    <w:rsid w:val="4F0E4A13"/>
    <w:rsid w:val="4F714FA1"/>
    <w:rsid w:val="4FA93914"/>
    <w:rsid w:val="4FBF5D8C"/>
    <w:rsid w:val="4FC8595B"/>
    <w:rsid w:val="4FD01FCE"/>
    <w:rsid w:val="4FD6521C"/>
    <w:rsid w:val="4FD9141F"/>
    <w:rsid w:val="50106AF7"/>
    <w:rsid w:val="50320929"/>
    <w:rsid w:val="5036634A"/>
    <w:rsid w:val="5046567E"/>
    <w:rsid w:val="505521CD"/>
    <w:rsid w:val="505721A1"/>
    <w:rsid w:val="50A548DB"/>
    <w:rsid w:val="51275918"/>
    <w:rsid w:val="51504DE8"/>
    <w:rsid w:val="51581F75"/>
    <w:rsid w:val="51ED6B61"/>
    <w:rsid w:val="52304CA0"/>
    <w:rsid w:val="528A65B4"/>
    <w:rsid w:val="52CA50F4"/>
    <w:rsid w:val="52F51762"/>
    <w:rsid w:val="5305687F"/>
    <w:rsid w:val="530D7CB1"/>
    <w:rsid w:val="535B3377"/>
    <w:rsid w:val="53B672A8"/>
    <w:rsid w:val="54136860"/>
    <w:rsid w:val="541A0AD4"/>
    <w:rsid w:val="541A5CB0"/>
    <w:rsid w:val="541A684D"/>
    <w:rsid w:val="542A1E79"/>
    <w:rsid w:val="542A2FBA"/>
    <w:rsid w:val="54344440"/>
    <w:rsid w:val="545C0D8B"/>
    <w:rsid w:val="54C558E0"/>
    <w:rsid w:val="54EF0E42"/>
    <w:rsid w:val="559A6EF5"/>
    <w:rsid w:val="55BF0CC2"/>
    <w:rsid w:val="55FA184D"/>
    <w:rsid w:val="561F5B08"/>
    <w:rsid w:val="562979F3"/>
    <w:rsid w:val="567E247E"/>
    <w:rsid w:val="56CA3664"/>
    <w:rsid w:val="56CC6B5E"/>
    <w:rsid w:val="56F6276E"/>
    <w:rsid w:val="57CA16F3"/>
    <w:rsid w:val="57EF1159"/>
    <w:rsid w:val="581178E1"/>
    <w:rsid w:val="583538FA"/>
    <w:rsid w:val="585561A4"/>
    <w:rsid w:val="58566458"/>
    <w:rsid w:val="585B62F1"/>
    <w:rsid w:val="5865461F"/>
    <w:rsid w:val="586616BE"/>
    <w:rsid w:val="58872BC5"/>
    <w:rsid w:val="59026DDF"/>
    <w:rsid w:val="59E3648F"/>
    <w:rsid w:val="5A0315C2"/>
    <w:rsid w:val="5A6A4AC7"/>
    <w:rsid w:val="5A715760"/>
    <w:rsid w:val="5ABD58F4"/>
    <w:rsid w:val="5AEF2D3F"/>
    <w:rsid w:val="5B530B1E"/>
    <w:rsid w:val="5B99514C"/>
    <w:rsid w:val="5BD112A2"/>
    <w:rsid w:val="5BDB19E8"/>
    <w:rsid w:val="5BE7549F"/>
    <w:rsid w:val="5BFA5A9A"/>
    <w:rsid w:val="5C434B41"/>
    <w:rsid w:val="5C4F19F7"/>
    <w:rsid w:val="5C6A1A18"/>
    <w:rsid w:val="5CC05376"/>
    <w:rsid w:val="5CF543B9"/>
    <w:rsid w:val="5CF97DDB"/>
    <w:rsid w:val="5D2D075A"/>
    <w:rsid w:val="5D327340"/>
    <w:rsid w:val="5D6D0B56"/>
    <w:rsid w:val="5D885637"/>
    <w:rsid w:val="5D8859E3"/>
    <w:rsid w:val="5DAB59C4"/>
    <w:rsid w:val="5DCD2206"/>
    <w:rsid w:val="5DEC4171"/>
    <w:rsid w:val="5DF60640"/>
    <w:rsid w:val="5DFD511B"/>
    <w:rsid w:val="5E5A37D0"/>
    <w:rsid w:val="5E5F7E9A"/>
    <w:rsid w:val="5E970520"/>
    <w:rsid w:val="5F6C503A"/>
    <w:rsid w:val="5FA148BD"/>
    <w:rsid w:val="5FC1162D"/>
    <w:rsid w:val="5FFC67BF"/>
    <w:rsid w:val="606C739F"/>
    <w:rsid w:val="606F2E37"/>
    <w:rsid w:val="607B34BF"/>
    <w:rsid w:val="609F4061"/>
    <w:rsid w:val="60A71BB1"/>
    <w:rsid w:val="60BB10FC"/>
    <w:rsid w:val="60EC4488"/>
    <w:rsid w:val="61387092"/>
    <w:rsid w:val="615F4C5A"/>
    <w:rsid w:val="617B3EA1"/>
    <w:rsid w:val="61803859"/>
    <w:rsid w:val="61813A42"/>
    <w:rsid w:val="61BF1193"/>
    <w:rsid w:val="6232236E"/>
    <w:rsid w:val="62435E7A"/>
    <w:rsid w:val="62A72D5C"/>
    <w:rsid w:val="62C02AAA"/>
    <w:rsid w:val="634B2EB1"/>
    <w:rsid w:val="63DC6A36"/>
    <w:rsid w:val="641E4862"/>
    <w:rsid w:val="64444E34"/>
    <w:rsid w:val="6455154C"/>
    <w:rsid w:val="647B7ADE"/>
    <w:rsid w:val="64837220"/>
    <w:rsid w:val="64DB0A9B"/>
    <w:rsid w:val="64E34291"/>
    <w:rsid w:val="6575018B"/>
    <w:rsid w:val="65F64108"/>
    <w:rsid w:val="667B33F2"/>
    <w:rsid w:val="66B07D06"/>
    <w:rsid w:val="66B372BF"/>
    <w:rsid w:val="66C31162"/>
    <w:rsid w:val="670C3E79"/>
    <w:rsid w:val="6747066A"/>
    <w:rsid w:val="67542113"/>
    <w:rsid w:val="677D333A"/>
    <w:rsid w:val="67A25DA7"/>
    <w:rsid w:val="67B27D9D"/>
    <w:rsid w:val="683735EA"/>
    <w:rsid w:val="690345F1"/>
    <w:rsid w:val="691B22DB"/>
    <w:rsid w:val="69901F95"/>
    <w:rsid w:val="699877A4"/>
    <w:rsid w:val="699F5D37"/>
    <w:rsid w:val="69BB13D2"/>
    <w:rsid w:val="6A0F7007"/>
    <w:rsid w:val="6A4C5F97"/>
    <w:rsid w:val="6A7F7186"/>
    <w:rsid w:val="6A8B2C5F"/>
    <w:rsid w:val="6A927E4E"/>
    <w:rsid w:val="6AA16D70"/>
    <w:rsid w:val="6AEA2B78"/>
    <w:rsid w:val="6B741C4A"/>
    <w:rsid w:val="6B8C6F93"/>
    <w:rsid w:val="6B983B5F"/>
    <w:rsid w:val="6BC43CB5"/>
    <w:rsid w:val="6BCA05C5"/>
    <w:rsid w:val="6BED3E4B"/>
    <w:rsid w:val="6C160128"/>
    <w:rsid w:val="6C3464D1"/>
    <w:rsid w:val="6C5741DC"/>
    <w:rsid w:val="6C9B0335"/>
    <w:rsid w:val="6CB5787B"/>
    <w:rsid w:val="6CC952DF"/>
    <w:rsid w:val="6CCC7023"/>
    <w:rsid w:val="6D7E2A1A"/>
    <w:rsid w:val="6D8F2D6B"/>
    <w:rsid w:val="6DBB16CD"/>
    <w:rsid w:val="6DC55F54"/>
    <w:rsid w:val="6DDF7311"/>
    <w:rsid w:val="6E1E15F9"/>
    <w:rsid w:val="6E2711F5"/>
    <w:rsid w:val="6E812F28"/>
    <w:rsid w:val="6E891C83"/>
    <w:rsid w:val="6F0C45D4"/>
    <w:rsid w:val="6F682CDD"/>
    <w:rsid w:val="6F6C1F70"/>
    <w:rsid w:val="6F773AB6"/>
    <w:rsid w:val="6F9661D6"/>
    <w:rsid w:val="70613DA6"/>
    <w:rsid w:val="70776D80"/>
    <w:rsid w:val="708C533F"/>
    <w:rsid w:val="7128150C"/>
    <w:rsid w:val="71677CCF"/>
    <w:rsid w:val="71846383"/>
    <w:rsid w:val="718A3708"/>
    <w:rsid w:val="71C548C7"/>
    <w:rsid w:val="71CE2640"/>
    <w:rsid w:val="71EE7B5A"/>
    <w:rsid w:val="71F87742"/>
    <w:rsid w:val="724B4950"/>
    <w:rsid w:val="72A16523"/>
    <w:rsid w:val="72D27981"/>
    <w:rsid w:val="72D70405"/>
    <w:rsid w:val="73137C66"/>
    <w:rsid w:val="73212C43"/>
    <w:rsid w:val="732145D9"/>
    <w:rsid w:val="73535799"/>
    <w:rsid w:val="737A152C"/>
    <w:rsid w:val="7383757E"/>
    <w:rsid w:val="73A433CC"/>
    <w:rsid w:val="73C51294"/>
    <w:rsid w:val="740D6797"/>
    <w:rsid w:val="74180398"/>
    <w:rsid w:val="74471CA9"/>
    <w:rsid w:val="74566A9F"/>
    <w:rsid w:val="746E5488"/>
    <w:rsid w:val="74B250A8"/>
    <w:rsid w:val="74BE65D1"/>
    <w:rsid w:val="74C1070B"/>
    <w:rsid w:val="74D022F3"/>
    <w:rsid w:val="74D57715"/>
    <w:rsid w:val="753D12FE"/>
    <w:rsid w:val="7563475B"/>
    <w:rsid w:val="75C15D94"/>
    <w:rsid w:val="75D05F67"/>
    <w:rsid w:val="75D94B9C"/>
    <w:rsid w:val="76510373"/>
    <w:rsid w:val="7696255F"/>
    <w:rsid w:val="76F4173E"/>
    <w:rsid w:val="7747482C"/>
    <w:rsid w:val="77744684"/>
    <w:rsid w:val="7820118F"/>
    <w:rsid w:val="783C50D8"/>
    <w:rsid w:val="784831BC"/>
    <w:rsid w:val="784C6DE2"/>
    <w:rsid w:val="78957F4F"/>
    <w:rsid w:val="79652A57"/>
    <w:rsid w:val="79A34B78"/>
    <w:rsid w:val="79D64DCD"/>
    <w:rsid w:val="7A1B6705"/>
    <w:rsid w:val="7A467307"/>
    <w:rsid w:val="7AAD0F0D"/>
    <w:rsid w:val="7AE0766E"/>
    <w:rsid w:val="7AEA6027"/>
    <w:rsid w:val="7B467DE3"/>
    <w:rsid w:val="7BBF8F57"/>
    <w:rsid w:val="7BD52290"/>
    <w:rsid w:val="7C08772A"/>
    <w:rsid w:val="7C4C2D91"/>
    <w:rsid w:val="7CD76DD2"/>
    <w:rsid w:val="7D1FA483"/>
    <w:rsid w:val="7E1A69B9"/>
    <w:rsid w:val="7E485267"/>
    <w:rsid w:val="7E583ED9"/>
    <w:rsid w:val="7E602449"/>
    <w:rsid w:val="7E6F3B0D"/>
    <w:rsid w:val="7E770E08"/>
    <w:rsid w:val="7EE90774"/>
    <w:rsid w:val="7F0362D1"/>
    <w:rsid w:val="7F5358C0"/>
    <w:rsid w:val="7F834E30"/>
    <w:rsid w:val="7F8503AD"/>
    <w:rsid w:val="7FC91371"/>
    <w:rsid w:val="7FDF12D8"/>
    <w:rsid w:val="7FE505C8"/>
    <w:rsid w:val="7FFD1DB6"/>
    <w:rsid w:val="ADBDD7CF"/>
    <w:rsid w:val="B6EDD6DD"/>
    <w:rsid w:val="CFAAB3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1"/>
    <w:basedOn w:val="1"/>
    <w:next w:val="1"/>
    <w:link w:val="22"/>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23"/>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7"/>
    <w:qFormat/>
    <w:uiPriority w:val="0"/>
    <w:rPr>
      <w:rFonts w:eastAsia="宋体"/>
      <w:lang w:eastAsia="zh-CN"/>
    </w:rPr>
  </w:style>
  <w:style w:type="paragraph" w:styleId="7">
    <w:name w:val="Body Text"/>
    <w:basedOn w:val="1"/>
    <w:link w:val="34"/>
    <w:unhideWhenUsed/>
    <w:qFormat/>
    <w:uiPriority w:val="99"/>
    <w:pPr>
      <w:widowControl w:val="0"/>
      <w:snapToGrid w:val="0"/>
      <w:spacing w:after="120" w:line="300" w:lineRule="auto"/>
      <w:jc w:val="both"/>
    </w:pPr>
    <w:rPr>
      <w:rFonts w:ascii="Calibri" w:hAnsi="Calibri" w:eastAsia="宋体" w:cs="Calibri"/>
      <w:kern w:val="2"/>
      <w:sz w:val="21"/>
      <w:szCs w:val="21"/>
      <w:lang w:eastAsia="zh-CN"/>
    </w:rPr>
  </w:style>
  <w:style w:type="paragraph" w:styleId="8">
    <w:name w:val="toc 3"/>
    <w:basedOn w:val="1"/>
    <w:next w:val="1"/>
    <w:qFormat/>
    <w:uiPriority w:val="39"/>
    <w:pPr>
      <w:ind w:left="480"/>
    </w:pPr>
  </w:style>
  <w:style w:type="paragraph" w:styleId="9">
    <w:name w:val="Plain Text"/>
    <w:basedOn w:val="1"/>
    <w:link w:val="30"/>
    <w:unhideWhenUsed/>
    <w:qFormat/>
    <w:uiPriority w:val="99"/>
    <w:pPr>
      <w:snapToGrid w:val="0"/>
      <w:textAlignment w:val="center"/>
    </w:pPr>
    <w:rPr>
      <w:rFonts w:ascii="宋体" w:hAnsi="Courier New" w:eastAsia="宋体"/>
      <w:kern w:val="2"/>
      <w:sz w:val="21"/>
      <w:szCs w:val="21"/>
      <w:lang w:eastAsia="zh-CN"/>
    </w:rPr>
  </w:style>
  <w:style w:type="paragraph" w:styleId="10">
    <w:name w:val="Balloon Text"/>
    <w:basedOn w:val="1"/>
    <w:link w:val="29"/>
    <w:qFormat/>
    <w:uiPriority w:val="0"/>
    <w:rPr>
      <w:sz w:val="18"/>
      <w:szCs w:val="18"/>
    </w:rPr>
  </w:style>
  <w:style w:type="paragraph" w:styleId="11">
    <w:name w:val="footer"/>
    <w:basedOn w:val="1"/>
    <w:link w:val="26"/>
    <w:qFormat/>
    <w:uiPriority w:val="0"/>
    <w:pPr>
      <w:tabs>
        <w:tab w:val="center" w:pos="4153"/>
        <w:tab w:val="right" w:pos="8306"/>
      </w:tabs>
      <w:snapToGrid w:val="0"/>
    </w:pPr>
    <w:rPr>
      <w:sz w:val="18"/>
      <w:szCs w:val="18"/>
    </w:rPr>
  </w:style>
  <w:style w:type="paragraph" w:styleId="12">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240"/>
    </w:pPr>
  </w:style>
  <w:style w:type="paragraph" w:styleId="15">
    <w:name w:val="annotation subject"/>
    <w:basedOn w:val="6"/>
    <w:next w:val="6"/>
    <w:link w:val="28"/>
    <w:qFormat/>
    <w:uiPriority w:val="0"/>
    <w:rPr>
      <w:b/>
      <w:bCs/>
    </w:rPr>
  </w:style>
  <w:style w:type="table" w:styleId="17">
    <w:name w:val="Table Grid"/>
    <w:basedOn w:val="1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Emphasis"/>
    <w:basedOn w:val="18"/>
    <w:qFormat/>
    <w:uiPriority w:val="0"/>
    <w:rPr>
      <w:i/>
    </w:rPr>
  </w:style>
  <w:style w:type="character" w:styleId="20">
    <w:name w:val="Hyperlink"/>
    <w:basedOn w:val="18"/>
    <w:qFormat/>
    <w:uiPriority w:val="99"/>
    <w:rPr>
      <w:color w:val="0000FF"/>
      <w:u w:val="single"/>
    </w:rPr>
  </w:style>
  <w:style w:type="character" w:styleId="21">
    <w:name w:val="annotation reference"/>
    <w:basedOn w:val="18"/>
    <w:qFormat/>
    <w:uiPriority w:val="0"/>
    <w:rPr>
      <w:sz w:val="21"/>
      <w:szCs w:val="21"/>
    </w:rPr>
  </w:style>
  <w:style w:type="character" w:customStyle="1" w:styleId="22">
    <w:name w:val="标题 1 Char"/>
    <w:link w:val="2"/>
    <w:qFormat/>
    <w:uiPriority w:val="0"/>
    <w:rPr>
      <w:rFonts w:ascii="Arial" w:hAnsi="Arial" w:cs="Arial"/>
      <w:b/>
      <w:bCs/>
      <w:kern w:val="32"/>
      <w:sz w:val="32"/>
      <w:szCs w:val="32"/>
    </w:rPr>
  </w:style>
  <w:style w:type="character" w:customStyle="1" w:styleId="23">
    <w:name w:val="标题 2 Char"/>
    <w:basedOn w:val="18"/>
    <w:link w:val="3"/>
    <w:qFormat/>
    <w:uiPriority w:val="0"/>
    <w:rPr>
      <w:rFonts w:ascii="Arial" w:hAnsi="Arial" w:cs="Arial"/>
      <w:b/>
      <w:bCs/>
      <w:i/>
      <w:iCs/>
      <w:sz w:val="28"/>
      <w:szCs w:val="28"/>
    </w:rPr>
  </w:style>
  <w:style w:type="paragraph" w:customStyle="1" w:styleId="24">
    <w:name w:val="MsoNormal"/>
    <w:basedOn w:val="1"/>
    <w:qFormat/>
    <w:uiPriority w:val="0"/>
  </w:style>
  <w:style w:type="character" w:customStyle="1" w:styleId="25">
    <w:name w:val="页眉 Char"/>
    <w:basedOn w:val="18"/>
    <w:link w:val="12"/>
    <w:qFormat/>
    <w:uiPriority w:val="0"/>
    <w:rPr>
      <w:sz w:val="18"/>
      <w:szCs w:val="18"/>
    </w:rPr>
  </w:style>
  <w:style w:type="character" w:customStyle="1" w:styleId="26">
    <w:name w:val="页脚 Char"/>
    <w:basedOn w:val="18"/>
    <w:link w:val="11"/>
    <w:qFormat/>
    <w:uiPriority w:val="0"/>
    <w:rPr>
      <w:sz w:val="18"/>
      <w:szCs w:val="18"/>
    </w:rPr>
  </w:style>
  <w:style w:type="character" w:customStyle="1" w:styleId="27">
    <w:name w:val="批注文字 Char"/>
    <w:basedOn w:val="18"/>
    <w:link w:val="6"/>
    <w:qFormat/>
    <w:uiPriority w:val="0"/>
    <w:rPr>
      <w:sz w:val="24"/>
      <w:szCs w:val="24"/>
    </w:rPr>
  </w:style>
  <w:style w:type="character" w:customStyle="1" w:styleId="28">
    <w:name w:val="批注主题 Char"/>
    <w:basedOn w:val="27"/>
    <w:link w:val="15"/>
    <w:qFormat/>
    <w:uiPriority w:val="0"/>
    <w:rPr>
      <w:b/>
      <w:bCs/>
    </w:rPr>
  </w:style>
  <w:style w:type="character" w:customStyle="1" w:styleId="29">
    <w:name w:val="批注框文本 Char"/>
    <w:basedOn w:val="18"/>
    <w:link w:val="10"/>
    <w:qFormat/>
    <w:uiPriority w:val="0"/>
    <w:rPr>
      <w:sz w:val="18"/>
      <w:szCs w:val="18"/>
    </w:rPr>
  </w:style>
  <w:style w:type="character" w:customStyle="1" w:styleId="30">
    <w:name w:val="纯文本 Char"/>
    <w:basedOn w:val="18"/>
    <w:link w:val="9"/>
    <w:qFormat/>
    <w:uiPriority w:val="99"/>
    <w:rPr>
      <w:rFonts w:ascii="宋体" w:hAnsi="Courier New" w:eastAsia="宋体"/>
      <w:kern w:val="2"/>
      <w:sz w:val="21"/>
      <w:szCs w:val="21"/>
      <w:lang w:eastAsia="zh-CN"/>
    </w:rPr>
  </w:style>
  <w:style w:type="character" w:customStyle="1" w:styleId="31">
    <w:name w:val="font21"/>
    <w:basedOn w:val="18"/>
    <w:qFormat/>
    <w:uiPriority w:val="0"/>
    <w:rPr>
      <w:rFonts w:hint="eastAsia" w:ascii="仿宋_GB2312" w:hAnsi="仿宋_GB2312" w:eastAsia="仿宋_GB2312"/>
      <w:color w:val="000000"/>
      <w:sz w:val="20"/>
      <w:szCs w:val="20"/>
      <w:u w:val="none"/>
    </w:rPr>
  </w:style>
  <w:style w:type="character" w:customStyle="1" w:styleId="32">
    <w:name w:val="font11"/>
    <w:basedOn w:val="18"/>
    <w:qFormat/>
    <w:uiPriority w:val="0"/>
    <w:rPr>
      <w:rFonts w:hint="eastAsia" w:ascii="仿宋_GB2312" w:hAnsi="仿宋_GB2312" w:eastAsia="仿宋_GB2312"/>
      <w:color w:val="000000"/>
      <w:sz w:val="20"/>
      <w:szCs w:val="20"/>
      <w:u w:val="none"/>
    </w:rPr>
  </w:style>
  <w:style w:type="paragraph" w:customStyle="1" w:styleId="33">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34">
    <w:name w:val="正文文本 Char"/>
    <w:basedOn w:val="18"/>
    <w:link w:val="7"/>
    <w:qFormat/>
    <w:uiPriority w:val="99"/>
    <w:rPr>
      <w:rFonts w:ascii="Calibri" w:hAnsi="Calibri" w:eastAsia="宋体" w:cs="Calibri"/>
      <w:kern w:val="2"/>
      <w:sz w:val="21"/>
      <w:szCs w:val="21"/>
      <w:lang w:eastAsia="zh-CN"/>
    </w:rPr>
  </w:style>
  <w:style w:type="paragraph" w:styleId="35">
    <w:name w:val="List Paragraph"/>
    <w:basedOn w:val="1"/>
    <w:qFormat/>
    <w:uiPriority w:val="99"/>
    <w:pPr>
      <w:snapToGrid w:val="0"/>
      <w:ind w:firstLine="420" w:firstLineChars="200"/>
      <w:textAlignment w:val="center"/>
    </w:pPr>
    <w:rPr>
      <w:rFonts w:eastAsia="宋体"/>
      <w:kern w:val="2"/>
      <w:sz w:val="21"/>
      <w:szCs w:val="22"/>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WRGHO.COM</Company>
  <Pages>54</Pages>
  <Words>3209</Words>
  <Characters>3843</Characters>
  <Lines>315</Lines>
  <Paragraphs>88</Paragraphs>
  <TotalTime>0</TotalTime>
  <ScaleCrop>false</ScaleCrop>
  <LinksUpToDate>false</LinksUpToDate>
  <CharactersWithSpaces>3921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2024-11-20T04:33:00Z</dcterms:created>
  <dc:creator>user</dc:creator>
  <cp:lastModifiedBy>李玲玲</cp:lastModifiedBy>
  <cp:lastPrinted>2025-11-19T17:20:00Z</cp:lastPrinted>
  <dcterms:modified xsi:type="dcterms:W3CDTF">2025-12-03T09:33:34Z</dcterms:modified>
  <cp:revision>283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5FB71B60852FDECDC5F22C69544D89A2_43</vt:lpwstr>
  </property>
  <property fmtid="{D5CDD505-2E9C-101B-9397-08002B2CF9AE}" pid="4" name="KSOTemplateDocerSaveRecord">
    <vt:lpwstr>eyJoZGlkIjoiZjM3NGM2YTk3ZmU5MmJjNWM3NWQ4YzQ3NjliNDY3MjMifQ==</vt:lpwstr>
  </property>
</Properties>
</file>