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9907">
      <w:pPr>
        <w:jc w:val="center"/>
        <w:rPr>
          <w:rFonts w:ascii="方正小标宋简体" w:hAnsi="方正小标宋简体" w:eastAsia="方正小标宋简体" w:cs="方正小标宋简体"/>
          <w:sz w:val="28"/>
          <w:szCs w:val="28"/>
          <w:highlight w:val="none"/>
        </w:rPr>
      </w:pPr>
      <w:bookmarkStart w:id="1" w:name="_GoBack"/>
      <w:r>
        <w:rPr>
          <w:rFonts w:hint="eastAsia" w:ascii="方正小标宋简体" w:hAnsi="方正小标宋简体" w:eastAsia="方正小标宋简体" w:cs="方正小标宋简体"/>
          <w:sz w:val="28"/>
          <w:szCs w:val="28"/>
          <w:highlight w:val="none"/>
          <w:lang w:eastAsia="zh-CN"/>
        </w:rPr>
        <w:t>采购</w:t>
      </w:r>
      <w:r>
        <w:rPr>
          <w:rFonts w:hint="eastAsia" w:ascii="方正小标宋简体" w:hAnsi="方正小标宋简体" w:eastAsia="方正小标宋简体" w:cs="方正小标宋简体"/>
          <w:sz w:val="28"/>
          <w:szCs w:val="28"/>
          <w:highlight w:val="none"/>
        </w:rPr>
        <w:t>需求</w:t>
      </w:r>
    </w:p>
    <w:p w14:paraId="5CA69A8D">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一、项目名称及项目概况</w:t>
      </w:r>
    </w:p>
    <w:p w14:paraId="7E83FA8C">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1、本项目基本情况</w:t>
      </w:r>
    </w:p>
    <w:p w14:paraId="282FB93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中国近现代新闻出版博物馆建筑面积1万平方米，展示面积5640平方米，包括户外区域、</w:t>
      </w:r>
      <w:r>
        <w:rPr>
          <w:rFonts w:hint="eastAsia" w:ascii="仿宋_GB2312" w:hAnsi="仿宋_GB2312" w:eastAsia="仿宋_GB2312" w:cs="仿宋_GB2312"/>
          <w:sz w:val="24"/>
          <w:highlight w:val="none"/>
          <w:lang w:eastAsia="zh-CN"/>
        </w:rPr>
        <w:t>六</w:t>
      </w:r>
      <w:r>
        <w:rPr>
          <w:rFonts w:hint="eastAsia" w:ascii="仿宋_GB2312" w:hAnsi="仿宋_GB2312" w:eastAsia="仿宋_GB2312" w:cs="仿宋_GB2312"/>
          <w:sz w:val="24"/>
          <w:highlight w:val="none"/>
        </w:rPr>
        <w:t>个楼层共十一个展示空间及库房和办公区域。</w:t>
      </w:r>
    </w:p>
    <w:p w14:paraId="49E0F2E8">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2、坐落位置：</w:t>
      </w:r>
    </w:p>
    <w:p w14:paraId="55D38127">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上海市杨浦区周家嘴路3678号。</w:t>
      </w:r>
    </w:p>
    <w:p w14:paraId="2E0E8AF6">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二、本次招标范围</w:t>
      </w:r>
    </w:p>
    <w:p w14:paraId="394FAF66">
      <w:pPr>
        <w:spacing w:line="52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本项目为中国近现代新闻出版博物馆提供保安服务</w:t>
      </w:r>
      <w:r>
        <w:rPr>
          <w:rFonts w:hint="eastAsia" w:ascii="仿宋_GB2312" w:hAnsi="仿宋_GB2312" w:eastAsia="仿宋_GB2312" w:cs="仿宋_GB2312"/>
          <w:sz w:val="24"/>
          <w:highlight w:val="none"/>
          <w:lang w:eastAsia="zh-CN"/>
        </w:rPr>
        <w:t>。</w:t>
      </w:r>
    </w:p>
    <w:p w14:paraId="2FB45521">
      <w:pPr>
        <w:spacing w:line="52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项目服务期限自合同签订之日起期限三年，采取一次招标三年沿用、分三个年度分别签订合同的方式实施。本次合同服务期限自合同签订之日起一年。</w:t>
      </w:r>
    </w:p>
    <w:p w14:paraId="41164F47">
      <w:pPr>
        <w:spacing w:line="52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提供保安服务的单位和从业人员必须符合《保安服务管理条例》相关要求</w:t>
      </w:r>
      <w:r>
        <w:rPr>
          <w:rFonts w:hint="eastAsia" w:ascii="仿宋_GB2312" w:hAnsi="仿宋_GB2312" w:eastAsia="仿宋_GB2312" w:cs="仿宋_GB2312"/>
          <w:b/>
          <w:bCs/>
          <w:sz w:val="24"/>
          <w:highlight w:val="none"/>
          <w:lang w:eastAsia="zh-CN"/>
        </w:rPr>
        <w:t>。</w:t>
      </w:r>
    </w:p>
    <w:p w14:paraId="7066674D">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服务范围如下：</w:t>
      </w:r>
    </w:p>
    <w:p w14:paraId="2395E418">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1．安保服务工作范围</w:t>
      </w:r>
    </w:p>
    <w:p w14:paraId="485C2E9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为中国近现代新闻出版博物馆提供保安服务</w:t>
      </w:r>
    </w:p>
    <w:p w14:paraId="1373D702">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2．安保服务工作内容</w:t>
      </w:r>
    </w:p>
    <w:p w14:paraId="5E0C292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（1）观众进馆的安检以及常设展厅、临展厅的值勤、巡查；</w:t>
      </w:r>
    </w:p>
    <w:p w14:paraId="1393138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（2）门卫室24小时值勤、夜间巡逻；</w:t>
      </w:r>
    </w:p>
    <w:p w14:paraId="0C603C5E">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（3）监控室24小时值勤；</w:t>
      </w:r>
    </w:p>
    <w:p w14:paraId="62F8A954">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（4）馆方因工作需要，双方协商确定的其他相关工作。</w:t>
      </w:r>
    </w:p>
    <w:p w14:paraId="7884EAC8">
      <w:pPr>
        <w:spacing w:line="52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特殊要求：</w:t>
      </w:r>
    </w:p>
    <w:p w14:paraId="30338D0E">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对于甲方一些临时性、突发性的事情，如延时开放等，乙方应能满足甲方无偿要求保安加班（</w:t>
      </w:r>
      <w:r>
        <w:rPr>
          <w:rFonts w:hint="eastAsia" w:ascii="仿宋_GB2312" w:hAnsi="仿宋_GB2312" w:eastAsia="仿宋_GB2312" w:cs="仿宋_GB2312"/>
          <w:sz w:val="24"/>
          <w:highlight w:val="none"/>
          <w:lang w:eastAsia="zh-CN"/>
        </w:rPr>
        <w:t>每人</w:t>
      </w:r>
      <w:r>
        <w:rPr>
          <w:rFonts w:hint="eastAsia" w:ascii="仿宋_GB2312" w:hAnsi="仿宋_GB2312" w:eastAsia="仿宋_GB2312" w:cs="仿宋_GB2312"/>
          <w:sz w:val="24"/>
          <w:highlight w:val="none"/>
        </w:rPr>
        <w:t>全年不超过8小时）的要求。</w:t>
      </w:r>
    </w:p>
    <w:p w14:paraId="56AFF2F4">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lang w:eastAsia="zh-CN"/>
        </w:rPr>
        <w:t>三</w:t>
      </w:r>
      <w:r>
        <w:rPr>
          <w:rFonts w:hint="eastAsia" w:ascii="黑体" w:hAnsi="黑体" w:eastAsia="黑体" w:cs="黑体"/>
          <w:sz w:val="24"/>
          <w:highlight w:val="none"/>
        </w:rPr>
        <w:t>、服务总体要求</w:t>
      </w:r>
    </w:p>
    <w:p w14:paraId="370854B5">
      <w:pPr>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b/>
          <w:bCs/>
          <w:sz w:val="24"/>
          <w:highlight w:val="none"/>
        </w:rPr>
        <w:t>.1服务要求</w:t>
      </w:r>
    </w:p>
    <w:p w14:paraId="55A663F7">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1.1根据中国近现代新闻出版博物馆安全保卫工作的重要性和特殊性，严格按照馆方制定的安全保卫制度，认真负责地做好博物馆的防火、防盗、反恐及安全防范管理工作。承包方应负责对派出的人员进行定期的专业知识和业务技能培训；承包方派出的保安人员应通过上岗前的考核；承包方派驻的人员上岗前须征得甲方同意；承包方派驻人员应落实甲方的精细化服务专项要求。</w:t>
      </w:r>
    </w:p>
    <w:p w14:paraId="6B55EE1E">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.1.2对博物馆内的重要历史文物实行重点安全防范守护，防止遭窃或人为</w:t>
      </w:r>
      <w:r>
        <w:rPr>
          <w:rFonts w:hint="eastAsia" w:ascii="仿宋_GB2312" w:hAnsi="仿宋_GB2312" w:eastAsia="仿宋_GB2312" w:cs="仿宋_GB2312"/>
          <w:sz w:val="24"/>
          <w:highlight w:val="none"/>
        </w:rPr>
        <w:t>破坏。</w:t>
      </w:r>
    </w:p>
    <w:p w14:paraId="5A9CEA9C">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.1.3开馆前、闭馆后及开放期间，保安人员必须对展厅内的文物进行检查清点，对博物馆内外安全防范区域进行防火防盗安全检查。如发现隐患应及时采取措施，并向馆方报告，同时做好详细记录。</w:t>
      </w:r>
    </w:p>
    <w:p w14:paraId="50E14A4C">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.1.4在承接安保服务范围内，如发生刑事、治安案件或火灾事故等，保安人员应采取应急措施，防止事故扩大，保护好现场，并及时向馆方报告。</w:t>
      </w:r>
    </w:p>
    <w:p w14:paraId="6DEC2777">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1.5承包方派出保安人员必须政治清白、无刑事犯罪（或被公安部门处理过）记录，年龄18—50周岁，男性身高1.70米（女性身高1.60米）以上，身体健康，相貌端庄。保安人员着统一服装上岗值勤。值勤过程中必须着装整洁，言行规范，礼貌接待，热情服务。</w:t>
      </w:r>
    </w:p>
    <w:p w14:paraId="17B2E29D">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.1.6.承包方派出的保安人员必须持证上岗。</w:t>
      </w:r>
    </w:p>
    <w:p w14:paraId="44AC678B">
      <w:pPr>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b/>
          <w:bCs/>
          <w:sz w:val="24"/>
          <w:highlight w:val="none"/>
        </w:rPr>
        <w:t>.2文明值勤规范要求</w:t>
      </w:r>
    </w:p>
    <w:p w14:paraId="250D166A">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.2.1着装规范。</w:t>
      </w:r>
    </w:p>
    <w:p w14:paraId="0221AEF6">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制服整洁规范、干净无污；纽扣齐全扣好，胸卡佩戴左胸；皮鞋光亮，帽子戴正，不卷衣袖、裤脚。</w:t>
      </w:r>
    </w:p>
    <w:p w14:paraId="6141CDA9">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.2.2仪容整洁。</w:t>
      </w:r>
    </w:p>
    <w:p w14:paraId="347BB260">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常修指甲，男不留长发，不蓄胡子，女不染（涂）鲜艳头发（指甲）。</w:t>
      </w:r>
    </w:p>
    <w:p w14:paraId="0876DF86">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.2.3坐立端庄</w:t>
      </w:r>
    </w:p>
    <w:p w14:paraId="5369D891">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坐时不伸腿，双手不插袋，不跷“二郎腿”，不说笑打闹，不玩手机，不哼小调吹哨。</w:t>
      </w:r>
    </w:p>
    <w:p w14:paraId="1EA6180E">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.2.4举止大方</w:t>
      </w:r>
    </w:p>
    <w:p w14:paraId="64F5A1B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面对客人，不吃食物，不打哈欠，不搔头皮，不挖耳鼻。</w:t>
      </w:r>
    </w:p>
    <w:p w14:paraId="3E4987AD">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.2.5待人礼貌</w:t>
      </w:r>
    </w:p>
    <w:p w14:paraId="25E6D968">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客到要起立，立正先微笑，接受客人问询应耐心，有问必有答。</w:t>
      </w:r>
    </w:p>
    <w:p w14:paraId="242F314A">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.2.6语言文明</w:t>
      </w:r>
    </w:p>
    <w:p w14:paraId="4182BACD">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态度要和蔼，说话口齿清楚有分寸，音量要适中。</w:t>
      </w:r>
    </w:p>
    <w:p w14:paraId="4F4518EC">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.2.7接听电话规范</w:t>
      </w:r>
    </w:p>
    <w:p w14:paraId="28D9F66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拿起听筒“您好，‘中国近现代新闻出版博物馆’”，“请讲”、规范。“请稍等”，忌用“喂”，“你找谁？”“有什么事？”等不文明语言。</w:t>
      </w:r>
    </w:p>
    <w:p w14:paraId="4CCE404E">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.2.8来访接待规范</w:t>
      </w:r>
    </w:p>
    <w:p w14:paraId="1F85D258">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客人来访应起立，保安及时与被访人取得联系，征得被访人同意后，请客人在来访簿上登记，然后方能进馆。</w:t>
      </w:r>
    </w:p>
    <w:p w14:paraId="6BE343EC">
      <w:pPr>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b/>
          <w:bCs/>
          <w:sz w:val="24"/>
          <w:highlight w:val="none"/>
        </w:rPr>
        <w:t>.3交接班规范要求</w:t>
      </w:r>
    </w:p>
    <w:p w14:paraId="08B1994B">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.3.1接班人员更衣后须提前十分钟到岗。</w:t>
      </w:r>
    </w:p>
    <w:p w14:paraId="20527CBC">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.3.2接班人员未到岗，上一班值班员不准下班（监控室须保证2</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小时有人值班）。</w:t>
      </w:r>
    </w:p>
    <w:p w14:paraId="1787EB67">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.3.3交接内容：</w:t>
      </w:r>
    </w:p>
    <w:p w14:paraId="545E7D3F">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.3.3.1清点装备器械、设备设施等物品的数量，检查其完好无损。</w:t>
      </w:r>
    </w:p>
    <w:p w14:paraId="47F7C7E2">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.3.3.2值班记录簿上记载的重要事项应进行口头交接。</w:t>
      </w:r>
    </w:p>
    <w:p w14:paraId="07BBF575">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.3.3.3上级主管领导交办的任务或指示等。</w:t>
      </w:r>
    </w:p>
    <w:p w14:paraId="50C44080">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.3.4交接结束后，接班人员应签名予以确认。</w:t>
      </w:r>
    </w:p>
    <w:p w14:paraId="13EB54C8">
      <w:pPr>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.3.5凡接班人员发现上一班移交的物品、设备等在数量或完好上有缺损时，应及时向上一班指出，如当时未指出，一旦签名确认后则由接班人员负责。</w:t>
      </w:r>
    </w:p>
    <w:p w14:paraId="46202DCF">
      <w:pPr>
        <w:spacing w:line="52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rPr>
        <w:t>.3.6对人为损坏或不按规定要求操作致物品、设备等损坏的，对有关责任者将酌情作出相应的赔偿。</w:t>
      </w:r>
    </w:p>
    <w:p w14:paraId="4A241252">
      <w:pPr>
        <w:spacing w:line="520" w:lineRule="exact"/>
        <w:ind w:firstLine="482" w:firstLineChars="200"/>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3.4对接要求</w:t>
      </w:r>
    </w:p>
    <w:p w14:paraId="7060F614">
      <w:pPr>
        <w:spacing w:line="520" w:lineRule="exact"/>
        <w:ind w:firstLine="480" w:firstLineChars="200"/>
        <w:rPr>
          <w:rFonts w:hint="default" w:ascii="仿宋_GB2312" w:hAnsi="仿宋_GB2312" w:eastAsia="仿宋_GB2312" w:cs="仿宋_GB2312"/>
          <w:sz w:val="24"/>
          <w:highlight w:val="none"/>
          <w:lang w:val="en-US" w:eastAsia="zh-CN"/>
        </w:rPr>
      </w:pPr>
      <w:r>
        <w:rPr>
          <w:rFonts w:hint="default" w:ascii="仿宋_GB2312" w:hAnsi="仿宋_GB2312" w:eastAsia="仿宋_GB2312" w:cs="仿宋_GB2312"/>
          <w:sz w:val="24"/>
          <w:highlight w:val="none"/>
          <w:lang w:val="en-US" w:eastAsia="zh-CN"/>
        </w:rPr>
        <w:t>与上任安保服务公司的对接应平稳有序、保证</w:t>
      </w:r>
      <w:r>
        <w:rPr>
          <w:rFonts w:hint="eastAsia" w:ascii="仿宋_GB2312" w:hAnsi="仿宋_GB2312" w:eastAsia="仿宋_GB2312" w:cs="仿宋_GB2312"/>
          <w:sz w:val="24"/>
          <w:highlight w:val="none"/>
          <w:lang w:val="en-US" w:eastAsia="zh-CN"/>
        </w:rPr>
        <w:t>采购人</w:t>
      </w:r>
      <w:r>
        <w:rPr>
          <w:rFonts w:hint="default" w:ascii="仿宋_GB2312" w:hAnsi="仿宋_GB2312" w:eastAsia="仿宋_GB2312" w:cs="仿宋_GB2312"/>
          <w:sz w:val="24"/>
          <w:highlight w:val="none"/>
          <w:lang w:val="en-US" w:eastAsia="zh-CN"/>
        </w:rPr>
        <w:t>工作的正常开展;同时，在为</w:t>
      </w:r>
      <w:r>
        <w:rPr>
          <w:rFonts w:hint="eastAsia" w:ascii="仿宋_GB2312" w:hAnsi="仿宋_GB2312" w:eastAsia="仿宋_GB2312" w:cs="仿宋_GB2312"/>
          <w:sz w:val="24"/>
          <w:highlight w:val="none"/>
          <w:lang w:val="en-US" w:eastAsia="zh-CN"/>
        </w:rPr>
        <w:t>采购人</w:t>
      </w:r>
      <w:r>
        <w:rPr>
          <w:rFonts w:hint="default" w:ascii="仿宋_GB2312" w:hAnsi="仿宋_GB2312" w:eastAsia="仿宋_GB2312" w:cs="仿宋_GB2312"/>
          <w:sz w:val="24"/>
          <w:highlight w:val="none"/>
          <w:lang w:val="en-US" w:eastAsia="zh-CN"/>
        </w:rPr>
        <w:t>提供服务的过程中，应时刻保持与物业公司的配合，若发现问题应及时联系、上报有关情况，保证各类突发状况的顺利解决。</w:t>
      </w:r>
    </w:p>
    <w:p w14:paraId="5B8A3E08">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lang w:eastAsia="zh-CN"/>
        </w:rPr>
        <w:t>四</w:t>
      </w:r>
      <w:r>
        <w:rPr>
          <w:rFonts w:hint="eastAsia" w:ascii="黑体" w:hAnsi="黑体" w:eastAsia="黑体" w:cs="黑体"/>
          <w:sz w:val="24"/>
          <w:highlight w:val="none"/>
        </w:rPr>
        <w:t>、保安员的任务、职责和管理</w:t>
      </w:r>
    </w:p>
    <w:p w14:paraId="617A9EF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（一）保安员在岗值班人员工作内容与职责</w:t>
      </w:r>
    </w:p>
    <w:p w14:paraId="383105FB">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1.值班人员应准时到岗交接班，不准无故迟到、早退，接班人员应提前十分钟到岗，与上一班值班人员进行交接并做好上岗前的准备工作；</w:t>
      </w:r>
    </w:p>
    <w:p w14:paraId="4BBF3404">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2.当值时工作应认真负责，不准睡觉，不得擅离岗位，熟悉和正确使用安防设备，做好安防布放工作。值班场所应保持清洁卫生；</w:t>
      </w:r>
    </w:p>
    <w:p w14:paraId="013B626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3.当值人员应高度重视，认真对待每一次报警，接警后须及时将信息传递给“博物馆”总值班；</w:t>
      </w:r>
    </w:p>
    <w:p w14:paraId="5E3A16C7">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4.对在当值中发现的问题应及时、详细、完整地做好值班记录，交班时向有关人员交代清楚；</w:t>
      </w:r>
    </w:p>
    <w:p w14:paraId="7588AD94">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5.当发现治安、火警案件时，应及时向公安部门报警，同时采取积极措施，减少损失并保护好现场；</w:t>
      </w:r>
    </w:p>
    <w:p w14:paraId="1777F18B">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6.严禁违章使用电热器具，未获批准的电热器具一律禁止使用。</w:t>
      </w:r>
      <w:bookmarkStart w:id="0" w:name="_Toc1737"/>
    </w:p>
    <w:bookmarkEnd w:id="0"/>
    <w:p w14:paraId="6F7A0ED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（二）保安人员工作内容与职责</w:t>
      </w:r>
    </w:p>
    <w:p w14:paraId="3897B0BC">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1.在指定岗位执勤，按照规定努力完成上级交给的任务；</w:t>
      </w:r>
    </w:p>
    <w:p w14:paraId="2E63EE58">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2.根据有关规章制度，认真做好“五防”，即：防火、防爆、防盗、防破坏、防事故。确保责任区的安全；</w:t>
      </w:r>
    </w:p>
    <w:p w14:paraId="4ABB7BD6">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3.严格遵守验证制度，落实特殊区域的执勤工作要求，劝阻观众在禁止区域吸烟、拍照及录像、触摸展品、大声喧哗、妨碍参观秩序和展厅环境的不良举止等；</w:t>
      </w:r>
    </w:p>
    <w:p w14:paraId="158AA0BA">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4.处理责任区内发生的有关安全保卫事件，并及时报告上级有关部门；</w:t>
      </w:r>
    </w:p>
    <w:p w14:paraId="0244CD3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5.坚守岗位，认真做好巡逻、检查、护卫等保安工作，特别是做好开馆前、闭馆后的文物清点和安全检查工作；</w:t>
      </w:r>
    </w:p>
    <w:p w14:paraId="2480D7E6">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6.服从命令，听从指挥，积极努力完成上级交办的保安工作，确保安全；</w:t>
      </w:r>
    </w:p>
    <w:p w14:paraId="7DE7592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7.发生突发情况时，应及时疏散观众、积极参与救援。</w:t>
      </w:r>
    </w:p>
    <w:p w14:paraId="2F53889B">
      <w:pPr>
        <w:spacing w:line="520" w:lineRule="exact"/>
        <w:ind w:firstLine="480" w:firstLineChars="200"/>
        <w:rPr>
          <w:rFonts w:ascii="仿宋_GB2312" w:hAnsi="仿宋_GB2312" w:eastAsia="仿宋_GB2312" w:cs="仿宋_GB2312"/>
          <w:b/>
          <w:bCs/>
          <w:sz w:val="24"/>
          <w:highlight w:val="none"/>
        </w:rPr>
      </w:pPr>
      <w:r>
        <w:rPr>
          <w:rFonts w:hint="eastAsia" w:ascii="黑体" w:hAnsi="黑体" w:eastAsia="黑体" w:cs="黑体"/>
          <w:sz w:val="24"/>
          <w:highlight w:val="none"/>
          <w:lang w:eastAsia="zh-CN"/>
        </w:rPr>
        <w:t>五</w:t>
      </w:r>
      <w:r>
        <w:rPr>
          <w:rFonts w:hint="eastAsia" w:ascii="黑体" w:hAnsi="黑体" w:eastAsia="黑体" w:cs="黑体"/>
          <w:sz w:val="24"/>
          <w:highlight w:val="none"/>
        </w:rPr>
        <w:t>、具体岗位职责要求</w:t>
      </w:r>
    </w:p>
    <w:p w14:paraId="32AC6393">
      <w:pPr>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.1一楼广场巡逻岗（白班）</w:t>
      </w:r>
    </w:p>
    <w:p w14:paraId="1A74B9E6">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1.及时观察广场内周围的安全情况，巡查游客拍照时拉的横幅、宣传品，当发现有不良内容时及时报告；</w:t>
      </w:r>
    </w:p>
    <w:p w14:paraId="0B0C689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2.发现未经允许的摄像等情况应及时报告队长；</w:t>
      </w:r>
    </w:p>
    <w:p w14:paraId="761495D5">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3.当发现异常情况时，应及时报告队长或有关部门；</w:t>
      </w:r>
    </w:p>
    <w:p w14:paraId="0EC502B2">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4.按规定的地点执勤，精神饱满，集中精力，认真履行规定的职责。不得擅自离岗，并应保持着装整洁和严肃，严禁与无关人员闲谈；</w:t>
      </w:r>
    </w:p>
    <w:p w14:paraId="370512F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5.特别留意着装怪异、精神恍惚；一旦发现及时汇报跟进；劝阻酗酒及精神异常者入馆参观；</w:t>
      </w:r>
    </w:p>
    <w:p w14:paraId="58B4B52A">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6.随时观察周围时事动态、若遇到骚动、反动意向人群及时上报队长、有关部门处理；</w:t>
      </w:r>
    </w:p>
    <w:p w14:paraId="5F40CA9D">
      <w:pPr>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.2停车管理岗</w:t>
      </w:r>
    </w:p>
    <w:p w14:paraId="53A9CF03">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1.负责停车场的秩序维护、车辆引导、安全管理以及应对特殊事件的处理，确保停车场的正常运作和安全；</w:t>
      </w:r>
    </w:p>
    <w:p w14:paraId="34778819">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2.负责防冲装置、道闸的管控；</w:t>
      </w:r>
    </w:p>
    <w:p w14:paraId="68ACF109">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3.在未接到开放服务部通知有车辆等情况。礼貌回复：“您好，请您和预约/联系人联系通知我馆有关部门。在得到通知后予以放行，谢谢您的理解和配合”！</w:t>
      </w:r>
    </w:p>
    <w:p w14:paraId="4DA7CAD3">
      <w:pPr>
        <w:widowControl/>
        <w:spacing w:line="520" w:lineRule="exact"/>
        <w:ind w:left="479" w:leftChars="228"/>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.3预检岗工作内容与职责</w:t>
      </w:r>
      <w:r>
        <w:rPr>
          <w:rFonts w:hint="eastAsia" w:ascii="仿宋_GB2312" w:hAnsi="仿宋_GB2312" w:eastAsia="仿宋_GB2312" w:cs="仿宋_GB2312"/>
          <w:color w:val="FF0000"/>
          <w:sz w:val="24"/>
          <w:highlight w:val="none"/>
        </w:rPr>
        <w:br w:type="textWrapping"/>
      </w:r>
      <w:r>
        <w:rPr>
          <w:rFonts w:hint="eastAsia" w:ascii="仿宋_GB2312" w:hAnsi="仿宋_GB2312" w:eastAsia="仿宋_GB2312" w:cs="仿宋_GB2312"/>
          <w:sz w:val="24"/>
          <w:highlight w:val="none"/>
        </w:rPr>
        <w:t>1.上岗前的准备工作：8:30开门，放指示标志（由西至东危险品标志、入</w:t>
      </w:r>
    </w:p>
    <w:p w14:paraId="391CD15A">
      <w:pPr>
        <w:widowControl/>
        <w:spacing w:line="520" w:lineRule="exact"/>
        <w:ind w:left="480" w:hanging="480" w:hanging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口标志）、拉安全线等；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2.8:50上岗引导观众排队、控制客流等引导提示工作；观察广场观众排队</w:t>
      </w:r>
    </w:p>
    <w:p w14:paraId="2198353A">
      <w:pPr>
        <w:widowControl/>
        <w:spacing w:line="520" w:lineRule="exact"/>
        <w:ind w:left="480" w:hanging="480" w:hanging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后场情况，如排队观众较多应及时向队长报告</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3.区分团队与散客观众，控制入场秩序；</w:t>
      </w:r>
    </w:p>
    <w:p w14:paraId="69EBB752">
      <w:pPr>
        <w:widowControl/>
        <w:spacing w:line="520" w:lineRule="exact"/>
        <w:ind w:left="479" w:leftChars="22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4.1</w:t>
      </w:r>
      <w:r>
        <w:rPr>
          <w:rFonts w:ascii="仿宋_GB2312" w:hAnsi="仿宋_GB2312" w:eastAsia="仿宋_GB2312" w:cs="仿宋_GB2312"/>
          <w:sz w:val="24"/>
          <w:highlight w:val="none"/>
        </w:rPr>
        <w:t>7</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00</w:t>
      </w:r>
      <w:r>
        <w:rPr>
          <w:rFonts w:hint="eastAsia" w:ascii="仿宋_GB2312" w:hAnsi="仿宋_GB2312" w:eastAsia="仿宋_GB2312" w:cs="仿宋_GB2312"/>
          <w:sz w:val="24"/>
          <w:highlight w:val="none"/>
        </w:rPr>
        <w:t>为闭馆时间，做好馆内人员清场工作，礼貌提醒观众有序离馆，关门时将指示标志、拉安全线等收齐放于玻璃房。</w:t>
      </w:r>
    </w:p>
    <w:p w14:paraId="12E4BE8D">
      <w:pPr>
        <w:widowControl/>
        <w:spacing w:line="520" w:lineRule="exact"/>
        <w:ind w:left="479" w:leftChars="228"/>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.4安检岗工作内容与职责</w:t>
      </w:r>
    </w:p>
    <w:p w14:paraId="6C6EE111">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1.观众进馆参观都必须经过安检门检查，其随身携带的拎包、包裹、行李等物品必须通过X光安检仪的检查，接受检查后方可进馆参观，食物和有色饮料不得带入馆内（矿泉水除外）；</w:t>
      </w:r>
    </w:p>
    <w:p w14:paraId="74BD2BB4">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安检中一旦发现易燃易爆物品安检员应予以扣留不准其携带进馆，并及时通过对讲机向队长、开放服务部（或总值班）报告，开放服务部（或总值班）经确认后拨打“110”报警，交由公安部门处置。如发现观众携带化学危险物品，则一律不准其进馆参观；</w:t>
      </w:r>
    </w:p>
    <w:p w14:paraId="18429333">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3.安检中如发现枪支或管制类刀具，安检人员应及时用对讲机向开放服务部（或总值班）报告，开放服务部（或总值班）到现场确认后，立即拨打“110”报警，交由公安民警处置；</w:t>
      </w:r>
    </w:p>
    <w:p w14:paraId="4D15DA47">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加强对液体物品的检查。对于团体观众（党团组织、部队、企事业单位、学校等）携带的饮用水等饮料，必须经过液体检测仪检测后方可进入，对于不愿意检测的，安检人员须要求其当场饮用，并注意观察其神色和所喝的饮料，否则一律不准携带进馆；</w:t>
      </w:r>
    </w:p>
    <w:p w14:paraId="5A63ABF6">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5.易拉罐、盒装等各种有色饮料等一律不准携带进馆；</w:t>
      </w:r>
    </w:p>
    <w:p w14:paraId="3CC8D1DC">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安检员应引导观众在安检前将手机、钥匙、硬币等金属物品取出，放在安检台上，当观众在通过安检门时仍发出报警声时，安检员应拿手持金属探测器进行检测，以确认报警部位。安检后应及时提醒观众将物品拿走；</w:t>
      </w:r>
    </w:p>
    <w:p w14:paraId="7F27C86C">
      <w:pPr>
        <w:pStyle w:val="3"/>
        <w:widowControl/>
        <w:spacing w:line="52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7.拎包、包裹、行李等物品在X光安检仪的传送带上数量不得超过二件，以防止物品失落，否则由此造成观众的物品损坏由安检操作人员赔偿；</w:t>
      </w:r>
    </w:p>
    <w:p w14:paraId="3440DFD4">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8.X光安检仪无法确定的物品，必须开包验看，符合安全要求方可携带进馆；</w:t>
      </w:r>
    </w:p>
    <w:p w14:paraId="37D7A6F3">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9.严禁将易燃、易爆物品携带进馆，观众随身携带的液态物品每件容积不得超过100毫升；携带违禁物品者，将移交馆方、公安部门处理；</w:t>
      </w:r>
    </w:p>
    <w:p w14:paraId="672C976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10.提醒进入观众物品安检后应立即自行取回保管，如被他人冒领概不负责；如遗忘物品，须凭本人有效证件并列举遗忘物三项以上特征，经登记后方可领回。</w:t>
      </w:r>
    </w:p>
    <w:p w14:paraId="34BA7164">
      <w:pPr>
        <w:widowControl/>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.5监控岗工作内容与职责</w:t>
      </w:r>
    </w:p>
    <w:p w14:paraId="6F9CCAAA">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1.监控室值班员应准时到岗交接班，不准无故迟到、早退、接班人员应提前十分钟到岗，与上一班值班员进行交接并做好上岗前的准备；</w:t>
      </w:r>
    </w:p>
    <w:p w14:paraId="6D17C494">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2.当值时工作应认真负责，不得擅离岗位；</w:t>
      </w:r>
    </w:p>
    <w:p w14:paraId="43DD6677">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3.当值人员应高度重视、认真对待每一次报警，接警后须严格按照“报警处置方法”的规定，及时、准确地将信息传递给保安员处警；</w:t>
      </w:r>
    </w:p>
    <w:p w14:paraId="1FB0B115">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4.交接班时，交接双方应按照“交接规范细则”实施，对各类设备及工作情况进行交接；</w:t>
      </w:r>
    </w:p>
    <w:p w14:paraId="588641E7">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5.对在当值中发现的问题应及时、详细、完整地做好值班记录，交班时须向下一班接班人员交代清楚；</w:t>
      </w:r>
    </w:p>
    <w:p w14:paraId="319B1B80">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6.监控室值班人员必须正确操作各种设备，确保其处于正常工作状态，遇故障应立即上报，请专业人员进行维修，不准擅自拆卸设备进行维修，同时做好“设备故障”记录；</w:t>
      </w:r>
    </w:p>
    <w:p w14:paraId="267ADC83">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7.当值时不准打瞌睡或睡觉，不准玩手机、听收音机、收看电视节目、看书报、打私事电话等各种与工作无关的行为；</w:t>
      </w:r>
    </w:p>
    <w:p w14:paraId="526A4D5A">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8.监控室内严禁吸烟、就餐和使用电热器具；</w:t>
      </w:r>
    </w:p>
    <w:p w14:paraId="532665A3">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9.监控室不准无关人员进入，外来人员需参观、拍照、拷贝资料等须经上级主管部门同意后并由其派员陪同方可进入；</w:t>
      </w:r>
    </w:p>
    <w:p w14:paraId="0316064B">
      <w:pPr>
        <w:widowControl/>
        <w:spacing w:line="520" w:lineRule="exact"/>
        <w:ind w:firstLine="480" w:firstLineChars="200"/>
        <w:rPr>
          <w:sz w:val="24"/>
          <w:highlight w:val="none"/>
        </w:rPr>
      </w:pPr>
      <w:r>
        <w:rPr>
          <w:rFonts w:hint="eastAsia" w:ascii="仿宋_GB2312" w:hAnsi="仿宋_GB2312" w:eastAsia="仿宋_GB2312" w:cs="仿宋_GB2312"/>
          <w:sz w:val="24"/>
          <w:highlight w:val="none"/>
        </w:rPr>
        <w:t>10.不准将雨具带入监控室内。</w:t>
      </w:r>
    </w:p>
    <w:p w14:paraId="7EFC2A2F">
      <w:pPr>
        <w:widowControl/>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.6队长岗工作内容与职责</w:t>
      </w:r>
    </w:p>
    <w:p w14:paraId="2AEB3D19">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1.认真执行与合同约定的各项任务，积极组织指挥保安员认真全面深入地做好馆区内外的安全保卫工作；</w:t>
      </w:r>
    </w:p>
    <w:p w14:paraId="1D93A168">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2.努力做好保安队的日常业务管理，及时传达主管部门的工作指令、督促检查保安员遵守保安工作的各项规章制度，特别是工作纪律执行情况；</w:t>
      </w:r>
    </w:p>
    <w:p w14:paraId="43A3C489">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3.安排好队员的执勤岗位，布置队员按照制度规定的要求执勤和做好交接班记录；</w:t>
      </w:r>
    </w:p>
    <w:p w14:paraId="7CB7869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4.每天上班前查阅值班记录，整队进行讲评及工作任务布置。每周组织召开一次全队会议；</w:t>
      </w:r>
    </w:p>
    <w:p w14:paraId="27B46D36">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5.培养保安员识大体、顾大局，树立从事保安工作的光荣感，增强工作责任感和处理问题的业务能力，树立服务意识，努力完成甲方交给的保安任务；</w:t>
      </w:r>
    </w:p>
    <w:p w14:paraId="4FCE7660">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6.密切保持与馆方的工作联系，及时反映工作中的有关问题，提出改进保安工作的意见和措施；</w:t>
      </w:r>
    </w:p>
    <w:p w14:paraId="3EA01ED6">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7.完成馆方交办的临时性、突击性的工作任务；</w:t>
      </w:r>
    </w:p>
    <w:p w14:paraId="1FCBC90B">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8.以身作则，严以律己，团结同志，关心队员，及时掌握队员的思想状况，有的放矢地做好疏导教育工作，全面完成上级交办的各项工作任务。</w:t>
      </w:r>
    </w:p>
    <w:p w14:paraId="67EC618B">
      <w:pPr>
        <w:widowControl/>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.7班长岗工作内容与职责</w:t>
      </w:r>
    </w:p>
    <w:p w14:paraId="7266F453">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1.在队长的带领下进行工作，配合并接受公司的业务督导、培训和技术指引，负责组织管理属下保安队伍的建设及其他各项工作；</w:t>
      </w:r>
    </w:p>
    <w:p w14:paraId="72B80464">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2.负责保安队日常事务的督导，做好经常性的岗位巡查工作，监督执行开馆/闭馆情况，岗位操作规范及时发现问题并予以解决，确保保安队伍每日工作质量；</w:t>
      </w:r>
    </w:p>
    <w:p w14:paraId="188D746E">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3.按照保安队的工作要求，制定各岗位保安员岗位操作流程，督导下属正确掌握各自工作标准并严格贯彻执行；</w:t>
      </w:r>
    </w:p>
    <w:p w14:paraId="05B85C6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4.负责保安员的思想、业务等方面培训工作，增强保安员安全防范意识；</w:t>
      </w:r>
    </w:p>
    <w:p w14:paraId="0CBEB1D8">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5.掌握所属区域内消防、治安重点部位，负责对发现的安全隐患向上级提呈合理化整改建议；</w:t>
      </w:r>
    </w:p>
    <w:p w14:paraId="0AB962B2">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6.关心保安员生活，掌握保安思想动向，防止出现拉帮结派、确保保安队伍思想的纯洁性；</w:t>
      </w:r>
    </w:p>
    <w:p w14:paraId="050BF520">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7.详细记载工作中所遇到并处理的各项情况，每周例会做总结汇报；遇突发事件或无法处理的问题及时向队长报告。</w:t>
      </w:r>
    </w:p>
    <w:p w14:paraId="36C7716A">
      <w:pPr>
        <w:widowControl/>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.8员工通道岗工作内容与职责</w:t>
      </w:r>
    </w:p>
    <w:p w14:paraId="1C56D078">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1.门卫保安应在规定的地点执勤，精神饱满，集中精力，认真履行规定的职责；</w:t>
      </w:r>
    </w:p>
    <w:p w14:paraId="498840B8">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2.门卫室始终保持24小时执勤，不得擅自离岗，并应保持门卫的整洁和严肃，其他无关人员不得逗留、闲谈；</w:t>
      </w:r>
    </w:p>
    <w:p w14:paraId="0B27A45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3.外来人员不得使用值班电话，必要的业务联系电话需征得同意后方能使用；</w:t>
      </w:r>
    </w:p>
    <w:p w14:paraId="0AD9759B">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4.热情接待来宾，来宾来访时，应问清来访事由，并请来访者办理来访手续，保安应及时与被访者取得联系接待进入；</w:t>
      </w:r>
    </w:p>
    <w:p w14:paraId="53816B69">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5.如来访者事先没有预约而欲直接面见馆领导的，保安应及时通知开放服务部联系；</w:t>
      </w:r>
    </w:p>
    <w:p w14:paraId="27028C83">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6.临时工作人员进入馆内，须凭“临时出入证”（胸卡），无证人员一律不准进馆；</w:t>
      </w:r>
    </w:p>
    <w:p w14:paraId="27D5509D">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7、及时准确地收发文件报刊，对于重要邮件（挂号信、汇款单、特快专递）杂志等做好收发登记、保管、签收记录。</w:t>
      </w:r>
    </w:p>
    <w:p w14:paraId="3D825467">
      <w:pPr>
        <w:widowControl/>
        <w:spacing w:line="52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.9各楼层展厅岗工作内容与职责</w:t>
      </w:r>
    </w:p>
    <w:p w14:paraId="4BECC431">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1.维护所辖区域的参观秩序；</w:t>
      </w:r>
    </w:p>
    <w:p w14:paraId="552F5E4C">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2.劝阻参观者不得随意触摸、搬动展品；</w:t>
      </w:r>
    </w:p>
    <w:p w14:paraId="154162ED">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3.劝阻参观者不得随意拍照和摄像；</w:t>
      </w:r>
    </w:p>
    <w:p w14:paraId="087CE55C">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4.对参观者乱扔瓜皮、果壳、纸屑等杂物行为进行劝阻；</w:t>
      </w:r>
    </w:p>
    <w:p w14:paraId="3A77A3E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5.对团体参观秩序进行秩序维护；</w:t>
      </w:r>
    </w:p>
    <w:p w14:paraId="1AD8D36E">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6.配合处置各类突发事件。</w:t>
      </w:r>
    </w:p>
    <w:p w14:paraId="0B33E101">
      <w:pPr>
        <w:widowControl/>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.10全楼层机动岗工作内容与职责</w:t>
      </w:r>
    </w:p>
    <w:p w14:paraId="604BA61F">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1.安全保卫：负责博物馆的安全保卫工作，包括但不限于制定并执行安全保卫工作计划，协调落实博物馆展厅、库房、办公区及周边区域的安全；</w:t>
      </w:r>
    </w:p>
    <w:p w14:paraId="5130ED65">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2.消防管理：负责博物馆的消防工作，包括查处在馆内吸烟、使用明火等危险行为；</w:t>
      </w:r>
    </w:p>
    <w:p w14:paraId="5D101860">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3.紧急情况处理：在出现各种突发情况时，进入展厅、库房及办公区进行巡查并及时处置。</w:t>
      </w:r>
    </w:p>
    <w:p w14:paraId="4D840F2A">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4.替班值勤：在博物馆展厅进行日常巡逻，确保博物馆观众安全。</w:t>
      </w:r>
    </w:p>
    <w:p w14:paraId="5E469480">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lang w:eastAsia="zh-CN"/>
        </w:rPr>
        <w:t>六</w:t>
      </w:r>
      <w:r>
        <w:rPr>
          <w:rFonts w:hint="eastAsia" w:ascii="黑体" w:hAnsi="黑体" w:eastAsia="黑体" w:cs="黑体"/>
          <w:sz w:val="24"/>
          <w:highlight w:val="none"/>
        </w:rPr>
        <w:t>、岗位及人员配备原则：</w:t>
      </w:r>
    </w:p>
    <w:tbl>
      <w:tblPr>
        <w:tblStyle w:val="6"/>
        <w:tblW w:w="8099" w:type="dxa"/>
        <w:tblInd w:w="93" w:type="dxa"/>
        <w:tblLayout w:type="autofit"/>
        <w:tblCellMar>
          <w:top w:w="0" w:type="dxa"/>
          <w:left w:w="108" w:type="dxa"/>
          <w:bottom w:w="0" w:type="dxa"/>
          <w:right w:w="108" w:type="dxa"/>
        </w:tblCellMar>
      </w:tblPr>
      <w:tblGrid>
        <w:gridCol w:w="1050"/>
        <w:gridCol w:w="1781"/>
        <w:gridCol w:w="2340"/>
        <w:gridCol w:w="1332"/>
        <w:gridCol w:w="1596"/>
      </w:tblGrid>
      <w:tr w14:paraId="19652B47">
        <w:tblPrEx>
          <w:tblCellMar>
            <w:top w:w="0" w:type="dxa"/>
            <w:left w:w="108" w:type="dxa"/>
            <w:bottom w:w="0" w:type="dxa"/>
            <w:right w:w="108" w:type="dxa"/>
          </w:tblCellMar>
        </w:tblPrEx>
        <w:trPr>
          <w:trHeight w:val="62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EF6">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2C0">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岗位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25B">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工作时间</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866">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岗位</w:t>
            </w:r>
            <w:r>
              <w:rPr>
                <w:rFonts w:hint="eastAsia" w:ascii="Arial" w:hAnsi="Arial" w:eastAsia="宋体" w:cs="Arial"/>
                <w:b/>
                <w:bCs/>
                <w:color w:val="000000"/>
                <w:kern w:val="0"/>
                <w:szCs w:val="21"/>
                <w:highlight w:val="none"/>
                <w:lang w:bidi="ar"/>
              </w:rPr>
              <w:t>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94A4">
            <w:pPr>
              <w:widowControl/>
              <w:jc w:val="center"/>
              <w:textAlignment w:val="center"/>
              <w:rPr>
                <w:rFonts w:ascii="Arial" w:hAnsi="Arial" w:eastAsia="宋体" w:cs="Arial"/>
                <w:b/>
                <w:bCs/>
                <w:color w:val="000000"/>
                <w:kern w:val="0"/>
                <w:szCs w:val="21"/>
                <w:highlight w:val="none"/>
                <w:lang w:bidi="ar"/>
              </w:rPr>
            </w:pPr>
            <w:r>
              <w:rPr>
                <w:rFonts w:hint="eastAsia" w:ascii="Arial" w:hAnsi="Arial" w:eastAsia="宋体" w:cs="Arial"/>
                <w:b/>
                <w:bCs/>
                <w:color w:val="000000"/>
                <w:kern w:val="0"/>
                <w:szCs w:val="21"/>
                <w:highlight w:val="none"/>
                <w:lang w:bidi="ar"/>
              </w:rPr>
              <w:t>岗位人数</w:t>
            </w:r>
          </w:p>
        </w:tc>
      </w:tr>
      <w:tr w14:paraId="62CD3F07">
        <w:tblPrEx>
          <w:tblCellMar>
            <w:top w:w="0" w:type="dxa"/>
            <w:left w:w="108" w:type="dxa"/>
            <w:bottom w:w="0" w:type="dxa"/>
            <w:right w:w="108" w:type="dxa"/>
          </w:tblCellMar>
        </w:tblPrEx>
        <w:trPr>
          <w:trHeight w:val="4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9F22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B6DDA">
            <w:pPr>
              <w:widowControl/>
              <w:jc w:val="left"/>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一楼广场巡逻岗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1A11">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B7CB">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414DDABC">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5C6A5213">
        <w:tblPrEx>
          <w:tblCellMar>
            <w:top w:w="0" w:type="dxa"/>
            <w:left w:w="108" w:type="dxa"/>
            <w:bottom w:w="0" w:type="dxa"/>
            <w:right w:w="108" w:type="dxa"/>
          </w:tblCellMar>
        </w:tblPrEx>
        <w:trPr>
          <w:trHeight w:val="298"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DC7C">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854C">
            <w:pPr>
              <w:jc w:val="left"/>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7F04">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周一—周日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7E18">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086316B2">
            <w:pPr>
              <w:jc w:val="center"/>
              <w:rPr>
                <w:rFonts w:ascii="宋体" w:hAnsi="宋体" w:eastAsia="宋体" w:cs="宋体"/>
                <w:color w:val="000000"/>
                <w:szCs w:val="21"/>
                <w:highlight w:val="none"/>
              </w:rPr>
            </w:pPr>
          </w:p>
        </w:tc>
      </w:tr>
      <w:tr w14:paraId="4F6060A2">
        <w:tblPrEx>
          <w:tblCellMar>
            <w:top w:w="0" w:type="dxa"/>
            <w:left w:w="108" w:type="dxa"/>
            <w:bottom w:w="0" w:type="dxa"/>
            <w:right w:w="108" w:type="dxa"/>
          </w:tblCellMar>
        </w:tblPrEx>
        <w:trPr>
          <w:trHeight w:val="51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9192">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C72BF">
            <w:pPr>
              <w:widowControl/>
              <w:jc w:val="left"/>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看X安检机岗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1A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33AE">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211F788C">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79813CDB">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1585">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7406">
            <w:pPr>
              <w:jc w:val="left"/>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274">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9F6D">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75CDF6C8">
            <w:pPr>
              <w:jc w:val="center"/>
              <w:rPr>
                <w:rFonts w:ascii="宋体" w:hAnsi="宋体" w:eastAsia="宋体" w:cs="宋体"/>
                <w:color w:val="000000"/>
                <w:szCs w:val="21"/>
                <w:highlight w:val="none"/>
              </w:rPr>
            </w:pPr>
          </w:p>
        </w:tc>
      </w:tr>
      <w:tr w14:paraId="451FF5B5">
        <w:tblPrEx>
          <w:tblCellMar>
            <w:top w:w="0" w:type="dxa"/>
            <w:left w:w="108" w:type="dxa"/>
            <w:bottom w:w="0" w:type="dxa"/>
            <w:right w:w="108" w:type="dxa"/>
          </w:tblCellMar>
        </w:tblPrEx>
        <w:trPr>
          <w:trHeight w:val="6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8947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A39F">
            <w:pPr>
              <w:widowControl/>
              <w:jc w:val="left"/>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停车管理岗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F77C">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w:t>
            </w:r>
            <w:r>
              <w:rPr>
                <w:rFonts w:ascii="宋体" w:hAnsi="宋体" w:eastAsia="宋体" w:cs="宋体"/>
                <w:color w:val="000000"/>
                <w:kern w:val="0"/>
                <w:szCs w:val="21"/>
                <w:highlight w:val="none"/>
                <w:lang w:bidi="ar"/>
              </w:rPr>
              <w:t>7</w:t>
            </w:r>
            <w:r>
              <w:rPr>
                <w:rFonts w:hint="eastAsia" w:ascii="宋体" w:hAnsi="宋体" w:eastAsia="宋体" w:cs="宋体"/>
                <w:color w:val="000000"/>
                <w:kern w:val="0"/>
                <w:szCs w:val="21"/>
                <w:highlight w:val="none"/>
                <w:lang w:bidi="ar"/>
              </w:rPr>
              <w:t>:00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w:t>
            </w:r>
            <w:r>
              <w:rPr>
                <w:rFonts w:ascii="宋体" w:hAnsi="宋体" w:eastAsia="宋体" w:cs="宋体"/>
                <w:color w:val="000000"/>
                <w:kern w:val="0"/>
                <w:szCs w:val="21"/>
                <w:highlight w:val="none"/>
                <w:lang w:bidi="ar"/>
              </w:rPr>
              <w:t>9</w:t>
            </w:r>
            <w:r>
              <w:rPr>
                <w:rFonts w:hint="eastAsia" w:ascii="宋体" w:hAnsi="宋体" w:eastAsia="宋体" w:cs="宋体"/>
                <w:color w:val="000000"/>
                <w:kern w:val="0"/>
                <w:szCs w:val="21"/>
                <w:highlight w:val="none"/>
                <w:lang w:bidi="ar"/>
              </w:rPr>
              <w:t>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1907">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A60F83D">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3A7E4C15">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E769">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8C00">
            <w:pPr>
              <w:jc w:val="left"/>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A25B">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6C68">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589A821C">
            <w:pPr>
              <w:jc w:val="center"/>
              <w:rPr>
                <w:rFonts w:ascii="宋体" w:hAnsi="宋体" w:eastAsia="宋体" w:cs="宋体"/>
                <w:color w:val="000000"/>
                <w:szCs w:val="21"/>
                <w:highlight w:val="none"/>
              </w:rPr>
            </w:pPr>
          </w:p>
        </w:tc>
      </w:tr>
      <w:tr w14:paraId="302A1B0D">
        <w:tblPrEx>
          <w:tblCellMar>
            <w:top w:w="0" w:type="dxa"/>
            <w:left w:w="108" w:type="dxa"/>
            <w:bottom w:w="0" w:type="dxa"/>
            <w:right w:w="108" w:type="dxa"/>
          </w:tblCellMar>
        </w:tblPrEx>
        <w:trPr>
          <w:trHeight w:val="5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9884A">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E3D60">
            <w:pPr>
              <w:widowControl/>
              <w:jc w:val="left"/>
              <w:textAlignment w:val="center"/>
              <w:rPr>
                <w:rFonts w:ascii="宋体" w:hAnsi="宋体" w:eastAsia="宋体" w:cs="宋体"/>
                <w:color w:val="000000"/>
                <w:szCs w:val="21"/>
                <w:highlight w:val="none"/>
              </w:rPr>
            </w:pPr>
            <w:r>
              <w:rPr>
                <w:rStyle w:val="10"/>
                <w:highlight w:val="none"/>
                <w:lang w:bidi="ar"/>
              </w:rPr>
              <w:t>预检</w:t>
            </w:r>
            <w:r>
              <w:rPr>
                <w:rStyle w:val="10"/>
                <w:rFonts w:hint="default"/>
                <w:highlight w:val="none"/>
                <w:lang w:bidi="ar"/>
              </w:rPr>
              <w:t>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5216">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D109">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1122535">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3A4A5D84">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8F6C">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1570">
            <w:pPr>
              <w:jc w:val="left"/>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AC3">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12D8">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33DCD7AA">
            <w:pPr>
              <w:jc w:val="center"/>
              <w:rPr>
                <w:rFonts w:ascii="宋体" w:hAnsi="宋体" w:eastAsia="宋体" w:cs="宋体"/>
                <w:color w:val="000000"/>
                <w:szCs w:val="21"/>
                <w:highlight w:val="none"/>
              </w:rPr>
            </w:pPr>
          </w:p>
        </w:tc>
      </w:tr>
      <w:tr w14:paraId="19F601F9">
        <w:tblPrEx>
          <w:tblCellMar>
            <w:top w:w="0" w:type="dxa"/>
            <w:left w:w="108" w:type="dxa"/>
            <w:bottom w:w="0" w:type="dxa"/>
            <w:right w:w="108" w:type="dxa"/>
          </w:tblCellMar>
        </w:tblPrEx>
        <w:trPr>
          <w:trHeight w:val="4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252BD">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08EE">
            <w:pPr>
              <w:widowControl/>
              <w:jc w:val="left"/>
              <w:textAlignment w:val="center"/>
              <w:rPr>
                <w:rFonts w:ascii="宋体" w:hAnsi="宋体" w:eastAsia="宋体" w:cs="宋体"/>
                <w:color w:val="000000"/>
                <w:szCs w:val="21"/>
                <w:highlight w:val="none"/>
              </w:rPr>
            </w:pPr>
            <w:r>
              <w:rPr>
                <w:rStyle w:val="10"/>
                <w:rFonts w:hint="default"/>
                <w:highlight w:val="none"/>
                <w:lang w:bidi="ar"/>
              </w:rPr>
              <w:t>监控室岗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7E5D">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（24小时）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8587A">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7671DFC">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4</w:t>
            </w:r>
          </w:p>
        </w:tc>
      </w:tr>
      <w:tr w14:paraId="60176CD9">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747E">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C0BE">
            <w:pPr>
              <w:jc w:val="left"/>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0FE">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周一—周日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9D32">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72952E20">
            <w:pPr>
              <w:jc w:val="center"/>
              <w:rPr>
                <w:rFonts w:ascii="宋体" w:hAnsi="宋体" w:eastAsia="宋体" w:cs="宋体"/>
                <w:color w:val="000000"/>
                <w:szCs w:val="21"/>
                <w:highlight w:val="none"/>
              </w:rPr>
            </w:pPr>
          </w:p>
        </w:tc>
      </w:tr>
      <w:tr w14:paraId="3B0BAE03">
        <w:tblPrEx>
          <w:tblCellMar>
            <w:top w:w="0" w:type="dxa"/>
            <w:left w:w="108" w:type="dxa"/>
            <w:bottom w:w="0" w:type="dxa"/>
            <w:right w:w="108" w:type="dxa"/>
          </w:tblCellMar>
        </w:tblPrEx>
        <w:trPr>
          <w:trHeight w:val="61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7F8">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ED1">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岗位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1601">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工作时间</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1967">
            <w:pPr>
              <w:widowControl/>
              <w:jc w:val="center"/>
              <w:textAlignment w:val="center"/>
              <w:rPr>
                <w:rFonts w:ascii="Arial" w:hAnsi="Arial" w:eastAsia="宋体" w:cs="Arial"/>
                <w:b/>
                <w:bCs/>
                <w:color w:val="000000"/>
                <w:szCs w:val="21"/>
                <w:highlight w:val="none"/>
              </w:rPr>
            </w:pPr>
            <w:r>
              <w:rPr>
                <w:rFonts w:ascii="Arial" w:hAnsi="Arial" w:eastAsia="宋体" w:cs="Arial"/>
                <w:b/>
                <w:bCs/>
                <w:color w:val="000000"/>
                <w:kern w:val="0"/>
                <w:szCs w:val="21"/>
                <w:highlight w:val="none"/>
                <w:lang w:bidi="ar"/>
              </w:rPr>
              <w:t>岗位</w:t>
            </w:r>
            <w:r>
              <w:rPr>
                <w:rFonts w:hint="eastAsia" w:ascii="Arial" w:hAnsi="Arial" w:eastAsia="宋体" w:cs="Arial"/>
                <w:b/>
                <w:bCs/>
                <w:color w:val="000000"/>
                <w:kern w:val="0"/>
                <w:szCs w:val="21"/>
                <w:highlight w:val="none"/>
                <w:lang w:bidi="ar"/>
              </w:rPr>
              <w:t>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39E">
            <w:pPr>
              <w:widowControl/>
              <w:jc w:val="center"/>
              <w:textAlignment w:val="center"/>
              <w:rPr>
                <w:rFonts w:ascii="Arial" w:hAnsi="Arial" w:eastAsia="宋体" w:cs="Arial"/>
                <w:b/>
                <w:bCs/>
                <w:color w:val="000000"/>
                <w:kern w:val="0"/>
                <w:szCs w:val="21"/>
                <w:highlight w:val="none"/>
                <w:lang w:bidi="ar"/>
              </w:rPr>
            </w:pPr>
            <w:r>
              <w:rPr>
                <w:rFonts w:hint="eastAsia" w:ascii="Arial" w:hAnsi="Arial" w:eastAsia="宋体" w:cs="Arial"/>
                <w:b/>
                <w:bCs/>
                <w:color w:val="000000"/>
                <w:kern w:val="0"/>
                <w:szCs w:val="21"/>
                <w:highlight w:val="none"/>
                <w:lang w:bidi="ar"/>
              </w:rPr>
              <w:t>人数</w:t>
            </w:r>
          </w:p>
        </w:tc>
      </w:tr>
      <w:tr w14:paraId="1DFB5BBE">
        <w:tblPrEx>
          <w:tblCellMar>
            <w:top w:w="0" w:type="dxa"/>
            <w:left w:w="108" w:type="dxa"/>
            <w:bottom w:w="0" w:type="dxa"/>
            <w:right w:w="108" w:type="dxa"/>
          </w:tblCellMar>
        </w:tblPrEx>
        <w:trPr>
          <w:trHeight w:val="58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F8C3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32619">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队长</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5A30">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5936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2C6446C2">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6D5FED17">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44A4">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1F66">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B09">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周二—周六</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9DD6">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09070538">
            <w:pPr>
              <w:jc w:val="center"/>
              <w:rPr>
                <w:rFonts w:ascii="宋体" w:hAnsi="宋体" w:eastAsia="宋体" w:cs="宋体"/>
                <w:color w:val="000000"/>
                <w:szCs w:val="21"/>
                <w:highlight w:val="none"/>
              </w:rPr>
            </w:pPr>
          </w:p>
        </w:tc>
      </w:tr>
      <w:tr w14:paraId="02B504EE">
        <w:tblPrEx>
          <w:tblCellMar>
            <w:top w:w="0" w:type="dxa"/>
            <w:left w:w="108" w:type="dxa"/>
            <w:bottom w:w="0" w:type="dxa"/>
            <w:right w:w="108" w:type="dxa"/>
          </w:tblCellMar>
        </w:tblPrEx>
        <w:trPr>
          <w:trHeight w:val="6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6A9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0F799">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班长</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9321">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20:00-8:00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3E12">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40EDED4A">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2FD86FC1">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D827">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4B20">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E3E">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周一—周日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4E69">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0BB813B3">
            <w:pPr>
              <w:jc w:val="center"/>
              <w:rPr>
                <w:rFonts w:ascii="宋体" w:hAnsi="宋体" w:eastAsia="宋体" w:cs="宋体"/>
                <w:color w:val="000000"/>
                <w:szCs w:val="21"/>
                <w:highlight w:val="none"/>
              </w:rPr>
            </w:pPr>
          </w:p>
        </w:tc>
      </w:tr>
      <w:tr w14:paraId="4D620E7A">
        <w:tblPrEx>
          <w:tblCellMar>
            <w:top w:w="0" w:type="dxa"/>
            <w:left w:w="108" w:type="dxa"/>
            <w:bottom w:w="0" w:type="dxa"/>
            <w:right w:w="108" w:type="dxa"/>
          </w:tblCellMar>
        </w:tblPrEx>
        <w:trPr>
          <w:trHeight w:val="6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FBA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A2CE1">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1F楼层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8D3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DD916">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43CDE8A0">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41DC5791">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3BAE">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687D">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5AED">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615EE">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5EB43183">
            <w:pPr>
              <w:jc w:val="center"/>
              <w:rPr>
                <w:rFonts w:ascii="宋体" w:hAnsi="宋体" w:eastAsia="宋体" w:cs="宋体"/>
                <w:color w:val="000000"/>
                <w:szCs w:val="21"/>
                <w:highlight w:val="none"/>
              </w:rPr>
            </w:pPr>
          </w:p>
        </w:tc>
      </w:tr>
      <w:tr w14:paraId="7CB51A2F">
        <w:tblPrEx>
          <w:tblCellMar>
            <w:top w:w="0" w:type="dxa"/>
            <w:left w:w="108" w:type="dxa"/>
            <w:bottom w:w="0" w:type="dxa"/>
            <w:right w:w="108" w:type="dxa"/>
          </w:tblCellMar>
        </w:tblPrEx>
        <w:trPr>
          <w:trHeight w:val="7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1B82">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2F27">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员工通道岗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EB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8:00-20:00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9A30A">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64F095F1">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4D08303D">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82E5">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74EA">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A29">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周一—周日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7920">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17199F7D">
            <w:pPr>
              <w:jc w:val="center"/>
              <w:rPr>
                <w:rFonts w:ascii="宋体" w:hAnsi="宋体" w:eastAsia="宋体" w:cs="宋体"/>
                <w:color w:val="000000"/>
                <w:szCs w:val="21"/>
                <w:highlight w:val="none"/>
              </w:rPr>
            </w:pPr>
          </w:p>
        </w:tc>
      </w:tr>
      <w:tr w14:paraId="154ED405">
        <w:tblPrEx>
          <w:tblCellMar>
            <w:top w:w="0" w:type="dxa"/>
            <w:left w:w="108" w:type="dxa"/>
            <w:bottom w:w="0" w:type="dxa"/>
            <w:right w:w="108" w:type="dxa"/>
          </w:tblCellMar>
        </w:tblPrEx>
        <w:trPr>
          <w:trHeight w:val="6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65FB">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3583">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2F楼层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A893">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4DBE8">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5151838">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0603FC68">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75B9">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ECA3">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E60F">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93CF">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610B352D">
            <w:pPr>
              <w:jc w:val="center"/>
              <w:rPr>
                <w:rFonts w:ascii="宋体" w:hAnsi="宋体" w:eastAsia="宋体" w:cs="宋体"/>
                <w:color w:val="000000"/>
                <w:szCs w:val="21"/>
                <w:highlight w:val="none"/>
              </w:rPr>
            </w:pPr>
          </w:p>
        </w:tc>
      </w:tr>
      <w:tr w14:paraId="70B30686">
        <w:tblPrEx>
          <w:tblCellMar>
            <w:top w:w="0" w:type="dxa"/>
            <w:left w:w="108" w:type="dxa"/>
            <w:bottom w:w="0" w:type="dxa"/>
            <w:right w:w="108" w:type="dxa"/>
          </w:tblCellMar>
        </w:tblPrEx>
        <w:trPr>
          <w:trHeight w:val="6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6DB53">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8EC2C">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3F楼层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38D6">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6564F">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7CCA1C77">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551FF929">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4847">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A08A">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252">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1282">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15AAD0FB">
            <w:pPr>
              <w:jc w:val="center"/>
              <w:rPr>
                <w:rFonts w:ascii="宋体" w:hAnsi="宋体" w:eastAsia="宋体" w:cs="宋体"/>
                <w:color w:val="000000"/>
                <w:szCs w:val="21"/>
                <w:highlight w:val="none"/>
              </w:rPr>
            </w:pPr>
          </w:p>
        </w:tc>
      </w:tr>
      <w:tr w14:paraId="6C0E2525">
        <w:tblPrEx>
          <w:tblCellMar>
            <w:top w:w="0" w:type="dxa"/>
            <w:left w:w="108" w:type="dxa"/>
            <w:bottom w:w="0" w:type="dxa"/>
            <w:right w:w="108" w:type="dxa"/>
          </w:tblCellMar>
        </w:tblPrEx>
        <w:trPr>
          <w:trHeight w:val="6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7AC7">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0F8CF">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4F楼层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93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1D169">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2B5B63BD">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3EA15359">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F453">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05F9">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1A4">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2C30">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1094FC57">
            <w:pPr>
              <w:jc w:val="center"/>
              <w:rPr>
                <w:rFonts w:ascii="宋体" w:hAnsi="宋体" w:eastAsia="宋体" w:cs="宋体"/>
                <w:color w:val="000000"/>
                <w:szCs w:val="21"/>
                <w:highlight w:val="none"/>
              </w:rPr>
            </w:pPr>
          </w:p>
        </w:tc>
      </w:tr>
      <w:tr w14:paraId="66F81074">
        <w:tblPrEx>
          <w:tblCellMar>
            <w:top w:w="0" w:type="dxa"/>
            <w:left w:w="108" w:type="dxa"/>
            <w:bottom w:w="0" w:type="dxa"/>
            <w:right w:w="108" w:type="dxa"/>
          </w:tblCellMar>
        </w:tblPrEx>
        <w:trPr>
          <w:trHeight w:val="6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74A9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1A63">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5F楼层</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FCCB">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BAD65">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A57D7A2">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0FC0936A">
        <w:tblPrEx>
          <w:tblCellMar>
            <w:top w:w="0" w:type="dxa"/>
            <w:left w:w="108" w:type="dxa"/>
            <w:bottom w:w="0" w:type="dxa"/>
            <w:right w:w="108" w:type="dxa"/>
          </w:tblCellMar>
        </w:tblPrEx>
        <w:trPr>
          <w:trHeight w:val="4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3198">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6CEF">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E90F">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D54C">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51D266DA">
            <w:pPr>
              <w:jc w:val="center"/>
              <w:rPr>
                <w:rFonts w:ascii="宋体" w:hAnsi="宋体" w:eastAsia="宋体" w:cs="宋体"/>
                <w:color w:val="000000"/>
                <w:szCs w:val="21"/>
                <w:highlight w:val="none"/>
              </w:rPr>
            </w:pPr>
          </w:p>
        </w:tc>
      </w:tr>
      <w:tr w14:paraId="242D74E6">
        <w:tblPrEx>
          <w:tblCellMar>
            <w:top w:w="0" w:type="dxa"/>
            <w:left w:w="108" w:type="dxa"/>
            <w:bottom w:w="0" w:type="dxa"/>
            <w:right w:w="108" w:type="dxa"/>
          </w:tblCellMar>
        </w:tblPrEx>
        <w:trPr>
          <w:trHeight w:val="6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F14B">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CB564">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全楼层机动岗</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B3CA">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8:00-17:30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（9.5小时）</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2CE4">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596" w:type="dxa"/>
            <w:vMerge w:val="restart"/>
            <w:tcBorders>
              <w:top w:val="single" w:color="000000" w:sz="4" w:space="0"/>
              <w:left w:val="single" w:color="000000" w:sz="4" w:space="0"/>
              <w:right w:val="single" w:color="000000" w:sz="4" w:space="0"/>
            </w:tcBorders>
            <w:shd w:val="clear" w:color="auto" w:fill="auto"/>
            <w:vAlign w:val="center"/>
          </w:tcPr>
          <w:p w14:paraId="01BBFEDF">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r>
      <w:tr w14:paraId="29806EF2">
        <w:tblPrEx>
          <w:tblCellMar>
            <w:top w:w="0" w:type="dxa"/>
            <w:left w:w="108" w:type="dxa"/>
            <w:bottom w:w="0" w:type="dxa"/>
            <w:right w:w="108" w:type="dxa"/>
          </w:tblCellMar>
        </w:tblPrEx>
        <w:trPr>
          <w:trHeight w:val="5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64C2">
            <w:pPr>
              <w:jc w:val="center"/>
              <w:rPr>
                <w:rFonts w:ascii="宋体" w:hAnsi="宋体" w:eastAsia="宋体" w:cs="宋体"/>
                <w:color w:val="000000"/>
                <w:szCs w:val="21"/>
                <w:highlight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6915">
            <w:pPr>
              <w:rPr>
                <w:rFonts w:ascii="宋体" w:hAnsi="宋体" w:eastAsia="宋体" w:cs="宋体"/>
                <w:color w:val="000000"/>
                <w:szCs w:val="21"/>
                <w:highlight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EED3">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周二—周日</w:t>
            </w: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BDDD">
            <w:pPr>
              <w:jc w:val="center"/>
              <w:rPr>
                <w:rFonts w:ascii="宋体" w:hAnsi="宋体" w:eastAsia="宋体" w:cs="宋体"/>
                <w:color w:val="000000"/>
                <w:szCs w:val="21"/>
                <w:highlight w:val="none"/>
              </w:rPr>
            </w:pPr>
          </w:p>
        </w:tc>
        <w:tc>
          <w:tcPr>
            <w:tcW w:w="1596" w:type="dxa"/>
            <w:vMerge w:val="continue"/>
            <w:tcBorders>
              <w:left w:val="single" w:color="000000" w:sz="4" w:space="0"/>
              <w:bottom w:val="single" w:color="000000" w:sz="4" w:space="0"/>
              <w:right w:val="single" w:color="000000" w:sz="4" w:space="0"/>
            </w:tcBorders>
            <w:shd w:val="clear" w:color="auto" w:fill="auto"/>
            <w:vAlign w:val="center"/>
          </w:tcPr>
          <w:p w14:paraId="0D69A8E1">
            <w:pPr>
              <w:jc w:val="center"/>
              <w:rPr>
                <w:rFonts w:ascii="宋体" w:hAnsi="宋体" w:eastAsia="宋体" w:cs="宋体"/>
                <w:color w:val="000000"/>
                <w:szCs w:val="21"/>
                <w:highlight w:val="none"/>
              </w:rPr>
            </w:pPr>
          </w:p>
        </w:tc>
      </w:tr>
    </w:tbl>
    <w:p w14:paraId="77BB7F92">
      <w:pPr>
        <w:widowControl/>
        <w:spacing w:line="520" w:lineRule="exac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★保安服务人员不得少于</w:t>
      </w:r>
      <w:r>
        <w:rPr>
          <w:rFonts w:hint="eastAsia" w:ascii="仿宋_GB2312" w:hAnsi="仿宋_GB2312" w:eastAsia="仿宋_GB2312" w:cs="仿宋_GB2312"/>
          <w:b/>
          <w:bCs/>
          <w:sz w:val="24"/>
          <w:highlight w:val="none"/>
          <w:lang w:val="en-US" w:eastAsia="zh-CN"/>
        </w:rPr>
        <w:t>17</w:t>
      </w:r>
      <w:r>
        <w:rPr>
          <w:rFonts w:hint="eastAsia" w:ascii="仿宋_GB2312" w:hAnsi="仿宋_GB2312" w:eastAsia="仿宋_GB2312" w:cs="仿宋_GB2312"/>
          <w:b/>
          <w:bCs/>
          <w:sz w:val="24"/>
          <w:highlight w:val="none"/>
        </w:rPr>
        <w:t>人。</w:t>
      </w:r>
    </w:p>
    <w:p w14:paraId="3F2CFE06">
      <w:pPr>
        <w:widowControl/>
        <w:spacing w:line="520" w:lineRule="exac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各投标</w:t>
      </w:r>
      <w:r>
        <w:rPr>
          <w:rFonts w:hint="eastAsia" w:ascii="仿宋_GB2312" w:hAnsi="仿宋_GB2312" w:eastAsia="仿宋_GB2312" w:cs="仿宋_GB2312"/>
          <w:b/>
          <w:bCs/>
          <w:sz w:val="24"/>
          <w:highlight w:val="none"/>
          <w:lang w:eastAsia="zh-CN"/>
        </w:rPr>
        <w:t>供应商可</w:t>
      </w:r>
      <w:r>
        <w:rPr>
          <w:rFonts w:hint="eastAsia" w:ascii="仿宋_GB2312" w:hAnsi="仿宋_GB2312" w:eastAsia="仿宋_GB2312" w:cs="仿宋_GB2312"/>
          <w:b/>
          <w:bCs/>
          <w:sz w:val="24"/>
          <w:highlight w:val="none"/>
        </w:rPr>
        <w:t>根据岗位及工作时间情况</w:t>
      </w:r>
      <w:r>
        <w:rPr>
          <w:rFonts w:hint="eastAsia" w:ascii="仿宋_GB2312" w:hAnsi="仿宋_GB2312" w:eastAsia="仿宋_GB2312" w:cs="仿宋_GB2312"/>
          <w:b/>
          <w:bCs/>
          <w:sz w:val="24"/>
          <w:highlight w:val="none"/>
          <w:lang w:eastAsia="zh-CN"/>
        </w:rPr>
        <w:t>，在现有所需岗位人数基础上</w:t>
      </w:r>
      <w:r>
        <w:rPr>
          <w:rFonts w:hint="eastAsia" w:ascii="仿宋_GB2312" w:hAnsi="仿宋_GB2312" w:eastAsia="仿宋_GB2312" w:cs="仿宋_GB2312"/>
          <w:b/>
          <w:bCs/>
          <w:sz w:val="24"/>
          <w:highlight w:val="none"/>
        </w:rPr>
        <w:t>自行拟定配置人数</w:t>
      </w:r>
    </w:p>
    <w:p w14:paraId="3C1A0A4A">
      <w:pPr>
        <w:widowControl/>
        <w:spacing w:line="520" w:lineRule="exact"/>
        <w:ind w:firstLine="482" w:firstLineChars="20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重要提示：</w:t>
      </w:r>
      <w:r>
        <w:rPr>
          <w:rFonts w:hint="eastAsia" w:ascii="仿宋_GB2312" w:hAnsi="仿宋_GB2312" w:eastAsia="仿宋_GB2312" w:cs="仿宋_GB2312"/>
          <w:sz w:val="24"/>
          <w:highlight w:val="none"/>
        </w:rPr>
        <w:t>无论何种排班模式，必须符合《劳动法》和《国务院关于职工工作时间的规定》（国务院令第174号）的规定。</w:t>
      </w:r>
    </w:p>
    <w:p w14:paraId="611D8B91">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八</w:t>
      </w:r>
      <w:r>
        <w:rPr>
          <w:rFonts w:ascii="黑体" w:hAnsi="黑体" w:eastAsia="黑体" w:cs="黑体"/>
          <w:sz w:val="24"/>
          <w:highlight w:val="none"/>
        </w:rPr>
        <w:t>、保安员条件</w:t>
      </w:r>
    </w:p>
    <w:p w14:paraId="45801D41">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1</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承包方派出保安人员必须政治清白、无违法犯罪记录，高中毕业以上文化程度，年龄18</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50周岁的中国公民。男性身高1.</w:t>
      </w:r>
      <w:r>
        <w:rPr>
          <w:rFonts w:hint="eastAsia" w:ascii="仿宋_GB2312" w:hAnsi="仿宋_GB2312" w:eastAsia="仿宋_GB2312" w:cs="仿宋_GB2312"/>
          <w:sz w:val="24"/>
          <w:highlight w:val="none"/>
        </w:rPr>
        <w:t>70</w:t>
      </w:r>
      <w:r>
        <w:rPr>
          <w:rFonts w:ascii="仿宋_GB2312" w:hAnsi="仿宋_GB2312" w:eastAsia="仿宋_GB2312" w:cs="仿宋_GB2312"/>
          <w:sz w:val="24"/>
          <w:highlight w:val="none"/>
        </w:rPr>
        <w:t>米以上，女性身高1.60米以上，五官端庄、视（裸）力1.0以上；身体健康，无传染病、无残疾、无精神类疾病史、无明显疤痕或标志；</w:t>
      </w:r>
    </w:p>
    <w:p w14:paraId="5EEF2FD0">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遵纪守法、政治清白、品行良好，无违法犯罪记录</w:t>
      </w:r>
      <w:r>
        <w:rPr>
          <w:rFonts w:hint="eastAsia" w:ascii="仿宋_GB2312" w:hAnsi="仿宋_GB2312" w:eastAsia="仿宋_GB2312" w:cs="仿宋_GB2312"/>
          <w:sz w:val="24"/>
          <w:highlight w:val="none"/>
        </w:rPr>
        <w:t>；</w:t>
      </w:r>
    </w:p>
    <w:p w14:paraId="252D4E67">
      <w:pPr>
        <w:widowControl/>
        <w:spacing w:line="52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3.</w:t>
      </w:r>
      <w:r>
        <w:rPr>
          <w:rFonts w:ascii="仿宋_GB2312" w:hAnsi="仿宋_GB2312" w:eastAsia="仿宋_GB2312" w:cs="仿宋_GB2312"/>
          <w:sz w:val="24"/>
          <w:highlight w:val="none"/>
        </w:rPr>
        <w:t>经公安机关批准设立的培训机构培训合格，取得由</w:t>
      </w:r>
      <w:r>
        <w:rPr>
          <w:rFonts w:hint="eastAsia" w:ascii="仿宋_GB2312" w:hAnsi="仿宋_GB2312" w:eastAsia="仿宋_GB2312" w:cs="仿宋_GB2312"/>
          <w:sz w:val="24"/>
          <w:highlight w:val="none"/>
          <w:lang w:eastAsia="zh-CN"/>
        </w:rPr>
        <w:t>公安部门核</w:t>
      </w:r>
      <w:r>
        <w:rPr>
          <w:rFonts w:ascii="仿宋_GB2312" w:hAnsi="仿宋_GB2312" w:eastAsia="仿宋_GB2312" w:cs="仿宋_GB2312"/>
          <w:sz w:val="24"/>
          <w:highlight w:val="none"/>
        </w:rPr>
        <w:t>的《上海市保安员资格证》、</w:t>
      </w:r>
      <w:r>
        <w:rPr>
          <w:rFonts w:hint="default" w:ascii="仿宋_GB2312" w:hAnsi="仿宋_GB2312" w:eastAsia="仿宋_GB2312" w:cs="仿宋_GB2312"/>
          <w:sz w:val="24"/>
          <w:highlight w:val="none"/>
          <w:lang w:bidi="ar"/>
        </w:rPr>
        <w:t>监控室岗</w:t>
      </w:r>
      <w:r>
        <w:rPr>
          <w:rFonts w:hint="default" w:ascii="仿宋_GB2312" w:hAnsi="仿宋_GB2312" w:eastAsia="仿宋_GB2312" w:cs="仿宋_GB2312"/>
          <w:sz w:val="24"/>
          <w:highlight w:val="none"/>
          <w:lang w:val="en-US" w:eastAsia="zh-CN" w:bidi="ar"/>
        </w:rPr>
        <w:t>4名</w:t>
      </w:r>
      <w:r>
        <w:rPr>
          <w:rFonts w:hint="eastAsia" w:ascii="仿宋_GB2312" w:hAnsi="仿宋_GB2312" w:eastAsia="仿宋_GB2312" w:cs="仿宋_GB2312"/>
          <w:sz w:val="24"/>
          <w:highlight w:val="none"/>
        </w:rPr>
        <w:t>监控员</w:t>
      </w:r>
      <w:r>
        <w:rPr>
          <w:rFonts w:hint="eastAsia" w:ascii="仿宋_GB2312" w:hAnsi="仿宋_GB2312" w:eastAsia="仿宋_GB2312" w:cs="仿宋_GB2312"/>
          <w:sz w:val="24"/>
          <w:highlight w:val="none"/>
          <w:lang w:eastAsia="zh-CN"/>
        </w:rPr>
        <w:t>均需</w:t>
      </w:r>
      <w:r>
        <w:rPr>
          <w:rFonts w:hint="eastAsia" w:ascii="仿宋_GB2312" w:hAnsi="仿宋_GB2312" w:eastAsia="仿宋_GB2312" w:cs="仿宋_GB2312"/>
          <w:sz w:val="24"/>
          <w:highlight w:val="none"/>
        </w:rPr>
        <w:t>具有《消防设施操作员》证书</w:t>
      </w:r>
      <w:r>
        <w:rPr>
          <w:rFonts w:hint="eastAsia" w:ascii="仿宋_GB2312" w:hAnsi="仿宋_GB2312" w:eastAsia="仿宋_GB2312" w:cs="仿宋_GB2312"/>
          <w:sz w:val="24"/>
          <w:highlight w:val="none"/>
          <w:lang w:eastAsia="zh-CN"/>
        </w:rPr>
        <w:t>。</w:t>
      </w:r>
    </w:p>
    <w:p w14:paraId="3379778A">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w:t>
      </w:r>
      <w:r>
        <w:rPr>
          <w:rFonts w:hint="default" w:ascii="仿宋_GB2312" w:hAnsi="仿宋_GB2312" w:eastAsia="仿宋_GB2312" w:cs="仿宋_GB2312"/>
          <w:sz w:val="24"/>
          <w:highlight w:val="none"/>
          <w:lang w:eastAsia="zh-CN"/>
        </w:rPr>
        <w:t>保安队长具备三级及以上保安员证书</w:t>
      </w:r>
      <w:r>
        <w:rPr>
          <w:rFonts w:hint="eastAsia" w:ascii="仿宋_GB2312" w:hAnsi="仿宋_GB2312" w:eastAsia="仿宋_GB2312" w:cs="仿宋_GB2312"/>
          <w:sz w:val="24"/>
          <w:highlight w:val="none"/>
        </w:rPr>
        <w:t>。</w:t>
      </w:r>
    </w:p>
    <w:p w14:paraId="581F1C28">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保安员须熟悉相关的保安业务管理知识，中标供应商可以提前与用人单位协商有关的培训事宜</w:t>
      </w:r>
      <w:r>
        <w:rPr>
          <w:rFonts w:hint="eastAsia" w:ascii="仿宋_GB2312" w:hAnsi="仿宋_GB2312" w:eastAsia="仿宋_GB2312" w:cs="仿宋_GB2312"/>
          <w:sz w:val="24"/>
          <w:highlight w:val="none"/>
        </w:rPr>
        <w:t>。</w:t>
      </w:r>
    </w:p>
    <w:p w14:paraId="3C8811EF">
      <w:pPr>
        <w:spacing w:line="520" w:lineRule="exact"/>
        <w:ind w:firstLine="480" w:firstLineChars="200"/>
        <w:rPr>
          <w:rFonts w:ascii="黑体" w:hAnsi="黑体" w:eastAsia="黑体" w:cs="黑体"/>
          <w:sz w:val="24"/>
          <w:highlight w:val="none"/>
        </w:rPr>
      </w:pPr>
      <w:r>
        <w:rPr>
          <w:rFonts w:hint="eastAsia" w:ascii="黑体" w:hAnsi="黑体" w:eastAsia="黑体" w:cs="黑体"/>
          <w:sz w:val="24"/>
          <w:highlight w:val="none"/>
        </w:rPr>
        <w:t>九</w:t>
      </w:r>
      <w:r>
        <w:rPr>
          <w:rFonts w:ascii="黑体" w:hAnsi="黑体" w:eastAsia="黑体" w:cs="黑体"/>
          <w:sz w:val="24"/>
          <w:highlight w:val="none"/>
        </w:rPr>
        <w:t>、服务费内容</w:t>
      </w:r>
    </w:p>
    <w:p w14:paraId="4B24CAC6">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1</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每月服务费包含保安员工资、社保金及有关补贴及从事保安工作必备的统</w:t>
      </w:r>
    </w:p>
    <w:p w14:paraId="5D83FCAC">
      <w:pPr>
        <w:widowControl/>
        <w:spacing w:line="520" w:lineRule="exact"/>
        <w:rPr>
          <w:rFonts w:ascii="仿宋_GB2312" w:hAnsi="仿宋_GB2312" w:eastAsia="仿宋_GB2312" w:cs="仿宋_GB2312"/>
          <w:sz w:val="24"/>
          <w:highlight w:val="none"/>
        </w:rPr>
      </w:pPr>
      <w:r>
        <w:rPr>
          <w:rFonts w:ascii="仿宋_GB2312" w:hAnsi="仿宋_GB2312" w:eastAsia="仿宋_GB2312" w:cs="仿宋_GB2312"/>
          <w:sz w:val="24"/>
          <w:highlight w:val="none"/>
        </w:rPr>
        <w:t>一服装，器械装备等</w:t>
      </w:r>
      <w:r>
        <w:rPr>
          <w:rFonts w:hint="eastAsia" w:ascii="仿宋_GB2312" w:hAnsi="仿宋_GB2312" w:eastAsia="仿宋_GB2312" w:cs="仿宋_GB2312"/>
          <w:sz w:val="24"/>
          <w:highlight w:val="none"/>
        </w:rPr>
        <w:t>；</w:t>
      </w:r>
    </w:p>
    <w:p w14:paraId="2B813E28">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保安员的工资不得低于上海市企业职业最低工资标准（请投标人留意</w:t>
      </w:r>
      <w:r>
        <w:rPr>
          <w:rFonts w:hint="eastAsia" w:ascii="仿宋_GB2312" w:hAnsi="仿宋_GB2312" w:eastAsia="仿宋_GB2312" w:cs="仿宋_GB2312"/>
          <w:sz w:val="24"/>
          <w:highlight w:val="none"/>
        </w:rPr>
        <w:t>最低工资标准</w:t>
      </w:r>
      <w:r>
        <w:rPr>
          <w:rFonts w:ascii="仿宋_GB2312" w:hAnsi="仿宋_GB2312" w:eastAsia="仿宋_GB2312" w:cs="仿宋_GB2312"/>
          <w:sz w:val="24"/>
          <w:highlight w:val="none"/>
        </w:rPr>
        <w:t>规定，本项目按最新的最低工资标准执行）</w:t>
      </w:r>
      <w:r>
        <w:rPr>
          <w:rFonts w:hint="eastAsia" w:ascii="仿宋_GB2312" w:hAnsi="仿宋_GB2312" w:eastAsia="仿宋_GB2312" w:cs="仿宋_GB2312"/>
          <w:sz w:val="24"/>
          <w:highlight w:val="none"/>
        </w:rPr>
        <w:t>；</w:t>
      </w:r>
    </w:p>
    <w:p w14:paraId="17AF817C">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有关补贴包括夜餐费、节假日（以国务院公布为准）补贴费及加班费用</w:t>
      </w:r>
      <w:r>
        <w:rPr>
          <w:rFonts w:hint="eastAsia" w:ascii="仿宋_GB2312" w:hAnsi="仿宋_GB2312" w:eastAsia="仿宋_GB2312" w:cs="仿宋_GB2312"/>
          <w:sz w:val="24"/>
          <w:highlight w:val="none"/>
        </w:rPr>
        <w:t>；</w:t>
      </w:r>
    </w:p>
    <w:p w14:paraId="43071D48">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保安员的社会劳动保险。中标供应商必须为其购买社会劳动保险（含养老、</w:t>
      </w:r>
    </w:p>
    <w:p w14:paraId="02FB2595">
      <w:pPr>
        <w:widowControl/>
        <w:spacing w:line="520" w:lineRule="exact"/>
        <w:rPr>
          <w:rFonts w:ascii="仿宋_GB2312" w:hAnsi="仿宋_GB2312" w:eastAsia="仿宋_GB2312" w:cs="仿宋_GB2312"/>
          <w:sz w:val="24"/>
          <w:highlight w:val="none"/>
        </w:rPr>
      </w:pPr>
      <w:r>
        <w:rPr>
          <w:rFonts w:ascii="仿宋_GB2312" w:hAnsi="仿宋_GB2312" w:eastAsia="仿宋_GB2312" w:cs="仿宋_GB2312"/>
          <w:sz w:val="24"/>
          <w:highlight w:val="none"/>
        </w:rPr>
        <w:t>失业、工伤、医疗保险），中标供应商如违反须负相应的法律责任（包含试用期）</w:t>
      </w:r>
      <w:r>
        <w:rPr>
          <w:rFonts w:hint="eastAsia" w:ascii="仿宋_GB2312" w:hAnsi="仿宋_GB2312" w:eastAsia="仿宋_GB2312" w:cs="仿宋_GB2312"/>
          <w:sz w:val="24"/>
          <w:highlight w:val="none"/>
        </w:rPr>
        <w:t>；</w:t>
      </w:r>
    </w:p>
    <w:p w14:paraId="77DD711C">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5</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保安员在病重或因工致伤残或死亡时发生的全部费用由中标供应商承担。</w:t>
      </w:r>
    </w:p>
    <w:p w14:paraId="054930EB">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6</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投标供应商报价时应充分考虑</w:t>
      </w:r>
      <w:r>
        <w:rPr>
          <w:rFonts w:hint="eastAsia" w:ascii="仿宋_GB2312" w:hAnsi="仿宋_GB2312" w:eastAsia="仿宋_GB2312" w:cs="仿宋_GB2312"/>
          <w:sz w:val="24"/>
          <w:highlight w:val="none"/>
        </w:rPr>
        <w:t>可能存在的影响报价的风险因素。</w:t>
      </w:r>
      <w:r>
        <w:rPr>
          <w:rFonts w:hint="eastAsia" w:ascii="仿宋_GB2312" w:hAnsi="仿宋_GB2312" w:eastAsia="仿宋_GB2312" w:cs="仿宋_GB2312"/>
          <w:sz w:val="24"/>
          <w:highlight w:val="none"/>
          <w:lang w:eastAsia="zh-CN"/>
        </w:rPr>
        <w:t>本项目</w:t>
      </w:r>
      <w:r>
        <w:rPr>
          <w:rFonts w:ascii="仿宋_GB2312" w:hAnsi="仿宋_GB2312" w:eastAsia="仿宋_GB2312" w:cs="仿宋_GB2312"/>
          <w:sz w:val="24"/>
          <w:highlight w:val="none"/>
        </w:rPr>
        <w:t>合同金额已经包括不限于上述</w:t>
      </w:r>
      <w:r>
        <w:rPr>
          <w:rFonts w:hint="eastAsia" w:ascii="仿宋_GB2312" w:hAnsi="仿宋_GB2312" w:eastAsia="仿宋_GB2312" w:cs="仿宋_GB2312"/>
          <w:sz w:val="24"/>
          <w:highlight w:val="none"/>
          <w:lang w:eastAsia="zh-CN"/>
        </w:rPr>
        <w:t>项目服务所需</w:t>
      </w:r>
      <w:r>
        <w:rPr>
          <w:rFonts w:ascii="仿宋_GB2312" w:hAnsi="仿宋_GB2312" w:eastAsia="仿宋_GB2312" w:cs="仿宋_GB2312"/>
          <w:sz w:val="24"/>
          <w:highlight w:val="none"/>
        </w:rPr>
        <w:t>的全部费用</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后期不再做调整</w:t>
      </w:r>
      <w:r>
        <w:rPr>
          <w:rFonts w:ascii="仿宋_GB2312" w:hAnsi="仿宋_GB2312" w:eastAsia="仿宋_GB2312" w:cs="仿宋_GB2312"/>
          <w:sz w:val="24"/>
          <w:highlight w:val="none"/>
        </w:rPr>
        <w:t>。</w:t>
      </w:r>
    </w:p>
    <w:p w14:paraId="6460CD96">
      <w:pPr>
        <w:spacing w:line="520" w:lineRule="exact"/>
        <w:ind w:firstLine="480" w:firstLineChars="200"/>
        <w:rPr>
          <w:rFonts w:ascii="黑体" w:hAnsi="黑体" w:eastAsia="黑体" w:cs="黑体"/>
          <w:sz w:val="24"/>
          <w:highlight w:val="none"/>
        </w:rPr>
      </w:pPr>
      <w:r>
        <w:rPr>
          <w:rFonts w:ascii="黑体" w:hAnsi="黑体" w:eastAsia="黑体" w:cs="黑体"/>
          <w:sz w:val="24"/>
          <w:highlight w:val="none"/>
        </w:rPr>
        <w:t>十、管理考评方法</w:t>
      </w:r>
    </w:p>
    <w:p w14:paraId="7D3F43D3">
      <w:pPr>
        <w:widowControl/>
        <w:spacing w:line="520" w:lineRule="exact"/>
        <w:ind w:firstLine="482" w:firstLineChars="20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10.1 月度考核</w:t>
      </w:r>
    </w:p>
    <w:p w14:paraId="70BBDA11">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采购人于合同期内对保安服务项目进行考评，考评方法和依据是国家相关规定、行业规定以及采购人制定的管理规定。评分按百分制，每一个月为一个计分周期，当月得分低于70（含）分的，视为不合格，采购人可单方面解除合同。</w:t>
      </w:r>
    </w:p>
    <w:p w14:paraId="71A9B190">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（一）扣分标准：</w:t>
      </w:r>
    </w:p>
    <w:p w14:paraId="160DD707">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1</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防火、防灾、防盗事故为零，发生一起当月考核分数为0分</w:t>
      </w:r>
      <w:r>
        <w:rPr>
          <w:rFonts w:hint="eastAsia" w:ascii="仿宋_GB2312" w:hAnsi="仿宋_GB2312" w:eastAsia="仿宋_GB2312" w:cs="仿宋_GB2312"/>
          <w:sz w:val="24"/>
          <w:highlight w:val="none"/>
        </w:rPr>
        <w:t>；</w:t>
      </w:r>
    </w:p>
    <w:p w14:paraId="2BFEE8CF">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年观众有效投诉不大于3起，超过5起当年考核不合格</w:t>
      </w:r>
      <w:r>
        <w:rPr>
          <w:rFonts w:hint="eastAsia" w:ascii="仿宋_GB2312" w:hAnsi="仿宋_GB2312" w:eastAsia="仿宋_GB2312" w:cs="仿宋_GB2312"/>
          <w:sz w:val="24"/>
          <w:highlight w:val="none"/>
        </w:rPr>
        <w:t>；</w:t>
      </w:r>
    </w:p>
    <w:p w14:paraId="6D3608B1">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中标供应商必须严格按照“保安服务工作内容”为采购人提供保安服务，因中标供应商及其工作人员原因导致采购人产生损失的，每发现一宗扣5分，造成严重后果的每次扣20分</w:t>
      </w:r>
      <w:r>
        <w:rPr>
          <w:rFonts w:hint="eastAsia" w:ascii="仿宋_GB2312" w:hAnsi="仿宋_GB2312" w:eastAsia="仿宋_GB2312" w:cs="仿宋_GB2312"/>
          <w:sz w:val="24"/>
          <w:highlight w:val="none"/>
        </w:rPr>
        <w:t>；</w:t>
      </w:r>
    </w:p>
    <w:p w14:paraId="4CF850AE">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采购人提出更换不符合使用要求保安员，中标供应商必须在三个工作日内予以更换，如不及时更换，每推迟一天扣5分，扣分不设上限</w:t>
      </w:r>
      <w:r>
        <w:rPr>
          <w:rFonts w:hint="eastAsia" w:ascii="仿宋_GB2312" w:hAnsi="仿宋_GB2312" w:eastAsia="仿宋_GB2312" w:cs="仿宋_GB2312"/>
          <w:sz w:val="24"/>
          <w:highlight w:val="none"/>
        </w:rPr>
        <w:t>；</w:t>
      </w:r>
    </w:p>
    <w:p w14:paraId="6D3C1014">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ascii="仿宋_GB2312" w:hAnsi="仿宋_GB2312" w:eastAsia="仿宋_GB2312" w:cs="仿宋_GB2312"/>
          <w:sz w:val="24"/>
          <w:highlight w:val="none"/>
        </w:rPr>
        <w:t>中标供应商应在</w:t>
      </w:r>
      <w:r>
        <w:rPr>
          <w:rFonts w:hint="eastAsia" w:ascii="仿宋_GB2312" w:hAnsi="仿宋_GB2312" w:eastAsia="仿宋_GB2312" w:cs="仿宋_GB2312"/>
          <w:sz w:val="24"/>
          <w:highlight w:val="none"/>
        </w:rPr>
        <w:t>两</w:t>
      </w:r>
      <w:r>
        <w:rPr>
          <w:rFonts w:ascii="仿宋_GB2312" w:hAnsi="仿宋_GB2312" w:eastAsia="仿宋_GB2312" w:cs="仿宋_GB2312"/>
          <w:sz w:val="24"/>
          <w:highlight w:val="none"/>
        </w:rPr>
        <w:t>个工作日内安排保安员补充空缺岗位，如不及时补充，每推迟一天扣5分，扣分不设上限</w:t>
      </w:r>
      <w:r>
        <w:rPr>
          <w:rFonts w:hint="eastAsia" w:ascii="仿宋_GB2312" w:hAnsi="仿宋_GB2312" w:eastAsia="仿宋_GB2312" w:cs="仿宋_GB2312"/>
          <w:sz w:val="24"/>
          <w:highlight w:val="none"/>
        </w:rPr>
        <w:t>；</w:t>
      </w:r>
    </w:p>
    <w:p w14:paraId="3441CC8C">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ascii="仿宋_GB2312" w:hAnsi="仿宋_GB2312" w:eastAsia="仿宋_GB2312" w:cs="仿宋_GB2312"/>
          <w:sz w:val="24"/>
          <w:highlight w:val="none"/>
        </w:rPr>
        <w:t>保安员无证上岗每发现一宗扣10分，工作时间不按规定着装、迟到、早退、擅离职守、怠工的，每发现一宗扣5分</w:t>
      </w:r>
      <w:r>
        <w:rPr>
          <w:rFonts w:hint="eastAsia" w:ascii="仿宋_GB2312" w:hAnsi="仿宋_GB2312" w:eastAsia="仿宋_GB2312" w:cs="仿宋_GB2312"/>
          <w:sz w:val="24"/>
          <w:highlight w:val="none"/>
        </w:rPr>
        <w:t>；</w:t>
      </w:r>
    </w:p>
    <w:p w14:paraId="5B50E54F">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7</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采购人发现保安员装备存在问题的，中标供应商必须在二个工作日内予以整改，不按采购人要求整改或整改不完全的，每次扣10分</w:t>
      </w:r>
      <w:r>
        <w:rPr>
          <w:rFonts w:hint="eastAsia" w:ascii="仿宋_GB2312" w:hAnsi="仿宋_GB2312" w:eastAsia="仿宋_GB2312" w:cs="仿宋_GB2312"/>
          <w:sz w:val="24"/>
          <w:highlight w:val="none"/>
        </w:rPr>
        <w:t>；</w:t>
      </w:r>
    </w:p>
    <w:p w14:paraId="4979E85B">
      <w:pPr>
        <w:widowControl/>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w:t>
      </w:r>
      <w:r>
        <w:rPr>
          <w:rFonts w:ascii="仿宋_GB2312" w:hAnsi="仿宋_GB2312" w:eastAsia="仿宋_GB2312" w:cs="仿宋_GB2312"/>
          <w:sz w:val="24"/>
          <w:highlight w:val="none"/>
        </w:rPr>
        <w:t>保安员寻衅滋事，导致采购人声誉受损的，每次扣20分。</w:t>
      </w:r>
    </w:p>
    <w:p w14:paraId="64D3D109">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（二）采购人做出扣分决定同时，对中标供应商发出《整改通知书》。中标供应商应在规定</w:t>
      </w:r>
      <w:r>
        <w:rPr>
          <w:rFonts w:hint="eastAsia" w:ascii="仿宋_GB2312" w:hAnsi="仿宋_GB2312" w:eastAsia="仿宋_GB2312" w:cs="仿宋_GB2312"/>
          <w:sz w:val="24"/>
          <w:highlight w:val="none"/>
        </w:rPr>
        <w:t>期限</w:t>
      </w:r>
      <w:r>
        <w:rPr>
          <w:rFonts w:ascii="仿宋_GB2312" w:hAnsi="仿宋_GB2312" w:eastAsia="仿宋_GB2312" w:cs="仿宋_GB2312"/>
          <w:sz w:val="24"/>
          <w:highlight w:val="none"/>
        </w:rPr>
        <w:t>内实施整改，并将整改的情况书面报采购人。</w:t>
      </w:r>
    </w:p>
    <w:p w14:paraId="2D072847">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（三）采购人每月制作月度考评总表，作为结算依据。</w:t>
      </w:r>
    </w:p>
    <w:p w14:paraId="06A0F5C0">
      <w:pPr>
        <w:widowControl/>
        <w:spacing w:line="520" w:lineRule="exact"/>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（四）当月累计扣分达30（含）分的，采购人可以解除合同，由此造成的经济损失和法律责任，由中标供应商自行承担，采购人有权视情节进行违约追责。</w:t>
      </w:r>
    </w:p>
    <w:p w14:paraId="680084F0">
      <w:pPr>
        <w:widowControl/>
        <w:spacing w:line="520" w:lineRule="exact"/>
        <w:ind w:firstLine="480" w:firstLineChars="200"/>
        <w:rPr>
          <w:rFonts w:ascii="仿宋_GB2312" w:hAnsi="仿宋_GB2312" w:eastAsia="仿宋_GB2312" w:cs="仿宋_GB2312"/>
          <w:sz w:val="24"/>
          <w:highlight w:val="none"/>
        </w:rPr>
      </w:pPr>
    </w:p>
    <w:p w14:paraId="76F8E23F">
      <w:pPr>
        <w:widowControl/>
        <w:spacing w:line="520" w:lineRule="exact"/>
        <w:ind w:firstLine="480" w:firstLineChars="200"/>
        <w:rPr>
          <w:rFonts w:ascii="仿宋_GB2312" w:hAnsi="仿宋_GB2312" w:eastAsia="仿宋_GB2312" w:cs="仿宋_GB2312"/>
          <w:sz w:val="24"/>
          <w:highlight w:val="none"/>
        </w:rPr>
      </w:pPr>
    </w:p>
    <w:p w14:paraId="450C7CC7">
      <w:pPr>
        <w:widowControl/>
        <w:spacing w:line="240" w:lineRule="auto"/>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5AA5A962">
      <w:pPr>
        <w:widowControl/>
        <w:spacing w:line="520" w:lineRule="exact"/>
        <w:rPr>
          <w:rFonts w:ascii="仿宋_GB2312" w:hAnsi="仿宋_GB2312" w:eastAsia="仿宋_GB2312" w:cs="仿宋_GB2312"/>
          <w:sz w:val="24"/>
          <w:highlight w:val="none"/>
        </w:rPr>
      </w:pPr>
    </w:p>
    <w:p w14:paraId="0B1BBBBB">
      <w:pPr>
        <w:spacing w:before="48" w:line="212" w:lineRule="auto"/>
        <w:ind w:left="991"/>
        <w:rPr>
          <w:rFonts w:ascii="宋体" w:hAnsi="宋体" w:eastAsia="宋体" w:cs="宋体"/>
          <w:sz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5941695</wp:posOffset>
                </wp:positionH>
                <wp:positionV relativeFrom="paragraph">
                  <wp:posOffset>274320</wp:posOffset>
                </wp:positionV>
                <wp:extent cx="27940" cy="4030980"/>
                <wp:effectExtent l="635" t="0" r="9525" b="7620"/>
                <wp:wrapNone/>
                <wp:docPr id="4" name="任意多边形 4"/>
                <wp:cNvGraphicFramePr/>
                <a:graphic xmlns:a="http://schemas.openxmlformats.org/drawingml/2006/main">
                  <a:graphicData uri="http://schemas.microsoft.com/office/word/2010/wordprocessingShape">
                    <wps:wsp>
                      <wps:cNvSpPr/>
                      <wps:spPr>
                        <a:xfrm>
                          <a:off x="0" y="0"/>
                          <a:ext cx="27940" cy="4030980"/>
                        </a:xfrm>
                        <a:custGeom>
                          <a:avLst/>
                          <a:gdLst/>
                          <a:ahLst/>
                          <a:cxnLst/>
                          <a:rect l="0" t="0" r="0" b="0"/>
                          <a:pathLst>
                            <a:path w="44" h="6347">
                              <a:moveTo>
                                <a:pt x="21" y="0"/>
                              </a:moveTo>
                              <a:lnTo>
                                <a:pt x="21" y="6347"/>
                              </a:lnTo>
                            </a:path>
                          </a:pathLst>
                        </a:custGeom>
                        <a:noFill/>
                        <a:ln w="27432"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67.85pt;margin-top:21.6pt;height:317.4pt;width:2.2pt;z-index:251661312;mso-width-relative:page;mso-height-relative:page;" filled="f" stroked="t" coordsize="44,6347" o:gfxdata="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pEpZF2wAAAAoBAAAPAAAAAAAAAAEA&#10;IAAAACIAAABkcnMvZG93bnJldi54bWxQSwECFAAUAAAACACHTuJA1lFASUUCAAC7BAAADgAAAAAA&#10;AAABACAAAAAqAQAAZHJzL2Uyb0RvYy54bWxQSwUGAAAAAAYABgBZAQAA4QUAAAAA&#10;" path="m21,0l21,6347e">
                <v:fill on="f" focussize="0,0"/>
                <v:stroke weight="2.16pt" color="#000000" joinstyle="bevel"/>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219710</wp:posOffset>
                </wp:positionV>
                <wp:extent cx="27940" cy="4113530"/>
                <wp:effectExtent l="635" t="0" r="9525" b="1270"/>
                <wp:wrapNone/>
                <wp:docPr id="3" name="任意多边形 3"/>
                <wp:cNvGraphicFramePr/>
                <a:graphic xmlns:a="http://schemas.openxmlformats.org/drawingml/2006/main">
                  <a:graphicData uri="http://schemas.microsoft.com/office/word/2010/wordprocessingShape">
                    <wps:wsp>
                      <wps:cNvSpPr/>
                      <wps:spPr>
                        <a:xfrm>
                          <a:off x="0" y="0"/>
                          <a:ext cx="27940" cy="4113530"/>
                        </a:xfrm>
                        <a:custGeom>
                          <a:avLst/>
                          <a:gdLst/>
                          <a:ahLst/>
                          <a:cxnLst/>
                          <a:rect l="0" t="0" r="0" b="0"/>
                          <a:pathLst>
                            <a:path w="44" h="6477">
                              <a:moveTo>
                                <a:pt x="21" y="0"/>
                              </a:moveTo>
                              <a:lnTo>
                                <a:pt x="21" y="6477"/>
                              </a:lnTo>
                            </a:path>
                          </a:pathLst>
                        </a:custGeom>
                        <a:noFill/>
                        <a:ln w="27432"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5pt;margin-top:17.3pt;height:323.9pt;width:2.2pt;z-index:251662336;mso-width-relative:page;mso-height-relative:page;" filled="f" stroked="t" coordsize="44,6477" o:gfxdata="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3+LAg1QAAAAYBAAAPAAAAAAAAAAEAIAAAACIA&#10;AABkcnMvZG93bnJldi54bWxQSwECFAAUAAAACACHTuJAIu1k40UCAAC7BAAADgAAAAAAAAABACAA&#10;AAAkAQAAZHJzL2Uyb0RvYy54bWxQSwUGAAAAAAYABgBZAQAA2wUAAAAA&#10;" path="m21,0l21,6477e">
                <v:fill on="f" focussize="0,0"/>
                <v:stroke weight="2.16pt" color="#000000" joinstyle="bevel"/>
                <v:imagedata o:title=""/>
                <o:lock v:ext="edit" aspectratio="f"/>
              </v:shape>
            </w:pict>
          </mc:Fallback>
        </mc:AlternateContent>
      </w:r>
      <w:r>
        <w:rPr>
          <w:rFonts w:ascii="宋体" w:hAnsi="宋体" w:eastAsia="宋体" w:cs="宋体"/>
          <w:b/>
          <w:bCs/>
          <w:spacing w:val="-3"/>
          <w:sz w:val="24"/>
          <w:highlight w:val="none"/>
        </w:rPr>
        <w:t>表一：整改通知书</w:t>
      </w:r>
    </w:p>
    <w:tbl>
      <w:tblPr>
        <w:tblStyle w:val="11"/>
        <w:tblW w:w="940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02"/>
      </w:tblGrid>
      <w:tr w14:paraId="369AC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3" w:hRule="atLeast"/>
        </w:trPr>
        <w:tc>
          <w:tcPr>
            <w:tcW w:w="9402" w:type="dxa"/>
            <w:tcBorders>
              <w:bottom w:val="single" w:color="000000" w:sz="2" w:space="0"/>
            </w:tcBorders>
          </w:tcPr>
          <w:p w14:paraId="41FDBBD1">
            <w:pPr>
              <w:spacing w:line="23" w:lineRule="exact"/>
              <w:rPr>
                <w:highlight w:val="none"/>
              </w:rPr>
            </w:pPr>
            <w:r>
              <w:rPr>
                <w:highlight w:val="none"/>
              </w:rPr>
              <mc:AlternateContent>
                <mc:Choice Requires="wps">
                  <w:drawing>
                    <wp:inline distT="0" distB="0" distL="114300" distR="114300">
                      <wp:extent cx="5983605" cy="27940"/>
                      <wp:effectExtent l="0" t="635" r="17145" b="0"/>
                      <wp:docPr id="1" name="任意多边形 1"/>
                      <wp:cNvGraphicFramePr/>
                      <a:graphic xmlns:a="http://schemas.openxmlformats.org/drawingml/2006/main">
                        <a:graphicData uri="http://schemas.microsoft.com/office/word/2010/wordprocessingShape">
                          <wps:wsp>
                            <wps:cNvSpPr/>
                            <wps:spPr>
                              <a:xfrm>
                                <a:off x="0" y="0"/>
                                <a:ext cx="5983605" cy="27940"/>
                              </a:xfrm>
                              <a:custGeom>
                                <a:avLst/>
                                <a:gdLst/>
                                <a:ahLst/>
                                <a:cxnLst/>
                                <a:rect l="0" t="0" r="0" b="0"/>
                                <a:pathLst>
                                  <a:path w="9422" h="44">
                                    <a:moveTo>
                                      <a:pt x="0" y="21"/>
                                    </a:moveTo>
                                    <a:lnTo>
                                      <a:pt x="9422" y="21"/>
                                    </a:lnTo>
                                  </a:path>
                                </a:pathLst>
                              </a:custGeom>
                              <a:noFill/>
                              <a:ln w="27432"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2.2pt;width:471.15pt;" filled="f" stroked="t" coordsize="9422,44" o:gfxdata="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3qf2PSAAAAAwEAAA8AAAAAAAAAAQAgAAAAIgAAAGRy&#10;cy9kb3ducmV2LnhtbFBLAQIUABQAAAAIAIdO4kBuIUJMRAIAALsEAAAOAAAAAAAAAAEAIAAAACEB&#10;AABkcnMvZTJvRG9jLnhtbFBLBQYAAAAABgAGAFkBAADXBQAAAAA=&#10;" path="m0,21l9422,21e">
                      <v:fill on="f" focussize="0,0"/>
                      <v:stroke weight="2.16pt" color="#000000" joinstyle="bevel"/>
                      <v:imagedata o:title=""/>
                      <o:lock v:ext="edit" aspectratio="f"/>
                      <w10:wrap type="none"/>
                      <w10:anchorlock/>
                    </v:shape>
                  </w:pict>
                </mc:Fallback>
              </mc:AlternateContent>
            </w:r>
          </w:p>
          <w:p w14:paraId="3E1B1452">
            <w:pPr>
              <w:pStyle w:val="12"/>
              <w:spacing w:before="80" w:line="219" w:lineRule="auto"/>
              <w:ind w:left="3589"/>
              <w:rPr>
                <w:highlight w:val="none"/>
                <w:lang w:eastAsia="zh-CN"/>
              </w:rPr>
            </w:pPr>
            <w:r>
              <w:rPr>
                <w:b/>
                <w:bCs/>
                <w:spacing w:val="-3"/>
                <w:highlight w:val="none"/>
                <w:lang w:eastAsia="zh-CN"/>
              </w:rPr>
              <w:t>保安服务项目整改通知书</w:t>
            </w:r>
          </w:p>
          <w:p w14:paraId="2FE76E00">
            <w:pPr>
              <w:pStyle w:val="12"/>
              <w:spacing w:before="28" w:line="219" w:lineRule="auto"/>
              <w:ind w:left="6381"/>
              <w:rPr>
                <w:highlight w:val="none"/>
                <w:lang w:eastAsia="zh-CN"/>
              </w:rPr>
            </w:pPr>
            <w:r>
              <w:rPr>
                <w:spacing w:val="-21"/>
                <w:highlight w:val="none"/>
                <w:lang w:eastAsia="zh-CN"/>
              </w:rPr>
              <w:t>编号：【</w:t>
            </w:r>
            <w:r>
              <w:rPr>
                <w:spacing w:val="8"/>
                <w:highlight w:val="none"/>
                <w:lang w:eastAsia="zh-CN"/>
              </w:rPr>
              <w:t xml:space="preserve">    </w:t>
            </w:r>
            <w:r>
              <w:rPr>
                <w:spacing w:val="-21"/>
                <w:highlight w:val="none"/>
                <w:lang w:eastAsia="zh-CN"/>
              </w:rPr>
              <w:t>】年第</w:t>
            </w:r>
            <w:r>
              <w:rPr>
                <w:spacing w:val="6"/>
                <w:highlight w:val="none"/>
                <w:lang w:eastAsia="zh-CN"/>
              </w:rPr>
              <w:t xml:space="preserve">   </w:t>
            </w:r>
            <w:r>
              <w:rPr>
                <w:spacing w:val="-21"/>
                <w:highlight w:val="none"/>
                <w:lang w:eastAsia="zh-CN"/>
              </w:rPr>
              <w:t>号</w:t>
            </w:r>
          </w:p>
          <w:p w14:paraId="5C73B22A">
            <w:pPr>
              <w:pStyle w:val="12"/>
              <w:tabs>
                <w:tab w:val="left" w:pos="3793"/>
              </w:tabs>
              <w:spacing w:before="113" w:line="144" w:lineRule="auto"/>
              <w:ind w:left="674"/>
              <w:rPr>
                <w:highlight w:val="none"/>
                <w:lang w:eastAsia="zh-CN"/>
              </w:rPr>
            </w:pPr>
            <w:r>
              <w:rPr>
                <w:highlight w:val="none"/>
                <w:u w:val="single"/>
                <w:lang w:eastAsia="zh-CN"/>
              </w:rPr>
              <w:tab/>
            </w:r>
            <w:r>
              <w:rPr>
                <w:spacing w:val="-74"/>
                <w:highlight w:val="none"/>
                <w:lang w:eastAsia="zh-CN"/>
              </w:rPr>
              <w:t xml:space="preserve"> </w:t>
            </w:r>
            <w:r>
              <w:rPr>
                <w:highlight w:val="none"/>
                <w:lang w:eastAsia="zh-CN"/>
              </w:rPr>
              <w:t>:</w:t>
            </w:r>
          </w:p>
          <w:p w14:paraId="5D86EFFD">
            <w:pPr>
              <w:pStyle w:val="12"/>
              <w:spacing w:before="192" w:line="219" w:lineRule="auto"/>
              <w:ind w:left="1046"/>
              <w:rPr>
                <w:highlight w:val="none"/>
                <w:lang w:eastAsia="zh-CN"/>
              </w:rPr>
            </w:pPr>
            <w:r>
              <w:rPr>
                <w:spacing w:val="-3"/>
                <w:highlight w:val="none"/>
                <w:lang w:eastAsia="zh-CN"/>
              </w:rPr>
              <w:t>我支队</w:t>
            </w:r>
            <w:r>
              <w:rPr>
                <w:spacing w:val="-3"/>
                <w:highlight w:val="none"/>
                <w:u w:val="single"/>
                <w:lang w:eastAsia="zh-CN"/>
              </w:rPr>
              <w:t xml:space="preserve">          </w:t>
            </w:r>
            <w:r>
              <w:rPr>
                <w:spacing w:val="-100"/>
                <w:highlight w:val="none"/>
                <w:lang w:eastAsia="zh-CN"/>
              </w:rPr>
              <w:t xml:space="preserve"> </w:t>
            </w:r>
            <w:r>
              <w:rPr>
                <w:spacing w:val="-3"/>
                <w:highlight w:val="none"/>
                <w:lang w:eastAsia="zh-CN"/>
              </w:rPr>
              <w:t>于</w:t>
            </w:r>
            <w:r>
              <w:rPr>
                <w:spacing w:val="-3"/>
                <w:highlight w:val="none"/>
                <w:u w:val="single"/>
                <w:lang w:eastAsia="zh-CN"/>
              </w:rPr>
              <w:t xml:space="preserve">   </w:t>
            </w:r>
            <w:r>
              <w:rPr>
                <w:spacing w:val="-109"/>
                <w:highlight w:val="none"/>
                <w:lang w:eastAsia="zh-CN"/>
              </w:rPr>
              <w:t xml:space="preserve"> </w:t>
            </w:r>
            <w:r>
              <w:rPr>
                <w:spacing w:val="-3"/>
                <w:highlight w:val="none"/>
                <w:lang w:eastAsia="zh-CN"/>
              </w:rPr>
              <w:t>年</w:t>
            </w:r>
            <w:r>
              <w:rPr>
                <w:spacing w:val="-3"/>
                <w:highlight w:val="none"/>
                <w:u w:val="single"/>
                <w:lang w:eastAsia="zh-CN"/>
              </w:rPr>
              <w:t xml:space="preserve">   </w:t>
            </w:r>
            <w:r>
              <w:rPr>
                <w:spacing w:val="-104"/>
                <w:highlight w:val="none"/>
                <w:lang w:eastAsia="zh-CN"/>
              </w:rPr>
              <w:t xml:space="preserve"> </w:t>
            </w:r>
            <w:r>
              <w:rPr>
                <w:spacing w:val="-3"/>
                <w:highlight w:val="none"/>
                <w:lang w:eastAsia="zh-CN"/>
              </w:rPr>
              <w:t>月</w:t>
            </w:r>
            <w:r>
              <w:rPr>
                <w:spacing w:val="-3"/>
                <w:highlight w:val="none"/>
                <w:u w:val="single"/>
                <w:lang w:eastAsia="zh-CN"/>
              </w:rPr>
              <w:t xml:space="preserve">   </w:t>
            </w:r>
            <w:r>
              <w:rPr>
                <w:spacing w:val="-69"/>
                <w:highlight w:val="none"/>
                <w:lang w:eastAsia="zh-CN"/>
              </w:rPr>
              <w:t xml:space="preserve"> </w:t>
            </w:r>
            <w:r>
              <w:rPr>
                <w:spacing w:val="-3"/>
                <w:highlight w:val="none"/>
                <w:lang w:eastAsia="zh-CN"/>
              </w:rPr>
              <w:t>日在工作中发现下述问题：</w:t>
            </w:r>
          </w:p>
          <w:p w14:paraId="1CB1AAFB">
            <w:pPr>
              <w:pStyle w:val="12"/>
              <w:tabs>
                <w:tab w:val="left" w:pos="6794"/>
              </w:tabs>
              <w:spacing w:before="180" w:line="351" w:lineRule="auto"/>
              <w:ind w:left="543" w:right="131" w:firstLine="10"/>
              <w:rPr>
                <w:highlight w:val="none"/>
                <w:lang w:eastAsia="zh-CN"/>
              </w:rPr>
            </w:pPr>
            <w:r>
              <w:rPr>
                <w:highlight w:val="none"/>
                <w:u w:val="single"/>
                <w:lang w:eastAsia="zh-CN"/>
              </w:rPr>
              <w:tab/>
            </w:r>
            <w:r>
              <w:rPr>
                <w:spacing w:val="-87"/>
                <w:highlight w:val="none"/>
                <w:lang w:eastAsia="zh-CN"/>
              </w:rPr>
              <w:t xml:space="preserve"> </w:t>
            </w:r>
            <w:r>
              <w:rPr>
                <w:spacing w:val="-16"/>
                <w:highlight w:val="none"/>
                <w:lang w:eastAsia="zh-CN"/>
              </w:rPr>
              <w:t>,</w:t>
            </w:r>
            <w:r>
              <w:rPr>
                <w:spacing w:val="33"/>
                <w:highlight w:val="none"/>
                <w:lang w:eastAsia="zh-CN"/>
              </w:rPr>
              <w:t xml:space="preserve"> </w:t>
            </w:r>
            <w:r>
              <w:rPr>
                <w:spacing w:val="-16"/>
                <w:highlight w:val="none"/>
                <w:lang w:eastAsia="zh-CN"/>
              </w:rPr>
              <w:t>按规定扣</w:t>
            </w:r>
            <w:r>
              <w:rPr>
                <w:spacing w:val="60"/>
                <w:highlight w:val="none"/>
                <w:u w:val="single"/>
                <w:lang w:eastAsia="zh-CN"/>
              </w:rPr>
              <w:t xml:space="preserve">  </w:t>
            </w:r>
            <w:r>
              <w:rPr>
                <w:spacing w:val="-107"/>
                <w:highlight w:val="none"/>
                <w:lang w:eastAsia="zh-CN"/>
              </w:rPr>
              <w:t xml:space="preserve"> </w:t>
            </w:r>
            <w:r>
              <w:rPr>
                <w:spacing w:val="-16"/>
                <w:highlight w:val="none"/>
                <w:lang w:eastAsia="zh-CN"/>
              </w:rPr>
              <w:t>分，现通</w:t>
            </w:r>
            <w:r>
              <w:rPr>
                <w:highlight w:val="none"/>
                <w:lang w:eastAsia="zh-CN"/>
              </w:rPr>
              <w:t xml:space="preserve"> </w:t>
            </w:r>
            <w:r>
              <w:rPr>
                <w:spacing w:val="-3"/>
                <w:highlight w:val="none"/>
                <w:lang w:eastAsia="zh-CN"/>
              </w:rPr>
              <w:t>知你单位，请于</w:t>
            </w:r>
            <w:r>
              <w:rPr>
                <w:spacing w:val="-3"/>
                <w:highlight w:val="none"/>
                <w:u w:val="single"/>
                <w:lang w:eastAsia="zh-CN"/>
              </w:rPr>
              <w:t xml:space="preserve">     </w:t>
            </w:r>
            <w:r>
              <w:rPr>
                <w:spacing w:val="-109"/>
                <w:highlight w:val="none"/>
                <w:lang w:eastAsia="zh-CN"/>
              </w:rPr>
              <w:t xml:space="preserve"> </w:t>
            </w:r>
            <w:r>
              <w:rPr>
                <w:spacing w:val="-3"/>
                <w:highlight w:val="none"/>
                <w:lang w:eastAsia="zh-CN"/>
              </w:rPr>
              <w:t>年</w:t>
            </w:r>
            <w:r>
              <w:rPr>
                <w:spacing w:val="-3"/>
                <w:highlight w:val="none"/>
                <w:u w:val="single"/>
                <w:lang w:eastAsia="zh-CN"/>
              </w:rPr>
              <w:t xml:space="preserve">   </w:t>
            </w:r>
            <w:r>
              <w:rPr>
                <w:spacing w:val="-104"/>
                <w:highlight w:val="none"/>
                <w:lang w:eastAsia="zh-CN"/>
              </w:rPr>
              <w:t xml:space="preserve"> </w:t>
            </w:r>
            <w:r>
              <w:rPr>
                <w:spacing w:val="-3"/>
                <w:highlight w:val="none"/>
                <w:lang w:eastAsia="zh-CN"/>
              </w:rPr>
              <w:t>月</w:t>
            </w:r>
            <w:r>
              <w:rPr>
                <w:spacing w:val="-3"/>
                <w:highlight w:val="none"/>
                <w:u w:val="single"/>
                <w:lang w:eastAsia="zh-CN"/>
              </w:rPr>
              <w:t xml:space="preserve">   </w:t>
            </w:r>
            <w:r>
              <w:rPr>
                <w:spacing w:val="-69"/>
                <w:highlight w:val="none"/>
                <w:lang w:eastAsia="zh-CN"/>
              </w:rPr>
              <w:t xml:space="preserve"> </w:t>
            </w:r>
            <w:r>
              <w:rPr>
                <w:spacing w:val="-3"/>
                <w:highlight w:val="none"/>
                <w:lang w:eastAsia="zh-CN"/>
              </w:rPr>
              <w:t>日前将整改结果函告我单位。逾期</w:t>
            </w:r>
            <w:r>
              <w:rPr>
                <w:spacing w:val="-4"/>
                <w:highlight w:val="none"/>
                <w:lang w:eastAsia="zh-CN"/>
              </w:rPr>
              <w:t>不改，造成后果</w:t>
            </w:r>
            <w:r>
              <w:rPr>
                <w:highlight w:val="none"/>
                <w:lang w:eastAsia="zh-CN"/>
              </w:rPr>
              <w:t xml:space="preserve"> </w:t>
            </w:r>
            <w:r>
              <w:rPr>
                <w:spacing w:val="-1"/>
                <w:highlight w:val="none"/>
                <w:lang w:eastAsia="zh-CN"/>
              </w:rPr>
              <w:t>将依法追究相应责任。</w:t>
            </w:r>
          </w:p>
          <w:p w14:paraId="66F93280">
            <w:pPr>
              <w:pStyle w:val="12"/>
              <w:spacing w:before="32" w:line="219" w:lineRule="auto"/>
              <w:ind w:left="5855"/>
              <w:rPr>
                <w:highlight w:val="none"/>
                <w:lang w:eastAsia="zh-CN"/>
              </w:rPr>
            </w:pPr>
            <w:r>
              <w:rPr>
                <w:spacing w:val="-6"/>
                <w:highlight w:val="none"/>
                <w:lang w:eastAsia="zh-CN"/>
              </w:rPr>
              <w:t>（盖章）</w:t>
            </w:r>
          </w:p>
          <w:p w14:paraId="0113581B">
            <w:pPr>
              <w:pStyle w:val="12"/>
              <w:spacing w:before="182" w:line="219" w:lineRule="auto"/>
              <w:ind w:left="6294"/>
              <w:rPr>
                <w:highlight w:val="none"/>
                <w:lang w:eastAsia="zh-CN"/>
              </w:rPr>
            </w:pPr>
            <w:r>
              <w:rPr>
                <w:spacing w:val="-9"/>
                <w:highlight w:val="none"/>
                <w:lang w:eastAsia="zh-CN"/>
              </w:rPr>
              <w:t>年</w:t>
            </w:r>
            <w:r>
              <w:rPr>
                <w:spacing w:val="7"/>
                <w:highlight w:val="none"/>
                <w:lang w:eastAsia="zh-CN"/>
              </w:rPr>
              <w:t xml:space="preserve">  </w:t>
            </w:r>
            <w:r>
              <w:rPr>
                <w:spacing w:val="-9"/>
                <w:highlight w:val="none"/>
                <w:lang w:eastAsia="zh-CN"/>
              </w:rPr>
              <w:t>月</w:t>
            </w:r>
            <w:r>
              <w:rPr>
                <w:spacing w:val="26"/>
                <w:highlight w:val="none"/>
                <w:lang w:eastAsia="zh-CN"/>
              </w:rPr>
              <w:t xml:space="preserve">  </w:t>
            </w:r>
            <w:r>
              <w:rPr>
                <w:spacing w:val="-9"/>
                <w:highlight w:val="none"/>
                <w:lang w:eastAsia="zh-CN"/>
              </w:rPr>
              <w:t>日</w:t>
            </w:r>
          </w:p>
          <w:p w14:paraId="5E27C418">
            <w:pPr>
              <w:pStyle w:val="12"/>
              <w:spacing w:before="28" w:line="221" w:lineRule="auto"/>
              <w:ind w:left="2015"/>
              <w:rPr>
                <w:highlight w:val="none"/>
                <w:lang w:eastAsia="zh-CN"/>
              </w:rPr>
            </w:pPr>
            <w:r>
              <w:rPr>
                <w:spacing w:val="-2"/>
                <w:highlight w:val="none"/>
                <w:lang w:eastAsia="zh-CN"/>
              </w:rPr>
              <w:t>（联系人：          联系电话</w:t>
            </w:r>
            <w:r>
              <w:rPr>
                <w:spacing w:val="8"/>
                <w:highlight w:val="none"/>
                <w:lang w:eastAsia="zh-CN"/>
              </w:rPr>
              <w:t>：</w:t>
            </w:r>
            <w:r>
              <w:rPr>
                <w:highlight w:val="none"/>
                <w:lang w:eastAsia="zh-CN"/>
              </w:rPr>
              <w:t xml:space="preserve">           </w:t>
            </w:r>
            <w:r>
              <w:rPr>
                <w:spacing w:val="8"/>
                <w:highlight w:val="none"/>
                <w:lang w:eastAsia="zh-CN"/>
              </w:rPr>
              <w:t>）</w:t>
            </w:r>
          </w:p>
        </w:tc>
      </w:tr>
      <w:tr w14:paraId="34A47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9402" w:type="dxa"/>
            <w:tcBorders>
              <w:top w:val="single" w:color="000000" w:sz="2" w:space="0"/>
            </w:tcBorders>
          </w:tcPr>
          <w:p w14:paraId="6AD420F5">
            <w:pPr>
              <w:pStyle w:val="12"/>
              <w:spacing w:before="55" w:line="219" w:lineRule="auto"/>
              <w:ind w:left="564"/>
              <w:rPr>
                <w:highlight w:val="none"/>
                <w:lang w:eastAsia="zh-CN"/>
              </w:rPr>
            </w:pPr>
            <w:r>
              <w:rPr>
                <w:spacing w:val="-1"/>
                <w:highlight w:val="none"/>
                <w:lang w:eastAsia="zh-CN"/>
              </w:rPr>
              <w:t>被通知单位负责人或委托人签收：</w:t>
            </w:r>
          </w:p>
          <w:p w14:paraId="670136E9">
            <w:pPr>
              <w:spacing w:before="233" w:line="43" w:lineRule="exact"/>
              <w:ind w:firstLine="44"/>
              <w:rPr>
                <w:highlight w:val="none"/>
              </w:rPr>
            </w:pPr>
            <w:r>
              <w:rPr>
                <w:highlight w:val="none"/>
              </w:rPr>
              <mc:AlternateContent>
                <mc:Choice Requires="wps">
                  <w:drawing>
                    <wp:inline distT="0" distB="0" distL="114300" distR="114300">
                      <wp:extent cx="5915025" cy="27940"/>
                      <wp:effectExtent l="0" t="635" r="9525" b="0"/>
                      <wp:docPr id="2" name="任意多边形 2"/>
                      <wp:cNvGraphicFramePr/>
                      <a:graphic xmlns:a="http://schemas.openxmlformats.org/drawingml/2006/main">
                        <a:graphicData uri="http://schemas.microsoft.com/office/word/2010/wordprocessingShape">
                          <wps:wsp>
                            <wps:cNvSpPr/>
                            <wps:spPr>
                              <a:xfrm>
                                <a:off x="0" y="0"/>
                                <a:ext cx="5915025" cy="27940"/>
                              </a:xfrm>
                              <a:custGeom>
                                <a:avLst/>
                                <a:gdLst/>
                                <a:ahLst/>
                                <a:cxnLst/>
                                <a:rect l="0" t="0" r="0" b="0"/>
                                <a:pathLst>
                                  <a:path w="9315" h="44">
                                    <a:moveTo>
                                      <a:pt x="0" y="21"/>
                                    </a:moveTo>
                                    <a:lnTo>
                                      <a:pt x="9314" y="21"/>
                                    </a:lnTo>
                                  </a:path>
                                </a:pathLst>
                              </a:custGeom>
                              <a:noFill/>
                              <a:ln w="27432"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2.2pt;width:465.75pt;" filled="f" stroked="t" coordsize="9315,44" o:gfxdata="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QlWq1QAAAAMBAAAPAAAAAAAAAAEAIAAAACIA&#10;AABkcnMvZG93bnJldi54bWxQSwECFAAUAAAACACHTuJASV/ujkUCAAC7BAAADgAAAAAAAAABACAA&#10;AAAkAQAAZHJzL2Uyb0RvYy54bWxQSwUGAAAAAAYABgBZAQAA2wUAAAAA&#10;" path="m0,21l9314,21e">
                      <v:fill on="f" focussize="0,0"/>
                      <v:stroke weight="2.16pt" color="#000000" joinstyle="bevel"/>
                      <v:imagedata o:title=""/>
                      <o:lock v:ext="edit" aspectratio="f"/>
                      <w10:wrap type="none"/>
                      <w10:anchorlock/>
                    </v:shape>
                  </w:pict>
                </mc:Fallback>
              </mc:AlternateContent>
            </w:r>
          </w:p>
        </w:tc>
      </w:tr>
    </w:tbl>
    <w:p w14:paraId="2442DF9D">
      <w:pPr>
        <w:spacing w:before="38" w:line="219" w:lineRule="auto"/>
        <w:ind w:left="566"/>
        <w:rPr>
          <w:rFonts w:ascii="宋体" w:hAnsi="宋体" w:eastAsia="宋体" w:cs="宋体"/>
          <w:b/>
          <w:bCs/>
          <w:spacing w:val="-3"/>
          <w:sz w:val="24"/>
          <w:highlight w:val="none"/>
        </w:rPr>
      </w:pPr>
    </w:p>
    <w:p w14:paraId="3489503E">
      <w:pPr>
        <w:spacing w:before="38" w:line="219" w:lineRule="auto"/>
        <w:ind w:left="566"/>
        <w:rPr>
          <w:rFonts w:ascii="宋体" w:hAnsi="宋体" w:eastAsia="宋体" w:cs="宋体"/>
          <w:sz w:val="24"/>
          <w:highlight w:val="none"/>
        </w:rPr>
      </w:pPr>
      <w:r>
        <w:rPr>
          <w:highlight w:val="none"/>
        </w:rPr>
        <w:drawing>
          <wp:anchor distT="0" distB="0" distL="0" distR="0" simplePos="0" relativeHeight="251663360" behindDoc="0" locked="0" layoutInCell="1" allowOverlap="1">
            <wp:simplePos x="0" y="0"/>
            <wp:positionH relativeFrom="column">
              <wp:posOffset>6727825</wp:posOffset>
            </wp:positionH>
            <wp:positionV relativeFrom="paragraph">
              <wp:posOffset>296545</wp:posOffset>
            </wp:positionV>
            <wp:extent cx="43815" cy="894715"/>
            <wp:effectExtent l="0" t="0" r="13335" b="635"/>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5"/>
                    <a:stretch>
                      <a:fillRect/>
                    </a:stretch>
                  </pic:blipFill>
                  <pic:spPr>
                    <a:xfrm>
                      <a:off x="0" y="0"/>
                      <a:ext cx="43815" cy="894636"/>
                    </a:xfrm>
                    <a:prstGeom prst="rect">
                      <a:avLst/>
                    </a:prstGeom>
                  </pic:spPr>
                </pic:pic>
              </a:graphicData>
            </a:graphic>
          </wp:anchor>
        </w:drawing>
      </w:r>
      <w:r>
        <w:rPr>
          <w:rFonts w:ascii="宋体" w:hAnsi="宋体" w:eastAsia="宋体" w:cs="宋体"/>
          <w:b/>
          <w:bCs/>
          <w:spacing w:val="-3"/>
          <w:sz w:val="24"/>
          <w:highlight w:val="none"/>
        </w:rPr>
        <w:t>表二：月度考评表</w:t>
      </w:r>
    </w:p>
    <w:p w14:paraId="12D83BEF">
      <w:pPr>
        <w:spacing w:line="146" w:lineRule="exact"/>
        <w:rPr>
          <w:highlight w:val="none"/>
        </w:rPr>
      </w:pPr>
    </w:p>
    <w:tbl>
      <w:tblPr>
        <w:tblStyle w:val="11"/>
        <w:tblW w:w="9061"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7"/>
        <w:gridCol w:w="517"/>
        <w:gridCol w:w="517"/>
        <w:gridCol w:w="517"/>
        <w:gridCol w:w="518"/>
        <w:gridCol w:w="518"/>
        <w:gridCol w:w="518"/>
        <w:gridCol w:w="518"/>
        <w:gridCol w:w="518"/>
        <w:gridCol w:w="518"/>
        <w:gridCol w:w="564"/>
        <w:gridCol w:w="564"/>
        <w:gridCol w:w="564"/>
        <w:gridCol w:w="1493"/>
      </w:tblGrid>
      <w:tr w14:paraId="0E746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17" w:type="dxa"/>
          </w:tcPr>
          <w:p w14:paraId="0C7FF866">
            <w:pPr>
              <w:pStyle w:val="12"/>
              <w:spacing w:before="41" w:line="343" w:lineRule="auto"/>
              <w:ind w:left="541" w:right="245" w:hanging="284"/>
              <w:rPr>
                <w:highlight w:val="none"/>
              </w:rPr>
            </w:pPr>
            <w:r>
              <w:rPr>
                <w:b/>
                <w:bCs/>
                <w:spacing w:val="-7"/>
                <w:highlight w:val="none"/>
              </w:rPr>
              <w:t>扣分项</w:t>
            </w:r>
            <w:r>
              <w:rPr>
                <w:spacing w:val="1"/>
                <w:highlight w:val="none"/>
              </w:rPr>
              <w:t xml:space="preserve"> </w:t>
            </w:r>
            <w:r>
              <w:rPr>
                <w:b/>
                <w:bCs/>
                <w:spacing w:val="-3"/>
                <w:highlight w:val="none"/>
              </w:rPr>
              <w:t>目</w:t>
            </w:r>
          </w:p>
        </w:tc>
        <w:tc>
          <w:tcPr>
            <w:tcW w:w="517" w:type="dxa"/>
          </w:tcPr>
          <w:p w14:paraId="246919DA">
            <w:pPr>
              <w:pStyle w:val="12"/>
              <w:spacing w:before="310" w:line="184" w:lineRule="auto"/>
              <w:ind w:left="220"/>
              <w:rPr>
                <w:highlight w:val="none"/>
              </w:rPr>
            </w:pPr>
            <w:r>
              <w:rPr>
                <w:b/>
                <w:bCs/>
                <w:spacing w:val="-3"/>
                <w:highlight w:val="none"/>
              </w:rPr>
              <w:t>1</w:t>
            </w:r>
          </w:p>
        </w:tc>
        <w:tc>
          <w:tcPr>
            <w:tcW w:w="517" w:type="dxa"/>
          </w:tcPr>
          <w:p w14:paraId="6F118DE5">
            <w:pPr>
              <w:pStyle w:val="12"/>
              <w:spacing w:before="312" w:line="183" w:lineRule="auto"/>
              <w:ind w:left="206"/>
              <w:rPr>
                <w:highlight w:val="none"/>
              </w:rPr>
            </w:pPr>
            <w:r>
              <w:rPr>
                <w:b/>
                <w:bCs/>
                <w:spacing w:val="-3"/>
                <w:highlight w:val="none"/>
              </w:rPr>
              <w:t>2</w:t>
            </w:r>
          </w:p>
        </w:tc>
        <w:tc>
          <w:tcPr>
            <w:tcW w:w="517" w:type="dxa"/>
          </w:tcPr>
          <w:p w14:paraId="0F7D71E5">
            <w:pPr>
              <w:pStyle w:val="12"/>
              <w:spacing w:before="312" w:line="183" w:lineRule="auto"/>
              <w:ind w:left="207"/>
              <w:rPr>
                <w:highlight w:val="none"/>
              </w:rPr>
            </w:pPr>
            <w:r>
              <w:rPr>
                <w:b/>
                <w:bCs/>
                <w:spacing w:val="-3"/>
                <w:highlight w:val="none"/>
              </w:rPr>
              <w:t>3</w:t>
            </w:r>
          </w:p>
        </w:tc>
        <w:tc>
          <w:tcPr>
            <w:tcW w:w="518" w:type="dxa"/>
          </w:tcPr>
          <w:p w14:paraId="5A8720A7">
            <w:pPr>
              <w:pStyle w:val="12"/>
              <w:spacing w:before="312" w:line="183" w:lineRule="auto"/>
              <w:ind w:left="203"/>
              <w:rPr>
                <w:highlight w:val="none"/>
              </w:rPr>
            </w:pPr>
            <w:r>
              <w:rPr>
                <w:b/>
                <w:bCs/>
                <w:spacing w:val="-3"/>
                <w:highlight w:val="none"/>
              </w:rPr>
              <w:t>4</w:t>
            </w:r>
          </w:p>
        </w:tc>
        <w:tc>
          <w:tcPr>
            <w:tcW w:w="518" w:type="dxa"/>
          </w:tcPr>
          <w:p w14:paraId="0CFC84EE">
            <w:pPr>
              <w:pStyle w:val="12"/>
              <w:spacing w:before="313" w:line="182" w:lineRule="auto"/>
              <w:ind w:left="209"/>
              <w:rPr>
                <w:highlight w:val="none"/>
              </w:rPr>
            </w:pPr>
            <w:r>
              <w:rPr>
                <w:b/>
                <w:bCs/>
                <w:spacing w:val="-3"/>
                <w:highlight w:val="none"/>
              </w:rPr>
              <w:t>5</w:t>
            </w:r>
          </w:p>
        </w:tc>
        <w:tc>
          <w:tcPr>
            <w:tcW w:w="518" w:type="dxa"/>
          </w:tcPr>
          <w:p w14:paraId="4E846545">
            <w:pPr>
              <w:pStyle w:val="12"/>
              <w:spacing w:before="312" w:line="183" w:lineRule="auto"/>
              <w:ind w:left="207"/>
              <w:rPr>
                <w:highlight w:val="none"/>
              </w:rPr>
            </w:pPr>
            <w:r>
              <w:rPr>
                <w:b/>
                <w:bCs/>
                <w:spacing w:val="-3"/>
                <w:highlight w:val="none"/>
              </w:rPr>
              <w:t>6</w:t>
            </w:r>
          </w:p>
        </w:tc>
        <w:tc>
          <w:tcPr>
            <w:tcW w:w="518" w:type="dxa"/>
          </w:tcPr>
          <w:p w14:paraId="482DD47E">
            <w:pPr>
              <w:pStyle w:val="12"/>
              <w:spacing w:before="313" w:line="182" w:lineRule="auto"/>
              <w:ind w:left="208"/>
              <w:rPr>
                <w:highlight w:val="none"/>
              </w:rPr>
            </w:pPr>
            <w:r>
              <w:rPr>
                <w:b/>
                <w:bCs/>
                <w:spacing w:val="-3"/>
                <w:highlight w:val="none"/>
              </w:rPr>
              <w:t>7</w:t>
            </w:r>
          </w:p>
        </w:tc>
        <w:tc>
          <w:tcPr>
            <w:tcW w:w="518" w:type="dxa"/>
          </w:tcPr>
          <w:p w14:paraId="213DCA1B">
            <w:pPr>
              <w:pStyle w:val="12"/>
              <w:spacing w:before="312" w:line="183" w:lineRule="auto"/>
              <w:ind w:left="204"/>
              <w:rPr>
                <w:highlight w:val="none"/>
              </w:rPr>
            </w:pPr>
            <w:r>
              <w:rPr>
                <w:b/>
                <w:bCs/>
                <w:spacing w:val="-3"/>
                <w:highlight w:val="none"/>
              </w:rPr>
              <w:t>8</w:t>
            </w:r>
          </w:p>
        </w:tc>
        <w:tc>
          <w:tcPr>
            <w:tcW w:w="518" w:type="dxa"/>
          </w:tcPr>
          <w:p w14:paraId="5A7F299A">
            <w:pPr>
              <w:pStyle w:val="12"/>
              <w:spacing w:before="312" w:line="183" w:lineRule="auto"/>
              <w:ind w:left="204"/>
              <w:rPr>
                <w:highlight w:val="none"/>
              </w:rPr>
            </w:pPr>
            <w:r>
              <w:rPr>
                <w:b/>
                <w:bCs/>
                <w:spacing w:val="-3"/>
                <w:highlight w:val="none"/>
              </w:rPr>
              <w:t>9</w:t>
            </w:r>
          </w:p>
        </w:tc>
        <w:tc>
          <w:tcPr>
            <w:tcW w:w="564" w:type="dxa"/>
          </w:tcPr>
          <w:p w14:paraId="5B6BD0D6">
            <w:pPr>
              <w:pStyle w:val="12"/>
              <w:spacing w:before="310" w:line="184" w:lineRule="auto"/>
              <w:ind w:left="183"/>
              <w:rPr>
                <w:highlight w:val="none"/>
              </w:rPr>
            </w:pPr>
            <w:r>
              <w:rPr>
                <w:b/>
                <w:bCs/>
                <w:spacing w:val="-15"/>
                <w:highlight w:val="none"/>
              </w:rPr>
              <w:t>10</w:t>
            </w:r>
          </w:p>
        </w:tc>
        <w:tc>
          <w:tcPr>
            <w:tcW w:w="564" w:type="dxa"/>
          </w:tcPr>
          <w:p w14:paraId="52377E0E">
            <w:pPr>
              <w:pStyle w:val="12"/>
              <w:spacing w:before="310" w:line="184" w:lineRule="auto"/>
              <w:ind w:left="186"/>
              <w:rPr>
                <w:highlight w:val="none"/>
              </w:rPr>
            </w:pPr>
            <w:r>
              <w:rPr>
                <w:b/>
                <w:bCs/>
                <w:spacing w:val="-15"/>
                <w:highlight w:val="none"/>
              </w:rPr>
              <w:t>11</w:t>
            </w:r>
          </w:p>
        </w:tc>
        <w:tc>
          <w:tcPr>
            <w:tcW w:w="564" w:type="dxa"/>
          </w:tcPr>
          <w:p w14:paraId="35EBB089">
            <w:pPr>
              <w:pStyle w:val="12"/>
              <w:spacing w:before="310" w:line="184" w:lineRule="auto"/>
              <w:ind w:left="186"/>
              <w:rPr>
                <w:highlight w:val="none"/>
              </w:rPr>
            </w:pPr>
            <w:r>
              <w:rPr>
                <w:b/>
                <w:bCs/>
                <w:spacing w:val="-15"/>
                <w:highlight w:val="none"/>
              </w:rPr>
              <w:t>12</w:t>
            </w:r>
          </w:p>
        </w:tc>
        <w:tc>
          <w:tcPr>
            <w:tcW w:w="1493" w:type="dxa"/>
          </w:tcPr>
          <w:p w14:paraId="2DE03C41">
            <w:pPr>
              <w:pStyle w:val="12"/>
              <w:spacing w:before="274" w:line="219" w:lineRule="auto"/>
              <w:ind w:left="278"/>
              <w:rPr>
                <w:highlight w:val="none"/>
              </w:rPr>
            </w:pPr>
            <w:r>
              <w:rPr>
                <w:b/>
                <w:bCs/>
                <w:spacing w:val="-6"/>
                <w:highlight w:val="none"/>
              </w:rPr>
              <w:t>总扣分数</w:t>
            </w:r>
          </w:p>
        </w:tc>
      </w:tr>
      <w:tr w14:paraId="462EF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17" w:type="dxa"/>
          </w:tcPr>
          <w:p w14:paraId="2234E985">
            <w:pPr>
              <w:pStyle w:val="12"/>
              <w:spacing w:before="37" w:line="219" w:lineRule="auto"/>
              <w:ind w:left="257"/>
              <w:rPr>
                <w:highlight w:val="none"/>
              </w:rPr>
            </w:pPr>
            <w:r>
              <w:rPr>
                <w:b/>
                <w:bCs/>
                <w:spacing w:val="-7"/>
                <w:highlight w:val="none"/>
              </w:rPr>
              <w:t>扣分数</w:t>
            </w:r>
          </w:p>
        </w:tc>
        <w:tc>
          <w:tcPr>
            <w:tcW w:w="517" w:type="dxa"/>
          </w:tcPr>
          <w:p w14:paraId="62EF69DB">
            <w:pPr>
              <w:rPr>
                <w:rFonts w:ascii="Arial"/>
                <w:highlight w:val="none"/>
              </w:rPr>
            </w:pPr>
          </w:p>
        </w:tc>
        <w:tc>
          <w:tcPr>
            <w:tcW w:w="517" w:type="dxa"/>
          </w:tcPr>
          <w:p w14:paraId="15BCEEE5">
            <w:pPr>
              <w:rPr>
                <w:rFonts w:ascii="Arial"/>
                <w:highlight w:val="none"/>
              </w:rPr>
            </w:pPr>
          </w:p>
        </w:tc>
        <w:tc>
          <w:tcPr>
            <w:tcW w:w="517" w:type="dxa"/>
          </w:tcPr>
          <w:p w14:paraId="0C259618">
            <w:pPr>
              <w:rPr>
                <w:rFonts w:ascii="Arial"/>
                <w:highlight w:val="none"/>
              </w:rPr>
            </w:pPr>
          </w:p>
        </w:tc>
        <w:tc>
          <w:tcPr>
            <w:tcW w:w="518" w:type="dxa"/>
          </w:tcPr>
          <w:p w14:paraId="18FBD476">
            <w:pPr>
              <w:rPr>
                <w:rFonts w:ascii="Arial"/>
                <w:highlight w:val="none"/>
              </w:rPr>
            </w:pPr>
          </w:p>
        </w:tc>
        <w:tc>
          <w:tcPr>
            <w:tcW w:w="518" w:type="dxa"/>
          </w:tcPr>
          <w:p w14:paraId="1012801F">
            <w:pPr>
              <w:rPr>
                <w:rFonts w:ascii="Arial"/>
                <w:highlight w:val="none"/>
              </w:rPr>
            </w:pPr>
          </w:p>
        </w:tc>
        <w:tc>
          <w:tcPr>
            <w:tcW w:w="518" w:type="dxa"/>
          </w:tcPr>
          <w:p w14:paraId="30C9E327">
            <w:pPr>
              <w:rPr>
                <w:rFonts w:ascii="Arial"/>
                <w:highlight w:val="none"/>
              </w:rPr>
            </w:pPr>
          </w:p>
        </w:tc>
        <w:tc>
          <w:tcPr>
            <w:tcW w:w="518" w:type="dxa"/>
          </w:tcPr>
          <w:p w14:paraId="4C1C2A5B">
            <w:pPr>
              <w:rPr>
                <w:rFonts w:ascii="Arial"/>
                <w:highlight w:val="none"/>
              </w:rPr>
            </w:pPr>
          </w:p>
        </w:tc>
        <w:tc>
          <w:tcPr>
            <w:tcW w:w="518" w:type="dxa"/>
          </w:tcPr>
          <w:p w14:paraId="6F91C111">
            <w:pPr>
              <w:rPr>
                <w:rFonts w:ascii="Arial"/>
                <w:highlight w:val="none"/>
              </w:rPr>
            </w:pPr>
          </w:p>
        </w:tc>
        <w:tc>
          <w:tcPr>
            <w:tcW w:w="518" w:type="dxa"/>
          </w:tcPr>
          <w:p w14:paraId="45A8AB7A">
            <w:pPr>
              <w:rPr>
                <w:rFonts w:ascii="Arial"/>
                <w:highlight w:val="none"/>
              </w:rPr>
            </w:pPr>
          </w:p>
        </w:tc>
        <w:tc>
          <w:tcPr>
            <w:tcW w:w="564" w:type="dxa"/>
          </w:tcPr>
          <w:p w14:paraId="72C73C5C">
            <w:pPr>
              <w:rPr>
                <w:rFonts w:ascii="Arial"/>
                <w:highlight w:val="none"/>
              </w:rPr>
            </w:pPr>
          </w:p>
        </w:tc>
        <w:tc>
          <w:tcPr>
            <w:tcW w:w="564" w:type="dxa"/>
          </w:tcPr>
          <w:p w14:paraId="60639BD7">
            <w:pPr>
              <w:rPr>
                <w:rFonts w:ascii="Arial"/>
                <w:highlight w:val="none"/>
              </w:rPr>
            </w:pPr>
          </w:p>
        </w:tc>
        <w:tc>
          <w:tcPr>
            <w:tcW w:w="564" w:type="dxa"/>
          </w:tcPr>
          <w:p w14:paraId="685E8236">
            <w:pPr>
              <w:rPr>
                <w:rFonts w:ascii="Arial"/>
                <w:highlight w:val="none"/>
              </w:rPr>
            </w:pPr>
          </w:p>
        </w:tc>
        <w:tc>
          <w:tcPr>
            <w:tcW w:w="1493" w:type="dxa"/>
          </w:tcPr>
          <w:p w14:paraId="0CB63C2B">
            <w:pPr>
              <w:rPr>
                <w:rFonts w:ascii="Arial"/>
                <w:highlight w:val="none"/>
              </w:rPr>
            </w:pPr>
          </w:p>
        </w:tc>
      </w:tr>
      <w:tr w14:paraId="4C20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217" w:type="dxa"/>
          </w:tcPr>
          <w:p w14:paraId="13934A5C">
            <w:pPr>
              <w:pStyle w:val="12"/>
              <w:spacing w:before="269" w:line="219" w:lineRule="auto"/>
              <w:jc w:val="center"/>
              <w:rPr>
                <w:b/>
                <w:bCs/>
                <w:spacing w:val="-8"/>
                <w:highlight w:val="none"/>
              </w:rPr>
            </w:pPr>
            <w:r>
              <w:rPr>
                <w:b/>
                <w:bCs/>
                <w:spacing w:val="-8"/>
                <w:highlight w:val="none"/>
              </w:rPr>
              <w:t>得分</w:t>
            </w:r>
          </w:p>
          <w:p w14:paraId="14985A1B">
            <w:pPr>
              <w:pStyle w:val="12"/>
              <w:spacing w:before="269" w:line="219" w:lineRule="auto"/>
              <w:jc w:val="center"/>
              <w:rPr>
                <w:highlight w:val="none"/>
              </w:rPr>
            </w:pPr>
            <w:r>
              <w:rPr>
                <w:b/>
                <w:bCs/>
                <w:spacing w:val="-6"/>
                <w:highlight w:val="none"/>
              </w:rPr>
              <w:t>（100</w:t>
            </w:r>
            <w:r>
              <w:rPr>
                <w:rFonts w:hint="eastAsia"/>
                <w:b/>
                <w:bCs/>
                <w:spacing w:val="-6"/>
                <w:highlight w:val="none"/>
                <w:lang w:eastAsia="zh-CN"/>
              </w:rPr>
              <w:t>—</w:t>
            </w:r>
            <w:r>
              <w:rPr>
                <w:b/>
                <w:bCs/>
                <w:spacing w:val="-6"/>
                <w:highlight w:val="none"/>
              </w:rPr>
              <w:t>扣分数）</w:t>
            </w:r>
          </w:p>
        </w:tc>
        <w:tc>
          <w:tcPr>
            <w:tcW w:w="7844" w:type="dxa"/>
            <w:gridSpan w:val="13"/>
          </w:tcPr>
          <w:p w14:paraId="33C57781">
            <w:pPr>
              <w:pStyle w:val="12"/>
              <w:spacing w:before="35" w:line="239" w:lineRule="auto"/>
              <w:ind w:left="2774"/>
              <w:rPr>
                <w:highlight w:val="none"/>
                <w:lang w:eastAsia="zh-CN"/>
              </w:rPr>
            </w:pPr>
            <w:r>
              <w:rPr>
                <w:rFonts w:hint="eastAsia"/>
                <w:highlight w:val="none"/>
                <w:lang w:eastAsia="zh-CN"/>
              </w:rPr>
              <w:t>：</w:t>
            </w:r>
          </w:p>
          <w:p w14:paraId="39866475">
            <w:pPr>
              <w:pStyle w:val="12"/>
              <w:spacing w:before="35" w:line="239" w:lineRule="auto"/>
              <w:ind w:left="2774"/>
              <w:rPr>
                <w:highlight w:val="none"/>
                <w:lang w:eastAsia="zh-CN"/>
              </w:rPr>
            </w:pPr>
          </w:p>
          <w:p w14:paraId="73C8B91D">
            <w:pPr>
              <w:pStyle w:val="12"/>
              <w:spacing w:before="157" w:line="219" w:lineRule="auto"/>
              <w:ind w:left="606"/>
              <w:rPr>
                <w:highlight w:val="none"/>
                <w:lang w:eastAsia="zh-CN"/>
              </w:rPr>
            </w:pPr>
            <w:r>
              <w:rPr>
                <w:spacing w:val="-16"/>
                <w:highlight w:val="none"/>
                <w:lang w:eastAsia="zh-CN"/>
              </w:rPr>
              <w:t>你</w:t>
            </w:r>
            <w:r>
              <w:rPr>
                <w:spacing w:val="-28"/>
                <w:highlight w:val="none"/>
                <w:lang w:eastAsia="zh-CN"/>
              </w:rPr>
              <w:t xml:space="preserve"> </w:t>
            </w:r>
            <w:r>
              <w:rPr>
                <w:spacing w:val="-16"/>
                <w:highlight w:val="none"/>
                <w:lang w:eastAsia="zh-CN"/>
              </w:rPr>
              <w:t>单</w:t>
            </w:r>
            <w:r>
              <w:rPr>
                <w:spacing w:val="-43"/>
                <w:highlight w:val="none"/>
                <w:lang w:eastAsia="zh-CN"/>
              </w:rPr>
              <w:t xml:space="preserve"> </w:t>
            </w:r>
            <w:r>
              <w:rPr>
                <w:spacing w:val="-16"/>
                <w:highlight w:val="none"/>
                <w:lang w:eastAsia="zh-CN"/>
              </w:rPr>
              <w:t>位</w:t>
            </w:r>
            <w:r>
              <w:rPr>
                <w:spacing w:val="-56"/>
                <w:highlight w:val="none"/>
                <w:lang w:eastAsia="zh-CN"/>
              </w:rPr>
              <w:t xml:space="preserve"> </w:t>
            </w:r>
            <w:r>
              <w:rPr>
                <w:spacing w:val="20"/>
                <w:highlight w:val="none"/>
                <w:u w:val="single"/>
                <w:lang w:eastAsia="zh-CN"/>
              </w:rPr>
              <w:t xml:space="preserve">    </w:t>
            </w:r>
            <w:r>
              <w:rPr>
                <w:spacing w:val="-110"/>
                <w:highlight w:val="none"/>
                <w:lang w:eastAsia="zh-CN"/>
              </w:rPr>
              <w:t xml:space="preserve"> </w:t>
            </w:r>
            <w:r>
              <w:rPr>
                <w:spacing w:val="-16"/>
                <w:highlight w:val="none"/>
                <w:lang w:eastAsia="zh-CN"/>
              </w:rPr>
              <w:t>年</w:t>
            </w:r>
            <w:r>
              <w:rPr>
                <w:spacing w:val="-53"/>
                <w:highlight w:val="none"/>
                <w:lang w:eastAsia="zh-CN"/>
              </w:rPr>
              <w:t xml:space="preserve"> </w:t>
            </w:r>
            <w:r>
              <w:rPr>
                <w:spacing w:val="20"/>
                <w:highlight w:val="none"/>
                <w:u w:val="single"/>
                <w:lang w:eastAsia="zh-CN"/>
              </w:rPr>
              <w:t xml:space="preserve">    </w:t>
            </w:r>
            <w:r>
              <w:rPr>
                <w:spacing w:val="-103"/>
                <w:highlight w:val="none"/>
                <w:lang w:eastAsia="zh-CN"/>
              </w:rPr>
              <w:t xml:space="preserve"> </w:t>
            </w:r>
            <w:r>
              <w:rPr>
                <w:spacing w:val="-16"/>
                <w:highlight w:val="none"/>
                <w:lang w:eastAsia="zh-CN"/>
              </w:rPr>
              <w:t>月 的</w:t>
            </w:r>
            <w:r>
              <w:rPr>
                <w:spacing w:val="-40"/>
                <w:highlight w:val="none"/>
                <w:lang w:eastAsia="zh-CN"/>
              </w:rPr>
              <w:t xml:space="preserve"> </w:t>
            </w:r>
            <w:r>
              <w:rPr>
                <w:spacing w:val="-16"/>
                <w:highlight w:val="none"/>
                <w:lang w:eastAsia="zh-CN"/>
              </w:rPr>
              <w:t>项 目</w:t>
            </w:r>
            <w:r>
              <w:rPr>
                <w:spacing w:val="-42"/>
                <w:highlight w:val="none"/>
                <w:lang w:eastAsia="zh-CN"/>
              </w:rPr>
              <w:t xml:space="preserve"> </w:t>
            </w:r>
            <w:r>
              <w:rPr>
                <w:spacing w:val="-16"/>
                <w:highlight w:val="none"/>
                <w:lang w:eastAsia="zh-CN"/>
              </w:rPr>
              <w:t>得</w:t>
            </w:r>
            <w:r>
              <w:rPr>
                <w:spacing w:val="-41"/>
                <w:highlight w:val="none"/>
                <w:lang w:eastAsia="zh-CN"/>
              </w:rPr>
              <w:t xml:space="preserve"> </w:t>
            </w:r>
            <w:r>
              <w:rPr>
                <w:spacing w:val="-16"/>
                <w:highlight w:val="none"/>
                <w:lang w:eastAsia="zh-CN"/>
              </w:rPr>
              <w:t>分</w:t>
            </w:r>
            <w:r>
              <w:rPr>
                <w:spacing w:val="-40"/>
                <w:highlight w:val="none"/>
                <w:lang w:eastAsia="zh-CN"/>
              </w:rPr>
              <w:t xml:space="preserve"> </w:t>
            </w:r>
            <w:r>
              <w:rPr>
                <w:spacing w:val="-16"/>
                <w:highlight w:val="none"/>
                <w:lang w:eastAsia="zh-CN"/>
              </w:rPr>
              <w:t>为</w:t>
            </w:r>
            <w:r>
              <w:rPr>
                <w:spacing w:val="-54"/>
                <w:highlight w:val="none"/>
                <w:lang w:eastAsia="zh-CN"/>
              </w:rPr>
              <w:t xml:space="preserve"> </w:t>
            </w:r>
            <w:r>
              <w:rPr>
                <w:spacing w:val="20"/>
                <w:highlight w:val="none"/>
                <w:u w:val="single"/>
                <w:lang w:eastAsia="zh-CN"/>
              </w:rPr>
              <w:t xml:space="preserve">    </w:t>
            </w:r>
            <w:r>
              <w:rPr>
                <w:spacing w:val="-108"/>
                <w:highlight w:val="none"/>
                <w:lang w:eastAsia="zh-CN"/>
              </w:rPr>
              <w:t xml:space="preserve"> </w:t>
            </w:r>
            <w:r>
              <w:rPr>
                <w:spacing w:val="-16"/>
                <w:highlight w:val="none"/>
                <w:lang w:eastAsia="zh-CN"/>
              </w:rPr>
              <w:t>分 ，</w:t>
            </w:r>
            <w:r>
              <w:rPr>
                <w:spacing w:val="-43"/>
                <w:highlight w:val="none"/>
                <w:lang w:eastAsia="zh-CN"/>
              </w:rPr>
              <w:t xml:space="preserve"> </w:t>
            </w:r>
            <w:r>
              <w:rPr>
                <w:spacing w:val="-16"/>
                <w:highlight w:val="none"/>
                <w:lang w:eastAsia="zh-CN"/>
              </w:rPr>
              <w:t>特</w:t>
            </w:r>
            <w:r>
              <w:rPr>
                <w:spacing w:val="-45"/>
                <w:highlight w:val="none"/>
                <w:lang w:eastAsia="zh-CN"/>
              </w:rPr>
              <w:t xml:space="preserve"> </w:t>
            </w:r>
            <w:r>
              <w:rPr>
                <w:spacing w:val="-16"/>
                <w:highlight w:val="none"/>
                <w:lang w:eastAsia="zh-CN"/>
              </w:rPr>
              <w:t>此</w:t>
            </w:r>
            <w:r>
              <w:rPr>
                <w:spacing w:val="-43"/>
                <w:highlight w:val="none"/>
                <w:lang w:eastAsia="zh-CN"/>
              </w:rPr>
              <w:t xml:space="preserve"> </w:t>
            </w:r>
            <w:r>
              <w:rPr>
                <w:spacing w:val="-16"/>
                <w:highlight w:val="none"/>
                <w:lang w:eastAsia="zh-CN"/>
              </w:rPr>
              <w:t>通</w:t>
            </w:r>
            <w:r>
              <w:rPr>
                <w:spacing w:val="-39"/>
                <w:highlight w:val="none"/>
                <w:lang w:eastAsia="zh-CN"/>
              </w:rPr>
              <w:t xml:space="preserve"> </w:t>
            </w:r>
            <w:r>
              <w:rPr>
                <w:spacing w:val="-16"/>
                <w:highlight w:val="none"/>
                <w:lang w:eastAsia="zh-CN"/>
              </w:rPr>
              <w:t>知</w:t>
            </w:r>
            <w:r>
              <w:rPr>
                <w:spacing w:val="-53"/>
                <w:highlight w:val="none"/>
                <w:lang w:eastAsia="zh-CN"/>
              </w:rPr>
              <w:t xml:space="preserve"> </w:t>
            </w:r>
            <w:r>
              <w:rPr>
                <w:spacing w:val="-16"/>
                <w:highlight w:val="none"/>
                <w:lang w:eastAsia="zh-CN"/>
              </w:rPr>
              <w:t>。</w:t>
            </w:r>
          </w:p>
          <w:p w14:paraId="76727ADA">
            <w:pPr>
              <w:pStyle w:val="12"/>
              <w:spacing w:before="180" w:line="219" w:lineRule="auto"/>
              <w:ind w:left="603"/>
              <w:rPr>
                <w:highlight w:val="none"/>
                <w:lang w:eastAsia="zh-CN"/>
              </w:rPr>
            </w:pPr>
            <w:r>
              <w:rPr>
                <w:spacing w:val="7"/>
                <w:highlight w:val="none"/>
                <w:lang w:eastAsia="zh-CN"/>
              </w:rPr>
              <w:t xml:space="preserve">被通知单位负责人或委托人签收：    </w:t>
            </w:r>
            <w:r>
              <w:rPr>
                <w:rFonts w:hint="eastAsia"/>
                <w:spacing w:val="7"/>
                <w:highlight w:val="none"/>
                <w:lang w:eastAsia="zh-CN"/>
              </w:rPr>
              <w:t xml:space="preserve">   </w:t>
            </w:r>
            <w:r>
              <w:rPr>
                <w:spacing w:val="7"/>
                <w:highlight w:val="none"/>
                <w:lang w:eastAsia="zh-CN"/>
              </w:rPr>
              <w:t>二〇</w:t>
            </w:r>
            <w:r>
              <w:rPr>
                <w:spacing w:val="31"/>
                <w:highlight w:val="none"/>
                <w:lang w:eastAsia="zh-CN"/>
              </w:rPr>
              <w:t xml:space="preserve">  </w:t>
            </w:r>
            <w:r>
              <w:rPr>
                <w:spacing w:val="7"/>
                <w:highlight w:val="none"/>
                <w:lang w:eastAsia="zh-CN"/>
              </w:rPr>
              <w:t>年</w:t>
            </w:r>
            <w:r>
              <w:rPr>
                <w:spacing w:val="23"/>
                <w:highlight w:val="none"/>
                <w:lang w:eastAsia="zh-CN"/>
              </w:rPr>
              <w:t xml:space="preserve">  </w:t>
            </w:r>
            <w:r>
              <w:rPr>
                <w:spacing w:val="7"/>
                <w:highlight w:val="none"/>
                <w:lang w:eastAsia="zh-CN"/>
              </w:rPr>
              <w:t>月</w:t>
            </w:r>
            <w:r>
              <w:rPr>
                <w:rFonts w:hint="eastAsia"/>
                <w:spacing w:val="7"/>
                <w:highlight w:val="none"/>
                <w:lang w:eastAsia="zh-CN"/>
              </w:rPr>
              <w:t xml:space="preserve">  </w:t>
            </w:r>
            <w:r>
              <w:rPr>
                <w:highlight w:val="none"/>
                <w:lang w:eastAsia="zh-CN"/>
              </w:rPr>
              <w:t>日</w:t>
            </w:r>
          </w:p>
          <w:p w14:paraId="20DFFE00">
            <w:pPr>
              <w:pStyle w:val="12"/>
              <w:spacing w:before="180" w:line="219" w:lineRule="auto"/>
              <w:ind w:left="603"/>
              <w:rPr>
                <w:highlight w:val="none"/>
                <w:lang w:eastAsia="zh-CN"/>
              </w:rPr>
            </w:pPr>
          </w:p>
        </w:tc>
      </w:tr>
      <w:tr w14:paraId="3E394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17" w:type="dxa"/>
          </w:tcPr>
          <w:p w14:paraId="0316FEF6">
            <w:pPr>
              <w:pStyle w:val="12"/>
              <w:spacing w:before="40" w:line="221" w:lineRule="auto"/>
              <w:ind w:left="376"/>
              <w:outlineLvl w:val="0"/>
              <w:rPr>
                <w:highlight w:val="none"/>
              </w:rPr>
            </w:pPr>
            <w:r>
              <w:rPr>
                <w:b/>
                <w:bCs/>
                <w:spacing w:val="-9"/>
                <w:highlight w:val="none"/>
              </w:rPr>
              <w:t>备注</w:t>
            </w:r>
          </w:p>
        </w:tc>
        <w:tc>
          <w:tcPr>
            <w:tcW w:w="7844" w:type="dxa"/>
            <w:gridSpan w:val="13"/>
          </w:tcPr>
          <w:p w14:paraId="243FCA1B">
            <w:pPr>
              <w:rPr>
                <w:rFonts w:ascii="Arial"/>
                <w:highlight w:val="none"/>
              </w:rPr>
            </w:pPr>
          </w:p>
        </w:tc>
      </w:tr>
    </w:tbl>
    <w:p w14:paraId="35F77A0F">
      <w:pPr>
        <w:widowControl/>
        <w:spacing w:line="520" w:lineRule="exact"/>
        <w:ind w:firstLine="232" w:firstLineChars="100"/>
        <w:rPr>
          <w:rFonts w:hint="eastAsia" w:ascii="宋体" w:hAnsi="宋体" w:eastAsia="宋体" w:cs="宋体"/>
          <w:spacing w:val="-4"/>
          <w:sz w:val="24"/>
          <w:highlight w:val="none"/>
        </w:rPr>
      </w:pPr>
      <w:r>
        <w:rPr>
          <w:rFonts w:ascii="宋体" w:hAnsi="宋体" w:eastAsia="宋体" w:cs="宋体"/>
          <w:spacing w:val="-4"/>
          <w:sz w:val="24"/>
          <w:highlight w:val="none"/>
        </w:rPr>
        <w:t>填表人：</w:t>
      </w:r>
      <w:r>
        <w:rPr>
          <w:rFonts w:ascii="宋体" w:hAnsi="宋体" w:eastAsia="宋体" w:cs="宋体"/>
          <w:spacing w:val="1"/>
          <w:sz w:val="24"/>
          <w:highlight w:val="none"/>
        </w:rPr>
        <w:t xml:space="preserve">              </w:t>
      </w:r>
      <w:r>
        <w:rPr>
          <w:rFonts w:ascii="宋体" w:hAnsi="宋体" w:eastAsia="宋体" w:cs="宋体"/>
          <w:spacing w:val="-4"/>
          <w:sz w:val="24"/>
          <w:highlight w:val="none"/>
        </w:rPr>
        <w:t>审核人</w:t>
      </w:r>
      <w:r>
        <w:rPr>
          <w:rFonts w:hint="eastAsia" w:ascii="宋体" w:hAnsi="宋体" w:eastAsia="宋体" w:cs="宋体"/>
          <w:spacing w:val="-4"/>
          <w:sz w:val="24"/>
          <w:highlight w:val="none"/>
        </w:rPr>
        <w:t>（盖章）</w:t>
      </w:r>
    </w:p>
    <w:p w14:paraId="010F6BA4">
      <w:pPr>
        <w:widowControl/>
        <w:spacing w:line="520" w:lineRule="exact"/>
        <w:ind w:firstLine="232" w:firstLineChars="100"/>
        <w:rPr>
          <w:rFonts w:hint="eastAsia" w:ascii="宋体" w:hAnsi="宋体" w:eastAsia="宋体" w:cs="宋体"/>
          <w:spacing w:val="-4"/>
          <w:sz w:val="24"/>
          <w:highlight w:val="none"/>
        </w:rPr>
      </w:pPr>
    </w:p>
    <w:p w14:paraId="63087379">
      <w:pPr>
        <w:widowControl/>
        <w:spacing w:line="520" w:lineRule="exact"/>
        <w:ind w:firstLine="232" w:firstLineChars="100"/>
        <w:rPr>
          <w:rFonts w:hint="eastAsia" w:ascii="宋体" w:hAnsi="宋体" w:eastAsia="宋体" w:cs="宋体"/>
          <w:spacing w:val="-4"/>
          <w:sz w:val="24"/>
          <w:highlight w:val="none"/>
        </w:rPr>
      </w:pPr>
    </w:p>
    <w:p w14:paraId="7FF1D7C1">
      <w:pPr>
        <w:widowControl/>
        <w:spacing w:line="520" w:lineRule="exact"/>
        <w:ind w:firstLine="482" w:firstLineChars="200"/>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10.2 半年度考核</w:t>
      </w:r>
    </w:p>
    <w:p w14:paraId="1D115B90">
      <w:pPr>
        <w:jc w:val="center"/>
        <w:rPr>
          <w:rFonts w:ascii="黑体" w:hAnsi="黑体" w:eastAsia="黑体"/>
          <w:b/>
          <w:bCs/>
          <w:sz w:val="32"/>
          <w:szCs w:val="32"/>
          <w:highlight w:val="none"/>
        </w:rPr>
      </w:pPr>
      <w:r>
        <w:rPr>
          <w:rFonts w:hint="eastAsia" w:ascii="黑体" w:hAnsi="黑体" w:eastAsia="黑体"/>
          <w:b/>
          <w:bCs/>
          <w:sz w:val="32"/>
          <w:szCs w:val="32"/>
          <w:highlight w:val="none"/>
        </w:rPr>
        <w:t>半年度考核表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851"/>
        <w:gridCol w:w="850"/>
        <w:gridCol w:w="2489"/>
      </w:tblGrid>
      <w:tr w14:paraId="6AF4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29" w:type="dxa"/>
            <w:vAlign w:val="center"/>
          </w:tcPr>
          <w:p w14:paraId="61D7A8FA">
            <w:pPr>
              <w:jc w:val="center"/>
              <w:rPr>
                <w:rFonts w:ascii="宋体" w:hAnsi="宋体" w:eastAsia="宋体"/>
                <w:b/>
                <w:bCs/>
                <w:highlight w:val="none"/>
              </w:rPr>
            </w:pPr>
            <w:r>
              <w:rPr>
                <w:rFonts w:hint="eastAsia" w:ascii="宋体" w:hAnsi="宋体" w:eastAsia="宋体"/>
                <w:b/>
                <w:bCs/>
                <w:highlight w:val="none"/>
              </w:rPr>
              <w:t>考核维度</w:t>
            </w:r>
          </w:p>
        </w:tc>
        <w:tc>
          <w:tcPr>
            <w:tcW w:w="2977" w:type="dxa"/>
            <w:vAlign w:val="center"/>
          </w:tcPr>
          <w:p w14:paraId="297A6B51">
            <w:pPr>
              <w:jc w:val="center"/>
              <w:rPr>
                <w:rFonts w:ascii="宋体" w:hAnsi="宋体" w:eastAsia="宋体"/>
                <w:b/>
                <w:bCs/>
                <w:highlight w:val="none"/>
              </w:rPr>
            </w:pPr>
            <w:r>
              <w:rPr>
                <w:rFonts w:hint="eastAsia" w:ascii="宋体" w:hAnsi="宋体" w:eastAsia="宋体"/>
                <w:b/>
                <w:bCs/>
                <w:highlight w:val="none"/>
              </w:rPr>
              <w:t>考核细则</w:t>
            </w:r>
          </w:p>
        </w:tc>
        <w:tc>
          <w:tcPr>
            <w:tcW w:w="851" w:type="dxa"/>
            <w:vAlign w:val="center"/>
          </w:tcPr>
          <w:p w14:paraId="5873DCDD">
            <w:pPr>
              <w:jc w:val="center"/>
              <w:rPr>
                <w:rFonts w:ascii="宋体" w:hAnsi="宋体" w:eastAsia="宋体"/>
                <w:b/>
                <w:bCs/>
                <w:highlight w:val="none"/>
              </w:rPr>
            </w:pPr>
            <w:r>
              <w:rPr>
                <w:rFonts w:hint="eastAsia" w:ascii="宋体" w:hAnsi="宋体" w:eastAsia="宋体"/>
                <w:b/>
                <w:bCs/>
                <w:highlight w:val="none"/>
              </w:rPr>
              <w:t>分值</w:t>
            </w:r>
          </w:p>
        </w:tc>
        <w:tc>
          <w:tcPr>
            <w:tcW w:w="850" w:type="dxa"/>
            <w:vAlign w:val="center"/>
          </w:tcPr>
          <w:p w14:paraId="6FECED56">
            <w:pPr>
              <w:jc w:val="center"/>
              <w:rPr>
                <w:rFonts w:ascii="宋体" w:hAnsi="宋体" w:eastAsia="宋体"/>
                <w:b/>
                <w:bCs/>
                <w:highlight w:val="none"/>
              </w:rPr>
            </w:pPr>
            <w:r>
              <w:rPr>
                <w:rFonts w:hint="eastAsia" w:ascii="宋体" w:hAnsi="宋体" w:eastAsia="宋体"/>
                <w:b/>
                <w:bCs/>
                <w:highlight w:val="none"/>
              </w:rPr>
              <w:t>实得分</w:t>
            </w:r>
          </w:p>
        </w:tc>
        <w:tc>
          <w:tcPr>
            <w:tcW w:w="2489" w:type="dxa"/>
            <w:vAlign w:val="center"/>
          </w:tcPr>
          <w:p w14:paraId="6F5A0163">
            <w:pPr>
              <w:jc w:val="center"/>
              <w:rPr>
                <w:rFonts w:ascii="宋体" w:hAnsi="宋体" w:eastAsia="宋体"/>
                <w:b/>
                <w:bCs/>
                <w:highlight w:val="none"/>
              </w:rPr>
            </w:pPr>
            <w:r>
              <w:rPr>
                <w:rFonts w:hint="eastAsia" w:ascii="宋体" w:hAnsi="宋体" w:eastAsia="宋体"/>
                <w:b/>
                <w:bCs/>
                <w:highlight w:val="none"/>
              </w:rPr>
              <w:t>扣分说明</w:t>
            </w:r>
          </w:p>
        </w:tc>
      </w:tr>
      <w:tr w14:paraId="63D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3414191D">
            <w:pPr>
              <w:rPr>
                <w:rFonts w:ascii="宋体" w:hAnsi="宋体" w:eastAsia="宋体"/>
                <w:highlight w:val="none"/>
              </w:rPr>
            </w:pPr>
            <w:r>
              <w:rPr>
                <w:rFonts w:hint="eastAsia" w:ascii="宋体" w:hAnsi="宋体" w:eastAsia="宋体"/>
                <w:highlight w:val="none"/>
              </w:rPr>
              <w:t>一、人员配置与管理（20分）</w:t>
            </w:r>
          </w:p>
        </w:tc>
        <w:tc>
          <w:tcPr>
            <w:tcW w:w="2977" w:type="dxa"/>
            <w:vAlign w:val="center"/>
          </w:tcPr>
          <w:p w14:paraId="0214310D">
            <w:pPr>
              <w:rPr>
                <w:rFonts w:ascii="宋体" w:hAnsi="宋体" w:eastAsia="宋体"/>
                <w:highlight w:val="none"/>
              </w:rPr>
            </w:pPr>
            <w:r>
              <w:rPr>
                <w:rFonts w:hint="eastAsia" w:ascii="宋体" w:hAnsi="宋体" w:eastAsia="宋体"/>
                <w:highlight w:val="none"/>
              </w:rPr>
              <w:t>1.按合同足额配置安保人员，到岗率9</w:t>
            </w:r>
            <w:r>
              <w:rPr>
                <w:rFonts w:ascii="宋体" w:hAnsi="宋体" w:eastAsia="宋体"/>
                <w:highlight w:val="none"/>
              </w:rPr>
              <w:t>5%</w:t>
            </w:r>
            <w:r>
              <w:rPr>
                <w:rFonts w:hint="eastAsia" w:ascii="宋体" w:hAnsi="宋体" w:eastAsia="宋体"/>
                <w:highlight w:val="none"/>
              </w:rPr>
              <w:t>以上，无长期缺岗、空岗情况</w:t>
            </w:r>
          </w:p>
        </w:tc>
        <w:tc>
          <w:tcPr>
            <w:tcW w:w="851" w:type="dxa"/>
            <w:vAlign w:val="center"/>
          </w:tcPr>
          <w:p w14:paraId="5BAA6616">
            <w:pPr>
              <w:jc w:val="center"/>
              <w:rPr>
                <w:rFonts w:ascii="宋体" w:hAnsi="宋体" w:eastAsia="宋体"/>
                <w:sz w:val="22"/>
                <w:szCs w:val="24"/>
                <w:highlight w:val="none"/>
              </w:rPr>
            </w:pPr>
            <w:r>
              <w:rPr>
                <w:rFonts w:hint="eastAsia" w:ascii="宋体" w:hAnsi="宋体" w:eastAsia="宋体"/>
                <w:sz w:val="22"/>
                <w:szCs w:val="24"/>
                <w:highlight w:val="none"/>
              </w:rPr>
              <w:t>5</w:t>
            </w:r>
          </w:p>
        </w:tc>
        <w:tc>
          <w:tcPr>
            <w:tcW w:w="850" w:type="dxa"/>
            <w:vAlign w:val="center"/>
          </w:tcPr>
          <w:p w14:paraId="331B33D6">
            <w:pPr>
              <w:jc w:val="center"/>
              <w:rPr>
                <w:rFonts w:ascii="宋体" w:hAnsi="宋体" w:eastAsia="宋体"/>
                <w:highlight w:val="none"/>
              </w:rPr>
            </w:pPr>
          </w:p>
        </w:tc>
        <w:tc>
          <w:tcPr>
            <w:tcW w:w="2489" w:type="dxa"/>
            <w:vAlign w:val="center"/>
          </w:tcPr>
          <w:p w14:paraId="35A05B0E">
            <w:pPr>
              <w:jc w:val="center"/>
              <w:rPr>
                <w:rFonts w:ascii="宋体" w:hAnsi="宋体" w:eastAsia="宋体"/>
                <w:highlight w:val="none"/>
              </w:rPr>
            </w:pPr>
          </w:p>
        </w:tc>
      </w:tr>
      <w:tr w14:paraId="4ADC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29DC7C5">
            <w:pPr>
              <w:rPr>
                <w:rFonts w:ascii="宋体" w:hAnsi="宋体" w:eastAsia="宋体"/>
                <w:highlight w:val="none"/>
              </w:rPr>
            </w:pPr>
          </w:p>
        </w:tc>
        <w:tc>
          <w:tcPr>
            <w:tcW w:w="2977" w:type="dxa"/>
            <w:vAlign w:val="center"/>
          </w:tcPr>
          <w:p w14:paraId="5A05C082">
            <w:pPr>
              <w:rPr>
                <w:rFonts w:ascii="宋体" w:hAnsi="宋体" w:eastAsia="宋体"/>
                <w:highlight w:val="none"/>
              </w:rPr>
            </w:pPr>
            <w:r>
              <w:rPr>
                <w:rFonts w:hint="eastAsia" w:ascii="宋体" w:hAnsi="宋体" w:eastAsia="宋体"/>
                <w:highlight w:val="none"/>
              </w:rPr>
              <w:t>2.安保人员全部持证上岗，无无证上岗现象</w:t>
            </w:r>
          </w:p>
        </w:tc>
        <w:tc>
          <w:tcPr>
            <w:tcW w:w="851" w:type="dxa"/>
            <w:vAlign w:val="center"/>
          </w:tcPr>
          <w:p w14:paraId="29B7234E">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71D22646">
            <w:pPr>
              <w:jc w:val="center"/>
              <w:rPr>
                <w:rFonts w:ascii="宋体" w:hAnsi="宋体" w:eastAsia="宋体"/>
                <w:highlight w:val="none"/>
              </w:rPr>
            </w:pPr>
          </w:p>
        </w:tc>
        <w:tc>
          <w:tcPr>
            <w:tcW w:w="2489" w:type="dxa"/>
            <w:vAlign w:val="center"/>
          </w:tcPr>
          <w:p w14:paraId="26133B73">
            <w:pPr>
              <w:jc w:val="center"/>
              <w:rPr>
                <w:rFonts w:ascii="宋体" w:hAnsi="宋体" w:eastAsia="宋体"/>
                <w:highlight w:val="none"/>
              </w:rPr>
            </w:pPr>
          </w:p>
        </w:tc>
      </w:tr>
      <w:tr w14:paraId="59BB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933A333">
            <w:pPr>
              <w:rPr>
                <w:rFonts w:ascii="宋体" w:hAnsi="宋体" w:eastAsia="宋体"/>
                <w:highlight w:val="none"/>
              </w:rPr>
            </w:pPr>
          </w:p>
        </w:tc>
        <w:tc>
          <w:tcPr>
            <w:tcW w:w="2977" w:type="dxa"/>
            <w:vAlign w:val="center"/>
          </w:tcPr>
          <w:p w14:paraId="1D0880D8">
            <w:pPr>
              <w:rPr>
                <w:rFonts w:ascii="宋体" w:hAnsi="宋体" w:eastAsia="宋体"/>
                <w:highlight w:val="none"/>
              </w:rPr>
            </w:pPr>
            <w:r>
              <w:rPr>
                <w:rFonts w:hint="eastAsia" w:ascii="宋体" w:hAnsi="宋体" w:eastAsia="宋体"/>
                <w:highlight w:val="none"/>
              </w:rPr>
              <w:t>3.人员仪容仪表规范，统一着装、精神面貌良好</w:t>
            </w:r>
          </w:p>
        </w:tc>
        <w:tc>
          <w:tcPr>
            <w:tcW w:w="851" w:type="dxa"/>
            <w:vAlign w:val="center"/>
          </w:tcPr>
          <w:p w14:paraId="6A43A37A">
            <w:pPr>
              <w:jc w:val="center"/>
              <w:rPr>
                <w:rFonts w:ascii="宋体" w:hAnsi="宋体" w:eastAsia="宋体"/>
                <w:highlight w:val="none"/>
              </w:rPr>
            </w:pPr>
            <w:r>
              <w:rPr>
                <w:rFonts w:hint="eastAsia" w:ascii="宋体" w:hAnsi="宋体" w:eastAsia="宋体"/>
                <w:highlight w:val="none"/>
              </w:rPr>
              <w:t>5</w:t>
            </w:r>
          </w:p>
        </w:tc>
        <w:tc>
          <w:tcPr>
            <w:tcW w:w="850" w:type="dxa"/>
            <w:vAlign w:val="center"/>
          </w:tcPr>
          <w:p w14:paraId="3FE36453">
            <w:pPr>
              <w:jc w:val="center"/>
              <w:rPr>
                <w:rFonts w:ascii="宋体" w:hAnsi="宋体" w:eastAsia="宋体"/>
                <w:highlight w:val="none"/>
              </w:rPr>
            </w:pPr>
          </w:p>
        </w:tc>
        <w:tc>
          <w:tcPr>
            <w:tcW w:w="2489" w:type="dxa"/>
            <w:vAlign w:val="center"/>
          </w:tcPr>
          <w:p w14:paraId="118C984D">
            <w:pPr>
              <w:jc w:val="center"/>
              <w:rPr>
                <w:rFonts w:ascii="宋体" w:hAnsi="宋体" w:eastAsia="宋体"/>
                <w:highlight w:val="none"/>
              </w:rPr>
            </w:pPr>
          </w:p>
        </w:tc>
      </w:tr>
      <w:tr w14:paraId="321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B0A5743">
            <w:pPr>
              <w:rPr>
                <w:rFonts w:ascii="宋体" w:hAnsi="宋体" w:eastAsia="宋体"/>
                <w:highlight w:val="none"/>
              </w:rPr>
            </w:pPr>
          </w:p>
        </w:tc>
        <w:tc>
          <w:tcPr>
            <w:tcW w:w="2977" w:type="dxa"/>
            <w:vAlign w:val="center"/>
          </w:tcPr>
          <w:p w14:paraId="66C280FA">
            <w:pPr>
              <w:rPr>
                <w:rFonts w:ascii="宋体" w:hAnsi="宋体" w:eastAsia="宋体"/>
                <w:highlight w:val="none"/>
              </w:rPr>
            </w:pPr>
            <w:r>
              <w:rPr>
                <w:rFonts w:hint="eastAsia" w:ascii="宋体" w:hAnsi="宋体" w:eastAsia="宋体"/>
                <w:highlight w:val="none"/>
              </w:rPr>
              <w:t>4.人员稳定性达标，半年内离职率控制在</w:t>
            </w:r>
            <w:r>
              <w:rPr>
                <w:rFonts w:ascii="宋体" w:hAnsi="宋体" w:eastAsia="宋体"/>
                <w:highlight w:val="none"/>
              </w:rPr>
              <w:t>2%</w:t>
            </w:r>
            <w:r>
              <w:rPr>
                <w:rFonts w:hint="eastAsia" w:ascii="宋体" w:hAnsi="宋体" w:eastAsia="宋体"/>
                <w:highlight w:val="none"/>
              </w:rPr>
              <w:t>以内，无批量流失情况</w:t>
            </w:r>
          </w:p>
        </w:tc>
        <w:tc>
          <w:tcPr>
            <w:tcW w:w="851" w:type="dxa"/>
            <w:vAlign w:val="center"/>
          </w:tcPr>
          <w:p w14:paraId="4EDAD647">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3C5B4B5E">
            <w:pPr>
              <w:jc w:val="center"/>
              <w:rPr>
                <w:rFonts w:ascii="宋体" w:hAnsi="宋体" w:eastAsia="宋体"/>
                <w:highlight w:val="none"/>
              </w:rPr>
            </w:pPr>
          </w:p>
        </w:tc>
        <w:tc>
          <w:tcPr>
            <w:tcW w:w="2489" w:type="dxa"/>
            <w:vAlign w:val="center"/>
          </w:tcPr>
          <w:p w14:paraId="15672C5E">
            <w:pPr>
              <w:jc w:val="center"/>
              <w:rPr>
                <w:rFonts w:ascii="宋体" w:hAnsi="宋体" w:eastAsia="宋体"/>
                <w:highlight w:val="none"/>
              </w:rPr>
            </w:pPr>
          </w:p>
        </w:tc>
      </w:tr>
      <w:tr w14:paraId="1E28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4FA4311">
            <w:pPr>
              <w:rPr>
                <w:rFonts w:ascii="宋体" w:hAnsi="宋体" w:eastAsia="宋体"/>
                <w:highlight w:val="none"/>
              </w:rPr>
            </w:pPr>
          </w:p>
        </w:tc>
        <w:tc>
          <w:tcPr>
            <w:tcW w:w="2977" w:type="dxa"/>
            <w:vAlign w:val="center"/>
          </w:tcPr>
          <w:p w14:paraId="7FEBA7E2">
            <w:pPr>
              <w:rPr>
                <w:rFonts w:ascii="宋体" w:hAnsi="宋体" w:eastAsia="宋体"/>
                <w:highlight w:val="none"/>
              </w:rPr>
            </w:pPr>
            <w:r>
              <w:rPr>
                <w:rFonts w:hint="eastAsia" w:ascii="宋体" w:hAnsi="宋体" w:eastAsia="宋体"/>
                <w:highlight w:val="none"/>
              </w:rPr>
              <w:t>5．定期开展岗前培训、安全培训、礼仪培训，培训记录完整</w:t>
            </w:r>
          </w:p>
        </w:tc>
        <w:tc>
          <w:tcPr>
            <w:tcW w:w="851" w:type="dxa"/>
            <w:vAlign w:val="center"/>
          </w:tcPr>
          <w:p w14:paraId="0E947899">
            <w:pPr>
              <w:jc w:val="center"/>
              <w:rPr>
                <w:rFonts w:ascii="宋体" w:hAnsi="宋体" w:eastAsia="宋体"/>
                <w:highlight w:val="none"/>
              </w:rPr>
            </w:pPr>
            <w:r>
              <w:rPr>
                <w:rFonts w:hint="eastAsia" w:ascii="宋体" w:hAnsi="宋体" w:eastAsia="宋体"/>
                <w:highlight w:val="none"/>
              </w:rPr>
              <w:t>4</w:t>
            </w:r>
          </w:p>
        </w:tc>
        <w:tc>
          <w:tcPr>
            <w:tcW w:w="850" w:type="dxa"/>
            <w:vAlign w:val="center"/>
          </w:tcPr>
          <w:p w14:paraId="70E343D8">
            <w:pPr>
              <w:jc w:val="center"/>
              <w:rPr>
                <w:rFonts w:ascii="宋体" w:hAnsi="宋体" w:eastAsia="宋体"/>
                <w:highlight w:val="none"/>
              </w:rPr>
            </w:pPr>
          </w:p>
        </w:tc>
        <w:tc>
          <w:tcPr>
            <w:tcW w:w="2489" w:type="dxa"/>
            <w:vAlign w:val="center"/>
          </w:tcPr>
          <w:p w14:paraId="59AEB37F">
            <w:pPr>
              <w:jc w:val="center"/>
              <w:rPr>
                <w:rFonts w:ascii="宋体" w:hAnsi="宋体" w:eastAsia="宋体"/>
                <w:highlight w:val="none"/>
              </w:rPr>
            </w:pPr>
          </w:p>
        </w:tc>
      </w:tr>
      <w:tr w14:paraId="1393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77BAF9E">
            <w:pPr>
              <w:rPr>
                <w:rFonts w:ascii="宋体" w:hAnsi="宋体" w:eastAsia="宋体"/>
                <w:highlight w:val="none"/>
              </w:rPr>
            </w:pPr>
            <w:r>
              <w:rPr>
                <w:rFonts w:hint="eastAsia" w:ascii="宋体" w:hAnsi="宋体" w:eastAsia="宋体"/>
                <w:highlight w:val="none"/>
              </w:rPr>
              <w:t>二、日常岗位履职（4</w:t>
            </w:r>
            <w:r>
              <w:rPr>
                <w:rFonts w:ascii="宋体" w:hAnsi="宋体" w:eastAsia="宋体"/>
                <w:highlight w:val="none"/>
              </w:rPr>
              <w:t>0</w:t>
            </w:r>
            <w:r>
              <w:rPr>
                <w:rFonts w:hint="eastAsia" w:ascii="宋体" w:hAnsi="宋体" w:eastAsia="宋体"/>
                <w:highlight w:val="none"/>
              </w:rPr>
              <w:t>分）</w:t>
            </w:r>
          </w:p>
        </w:tc>
        <w:tc>
          <w:tcPr>
            <w:tcW w:w="2977" w:type="dxa"/>
            <w:vAlign w:val="center"/>
          </w:tcPr>
          <w:p w14:paraId="2F0CF227">
            <w:pPr>
              <w:rPr>
                <w:rFonts w:ascii="宋体" w:hAnsi="宋体" w:eastAsia="宋体"/>
                <w:highlight w:val="none"/>
              </w:rPr>
            </w:pPr>
            <w:r>
              <w:rPr>
                <w:rFonts w:hint="eastAsia" w:ascii="宋体" w:hAnsi="宋体" w:eastAsia="宋体"/>
                <w:highlight w:val="none"/>
              </w:rPr>
              <w:t>1.门岗严格执行访客登记、人员/车辆进出管理，流程规范</w:t>
            </w:r>
          </w:p>
        </w:tc>
        <w:tc>
          <w:tcPr>
            <w:tcW w:w="851" w:type="dxa"/>
            <w:vAlign w:val="center"/>
          </w:tcPr>
          <w:p w14:paraId="1EB28D06">
            <w:pPr>
              <w:jc w:val="center"/>
              <w:rPr>
                <w:rFonts w:ascii="宋体" w:hAnsi="宋体" w:eastAsia="宋体"/>
                <w:highlight w:val="none"/>
              </w:rPr>
            </w:pPr>
            <w:r>
              <w:rPr>
                <w:rFonts w:ascii="宋体" w:hAnsi="宋体" w:eastAsia="宋体"/>
                <w:highlight w:val="none"/>
              </w:rPr>
              <w:t>5</w:t>
            </w:r>
          </w:p>
        </w:tc>
        <w:tc>
          <w:tcPr>
            <w:tcW w:w="850" w:type="dxa"/>
            <w:vAlign w:val="center"/>
          </w:tcPr>
          <w:p w14:paraId="42D8E444">
            <w:pPr>
              <w:jc w:val="center"/>
              <w:rPr>
                <w:rFonts w:ascii="宋体" w:hAnsi="宋体" w:eastAsia="宋体"/>
                <w:highlight w:val="none"/>
              </w:rPr>
            </w:pPr>
          </w:p>
        </w:tc>
        <w:tc>
          <w:tcPr>
            <w:tcW w:w="2489" w:type="dxa"/>
            <w:vAlign w:val="center"/>
          </w:tcPr>
          <w:p w14:paraId="15B9CA50">
            <w:pPr>
              <w:jc w:val="center"/>
              <w:rPr>
                <w:rFonts w:ascii="宋体" w:hAnsi="宋体" w:eastAsia="宋体"/>
                <w:highlight w:val="none"/>
              </w:rPr>
            </w:pPr>
          </w:p>
        </w:tc>
      </w:tr>
      <w:tr w14:paraId="4A1A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0823889">
            <w:pPr>
              <w:rPr>
                <w:rFonts w:ascii="宋体" w:hAnsi="宋体" w:eastAsia="宋体"/>
                <w:highlight w:val="none"/>
              </w:rPr>
            </w:pPr>
          </w:p>
        </w:tc>
        <w:tc>
          <w:tcPr>
            <w:tcW w:w="2977" w:type="dxa"/>
            <w:vAlign w:val="center"/>
          </w:tcPr>
          <w:p w14:paraId="6EBF9591">
            <w:pPr>
              <w:rPr>
                <w:rFonts w:ascii="宋体" w:hAnsi="宋体" w:eastAsia="宋体"/>
                <w:highlight w:val="none"/>
              </w:rPr>
            </w:pPr>
            <w:r>
              <w:rPr>
                <w:rFonts w:hint="eastAsia" w:ascii="宋体" w:hAnsi="宋体" w:eastAsia="宋体"/>
                <w:highlight w:val="none"/>
              </w:rPr>
              <w:t>2.博物馆巡逻频次达标，无脱巡、漏巡，巡逻记录完整真实</w:t>
            </w:r>
          </w:p>
        </w:tc>
        <w:tc>
          <w:tcPr>
            <w:tcW w:w="851" w:type="dxa"/>
            <w:vAlign w:val="center"/>
          </w:tcPr>
          <w:p w14:paraId="46D9C58D">
            <w:pPr>
              <w:jc w:val="center"/>
              <w:rPr>
                <w:rFonts w:ascii="宋体" w:hAnsi="宋体" w:eastAsia="宋体"/>
                <w:highlight w:val="none"/>
              </w:rPr>
            </w:pPr>
            <w:r>
              <w:rPr>
                <w:rFonts w:ascii="宋体" w:hAnsi="宋体" w:eastAsia="宋体"/>
                <w:highlight w:val="none"/>
              </w:rPr>
              <w:t>5</w:t>
            </w:r>
          </w:p>
        </w:tc>
        <w:tc>
          <w:tcPr>
            <w:tcW w:w="850" w:type="dxa"/>
            <w:vAlign w:val="center"/>
          </w:tcPr>
          <w:p w14:paraId="2B7C7F07">
            <w:pPr>
              <w:jc w:val="center"/>
              <w:rPr>
                <w:rFonts w:ascii="宋体" w:hAnsi="宋体" w:eastAsia="宋体"/>
                <w:highlight w:val="none"/>
              </w:rPr>
            </w:pPr>
          </w:p>
        </w:tc>
        <w:tc>
          <w:tcPr>
            <w:tcW w:w="2489" w:type="dxa"/>
            <w:vAlign w:val="center"/>
          </w:tcPr>
          <w:p w14:paraId="6221E9FC">
            <w:pPr>
              <w:jc w:val="center"/>
              <w:rPr>
                <w:rFonts w:ascii="宋体" w:hAnsi="宋体" w:eastAsia="宋体"/>
                <w:highlight w:val="none"/>
              </w:rPr>
            </w:pPr>
          </w:p>
        </w:tc>
      </w:tr>
      <w:tr w14:paraId="7344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059F4A1">
            <w:pPr>
              <w:rPr>
                <w:rFonts w:ascii="宋体" w:hAnsi="宋体" w:eastAsia="宋体"/>
                <w:highlight w:val="none"/>
              </w:rPr>
            </w:pPr>
          </w:p>
        </w:tc>
        <w:tc>
          <w:tcPr>
            <w:tcW w:w="2977" w:type="dxa"/>
            <w:vAlign w:val="center"/>
          </w:tcPr>
          <w:p w14:paraId="460AB58E">
            <w:pPr>
              <w:rPr>
                <w:rFonts w:ascii="宋体" w:hAnsi="宋体" w:eastAsia="宋体"/>
                <w:highlight w:val="none"/>
              </w:rPr>
            </w:pPr>
            <w:r>
              <w:rPr>
                <w:rFonts w:hint="eastAsia" w:ascii="宋体" w:hAnsi="宋体" w:eastAsia="宋体"/>
                <w:highlight w:val="none"/>
              </w:rPr>
              <w:t>3.车辆停放管理有序，无乱停乱放、通道堵塞情况</w:t>
            </w:r>
          </w:p>
        </w:tc>
        <w:tc>
          <w:tcPr>
            <w:tcW w:w="851" w:type="dxa"/>
            <w:vAlign w:val="center"/>
          </w:tcPr>
          <w:p w14:paraId="23E3E62C">
            <w:pPr>
              <w:jc w:val="center"/>
              <w:rPr>
                <w:rFonts w:ascii="宋体" w:hAnsi="宋体" w:eastAsia="宋体"/>
                <w:highlight w:val="none"/>
              </w:rPr>
            </w:pPr>
            <w:r>
              <w:rPr>
                <w:rFonts w:ascii="宋体" w:hAnsi="宋体" w:eastAsia="宋体"/>
                <w:highlight w:val="none"/>
              </w:rPr>
              <w:t>3</w:t>
            </w:r>
          </w:p>
        </w:tc>
        <w:tc>
          <w:tcPr>
            <w:tcW w:w="850" w:type="dxa"/>
            <w:vAlign w:val="center"/>
          </w:tcPr>
          <w:p w14:paraId="7901FACD">
            <w:pPr>
              <w:jc w:val="center"/>
              <w:rPr>
                <w:rFonts w:ascii="宋体" w:hAnsi="宋体" w:eastAsia="宋体"/>
                <w:highlight w:val="none"/>
              </w:rPr>
            </w:pPr>
          </w:p>
        </w:tc>
        <w:tc>
          <w:tcPr>
            <w:tcW w:w="2489" w:type="dxa"/>
            <w:vAlign w:val="center"/>
          </w:tcPr>
          <w:p w14:paraId="5BFF7BFD">
            <w:pPr>
              <w:jc w:val="center"/>
              <w:rPr>
                <w:rFonts w:ascii="宋体" w:hAnsi="宋体" w:eastAsia="宋体"/>
                <w:highlight w:val="none"/>
              </w:rPr>
            </w:pPr>
          </w:p>
        </w:tc>
      </w:tr>
      <w:tr w14:paraId="31D4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29" w:type="dxa"/>
            <w:vMerge w:val="continue"/>
            <w:vAlign w:val="center"/>
          </w:tcPr>
          <w:p w14:paraId="76B8120D">
            <w:pPr>
              <w:rPr>
                <w:rFonts w:ascii="宋体" w:hAnsi="宋体" w:eastAsia="宋体"/>
                <w:highlight w:val="none"/>
              </w:rPr>
            </w:pPr>
          </w:p>
        </w:tc>
        <w:tc>
          <w:tcPr>
            <w:tcW w:w="2977" w:type="dxa"/>
            <w:vAlign w:val="center"/>
          </w:tcPr>
          <w:p w14:paraId="0E997762">
            <w:pPr>
              <w:rPr>
                <w:rFonts w:ascii="宋体" w:hAnsi="宋体" w:eastAsia="宋体"/>
                <w:highlight w:val="none"/>
              </w:rPr>
            </w:pPr>
            <w:r>
              <w:rPr>
                <w:rFonts w:hint="eastAsia" w:ascii="宋体" w:hAnsi="宋体" w:eastAsia="宋体"/>
                <w:highlight w:val="none"/>
              </w:rPr>
              <w:t>4.消防设施、监控设备日常巡查到位，发现问题及时上报</w:t>
            </w:r>
          </w:p>
        </w:tc>
        <w:tc>
          <w:tcPr>
            <w:tcW w:w="851" w:type="dxa"/>
            <w:vAlign w:val="center"/>
          </w:tcPr>
          <w:p w14:paraId="3085AB6A">
            <w:pPr>
              <w:jc w:val="center"/>
              <w:rPr>
                <w:rFonts w:ascii="宋体" w:hAnsi="宋体" w:eastAsia="宋体"/>
                <w:highlight w:val="none"/>
              </w:rPr>
            </w:pPr>
            <w:r>
              <w:rPr>
                <w:rFonts w:ascii="宋体" w:hAnsi="宋体" w:eastAsia="宋体"/>
                <w:highlight w:val="none"/>
              </w:rPr>
              <w:t>5</w:t>
            </w:r>
          </w:p>
        </w:tc>
        <w:tc>
          <w:tcPr>
            <w:tcW w:w="850" w:type="dxa"/>
            <w:vAlign w:val="center"/>
          </w:tcPr>
          <w:p w14:paraId="130DDFEC">
            <w:pPr>
              <w:jc w:val="center"/>
              <w:rPr>
                <w:rFonts w:ascii="宋体" w:hAnsi="宋体" w:eastAsia="宋体"/>
                <w:highlight w:val="none"/>
              </w:rPr>
            </w:pPr>
          </w:p>
        </w:tc>
        <w:tc>
          <w:tcPr>
            <w:tcW w:w="2489" w:type="dxa"/>
            <w:vAlign w:val="center"/>
          </w:tcPr>
          <w:p w14:paraId="16540F1E">
            <w:pPr>
              <w:jc w:val="center"/>
              <w:rPr>
                <w:rFonts w:ascii="宋体" w:hAnsi="宋体" w:eastAsia="宋体"/>
                <w:highlight w:val="none"/>
              </w:rPr>
            </w:pPr>
          </w:p>
        </w:tc>
      </w:tr>
      <w:tr w14:paraId="71E8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85A28B5">
            <w:pPr>
              <w:rPr>
                <w:rFonts w:ascii="宋体" w:hAnsi="宋体" w:eastAsia="宋体"/>
                <w:highlight w:val="none"/>
              </w:rPr>
            </w:pPr>
          </w:p>
        </w:tc>
        <w:tc>
          <w:tcPr>
            <w:tcW w:w="2977" w:type="dxa"/>
            <w:vAlign w:val="center"/>
          </w:tcPr>
          <w:p w14:paraId="45D882DE">
            <w:pPr>
              <w:rPr>
                <w:rFonts w:ascii="宋体" w:hAnsi="宋体" w:eastAsia="宋体"/>
                <w:highlight w:val="none"/>
              </w:rPr>
            </w:pPr>
            <w:r>
              <w:rPr>
                <w:rFonts w:hint="eastAsia" w:ascii="宋体" w:hAnsi="宋体" w:eastAsia="宋体"/>
                <w:highlight w:val="none"/>
              </w:rPr>
              <w:t>5.岗位值守无脱岗、睡岗、玩手机、闲聊等失职行为</w:t>
            </w:r>
          </w:p>
        </w:tc>
        <w:tc>
          <w:tcPr>
            <w:tcW w:w="851" w:type="dxa"/>
            <w:vAlign w:val="center"/>
          </w:tcPr>
          <w:p w14:paraId="1E2153B2">
            <w:pPr>
              <w:jc w:val="center"/>
              <w:rPr>
                <w:rFonts w:ascii="宋体" w:hAnsi="宋体" w:eastAsia="宋体"/>
                <w:highlight w:val="none"/>
              </w:rPr>
            </w:pPr>
            <w:r>
              <w:rPr>
                <w:rFonts w:ascii="宋体" w:hAnsi="宋体" w:eastAsia="宋体"/>
                <w:highlight w:val="none"/>
              </w:rPr>
              <w:t>5</w:t>
            </w:r>
          </w:p>
        </w:tc>
        <w:tc>
          <w:tcPr>
            <w:tcW w:w="850" w:type="dxa"/>
            <w:vAlign w:val="center"/>
          </w:tcPr>
          <w:p w14:paraId="7F948D5B">
            <w:pPr>
              <w:jc w:val="center"/>
              <w:rPr>
                <w:rFonts w:ascii="宋体" w:hAnsi="宋体" w:eastAsia="宋体"/>
                <w:highlight w:val="none"/>
              </w:rPr>
            </w:pPr>
          </w:p>
        </w:tc>
        <w:tc>
          <w:tcPr>
            <w:tcW w:w="2489" w:type="dxa"/>
            <w:vAlign w:val="center"/>
          </w:tcPr>
          <w:p w14:paraId="00FFD705">
            <w:pPr>
              <w:jc w:val="center"/>
              <w:rPr>
                <w:rFonts w:ascii="宋体" w:hAnsi="宋体" w:eastAsia="宋体"/>
                <w:highlight w:val="none"/>
              </w:rPr>
            </w:pPr>
          </w:p>
        </w:tc>
      </w:tr>
      <w:tr w14:paraId="5BF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721EC9A">
            <w:pPr>
              <w:rPr>
                <w:rFonts w:ascii="宋体" w:hAnsi="宋体" w:eastAsia="宋体"/>
                <w:highlight w:val="none"/>
              </w:rPr>
            </w:pPr>
          </w:p>
        </w:tc>
        <w:tc>
          <w:tcPr>
            <w:tcW w:w="2977" w:type="dxa"/>
            <w:vAlign w:val="center"/>
          </w:tcPr>
          <w:p w14:paraId="41E1DC31">
            <w:pPr>
              <w:rPr>
                <w:rFonts w:ascii="宋体" w:hAnsi="宋体" w:eastAsia="宋体"/>
                <w:highlight w:val="none"/>
              </w:rPr>
            </w:pPr>
            <w:r>
              <w:rPr>
                <w:rFonts w:hint="eastAsia" w:ascii="宋体" w:hAnsi="宋体" w:eastAsia="宋体"/>
                <w:highlight w:val="none"/>
              </w:rPr>
              <w:t>6.安检岗位严格执行安检制度，无</w:t>
            </w:r>
            <w:r>
              <w:rPr>
                <w:rFonts w:hint="eastAsia" w:ascii="宋体" w:hAnsi="宋体" w:eastAsia="宋体" w:cs="宋体"/>
                <w:szCs w:val="21"/>
                <w:highlight w:val="none"/>
              </w:rPr>
              <w:t>携带管制物品或危险品入馆情况</w:t>
            </w:r>
          </w:p>
        </w:tc>
        <w:tc>
          <w:tcPr>
            <w:tcW w:w="851" w:type="dxa"/>
            <w:vAlign w:val="center"/>
          </w:tcPr>
          <w:p w14:paraId="1636E8F7">
            <w:pPr>
              <w:jc w:val="center"/>
              <w:rPr>
                <w:rFonts w:ascii="宋体" w:hAnsi="宋体" w:eastAsia="宋体"/>
                <w:highlight w:val="none"/>
              </w:rPr>
            </w:pPr>
            <w:r>
              <w:rPr>
                <w:rFonts w:ascii="宋体" w:hAnsi="宋体" w:eastAsia="宋体"/>
                <w:highlight w:val="none"/>
              </w:rPr>
              <w:t>5</w:t>
            </w:r>
          </w:p>
        </w:tc>
        <w:tc>
          <w:tcPr>
            <w:tcW w:w="850" w:type="dxa"/>
            <w:vAlign w:val="center"/>
          </w:tcPr>
          <w:p w14:paraId="57972D75">
            <w:pPr>
              <w:jc w:val="center"/>
              <w:rPr>
                <w:rFonts w:ascii="宋体" w:hAnsi="宋体" w:eastAsia="宋体"/>
                <w:highlight w:val="none"/>
              </w:rPr>
            </w:pPr>
          </w:p>
        </w:tc>
        <w:tc>
          <w:tcPr>
            <w:tcW w:w="2489" w:type="dxa"/>
            <w:vAlign w:val="center"/>
          </w:tcPr>
          <w:p w14:paraId="37DBD06E">
            <w:pPr>
              <w:jc w:val="center"/>
              <w:rPr>
                <w:rFonts w:ascii="宋体" w:hAnsi="宋体" w:eastAsia="宋体"/>
                <w:highlight w:val="none"/>
              </w:rPr>
            </w:pPr>
          </w:p>
        </w:tc>
      </w:tr>
      <w:tr w14:paraId="15F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7AA9617">
            <w:pPr>
              <w:rPr>
                <w:rFonts w:ascii="宋体" w:hAnsi="宋体" w:eastAsia="宋体"/>
                <w:highlight w:val="none"/>
              </w:rPr>
            </w:pPr>
          </w:p>
        </w:tc>
        <w:tc>
          <w:tcPr>
            <w:tcW w:w="2977" w:type="dxa"/>
            <w:vAlign w:val="center"/>
          </w:tcPr>
          <w:p w14:paraId="664CDCED">
            <w:pPr>
              <w:rPr>
                <w:rFonts w:hint="eastAsia" w:ascii="宋体" w:hAnsi="宋体" w:eastAsia="宋体"/>
                <w:highlight w:val="none"/>
              </w:rPr>
            </w:pPr>
            <w:r>
              <w:rPr>
                <w:rFonts w:hint="eastAsia" w:ascii="宋体" w:hAnsi="宋体" w:eastAsia="宋体"/>
                <w:highlight w:val="none"/>
              </w:rPr>
              <w:t>7</w:t>
            </w:r>
            <w:r>
              <w:rPr>
                <w:rFonts w:ascii="宋体" w:hAnsi="宋体" w:eastAsia="宋体"/>
                <w:highlight w:val="none"/>
              </w:rPr>
              <w:t>.</w:t>
            </w:r>
            <w:r>
              <w:rPr>
                <w:rFonts w:hint="eastAsia" w:ascii="宋体" w:hAnsi="宋体" w:eastAsia="宋体"/>
                <w:highlight w:val="none"/>
              </w:rPr>
              <w:t>维护展厅参观秩序，保障文物和人员安全，突发事件处理得当并及时报告上级有关部门</w:t>
            </w:r>
          </w:p>
        </w:tc>
        <w:tc>
          <w:tcPr>
            <w:tcW w:w="851" w:type="dxa"/>
            <w:vAlign w:val="center"/>
          </w:tcPr>
          <w:p w14:paraId="2DC45195">
            <w:pPr>
              <w:jc w:val="center"/>
              <w:rPr>
                <w:rFonts w:ascii="宋体" w:hAnsi="宋体" w:eastAsia="宋体"/>
                <w:highlight w:val="none"/>
              </w:rPr>
            </w:pPr>
            <w:r>
              <w:rPr>
                <w:rFonts w:hint="eastAsia" w:ascii="宋体" w:hAnsi="宋体" w:eastAsia="宋体"/>
                <w:highlight w:val="none"/>
              </w:rPr>
              <w:t>5</w:t>
            </w:r>
          </w:p>
        </w:tc>
        <w:tc>
          <w:tcPr>
            <w:tcW w:w="850" w:type="dxa"/>
            <w:vAlign w:val="center"/>
          </w:tcPr>
          <w:p w14:paraId="5F7A80AB">
            <w:pPr>
              <w:jc w:val="center"/>
              <w:rPr>
                <w:rFonts w:ascii="宋体" w:hAnsi="宋体" w:eastAsia="宋体"/>
                <w:highlight w:val="none"/>
              </w:rPr>
            </w:pPr>
          </w:p>
        </w:tc>
        <w:tc>
          <w:tcPr>
            <w:tcW w:w="2489" w:type="dxa"/>
            <w:vAlign w:val="center"/>
          </w:tcPr>
          <w:p w14:paraId="79A6FB28">
            <w:pPr>
              <w:jc w:val="center"/>
              <w:rPr>
                <w:rFonts w:ascii="宋体" w:hAnsi="宋体" w:eastAsia="宋体"/>
                <w:highlight w:val="none"/>
              </w:rPr>
            </w:pPr>
          </w:p>
        </w:tc>
      </w:tr>
      <w:tr w14:paraId="0CBA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1317616">
            <w:pPr>
              <w:rPr>
                <w:rFonts w:ascii="宋体" w:hAnsi="宋体" w:eastAsia="宋体"/>
                <w:highlight w:val="none"/>
              </w:rPr>
            </w:pPr>
          </w:p>
        </w:tc>
        <w:tc>
          <w:tcPr>
            <w:tcW w:w="2977" w:type="dxa"/>
            <w:vAlign w:val="center"/>
          </w:tcPr>
          <w:p w14:paraId="118C17C4">
            <w:pPr>
              <w:rPr>
                <w:rFonts w:hint="eastAsia" w:ascii="宋体" w:hAnsi="宋体" w:eastAsia="宋体"/>
                <w:highlight w:val="none"/>
              </w:rPr>
            </w:pPr>
            <w:r>
              <w:rPr>
                <w:rFonts w:hint="eastAsia" w:ascii="宋体" w:hAnsi="宋体" w:eastAsia="宋体"/>
                <w:highlight w:val="none"/>
              </w:rPr>
              <w:t>8</w:t>
            </w:r>
            <w:r>
              <w:rPr>
                <w:rFonts w:ascii="宋体" w:hAnsi="宋体" w:eastAsia="宋体"/>
                <w:highlight w:val="none"/>
              </w:rPr>
              <w:t>.</w:t>
            </w:r>
            <w:r>
              <w:rPr>
                <w:rFonts w:hint="eastAsia" w:ascii="宋体" w:hAnsi="宋体" w:eastAsia="宋体"/>
                <w:highlight w:val="none"/>
              </w:rPr>
              <w:t>红外设备报警未到现场处置上报，记录真实完整</w:t>
            </w:r>
          </w:p>
        </w:tc>
        <w:tc>
          <w:tcPr>
            <w:tcW w:w="851" w:type="dxa"/>
            <w:vAlign w:val="center"/>
          </w:tcPr>
          <w:p w14:paraId="467871BA">
            <w:pPr>
              <w:jc w:val="center"/>
              <w:rPr>
                <w:rFonts w:hint="eastAsia" w:ascii="宋体" w:hAnsi="宋体" w:eastAsia="宋体"/>
                <w:highlight w:val="none"/>
              </w:rPr>
            </w:pPr>
            <w:r>
              <w:rPr>
                <w:rFonts w:ascii="宋体" w:hAnsi="宋体" w:eastAsia="宋体"/>
                <w:highlight w:val="none"/>
              </w:rPr>
              <w:t>4</w:t>
            </w:r>
          </w:p>
        </w:tc>
        <w:tc>
          <w:tcPr>
            <w:tcW w:w="850" w:type="dxa"/>
            <w:vAlign w:val="center"/>
          </w:tcPr>
          <w:p w14:paraId="15AFB6E7">
            <w:pPr>
              <w:jc w:val="center"/>
              <w:rPr>
                <w:rFonts w:ascii="宋体" w:hAnsi="宋体" w:eastAsia="宋体"/>
                <w:highlight w:val="none"/>
              </w:rPr>
            </w:pPr>
          </w:p>
        </w:tc>
        <w:tc>
          <w:tcPr>
            <w:tcW w:w="2489" w:type="dxa"/>
            <w:vAlign w:val="center"/>
          </w:tcPr>
          <w:p w14:paraId="11087697">
            <w:pPr>
              <w:jc w:val="center"/>
              <w:rPr>
                <w:rFonts w:ascii="宋体" w:hAnsi="宋体" w:eastAsia="宋体"/>
                <w:highlight w:val="none"/>
              </w:rPr>
            </w:pPr>
          </w:p>
        </w:tc>
      </w:tr>
      <w:tr w14:paraId="18B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E6B64CC">
            <w:pPr>
              <w:rPr>
                <w:rFonts w:ascii="宋体" w:hAnsi="宋体" w:eastAsia="宋体"/>
                <w:highlight w:val="none"/>
              </w:rPr>
            </w:pPr>
          </w:p>
        </w:tc>
        <w:tc>
          <w:tcPr>
            <w:tcW w:w="2977" w:type="dxa"/>
            <w:vAlign w:val="center"/>
          </w:tcPr>
          <w:p w14:paraId="55AA1812">
            <w:pPr>
              <w:rPr>
                <w:rFonts w:ascii="宋体" w:hAnsi="宋体" w:eastAsia="宋体"/>
                <w:highlight w:val="none"/>
              </w:rPr>
            </w:pPr>
            <w:r>
              <w:rPr>
                <w:rFonts w:ascii="宋体" w:hAnsi="宋体" w:eastAsia="宋体"/>
                <w:highlight w:val="none"/>
              </w:rPr>
              <w:t>9</w:t>
            </w:r>
            <w:r>
              <w:rPr>
                <w:rFonts w:hint="eastAsia" w:ascii="宋体" w:hAnsi="宋体" w:eastAsia="宋体"/>
                <w:highlight w:val="none"/>
              </w:rPr>
              <w:t>.对馆内施工情况严格监督，外来临时人员做好登记、管理工作</w:t>
            </w:r>
          </w:p>
        </w:tc>
        <w:tc>
          <w:tcPr>
            <w:tcW w:w="851" w:type="dxa"/>
            <w:vAlign w:val="center"/>
          </w:tcPr>
          <w:p w14:paraId="06FCCC1E">
            <w:pPr>
              <w:jc w:val="center"/>
              <w:rPr>
                <w:rFonts w:ascii="宋体" w:hAnsi="宋体" w:eastAsia="宋体"/>
                <w:highlight w:val="none"/>
              </w:rPr>
            </w:pPr>
            <w:r>
              <w:rPr>
                <w:rFonts w:ascii="宋体" w:hAnsi="宋体" w:eastAsia="宋体"/>
                <w:highlight w:val="none"/>
              </w:rPr>
              <w:t>3</w:t>
            </w:r>
          </w:p>
        </w:tc>
        <w:tc>
          <w:tcPr>
            <w:tcW w:w="850" w:type="dxa"/>
            <w:vAlign w:val="center"/>
          </w:tcPr>
          <w:p w14:paraId="0152B23F">
            <w:pPr>
              <w:jc w:val="center"/>
              <w:rPr>
                <w:rFonts w:ascii="宋体" w:hAnsi="宋体" w:eastAsia="宋体"/>
                <w:highlight w:val="none"/>
              </w:rPr>
            </w:pPr>
          </w:p>
        </w:tc>
        <w:tc>
          <w:tcPr>
            <w:tcW w:w="2489" w:type="dxa"/>
            <w:vAlign w:val="center"/>
          </w:tcPr>
          <w:p w14:paraId="66D4F407">
            <w:pPr>
              <w:jc w:val="center"/>
              <w:rPr>
                <w:rFonts w:ascii="宋体" w:hAnsi="宋体" w:eastAsia="宋体"/>
                <w:highlight w:val="none"/>
              </w:rPr>
            </w:pPr>
          </w:p>
        </w:tc>
      </w:tr>
      <w:tr w14:paraId="5EA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214E002">
            <w:pPr>
              <w:rPr>
                <w:rFonts w:ascii="宋体" w:hAnsi="宋体" w:eastAsia="宋体"/>
                <w:highlight w:val="none"/>
              </w:rPr>
            </w:pPr>
            <w:r>
              <w:rPr>
                <w:rFonts w:hint="eastAsia" w:ascii="宋体" w:hAnsi="宋体" w:eastAsia="宋体"/>
                <w:highlight w:val="none"/>
              </w:rPr>
              <w:t>三、安全服务质量（1</w:t>
            </w:r>
            <w:r>
              <w:rPr>
                <w:rFonts w:ascii="宋体" w:hAnsi="宋体" w:eastAsia="宋体"/>
                <w:highlight w:val="none"/>
              </w:rPr>
              <w:t>5</w:t>
            </w:r>
            <w:r>
              <w:rPr>
                <w:rFonts w:hint="eastAsia" w:ascii="宋体" w:hAnsi="宋体" w:eastAsia="宋体"/>
                <w:highlight w:val="none"/>
              </w:rPr>
              <w:t>分）</w:t>
            </w:r>
          </w:p>
        </w:tc>
        <w:tc>
          <w:tcPr>
            <w:tcW w:w="2977" w:type="dxa"/>
            <w:vAlign w:val="center"/>
          </w:tcPr>
          <w:p w14:paraId="75E26824">
            <w:pPr>
              <w:rPr>
                <w:rFonts w:ascii="宋体" w:hAnsi="宋体" w:eastAsia="宋体"/>
                <w:highlight w:val="none"/>
              </w:rPr>
            </w:pPr>
            <w:r>
              <w:rPr>
                <w:rFonts w:hint="eastAsia" w:ascii="宋体" w:hAnsi="宋体" w:eastAsia="宋体"/>
                <w:highlight w:val="none"/>
              </w:rPr>
              <w:t>1.消防安全管控到位，无火灾隐患、违规用火用电未制止情况</w:t>
            </w:r>
          </w:p>
        </w:tc>
        <w:tc>
          <w:tcPr>
            <w:tcW w:w="851" w:type="dxa"/>
            <w:vAlign w:val="center"/>
          </w:tcPr>
          <w:p w14:paraId="09C22EDC">
            <w:pPr>
              <w:jc w:val="center"/>
              <w:rPr>
                <w:rFonts w:ascii="宋体" w:hAnsi="宋体" w:eastAsia="宋体"/>
                <w:highlight w:val="none"/>
              </w:rPr>
            </w:pPr>
            <w:r>
              <w:rPr>
                <w:rFonts w:hint="eastAsia" w:ascii="宋体" w:hAnsi="宋体" w:eastAsia="宋体"/>
                <w:highlight w:val="none"/>
              </w:rPr>
              <w:t>4</w:t>
            </w:r>
          </w:p>
        </w:tc>
        <w:tc>
          <w:tcPr>
            <w:tcW w:w="850" w:type="dxa"/>
            <w:vAlign w:val="center"/>
          </w:tcPr>
          <w:p w14:paraId="798C6930">
            <w:pPr>
              <w:jc w:val="center"/>
              <w:rPr>
                <w:rFonts w:ascii="宋体" w:hAnsi="宋体" w:eastAsia="宋体"/>
                <w:highlight w:val="none"/>
              </w:rPr>
            </w:pPr>
          </w:p>
        </w:tc>
        <w:tc>
          <w:tcPr>
            <w:tcW w:w="2489" w:type="dxa"/>
            <w:vAlign w:val="center"/>
          </w:tcPr>
          <w:p w14:paraId="1AAC4A47">
            <w:pPr>
              <w:jc w:val="center"/>
              <w:rPr>
                <w:rFonts w:ascii="宋体" w:hAnsi="宋体" w:eastAsia="宋体"/>
                <w:highlight w:val="none"/>
              </w:rPr>
            </w:pPr>
          </w:p>
        </w:tc>
      </w:tr>
      <w:tr w14:paraId="63DE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81B276C">
            <w:pPr>
              <w:rPr>
                <w:rFonts w:ascii="宋体" w:hAnsi="宋体" w:eastAsia="宋体"/>
                <w:highlight w:val="none"/>
              </w:rPr>
            </w:pPr>
          </w:p>
        </w:tc>
        <w:tc>
          <w:tcPr>
            <w:tcW w:w="2977" w:type="dxa"/>
            <w:vAlign w:val="center"/>
          </w:tcPr>
          <w:p w14:paraId="54C42F21">
            <w:pPr>
              <w:rPr>
                <w:rFonts w:ascii="宋体" w:hAnsi="宋体" w:eastAsia="宋体"/>
                <w:highlight w:val="none"/>
              </w:rPr>
            </w:pPr>
            <w:r>
              <w:rPr>
                <w:rFonts w:hint="eastAsia" w:ascii="宋体" w:hAnsi="宋体" w:eastAsia="宋体"/>
                <w:highlight w:val="none"/>
              </w:rPr>
              <w:t>2.治安防范到位，半年内无盗窃、斗殴等治安事件发生</w:t>
            </w:r>
          </w:p>
        </w:tc>
        <w:tc>
          <w:tcPr>
            <w:tcW w:w="851" w:type="dxa"/>
            <w:vAlign w:val="center"/>
          </w:tcPr>
          <w:p w14:paraId="0550D71D">
            <w:pPr>
              <w:jc w:val="center"/>
              <w:rPr>
                <w:rFonts w:ascii="宋体" w:hAnsi="宋体" w:eastAsia="宋体"/>
                <w:highlight w:val="none"/>
              </w:rPr>
            </w:pPr>
            <w:r>
              <w:rPr>
                <w:rFonts w:hint="eastAsia" w:ascii="宋体" w:hAnsi="宋体" w:eastAsia="宋体"/>
                <w:highlight w:val="none"/>
              </w:rPr>
              <w:t>4</w:t>
            </w:r>
          </w:p>
        </w:tc>
        <w:tc>
          <w:tcPr>
            <w:tcW w:w="850" w:type="dxa"/>
            <w:vAlign w:val="center"/>
          </w:tcPr>
          <w:p w14:paraId="09592A03">
            <w:pPr>
              <w:jc w:val="center"/>
              <w:rPr>
                <w:rFonts w:ascii="宋体" w:hAnsi="宋体" w:eastAsia="宋体"/>
                <w:highlight w:val="none"/>
              </w:rPr>
            </w:pPr>
          </w:p>
        </w:tc>
        <w:tc>
          <w:tcPr>
            <w:tcW w:w="2489" w:type="dxa"/>
            <w:vAlign w:val="center"/>
          </w:tcPr>
          <w:p w14:paraId="3CAD6A97">
            <w:pPr>
              <w:jc w:val="center"/>
              <w:rPr>
                <w:rFonts w:ascii="宋体" w:hAnsi="宋体" w:eastAsia="宋体"/>
                <w:highlight w:val="none"/>
              </w:rPr>
            </w:pPr>
          </w:p>
        </w:tc>
      </w:tr>
      <w:tr w14:paraId="46E2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ACADEC4">
            <w:pPr>
              <w:rPr>
                <w:rFonts w:ascii="宋体" w:hAnsi="宋体" w:eastAsia="宋体"/>
                <w:highlight w:val="none"/>
              </w:rPr>
            </w:pPr>
          </w:p>
        </w:tc>
        <w:tc>
          <w:tcPr>
            <w:tcW w:w="2977" w:type="dxa"/>
            <w:vAlign w:val="center"/>
          </w:tcPr>
          <w:p w14:paraId="53D103E8">
            <w:pPr>
              <w:rPr>
                <w:rFonts w:ascii="宋体" w:hAnsi="宋体" w:eastAsia="宋体"/>
                <w:highlight w:val="none"/>
              </w:rPr>
            </w:pPr>
            <w:r>
              <w:rPr>
                <w:rFonts w:hint="eastAsia" w:ascii="宋体" w:hAnsi="宋体" w:eastAsia="宋体"/>
                <w:highlight w:val="none"/>
              </w:rPr>
              <w:t>3.服务态度文明规范，无与业主/客户争执、投诉情况</w:t>
            </w:r>
          </w:p>
        </w:tc>
        <w:tc>
          <w:tcPr>
            <w:tcW w:w="851" w:type="dxa"/>
            <w:vAlign w:val="center"/>
          </w:tcPr>
          <w:p w14:paraId="148FBB1E">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690A2D96">
            <w:pPr>
              <w:jc w:val="center"/>
              <w:rPr>
                <w:rFonts w:ascii="宋体" w:hAnsi="宋体" w:eastAsia="宋体"/>
                <w:highlight w:val="none"/>
              </w:rPr>
            </w:pPr>
          </w:p>
        </w:tc>
        <w:tc>
          <w:tcPr>
            <w:tcW w:w="2489" w:type="dxa"/>
            <w:vAlign w:val="center"/>
          </w:tcPr>
          <w:p w14:paraId="4683BC77">
            <w:pPr>
              <w:jc w:val="center"/>
              <w:rPr>
                <w:rFonts w:ascii="宋体" w:hAnsi="宋体" w:eastAsia="宋体"/>
                <w:highlight w:val="none"/>
              </w:rPr>
            </w:pPr>
          </w:p>
        </w:tc>
      </w:tr>
      <w:tr w14:paraId="4719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929F386">
            <w:pPr>
              <w:rPr>
                <w:rFonts w:ascii="宋体" w:hAnsi="宋体" w:eastAsia="宋体"/>
                <w:highlight w:val="none"/>
              </w:rPr>
            </w:pPr>
          </w:p>
        </w:tc>
        <w:tc>
          <w:tcPr>
            <w:tcW w:w="2977" w:type="dxa"/>
            <w:vAlign w:val="center"/>
          </w:tcPr>
          <w:p w14:paraId="09704F39">
            <w:pPr>
              <w:rPr>
                <w:rFonts w:ascii="宋体" w:hAnsi="宋体" w:eastAsia="宋体"/>
                <w:highlight w:val="none"/>
              </w:rPr>
            </w:pPr>
            <w:r>
              <w:rPr>
                <w:rFonts w:hint="eastAsia" w:ascii="宋体" w:hAnsi="宋体" w:eastAsia="宋体"/>
                <w:highlight w:val="none"/>
              </w:rPr>
              <w:t>4.安保区域卫生整洁，无岗位杂物堆积</w:t>
            </w:r>
          </w:p>
        </w:tc>
        <w:tc>
          <w:tcPr>
            <w:tcW w:w="851" w:type="dxa"/>
            <w:vAlign w:val="center"/>
          </w:tcPr>
          <w:p w14:paraId="349BF4A1">
            <w:pPr>
              <w:jc w:val="center"/>
              <w:rPr>
                <w:rFonts w:ascii="宋体" w:hAnsi="宋体" w:eastAsia="宋体"/>
                <w:highlight w:val="none"/>
              </w:rPr>
            </w:pPr>
            <w:r>
              <w:rPr>
                <w:rFonts w:ascii="宋体" w:hAnsi="宋体" w:eastAsia="宋体"/>
                <w:highlight w:val="none"/>
              </w:rPr>
              <w:t>2</w:t>
            </w:r>
          </w:p>
        </w:tc>
        <w:tc>
          <w:tcPr>
            <w:tcW w:w="850" w:type="dxa"/>
            <w:vAlign w:val="center"/>
          </w:tcPr>
          <w:p w14:paraId="5E04A3CC">
            <w:pPr>
              <w:jc w:val="center"/>
              <w:rPr>
                <w:rFonts w:ascii="宋体" w:hAnsi="宋体" w:eastAsia="宋体"/>
                <w:highlight w:val="none"/>
              </w:rPr>
            </w:pPr>
          </w:p>
        </w:tc>
        <w:tc>
          <w:tcPr>
            <w:tcW w:w="2489" w:type="dxa"/>
            <w:vAlign w:val="center"/>
          </w:tcPr>
          <w:p w14:paraId="730CA4BE">
            <w:pPr>
              <w:jc w:val="center"/>
              <w:rPr>
                <w:rFonts w:ascii="宋体" w:hAnsi="宋体" w:eastAsia="宋体"/>
                <w:highlight w:val="none"/>
              </w:rPr>
            </w:pPr>
          </w:p>
        </w:tc>
      </w:tr>
      <w:tr w14:paraId="1D4D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7F4D232">
            <w:pPr>
              <w:rPr>
                <w:rFonts w:ascii="宋体" w:hAnsi="宋体" w:eastAsia="宋体"/>
                <w:highlight w:val="none"/>
              </w:rPr>
            </w:pPr>
          </w:p>
        </w:tc>
        <w:tc>
          <w:tcPr>
            <w:tcW w:w="2977" w:type="dxa"/>
            <w:vAlign w:val="center"/>
          </w:tcPr>
          <w:p w14:paraId="763086F3">
            <w:pPr>
              <w:rPr>
                <w:rFonts w:ascii="宋体" w:hAnsi="宋体" w:eastAsia="宋体"/>
                <w:highlight w:val="none"/>
              </w:rPr>
            </w:pPr>
            <w:r>
              <w:rPr>
                <w:rFonts w:hint="eastAsia" w:ascii="宋体" w:hAnsi="宋体" w:eastAsia="宋体"/>
                <w:highlight w:val="none"/>
              </w:rPr>
              <w:t>5.客户投诉及时响应、妥善处理，回访满意度达标</w:t>
            </w:r>
          </w:p>
        </w:tc>
        <w:tc>
          <w:tcPr>
            <w:tcW w:w="851" w:type="dxa"/>
            <w:vAlign w:val="center"/>
          </w:tcPr>
          <w:p w14:paraId="3EB620B9">
            <w:pPr>
              <w:jc w:val="center"/>
              <w:rPr>
                <w:rFonts w:ascii="宋体" w:hAnsi="宋体" w:eastAsia="宋体"/>
                <w:highlight w:val="none"/>
              </w:rPr>
            </w:pPr>
            <w:r>
              <w:rPr>
                <w:rFonts w:ascii="宋体" w:hAnsi="宋体" w:eastAsia="宋体"/>
                <w:highlight w:val="none"/>
              </w:rPr>
              <w:t>2</w:t>
            </w:r>
          </w:p>
        </w:tc>
        <w:tc>
          <w:tcPr>
            <w:tcW w:w="850" w:type="dxa"/>
            <w:vAlign w:val="center"/>
          </w:tcPr>
          <w:p w14:paraId="6C122A34">
            <w:pPr>
              <w:jc w:val="center"/>
              <w:rPr>
                <w:rFonts w:ascii="宋体" w:hAnsi="宋体" w:eastAsia="宋体"/>
                <w:highlight w:val="none"/>
              </w:rPr>
            </w:pPr>
          </w:p>
        </w:tc>
        <w:tc>
          <w:tcPr>
            <w:tcW w:w="2489" w:type="dxa"/>
            <w:vAlign w:val="center"/>
          </w:tcPr>
          <w:p w14:paraId="0FE9F44C">
            <w:pPr>
              <w:jc w:val="center"/>
              <w:rPr>
                <w:rFonts w:ascii="宋体" w:hAnsi="宋体" w:eastAsia="宋体"/>
                <w:highlight w:val="none"/>
              </w:rPr>
            </w:pPr>
          </w:p>
        </w:tc>
      </w:tr>
      <w:tr w14:paraId="1956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29" w:type="dxa"/>
            <w:vMerge w:val="restart"/>
            <w:vAlign w:val="center"/>
          </w:tcPr>
          <w:p w14:paraId="38E912D4">
            <w:pPr>
              <w:rPr>
                <w:rFonts w:ascii="宋体" w:hAnsi="宋体" w:eastAsia="宋体"/>
                <w:highlight w:val="none"/>
              </w:rPr>
            </w:pPr>
            <w:r>
              <w:rPr>
                <w:rFonts w:hint="eastAsia" w:ascii="宋体" w:hAnsi="宋体" w:eastAsia="宋体"/>
                <w:highlight w:val="none"/>
              </w:rPr>
              <w:t>四、应急处置能力（15分）</w:t>
            </w:r>
          </w:p>
        </w:tc>
        <w:tc>
          <w:tcPr>
            <w:tcW w:w="2977" w:type="dxa"/>
            <w:vAlign w:val="center"/>
          </w:tcPr>
          <w:p w14:paraId="6084216F">
            <w:pPr>
              <w:rPr>
                <w:rFonts w:ascii="宋体" w:hAnsi="宋体" w:eastAsia="宋体"/>
                <w:highlight w:val="none"/>
              </w:rPr>
            </w:pPr>
            <w:r>
              <w:rPr>
                <w:rFonts w:hint="eastAsia" w:ascii="宋体" w:hAnsi="宋体" w:eastAsia="宋体"/>
                <w:highlight w:val="none"/>
              </w:rPr>
              <w:t>1.突发事件（火情、人员冲突、设备故障等）响应及时</w:t>
            </w:r>
          </w:p>
        </w:tc>
        <w:tc>
          <w:tcPr>
            <w:tcW w:w="851" w:type="dxa"/>
            <w:vAlign w:val="center"/>
          </w:tcPr>
          <w:p w14:paraId="48039809">
            <w:pPr>
              <w:jc w:val="center"/>
              <w:rPr>
                <w:rFonts w:ascii="宋体" w:hAnsi="宋体" w:eastAsia="宋体"/>
                <w:highlight w:val="none"/>
              </w:rPr>
            </w:pPr>
            <w:r>
              <w:rPr>
                <w:rFonts w:hint="eastAsia" w:ascii="宋体" w:hAnsi="宋体" w:eastAsia="宋体"/>
                <w:highlight w:val="none"/>
              </w:rPr>
              <w:t>5</w:t>
            </w:r>
          </w:p>
        </w:tc>
        <w:tc>
          <w:tcPr>
            <w:tcW w:w="850" w:type="dxa"/>
            <w:vAlign w:val="center"/>
          </w:tcPr>
          <w:p w14:paraId="4CEC5CA6">
            <w:pPr>
              <w:jc w:val="center"/>
              <w:rPr>
                <w:rFonts w:ascii="宋体" w:hAnsi="宋体" w:eastAsia="宋体"/>
                <w:highlight w:val="none"/>
              </w:rPr>
            </w:pPr>
          </w:p>
        </w:tc>
        <w:tc>
          <w:tcPr>
            <w:tcW w:w="2489" w:type="dxa"/>
            <w:vAlign w:val="center"/>
          </w:tcPr>
          <w:p w14:paraId="22AB1BCE">
            <w:pPr>
              <w:jc w:val="center"/>
              <w:rPr>
                <w:rFonts w:ascii="宋体" w:hAnsi="宋体" w:eastAsia="宋体"/>
                <w:highlight w:val="none"/>
              </w:rPr>
            </w:pPr>
          </w:p>
        </w:tc>
      </w:tr>
      <w:tr w14:paraId="0BCC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604BC04">
            <w:pPr>
              <w:rPr>
                <w:rFonts w:ascii="宋体" w:hAnsi="宋体" w:eastAsia="宋体"/>
                <w:highlight w:val="none"/>
              </w:rPr>
            </w:pPr>
          </w:p>
        </w:tc>
        <w:tc>
          <w:tcPr>
            <w:tcW w:w="2977" w:type="dxa"/>
            <w:vAlign w:val="center"/>
          </w:tcPr>
          <w:p w14:paraId="1EADA658">
            <w:pPr>
              <w:rPr>
                <w:rFonts w:ascii="宋体" w:hAnsi="宋体" w:eastAsia="宋体"/>
                <w:highlight w:val="none"/>
              </w:rPr>
            </w:pPr>
            <w:r>
              <w:rPr>
                <w:rFonts w:hint="eastAsia" w:ascii="宋体" w:hAnsi="宋体" w:eastAsia="宋体"/>
                <w:highlight w:val="none"/>
              </w:rPr>
              <w:t>2.熟练执行应急预案，处置流程规范，未造成事态扩大</w:t>
            </w:r>
          </w:p>
        </w:tc>
        <w:tc>
          <w:tcPr>
            <w:tcW w:w="851" w:type="dxa"/>
            <w:vAlign w:val="center"/>
          </w:tcPr>
          <w:p w14:paraId="06D33CFD">
            <w:pPr>
              <w:jc w:val="center"/>
              <w:rPr>
                <w:rFonts w:ascii="宋体" w:hAnsi="宋体" w:eastAsia="宋体"/>
                <w:highlight w:val="none"/>
              </w:rPr>
            </w:pPr>
            <w:r>
              <w:rPr>
                <w:rFonts w:hint="eastAsia" w:ascii="宋体" w:hAnsi="宋体" w:eastAsia="宋体"/>
                <w:highlight w:val="none"/>
              </w:rPr>
              <w:t>4</w:t>
            </w:r>
          </w:p>
        </w:tc>
        <w:tc>
          <w:tcPr>
            <w:tcW w:w="850" w:type="dxa"/>
            <w:vAlign w:val="center"/>
          </w:tcPr>
          <w:p w14:paraId="70D7602B">
            <w:pPr>
              <w:jc w:val="center"/>
              <w:rPr>
                <w:rFonts w:ascii="宋体" w:hAnsi="宋体" w:eastAsia="宋体"/>
                <w:highlight w:val="none"/>
              </w:rPr>
            </w:pPr>
          </w:p>
        </w:tc>
        <w:tc>
          <w:tcPr>
            <w:tcW w:w="2489" w:type="dxa"/>
            <w:vAlign w:val="center"/>
          </w:tcPr>
          <w:p w14:paraId="11913C8C">
            <w:pPr>
              <w:jc w:val="center"/>
              <w:rPr>
                <w:rFonts w:ascii="宋体" w:hAnsi="宋体" w:eastAsia="宋体"/>
                <w:highlight w:val="none"/>
              </w:rPr>
            </w:pPr>
          </w:p>
        </w:tc>
      </w:tr>
      <w:tr w14:paraId="0D4C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9" w:type="dxa"/>
            <w:vMerge w:val="continue"/>
            <w:vAlign w:val="center"/>
          </w:tcPr>
          <w:p w14:paraId="3FA8F977">
            <w:pPr>
              <w:rPr>
                <w:rFonts w:ascii="宋体" w:hAnsi="宋体" w:eastAsia="宋体"/>
                <w:highlight w:val="none"/>
              </w:rPr>
            </w:pPr>
          </w:p>
        </w:tc>
        <w:tc>
          <w:tcPr>
            <w:tcW w:w="2977" w:type="dxa"/>
            <w:vAlign w:val="center"/>
          </w:tcPr>
          <w:p w14:paraId="50771D07">
            <w:pPr>
              <w:rPr>
                <w:rFonts w:ascii="宋体" w:hAnsi="宋体" w:eastAsia="宋体"/>
                <w:highlight w:val="none"/>
              </w:rPr>
            </w:pPr>
            <w:r>
              <w:rPr>
                <w:rFonts w:hint="eastAsia" w:ascii="宋体" w:hAnsi="宋体" w:eastAsia="宋体"/>
                <w:highlight w:val="none"/>
              </w:rPr>
              <w:t>3.配合馆方、消防、公安等部门协同处置高效</w:t>
            </w:r>
          </w:p>
        </w:tc>
        <w:tc>
          <w:tcPr>
            <w:tcW w:w="851" w:type="dxa"/>
            <w:vAlign w:val="center"/>
          </w:tcPr>
          <w:p w14:paraId="04A1645F">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3E944749">
            <w:pPr>
              <w:jc w:val="center"/>
              <w:rPr>
                <w:rFonts w:ascii="宋体" w:hAnsi="宋体" w:eastAsia="宋体"/>
                <w:highlight w:val="none"/>
              </w:rPr>
            </w:pPr>
          </w:p>
        </w:tc>
        <w:tc>
          <w:tcPr>
            <w:tcW w:w="2489" w:type="dxa"/>
            <w:vAlign w:val="center"/>
          </w:tcPr>
          <w:p w14:paraId="597F8CE4">
            <w:pPr>
              <w:jc w:val="center"/>
              <w:rPr>
                <w:rFonts w:ascii="宋体" w:hAnsi="宋体" w:eastAsia="宋体"/>
                <w:highlight w:val="none"/>
              </w:rPr>
            </w:pPr>
          </w:p>
        </w:tc>
      </w:tr>
      <w:tr w14:paraId="5893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AD50076">
            <w:pPr>
              <w:rPr>
                <w:rFonts w:ascii="宋体" w:hAnsi="宋体" w:eastAsia="宋体"/>
                <w:highlight w:val="none"/>
              </w:rPr>
            </w:pPr>
          </w:p>
        </w:tc>
        <w:tc>
          <w:tcPr>
            <w:tcW w:w="2977" w:type="dxa"/>
            <w:vAlign w:val="center"/>
          </w:tcPr>
          <w:p w14:paraId="387F9F7C">
            <w:pPr>
              <w:rPr>
                <w:rFonts w:ascii="宋体" w:hAnsi="宋体" w:eastAsia="宋体"/>
                <w:highlight w:val="none"/>
              </w:rPr>
            </w:pPr>
            <w:r>
              <w:rPr>
                <w:rFonts w:hint="eastAsia" w:ascii="宋体" w:hAnsi="宋体" w:eastAsia="宋体"/>
                <w:highlight w:val="none"/>
              </w:rPr>
              <w:t>4.应急事件事后复盘、上报及时，记录完整</w:t>
            </w:r>
          </w:p>
        </w:tc>
        <w:tc>
          <w:tcPr>
            <w:tcW w:w="851" w:type="dxa"/>
            <w:vAlign w:val="center"/>
          </w:tcPr>
          <w:p w14:paraId="1316321D">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558D42BF">
            <w:pPr>
              <w:jc w:val="center"/>
              <w:rPr>
                <w:rFonts w:ascii="宋体" w:hAnsi="宋体" w:eastAsia="宋体"/>
                <w:highlight w:val="none"/>
              </w:rPr>
            </w:pPr>
          </w:p>
        </w:tc>
        <w:tc>
          <w:tcPr>
            <w:tcW w:w="2489" w:type="dxa"/>
            <w:vAlign w:val="center"/>
          </w:tcPr>
          <w:p w14:paraId="27468CC7">
            <w:pPr>
              <w:jc w:val="center"/>
              <w:rPr>
                <w:rFonts w:ascii="宋体" w:hAnsi="宋体" w:eastAsia="宋体"/>
                <w:highlight w:val="none"/>
              </w:rPr>
            </w:pPr>
          </w:p>
        </w:tc>
      </w:tr>
      <w:tr w14:paraId="3327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D47E421">
            <w:pPr>
              <w:rPr>
                <w:rFonts w:ascii="宋体" w:hAnsi="宋体" w:eastAsia="宋体"/>
                <w:highlight w:val="none"/>
              </w:rPr>
            </w:pPr>
            <w:r>
              <w:rPr>
                <w:rFonts w:hint="eastAsia" w:ascii="宋体" w:hAnsi="宋体" w:eastAsia="宋体"/>
                <w:highlight w:val="none"/>
              </w:rPr>
              <w:t>五、协同配合与纪律（10分）</w:t>
            </w:r>
          </w:p>
        </w:tc>
        <w:tc>
          <w:tcPr>
            <w:tcW w:w="2977" w:type="dxa"/>
            <w:vAlign w:val="center"/>
          </w:tcPr>
          <w:p w14:paraId="3A07A0E1">
            <w:pPr>
              <w:rPr>
                <w:rFonts w:ascii="宋体" w:hAnsi="宋体" w:eastAsia="宋体"/>
                <w:highlight w:val="none"/>
              </w:rPr>
            </w:pPr>
            <w:r>
              <w:rPr>
                <w:rFonts w:hint="eastAsia" w:ascii="宋体" w:hAnsi="宋体" w:eastAsia="宋体"/>
                <w:highlight w:val="none"/>
              </w:rPr>
              <w:t>1.服从项目管理，严格执行各项工作指令</w:t>
            </w:r>
          </w:p>
        </w:tc>
        <w:tc>
          <w:tcPr>
            <w:tcW w:w="851" w:type="dxa"/>
            <w:vAlign w:val="center"/>
          </w:tcPr>
          <w:p w14:paraId="51B397E0">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71D658CB">
            <w:pPr>
              <w:jc w:val="center"/>
              <w:rPr>
                <w:rFonts w:ascii="宋体" w:hAnsi="宋体" w:eastAsia="宋体"/>
                <w:highlight w:val="none"/>
              </w:rPr>
            </w:pPr>
          </w:p>
        </w:tc>
        <w:tc>
          <w:tcPr>
            <w:tcW w:w="2489" w:type="dxa"/>
            <w:vAlign w:val="center"/>
          </w:tcPr>
          <w:p w14:paraId="47195D94">
            <w:pPr>
              <w:jc w:val="center"/>
              <w:rPr>
                <w:rFonts w:ascii="宋体" w:hAnsi="宋体" w:eastAsia="宋体"/>
                <w:highlight w:val="none"/>
              </w:rPr>
            </w:pPr>
          </w:p>
        </w:tc>
      </w:tr>
      <w:tr w14:paraId="7355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B8004B4">
            <w:pPr>
              <w:rPr>
                <w:rFonts w:ascii="宋体" w:hAnsi="宋体" w:eastAsia="宋体"/>
                <w:highlight w:val="none"/>
              </w:rPr>
            </w:pPr>
          </w:p>
        </w:tc>
        <w:tc>
          <w:tcPr>
            <w:tcW w:w="2977" w:type="dxa"/>
            <w:vAlign w:val="center"/>
          </w:tcPr>
          <w:p w14:paraId="194139E5">
            <w:pPr>
              <w:rPr>
                <w:rFonts w:ascii="宋体" w:hAnsi="宋体" w:eastAsia="宋体"/>
                <w:highlight w:val="none"/>
              </w:rPr>
            </w:pPr>
            <w:r>
              <w:rPr>
                <w:rFonts w:hint="eastAsia" w:ascii="宋体" w:hAnsi="宋体" w:eastAsia="宋体"/>
                <w:highlight w:val="none"/>
              </w:rPr>
              <w:t>2.积极配合开展节日安保、专项检查、迎检等工作</w:t>
            </w:r>
          </w:p>
        </w:tc>
        <w:tc>
          <w:tcPr>
            <w:tcW w:w="851" w:type="dxa"/>
            <w:vAlign w:val="center"/>
          </w:tcPr>
          <w:p w14:paraId="7656CB1F">
            <w:pPr>
              <w:jc w:val="center"/>
              <w:rPr>
                <w:rFonts w:ascii="宋体" w:hAnsi="宋体" w:eastAsia="宋体"/>
                <w:highlight w:val="none"/>
              </w:rPr>
            </w:pPr>
            <w:r>
              <w:rPr>
                <w:rFonts w:hint="eastAsia" w:ascii="宋体" w:hAnsi="宋体" w:eastAsia="宋体"/>
                <w:highlight w:val="none"/>
              </w:rPr>
              <w:t>3</w:t>
            </w:r>
          </w:p>
        </w:tc>
        <w:tc>
          <w:tcPr>
            <w:tcW w:w="850" w:type="dxa"/>
            <w:vAlign w:val="center"/>
          </w:tcPr>
          <w:p w14:paraId="7ABB68A8">
            <w:pPr>
              <w:jc w:val="center"/>
              <w:rPr>
                <w:rFonts w:ascii="宋体" w:hAnsi="宋体" w:eastAsia="宋体"/>
                <w:highlight w:val="none"/>
              </w:rPr>
            </w:pPr>
          </w:p>
        </w:tc>
        <w:tc>
          <w:tcPr>
            <w:tcW w:w="2489" w:type="dxa"/>
            <w:vAlign w:val="center"/>
          </w:tcPr>
          <w:p w14:paraId="02AAF3BD">
            <w:pPr>
              <w:jc w:val="center"/>
              <w:rPr>
                <w:rFonts w:ascii="宋体" w:hAnsi="宋体" w:eastAsia="宋体"/>
                <w:highlight w:val="none"/>
              </w:rPr>
            </w:pPr>
          </w:p>
        </w:tc>
      </w:tr>
      <w:tr w14:paraId="2505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B62FF0B">
            <w:pPr>
              <w:rPr>
                <w:rFonts w:ascii="宋体" w:hAnsi="宋体" w:eastAsia="宋体"/>
                <w:highlight w:val="none"/>
              </w:rPr>
            </w:pPr>
          </w:p>
        </w:tc>
        <w:tc>
          <w:tcPr>
            <w:tcW w:w="2977" w:type="dxa"/>
            <w:vAlign w:val="center"/>
          </w:tcPr>
          <w:p w14:paraId="0FDF22B0">
            <w:pPr>
              <w:rPr>
                <w:rFonts w:ascii="宋体" w:hAnsi="宋体" w:eastAsia="宋体"/>
                <w:highlight w:val="none"/>
              </w:rPr>
            </w:pPr>
            <w:r>
              <w:rPr>
                <w:rFonts w:hint="eastAsia" w:ascii="宋体" w:hAnsi="宋体" w:eastAsia="宋体"/>
                <w:highlight w:val="none"/>
              </w:rPr>
              <w:t>3.严格遵守项目规章制度，无违规违纪行为</w:t>
            </w:r>
          </w:p>
        </w:tc>
        <w:tc>
          <w:tcPr>
            <w:tcW w:w="851" w:type="dxa"/>
            <w:vAlign w:val="center"/>
          </w:tcPr>
          <w:p w14:paraId="7E427DAB">
            <w:pPr>
              <w:jc w:val="center"/>
              <w:rPr>
                <w:rFonts w:ascii="宋体" w:hAnsi="宋体" w:eastAsia="宋体"/>
                <w:highlight w:val="none"/>
              </w:rPr>
            </w:pPr>
            <w:r>
              <w:rPr>
                <w:rFonts w:hint="eastAsia" w:ascii="宋体" w:hAnsi="宋体" w:eastAsia="宋体"/>
                <w:highlight w:val="none"/>
              </w:rPr>
              <w:t>2</w:t>
            </w:r>
          </w:p>
        </w:tc>
        <w:tc>
          <w:tcPr>
            <w:tcW w:w="850" w:type="dxa"/>
            <w:vAlign w:val="center"/>
          </w:tcPr>
          <w:p w14:paraId="57DC111D">
            <w:pPr>
              <w:jc w:val="center"/>
              <w:rPr>
                <w:rFonts w:ascii="宋体" w:hAnsi="宋体" w:eastAsia="宋体"/>
                <w:highlight w:val="none"/>
              </w:rPr>
            </w:pPr>
          </w:p>
        </w:tc>
        <w:tc>
          <w:tcPr>
            <w:tcW w:w="2489" w:type="dxa"/>
            <w:vAlign w:val="center"/>
          </w:tcPr>
          <w:p w14:paraId="30897973">
            <w:pPr>
              <w:jc w:val="center"/>
              <w:rPr>
                <w:rFonts w:ascii="宋体" w:hAnsi="宋体" w:eastAsia="宋体"/>
                <w:highlight w:val="none"/>
              </w:rPr>
            </w:pPr>
          </w:p>
        </w:tc>
      </w:tr>
      <w:tr w14:paraId="6153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2F2B185">
            <w:pPr>
              <w:rPr>
                <w:rFonts w:ascii="宋体" w:hAnsi="宋体" w:eastAsia="宋体"/>
                <w:highlight w:val="none"/>
              </w:rPr>
            </w:pPr>
          </w:p>
        </w:tc>
        <w:tc>
          <w:tcPr>
            <w:tcW w:w="2977" w:type="dxa"/>
            <w:vAlign w:val="center"/>
          </w:tcPr>
          <w:p w14:paraId="43912172">
            <w:pPr>
              <w:rPr>
                <w:rFonts w:ascii="宋体" w:hAnsi="宋体" w:eastAsia="宋体"/>
                <w:highlight w:val="none"/>
              </w:rPr>
            </w:pPr>
            <w:r>
              <w:rPr>
                <w:rFonts w:hint="eastAsia" w:ascii="宋体" w:hAnsi="宋体" w:eastAsia="宋体"/>
                <w:highlight w:val="none"/>
              </w:rPr>
              <w:t>4.与馆方各级沟通顺畅，工作衔接高效</w:t>
            </w:r>
          </w:p>
        </w:tc>
        <w:tc>
          <w:tcPr>
            <w:tcW w:w="851" w:type="dxa"/>
            <w:vAlign w:val="center"/>
          </w:tcPr>
          <w:p w14:paraId="31BCDBFF">
            <w:pPr>
              <w:jc w:val="center"/>
              <w:rPr>
                <w:rFonts w:ascii="宋体" w:hAnsi="宋体" w:eastAsia="宋体"/>
                <w:highlight w:val="none"/>
              </w:rPr>
            </w:pPr>
            <w:r>
              <w:rPr>
                <w:rFonts w:hint="eastAsia" w:ascii="宋体" w:hAnsi="宋体" w:eastAsia="宋体"/>
                <w:highlight w:val="none"/>
              </w:rPr>
              <w:t>2</w:t>
            </w:r>
          </w:p>
        </w:tc>
        <w:tc>
          <w:tcPr>
            <w:tcW w:w="850" w:type="dxa"/>
            <w:vAlign w:val="center"/>
          </w:tcPr>
          <w:p w14:paraId="3550875A">
            <w:pPr>
              <w:jc w:val="center"/>
              <w:rPr>
                <w:rFonts w:ascii="宋体" w:hAnsi="宋体" w:eastAsia="宋体"/>
                <w:highlight w:val="none"/>
              </w:rPr>
            </w:pPr>
          </w:p>
        </w:tc>
        <w:tc>
          <w:tcPr>
            <w:tcW w:w="2489" w:type="dxa"/>
            <w:vAlign w:val="center"/>
          </w:tcPr>
          <w:p w14:paraId="6D6546A2">
            <w:pPr>
              <w:jc w:val="center"/>
              <w:rPr>
                <w:rFonts w:ascii="宋体" w:hAnsi="宋体" w:eastAsia="宋体"/>
                <w:highlight w:val="none"/>
              </w:rPr>
            </w:pPr>
          </w:p>
        </w:tc>
      </w:tr>
      <w:tr w14:paraId="5E01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gridSpan w:val="2"/>
            <w:vAlign w:val="center"/>
          </w:tcPr>
          <w:p w14:paraId="46BA9AF2">
            <w:pPr>
              <w:rPr>
                <w:rFonts w:ascii="宋体" w:hAnsi="宋体" w:eastAsia="宋体"/>
                <w:highlight w:val="none"/>
              </w:rPr>
            </w:pPr>
            <w:r>
              <w:rPr>
                <w:rFonts w:hint="eastAsia" w:ascii="宋体" w:hAnsi="宋体" w:eastAsia="宋体"/>
                <w:highlight w:val="none"/>
              </w:rPr>
              <w:t>总分：1</w:t>
            </w:r>
            <w:r>
              <w:rPr>
                <w:rFonts w:ascii="宋体" w:hAnsi="宋体" w:eastAsia="宋体"/>
                <w:highlight w:val="none"/>
              </w:rPr>
              <w:t>00</w:t>
            </w:r>
            <w:r>
              <w:rPr>
                <w:rFonts w:hint="eastAsia" w:ascii="宋体" w:hAnsi="宋体" w:eastAsia="宋体"/>
                <w:highlight w:val="none"/>
              </w:rPr>
              <w:t>分</w:t>
            </w:r>
          </w:p>
        </w:tc>
        <w:tc>
          <w:tcPr>
            <w:tcW w:w="851" w:type="dxa"/>
            <w:vAlign w:val="center"/>
          </w:tcPr>
          <w:p w14:paraId="7FD6FE37">
            <w:pPr>
              <w:jc w:val="center"/>
              <w:rPr>
                <w:rFonts w:ascii="宋体" w:hAnsi="宋体" w:eastAsia="宋体"/>
                <w:highlight w:val="none"/>
              </w:rPr>
            </w:pPr>
          </w:p>
        </w:tc>
        <w:tc>
          <w:tcPr>
            <w:tcW w:w="850" w:type="dxa"/>
            <w:vAlign w:val="center"/>
          </w:tcPr>
          <w:p w14:paraId="75E38F0B">
            <w:pPr>
              <w:jc w:val="center"/>
              <w:rPr>
                <w:rFonts w:ascii="宋体" w:hAnsi="宋体" w:eastAsia="宋体"/>
                <w:highlight w:val="none"/>
              </w:rPr>
            </w:pPr>
          </w:p>
        </w:tc>
        <w:tc>
          <w:tcPr>
            <w:tcW w:w="2489" w:type="dxa"/>
            <w:vAlign w:val="center"/>
          </w:tcPr>
          <w:p w14:paraId="35F39DFF">
            <w:pPr>
              <w:jc w:val="center"/>
              <w:rPr>
                <w:rFonts w:ascii="宋体" w:hAnsi="宋体" w:eastAsia="宋体"/>
                <w:highlight w:val="none"/>
              </w:rPr>
            </w:pPr>
          </w:p>
        </w:tc>
      </w:tr>
    </w:tbl>
    <w:p w14:paraId="5DB5721F">
      <w:pPr>
        <w:spacing w:line="480" w:lineRule="auto"/>
        <w:rPr>
          <w:rFonts w:ascii="宋体" w:hAnsi="宋体" w:eastAsia="宋体"/>
          <w:highlight w:val="none"/>
        </w:rPr>
      </w:pPr>
    </w:p>
    <w:p w14:paraId="6B193A90">
      <w:pPr>
        <w:spacing w:line="480" w:lineRule="auto"/>
        <w:rPr>
          <w:rFonts w:ascii="宋体" w:hAnsi="宋体" w:eastAsia="宋体"/>
          <w:b/>
          <w:bCs/>
          <w:highlight w:val="none"/>
        </w:rPr>
      </w:pPr>
      <w:r>
        <w:rPr>
          <w:rFonts w:hint="eastAsia" w:ascii="宋体" w:hAnsi="宋体" w:eastAsia="宋体"/>
          <w:b/>
          <w:bCs/>
          <w:highlight w:val="none"/>
        </w:rPr>
        <w:t>考核评级</w:t>
      </w:r>
    </w:p>
    <w:p w14:paraId="449512B5">
      <w:pPr>
        <w:spacing w:line="480" w:lineRule="auto"/>
        <w:rPr>
          <w:rFonts w:ascii="宋体" w:hAnsi="宋体" w:eastAsia="宋体"/>
          <w:highlight w:val="none"/>
        </w:rPr>
      </w:pPr>
      <w:r>
        <w:rPr>
          <w:rFonts w:hint="eastAsia" w:ascii="宋体" w:hAnsi="宋体" w:eastAsia="宋体"/>
          <w:highlight w:val="none"/>
        </w:rPr>
        <w:t>• 优秀：90-100分   • 良好：80-89分</w:t>
      </w:r>
    </w:p>
    <w:p w14:paraId="333DB6D7">
      <w:pPr>
        <w:spacing w:line="480" w:lineRule="auto"/>
        <w:rPr>
          <w:rFonts w:ascii="宋体" w:hAnsi="宋体" w:eastAsia="宋体"/>
          <w:highlight w:val="none"/>
        </w:rPr>
      </w:pPr>
      <w:r>
        <w:rPr>
          <w:rFonts w:hint="eastAsia" w:ascii="宋体" w:hAnsi="宋体" w:eastAsia="宋体"/>
          <w:highlight w:val="none"/>
        </w:rPr>
        <w:t>• 合格：70-79分    • 不合格：70分以下</w:t>
      </w:r>
    </w:p>
    <w:p w14:paraId="21508BD3">
      <w:pPr>
        <w:spacing w:line="480" w:lineRule="auto"/>
        <w:rPr>
          <w:rFonts w:ascii="宋体" w:hAnsi="宋体" w:eastAsia="宋体"/>
          <w:highlight w:val="none"/>
        </w:rPr>
      </w:pPr>
      <w:r>
        <w:rPr>
          <w:rFonts w:hint="eastAsia" w:ascii="宋体" w:hAnsi="宋体" w:eastAsia="宋体"/>
          <w:highlight w:val="none"/>
        </w:rPr>
        <w:t>综合评级：__________</w:t>
      </w:r>
    </w:p>
    <w:p w14:paraId="4B8CB583">
      <w:pPr>
        <w:spacing w:line="480" w:lineRule="auto"/>
        <w:rPr>
          <w:rFonts w:ascii="宋体" w:hAnsi="宋体" w:eastAsia="宋体"/>
          <w:highlight w:val="none"/>
        </w:rPr>
      </w:pPr>
    </w:p>
    <w:p w14:paraId="40DC7D98">
      <w:pPr>
        <w:spacing w:line="480" w:lineRule="auto"/>
        <w:rPr>
          <w:rFonts w:ascii="宋体" w:hAnsi="宋体" w:eastAsia="宋体"/>
          <w:highlight w:val="none"/>
        </w:rPr>
      </w:pPr>
      <w:r>
        <w:rPr>
          <w:rFonts w:hint="eastAsia" w:ascii="宋体" w:hAnsi="宋体" w:eastAsia="宋体"/>
          <w:highlight w:val="none"/>
        </w:rPr>
        <w:t>考核评语：</w:t>
      </w:r>
    </w:p>
    <w:p w14:paraId="5D2C0DCC">
      <w:pPr>
        <w:spacing w:line="480" w:lineRule="auto"/>
        <w:rPr>
          <w:rFonts w:ascii="宋体" w:hAnsi="宋体" w:eastAsia="宋体"/>
          <w:highlight w:val="none"/>
        </w:rPr>
      </w:pPr>
    </w:p>
    <w:p w14:paraId="04083380">
      <w:pPr>
        <w:spacing w:line="480" w:lineRule="auto"/>
        <w:rPr>
          <w:rFonts w:ascii="宋体" w:hAnsi="宋体" w:eastAsia="宋体"/>
          <w:highlight w:val="none"/>
        </w:rPr>
      </w:pPr>
    </w:p>
    <w:p w14:paraId="65CB0496">
      <w:pPr>
        <w:spacing w:line="480" w:lineRule="auto"/>
        <w:rPr>
          <w:rFonts w:ascii="宋体" w:hAnsi="宋体" w:eastAsia="宋体"/>
          <w:highlight w:val="none"/>
        </w:rPr>
      </w:pPr>
      <w:r>
        <w:rPr>
          <w:rFonts w:hint="eastAsia" w:ascii="宋体" w:hAnsi="宋体" w:eastAsia="宋体"/>
          <w:highlight w:val="none"/>
        </w:rPr>
        <w:t>存在问题及整改要求：</w:t>
      </w:r>
    </w:p>
    <w:p w14:paraId="6E55684D">
      <w:pPr>
        <w:spacing w:line="480" w:lineRule="auto"/>
        <w:rPr>
          <w:rFonts w:ascii="宋体" w:hAnsi="宋体" w:eastAsia="宋体"/>
          <w:highlight w:val="none"/>
        </w:rPr>
      </w:pPr>
    </w:p>
    <w:p w14:paraId="5ABB6346">
      <w:pPr>
        <w:spacing w:line="480" w:lineRule="auto"/>
        <w:rPr>
          <w:rFonts w:ascii="宋体" w:hAnsi="宋体" w:eastAsia="宋体"/>
          <w:highlight w:val="none"/>
        </w:rPr>
      </w:pPr>
    </w:p>
    <w:p w14:paraId="387BDC90">
      <w:pPr>
        <w:spacing w:line="480" w:lineRule="auto"/>
        <w:rPr>
          <w:rFonts w:ascii="宋体" w:hAnsi="宋体" w:eastAsia="宋体"/>
          <w:highlight w:val="none"/>
        </w:rPr>
      </w:pPr>
      <w:r>
        <w:rPr>
          <w:rFonts w:hint="eastAsia" w:ascii="宋体" w:hAnsi="宋体" w:eastAsia="宋体"/>
          <w:highlight w:val="none"/>
        </w:rPr>
        <w:t>保安公司确认签字：__________</w:t>
      </w:r>
    </w:p>
    <w:p w14:paraId="02C953A3">
      <w:pPr>
        <w:spacing w:line="480" w:lineRule="auto"/>
        <w:rPr>
          <w:rFonts w:ascii="宋体" w:hAnsi="宋体" w:eastAsia="宋体"/>
          <w:highlight w:val="none"/>
        </w:rPr>
      </w:pPr>
      <w:r>
        <w:rPr>
          <w:rFonts w:hint="eastAsia" w:ascii="宋体" w:hAnsi="宋体" w:eastAsia="宋体"/>
          <w:highlight w:val="none"/>
        </w:rPr>
        <w:t>馆方考核方签字：__________</w:t>
      </w:r>
    </w:p>
    <w:p w14:paraId="49DE57B4">
      <w:pPr>
        <w:spacing w:line="480" w:lineRule="auto"/>
        <w:rPr>
          <w:rFonts w:ascii="宋体" w:hAnsi="宋体" w:eastAsia="宋体"/>
          <w:highlight w:val="none"/>
        </w:rPr>
      </w:pPr>
      <w:r>
        <w:rPr>
          <w:rFonts w:hint="eastAsia" w:ascii="宋体" w:hAnsi="宋体" w:eastAsia="宋体"/>
          <w:highlight w:val="none"/>
        </w:rPr>
        <w:t>盖章：</w:t>
      </w:r>
    </w:p>
    <w:p w14:paraId="7563A487">
      <w:pPr>
        <w:widowControl/>
        <w:spacing w:line="520" w:lineRule="exact"/>
        <w:ind w:firstLine="482" w:firstLineChars="200"/>
        <w:rPr>
          <w:rFonts w:hint="default" w:ascii="仿宋_GB2312" w:hAnsi="仿宋_GB2312" w:eastAsia="仿宋_GB2312" w:cs="仿宋_GB2312"/>
          <w:b/>
          <w:bCs/>
          <w:sz w:val="24"/>
          <w:highlight w:val="none"/>
          <w:lang w:val="en-US" w:eastAsia="zh-CN"/>
        </w:rPr>
      </w:pPr>
    </w:p>
    <w:bookmarkEnd w:i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国标宋体">
    <w:panose1 w:val="02000500000000000000"/>
    <w:charset w:val="86"/>
    <w:family w:val="auto"/>
    <w:pitch w:val="default"/>
    <w:sig w:usb0="00000001" w:usb1="28000000" w:usb2="00000000" w:usb3="00000000" w:csb0="00060007" w:csb1="00000000"/>
  </w:font>
  <w:font w:name="方正小标宋简体">
    <w:panose1 w:val="02010601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altName w:val="文泉驿微米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1CF1">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E3A94">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7E3A94">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NWE1YTlmYjkwNzUyNWIwZTNhZmViMDVjZjFhNWMifQ=="/>
  </w:docVars>
  <w:rsids>
    <w:rsidRoot w:val="58CA1E3E"/>
    <w:rsid w:val="000C1F37"/>
    <w:rsid w:val="001F5E8F"/>
    <w:rsid w:val="002E0E2E"/>
    <w:rsid w:val="003A28C4"/>
    <w:rsid w:val="003E477B"/>
    <w:rsid w:val="003E75E2"/>
    <w:rsid w:val="004970EA"/>
    <w:rsid w:val="00676969"/>
    <w:rsid w:val="0069379A"/>
    <w:rsid w:val="006E3075"/>
    <w:rsid w:val="00807912"/>
    <w:rsid w:val="00856326"/>
    <w:rsid w:val="008C7323"/>
    <w:rsid w:val="008E4608"/>
    <w:rsid w:val="00991B92"/>
    <w:rsid w:val="00994A7C"/>
    <w:rsid w:val="009D767B"/>
    <w:rsid w:val="00A2742A"/>
    <w:rsid w:val="00B14907"/>
    <w:rsid w:val="00C04667"/>
    <w:rsid w:val="00C32A2A"/>
    <w:rsid w:val="00CD06C3"/>
    <w:rsid w:val="00D209A9"/>
    <w:rsid w:val="00DB0AD9"/>
    <w:rsid w:val="00DC1E9C"/>
    <w:rsid w:val="00F70E58"/>
    <w:rsid w:val="0CC869EC"/>
    <w:rsid w:val="2F3C0436"/>
    <w:rsid w:val="353A51D0"/>
    <w:rsid w:val="3DDB7228"/>
    <w:rsid w:val="3FEB3DD4"/>
    <w:rsid w:val="433F5964"/>
    <w:rsid w:val="46BA3BB9"/>
    <w:rsid w:val="47B32B77"/>
    <w:rsid w:val="4A446496"/>
    <w:rsid w:val="4FFF1970"/>
    <w:rsid w:val="553BD176"/>
    <w:rsid w:val="57BB9853"/>
    <w:rsid w:val="58CA1E3E"/>
    <w:rsid w:val="5B7E9A16"/>
    <w:rsid w:val="5FD4A44F"/>
    <w:rsid w:val="62326812"/>
    <w:rsid w:val="64D102A9"/>
    <w:rsid w:val="6F3E447E"/>
    <w:rsid w:val="6FBF587F"/>
    <w:rsid w:val="71C07D05"/>
    <w:rsid w:val="74DF6032"/>
    <w:rsid w:val="75EE94F0"/>
    <w:rsid w:val="77FF2D64"/>
    <w:rsid w:val="7AAC1521"/>
    <w:rsid w:val="7ABD2733"/>
    <w:rsid w:val="7BBA364A"/>
    <w:rsid w:val="7D7AA5D8"/>
    <w:rsid w:val="7DFE8C05"/>
    <w:rsid w:val="7FEF0AD0"/>
    <w:rsid w:val="8F5E39C1"/>
    <w:rsid w:val="ABFCA796"/>
    <w:rsid w:val="B7FAB368"/>
    <w:rsid w:val="BDB94DD7"/>
    <w:rsid w:val="BDEC3433"/>
    <w:rsid w:val="C2F72D0B"/>
    <w:rsid w:val="DED77C5A"/>
    <w:rsid w:val="DEFBEBCC"/>
    <w:rsid w:val="F3AD631E"/>
    <w:rsid w:val="F3F77C4C"/>
    <w:rsid w:val="F69810C4"/>
    <w:rsid w:val="FBECA424"/>
    <w:rsid w:val="FC5ED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footer"/>
    <w:basedOn w:val="1"/>
    <w:next w:val="1"/>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font21"/>
    <w:basedOn w:val="8"/>
    <w:qFormat/>
    <w:uiPriority w:val="0"/>
    <w:rPr>
      <w:rFonts w:hint="eastAsia" w:ascii="宋体" w:hAnsi="宋体" w:eastAsia="宋体" w:cs="宋体"/>
      <w:color w:val="000000"/>
      <w:sz w:val="21"/>
      <w:szCs w:val="21"/>
      <w:u w:val="non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lang w:eastAsia="en-US"/>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4223</Words>
  <Characters>4477</Characters>
  <Lines>319</Lines>
  <Paragraphs>347</Paragraphs>
  <TotalTime>41</TotalTime>
  <ScaleCrop>false</ScaleCrop>
  <LinksUpToDate>false</LinksUpToDate>
  <CharactersWithSpaces>8353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2026-02-06T05:45:00Z</dcterms:created>
  <dc:creator>且行且歌</dc:creator>
  <cp:lastModifiedBy>顾文林</cp:lastModifiedBy>
  <cp:lastPrinted>2024-08-03T01:35:00Z</cp:lastPrinted>
  <dcterms:modified xsi:type="dcterms:W3CDTF">2026-02-11T16:56:02Z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9AF82EAF380768AB21808569424C7685_43</vt:lpwstr>
  </property>
</Properties>
</file>