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z w:val="36"/>
          <w:szCs w:val="36"/>
          <w:highlight w:val="none"/>
          <w:lang w:val="zh-TW" w:eastAsia="zh-TW"/>
        </w:rPr>
      </w:pPr>
      <w:r>
        <w:rPr>
          <w:rFonts w:hint="eastAsia" w:ascii="宋体" w:hAnsi="宋体" w:cs="宋体"/>
          <w:b/>
          <w:bCs/>
          <w:color w:val="auto"/>
          <w:sz w:val="36"/>
          <w:szCs w:val="36"/>
          <w:highlight w:val="none"/>
          <w:lang w:val="zh-TW" w:eastAsia="zh-TW"/>
        </w:rPr>
        <w:t>伟大建党精神提出5周年纪念展</w:t>
      </w:r>
    </w:p>
    <w:p>
      <w:pPr>
        <w:spacing w:line="360" w:lineRule="auto"/>
        <w:jc w:val="center"/>
        <w:rPr>
          <w:color w:val="auto"/>
          <w:sz w:val="28"/>
          <w:szCs w:val="28"/>
          <w:highlight w:val="none"/>
          <w:lang w:val="zh-TW" w:eastAsia="zh-TW"/>
        </w:rPr>
      </w:pPr>
      <w:r>
        <w:rPr>
          <w:rFonts w:hint="eastAsia" w:ascii="宋体" w:hAnsi="宋体" w:cs="宋体"/>
          <w:b/>
          <w:bCs/>
          <w:color w:val="auto"/>
          <w:sz w:val="36"/>
          <w:szCs w:val="36"/>
          <w:highlight w:val="none"/>
          <w:lang w:val="zh-TW" w:eastAsia="zh-TW"/>
        </w:rPr>
        <w:t>项目需求</w:t>
      </w:r>
    </w:p>
    <w:p>
      <w:pPr>
        <w:pStyle w:val="4"/>
        <w:spacing w:before="156" w:beforeLines="50" w:after="156" w:afterLines="50"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一、项目背景及基本情况</w:t>
      </w:r>
    </w:p>
    <w:p>
      <w:pPr>
        <w:pStyle w:val="4"/>
        <w:numPr>
          <w:ilvl w:val="0"/>
          <w:numId w:val="1"/>
        </w:numPr>
        <w:spacing w:before="0" w:after="0" w:line="360" w:lineRule="auto"/>
        <w:ind w:left="0" w:leftChars="0" w:firstLine="420" w:firstLineChars="0"/>
        <w:jc w:val="both"/>
        <w:outlineLvl w:val="1"/>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项目背景</w:t>
      </w:r>
    </w:p>
    <w:p>
      <w:pPr>
        <w:pStyle w:val="4"/>
        <w:spacing w:before="0" w:after="0" w:line="360" w:lineRule="auto"/>
        <w:ind w:firstLine="480" w:firstLineChars="200"/>
        <w:jc w:val="both"/>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人无精神则不立，国无精神则不强。一百多年前，中国共产党的先驱们创建了中国共产党，形成了坚持真理、坚守理想，践行初心、担当使命，不怕牺牲、英勇斗争，对党忠诚、不负人民的伟大建党精神，这是中国共产党的精神之源。这一精神贯穿于党的奋斗全程，融注于国家、民族与人民的血脉之中，成为中华民族共有的精神信仰。</w:t>
      </w:r>
    </w:p>
    <w:p>
      <w:pPr>
        <w:pStyle w:val="4"/>
        <w:spacing w:before="0" w:after="120" w:line="360" w:lineRule="auto"/>
        <w:ind w:firstLine="480" w:firstLineChars="200"/>
        <w:jc w:val="both"/>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2026年是中国共产党成立105周年。在这一重要历史时刻，中共一大纪念馆联合上海图书馆、上海市档案馆共同策划举办伟大建党精神提出5周年纪念展（展览暂定名：“真理之光·精神领航——文献中的伟大建党精神”专题展）。展览以文献为核心视角与主要呈现载体，陈列三家单位珍藏的“伟大建党精神”的珍贵文献，力图打造成为学术性与普及性兼备、历史性与现实性并重、艺术性与教育性兼具的立体化“精神文献读本”。</w:t>
      </w:r>
    </w:p>
    <w:p>
      <w:pPr>
        <w:pStyle w:val="4"/>
        <w:numPr>
          <w:ilvl w:val="0"/>
          <w:numId w:val="1"/>
        </w:numPr>
        <w:spacing w:before="0" w:after="0" w:line="360" w:lineRule="auto"/>
        <w:ind w:left="0" w:leftChars="0" w:firstLine="420" w:firstLineChars="0"/>
        <w:jc w:val="both"/>
        <w:outlineLvl w:val="1"/>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基本情况</w:t>
      </w:r>
    </w:p>
    <w:p>
      <w:pPr>
        <w:numPr>
          <w:ilvl w:val="255"/>
          <w:numId w:val="0"/>
        </w:numPr>
        <w:spacing w:line="360" w:lineRule="auto"/>
        <w:ind w:firstLine="420"/>
        <w:rPr>
          <w:rFonts w:ascii="宋体" w:hAnsi="宋体" w:cs="宋体"/>
          <w:bCs/>
          <w:color w:val="auto"/>
          <w:sz w:val="24"/>
          <w:highlight w:val="none"/>
        </w:rPr>
      </w:pPr>
      <w:r>
        <w:rPr>
          <w:rFonts w:hint="eastAsia" w:ascii="宋体" w:hAnsi="宋体" w:cs="宋体"/>
          <w:bCs/>
          <w:color w:val="auto"/>
          <w:sz w:val="24"/>
          <w:highlight w:val="none"/>
        </w:rPr>
        <w:t>1.采购预算：</w:t>
      </w:r>
      <w:r>
        <w:rPr>
          <w:rFonts w:hint="eastAsia" w:ascii="宋体" w:hAnsi="宋体" w:cs="宋体"/>
          <w:bCs/>
          <w:color w:val="auto"/>
          <w:sz w:val="24"/>
          <w:highlight w:val="none"/>
          <w:u w:val="single"/>
        </w:rPr>
        <w:t>壹佰叁拾万元</w:t>
      </w:r>
      <w:r>
        <w:rPr>
          <w:rFonts w:hint="eastAsia" w:ascii="宋体" w:hAnsi="宋体" w:cs="宋体"/>
          <w:bCs/>
          <w:color w:val="auto"/>
          <w:sz w:val="24"/>
          <w:highlight w:val="none"/>
        </w:rPr>
        <w:t>（人民币：</w:t>
      </w:r>
      <w:r>
        <w:rPr>
          <w:rFonts w:hint="eastAsia" w:ascii="宋体" w:hAnsi="宋体" w:cs="宋体"/>
          <w:bCs/>
          <w:color w:val="auto"/>
          <w:sz w:val="24"/>
          <w:highlight w:val="none"/>
          <w:u w:val="single"/>
        </w:rPr>
        <w:t>1300000</w:t>
      </w:r>
      <w:r>
        <w:rPr>
          <w:rFonts w:hint="eastAsia" w:ascii="宋体" w:hAnsi="宋体" w:cs="宋体"/>
          <w:bCs/>
          <w:color w:val="auto"/>
          <w:sz w:val="24"/>
          <w:highlight w:val="none"/>
        </w:rPr>
        <w:t>元）。</w:t>
      </w:r>
    </w:p>
    <w:p>
      <w:pPr>
        <w:numPr>
          <w:ilvl w:val="255"/>
          <w:numId w:val="0"/>
        </w:numPr>
        <w:spacing w:line="360" w:lineRule="auto"/>
        <w:ind w:firstLine="420"/>
        <w:rPr>
          <w:rFonts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项目地点：上海市徐汇区淮海中路1555号1F（展厅面积650平方米左右，详见附件1）</w:t>
      </w:r>
    </w:p>
    <w:p>
      <w:pPr>
        <w:spacing w:line="360" w:lineRule="auto"/>
        <w:ind w:firstLine="420"/>
        <w:rPr>
          <w:rFonts w:ascii="宋体" w:hAnsi="宋体" w:cs="宋体"/>
          <w:bCs/>
          <w:color w:val="auto"/>
          <w:sz w:val="24"/>
          <w:highlight w:val="none"/>
        </w:rPr>
      </w:pPr>
      <w:r>
        <w:rPr>
          <w:rFonts w:hint="eastAsia" w:ascii="宋体" w:hAnsi="宋体" w:cs="宋体"/>
          <w:color w:val="auto"/>
          <w:sz w:val="24"/>
          <w:highlight w:val="none"/>
        </w:rPr>
        <w:t>3.服务内容：</w:t>
      </w:r>
      <w:r>
        <w:rPr>
          <w:rFonts w:hint="eastAsia" w:ascii="宋体" w:hAnsi="宋体" w:cs="宋体"/>
          <w:bCs/>
          <w:color w:val="auto"/>
          <w:sz w:val="24"/>
          <w:highlight w:val="none"/>
        </w:rPr>
        <w:t>包括但不限于场地租赁，展墙制作及搭建、展柜租赁</w:t>
      </w:r>
      <w:r>
        <w:rPr>
          <w:rFonts w:hint="eastAsia" w:ascii="宋体" w:hAnsi="宋体" w:cs="宋体"/>
          <w:bCs/>
          <w:color w:val="auto"/>
          <w:sz w:val="24"/>
          <w:highlight w:val="none"/>
          <w:lang w:val="en-US" w:eastAsia="zh-CN"/>
        </w:rPr>
        <w:t>并</w:t>
      </w:r>
      <w:r>
        <w:rPr>
          <w:rFonts w:hint="eastAsia" w:ascii="宋体" w:hAnsi="宋体" w:cs="宋体"/>
          <w:bCs/>
          <w:color w:val="auto"/>
          <w:sz w:val="24"/>
          <w:highlight w:val="none"/>
        </w:rPr>
        <w:t>调试（部分设备需要具备恒湿功能）、艺术场景制作、展览道具制作、强弱电线路布局以及灯光配置等展览涉及的所有必需品的策划、</w:t>
      </w:r>
      <w:r>
        <w:rPr>
          <w:rFonts w:hint="eastAsia" w:ascii="宋体" w:hAnsi="宋体" w:cs="宋体"/>
          <w:bCs/>
          <w:color w:val="auto"/>
          <w:sz w:val="24"/>
          <w:highlight w:val="none"/>
          <w:lang w:val="en-US" w:eastAsia="zh-CN"/>
        </w:rPr>
        <w:t>整体方案</w:t>
      </w:r>
      <w:r>
        <w:rPr>
          <w:rFonts w:hint="eastAsia" w:ascii="宋体" w:hAnsi="宋体" w:cs="宋体"/>
          <w:bCs/>
          <w:color w:val="auto"/>
          <w:sz w:val="24"/>
          <w:highlight w:val="none"/>
        </w:rPr>
        <w:t>设计、制作以及运输安装和调试、展品运输保险</w:t>
      </w:r>
      <w:r>
        <w:rPr>
          <w:rFonts w:hint="eastAsia" w:ascii="宋体" w:hAnsi="宋体" w:cs="宋体"/>
          <w:bCs/>
          <w:color w:val="auto"/>
          <w:sz w:val="24"/>
          <w:highlight w:val="none"/>
          <w:lang w:eastAsia="zh-CN"/>
        </w:rPr>
        <w:t>（按照艺术品“钉到钉”要求）</w:t>
      </w:r>
      <w:r>
        <w:rPr>
          <w:rFonts w:hint="eastAsia" w:ascii="宋体" w:hAnsi="宋体" w:cs="宋体"/>
          <w:bCs/>
          <w:color w:val="auto"/>
          <w:sz w:val="24"/>
          <w:highlight w:val="none"/>
        </w:rPr>
        <w:t>，布展、维护及撤展，专家评审、展览场景摄影摄像存档及展览配套宣传和相关活动</w:t>
      </w:r>
      <w:r>
        <w:rPr>
          <w:rFonts w:hint="eastAsia" w:ascii="宋体" w:hAnsi="宋体" w:cs="宋体"/>
          <w:bCs/>
          <w:color w:val="auto"/>
          <w:sz w:val="24"/>
          <w:highlight w:val="none"/>
          <w:lang w:val="en-US" w:eastAsia="zh-CN"/>
        </w:rPr>
        <w:t>配合</w:t>
      </w:r>
      <w:r>
        <w:rPr>
          <w:rFonts w:hint="eastAsia" w:ascii="宋体" w:hAnsi="宋体" w:cs="宋体"/>
          <w:bCs/>
          <w:color w:val="auto"/>
          <w:sz w:val="24"/>
          <w:highlight w:val="none"/>
        </w:rPr>
        <w:t>等</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多媒体实施不在本次招标范围内</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w:t>
      </w:r>
    </w:p>
    <w:p>
      <w:pPr>
        <w:widowControl/>
        <w:spacing w:line="360"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4.服务期限：计划于2026年6月</w:t>
      </w:r>
      <w:r>
        <w:rPr>
          <w:rFonts w:hint="eastAsia" w:ascii="宋体" w:hAnsi="宋体" w:cs="宋体"/>
          <w:color w:val="auto"/>
          <w:sz w:val="24"/>
          <w:highlight w:val="none"/>
          <w:lang w:eastAsia="zh-CN"/>
        </w:rPr>
        <w:t>中旬</w:t>
      </w:r>
      <w:r>
        <w:rPr>
          <w:rFonts w:hint="eastAsia" w:ascii="宋体" w:hAnsi="宋体" w:cs="宋体"/>
          <w:color w:val="auto"/>
          <w:sz w:val="24"/>
          <w:highlight w:val="none"/>
        </w:rPr>
        <w:t>开展，展期三个月（以采购方书面通知为准）。</w:t>
      </w:r>
    </w:p>
    <w:p>
      <w:pPr>
        <w:widowControl/>
        <w:spacing w:line="360" w:lineRule="auto"/>
        <w:ind w:firstLine="420"/>
        <w:jc w:val="left"/>
        <w:rPr>
          <w:rFonts w:hint="eastAsia" w:ascii="宋体" w:hAnsi="宋体" w:cs="宋体"/>
          <w:color w:val="auto"/>
          <w:sz w:val="24"/>
          <w:highlight w:val="none"/>
        </w:rPr>
      </w:pPr>
    </w:p>
    <w:p>
      <w:pPr>
        <w:pStyle w:val="4"/>
        <w:spacing w:before="156" w:beforeLines="50" w:after="156" w:afterLines="50"/>
        <w:jc w:val="both"/>
        <w:rPr>
          <w:rFonts w:ascii="宋体" w:hAnsi="宋体" w:cs="宋体"/>
          <w:color w:val="auto"/>
          <w:sz w:val="28"/>
          <w:szCs w:val="28"/>
          <w:highlight w:val="none"/>
        </w:rPr>
      </w:pPr>
      <w:r>
        <w:rPr>
          <w:rFonts w:hint="eastAsia" w:ascii="宋体" w:hAnsi="宋体" w:cs="宋体"/>
          <w:color w:val="auto"/>
          <w:sz w:val="28"/>
          <w:szCs w:val="28"/>
          <w:highlight w:val="none"/>
        </w:rPr>
        <w:t>二、项目技术需求</w:t>
      </w:r>
    </w:p>
    <w:p>
      <w:pPr>
        <w:pStyle w:val="4"/>
        <w:numPr>
          <w:ilvl w:val="0"/>
          <w:numId w:val="2"/>
        </w:numPr>
        <w:ind w:left="0" w:leftChars="0" w:firstLine="420" w:firstLineChars="0"/>
        <w:jc w:val="both"/>
        <w:outlineLvl w:val="1"/>
        <w:rPr>
          <w:rFonts w:ascii="宋体" w:hAnsi="宋体" w:cs="宋体"/>
          <w:b w:val="0"/>
          <w:bCs w:val="0"/>
          <w:color w:val="auto"/>
          <w:sz w:val="24"/>
          <w:szCs w:val="24"/>
          <w:highlight w:val="none"/>
          <w:lang w:val="zh-TW" w:eastAsia="zh-TW"/>
        </w:rPr>
      </w:pPr>
      <w:r>
        <w:rPr>
          <w:rFonts w:hint="eastAsia" w:ascii="宋体" w:hAnsi="宋体" w:cs="宋体"/>
          <w:b w:val="0"/>
          <w:bCs w:val="0"/>
          <w:color w:val="auto"/>
          <w:sz w:val="24"/>
          <w:szCs w:val="24"/>
          <w:highlight w:val="none"/>
        </w:rPr>
        <w:t>基本要求</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2.1.1.本采购项目主要包括该临时展览的方案设计、深化设计、展陈施工及拆除、展览运维、布展与撤展配合、图文制作、道具制作、灯光</w:t>
      </w:r>
      <w:r>
        <w:rPr>
          <w:rFonts w:hint="eastAsia" w:ascii="宋体" w:hAnsi="宋体" w:cs="宋体"/>
          <w:color w:val="auto"/>
          <w:sz w:val="24"/>
          <w:highlight w:val="none"/>
          <w:lang w:val="en-US" w:eastAsia="zh-CN"/>
        </w:rPr>
        <w:t>配置</w:t>
      </w:r>
      <w:r>
        <w:rPr>
          <w:rFonts w:hint="eastAsia" w:ascii="宋体" w:hAnsi="宋体" w:cs="宋体"/>
          <w:color w:val="auto"/>
          <w:sz w:val="24"/>
          <w:highlight w:val="none"/>
        </w:rPr>
        <w:t>等服务。要求在采购人提出的展陈设计需求基础上，采用切合展览主题、宗旨、周期和文物保护要求的展陈手段和设施，在满足展览要求和有关规范基础上，保质、保量、按期完成本采购项目，做到安全第一、设计、施工及服务必须符合采购方要求。</w:t>
      </w:r>
    </w:p>
    <w:p>
      <w:pPr>
        <w:spacing w:line="360" w:lineRule="auto"/>
        <w:ind w:firstLine="420"/>
        <w:rPr>
          <w:rFonts w:ascii="宋体" w:hAnsi="宋体" w:cs="宋体"/>
          <w:color w:val="auto"/>
          <w:sz w:val="24"/>
          <w:highlight w:val="none"/>
          <w:lang w:val="zh-TW"/>
        </w:rPr>
      </w:pPr>
      <w:r>
        <w:rPr>
          <w:rFonts w:hint="eastAsia" w:ascii="宋体" w:hAnsi="宋体" w:cs="宋体"/>
          <w:color w:val="auto"/>
          <w:sz w:val="24"/>
          <w:highlight w:val="none"/>
        </w:rPr>
        <w:t>2.1.2.</w:t>
      </w:r>
      <w:r>
        <w:rPr>
          <w:rFonts w:hint="eastAsia" w:ascii="宋体" w:hAnsi="宋体" w:cs="宋体"/>
          <w:color w:val="auto"/>
          <w:sz w:val="24"/>
          <w:highlight w:val="none"/>
          <w:lang w:eastAsia="zh-CN"/>
        </w:rPr>
        <w:t>投标人</w:t>
      </w:r>
      <w:r>
        <w:rPr>
          <w:rFonts w:hint="eastAsia" w:ascii="宋体" w:hAnsi="宋体" w:cs="宋体"/>
          <w:color w:val="auto"/>
          <w:sz w:val="24"/>
          <w:highlight w:val="none"/>
          <w:lang w:val="zh-TW" w:eastAsia="zh-TW"/>
        </w:rPr>
        <w:t>必须根据馆方提供的展览大纲（详见附件</w:t>
      </w:r>
      <w:r>
        <w:rPr>
          <w:rFonts w:hint="eastAsia" w:ascii="宋体" w:hAnsi="宋体" w:cs="宋体"/>
          <w:color w:val="auto"/>
          <w:sz w:val="24"/>
          <w:highlight w:val="none"/>
        </w:rPr>
        <w:t>2</w:t>
      </w:r>
      <w:r>
        <w:rPr>
          <w:rFonts w:hint="eastAsia" w:ascii="宋体" w:hAnsi="宋体" w:cs="宋体"/>
          <w:color w:val="auto"/>
          <w:sz w:val="24"/>
          <w:highlight w:val="none"/>
          <w:lang w:val="zh-TW" w:eastAsia="zh-TW"/>
        </w:rPr>
        <w:t>）</w:t>
      </w:r>
      <w:r>
        <w:rPr>
          <w:rFonts w:hint="eastAsia" w:ascii="宋体" w:hAnsi="宋体" w:cs="宋体"/>
          <w:color w:val="auto"/>
          <w:sz w:val="24"/>
          <w:highlight w:val="none"/>
          <w:lang w:val="zh-TW"/>
        </w:rPr>
        <w:t>和设计需求</w:t>
      </w:r>
      <w:r>
        <w:rPr>
          <w:rFonts w:hint="eastAsia" w:ascii="宋体" w:hAnsi="宋体" w:cs="宋体"/>
          <w:color w:val="auto"/>
          <w:sz w:val="24"/>
          <w:highlight w:val="none"/>
          <w:lang w:val="zh-TW" w:eastAsia="zh-TW"/>
        </w:rPr>
        <w:t>完成展览的概念设计及平面布局设计</w:t>
      </w:r>
      <w:r>
        <w:rPr>
          <w:rFonts w:hint="eastAsia" w:ascii="宋体" w:hAnsi="宋体" w:cs="宋体"/>
          <w:color w:val="auto"/>
          <w:sz w:val="24"/>
          <w:highlight w:val="none"/>
          <w:lang w:val="zh-TW"/>
        </w:rPr>
        <w:t>。</w:t>
      </w:r>
      <w:r>
        <w:rPr>
          <w:rFonts w:hint="eastAsia" w:ascii="宋体" w:hAnsi="宋体" w:cs="宋体"/>
          <w:color w:val="auto"/>
          <w:sz w:val="24"/>
          <w:highlight w:val="none"/>
          <w:lang w:val="zh-TW" w:eastAsia="zh-TW"/>
        </w:rPr>
        <w:t>提供展陈设计、制作图纸并实施设计方案</w:t>
      </w:r>
      <w:r>
        <w:rPr>
          <w:rFonts w:hint="eastAsia" w:ascii="宋体" w:hAnsi="宋体" w:cs="宋体"/>
          <w:color w:val="auto"/>
          <w:sz w:val="24"/>
          <w:highlight w:val="none"/>
          <w:lang w:val="zh-TW"/>
        </w:rPr>
        <w:t>。</w:t>
      </w:r>
      <w:r>
        <w:rPr>
          <w:rFonts w:hint="eastAsia" w:ascii="宋体" w:hAnsi="宋体" w:cs="宋体"/>
          <w:color w:val="auto"/>
          <w:sz w:val="24"/>
          <w:highlight w:val="none"/>
        </w:rPr>
        <w:t>设计需紧扣“伟大建党精神”这一主题，</w:t>
      </w:r>
      <w:r>
        <w:rPr>
          <w:rFonts w:hint="eastAsia" w:ascii="宋体" w:hAnsi="宋体" w:cs="宋体"/>
          <w:color w:val="auto"/>
          <w:sz w:val="24"/>
          <w:highlight w:val="none"/>
          <w:lang w:val="zh-TW" w:eastAsia="zh-TW"/>
        </w:rPr>
        <w:t>以展陈大纲为基础，设计构思立意准确，时代特征明显；</w:t>
      </w:r>
      <w:r>
        <w:rPr>
          <w:rFonts w:hint="eastAsia" w:ascii="宋体" w:hAnsi="宋体" w:cs="宋体"/>
          <w:color w:val="auto"/>
          <w:sz w:val="24"/>
          <w:highlight w:val="none"/>
        </w:rPr>
        <w:t>主题、重点、亮点突出，视觉新颖，形式多样，特色鲜明，且与展陈内容完美结合。需根据整体策展思路来规划各个展示空间，理解伟大建党精神</w:t>
      </w:r>
      <w:r>
        <w:rPr>
          <w:rFonts w:hint="eastAsia" w:ascii="宋体" w:hAnsi="宋体" w:cs="宋体"/>
          <w:color w:val="auto"/>
          <w:sz w:val="24"/>
          <w:highlight w:val="none"/>
          <w:lang w:val="en-US" w:eastAsia="zh-CN"/>
        </w:rPr>
        <w:t>深刻内涵</w:t>
      </w:r>
      <w:r>
        <w:rPr>
          <w:rFonts w:hint="eastAsia" w:ascii="宋体" w:hAnsi="宋体" w:cs="宋体"/>
          <w:color w:val="auto"/>
          <w:sz w:val="24"/>
          <w:highlight w:val="none"/>
        </w:rPr>
        <w:t>，设计语言整体逻辑连贯、主次清晰、材料创新，既有大的视觉创新点能吸引观众，又要把握细节，服务观众深度观展的需求。</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2.1.3.本次展览将包含大量以纸质文献为主的珍贵文物，</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应在保证展品展陈安全的前提下，体现展品与展览主题之间的对应关系。</w:t>
      </w:r>
    </w:p>
    <w:p>
      <w:pPr>
        <w:spacing w:line="360" w:lineRule="auto"/>
        <w:ind w:firstLine="420"/>
        <w:rPr>
          <w:rFonts w:ascii="宋体" w:hAnsi="宋体" w:cs="宋体"/>
          <w:color w:val="auto"/>
          <w:sz w:val="24"/>
          <w:highlight w:val="none"/>
          <w:lang w:val="zh-TW" w:eastAsia="zh-TW"/>
        </w:rPr>
      </w:pPr>
      <w:r>
        <w:rPr>
          <w:rFonts w:hint="eastAsia" w:ascii="宋体" w:hAnsi="宋体" w:cs="宋体"/>
          <w:color w:val="auto"/>
          <w:sz w:val="24"/>
          <w:highlight w:val="none"/>
        </w:rPr>
        <w:t>2.1.4.</w:t>
      </w:r>
      <w:r>
        <w:rPr>
          <w:rFonts w:hint="eastAsia" w:ascii="宋体" w:hAnsi="宋体" w:cs="宋体"/>
          <w:color w:val="auto"/>
          <w:sz w:val="24"/>
          <w:highlight w:val="none"/>
          <w:lang w:val="zh-TW" w:eastAsia="zh-TW"/>
        </w:rPr>
        <w:t>展览制作部分应当采用符合安全和环保、并最终能达到其展示效果的材料。在设计和制作的过程中，</w:t>
      </w:r>
      <w:r>
        <w:rPr>
          <w:rFonts w:hint="eastAsia" w:ascii="宋体" w:hAnsi="宋体" w:cs="宋体"/>
          <w:color w:val="auto"/>
          <w:sz w:val="24"/>
          <w:highlight w:val="none"/>
          <w:lang w:val="zh-TW" w:eastAsia="zh-CN"/>
        </w:rPr>
        <w:t>投标人</w:t>
      </w:r>
      <w:r>
        <w:rPr>
          <w:rFonts w:hint="eastAsia" w:ascii="宋体" w:hAnsi="宋体" w:cs="宋体"/>
          <w:color w:val="auto"/>
          <w:sz w:val="24"/>
          <w:highlight w:val="none"/>
          <w:lang w:val="zh-TW" w:eastAsia="zh-TW"/>
        </w:rPr>
        <w:t>应当与采购人充分沟通、积极配合。展览制作要求工艺精美细致</w:t>
      </w:r>
      <w:r>
        <w:rPr>
          <w:rFonts w:hint="eastAsia" w:ascii="宋体" w:hAnsi="宋体" w:cs="宋体"/>
          <w:color w:val="auto"/>
          <w:sz w:val="24"/>
          <w:highlight w:val="none"/>
          <w:lang w:val="zh-TW"/>
        </w:rPr>
        <w:t>，</w:t>
      </w:r>
      <w:r>
        <w:rPr>
          <w:rFonts w:hint="eastAsia" w:ascii="宋体" w:hAnsi="宋体" w:cs="宋体"/>
          <w:color w:val="auto"/>
          <w:sz w:val="24"/>
          <w:highlight w:val="none"/>
          <w:lang w:val="zh-TW" w:eastAsia="zh-TW"/>
        </w:rPr>
        <w:t>有科技含量，新技术、新材料运用得当，具有良好的展示效果。</w:t>
      </w:r>
    </w:p>
    <w:p>
      <w:pPr>
        <w:spacing w:line="360" w:lineRule="auto"/>
        <w:ind w:firstLine="420"/>
        <w:rPr>
          <w:rFonts w:ascii="宋体" w:hAnsi="宋体" w:cs="宋体"/>
          <w:color w:val="auto"/>
          <w:sz w:val="24"/>
          <w:highlight w:val="none"/>
          <w:lang w:val="zh-TW"/>
        </w:rPr>
      </w:pPr>
      <w:r>
        <w:rPr>
          <w:rFonts w:hint="eastAsia" w:ascii="宋体" w:hAnsi="宋体" w:cs="宋体"/>
          <w:color w:val="auto"/>
          <w:sz w:val="24"/>
          <w:highlight w:val="none"/>
        </w:rPr>
        <w:t>2.1.5.</w:t>
      </w:r>
      <w:r>
        <w:rPr>
          <w:rFonts w:hint="eastAsia" w:ascii="宋体" w:hAnsi="宋体" w:cs="宋体"/>
          <w:color w:val="auto"/>
          <w:sz w:val="24"/>
          <w:highlight w:val="none"/>
          <w:lang w:val="zh-TW" w:eastAsia="zh-TW"/>
        </w:rPr>
        <w:t>展览根据甲方要求完成设计、制作、布展，在开展截止时间之前，验收合格后交付使用单位；在展览开展期间承担展览维护工作</w:t>
      </w:r>
      <w:r>
        <w:rPr>
          <w:rFonts w:hint="eastAsia" w:ascii="宋体" w:hAnsi="宋体" w:cs="宋体"/>
          <w:color w:val="auto"/>
          <w:sz w:val="24"/>
          <w:highlight w:val="none"/>
          <w:lang w:val="zh-TW"/>
        </w:rPr>
        <w:t>；</w:t>
      </w:r>
      <w:r>
        <w:rPr>
          <w:rFonts w:hint="eastAsia" w:ascii="宋体" w:hAnsi="宋体" w:cs="宋体"/>
          <w:color w:val="auto"/>
          <w:sz w:val="24"/>
          <w:highlight w:val="none"/>
          <w:lang w:val="zh-TW" w:eastAsia="zh-TW"/>
        </w:rPr>
        <w:t>在展期结束时撤展，恢复展厅原状；对展厅设施设备若有损伤，负责按照原状更换</w:t>
      </w:r>
      <w:r>
        <w:rPr>
          <w:rFonts w:hint="eastAsia" w:ascii="宋体" w:hAnsi="宋体" w:cs="宋体"/>
          <w:color w:val="auto"/>
          <w:sz w:val="24"/>
          <w:highlight w:val="none"/>
          <w:lang w:val="zh-TW"/>
        </w:rPr>
        <w:t>。</w:t>
      </w:r>
    </w:p>
    <w:p>
      <w:pPr>
        <w:pStyle w:val="4"/>
        <w:numPr>
          <w:ilvl w:val="0"/>
          <w:numId w:val="2"/>
        </w:numPr>
        <w:ind w:left="0" w:leftChars="0" w:firstLine="420" w:firstLineChars="0"/>
        <w:jc w:val="both"/>
        <w:outlineLvl w:val="1"/>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中标后</w:t>
      </w:r>
      <w:r>
        <w:rPr>
          <w:rFonts w:hint="eastAsia" w:ascii="宋体" w:hAnsi="宋体" w:cs="宋体"/>
          <w:b w:val="0"/>
          <w:bCs w:val="0"/>
          <w:color w:val="auto"/>
          <w:sz w:val="24"/>
          <w:szCs w:val="24"/>
          <w:highlight w:val="none"/>
        </w:rPr>
        <w:t>展览深化设计</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2.2.1.</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应根据陈列大纲、项目需求</w:t>
      </w:r>
      <w:r>
        <w:rPr>
          <w:rFonts w:hint="eastAsia" w:ascii="宋体" w:hAnsi="宋体" w:cs="宋体"/>
          <w:color w:val="auto"/>
          <w:sz w:val="24"/>
          <w:highlight w:val="none"/>
          <w:lang w:eastAsia="zh-CN"/>
        </w:rPr>
        <w:t>、</w:t>
      </w:r>
      <w:r>
        <w:rPr>
          <w:rFonts w:hint="eastAsia" w:ascii="宋体" w:hAnsi="宋体" w:cs="宋体"/>
          <w:color w:val="auto"/>
          <w:sz w:val="24"/>
          <w:highlight w:val="none"/>
        </w:rPr>
        <w:t>技术要求</w:t>
      </w:r>
      <w:r>
        <w:rPr>
          <w:rFonts w:hint="eastAsia" w:ascii="宋体" w:hAnsi="宋体" w:cs="宋体"/>
          <w:color w:val="auto"/>
          <w:sz w:val="24"/>
          <w:highlight w:val="none"/>
          <w:lang w:eastAsia="zh-CN"/>
        </w:rPr>
        <w:t>及中标的</w:t>
      </w:r>
      <w:r>
        <w:rPr>
          <w:rFonts w:hint="eastAsia" w:ascii="宋体" w:hAnsi="宋体" w:cs="宋体"/>
          <w:color w:val="auto"/>
          <w:sz w:val="24"/>
          <w:highlight w:val="none"/>
          <w:lang w:val="zh-TW" w:eastAsia="zh-TW"/>
        </w:rPr>
        <w:t>概念设计及平面布局设计</w:t>
      </w:r>
      <w:r>
        <w:rPr>
          <w:rFonts w:hint="eastAsia" w:ascii="宋体" w:hAnsi="宋体" w:cs="宋体"/>
          <w:color w:val="auto"/>
          <w:sz w:val="24"/>
          <w:highlight w:val="none"/>
        </w:rPr>
        <w:t>，提出一整套展览深化设计方案，包括深化设计方案效果图、图文设计、布展设计等深化设计内容，附详细的总体说明和各部分说明。同时，应提交足以表达设计思想和施工细节的成套深化设计施工图。设计的深度应满足陈列内容要求，可按图进行施工。</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2.2.2.深化设计应充分考虑展览内容、展示效果、展出场地、短期临展、文物保护、消防安全等方面的特征和要求，以此深化设计方案，具体到展览布局、形式、结构、材料、设备、工艺、施工、管理、布展、运维和合同预算。设计内容包括但不限于以下内容：</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1）设计应包括展览布局和展示效果、拟搭建的展墙和展柜（包括但不限于通柜、中心柜、活动展墙、活动展板等展陈设备）的布置、应配置的展板和展具支架、照明系统、文物保护措施、多媒体应用、配套图文和说明牌的制作、综合布线、安全等，做到结构牢固、安全可靠、节能环保、工艺先进、质量上乘、操作简便、容易维护、价格合理。</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设计应包含展示项目及展区环境所涉及的所有专业的施工设计图，并附必要的说明。其中包括设计说明、技术经济指标、必需的设备和材料表，同时须说明各种设备和材料等的厂家（制造商）、品牌、规格、功能等。</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（3）设计应包括展区及展示项目的平面、立面、剖面、结构、节点图纸、分解图，以及用料规格、性能、技术标准、制作程序、详细的材料及其报价分析表和</w:t>
      </w:r>
      <w:r>
        <w:rPr>
          <w:rFonts w:hint="eastAsia" w:ascii="宋体" w:hAnsi="宋体" w:cs="宋体"/>
          <w:color w:val="auto"/>
          <w:sz w:val="24"/>
          <w:highlight w:val="none"/>
          <w:lang w:eastAsia="zh-CN"/>
        </w:rPr>
        <w:t>其他</w:t>
      </w:r>
      <w:r>
        <w:rPr>
          <w:rFonts w:hint="eastAsia" w:ascii="宋体" w:hAnsi="宋体" w:cs="宋体"/>
          <w:color w:val="auto"/>
          <w:sz w:val="24"/>
          <w:highlight w:val="none"/>
        </w:rPr>
        <w:t>要求的各项技术参数。</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2.2.3.照明设计方面：应以“保护、还原、舒适”为原则，综合考虑展览照明系统。</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（1）灯具布置设计，应</w:t>
      </w:r>
      <w:r>
        <w:rPr>
          <w:rFonts w:hint="eastAsia" w:ascii="宋体" w:hAnsi="宋体" w:cs="宋体"/>
          <w:color w:val="auto"/>
          <w:sz w:val="24"/>
          <w:highlight w:val="none"/>
          <w:lang w:val="en-US" w:eastAsia="zh-CN"/>
        </w:rPr>
        <w:t>既</w:t>
      </w:r>
      <w:r>
        <w:rPr>
          <w:rFonts w:hint="eastAsia" w:ascii="宋体" w:hAnsi="宋体" w:cs="宋体"/>
          <w:color w:val="auto"/>
          <w:sz w:val="24"/>
          <w:highlight w:val="none"/>
        </w:rPr>
        <w:t>能良好还原文物的艺术效果，又能考虑到观众参观的舒适性，防止眩光对观众的影响。</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（2）照明设计需提供照明场景分析，应对典型陈列方式进行照明场景分析。</w:t>
      </w:r>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2.2.4.文物保护方面：应根据文物保存环境控制的要求，对展柜内文物保存微环境的温湿度进行严格调控，同时对各展柜内的温湿度进行实时监测。</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文物保存微环境湿度控制要求：不同质地文物保存微环境的控制要求。采用展柜</w:t>
      </w:r>
      <w:r>
        <w:rPr>
          <w:rFonts w:hint="eastAsia" w:ascii="宋体" w:hAnsi="宋体" w:cs="宋体"/>
          <w:color w:val="auto"/>
          <w:sz w:val="24"/>
          <w:highlight w:val="none"/>
        </w:rPr>
        <w:t>全免水调湿设备</w:t>
      </w:r>
      <w:r>
        <w:rPr>
          <w:rFonts w:hint="eastAsia" w:ascii="宋体" w:hAnsi="宋体" w:cs="宋体"/>
          <w:color w:val="auto"/>
          <w:sz w:val="24"/>
          <w:highlight w:val="none"/>
        </w:rPr>
        <w:t>或文物保护</w:t>
      </w:r>
      <w:r>
        <w:rPr>
          <w:rFonts w:hint="eastAsia" w:ascii="宋体" w:hAnsi="宋体" w:cs="宋体"/>
          <w:color w:val="auto"/>
          <w:sz w:val="24"/>
          <w:highlight w:val="none"/>
        </w:rPr>
        <w:t>专用调湿剂</w:t>
      </w:r>
      <w:r>
        <w:rPr>
          <w:rFonts w:hint="eastAsia" w:ascii="宋体" w:hAnsi="宋体" w:cs="宋体"/>
          <w:color w:val="auto"/>
          <w:sz w:val="24"/>
          <w:highlight w:val="none"/>
        </w:rPr>
        <w:t>来调控展品微环境湿度。全免水调湿设备或文物保护专用调湿剂由中标方按采购方需求</w:t>
      </w:r>
      <w:r>
        <w:rPr>
          <w:rFonts w:hint="eastAsia" w:ascii="宋体" w:hAnsi="宋体" w:cs="宋体"/>
          <w:color w:val="auto"/>
          <w:sz w:val="24"/>
          <w:highlight w:val="none"/>
          <w:lang w:val="en-US" w:eastAsia="zh-CN"/>
        </w:rPr>
        <w:t>租借或采购</w:t>
      </w:r>
      <w:r>
        <w:rPr>
          <w:rFonts w:hint="eastAsia" w:ascii="宋体" w:hAnsi="宋体" w:cs="宋体"/>
          <w:color w:val="auto"/>
          <w:sz w:val="24"/>
          <w:highlight w:val="none"/>
        </w:rPr>
        <w:t>并进行设备的安装调试，材料的放置。</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.电子文档：</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除了提交纸质资料和图纸之外，还应向采购人提交一套电子文件、图片、AutoCAD电子图纸等电子文档，刻录入光盘。</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在深化</w:t>
      </w:r>
      <w:bookmarkStart w:id="0" w:name="_GoBack"/>
      <w:bookmarkEnd w:id="0"/>
      <w:r>
        <w:rPr>
          <w:rFonts w:hint="eastAsia" w:ascii="宋体" w:hAnsi="宋体" w:cs="宋体"/>
          <w:color w:val="auto"/>
          <w:sz w:val="24"/>
          <w:highlight w:val="none"/>
        </w:rPr>
        <w:t>设计过程中，必须在采购人的指</w:t>
      </w:r>
      <w:r>
        <w:rPr>
          <w:rFonts w:hint="eastAsia" w:ascii="宋体" w:hAnsi="宋体" w:cs="宋体"/>
          <w:color w:val="auto"/>
          <w:sz w:val="24"/>
          <w:highlight w:val="none"/>
          <w:lang w:eastAsia="zh-CN"/>
        </w:rPr>
        <w:t>导下</w:t>
      </w:r>
      <w:r>
        <w:rPr>
          <w:rFonts w:hint="eastAsia" w:ascii="宋体" w:hAnsi="宋体" w:cs="宋体"/>
          <w:color w:val="auto"/>
          <w:sz w:val="24"/>
          <w:highlight w:val="none"/>
        </w:rPr>
        <w:t>，不断完善和细化设计以符合该展览的主题与展示目标，设计图经采购人确认后方能投入施工。</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.深化设计方案和设计图纸的计量单位均采用国际标准计量单位。长度用毫米（mm），面积用平方米（m</w:t>
      </w:r>
      <w:r>
        <w:rPr>
          <w:rFonts w:hint="eastAsia" w:ascii="宋体" w:hAnsi="宋体" w:cs="宋体"/>
          <w:color w:val="auto"/>
          <w:sz w:val="24"/>
          <w:highlight w:val="none"/>
          <w:vertAlign w:val="superscript"/>
        </w:rPr>
        <w:t>2</w:t>
      </w:r>
      <w:r>
        <w:rPr>
          <w:rFonts w:hint="eastAsia" w:ascii="宋体" w:hAnsi="宋体" w:cs="宋体"/>
          <w:color w:val="auto"/>
          <w:sz w:val="24"/>
          <w:highlight w:val="none"/>
        </w:rPr>
        <w:t>）；容积用立方米（m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）；重量用克（g）或公斤（</w:t>
      </w:r>
      <w:r>
        <w:rPr>
          <w:rFonts w:hint="eastAsia" w:ascii="宋体" w:hAnsi="宋体" w:cs="宋体"/>
          <w:color w:val="auto"/>
          <w:sz w:val="24"/>
          <w:highlight w:val="none"/>
          <w:lang w:eastAsia="zh-CN"/>
        </w:rPr>
        <w:t>kg</w:t>
      </w:r>
      <w:r>
        <w:rPr>
          <w:rFonts w:hint="eastAsia" w:ascii="宋体" w:hAnsi="宋体" w:cs="宋体"/>
          <w:color w:val="auto"/>
          <w:sz w:val="24"/>
          <w:highlight w:val="none"/>
        </w:rPr>
        <w:t>）。</w:t>
      </w:r>
    </w:p>
    <w:p>
      <w:pPr>
        <w:pStyle w:val="4"/>
        <w:numPr>
          <w:ilvl w:val="0"/>
          <w:numId w:val="2"/>
        </w:numPr>
        <w:ind w:left="0" w:leftChars="0" w:firstLine="420" w:firstLineChars="0"/>
        <w:jc w:val="both"/>
        <w:outlineLvl w:val="1"/>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展陈施工、布展与撤展配合以及展期运维</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2.3.1.展陈施工应完成深化设计图纸中的全部工作内容。包括但不限于墙面和展陈设施（展墙、部分展柜、部分壁龛、部分展台等）现场制作、充分利用成品展柜的使用（包括但不限于成品通柜、成品中心柜、活动展墙、活动展板等展陈设备）、展板和展具（图文版、展架、底座等）制作、图文制作（墙面图文、说明牌等）、灯光设计、照明系统安装；以及安防、微环境调控设施的调试</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监控</w:t>
      </w:r>
      <w:r>
        <w:rPr>
          <w:rFonts w:hint="eastAsia" w:ascii="宋体" w:hAnsi="宋体" w:cs="宋体"/>
          <w:color w:val="auto"/>
          <w:sz w:val="24"/>
          <w:highlight w:val="none"/>
        </w:rPr>
        <w:t>等。</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2.3.2.协助采购人进行文物布展和撤展工作，包括但不限于展柜玻璃的安装与拆卸，因现场文物陈列需要所进行的道具和版面的临时修改、灯具增减以及一切与文物陈列相关的调整变更工作。在展览结束时，配合采购人完成撤展工作，包括但不限于展柜玻璃的开启、成品展柜使用（包括但不限于成品通柜、成品中心柜、活动展墙、活动展板等展陈设备）的恢复及搬运、灯具、微环境调控设备的撤离等与撤展有关的工作。</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2.3.3.展览开展期间的运维工作，包括但不限于配合文物调整、成品展柜（包括但不限于成品通柜、成品中心柜、活动展墙、活动展板等展陈设备）开启以及设备维修维护、文物展柜的数据测试、采集等。</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2.3.4.完成的布展效果</w:t>
      </w:r>
      <w:r>
        <w:rPr>
          <w:rFonts w:hint="eastAsia" w:ascii="宋体" w:hAnsi="宋体" w:cs="宋体"/>
          <w:color w:val="auto"/>
          <w:sz w:val="24"/>
          <w:highlight w:val="none"/>
          <w:lang w:eastAsia="zh-CN"/>
        </w:rPr>
        <w:t>必须</w:t>
      </w:r>
      <w:r>
        <w:rPr>
          <w:rFonts w:hint="eastAsia" w:ascii="宋体" w:hAnsi="宋体" w:cs="宋体"/>
          <w:color w:val="auto"/>
          <w:sz w:val="24"/>
          <w:highlight w:val="none"/>
        </w:rPr>
        <w:t>达到或高于</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中</w:t>
      </w:r>
      <w:r>
        <w:rPr>
          <w:rFonts w:hint="eastAsia" w:ascii="宋体" w:hAnsi="宋体" w:cs="宋体"/>
          <w:color w:val="auto"/>
          <w:sz w:val="24"/>
          <w:highlight w:val="none"/>
          <w:lang w:eastAsia="zh-CN"/>
        </w:rPr>
        <w:t>所做的</w:t>
      </w:r>
      <w:r>
        <w:rPr>
          <w:rFonts w:hint="eastAsia" w:ascii="宋体" w:hAnsi="宋体" w:cs="宋体"/>
          <w:color w:val="auto"/>
          <w:sz w:val="24"/>
          <w:highlight w:val="none"/>
        </w:rPr>
        <w:t>展示效果的承诺，如不能达到，在采购人允许的一定时间内进行修改、完善，使其达到对展示效果的承诺，所涉及的费用由</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承担。</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2.3.5.布展制作和施工</w:t>
      </w:r>
      <w:r>
        <w:rPr>
          <w:rFonts w:hint="eastAsia" w:ascii="宋体" w:hAnsi="宋体" w:cs="宋体"/>
          <w:color w:val="auto"/>
          <w:sz w:val="24"/>
          <w:highlight w:val="none"/>
          <w:lang w:eastAsia="zh-CN"/>
        </w:rPr>
        <w:t>必须</w:t>
      </w:r>
      <w:r>
        <w:rPr>
          <w:rFonts w:hint="eastAsia" w:ascii="宋体" w:hAnsi="宋体" w:cs="宋体"/>
          <w:color w:val="auto"/>
          <w:sz w:val="24"/>
          <w:highlight w:val="none"/>
        </w:rPr>
        <w:t>符合国家有关装修、安装、消防、安防、环保、文物保护等规范标准。</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2.3.6.施工场地应配备必要的环境保护措施，防尘、防噪音。现场施工规范、有序，人员、机械配备科学合理；严格按照进度分时段施工，保证按期按质完工。</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2.3.7.应采取一切必要手段，确保文物及展品安全。</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.本项目所产生的建筑垃圾，由</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负责清运。</w:t>
      </w:r>
    </w:p>
    <w:p>
      <w:pPr>
        <w:pStyle w:val="4"/>
        <w:numPr>
          <w:ilvl w:val="0"/>
          <w:numId w:val="2"/>
        </w:numPr>
        <w:ind w:left="0" w:leftChars="0" w:firstLine="420" w:firstLineChars="0"/>
        <w:jc w:val="both"/>
        <w:outlineLvl w:val="1"/>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布展物资供应</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2.4.1本次采购范围内的布展材料和装备，除明确指定采购人供应的以外，均由</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根据本招标文件和国家有关规定的具体要求进行采购、运输、检验、保管。所有布展物资和施工材料、施工设备须有产品合格证、质量保证书或检验报告，符合节能、环保、消防要求和国家规定的技术标准，并且须经采购人</w:t>
      </w:r>
      <w:r>
        <w:rPr>
          <w:rFonts w:hint="eastAsia" w:ascii="宋体" w:hAnsi="宋体" w:cs="宋体"/>
          <w:color w:val="auto"/>
          <w:sz w:val="24"/>
          <w:highlight w:val="none"/>
          <w:lang w:val="en-US" w:eastAsia="zh-CN"/>
        </w:rPr>
        <w:t>确认后</w:t>
      </w:r>
      <w:r>
        <w:rPr>
          <w:rFonts w:hint="eastAsia" w:ascii="宋体" w:hAnsi="宋体" w:cs="宋体"/>
          <w:color w:val="auto"/>
          <w:sz w:val="24"/>
          <w:highlight w:val="none"/>
        </w:rPr>
        <w:t>才能使用。</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2.4.2本次采购项目的主要布展材料，</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应在采购前向采购人送样或经采购人签证确认，未经签证业主将不予支付。</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2.4.3由</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采购的主要布展材料，当</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选定的产品质量达不到设计要求（或效果要求）和预期质量目标时，采购人保留更换的权利，费用不增加。</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2.4.4本次采购项目的主要饰面材料、照明灯具及其他展陈相关辅助道具等设施设备应满足采购人的需求。为方便采购人的管理和使用，</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应在购买前向采购人送样或提供详细的技术资料，经采购人确认后再组织采购，未经确认业主将不予认可</w:t>
      </w:r>
      <w:r>
        <w:rPr>
          <w:rFonts w:hint="eastAsia" w:ascii="宋体" w:hAnsi="宋体" w:cs="宋体"/>
          <w:color w:val="auto"/>
          <w:sz w:val="24"/>
          <w:highlight w:val="none"/>
          <w:lang w:eastAsia="zh-CN"/>
        </w:rPr>
        <w:t>，本项目</w:t>
      </w:r>
      <w:r>
        <w:rPr>
          <w:rFonts w:hint="eastAsia" w:ascii="宋体" w:hAnsi="宋体" w:cs="宋体"/>
          <w:color w:val="auto"/>
          <w:sz w:val="24"/>
          <w:highlight w:val="none"/>
        </w:rPr>
        <w:t>照明灯具</w:t>
      </w:r>
      <w:r>
        <w:rPr>
          <w:rFonts w:hint="eastAsia" w:ascii="宋体" w:hAnsi="宋体" w:cs="宋体"/>
          <w:color w:val="auto"/>
          <w:sz w:val="24"/>
          <w:highlight w:val="none"/>
          <w:lang w:val="en-US" w:eastAsia="zh-CN"/>
        </w:rPr>
        <w:t>采用租赁形式</w:t>
      </w:r>
      <w:r>
        <w:rPr>
          <w:rFonts w:hint="eastAsia" w:ascii="宋体" w:hAnsi="宋体" w:cs="宋体"/>
          <w:color w:val="auto"/>
          <w:sz w:val="24"/>
          <w:highlight w:val="none"/>
        </w:rPr>
        <w:t>。</w:t>
      </w:r>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2.4.5本次采购项目的展柜微环境调控设备</w:t>
      </w:r>
      <w:r>
        <w:rPr>
          <w:rFonts w:hint="eastAsia" w:ascii="宋体" w:hAnsi="宋体" w:cs="宋体"/>
          <w:color w:val="auto"/>
          <w:sz w:val="24"/>
          <w:highlight w:val="none"/>
          <w:lang w:val="en-US" w:eastAsia="zh-CN"/>
        </w:rPr>
        <w:t>或文物保护专用调湿剂</w:t>
      </w:r>
      <w:r>
        <w:rPr>
          <w:rFonts w:hint="eastAsia" w:ascii="宋体" w:hAnsi="宋体" w:cs="宋体"/>
          <w:color w:val="auto"/>
          <w:sz w:val="24"/>
          <w:highlight w:val="none"/>
        </w:rPr>
        <w:t>等应满足展陈微环境调控的需求。</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应在采购前提供相关参数给采购人确认，未经确认采购人将不予支付</w:t>
      </w:r>
      <w:r>
        <w:rPr>
          <w:rFonts w:hint="eastAsia" w:ascii="宋体" w:hAnsi="宋体" w:cs="宋体"/>
          <w:color w:val="auto"/>
          <w:sz w:val="24"/>
          <w:highlight w:val="none"/>
          <w:lang w:eastAsia="zh-CN"/>
        </w:rPr>
        <w:t>，本项目展柜</w:t>
      </w:r>
      <w:r>
        <w:rPr>
          <w:rFonts w:hint="eastAsia" w:ascii="宋体" w:hAnsi="宋体" w:cs="宋体"/>
          <w:color w:val="auto"/>
          <w:sz w:val="24"/>
          <w:highlight w:val="none"/>
          <w:lang w:val="en-US" w:eastAsia="zh-CN"/>
        </w:rPr>
        <w:t>采用租赁形式</w:t>
      </w:r>
      <w:r>
        <w:rPr>
          <w:rFonts w:hint="eastAsia" w:ascii="宋体" w:hAnsi="宋体" w:cs="宋体"/>
          <w:color w:val="auto"/>
          <w:sz w:val="24"/>
          <w:highlight w:val="none"/>
        </w:rPr>
        <w:t>。</w:t>
      </w:r>
    </w:p>
    <w:p>
      <w:pPr>
        <w:pStyle w:val="4"/>
        <w:numPr>
          <w:ilvl w:val="0"/>
          <w:numId w:val="2"/>
        </w:numPr>
        <w:ind w:left="0" w:leftChars="0" w:firstLine="420" w:firstLineChars="0"/>
        <w:jc w:val="both"/>
        <w:outlineLvl w:val="1"/>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展柜租借要求</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2.5.1</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应根据采购人</w:t>
      </w:r>
      <w:r>
        <w:rPr>
          <w:rFonts w:hint="eastAsia" w:ascii="宋体" w:hAnsi="宋体" w:cs="宋体"/>
          <w:color w:val="auto"/>
          <w:sz w:val="24"/>
          <w:highlight w:val="none"/>
          <w:lang w:eastAsia="zh-CN"/>
        </w:rPr>
        <w:t>的</w:t>
      </w:r>
      <w:r>
        <w:rPr>
          <w:rFonts w:hint="eastAsia" w:ascii="宋体" w:hAnsi="宋体" w:cs="宋体"/>
          <w:color w:val="auto"/>
          <w:sz w:val="24"/>
          <w:highlight w:val="none"/>
        </w:rPr>
        <w:t>要求提供合适展柜。</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2.5.2展柜应满足：</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（1）文物展柜的密封程度应达到高密封展柜程度，即展柜换气率≤0.5d-1。</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（2）文物展柜的玻璃应采用高透明超白夹层安全玻璃。</w:t>
      </w:r>
    </w:p>
    <w:p>
      <w:pPr>
        <w:spacing w:line="360" w:lineRule="auto"/>
        <w:ind w:firstLine="420"/>
        <w:rPr>
          <w:rFonts w:hint="eastAsia" w:ascii="宋体" w:hAnsi="宋体" w:eastAsia="宋体" w:cs="宋体"/>
          <w:color w:val="auto"/>
          <w:sz w:val="24"/>
          <w:highlight w:val="none"/>
          <w:lang w:eastAsia="zh-CN"/>
        </w:rPr>
      </w:pPr>
      <w:r>
        <w:rPr>
          <w:rFonts w:hint="eastAsia" w:ascii="宋体" w:hAnsi="宋体" w:cs="宋体"/>
          <w:color w:val="auto"/>
          <w:sz w:val="24"/>
          <w:highlight w:val="none"/>
        </w:rPr>
        <w:t>（3）文物展柜垂直粘结邻边的玻璃宜采用45°角无影胶拼接。</w:t>
      </w:r>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2.5.3文物展柜、中心柜须经采购人检验合格后方能投入使用。</w:t>
      </w:r>
    </w:p>
    <w:p>
      <w:pPr>
        <w:spacing w:line="360" w:lineRule="auto"/>
        <w:ind w:firstLine="42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2.5.4</w:t>
      </w:r>
      <w:r>
        <w:rPr>
          <w:rFonts w:hint="eastAsia" w:ascii="宋体" w:hAnsi="宋体" w:cs="宋体"/>
          <w:color w:val="auto"/>
          <w:sz w:val="24"/>
          <w:highlight w:val="none"/>
        </w:rPr>
        <w:t>本次采购项目的展柜微环境调控设备</w:t>
      </w:r>
      <w:r>
        <w:rPr>
          <w:rFonts w:hint="eastAsia" w:ascii="宋体" w:hAnsi="宋体" w:cs="宋体"/>
          <w:color w:val="auto"/>
          <w:sz w:val="24"/>
          <w:highlight w:val="none"/>
          <w:lang w:val="en-US" w:eastAsia="zh-CN"/>
        </w:rPr>
        <w:t>或文物保护专用调湿剂</w:t>
      </w:r>
      <w:r>
        <w:rPr>
          <w:rFonts w:hint="eastAsia" w:ascii="宋体" w:hAnsi="宋体" w:cs="宋体"/>
          <w:color w:val="auto"/>
          <w:sz w:val="24"/>
          <w:highlight w:val="none"/>
          <w:lang w:eastAsia="zh-CN"/>
        </w:rPr>
        <w:t>，根据文物的类型对温湿度有不同的要求，具体温湿度要求以中标后采购人的要求为准。</w:t>
      </w:r>
    </w:p>
    <w:p>
      <w:pPr>
        <w:pStyle w:val="4"/>
        <w:widowControl/>
        <w:spacing w:before="156" w:beforeLines="50" w:after="156" w:afterLines="50" w:line="360" w:lineRule="auto"/>
        <w:jc w:val="both"/>
        <w:rPr>
          <w:rFonts w:ascii="宋体" w:hAnsi="宋体" w:cs="宋体"/>
          <w:color w:val="auto"/>
          <w:sz w:val="28"/>
          <w:szCs w:val="28"/>
          <w:highlight w:val="none"/>
        </w:rPr>
      </w:pPr>
      <w:r>
        <w:rPr>
          <w:rFonts w:hint="eastAsia" w:ascii="宋体" w:hAnsi="宋体" w:cs="宋体"/>
          <w:color w:val="auto"/>
          <w:sz w:val="28"/>
          <w:szCs w:val="28"/>
          <w:highlight w:val="none"/>
        </w:rPr>
        <w:t>三、其他要求</w:t>
      </w:r>
    </w:p>
    <w:p>
      <w:pPr>
        <w:numPr>
          <w:ilvl w:val="0"/>
          <w:numId w:val="3"/>
        </w:numPr>
        <w:spacing w:line="360" w:lineRule="auto"/>
        <w:ind w:left="0" w:leftChars="0" w:firstLine="420" w:firstLineChars="0"/>
        <w:rPr>
          <w:rFonts w:ascii="宋体" w:hAnsi="宋体" w:cs="宋体"/>
          <w:color w:val="auto"/>
          <w:sz w:val="24"/>
          <w:highlight w:val="none"/>
        </w:rPr>
      </w:pPr>
      <w:r>
        <w:rPr>
          <w:rFonts w:hint="eastAsia" w:ascii="宋体" w:hAnsi="宋体" w:cs="宋体"/>
          <w:color w:val="auto"/>
          <w:sz w:val="24"/>
          <w:highlight w:val="none"/>
        </w:rPr>
        <w:t>验收要求：</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3.1.1陈列布展成果验收：一次性验收合格。达不到一次合格等级标准，</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应自费进行返工，工期不予顺延。</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3.1.2项目竣工后应由</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按照展陈设计方案、相关国家地方标准进行自检，并在正式验收前48小时以书面形式通知采购人验收。通知包括验收的内容、验收时间和地点。</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准备验收记录，验收合格，验收人员在验收记录上签字后，</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可进行项目移交。验收不合格，</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在采购人限定的时间内修改后重新验收。</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项目涉及美工展陈布置质量的竣工验收工作由采购人按照设计图纸、</w:t>
      </w:r>
      <w:r>
        <w:rPr>
          <w:rFonts w:hint="eastAsia" w:ascii="宋体" w:hAnsi="宋体" w:cs="宋体"/>
          <w:color w:val="auto"/>
          <w:sz w:val="24"/>
          <w:highlight w:val="none"/>
          <w:lang w:val="en-US" w:eastAsia="zh-CN"/>
        </w:rPr>
        <w:t>深化</w:t>
      </w:r>
      <w:r>
        <w:rPr>
          <w:rFonts w:hint="eastAsia" w:ascii="宋体" w:hAnsi="宋体" w:cs="宋体"/>
          <w:color w:val="auto"/>
          <w:sz w:val="24"/>
          <w:highlight w:val="none"/>
        </w:rPr>
        <w:t>方案进行验收。因</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原因展陈项目达不到展陈设计预定方案的，</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承担违约责任。</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3.1.</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也可在</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中自报质量违约的处罚标准，以资竞争。质量违约金在工程结算时由采购人直接在</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应得的工程款中扣除。</w:t>
      </w:r>
    </w:p>
    <w:p>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3.1.</w:t>
      </w:r>
      <w:r>
        <w:rPr>
          <w:rFonts w:hint="eastAsia" w:ascii="宋体" w:hAnsi="宋体" w:cs="宋体"/>
          <w:color w:val="auto"/>
          <w:sz w:val="24"/>
          <w:highlight w:val="none"/>
          <w:lang w:val="en-US" w:eastAsia="zh-CN"/>
        </w:rPr>
        <w:t>5中标人负责</w:t>
      </w:r>
      <w:r>
        <w:rPr>
          <w:rFonts w:hint="eastAsia" w:ascii="宋体" w:hAnsi="宋体" w:cs="宋体"/>
          <w:color w:val="auto"/>
          <w:sz w:val="24"/>
          <w:highlight w:val="none"/>
        </w:rPr>
        <w:t>展期</w:t>
      </w:r>
      <w:r>
        <w:rPr>
          <w:rFonts w:hint="eastAsia" w:ascii="宋体" w:hAnsi="宋体" w:cs="宋体"/>
          <w:color w:val="auto"/>
          <w:sz w:val="24"/>
          <w:highlight w:val="none"/>
          <w:lang w:eastAsia="zh-CN"/>
        </w:rPr>
        <w:t>的质量维护工作</w:t>
      </w:r>
      <w:r>
        <w:rPr>
          <w:rFonts w:hint="eastAsia" w:ascii="宋体" w:hAnsi="宋体" w:cs="宋体"/>
          <w:color w:val="auto"/>
          <w:sz w:val="24"/>
          <w:highlight w:val="none"/>
        </w:rPr>
        <w:t>，</w:t>
      </w:r>
      <w:r>
        <w:rPr>
          <w:rFonts w:hint="eastAsia" w:ascii="宋体" w:hAnsi="宋体" w:cs="宋体"/>
          <w:color w:val="auto"/>
          <w:sz w:val="24"/>
          <w:highlight w:val="none"/>
          <w:lang w:eastAsia="zh-CN"/>
        </w:rPr>
        <w:t>展期中若发生质量问题，应由中标人无偿修复</w:t>
      </w:r>
      <w:r>
        <w:rPr>
          <w:rFonts w:hint="eastAsia" w:ascii="宋体" w:hAnsi="宋体" w:cs="宋体"/>
          <w:color w:val="auto"/>
          <w:sz w:val="24"/>
          <w:highlight w:val="none"/>
        </w:rPr>
        <w:t>。</w:t>
      </w:r>
    </w:p>
    <w:p>
      <w:pPr>
        <w:numPr>
          <w:ilvl w:val="0"/>
          <w:numId w:val="3"/>
        </w:numPr>
        <w:spacing w:line="360" w:lineRule="auto"/>
        <w:ind w:left="0" w:leftChars="0" w:firstLine="420" w:firstLineChars="0"/>
        <w:rPr>
          <w:rFonts w:hint="eastAsia" w:ascii="宋体" w:hAnsi="宋体" w:cs="宋体"/>
          <w:color w:val="auto"/>
          <w:sz w:val="24"/>
          <w:highlight w:val="none"/>
        </w:rPr>
      </w:pPr>
      <w:r>
        <w:rPr>
          <w:rFonts w:hint="eastAsia" w:ascii="宋体" w:hAnsi="宋体" w:cs="宋体"/>
          <w:color w:val="auto"/>
          <w:sz w:val="24"/>
          <w:highlight w:val="none"/>
        </w:rPr>
        <w:t>报价要求</w:t>
      </w:r>
    </w:p>
    <w:p>
      <w:pPr>
        <w:spacing w:line="360" w:lineRule="auto"/>
        <w:ind w:firstLine="42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3.2.1 </w:t>
      </w:r>
      <w:r>
        <w:rPr>
          <w:rFonts w:hint="eastAsia" w:ascii="宋体" w:hAnsi="宋体" w:cs="宋体"/>
          <w:color w:val="auto"/>
          <w:sz w:val="24"/>
          <w:highlight w:val="none"/>
          <w:lang w:val="zh-TW" w:eastAsia="zh-TW"/>
        </w:rPr>
        <w:t>本次项目</w:t>
      </w:r>
      <w:r>
        <w:rPr>
          <w:rFonts w:hint="eastAsia" w:ascii="宋体" w:hAnsi="宋体" w:cs="宋体"/>
          <w:color w:val="auto"/>
          <w:sz w:val="24"/>
          <w:highlight w:val="none"/>
          <w:lang w:val="en-US" w:eastAsia="zh-CN"/>
        </w:rPr>
        <w:t>服务内容</w:t>
      </w:r>
      <w:r>
        <w:rPr>
          <w:rFonts w:hint="eastAsia" w:ascii="宋体" w:hAnsi="宋体" w:cs="宋体"/>
          <w:color w:val="auto"/>
          <w:sz w:val="24"/>
          <w:highlight w:val="none"/>
          <w:lang w:val="zh-TW" w:eastAsia="zh-TW"/>
        </w:rPr>
        <w:t>包括但不限于三个月场地租赁（暂定</w:t>
      </w:r>
      <w:r>
        <w:rPr>
          <w:rFonts w:hint="eastAsia" w:ascii="宋体" w:hAnsi="宋体" w:cs="宋体"/>
          <w:color w:val="auto"/>
          <w:sz w:val="24"/>
          <w:highlight w:val="none"/>
        </w:rPr>
        <w:t>45</w:t>
      </w:r>
      <w:r>
        <w:rPr>
          <w:rFonts w:hint="eastAsia" w:cs="宋体" w:asciiTheme="minorEastAsia" w:hAnsiTheme="minorEastAsia" w:eastAsiaTheme="minorEastAsia"/>
          <w:color w:val="auto"/>
          <w:sz w:val="24"/>
          <w:highlight w:val="none"/>
          <w:lang w:val="zh-TW" w:eastAsia="zh-TW"/>
        </w:rPr>
        <w:t>万</w:t>
      </w:r>
      <w:r>
        <w:rPr>
          <w:rFonts w:hint="eastAsia" w:ascii="宋体" w:hAnsi="宋体" w:cs="宋体"/>
          <w:color w:val="auto"/>
          <w:sz w:val="24"/>
          <w:highlight w:val="none"/>
          <w:lang w:val="zh-TW" w:eastAsia="zh-TW"/>
        </w:rPr>
        <w:t>）</w:t>
      </w:r>
      <w:r>
        <w:rPr>
          <w:rFonts w:hint="eastAsia" w:ascii="宋体" w:hAnsi="宋体" w:cs="宋体"/>
          <w:color w:val="auto"/>
          <w:sz w:val="24"/>
          <w:highlight w:val="none"/>
          <w:lang w:val="zh-TW"/>
        </w:rPr>
        <w:t>、专家评审费用（暂定</w:t>
      </w:r>
      <w:r>
        <w:rPr>
          <w:rFonts w:hint="eastAsia" w:ascii="宋体" w:hAnsi="宋体" w:cs="宋体"/>
          <w:color w:val="auto"/>
          <w:sz w:val="24"/>
          <w:highlight w:val="none"/>
        </w:rPr>
        <w:t>3万元</w:t>
      </w:r>
      <w:r>
        <w:rPr>
          <w:rFonts w:hint="eastAsia" w:ascii="宋体" w:hAnsi="宋体" w:cs="宋体"/>
          <w:color w:val="auto"/>
          <w:sz w:val="24"/>
          <w:highlight w:val="none"/>
          <w:lang w:val="zh-TW"/>
        </w:rPr>
        <w:t>）</w:t>
      </w:r>
      <w:r>
        <w:rPr>
          <w:rFonts w:hint="eastAsia" w:ascii="宋体" w:hAnsi="宋体" w:cs="宋体"/>
          <w:color w:val="auto"/>
          <w:sz w:val="24"/>
          <w:highlight w:val="none"/>
          <w:lang w:val="zh-TW" w:eastAsia="zh-TW"/>
        </w:rPr>
        <w:t>、展墙制作及搭建、</w:t>
      </w:r>
      <w:r>
        <w:rPr>
          <w:rFonts w:hint="eastAsia" w:ascii="宋体" w:hAnsi="宋体" w:cs="宋体"/>
          <w:bCs/>
          <w:color w:val="auto"/>
          <w:sz w:val="24"/>
          <w:highlight w:val="none"/>
        </w:rPr>
        <w:t>展柜租赁与调试</w:t>
      </w:r>
      <w:r>
        <w:rPr>
          <w:rFonts w:hint="eastAsia" w:ascii="宋体" w:hAnsi="宋体" w:cs="宋体"/>
          <w:bCs/>
          <w:color w:val="auto"/>
          <w:sz w:val="24"/>
          <w:highlight w:val="none"/>
        </w:rPr>
        <w:t>（部分设备需要具备恒湿功能）</w:t>
      </w:r>
      <w:r>
        <w:rPr>
          <w:rFonts w:hint="eastAsia" w:ascii="宋体" w:hAnsi="宋体" w:cs="宋体"/>
          <w:bCs/>
          <w:color w:val="auto"/>
          <w:sz w:val="24"/>
          <w:highlight w:val="none"/>
        </w:rPr>
        <w:t>、</w:t>
      </w:r>
      <w:r>
        <w:rPr>
          <w:rFonts w:hint="eastAsia" w:ascii="宋体" w:hAnsi="宋体" w:cs="宋体"/>
          <w:color w:val="auto"/>
          <w:sz w:val="24"/>
          <w:highlight w:val="none"/>
          <w:lang w:val="zh-TW" w:eastAsia="zh-TW"/>
        </w:rPr>
        <w:t>展览道具制作、强弱电线路布局以及灯光配置等展览涉及的所有</w:t>
      </w:r>
      <w:r>
        <w:rPr>
          <w:rFonts w:hint="eastAsia" w:ascii="宋体" w:hAnsi="宋体" w:cs="宋体"/>
          <w:color w:val="auto"/>
          <w:sz w:val="24"/>
          <w:highlight w:val="none"/>
          <w:lang w:val="zh-TW"/>
        </w:rPr>
        <w:t>必需品</w:t>
      </w:r>
      <w:r>
        <w:rPr>
          <w:rFonts w:hint="eastAsia" w:ascii="宋体" w:hAnsi="宋体" w:cs="宋体"/>
          <w:color w:val="auto"/>
          <w:sz w:val="24"/>
          <w:highlight w:val="none"/>
          <w:lang w:val="zh-TW" w:eastAsia="zh-TW"/>
        </w:rPr>
        <w:t>的策划、设计、制作以及运输安装和调试。</w:t>
      </w:r>
      <w:r>
        <w:rPr>
          <w:rFonts w:hint="eastAsia" w:ascii="宋体" w:hAnsi="宋体" w:cs="宋体"/>
          <w:color w:val="auto"/>
          <w:sz w:val="24"/>
          <w:highlight w:val="none"/>
          <w:lang w:val="en-US" w:eastAsia="zh-CN"/>
        </w:rPr>
        <w:t>本项目中照明灯具、展柜均采用租赁形式，租赁期应覆盖首展，</w:t>
      </w:r>
      <w:r>
        <w:rPr>
          <w:rFonts w:hint="eastAsia" w:ascii="宋体" w:hAnsi="宋体" w:cs="宋体"/>
          <w:color w:val="auto"/>
          <w:sz w:val="24"/>
          <w:highlight w:val="none"/>
          <w:lang w:val="zh-TW" w:eastAsia="zh-CN"/>
        </w:rPr>
        <w:t>投标人</w:t>
      </w:r>
      <w:r>
        <w:rPr>
          <w:rFonts w:hint="eastAsia" w:ascii="宋体" w:hAnsi="宋体" w:cs="宋体"/>
          <w:color w:val="auto"/>
          <w:sz w:val="24"/>
          <w:highlight w:val="none"/>
          <w:lang w:val="zh-TW"/>
        </w:rPr>
        <w:t>应</w:t>
      </w:r>
      <w:r>
        <w:rPr>
          <w:rFonts w:hint="eastAsia" w:ascii="宋体" w:hAnsi="宋体" w:cs="宋体"/>
          <w:color w:val="auto"/>
          <w:sz w:val="24"/>
          <w:highlight w:val="none"/>
          <w:lang w:val="zh-TW" w:eastAsia="zh-CN"/>
        </w:rPr>
        <w:t>按租赁价投报</w:t>
      </w:r>
      <w:r>
        <w:rPr>
          <w:rFonts w:hint="eastAsia" w:ascii="宋体" w:hAnsi="宋体" w:cs="宋体"/>
          <w:color w:val="auto"/>
          <w:sz w:val="24"/>
          <w:highlight w:val="none"/>
          <w:lang w:val="zh-TW"/>
        </w:rPr>
        <w:t>。</w:t>
      </w:r>
    </w:p>
    <w:p>
      <w:pPr>
        <w:numPr>
          <w:ilvl w:val="255"/>
          <w:numId w:val="0"/>
        </w:numPr>
        <w:spacing w:line="360" w:lineRule="auto"/>
        <w:ind w:firstLine="420"/>
        <w:rPr>
          <w:rFonts w:ascii="宋体" w:hAnsi="宋体" w:cs="宋体"/>
          <w:bCs/>
          <w:color w:val="auto"/>
          <w:sz w:val="24"/>
          <w:highlight w:val="none"/>
        </w:rPr>
      </w:pPr>
      <w:r>
        <w:rPr>
          <w:rFonts w:hint="eastAsia" w:ascii="宋体" w:hAnsi="宋体" w:cs="宋体"/>
          <w:bCs/>
          <w:color w:val="auto"/>
          <w:sz w:val="24"/>
          <w:highlight w:val="none"/>
        </w:rPr>
        <w:t>3.2.2为保障项目顺利执行，各</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需在应标响应时充分考虑报价所涵盖的内容，应将各类费用充分考虑在报价内。同时，根据展览制作项目的特殊性，采购人有权在项目实施中，根据实际需要，对部分设计或制作项目的要求进行调整，各</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亦应将此类情况充分考虑在报价内。</w:t>
      </w:r>
    </w:p>
    <w:p>
      <w:pPr>
        <w:tabs>
          <w:tab w:val="left" w:pos="7200"/>
        </w:tabs>
        <w:snapToGrid w:val="0"/>
        <w:spacing w:line="360" w:lineRule="auto"/>
        <w:ind w:firstLine="480" w:firstLineChars="200"/>
        <w:rPr>
          <w:rFonts w:ascii="宋体" w:hAnsi="宋体"/>
          <w:szCs w:val="21"/>
        </w:rPr>
      </w:pPr>
      <w:r>
        <w:rPr>
          <w:rFonts w:hint="eastAsia" w:ascii="宋体" w:hAnsi="宋体" w:cs="宋体"/>
          <w:bCs/>
          <w:color w:val="auto"/>
          <w:sz w:val="24"/>
          <w:highlight w:val="none"/>
        </w:rPr>
        <w:t>3.2.3本项目总价根据最终成交价格确定。</w:t>
      </w:r>
      <w:r>
        <w:rPr>
          <w:rFonts w:hint="eastAsia" w:ascii="宋体" w:hAnsi="宋体"/>
          <w:szCs w:val="21"/>
        </w:rPr>
        <w:t>在不改变本项目展陈采购要求的基础上，如果发现工程实施过程中存在问题、偏差或遗漏，允许中标人在工程实施过程中对本项目的设计进行必要修改，但必须征得采购人的同意，由此产生的费用不允许调整，包含在中标价中。合同价不因中标人提出的任何原因变更，也不因由于设计缺陷造成标的物现场布展效果功能缺失采购人提出完善要求而增加费用。</w:t>
      </w:r>
    </w:p>
    <w:p>
      <w:pPr>
        <w:tabs>
          <w:tab w:val="left" w:pos="7200"/>
        </w:tabs>
        <w:snapToGrid w:val="0"/>
        <w:spacing w:line="360" w:lineRule="auto"/>
        <w:ind w:firstLine="420" w:firstLineChars="200"/>
        <w:rPr>
          <w:rFonts w:hint="eastAsia" w:ascii="宋体" w:hAnsi="宋体" w:cs="宋体"/>
          <w:bCs/>
          <w:color w:val="auto"/>
          <w:sz w:val="24"/>
          <w:highlight w:val="none"/>
        </w:rPr>
      </w:pPr>
      <w:r>
        <w:rPr>
          <w:rFonts w:hint="eastAsia" w:ascii="宋体" w:hAnsi="宋体"/>
          <w:szCs w:val="21"/>
          <w:lang w:val="en-US" w:eastAsia="zh-CN"/>
        </w:rPr>
        <w:t>3.2.4</w:t>
      </w:r>
      <w:r>
        <w:rPr>
          <w:rFonts w:hint="eastAsia" w:ascii="宋体" w:hAnsi="宋体"/>
          <w:szCs w:val="21"/>
        </w:rPr>
        <w:t>在实施过程中如有采购人原因导致的陈列大纲或初步设计方案或技术要求变更，工程量可按实调整，单价及费率的取定均以投标文件为准，投标文件中没有的单价，由采购人聘请的财务监理根据市场价格和中标人投报的费率确定。合同结算价增加额不得超过中标价的10%，变更后合同总价不得超过财政预算批复金额。</w:t>
      </w:r>
    </w:p>
    <w:p>
      <w:pPr>
        <w:numPr>
          <w:ilvl w:val="0"/>
          <w:numId w:val="3"/>
        </w:numPr>
        <w:spacing w:line="360" w:lineRule="auto"/>
        <w:ind w:left="0" w:leftChars="0" w:firstLine="420" w:firstLineChars="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团队及供应商要求</w:t>
      </w:r>
    </w:p>
    <w:p>
      <w:pPr>
        <w:numPr>
          <w:ilvl w:val="-1"/>
          <w:numId w:val="0"/>
        </w:numPr>
        <w:spacing w:line="360" w:lineRule="auto"/>
        <w:ind w:firstLine="420"/>
        <w:rPr>
          <w:rFonts w:hint="eastAsia" w:ascii="宋体" w:hAnsi="宋体" w:cs="宋体"/>
          <w:bCs/>
          <w:color w:val="auto"/>
          <w:sz w:val="24"/>
          <w:highlight w:val="none"/>
          <w:lang w:eastAsia="zh-CN"/>
        </w:rPr>
      </w:pPr>
      <w:r>
        <w:rPr>
          <w:rFonts w:hint="eastAsia" w:ascii="宋体" w:hAnsi="宋体" w:cs="宋体"/>
          <w:bCs/>
          <w:color w:val="auto"/>
          <w:sz w:val="24"/>
          <w:highlight w:val="none"/>
          <w:lang w:val="en-US" w:eastAsia="zh-CN"/>
        </w:rPr>
        <w:t>3.3.1</w:t>
      </w:r>
      <w:r>
        <w:rPr>
          <w:rFonts w:hint="eastAsia" w:ascii="宋体" w:hAnsi="宋体" w:cs="宋体"/>
          <w:bCs/>
          <w:color w:val="auto"/>
          <w:sz w:val="24"/>
          <w:highlight w:val="none"/>
          <w:lang w:eastAsia="zh-CN"/>
        </w:rPr>
        <w:t>项目经理应是本单位职工，且无在建项目；</w:t>
      </w:r>
    </w:p>
    <w:p>
      <w:pPr>
        <w:numPr>
          <w:ilvl w:val="-1"/>
          <w:numId w:val="0"/>
        </w:numPr>
        <w:spacing w:line="360" w:lineRule="auto"/>
        <w:ind w:firstLine="420"/>
        <w:rPr>
          <w:rFonts w:hint="eastAsia" w:ascii="宋体" w:hAnsi="宋体" w:cs="宋体"/>
          <w:bCs/>
          <w:color w:val="auto"/>
          <w:sz w:val="24"/>
          <w:highlight w:val="none"/>
          <w:lang w:eastAsia="zh-CN"/>
        </w:rPr>
      </w:pPr>
      <w:r>
        <w:rPr>
          <w:rFonts w:hint="eastAsia" w:ascii="宋体" w:hAnsi="宋体" w:cs="宋体"/>
          <w:bCs/>
          <w:color w:val="auto"/>
          <w:sz w:val="24"/>
          <w:highlight w:val="none"/>
          <w:lang w:val="en-US" w:eastAsia="zh-CN"/>
        </w:rPr>
        <w:t>3.3.2</w:t>
      </w:r>
      <w:r>
        <w:rPr>
          <w:rFonts w:hint="eastAsia" w:ascii="宋体" w:hAnsi="宋体" w:cs="宋体"/>
          <w:bCs/>
          <w:color w:val="auto"/>
          <w:sz w:val="24"/>
          <w:highlight w:val="none"/>
          <w:lang w:eastAsia="zh-CN"/>
        </w:rPr>
        <w:t>项目经理及专业技术管理人员是该项目施工现场的实际操作者，且应常驻项目现场。</w:t>
      </w:r>
    </w:p>
    <w:p>
      <w:pPr>
        <w:numPr>
          <w:ilvl w:val="-1"/>
          <w:numId w:val="0"/>
        </w:numPr>
        <w:spacing w:line="360" w:lineRule="auto"/>
        <w:ind w:firstLine="420"/>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3.3.3投标人具有质量管理体系认证、职业健康安全管理体系认证、环境管理体系认证并在认证有效期内优先考虑。</w:t>
      </w:r>
    </w:p>
    <w:p>
      <w:pPr>
        <w:numPr>
          <w:ilvl w:val="-1"/>
          <w:numId w:val="0"/>
        </w:numPr>
        <w:spacing w:line="360" w:lineRule="auto"/>
        <w:ind w:firstLine="0"/>
        <w:rPr>
          <w:rFonts w:hint="eastAsia" w:ascii="宋体" w:hAnsi="宋体" w:cs="宋体"/>
          <w:bCs/>
          <w:color w:val="auto"/>
          <w:sz w:val="24"/>
          <w:highlight w:val="none"/>
          <w:lang w:eastAsia="zh-CN"/>
        </w:rPr>
      </w:pPr>
    </w:p>
    <w:p>
      <w:pPr>
        <w:spacing w:line="360" w:lineRule="auto"/>
        <w:rPr>
          <w:color w:val="auto"/>
          <w:sz w:val="24"/>
          <w:highlight w:val="none"/>
        </w:rPr>
      </w:pPr>
    </w:p>
    <w:p>
      <w:pPr>
        <w:spacing w:line="360" w:lineRule="auto"/>
        <w:rPr>
          <w:rFonts w:ascii="宋体" w:hAnsi="宋体" w:cs="宋体"/>
          <w:color w:val="auto"/>
          <w:sz w:val="28"/>
          <w:szCs w:val="28"/>
          <w:highlight w:val="none"/>
          <w:lang w:val="zh-TW"/>
        </w:rPr>
      </w:pPr>
    </w:p>
    <w:p>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附件1：上海图书馆（淮海中路馆）第一展厅平面图</w:t>
      </w:r>
    </w:p>
    <w:p>
      <w:pPr>
        <w:spacing w:line="360" w:lineRule="auto"/>
        <w:jc w:val="left"/>
        <w:rPr>
          <w:rFonts w:ascii="宋体" w:hAnsi="宋体" w:cs="宋体"/>
          <w:b/>
          <w:bCs/>
          <w:color w:val="auto"/>
          <w:szCs w:val="21"/>
          <w:highlight w:val="none"/>
        </w:rPr>
      </w:pP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drawing>
          <wp:inline distT="0" distB="0" distL="114300" distR="114300">
            <wp:extent cx="5273040" cy="3726180"/>
            <wp:effectExtent l="0" t="0" r="10160" b="7620"/>
            <wp:docPr id="1" name="图片 1" descr="0cf1e6ee7eaa1d9b02afeb842d28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f1e6ee7eaa1d9b02afeb842d281144"/>
                    <pic:cNvPicPr>
                      <a:picLocks noChangeAspect="1"/>
                    </pic:cNvPicPr>
                  </pic:nvPicPr>
                  <pic:blipFill>
                    <a:blip r:embed="rId4"/>
                    <a:stretch>
                      <a:fillRect/>
                    </a:stretch>
                  </pic:blipFill>
                  <pic:spPr>
                    <a:xfrm>
                      <a:off x="0" y="0"/>
                      <a:ext cx="5273040" cy="3726180"/>
                    </a:xfrm>
                    <a:prstGeom prst="rect">
                      <a:avLst/>
                    </a:prstGeom>
                  </pic:spPr>
                </pic:pic>
              </a:graphicData>
            </a:graphic>
          </wp:inline>
        </w:drawing>
      </w:r>
    </w:p>
    <w:p>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widowControl/>
        <w:spacing w:line="360" w:lineRule="auto"/>
        <w:jc w:val="left"/>
        <w:rPr>
          <w:rFonts w:ascii="宋体" w:hAnsi="宋体" w:cs="宋体"/>
          <w:b/>
          <w:bCs/>
          <w:color w:val="auto"/>
          <w:sz w:val="24"/>
          <w:highlight w:val="none"/>
        </w:rPr>
      </w:pPr>
      <w:r>
        <w:rPr>
          <w:rFonts w:hint="eastAsia" w:ascii="宋体" w:hAnsi="宋体" w:cs="宋体"/>
          <w:b/>
          <w:bCs/>
          <w:color w:val="auto"/>
          <w:sz w:val="28"/>
          <w:szCs w:val="28"/>
          <w:highlight w:val="none"/>
        </w:rPr>
        <w:t>附件2：“真理之光·精神领航——文献中的伟大建党精神”专题展大纲（暂定）</w:t>
      </w:r>
    </w:p>
    <w:p>
      <w:pPr>
        <w:spacing w:line="360" w:lineRule="auto"/>
        <w:ind w:firstLine="562" w:firstLineChars="200"/>
        <w:rPr>
          <w:rFonts w:ascii="仿宋" w:hAnsi="仿宋" w:eastAsia="仿宋" w:cs="Arial Unicode MS"/>
          <w:color w:val="auto"/>
          <w:sz w:val="28"/>
          <w:szCs w:val="28"/>
          <w:highlight w:val="none"/>
        </w:rPr>
      </w:pPr>
      <w:r>
        <w:rPr>
          <w:rFonts w:hint="eastAsia" w:ascii="仿宋" w:hAnsi="仿宋" w:eastAsia="仿宋" w:cs="Arial Unicode MS"/>
          <w:b/>
          <w:bCs/>
          <w:color w:val="auto"/>
          <w:sz w:val="28"/>
          <w:szCs w:val="28"/>
          <w:highlight w:val="none"/>
        </w:rPr>
        <w:t>前 言</w:t>
      </w:r>
      <w:r>
        <w:rPr>
          <w:rFonts w:hint="eastAsia" w:ascii="仿宋" w:hAnsi="仿宋" w:eastAsia="仿宋" w:cs="Arial Unicode MS"/>
          <w:color w:val="auto"/>
          <w:sz w:val="28"/>
          <w:szCs w:val="28"/>
          <w:highlight w:val="none"/>
        </w:rPr>
        <w:tab/>
      </w:r>
    </w:p>
    <w:p>
      <w:pPr>
        <w:spacing w:line="360" w:lineRule="auto"/>
        <w:ind w:firstLine="562" w:firstLineChars="200"/>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伟大建党精神的提出与阐述</w:t>
      </w:r>
    </w:p>
    <w:p>
      <w:pPr>
        <w:spacing w:line="360" w:lineRule="auto"/>
        <w:ind w:firstLine="560" w:firstLineChars="200"/>
        <w:rPr>
          <w:rFonts w:ascii="仿宋" w:hAnsi="仿宋" w:eastAsia="仿宋" w:cs="Arial Unicode MS"/>
          <w:color w:val="auto"/>
          <w:sz w:val="28"/>
          <w:szCs w:val="28"/>
          <w:highlight w:val="none"/>
        </w:rPr>
      </w:pPr>
      <w:r>
        <w:rPr>
          <w:rFonts w:hint="eastAsia" w:ascii="仿宋" w:hAnsi="仿宋" w:eastAsia="仿宋" w:cs="Arial Unicode MS"/>
          <w:color w:val="auto"/>
          <w:sz w:val="28"/>
          <w:szCs w:val="28"/>
          <w:highlight w:val="none"/>
        </w:rPr>
        <w:t>以点带面展现伟大建党精神命题提出的重要时刻及相关文献。</w:t>
      </w:r>
    </w:p>
    <w:p>
      <w:pPr>
        <w:spacing w:line="360" w:lineRule="auto"/>
        <w:ind w:firstLine="560" w:firstLineChars="200"/>
        <w:rPr>
          <w:rFonts w:ascii="宋体" w:hAnsi="宋体" w:cs="仿宋_GB2312"/>
          <w:color w:val="auto"/>
          <w:sz w:val="28"/>
          <w:szCs w:val="28"/>
          <w:highlight w:val="none"/>
        </w:rPr>
      </w:pPr>
      <w:r>
        <w:rPr>
          <w:rFonts w:hint="eastAsia" w:ascii="仿宋" w:hAnsi="仿宋" w:eastAsia="仿宋" w:cs="Arial Unicode MS"/>
          <w:color w:val="auto"/>
          <w:sz w:val="28"/>
          <w:szCs w:val="28"/>
          <w:highlight w:val="none"/>
        </w:rPr>
        <w:t>以多媒体方式呈现党和国家重要时间、场合下阐述伟大精神的重要文献，展示赋予伟大建党精神崭新的历史高度和时代价值。</w:t>
      </w:r>
    </w:p>
    <w:p>
      <w:pPr>
        <w:spacing w:line="360" w:lineRule="auto"/>
        <w:ind w:firstLine="562" w:firstLineChars="200"/>
        <w:rPr>
          <w:rFonts w:ascii="宋体" w:hAnsi="宋体" w:cs="仿宋_GB2312"/>
          <w:b/>
          <w:bCs/>
          <w:color w:val="auto"/>
          <w:sz w:val="28"/>
          <w:szCs w:val="28"/>
          <w:highlight w:val="none"/>
        </w:rPr>
      </w:pPr>
      <w:r>
        <w:rPr>
          <w:rFonts w:ascii="宋体" w:hAnsi="宋体" w:cs="仿宋_GB2312"/>
          <w:b/>
          <w:bCs/>
          <w:color w:val="auto"/>
          <w:sz w:val="28"/>
          <w:szCs w:val="28"/>
          <w:highlight w:val="none"/>
        </w:rPr>
        <w:t>坚持真理</w:t>
      </w:r>
      <w:r>
        <w:rPr>
          <w:rFonts w:hint="eastAsia" w:ascii="宋体" w:hAnsi="宋体" w:cs="仿宋_GB2312"/>
          <w:b/>
          <w:bCs/>
          <w:color w:val="auto"/>
          <w:sz w:val="28"/>
          <w:szCs w:val="28"/>
          <w:highlight w:val="none"/>
        </w:rPr>
        <w:t xml:space="preserve"> </w:t>
      </w:r>
      <w:r>
        <w:rPr>
          <w:rFonts w:ascii="宋体" w:hAnsi="宋体" w:cs="仿宋_GB2312"/>
          <w:b/>
          <w:bCs/>
          <w:color w:val="auto"/>
          <w:sz w:val="28"/>
          <w:szCs w:val="28"/>
          <w:highlight w:val="none"/>
        </w:rPr>
        <w:t>坚守理想</w:t>
      </w:r>
    </w:p>
    <w:p>
      <w:pPr>
        <w:spacing w:line="360" w:lineRule="auto"/>
        <w:ind w:firstLine="560" w:firstLineChars="200"/>
        <w:rPr>
          <w:rFonts w:ascii="仿宋" w:hAnsi="仿宋" w:eastAsia="仿宋" w:cs="Arial Unicode MS"/>
          <w:color w:val="auto"/>
          <w:sz w:val="28"/>
          <w:szCs w:val="28"/>
          <w:highlight w:val="none"/>
        </w:rPr>
      </w:pPr>
      <w:r>
        <w:rPr>
          <w:rFonts w:ascii="仿宋" w:hAnsi="仿宋" w:eastAsia="仿宋" w:cs="Arial Unicode MS"/>
          <w:color w:val="auto"/>
          <w:sz w:val="28"/>
          <w:szCs w:val="28"/>
          <w:highlight w:val="none"/>
        </w:rPr>
        <w:t>着重于展现中国共产党人始终坚定对马克思主义的信仰，对共产主义远大理想和中国特色社会主义共同理想的信念，不断推进马克思主义中国化时代化。</w:t>
      </w:r>
    </w:p>
    <w:p>
      <w:pPr>
        <w:spacing w:line="360" w:lineRule="auto"/>
        <w:ind w:firstLine="562" w:firstLineChars="200"/>
        <w:rPr>
          <w:rFonts w:ascii="宋体" w:hAnsi="宋体" w:cs="仿宋_GB2312"/>
          <w:b/>
          <w:bCs/>
          <w:color w:val="auto"/>
          <w:sz w:val="28"/>
          <w:szCs w:val="28"/>
          <w:highlight w:val="none"/>
        </w:rPr>
      </w:pPr>
      <w:r>
        <w:rPr>
          <w:rFonts w:ascii="宋体" w:hAnsi="宋体" w:cs="仿宋_GB2312"/>
          <w:b/>
          <w:bCs/>
          <w:color w:val="auto"/>
          <w:sz w:val="28"/>
          <w:szCs w:val="28"/>
          <w:highlight w:val="none"/>
        </w:rPr>
        <w:t>践行初心  担当使命</w:t>
      </w:r>
    </w:p>
    <w:p>
      <w:pPr>
        <w:spacing w:line="360" w:lineRule="auto"/>
        <w:ind w:firstLine="560" w:firstLineChars="200"/>
        <w:rPr>
          <w:rFonts w:ascii="仿宋" w:hAnsi="仿宋" w:eastAsia="仿宋" w:cs="Arial Unicode MS"/>
          <w:color w:val="auto"/>
          <w:sz w:val="28"/>
          <w:szCs w:val="28"/>
          <w:highlight w:val="none"/>
        </w:rPr>
      </w:pPr>
      <w:r>
        <w:rPr>
          <w:rFonts w:ascii="仿宋" w:hAnsi="仿宋" w:eastAsia="仿宋" w:cs="Arial Unicode MS"/>
          <w:color w:val="auto"/>
          <w:sz w:val="28"/>
          <w:szCs w:val="28"/>
          <w:highlight w:val="none"/>
        </w:rPr>
        <w:t>全景式呈现中国共产党人百年来“为中国人民谋幸福，为中华民族谋复兴”的初心和使命的实践。</w:t>
      </w:r>
    </w:p>
    <w:p>
      <w:pPr>
        <w:spacing w:line="360" w:lineRule="auto"/>
        <w:ind w:firstLine="562" w:firstLineChars="200"/>
        <w:rPr>
          <w:rFonts w:ascii="宋体" w:hAnsi="宋体" w:cs="仿宋_GB2312"/>
          <w:b/>
          <w:bCs/>
          <w:color w:val="auto"/>
          <w:sz w:val="28"/>
          <w:szCs w:val="28"/>
          <w:highlight w:val="none"/>
        </w:rPr>
      </w:pPr>
      <w:r>
        <w:rPr>
          <w:rFonts w:ascii="宋体" w:hAnsi="宋体" w:cs="仿宋_GB2312"/>
          <w:b/>
          <w:bCs/>
          <w:color w:val="auto"/>
          <w:sz w:val="28"/>
          <w:szCs w:val="28"/>
          <w:highlight w:val="none"/>
        </w:rPr>
        <w:t>不怕牺牲 英勇斗争</w:t>
      </w:r>
    </w:p>
    <w:p>
      <w:pPr>
        <w:spacing w:line="360" w:lineRule="auto"/>
        <w:ind w:firstLine="560" w:firstLineChars="200"/>
        <w:rPr>
          <w:rFonts w:ascii="仿宋" w:hAnsi="仿宋" w:eastAsia="仿宋" w:cs="Arial Unicode MS"/>
          <w:color w:val="auto"/>
          <w:sz w:val="28"/>
          <w:szCs w:val="28"/>
          <w:highlight w:val="none"/>
        </w:rPr>
      </w:pPr>
      <w:r>
        <w:rPr>
          <w:rFonts w:ascii="仿宋" w:hAnsi="仿宋" w:eastAsia="仿宋" w:cs="Arial Unicode MS"/>
          <w:color w:val="auto"/>
          <w:sz w:val="28"/>
          <w:szCs w:val="28"/>
          <w:highlight w:val="none"/>
        </w:rPr>
        <w:t>展现不同时期共产党人不怕牺牲、英勇斗争精神的具体形态。</w:t>
      </w:r>
    </w:p>
    <w:p>
      <w:pPr>
        <w:spacing w:line="360" w:lineRule="auto"/>
        <w:ind w:firstLine="562" w:firstLineChars="200"/>
        <w:rPr>
          <w:rFonts w:ascii="宋体" w:hAnsi="宋体" w:cs="仿宋_GB2312"/>
          <w:b/>
          <w:bCs/>
          <w:color w:val="auto"/>
          <w:sz w:val="28"/>
          <w:szCs w:val="28"/>
          <w:highlight w:val="none"/>
        </w:rPr>
      </w:pPr>
      <w:r>
        <w:rPr>
          <w:rFonts w:ascii="宋体" w:hAnsi="宋体" w:cs="仿宋_GB2312"/>
          <w:b/>
          <w:bCs/>
          <w:color w:val="auto"/>
          <w:sz w:val="28"/>
          <w:szCs w:val="28"/>
          <w:highlight w:val="none"/>
        </w:rPr>
        <w:t>对党忠诚 不负人民</w:t>
      </w:r>
    </w:p>
    <w:p>
      <w:pPr>
        <w:spacing w:line="360" w:lineRule="auto"/>
        <w:ind w:firstLine="560" w:firstLineChars="200"/>
        <w:rPr>
          <w:rFonts w:ascii="仿宋" w:hAnsi="仿宋" w:eastAsia="仿宋" w:cs="Arial Unicode MS"/>
          <w:color w:val="auto"/>
          <w:sz w:val="28"/>
          <w:szCs w:val="28"/>
          <w:highlight w:val="none"/>
        </w:rPr>
      </w:pPr>
      <w:r>
        <w:rPr>
          <w:rFonts w:ascii="仿宋" w:hAnsi="仿宋" w:eastAsia="仿宋" w:cs="Arial Unicode MS"/>
          <w:color w:val="auto"/>
          <w:sz w:val="28"/>
          <w:szCs w:val="28"/>
          <w:highlight w:val="none"/>
        </w:rPr>
        <w:t>诠释中国共产党人把对党忠诚和不负人民统一起来，在为党和人民事业不懈奋斗中彰显忠诚和担当。</w:t>
      </w:r>
    </w:p>
    <w:p>
      <w:pPr>
        <w:spacing w:line="360" w:lineRule="auto"/>
        <w:ind w:firstLine="562" w:firstLineChars="200"/>
        <w:rPr>
          <w:rFonts w:ascii="仿宋" w:hAnsi="仿宋" w:eastAsia="仿宋" w:cs="Arial Unicode MS"/>
          <w:b/>
          <w:bCs/>
          <w:color w:val="auto"/>
          <w:sz w:val="28"/>
          <w:szCs w:val="28"/>
          <w:highlight w:val="none"/>
        </w:rPr>
      </w:pPr>
      <w:r>
        <w:rPr>
          <w:rFonts w:hint="eastAsia" w:ascii="仿宋" w:hAnsi="仿宋" w:eastAsia="仿宋" w:cs="Arial Unicode MS"/>
          <w:b/>
          <w:bCs/>
          <w:color w:val="auto"/>
          <w:sz w:val="28"/>
          <w:szCs w:val="28"/>
          <w:highlight w:val="none"/>
        </w:rPr>
        <w:t>展项：中国共产党人的精神谱系</w:t>
      </w:r>
    </w:p>
    <w:p>
      <w:pPr>
        <w:spacing w:line="360" w:lineRule="auto"/>
        <w:ind w:firstLine="560" w:firstLineChars="200"/>
        <w:rPr>
          <w:rFonts w:ascii="宋体" w:hAnsi="宋体" w:cs="仿宋_GB2312"/>
          <w:color w:val="auto"/>
          <w:sz w:val="28"/>
          <w:szCs w:val="28"/>
          <w:highlight w:val="none"/>
        </w:rPr>
      </w:pPr>
      <w:r>
        <w:rPr>
          <w:rFonts w:hint="eastAsia" w:ascii="仿宋" w:hAnsi="仿宋" w:eastAsia="仿宋" w:cs="Arial Unicode MS"/>
          <w:color w:val="auto"/>
          <w:sz w:val="28"/>
          <w:szCs w:val="28"/>
          <w:highlight w:val="none"/>
        </w:rPr>
        <w:t>完整呈现中国共产党人精神谱系全貌，每种精神以“一图+一文献”的形式，突出文献展特色。</w:t>
      </w:r>
    </w:p>
    <w:p>
      <w:pPr>
        <w:spacing w:line="360" w:lineRule="auto"/>
        <w:ind w:firstLine="562" w:firstLineChars="200"/>
        <w:rPr>
          <w:rFonts w:ascii="仿宋" w:hAnsi="仿宋" w:eastAsia="仿宋" w:cs="Arial Unicode MS"/>
          <w:b/>
          <w:bCs/>
          <w:color w:val="auto"/>
          <w:sz w:val="28"/>
          <w:szCs w:val="28"/>
          <w:highlight w:val="none"/>
        </w:rPr>
      </w:pPr>
      <w:r>
        <w:rPr>
          <w:rFonts w:hint="eastAsia" w:ascii="仿宋" w:hAnsi="仿宋" w:eastAsia="仿宋" w:cs="Arial Unicode MS"/>
          <w:b/>
          <w:bCs/>
          <w:color w:val="auto"/>
          <w:sz w:val="28"/>
          <w:szCs w:val="28"/>
          <w:highlight w:val="none"/>
        </w:rPr>
        <w:t>展项：伟大建党精神引领下的成就</w:t>
      </w:r>
    </w:p>
    <w:p>
      <w:pPr>
        <w:spacing w:line="360" w:lineRule="auto"/>
        <w:ind w:firstLine="560" w:firstLineChars="200"/>
        <w:rPr>
          <w:rFonts w:ascii="仿宋" w:hAnsi="仿宋" w:eastAsia="仿宋" w:cs="Arial Unicode MS"/>
          <w:color w:val="auto"/>
          <w:sz w:val="28"/>
          <w:szCs w:val="28"/>
          <w:highlight w:val="none"/>
        </w:rPr>
      </w:pPr>
      <w:r>
        <w:rPr>
          <w:rFonts w:hint="eastAsia" w:ascii="仿宋" w:hAnsi="仿宋" w:eastAsia="仿宋" w:cs="Arial Unicode MS"/>
          <w:color w:val="auto"/>
          <w:sz w:val="28"/>
          <w:szCs w:val="28"/>
          <w:highlight w:val="none"/>
        </w:rPr>
        <w:t>展项以“十四五”时期我国经济社会发展的十二方面成就为框架，通过选择全国范围内具有代表性的案例，展现自2021年以来在伟大建党精神引领下党和国家事业取得的历史性成就、发生的历史性变革，深入阐释伟大建党精神的丰富内涵和时代价值。</w:t>
      </w:r>
    </w:p>
    <w:p>
      <w:pPr>
        <w:spacing w:line="360" w:lineRule="auto"/>
        <w:ind w:firstLine="562" w:firstLineChars="200"/>
        <w:rPr>
          <w:color w:val="auto"/>
          <w:sz w:val="28"/>
          <w:szCs w:val="28"/>
          <w:highlight w:val="none"/>
        </w:rPr>
      </w:pPr>
      <w:r>
        <w:rPr>
          <w:rFonts w:hint="eastAsia" w:ascii="仿宋" w:hAnsi="仿宋" w:eastAsia="仿宋" w:cs="Arial Unicode MS"/>
          <w:b/>
          <w:bCs/>
          <w:color w:val="auto"/>
          <w:sz w:val="28"/>
          <w:szCs w:val="28"/>
          <w:highlight w:val="none"/>
        </w:rPr>
        <w:t>结  语</w:t>
      </w:r>
      <w:r>
        <w:rPr>
          <w:rFonts w:hint="eastAsia" w:ascii="仿宋" w:hAnsi="仿宋" w:eastAsia="仿宋" w:cs="Arial Unicode MS"/>
          <w:b/>
          <w:bCs/>
          <w:color w:val="auto"/>
          <w:sz w:val="28"/>
          <w:szCs w:val="28"/>
          <w:highlight w:val="none"/>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1F00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B89844"/>
    <w:multiLevelType w:val="singleLevel"/>
    <w:tmpl w:val="ECB89844"/>
    <w:lvl w:ilvl="0" w:tentative="0">
      <w:start w:val="1"/>
      <w:numFmt w:val="chineseCounting"/>
      <w:suff w:val="nothing"/>
      <w:lvlText w:val="（%1）"/>
      <w:lvlJc w:val="left"/>
      <w:pPr>
        <w:ind w:left="0" w:firstLine="420"/>
      </w:pPr>
      <w:rPr>
        <w:rFonts w:hint="eastAsia"/>
      </w:rPr>
    </w:lvl>
  </w:abstractNum>
  <w:abstractNum w:abstractNumId="1">
    <w:nsid w:val="5FF261BA"/>
    <w:multiLevelType w:val="singleLevel"/>
    <w:tmpl w:val="5FF261BA"/>
    <w:lvl w:ilvl="0" w:tentative="0">
      <w:start w:val="1"/>
      <w:numFmt w:val="chineseCounting"/>
      <w:suff w:val="nothing"/>
      <w:lvlText w:val="（%1）"/>
      <w:lvlJc w:val="left"/>
      <w:pPr>
        <w:ind w:left="0" w:firstLine="420"/>
      </w:pPr>
      <w:rPr>
        <w:rFonts w:hint="eastAsia"/>
      </w:rPr>
    </w:lvl>
  </w:abstractNum>
  <w:abstractNum w:abstractNumId="2">
    <w:nsid w:val="7F8A7963"/>
    <w:multiLevelType w:val="singleLevel"/>
    <w:tmpl w:val="7F8A7963"/>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NWMzNTNjYmFkODNiZDJmYTNlZWE4MWQ0NGUwZWEifQ=="/>
  </w:docVars>
  <w:rsids>
    <w:rsidRoot w:val="166D547D"/>
    <w:rsid w:val="00020459"/>
    <w:rsid w:val="00447A22"/>
    <w:rsid w:val="00515C5E"/>
    <w:rsid w:val="006B20BF"/>
    <w:rsid w:val="00AB16F8"/>
    <w:rsid w:val="00BF7346"/>
    <w:rsid w:val="00D85790"/>
    <w:rsid w:val="010F6022"/>
    <w:rsid w:val="011A52DC"/>
    <w:rsid w:val="02D07464"/>
    <w:rsid w:val="030B000A"/>
    <w:rsid w:val="03CD3307"/>
    <w:rsid w:val="04C42EA2"/>
    <w:rsid w:val="059211F2"/>
    <w:rsid w:val="062736E9"/>
    <w:rsid w:val="06C013A0"/>
    <w:rsid w:val="09B72FD5"/>
    <w:rsid w:val="0A344626"/>
    <w:rsid w:val="0B3E4ECE"/>
    <w:rsid w:val="0B9426C0"/>
    <w:rsid w:val="0BA457DB"/>
    <w:rsid w:val="0BB05F2E"/>
    <w:rsid w:val="0D684274"/>
    <w:rsid w:val="0EFFD39F"/>
    <w:rsid w:val="12EA441C"/>
    <w:rsid w:val="139E4678"/>
    <w:rsid w:val="147E306D"/>
    <w:rsid w:val="166D547D"/>
    <w:rsid w:val="1A6B4094"/>
    <w:rsid w:val="1F3C6BC1"/>
    <w:rsid w:val="1FFA25FF"/>
    <w:rsid w:val="210A7A37"/>
    <w:rsid w:val="2187050F"/>
    <w:rsid w:val="28E86685"/>
    <w:rsid w:val="2AB679ED"/>
    <w:rsid w:val="2C504E98"/>
    <w:rsid w:val="2DA76D39"/>
    <w:rsid w:val="2FFDEFA3"/>
    <w:rsid w:val="35357321"/>
    <w:rsid w:val="37824373"/>
    <w:rsid w:val="3A0E0140"/>
    <w:rsid w:val="3B021A53"/>
    <w:rsid w:val="3CF67421"/>
    <w:rsid w:val="3D6F35C7"/>
    <w:rsid w:val="3E3F20F0"/>
    <w:rsid w:val="3E8D1066"/>
    <w:rsid w:val="3EFB93DB"/>
    <w:rsid w:val="3F0D7F6C"/>
    <w:rsid w:val="3FBF5E55"/>
    <w:rsid w:val="3FFA8CCE"/>
    <w:rsid w:val="42154762"/>
    <w:rsid w:val="446217B4"/>
    <w:rsid w:val="454E1B43"/>
    <w:rsid w:val="45B17673"/>
    <w:rsid w:val="45BA55E2"/>
    <w:rsid w:val="46492C2C"/>
    <w:rsid w:val="46F65F62"/>
    <w:rsid w:val="48FCA594"/>
    <w:rsid w:val="48FD7CFE"/>
    <w:rsid w:val="4A174DEF"/>
    <w:rsid w:val="4B427C4A"/>
    <w:rsid w:val="4CCA159C"/>
    <w:rsid w:val="4DEC3807"/>
    <w:rsid w:val="4DFC820B"/>
    <w:rsid w:val="4E1E6111"/>
    <w:rsid w:val="4E726A98"/>
    <w:rsid w:val="501047BA"/>
    <w:rsid w:val="519A5A71"/>
    <w:rsid w:val="540C7047"/>
    <w:rsid w:val="553C395C"/>
    <w:rsid w:val="55794BB0"/>
    <w:rsid w:val="59FF7E1E"/>
    <w:rsid w:val="5B34C6E8"/>
    <w:rsid w:val="5B3E21DC"/>
    <w:rsid w:val="5CE46DB3"/>
    <w:rsid w:val="5D064F7B"/>
    <w:rsid w:val="5DB04EE7"/>
    <w:rsid w:val="5FFB4348"/>
    <w:rsid w:val="614C4F26"/>
    <w:rsid w:val="648844C8"/>
    <w:rsid w:val="66742F55"/>
    <w:rsid w:val="6B3E1D84"/>
    <w:rsid w:val="6C77379F"/>
    <w:rsid w:val="6CD97D85"/>
    <w:rsid w:val="6D3E250F"/>
    <w:rsid w:val="6DC24EEE"/>
    <w:rsid w:val="6DFE64CE"/>
    <w:rsid w:val="6E5024FA"/>
    <w:rsid w:val="6E600263"/>
    <w:rsid w:val="6F4453E8"/>
    <w:rsid w:val="6FBB759B"/>
    <w:rsid w:val="6FFBD9D1"/>
    <w:rsid w:val="6FFD4EBF"/>
    <w:rsid w:val="6FFF4BDE"/>
    <w:rsid w:val="7099044B"/>
    <w:rsid w:val="70EA127B"/>
    <w:rsid w:val="7387012A"/>
    <w:rsid w:val="73BB6668"/>
    <w:rsid w:val="73DB1C31"/>
    <w:rsid w:val="75C17839"/>
    <w:rsid w:val="769C444E"/>
    <w:rsid w:val="76E64C82"/>
    <w:rsid w:val="786F5C73"/>
    <w:rsid w:val="79992CE9"/>
    <w:rsid w:val="7AB15C57"/>
    <w:rsid w:val="7B252903"/>
    <w:rsid w:val="7BFD6277"/>
    <w:rsid w:val="7C3F3BAE"/>
    <w:rsid w:val="7C977546"/>
    <w:rsid w:val="7CF7FC4F"/>
    <w:rsid w:val="7DBA89C6"/>
    <w:rsid w:val="7E431733"/>
    <w:rsid w:val="7EB02B41"/>
    <w:rsid w:val="7FDDAFCB"/>
    <w:rsid w:val="97FEF5F8"/>
    <w:rsid w:val="9EE923C1"/>
    <w:rsid w:val="A5BFFA88"/>
    <w:rsid w:val="A7FD7526"/>
    <w:rsid w:val="AEEC8565"/>
    <w:rsid w:val="AFEB07C8"/>
    <w:rsid w:val="B1FDA13D"/>
    <w:rsid w:val="B59F6328"/>
    <w:rsid w:val="B5EF15EE"/>
    <w:rsid w:val="B6EF26F9"/>
    <w:rsid w:val="BBBFB3F9"/>
    <w:rsid w:val="BFDC5279"/>
    <w:rsid w:val="CBB7AC61"/>
    <w:rsid w:val="CF7B6D1F"/>
    <w:rsid w:val="CFEF8C3B"/>
    <w:rsid w:val="DE6AB078"/>
    <w:rsid w:val="DEF6A753"/>
    <w:rsid w:val="DFFD1BEE"/>
    <w:rsid w:val="E7FA2955"/>
    <w:rsid w:val="E7FFEAEF"/>
    <w:rsid w:val="EEBEFDE3"/>
    <w:rsid w:val="EFD7F776"/>
    <w:rsid w:val="F6F911BD"/>
    <w:rsid w:val="F737117A"/>
    <w:rsid w:val="FCFE9BC2"/>
    <w:rsid w:val="FDFE8B1F"/>
    <w:rsid w:val="FEFFAA58"/>
    <w:rsid w:val="FF3F4D9D"/>
    <w:rsid w:val="FF666479"/>
    <w:rsid w:val="FFF5E37E"/>
    <w:rsid w:val="FFFF9CA9"/>
    <w:rsid w:val="FFFFE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rFonts w:ascii="宋体"/>
      <w:sz w:val="18"/>
      <w:szCs w:val="18"/>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character" w:styleId="7">
    <w:name w:val="annotation reference"/>
    <w:basedOn w:val="6"/>
    <w:qFormat/>
    <w:uiPriority w:val="0"/>
    <w:rPr>
      <w:sz w:val="16"/>
      <w:szCs w:val="16"/>
    </w:rPr>
  </w:style>
  <w:style w:type="paragraph" w:customStyle="1" w:styleId="8">
    <w:name w:val="列出段落1"/>
    <w:basedOn w:val="1"/>
    <w:qFormat/>
    <w:uiPriority w:val="0"/>
    <w:pPr>
      <w:spacing w:line="360" w:lineRule="auto"/>
    </w:pPr>
    <w:rPr>
      <w:rFonts w:ascii="宋体" w:hAnsi="华文细黑"/>
      <w:color w:val="000000"/>
    </w:rPr>
  </w:style>
  <w:style w:type="paragraph" w:styleId="9">
    <w:name w:val="List Paragraph"/>
    <w:basedOn w:val="1"/>
    <w:qFormat/>
    <w:uiPriority w:val="34"/>
  </w:style>
  <w:style w:type="character" w:customStyle="1" w:styleId="10">
    <w:name w:val="批注框文本 Char"/>
    <w:basedOn w:val="6"/>
    <w:link w:val="3"/>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5515</Words>
  <Characters>5730</Characters>
  <Lines>52</Lines>
  <Paragraphs>14</Paragraphs>
  <TotalTime>29</TotalTime>
  <ScaleCrop>false</ScaleCrop>
  <LinksUpToDate>false</LinksUpToDate>
  <CharactersWithSpaces>5741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2026-02-28T13:50:00Z</dcterms:created>
  <dc:creator>dell</dc:creator>
  <cp:lastModifiedBy>高际航</cp:lastModifiedBy>
  <dcterms:modified xsi:type="dcterms:W3CDTF">2026-04-09T14:45:47Z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C1D5030390AA52CC134BD769C2092AFF_43</vt:lpwstr>
  </property>
  <property fmtid="{D5CDD505-2E9C-101B-9397-08002B2CF9AE}" pid="4" name="KSOTemplateDocerSaveRecord">
    <vt:lpwstr>eyJoZGlkIjoiNmFlZTM5ZDUyMTU0YTc1NTg4NTk0YzhhYzBiN2NiN2QiLCJ1c2VySWQiOiIyNDM0ODkxNTEifQ==</vt:lpwstr>
  </property>
</Properties>
</file>