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C4FB4" w14:textId="77777777" w:rsidR="00A6162C" w:rsidRDefault="00000000">
      <w:pPr>
        <w:spacing w:line="480" w:lineRule="auto"/>
        <w:ind w:firstLineChars="0" w:firstLine="0"/>
        <w:jc w:val="center"/>
        <w:rPr>
          <w:rFonts w:ascii="Times New Roman" w:eastAsia="黑体" w:hAnsi="Times New Roman"/>
          <w:sz w:val="44"/>
          <w:szCs w:val="44"/>
        </w:rPr>
      </w:pPr>
      <w:r>
        <w:rPr>
          <w:rFonts w:ascii="Times New Roman" w:eastAsia="黑体" w:hAnsi="Times New Roman" w:hint="eastAsia"/>
          <w:sz w:val="44"/>
          <w:szCs w:val="44"/>
        </w:rPr>
        <w:t>服务需求</w:t>
      </w:r>
    </w:p>
    <w:p w14:paraId="158A8110" w14:textId="77777777" w:rsidR="00A6162C" w:rsidRDefault="00000000">
      <w:pPr>
        <w:pStyle w:val="1"/>
        <w:ind w:leftChars="-1" w:left="-2" w:firstLine="1"/>
        <w:rPr>
          <w:rFonts w:ascii="Times New Roman" w:hAnsi="Times New Roman"/>
        </w:rPr>
      </w:pPr>
      <w:bookmarkStart w:id="0" w:name="_Toc63785461"/>
      <w:r>
        <w:rPr>
          <w:rFonts w:ascii="Times New Roman" w:hAnsi="Times New Roman" w:hint="eastAsia"/>
        </w:rPr>
        <w:t>项目概况</w:t>
      </w:r>
      <w:bookmarkEnd w:id="0"/>
    </w:p>
    <w:p w14:paraId="7D860007" w14:textId="77777777" w:rsidR="00A6162C" w:rsidRDefault="00000000">
      <w:pPr>
        <w:rPr>
          <w:rFonts w:ascii="Times New Roman" w:hAnsi="Times New Roman"/>
        </w:rPr>
      </w:pPr>
      <w:r>
        <w:rPr>
          <w:rFonts w:ascii="Times New Roman" w:hAnsi="Times New Roman" w:hint="eastAsia"/>
        </w:rPr>
        <w:t>项目背景</w:t>
      </w:r>
      <w:r>
        <w:rPr>
          <w:rFonts w:ascii="Times New Roman" w:hAnsi="Times New Roman" w:hint="eastAsia"/>
        </w:rPr>
        <w:t>&amp;</w:t>
      </w:r>
      <w:r>
        <w:rPr>
          <w:rFonts w:ascii="Times New Roman" w:hAnsi="Times New Roman" w:hint="eastAsia"/>
        </w:rPr>
        <w:t>现状：上海市一体化办公平台（随申办政务云）是提高政务办公效率、提升行政效能的重要抓手，是深入推进“两张网”建设、助力城市数字化转型的重要支撑，是贯彻网络强国、数字中国重要思想的迫切需要。《推进治理数字化转型实现高效能治理行动方案》《上海市全面推进城市数字化转型“十四五”规划》等文件均对本市一体化办公系统的建设提出了明确要求。</w:t>
      </w:r>
    </w:p>
    <w:p w14:paraId="18BBF5BF" w14:textId="77777777" w:rsidR="00A6162C" w:rsidRDefault="00000000">
      <w:pPr>
        <w:rPr>
          <w:rFonts w:ascii="Times New Roman" w:hAnsi="Times New Roman"/>
        </w:rPr>
      </w:pPr>
      <w:r>
        <w:rPr>
          <w:rFonts w:ascii="Times New Roman" w:hAnsi="Times New Roman" w:hint="eastAsia"/>
        </w:rPr>
        <w:t>通过学习和对标兄弟省市的移动办公，在充分借鉴兄弟省市一体化办公平台的建设经验的基础上，统筹规划了具有上海特色的“一网协同”办公新名片。“一网协同”覆盖市、区、街镇、居村四级的全市一体化非涉密协同办公平台，目标是为基层减负，提高行政效率，增强机关执行力。</w:t>
      </w:r>
      <w:r>
        <w:rPr>
          <w:rFonts w:ascii="Times New Roman" w:hAnsi="Times New Roman" w:hint="eastAsia"/>
        </w:rPr>
        <w:t>2023</w:t>
      </w:r>
      <w:r>
        <w:rPr>
          <w:rFonts w:ascii="Times New Roman" w:hAnsi="Times New Roman" w:hint="eastAsia"/>
        </w:rPr>
        <w:t>年起，根据吉宁书记、龚正市长关于建设市“一网协同”一体化办公平台的指示精神，市大数据中心牵头各方力量开展会战攻坚，拓展平台用户范围，提升服务能级，深化各类应用。截至目前，平台经过了两期的建设，取得阶段性进展，账号激活开通</w:t>
      </w:r>
      <w:r>
        <w:rPr>
          <w:rFonts w:ascii="Times New Roman" w:hAnsi="Times New Roman" w:hint="eastAsia"/>
        </w:rPr>
        <w:t>25</w:t>
      </w:r>
      <w:r>
        <w:rPr>
          <w:rFonts w:ascii="Times New Roman" w:hAnsi="Times New Roman" w:hint="eastAsia"/>
        </w:rPr>
        <w:t>万人，已初步实现“组织在线、人员在线、沟通在线、应用在线”的目标。</w:t>
      </w:r>
    </w:p>
    <w:p w14:paraId="7DCF54C2" w14:textId="77777777" w:rsidR="00A6162C" w:rsidRDefault="00000000">
      <w:pPr>
        <w:rPr>
          <w:rFonts w:ascii="Times New Roman" w:hAnsi="Times New Roman"/>
        </w:rPr>
      </w:pPr>
      <w:r>
        <w:rPr>
          <w:rFonts w:ascii="Times New Roman" w:hAnsi="Times New Roman" w:hint="eastAsia"/>
        </w:rPr>
        <w:t>建设期限：自合同签订之日起至</w:t>
      </w:r>
      <w:r>
        <w:rPr>
          <w:rFonts w:ascii="Times New Roman" w:hAnsi="Times New Roman" w:hint="eastAsia"/>
        </w:rPr>
        <w:t>2027</w:t>
      </w:r>
      <w:r>
        <w:rPr>
          <w:rFonts w:ascii="Times New Roman" w:hAnsi="Times New Roman" w:hint="eastAsia"/>
        </w:rPr>
        <w:t>年</w:t>
      </w:r>
      <w:r>
        <w:rPr>
          <w:rFonts w:ascii="Times New Roman" w:hAnsi="Times New Roman" w:hint="eastAsia"/>
        </w:rPr>
        <w:t>8</w:t>
      </w:r>
      <w:r>
        <w:rPr>
          <w:rFonts w:ascii="Times New Roman" w:hAnsi="Times New Roman" w:hint="eastAsia"/>
        </w:rPr>
        <w:t>月</w:t>
      </w:r>
      <w:r>
        <w:rPr>
          <w:rFonts w:ascii="Times New Roman" w:hAnsi="Times New Roman" w:hint="eastAsia"/>
        </w:rPr>
        <w:t>31</w:t>
      </w:r>
      <w:r>
        <w:rPr>
          <w:rFonts w:ascii="Times New Roman" w:hAnsi="Times New Roman" w:hint="eastAsia"/>
        </w:rPr>
        <w:t>日</w:t>
      </w:r>
    </w:p>
    <w:p w14:paraId="15F39568" w14:textId="77777777" w:rsidR="00A6162C" w:rsidRDefault="00000000">
      <w:pPr>
        <w:rPr>
          <w:rFonts w:ascii="Times New Roman" w:hAnsi="Times New Roman"/>
        </w:rPr>
      </w:pPr>
      <w:r>
        <w:rPr>
          <w:rFonts w:ascii="Times New Roman" w:hAnsi="Times New Roman" w:hint="eastAsia"/>
        </w:rPr>
        <w:t>建设地点：上海市大数据中心，上海市静安区寿阳路</w:t>
      </w:r>
      <w:r>
        <w:rPr>
          <w:rFonts w:ascii="Times New Roman" w:hAnsi="Times New Roman" w:hint="eastAsia"/>
        </w:rPr>
        <w:t>99</w:t>
      </w:r>
      <w:r>
        <w:rPr>
          <w:rFonts w:ascii="Times New Roman" w:hAnsi="Times New Roman" w:hint="eastAsia"/>
        </w:rPr>
        <w:t>弄</w:t>
      </w:r>
      <w:r>
        <w:rPr>
          <w:rFonts w:ascii="Times New Roman" w:hAnsi="Times New Roman" w:hint="eastAsia"/>
        </w:rPr>
        <w:t>15</w:t>
      </w:r>
      <w:r>
        <w:rPr>
          <w:rFonts w:ascii="Times New Roman" w:hAnsi="Times New Roman" w:hint="eastAsia"/>
        </w:rPr>
        <w:t>号</w:t>
      </w:r>
    </w:p>
    <w:p w14:paraId="3CB7853B" w14:textId="77777777" w:rsidR="00A6162C" w:rsidRDefault="00000000">
      <w:pPr>
        <w:rPr>
          <w:rFonts w:ascii="Times New Roman" w:hAnsi="Times New Roman"/>
        </w:rPr>
      </w:pPr>
      <w:r>
        <w:rPr>
          <w:rFonts w:ascii="Times New Roman" w:hAnsi="Times New Roman" w:hint="eastAsia"/>
        </w:rPr>
        <w:t>预算金额：</w:t>
      </w:r>
      <w:r>
        <w:rPr>
          <w:rFonts w:ascii="Times New Roman" w:hAnsi="Times New Roman" w:hint="eastAsia"/>
        </w:rPr>
        <w:t>22,625,000</w:t>
      </w:r>
      <w:r>
        <w:rPr>
          <w:rFonts w:ascii="Times New Roman" w:hAnsi="Times New Roman" w:hint="eastAsia"/>
        </w:rPr>
        <w:t>元</w:t>
      </w:r>
    </w:p>
    <w:p w14:paraId="677F0917" w14:textId="77777777" w:rsidR="00A6162C" w:rsidRDefault="00000000">
      <w:pPr>
        <w:rPr>
          <w:rFonts w:ascii="Times New Roman" w:hAnsi="Times New Roman"/>
        </w:rPr>
      </w:pPr>
      <w:r>
        <w:rPr>
          <w:rFonts w:ascii="Times New Roman" w:hAnsi="Times New Roman" w:hint="eastAsia"/>
        </w:rPr>
        <w:t>采购金额（最高限价）：</w:t>
      </w:r>
      <w:r>
        <w:rPr>
          <w:rFonts w:ascii="Times New Roman" w:hAnsi="Times New Roman" w:hint="eastAsia"/>
        </w:rPr>
        <w:t>22,625,000</w:t>
      </w:r>
      <w:r>
        <w:rPr>
          <w:rFonts w:ascii="Times New Roman" w:hAnsi="Times New Roman" w:hint="eastAsia"/>
        </w:rPr>
        <w:t>元</w:t>
      </w:r>
    </w:p>
    <w:p w14:paraId="0F8C9D56" w14:textId="77777777" w:rsidR="00A6162C" w:rsidRDefault="00000000">
      <w:pPr>
        <w:spacing w:line="560" w:lineRule="exact"/>
        <w:rPr>
          <w:rFonts w:hint="eastAsia"/>
        </w:rPr>
      </w:pPr>
      <w:bookmarkStart w:id="1" w:name="_Toc47539070"/>
      <w:bookmarkStart w:id="2" w:name="_Toc47537134"/>
      <w:bookmarkStart w:id="3" w:name="_Toc47536644"/>
      <w:bookmarkStart w:id="4" w:name="_Toc47532255"/>
      <w:bookmarkStart w:id="5" w:name="_Toc47532891"/>
      <w:bookmarkStart w:id="6" w:name="_Toc47531634"/>
      <w:bookmarkStart w:id="7" w:name="_Toc47536272"/>
      <w:bookmarkStart w:id="8" w:name="_Toc47533256"/>
      <w:bookmarkStart w:id="9" w:name="_Toc63785463"/>
      <w:bookmarkStart w:id="10" w:name="_Toc48223882"/>
      <w:bookmarkEnd w:id="1"/>
      <w:bookmarkEnd w:id="2"/>
      <w:bookmarkEnd w:id="3"/>
      <w:bookmarkEnd w:id="4"/>
      <w:bookmarkEnd w:id="5"/>
      <w:bookmarkEnd w:id="6"/>
      <w:bookmarkEnd w:id="7"/>
      <w:bookmarkEnd w:id="8"/>
      <w:r>
        <w:rPr>
          <w:rFonts w:hint="eastAsia"/>
        </w:rPr>
        <w:t>组织形式：集中采购</w:t>
      </w:r>
    </w:p>
    <w:p w14:paraId="207CA7E3" w14:textId="77777777" w:rsidR="00A6162C" w:rsidRDefault="00000000">
      <w:pPr>
        <w:spacing w:line="560" w:lineRule="exact"/>
        <w:rPr>
          <w:rFonts w:hint="eastAsia"/>
        </w:rPr>
      </w:pPr>
      <w:r>
        <w:rPr>
          <w:rFonts w:hint="eastAsia"/>
        </w:rPr>
        <w:t>采购形式：公开招标</w:t>
      </w:r>
    </w:p>
    <w:p w14:paraId="6941796B" w14:textId="77777777" w:rsidR="00A6162C" w:rsidRDefault="00000000">
      <w:pPr>
        <w:spacing w:line="560" w:lineRule="exact"/>
        <w:rPr>
          <w:rFonts w:hint="eastAsia"/>
        </w:rPr>
      </w:pPr>
      <w:r>
        <w:rPr>
          <w:rFonts w:hint="eastAsia"/>
        </w:rPr>
        <w:t>是否接受联合体投标：</w:t>
      </w:r>
      <w:proofErr w:type="gramStart"/>
      <w:r>
        <w:rPr>
          <w:rFonts w:hint="eastAsia"/>
        </w:rPr>
        <w:t>否</w:t>
      </w:r>
      <w:proofErr w:type="gramEnd"/>
    </w:p>
    <w:p w14:paraId="0FDBE26E" w14:textId="77777777" w:rsidR="00A6162C" w:rsidRDefault="00000000">
      <w:pPr>
        <w:spacing w:line="560" w:lineRule="exact"/>
        <w:rPr>
          <w:rFonts w:hint="eastAsia"/>
        </w:rPr>
      </w:pPr>
      <w:r>
        <w:rPr>
          <w:rFonts w:hint="eastAsia"/>
        </w:rPr>
        <w:t>是否按XC要求建设：是</w:t>
      </w:r>
    </w:p>
    <w:p w14:paraId="018A404D" w14:textId="77777777" w:rsidR="00A6162C" w:rsidRDefault="00000000">
      <w:pPr>
        <w:tabs>
          <w:tab w:val="left" w:pos="3120"/>
        </w:tabs>
        <w:rPr>
          <w:rFonts w:hint="eastAsia"/>
        </w:rPr>
      </w:pPr>
      <w:r>
        <w:rPr>
          <w:rFonts w:hint="eastAsia"/>
        </w:rPr>
        <w:t>是否采用低代码建设：是</w:t>
      </w:r>
    </w:p>
    <w:p w14:paraId="2FD16F23" w14:textId="77777777" w:rsidR="00A6162C" w:rsidRDefault="00000000">
      <w:pPr>
        <w:spacing w:line="560" w:lineRule="exact"/>
        <w:rPr>
          <w:rFonts w:hint="eastAsia"/>
        </w:rPr>
      </w:pPr>
      <w:proofErr w:type="gramStart"/>
      <w:r>
        <w:rPr>
          <w:rFonts w:hint="eastAsia"/>
        </w:rPr>
        <w:t>运维后所属</w:t>
      </w:r>
      <w:proofErr w:type="gramEnd"/>
      <w:r>
        <w:rPr>
          <w:rFonts w:hint="eastAsia"/>
        </w:rPr>
        <w:t>大系统：综合办公系统</w:t>
      </w:r>
    </w:p>
    <w:p w14:paraId="10A16F28" w14:textId="77777777" w:rsidR="00A6162C" w:rsidRDefault="00000000">
      <w:pPr>
        <w:pStyle w:val="1"/>
        <w:ind w:leftChars="-1" w:left="-2" w:firstLine="1"/>
        <w:rPr>
          <w:rFonts w:ascii="Times New Roman" w:hAnsi="Times New Roman"/>
        </w:rPr>
      </w:pPr>
      <w:r>
        <w:rPr>
          <w:rFonts w:ascii="Times New Roman" w:hAnsi="Times New Roman" w:hint="eastAsia"/>
        </w:rPr>
        <w:lastRenderedPageBreak/>
        <w:t>建设目标</w:t>
      </w:r>
      <w:bookmarkEnd w:id="9"/>
      <w:bookmarkEnd w:id="10"/>
    </w:p>
    <w:p w14:paraId="1C31FD8E" w14:textId="77777777" w:rsidR="00A6162C" w:rsidRDefault="00000000">
      <w:pPr>
        <w:pStyle w:val="afff3"/>
        <w:ind w:firstLine="480"/>
        <w:rPr>
          <w:rFonts w:ascii="Times New Roman" w:eastAsia="宋体" w:hAnsi="Times New Roman"/>
          <w:sz w:val="24"/>
          <w:szCs w:val="24"/>
        </w:rPr>
      </w:pPr>
      <w:r>
        <w:rPr>
          <w:rFonts w:ascii="Times New Roman" w:eastAsia="宋体" w:hAnsi="Times New Roman" w:hint="eastAsia"/>
          <w:sz w:val="24"/>
          <w:szCs w:val="24"/>
        </w:rPr>
        <w:t>基于全市现有政务办公系统基础，聚焦外网移动办公、部门数据共享、通用工具赋能、高效沟通协作等需求，打造具备政务区块链、人工智能、工具箱等强大技术支撑能力的全市一体化非密协同办公平台，覆盖市、区，构建机关内部数字化协同管理机制，实现本市部门之间业务协同化办理、移动化办公，跨部门、跨层级、跨区域的即时沟通和扁平化管理，为基层减负，提高行政效率，增强机关执行力，全面推进</w:t>
      </w:r>
      <w:r>
        <w:rPr>
          <w:rFonts w:ascii="Times New Roman" w:eastAsia="宋体" w:hAnsi="Times New Roman" w:hint="eastAsia"/>
          <w:sz w:val="24"/>
          <w:szCs w:val="24"/>
        </w:rPr>
        <w:t>XC</w:t>
      </w:r>
      <w:r>
        <w:rPr>
          <w:rFonts w:ascii="Times New Roman" w:eastAsia="宋体" w:hAnsi="Times New Roman" w:hint="eastAsia"/>
          <w:sz w:val="24"/>
          <w:szCs w:val="24"/>
        </w:rPr>
        <w:t>化部署，形成有效支撑“一网通办”和“一网统管”、具有上海特色的“一网协同”办公新模式。</w:t>
      </w:r>
    </w:p>
    <w:p w14:paraId="44D8EC44" w14:textId="77777777" w:rsidR="00A6162C" w:rsidRDefault="00000000">
      <w:pPr>
        <w:pStyle w:val="afff3"/>
        <w:ind w:firstLine="480"/>
        <w:rPr>
          <w:rFonts w:ascii="Times New Roman" w:eastAsia="宋体" w:hAnsi="Times New Roman"/>
          <w:sz w:val="24"/>
          <w:szCs w:val="24"/>
        </w:rPr>
      </w:pPr>
      <w:r>
        <w:rPr>
          <w:rFonts w:ascii="Times New Roman" w:eastAsia="宋体" w:hAnsi="Times New Roman" w:hint="eastAsia"/>
          <w:sz w:val="24"/>
          <w:szCs w:val="24"/>
        </w:rPr>
        <w:t>本项目在现有“上海市一体化办公平台建设项目（一期）”“上海市一体化办公平台建设项目（二期）”的基础上，持续夯实基础赋能中心通用能力，结合用户使用习惯开展新技术适配的角度完善相关支撑能力、细化管理维度，同时持续完善一体化办公“工具箱”、持续赋能业务工作、持续拓展平台服务范围，高效支撑业务在线，提升沟通协作效率，助力构建安全韧性城市。并开展政务大模型智能化辅助应用建设，充分依托市级政务大</w:t>
      </w:r>
      <w:proofErr w:type="gramStart"/>
      <w:r>
        <w:rPr>
          <w:rFonts w:ascii="Times New Roman" w:eastAsia="宋体" w:hAnsi="Times New Roman" w:hint="eastAsia"/>
          <w:sz w:val="24"/>
          <w:szCs w:val="24"/>
        </w:rPr>
        <w:t>模型数智底座</w:t>
      </w:r>
      <w:proofErr w:type="gramEnd"/>
      <w:r>
        <w:rPr>
          <w:rFonts w:ascii="Times New Roman" w:eastAsia="宋体" w:hAnsi="Times New Roman" w:hint="eastAsia"/>
          <w:sz w:val="24"/>
          <w:szCs w:val="24"/>
        </w:rPr>
        <w:t>（</w:t>
      </w:r>
      <w:r>
        <w:rPr>
          <w:rFonts w:ascii="Times New Roman" w:eastAsia="宋体" w:hAnsi="Times New Roman" w:hint="eastAsia"/>
          <w:sz w:val="24"/>
          <w:szCs w:val="24"/>
        </w:rPr>
        <w:t>MAP</w:t>
      </w:r>
      <w:r>
        <w:rPr>
          <w:rFonts w:ascii="Times New Roman" w:eastAsia="宋体" w:hAnsi="Times New Roman" w:hint="eastAsia"/>
          <w:sz w:val="24"/>
          <w:szCs w:val="24"/>
        </w:rPr>
        <w:t>）平台，开展“文书生成”“资料检索”“智能问答”三大场景的政务智能化辅助应用建设。</w:t>
      </w:r>
    </w:p>
    <w:p w14:paraId="50ECCD53" w14:textId="77777777" w:rsidR="00A6162C" w:rsidRDefault="00000000">
      <w:pPr>
        <w:pStyle w:val="1"/>
        <w:ind w:leftChars="-1" w:left="-2" w:firstLine="1"/>
        <w:rPr>
          <w:rFonts w:ascii="Times New Roman" w:hAnsi="Times New Roman"/>
        </w:rPr>
      </w:pPr>
      <w:bookmarkStart w:id="11" w:name="_Toc47537166"/>
      <w:bookmarkStart w:id="12" w:name="_Toc47536676"/>
      <w:bookmarkStart w:id="13" w:name="_Toc47539102"/>
      <w:bookmarkStart w:id="14" w:name="_Toc47536304"/>
      <w:bookmarkStart w:id="15" w:name="_Toc47532923"/>
      <w:bookmarkStart w:id="16" w:name="_Toc47533288"/>
      <w:bookmarkEnd w:id="11"/>
      <w:bookmarkEnd w:id="12"/>
      <w:bookmarkEnd w:id="13"/>
      <w:bookmarkEnd w:id="14"/>
      <w:bookmarkEnd w:id="15"/>
      <w:bookmarkEnd w:id="16"/>
      <w:r>
        <w:rPr>
          <w:rFonts w:ascii="Times New Roman" w:hAnsi="Times New Roman" w:hint="eastAsia"/>
        </w:rPr>
        <w:t>项目建设内容</w:t>
      </w:r>
    </w:p>
    <w:p w14:paraId="278DB86E" w14:textId="77777777" w:rsidR="00A6162C" w:rsidRDefault="00000000">
      <w:pPr>
        <w:pStyle w:val="2"/>
        <w:ind w:left="1" w:hanging="1"/>
        <w:rPr>
          <w:rFonts w:ascii="Times New Roman" w:hAnsi="Times New Roman"/>
        </w:rPr>
      </w:pPr>
      <w:r>
        <w:rPr>
          <w:rFonts w:ascii="Times New Roman" w:hAnsi="Times New Roman" w:hint="eastAsia"/>
        </w:rPr>
        <w:t>主要建设内容</w:t>
      </w:r>
    </w:p>
    <w:p w14:paraId="02E90E2F" w14:textId="77777777" w:rsidR="00A6162C" w:rsidRDefault="00000000">
      <w:pPr>
        <w:pStyle w:val="afff3"/>
        <w:ind w:firstLine="480"/>
        <w:rPr>
          <w:rFonts w:ascii="Times New Roman" w:eastAsia="宋体" w:hAnsi="Times New Roman"/>
          <w:sz w:val="24"/>
          <w:szCs w:val="24"/>
        </w:rPr>
      </w:pPr>
      <w:r>
        <w:rPr>
          <w:rFonts w:ascii="Times New Roman" w:eastAsia="宋体" w:hAnsi="Times New Roman" w:hint="eastAsia"/>
          <w:sz w:val="24"/>
          <w:szCs w:val="24"/>
        </w:rPr>
        <w:t>本项目在现有一期和二期项目的基础上，深化平台功能、增加推广实施单位覆盖范围，并根据平台承载的用户体量提高系统承载能力、提升网络和数据安全保障能力，使系统能够满足高并发、高可靠、高可用的要求。</w:t>
      </w:r>
    </w:p>
    <w:p w14:paraId="41D1D9B8" w14:textId="77777777" w:rsidR="00A6162C" w:rsidRDefault="00000000">
      <w:pPr>
        <w:rPr>
          <w:rFonts w:ascii="Times New Roman" w:hAnsi="Times New Roman"/>
        </w:rPr>
      </w:pPr>
      <w:r>
        <w:rPr>
          <w:rFonts w:ascii="Times New Roman" w:hAnsi="Times New Roman" w:hint="eastAsia"/>
        </w:rPr>
        <w:t>具体建设内容包括：</w:t>
      </w:r>
    </w:p>
    <w:p w14:paraId="2A9A4DFA" w14:textId="77777777" w:rsidR="00A6162C" w:rsidRDefault="00000000">
      <w:pPr>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推动办公业务协同，推动协同办公业务“高效办成一件事”，持续提升政务办公效率，同时根据委办需求，对共性办公应用进行扩展，本次新增“四责协同”“信访管理”“资产管理”“内部留言”“移动端督查码应用”“督查线索派发反馈应用”“城情指标概览”</w:t>
      </w:r>
      <w:r>
        <w:rPr>
          <w:rFonts w:ascii="Times New Roman" w:hAnsi="Times New Roman" w:hint="eastAsia"/>
        </w:rPr>
        <w:t>7</w:t>
      </w:r>
      <w:r>
        <w:rPr>
          <w:rFonts w:ascii="Times New Roman" w:hAnsi="Times New Roman" w:hint="eastAsia"/>
        </w:rPr>
        <w:t>类办公拓展应用，进一步完善平台共性办公功能。</w:t>
      </w:r>
    </w:p>
    <w:p w14:paraId="7CAE2A09" w14:textId="77777777" w:rsidR="00A6162C" w:rsidRDefault="00000000">
      <w:pPr>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）持续夯实基础赋能中心通用能力，聚焦办公事项数据库、管理支撑功</w:t>
      </w:r>
      <w:r>
        <w:rPr>
          <w:rFonts w:ascii="Times New Roman" w:hAnsi="Times New Roman" w:hint="eastAsia"/>
        </w:rPr>
        <w:lastRenderedPageBreak/>
        <w:t>能、技术支撑功能、安全支撑功能、平台运营管理，结合用户使用习惯开展新技术适配的角度完善相关支撑能力、细化管理维度。</w:t>
      </w:r>
    </w:p>
    <w:p w14:paraId="408FA0A4" w14:textId="77777777" w:rsidR="00A6162C" w:rsidRDefault="00000000">
      <w:pPr>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）持续完善一体化办公“工具箱”，在办公类工具的基础上，增设泛办公类工具服务，面向相关党政机关、事业单位、团体、组织等推出的公务场景专属寄递服务、日常采购服务。</w:t>
      </w:r>
    </w:p>
    <w:p w14:paraId="611299B4" w14:textId="77777777" w:rsidR="00A6162C" w:rsidRDefault="00000000">
      <w:pPr>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）持续接入高频业务应用，结合应用系统跨层级、跨部门的协同需求系统开展接入工作，同时按照业务应用系统接入平台的用途，开展多组织协同对接。</w:t>
      </w:r>
    </w:p>
    <w:p w14:paraId="219F7E56" w14:textId="471B99AE" w:rsidR="00A6162C" w:rsidRDefault="00000000">
      <w:pPr>
        <w:rPr>
          <w:rFonts w:ascii="Times New Roman" w:hAnsi="Times New Roman"/>
        </w:rPr>
      </w:pPr>
      <w:r>
        <w:rPr>
          <w:rFonts w:ascii="Times New Roman" w:hAnsi="Times New Roman" w:hint="eastAsia"/>
        </w:rPr>
        <w:t>（</w:t>
      </w:r>
      <w:r>
        <w:rPr>
          <w:rFonts w:ascii="Times New Roman" w:hAnsi="Times New Roman" w:hint="eastAsia"/>
        </w:rPr>
        <w:t>5</w:t>
      </w:r>
      <w:r>
        <w:rPr>
          <w:rFonts w:ascii="Times New Roman" w:hAnsi="Times New Roman" w:hint="eastAsia"/>
        </w:rPr>
        <w:t>）持续拓展平台服务范围，平台用户需基于政府部门拓展至市委、市人大、市政协、法院、检察院、人民团体等部门，本期将针对市委部门、市政府部门、市政协部门、人民团体等共计</w:t>
      </w:r>
      <w:r>
        <w:rPr>
          <w:rFonts w:ascii="Times New Roman" w:hAnsi="Times New Roman" w:hint="eastAsia"/>
        </w:rPr>
        <w:t>19</w:t>
      </w:r>
      <w:r>
        <w:rPr>
          <w:rFonts w:ascii="Times New Roman" w:hAnsi="Times New Roman" w:hint="eastAsia"/>
        </w:rPr>
        <w:t>个委办开展接入工作。</w:t>
      </w:r>
    </w:p>
    <w:p w14:paraId="7EBE6AF3" w14:textId="77777777" w:rsidR="00A6162C" w:rsidRDefault="00000000">
      <w:pPr>
        <w:rPr>
          <w:rFonts w:ascii="Times New Roman" w:hAnsi="Times New Roman"/>
        </w:rPr>
      </w:pPr>
      <w:r>
        <w:rPr>
          <w:rFonts w:ascii="Times New Roman" w:hAnsi="Times New Roman" w:hint="eastAsia"/>
        </w:rPr>
        <w:t>（</w:t>
      </w:r>
      <w:r>
        <w:rPr>
          <w:rFonts w:ascii="Times New Roman" w:hAnsi="Times New Roman" w:hint="eastAsia"/>
        </w:rPr>
        <w:t>6</w:t>
      </w:r>
      <w:r>
        <w:rPr>
          <w:rFonts w:ascii="Times New Roman" w:hAnsi="Times New Roman" w:hint="eastAsia"/>
        </w:rPr>
        <w:t>）开展政务大模型智能化辅助应用建设，充分依托市级政务大</w:t>
      </w:r>
      <w:proofErr w:type="gramStart"/>
      <w:r>
        <w:rPr>
          <w:rFonts w:ascii="Times New Roman" w:hAnsi="Times New Roman" w:hint="eastAsia"/>
        </w:rPr>
        <w:t>模型数智底座</w:t>
      </w:r>
      <w:proofErr w:type="gramEnd"/>
      <w:r>
        <w:rPr>
          <w:rFonts w:ascii="Times New Roman" w:hAnsi="Times New Roman" w:hint="eastAsia"/>
        </w:rPr>
        <w:t>（</w:t>
      </w:r>
      <w:r>
        <w:rPr>
          <w:rFonts w:ascii="Times New Roman" w:hAnsi="Times New Roman" w:hint="eastAsia"/>
        </w:rPr>
        <w:t>MAP</w:t>
      </w:r>
      <w:r>
        <w:rPr>
          <w:rFonts w:ascii="Times New Roman" w:hAnsi="Times New Roman" w:hint="eastAsia"/>
        </w:rPr>
        <w:t>）平台，围绕“文书生成”“资料检索”“智能问答”等场景开展政务智能化辅助应用建设。</w:t>
      </w:r>
    </w:p>
    <w:p w14:paraId="6A19F7F1" w14:textId="77777777" w:rsidR="00A6162C" w:rsidRDefault="00000000">
      <w:pPr>
        <w:pStyle w:val="aff2"/>
        <w:numPr>
          <w:ilvl w:val="0"/>
          <w:numId w:val="3"/>
        </w:numPr>
        <w:ind w:firstLineChars="0"/>
      </w:pPr>
      <w:r>
        <w:rPr>
          <w:rFonts w:hint="eastAsia"/>
        </w:rPr>
        <w:t>委办局个性化办公应用</w:t>
      </w:r>
    </w:p>
    <w:p w14:paraId="0149C893" w14:textId="08E38128" w:rsidR="00A6162C" w:rsidRDefault="00000000">
      <w:pPr>
        <w:rPr>
          <w:rFonts w:ascii="Times New Roman" w:hAnsi="Times New Roman"/>
        </w:rPr>
      </w:pPr>
      <w:r>
        <w:rPr>
          <w:rFonts w:ascii="Times New Roman" w:hAnsi="Times New Roman" w:hint="eastAsia"/>
        </w:rPr>
        <w:t>为进一步将一体化办公平台建设向纵深推进，满足各委办单位业务的切实需要，对</w:t>
      </w:r>
      <w:r>
        <w:rPr>
          <w:rFonts w:ascii="Times New Roman" w:hAnsi="Times New Roman" w:hint="eastAsia"/>
        </w:rPr>
        <w:t>22</w:t>
      </w:r>
      <w:r>
        <w:rPr>
          <w:rFonts w:ascii="Times New Roman" w:hAnsi="Times New Roman" w:hint="eastAsia"/>
        </w:rPr>
        <w:t>家委办单位的个性化办公应用需求给予保障。</w:t>
      </w:r>
    </w:p>
    <w:p w14:paraId="06A051B9" w14:textId="77777777" w:rsidR="00A6162C" w:rsidRDefault="00000000">
      <w:pPr>
        <w:pStyle w:val="2"/>
        <w:ind w:left="1" w:hanging="1"/>
        <w:rPr>
          <w:rFonts w:ascii="Times New Roman" w:hAnsi="Times New Roman"/>
        </w:rPr>
      </w:pPr>
      <w:r>
        <w:rPr>
          <w:rFonts w:ascii="Times New Roman" w:hAnsi="Times New Roman" w:hint="eastAsia"/>
        </w:rPr>
        <w:lastRenderedPageBreak/>
        <w:t>软件开发清单</w:t>
      </w:r>
    </w:p>
    <w:tbl>
      <w:tblPr>
        <w:tblW w:w="4998" w:type="pct"/>
        <w:jc w:val="center"/>
        <w:tblLayout w:type="fixed"/>
        <w:tblLook w:val="04A0" w:firstRow="1" w:lastRow="0" w:firstColumn="1" w:lastColumn="0" w:noHBand="0" w:noVBand="1"/>
      </w:tblPr>
      <w:tblGrid>
        <w:gridCol w:w="531"/>
        <w:gridCol w:w="856"/>
        <w:gridCol w:w="890"/>
        <w:gridCol w:w="863"/>
        <w:gridCol w:w="1509"/>
        <w:gridCol w:w="7"/>
        <w:gridCol w:w="435"/>
        <w:gridCol w:w="3208"/>
      </w:tblGrid>
      <w:tr w:rsidR="00A6162C" w14:paraId="2021E586" w14:textId="77777777">
        <w:trPr>
          <w:tblHeade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F6BE107" w14:textId="77777777" w:rsidR="00A6162C" w:rsidRDefault="00000000">
            <w:pPr>
              <w:keepNext/>
              <w:widowControl/>
              <w:snapToGrid w:val="0"/>
              <w:spacing w:line="240" w:lineRule="auto"/>
              <w:ind w:firstLineChars="0" w:firstLine="0"/>
              <w:jc w:val="center"/>
              <w:textAlignment w:val="center"/>
              <w:rPr>
                <w:rFonts w:cs="宋体" w:hint="eastAsia"/>
                <w:b/>
                <w:color w:val="000000"/>
                <w:sz w:val="22"/>
                <w:szCs w:val="22"/>
              </w:rPr>
            </w:pPr>
            <w:r>
              <w:rPr>
                <w:rFonts w:cs="宋体" w:hint="eastAsia"/>
                <w:b/>
                <w:color w:val="000000"/>
                <w:kern w:val="0"/>
                <w:sz w:val="22"/>
                <w:szCs w:val="22"/>
                <w:lang w:bidi="ar"/>
              </w:rPr>
              <w:lastRenderedPageBreak/>
              <w:t>序号</w:t>
            </w:r>
          </w:p>
        </w:tc>
        <w:tc>
          <w:tcPr>
            <w:tcW w:w="2481" w:type="pct"/>
            <w:gridSpan w:val="4"/>
            <w:tcBorders>
              <w:top w:val="single" w:sz="4" w:space="0" w:color="000000"/>
              <w:left w:val="single" w:sz="4" w:space="0" w:color="000000"/>
              <w:bottom w:val="single" w:sz="4" w:space="0" w:color="000000"/>
              <w:right w:val="single" w:sz="4" w:space="0" w:color="000000"/>
            </w:tcBorders>
            <w:vAlign w:val="center"/>
          </w:tcPr>
          <w:p w14:paraId="78A49F11" w14:textId="77777777" w:rsidR="00A6162C" w:rsidRDefault="00000000">
            <w:pPr>
              <w:keepNext/>
              <w:widowControl/>
              <w:snapToGrid w:val="0"/>
              <w:spacing w:line="240" w:lineRule="auto"/>
              <w:ind w:firstLineChars="0" w:firstLine="0"/>
              <w:jc w:val="center"/>
              <w:textAlignment w:val="center"/>
              <w:rPr>
                <w:rFonts w:cs="宋体" w:hint="eastAsia"/>
                <w:b/>
                <w:color w:val="000000"/>
                <w:sz w:val="22"/>
                <w:szCs w:val="22"/>
              </w:rPr>
            </w:pPr>
            <w:r>
              <w:rPr>
                <w:rFonts w:cs="宋体" w:hint="eastAsia"/>
                <w:b/>
                <w:color w:val="000000"/>
                <w:kern w:val="0"/>
                <w:sz w:val="22"/>
                <w:szCs w:val="22"/>
                <w:lang w:bidi="ar"/>
              </w:rPr>
              <w:t>功能名称</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E7741BD" w14:textId="77777777" w:rsidR="00A6162C" w:rsidRDefault="00000000">
            <w:pPr>
              <w:keepNext/>
              <w:widowControl/>
              <w:snapToGrid w:val="0"/>
              <w:spacing w:line="240" w:lineRule="auto"/>
              <w:ind w:firstLineChars="0" w:firstLine="0"/>
              <w:jc w:val="center"/>
              <w:textAlignment w:val="center"/>
              <w:rPr>
                <w:rFonts w:cs="宋体" w:hint="eastAsia"/>
                <w:b/>
                <w:color w:val="000000"/>
                <w:sz w:val="22"/>
                <w:szCs w:val="22"/>
              </w:rPr>
            </w:pPr>
            <w:r>
              <w:rPr>
                <w:rFonts w:cs="宋体" w:hint="eastAsia"/>
                <w:b/>
                <w:color w:val="000000"/>
                <w:kern w:val="0"/>
                <w:sz w:val="22"/>
                <w:szCs w:val="22"/>
                <w:lang w:bidi="ar"/>
              </w:rPr>
              <w:t>功能描述</w:t>
            </w:r>
          </w:p>
        </w:tc>
      </w:tr>
      <w:tr w:rsidR="00A6162C" w14:paraId="737DF57B" w14:textId="77777777">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14:paraId="4F6F14CE" w14:textId="77777777" w:rsidR="00A6162C" w:rsidRDefault="00000000">
            <w:pPr>
              <w:keepNext/>
              <w:widowControl/>
              <w:snapToGrid w:val="0"/>
              <w:spacing w:line="240" w:lineRule="auto"/>
              <w:ind w:firstLineChars="0" w:firstLine="0"/>
              <w:jc w:val="center"/>
              <w:textAlignment w:val="center"/>
              <w:rPr>
                <w:rFonts w:cs="宋体" w:hint="eastAsia"/>
                <w:b/>
                <w:bCs/>
                <w:color w:val="000000"/>
                <w:sz w:val="22"/>
                <w:szCs w:val="22"/>
              </w:rPr>
            </w:pPr>
            <w:bookmarkStart w:id="17" w:name="OLE_LINK3"/>
            <w:r>
              <w:rPr>
                <w:rFonts w:cs="宋体" w:hint="eastAsia"/>
                <w:b/>
                <w:bCs/>
                <w:color w:val="000000"/>
                <w:kern w:val="0"/>
                <w:sz w:val="22"/>
                <w:szCs w:val="22"/>
                <w:lang w:bidi="ar"/>
              </w:rPr>
              <w:t>（一）</w:t>
            </w:r>
            <w:bookmarkEnd w:id="17"/>
            <w:r>
              <w:rPr>
                <w:rFonts w:cs="宋体" w:hint="eastAsia"/>
                <w:b/>
                <w:bCs/>
                <w:color w:val="000000"/>
                <w:kern w:val="0"/>
                <w:sz w:val="22"/>
                <w:szCs w:val="22"/>
                <w:lang w:bidi="ar"/>
              </w:rPr>
              <w:t>办公拓展应用</w:t>
            </w:r>
          </w:p>
        </w:tc>
      </w:tr>
      <w:tr w:rsidR="00A6162C" w14:paraId="57C7E50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23F56E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12F6F45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proofErr w:type="gramStart"/>
            <w:r>
              <w:rPr>
                <w:rFonts w:cs="宋体" w:hint="eastAsia"/>
                <w:color w:val="000000"/>
                <w:kern w:val="0"/>
                <w:sz w:val="22"/>
                <w:szCs w:val="22"/>
                <w:lang w:bidi="ar"/>
              </w:rPr>
              <w:t>四责协同</w:t>
            </w:r>
            <w:proofErr w:type="gramEnd"/>
            <w:r>
              <w:rPr>
                <w:rFonts w:cs="宋体" w:hint="eastAsia"/>
                <w:color w:val="000000"/>
                <w:kern w:val="0"/>
                <w:sz w:val="22"/>
                <w:szCs w:val="22"/>
                <w:lang w:bidi="ar"/>
              </w:rPr>
              <w:t>管理</w:t>
            </w: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2708FF4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纪实项目维护</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F35434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记实项目所属年度维护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963768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管理人员权限用户维护记实项目所属年度</w:t>
            </w:r>
          </w:p>
        </w:tc>
      </w:tr>
      <w:tr w:rsidR="00A6162C" w14:paraId="10FC538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AAAF7C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BF0F8F0"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68B195A" w14:textId="77777777" w:rsidR="00A6162C" w:rsidRDefault="00A6162C">
            <w:pPr>
              <w:keepNext/>
              <w:widowControl/>
              <w:snapToGrid w:val="0"/>
              <w:ind w:firstLineChars="0" w:firstLine="0"/>
              <w:jc w:val="center"/>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1588FC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记实项目清单新增</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D9179D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管理人员权限用户可以手动新增当年的纪实项目。</w:t>
            </w:r>
          </w:p>
        </w:tc>
      </w:tr>
      <w:tr w:rsidR="00A6162C" w14:paraId="2FC3706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B1D0AE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437335A"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4B9E6D4" w14:textId="77777777" w:rsidR="00A6162C" w:rsidRDefault="00A6162C">
            <w:pPr>
              <w:keepNext/>
              <w:widowControl/>
              <w:snapToGrid w:val="0"/>
              <w:ind w:firstLineChars="0" w:firstLine="0"/>
              <w:jc w:val="center"/>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AD9126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记实项目清单维护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4A3ECE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新增的纪实项目可单独维护，删除</w:t>
            </w:r>
          </w:p>
        </w:tc>
      </w:tr>
      <w:tr w:rsidR="00A6162C" w14:paraId="5A1B83E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7BC9C4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9C5113D"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8330DEE" w14:textId="77777777" w:rsidR="00A6162C" w:rsidRDefault="00A6162C">
            <w:pPr>
              <w:keepNext/>
              <w:widowControl/>
              <w:snapToGrid w:val="0"/>
              <w:ind w:firstLineChars="0" w:firstLine="0"/>
              <w:jc w:val="center"/>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9AA22D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纪实部门维护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F07D24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设置纪实项目的纪实部门。可以选择多个部门或一个部门都不选。</w:t>
            </w:r>
          </w:p>
        </w:tc>
      </w:tr>
      <w:tr w:rsidR="00A6162C" w14:paraId="355F75A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CA0FE8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7515C4D"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74EFF78" w14:textId="77777777" w:rsidR="00A6162C" w:rsidRDefault="00A6162C">
            <w:pPr>
              <w:keepNext/>
              <w:widowControl/>
              <w:snapToGrid w:val="0"/>
              <w:ind w:firstLineChars="0" w:firstLine="0"/>
              <w:jc w:val="center"/>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CAB5E0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办理期限维护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544398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一个纪实项目需要设置开始和结束时间。</w:t>
            </w:r>
          </w:p>
        </w:tc>
      </w:tr>
      <w:tr w:rsidR="00A6162C" w14:paraId="4983B1B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A31C62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28AFC37"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8FA991B" w14:textId="77777777" w:rsidR="00A6162C" w:rsidRDefault="00A6162C">
            <w:pPr>
              <w:keepNext/>
              <w:widowControl/>
              <w:snapToGrid w:val="0"/>
              <w:ind w:firstLineChars="0" w:firstLine="0"/>
              <w:jc w:val="center"/>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0D0737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记实项目清单导出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7EA106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确认当年的记实项目后可以将项目清单导出，作为下一年的项目的基础数据。</w:t>
            </w:r>
          </w:p>
        </w:tc>
      </w:tr>
      <w:tr w:rsidR="00A6162C" w14:paraId="38A786B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C4548D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9084302"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CFF9AEF" w14:textId="77777777" w:rsidR="00A6162C" w:rsidRDefault="00A6162C">
            <w:pPr>
              <w:keepNext/>
              <w:widowControl/>
              <w:snapToGrid w:val="0"/>
              <w:ind w:firstLineChars="0" w:firstLine="0"/>
              <w:jc w:val="center"/>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4E7C2A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记实项目清单导入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A23560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管理人员权限用户可以通过模板导入当年的纪实项目</w:t>
            </w:r>
          </w:p>
        </w:tc>
      </w:tr>
      <w:tr w:rsidR="00A6162C" w14:paraId="069333D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DE8A57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1200DBC"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35BBC0C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纪实条目新增</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EDFB08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纪实条目新增</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6848FF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记实部门工作人员可以选择记实项目或者纪实项目二三级项填写记实内容，提交审批。</w:t>
            </w:r>
          </w:p>
        </w:tc>
      </w:tr>
      <w:tr w:rsidR="00A6162C" w14:paraId="5000C36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837D14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063C63D"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EB8F644" w14:textId="77777777" w:rsidR="00A6162C" w:rsidRDefault="00A6162C">
            <w:pPr>
              <w:keepNext/>
              <w:widowControl/>
              <w:snapToGrid w:val="0"/>
              <w:ind w:firstLineChars="0" w:firstLine="0"/>
              <w:jc w:val="center"/>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8CC5BF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纪实条目导入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2F083E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可以通过记实内容模板导入多条记录。提交审批。</w:t>
            </w:r>
          </w:p>
        </w:tc>
      </w:tr>
      <w:tr w:rsidR="00A6162C" w14:paraId="6F29FDC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8543C4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2983F2F"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5BCE969" w14:textId="77777777" w:rsidR="00A6162C" w:rsidRDefault="00A6162C">
            <w:pPr>
              <w:keepNext/>
              <w:widowControl/>
              <w:snapToGrid w:val="0"/>
              <w:ind w:firstLineChars="0" w:firstLine="0"/>
              <w:jc w:val="center"/>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B5313D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历史条目引用</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D2E2AB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用户可以查询、选择需要引用的已经发布的记实内容条目，将记实内容引入到当前条目中。</w:t>
            </w:r>
          </w:p>
        </w:tc>
      </w:tr>
      <w:tr w:rsidR="00A6162C" w14:paraId="1E5E04B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8FAB8C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58E93C4"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9C77CE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纪实条目审核</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50F745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记实条目批量审核</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CEE55C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可以通过</w:t>
            </w:r>
            <w:proofErr w:type="gramStart"/>
            <w:r>
              <w:rPr>
                <w:rFonts w:cs="宋体" w:hint="eastAsia"/>
                <w:color w:val="000000"/>
                <w:kern w:val="0"/>
                <w:sz w:val="22"/>
                <w:szCs w:val="22"/>
                <w:lang w:bidi="ar"/>
              </w:rPr>
              <w:t>勾选选择</w:t>
            </w:r>
            <w:proofErr w:type="gramEnd"/>
            <w:r>
              <w:rPr>
                <w:rFonts w:cs="宋体" w:hint="eastAsia"/>
                <w:color w:val="000000"/>
                <w:kern w:val="0"/>
                <w:sz w:val="22"/>
                <w:szCs w:val="22"/>
                <w:lang w:bidi="ar"/>
              </w:rPr>
              <w:t>项或</w:t>
            </w:r>
            <w:proofErr w:type="gramStart"/>
            <w:r>
              <w:rPr>
                <w:rFonts w:cs="宋体" w:hint="eastAsia"/>
                <w:color w:val="000000"/>
                <w:kern w:val="0"/>
                <w:sz w:val="22"/>
                <w:szCs w:val="22"/>
                <w:lang w:bidi="ar"/>
              </w:rPr>
              <w:t>点击全选</w:t>
            </w:r>
            <w:proofErr w:type="gramEnd"/>
            <w:r>
              <w:rPr>
                <w:rFonts w:cs="宋体" w:hint="eastAsia"/>
                <w:color w:val="000000"/>
                <w:kern w:val="0"/>
                <w:sz w:val="22"/>
                <w:szCs w:val="22"/>
                <w:lang w:bidi="ar"/>
              </w:rPr>
              <w:t>按钮完成多条记实情况的批量审核通过。</w:t>
            </w:r>
          </w:p>
        </w:tc>
      </w:tr>
      <w:tr w:rsidR="00A6162C" w14:paraId="65AC46F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7E7D49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3D4A012"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F0D90E0" w14:textId="77777777" w:rsidR="00A6162C" w:rsidRDefault="00A6162C">
            <w:pPr>
              <w:keepNext/>
              <w:widowControl/>
              <w:snapToGrid w:val="0"/>
              <w:ind w:firstLineChars="0" w:firstLine="0"/>
              <w:jc w:val="center"/>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67BE65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记实条目批量退回</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A41B43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可以通过</w:t>
            </w:r>
            <w:proofErr w:type="gramStart"/>
            <w:r>
              <w:rPr>
                <w:rFonts w:cs="宋体" w:hint="eastAsia"/>
                <w:color w:val="000000"/>
                <w:kern w:val="0"/>
                <w:sz w:val="22"/>
                <w:szCs w:val="22"/>
                <w:lang w:bidi="ar"/>
              </w:rPr>
              <w:t>勾选选择</w:t>
            </w:r>
            <w:proofErr w:type="gramEnd"/>
            <w:r>
              <w:rPr>
                <w:rFonts w:cs="宋体" w:hint="eastAsia"/>
                <w:color w:val="000000"/>
                <w:kern w:val="0"/>
                <w:sz w:val="22"/>
                <w:szCs w:val="22"/>
                <w:lang w:bidi="ar"/>
              </w:rPr>
              <w:t>项或</w:t>
            </w:r>
            <w:proofErr w:type="gramStart"/>
            <w:r>
              <w:rPr>
                <w:rFonts w:cs="宋体" w:hint="eastAsia"/>
                <w:color w:val="000000"/>
                <w:kern w:val="0"/>
                <w:sz w:val="22"/>
                <w:szCs w:val="22"/>
                <w:lang w:bidi="ar"/>
              </w:rPr>
              <w:t>点击全选</w:t>
            </w:r>
            <w:proofErr w:type="gramEnd"/>
            <w:r>
              <w:rPr>
                <w:rFonts w:cs="宋体" w:hint="eastAsia"/>
                <w:color w:val="000000"/>
                <w:kern w:val="0"/>
                <w:sz w:val="22"/>
                <w:szCs w:val="22"/>
                <w:lang w:bidi="ar"/>
              </w:rPr>
              <w:t>按钮完成多条记实情况的批量退回。</w:t>
            </w:r>
          </w:p>
        </w:tc>
      </w:tr>
      <w:tr w:rsidR="00A6162C" w14:paraId="0305A27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D2ABA5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B3C2C59" w14:textId="77777777" w:rsidR="00A6162C" w:rsidRDefault="00A6162C">
            <w:pPr>
              <w:keepNext/>
              <w:widowControl/>
              <w:snapToGrid w:val="0"/>
              <w:ind w:firstLineChars="0" w:firstLine="0"/>
              <w:jc w:val="center"/>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E7E0C67" w14:textId="77777777" w:rsidR="00A6162C" w:rsidRDefault="00A6162C">
            <w:pPr>
              <w:keepNext/>
              <w:widowControl/>
              <w:snapToGrid w:val="0"/>
              <w:ind w:firstLineChars="0" w:firstLine="0"/>
              <w:jc w:val="center"/>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4AE9C7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纪实条目发布</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9B655C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通过领导审核或领导起草的纪实条目会通过轮询服务进行发布</w:t>
            </w:r>
          </w:p>
        </w:tc>
      </w:tr>
      <w:tr w:rsidR="00A6162C" w14:paraId="16C1410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A375E2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0924596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信访管理</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286EE0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信访信息登记</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D6715E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支持对各个渠道接收的信访事件基本信息进行录入。</w:t>
            </w:r>
          </w:p>
        </w:tc>
      </w:tr>
      <w:tr w:rsidR="00A6162C" w14:paraId="50B2D3A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EE85CC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33CBAE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BDA092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信访转送单导入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69D041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通过信访转送单表单字段，结合标准固定格式模块，支持用户通过模版导入表单信息。</w:t>
            </w:r>
          </w:p>
        </w:tc>
      </w:tr>
      <w:tr w:rsidR="00A6162C" w14:paraId="7FC9E59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76F6E3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8E3E9B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2A89815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信访事件处置</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834F15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信访任务分发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21AF8D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信访事件管理员，通过信访事件库查看所有待处理的信访事件。</w:t>
            </w:r>
          </w:p>
        </w:tc>
      </w:tr>
      <w:tr w:rsidR="00A6162C" w14:paraId="2ECC42A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F78B6C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507E44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ACC58D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C7A32E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部门任务下派</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6FEFA1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汇总由当前用户部门作为主办或协办部门的信访任务。</w:t>
            </w:r>
          </w:p>
        </w:tc>
      </w:tr>
      <w:tr w:rsidR="00A6162C" w14:paraId="0344997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D25F0D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395185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9D45A5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29B6C9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待处理任务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FA0B4C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展示分</w:t>
            </w:r>
            <w:proofErr w:type="gramEnd"/>
            <w:r>
              <w:rPr>
                <w:rFonts w:cs="宋体" w:hint="eastAsia"/>
                <w:color w:val="000000"/>
                <w:kern w:val="0"/>
                <w:sz w:val="22"/>
                <w:szCs w:val="22"/>
                <w:lang w:bidi="ar"/>
              </w:rPr>
              <w:t>配给当前用户的信访任务信息。</w:t>
            </w:r>
          </w:p>
        </w:tc>
      </w:tr>
      <w:tr w:rsidR="00A6162C" w14:paraId="71E8FF0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9C0ACF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FB8832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48C7704"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BBE941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任务办理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943323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工作人员可通过待处理任务清单查看自己所需参与处理的信访任务。</w:t>
            </w:r>
          </w:p>
        </w:tc>
      </w:tr>
      <w:tr w:rsidR="00A6162C" w14:paraId="7F582B1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28C941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61A53E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B12AAE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6341B4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办理模版生成</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807D3E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信访办理流程在部门办理节点，支持根据信访办理表单类型自动生成固定格式模版。</w:t>
            </w:r>
          </w:p>
        </w:tc>
      </w:tr>
      <w:tr w:rsidR="00A6162C" w14:paraId="2449719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479EEB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4C7C8E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F7351C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61650C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信访办理审核</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125054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包括信访办理审批、台账、变更、打印等功能。</w:t>
            </w:r>
          </w:p>
        </w:tc>
      </w:tr>
      <w:tr w:rsidR="00A6162C" w14:paraId="4CB4AD9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097185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22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F8E098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70FD81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5E264C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结果答复</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9408ED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任务办理结果经领导审核后，工作人员可联系信访人或通过其他告知形式，将信访结果进行答复。</w:t>
            </w:r>
          </w:p>
        </w:tc>
      </w:tr>
      <w:tr w:rsidR="00A6162C" w14:paraId="19BA5A7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A7356E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5D919A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4BB1289"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7C2E1F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受理预警</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A62C20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支持根据信访事件管理员所设定的答复日期，对临近答复日期却未及时处理的信访任务处理人进行提醒。</w:t>
            </w:r>
          </w:p>
        </w:tc>
      </w:tr>
      <w:tr w:rsidR="00A6162C" w14:paraId="3B220F7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D2D4B7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DB5E67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656ED7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FE1F6A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办结库</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ABF621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对所有办理完成的信访任务信息进行汇总。</w:t>
            </w:r>
          </w:p>
        </w:tc>
      </w:tr>
      <w:tr w:rsidR="00A6162C" w14:paraId="5CDABF6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4B7907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12EB97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88EE57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信访数据统计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D053BF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对信访事件的类型情况进行分类统计。</w:t>
            </w:r>
          </w:p>
        </w:tc>
      </w:tr>
      <w:tr w:rsidR="00A6162C" w14:paraId="4D4AB7B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EEEE87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26</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3E588FE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内部留言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695114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留言发布</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FC5408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支持向指定对象（个人、部门、全体人员）发布留言。</w:t>
            </w:r>
          </w:p>
        </w:tc>
      </w:tr>
      <w:tr w:rsidR="00A6162C" w14:paraId="42AAFE6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677CF5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D5AE65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3449E3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留言回复</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A762D0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支持接收方针对留言进行直接回复。</w:t>
            </w:r>
          </w:p>
        </w:tc>
      </w:tr>
      <w:tr w:rsidR="00A6162C" w14:paraId="7458CB3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4ED7A9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586061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1A59D5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工作人员留言管理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992EB4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工作人员可查看自己发起、接收的所有留言。</w:t>
            </w:r>
          </w:p>
        </w:tc>
      </w:tr>
      <w:tr w:rsidR="00A6162C" w14:paraId="57AF2D2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D7A228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18B6B96"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CAB2B7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单位留言管理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DAF432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部门负责人可查看本部门相关的所有留言。</w:t>
            </w:r>
          </w:p>
        </w:tc>
      </w:tr>
      <w:tr w:rsidR="00A6162C" w14:paraId="1D915E4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6649ED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D2E7E3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BADC5C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留言搜索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48A029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支持按留言关键词、发起者、接收者、时间、紧急程度、留言类型精准搜索，快速定位所需留言。</w:t>
            </w:r>
          </w:p>
        </w:tc>
      </w:tr>
      <w:tr w:rsidR="00A6162C" w14:paraId="266EC15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CD9947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31</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7221838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固定资产管理</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AC0AED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固定资产维护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D000FE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支持单位资产管理员对本单位的固定资产进行登记和维护。</w:t>
            </w:r>
          </w:p>
        </w:tc>
      </w:tr>
      <w:tr w:rsidR="00A6162C" w14:paraId="56D9B3A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1FB4DA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0DF5BA9"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3CC214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固定资产申领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924E10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支持发起资产申领流程。</w:t>
            </w:r>
          </w:p>
        </w:tc>
      </w:tr>
      <w:tr w:rsidR="00A6162C" w14:paraId="42AE991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8CD7C3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E22F11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D87F8A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固定资产变更</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45B6E9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系统默认展示申请人名下的固定资产。</w:t>
            </w:r>
          </w:p>
        </w:tc>
      </w:tr>
      <w:tr w:rsidR="00A6162C" w14:paraId="6DE7E05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F3388A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70D65B3"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8035C5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固定资产报废</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3FB61E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支持自主发起本人名下资产回收或部门负责人发起报废申请。</w:t>
            </w:r>
          </w:p>
        </w:tc>
      </w:tr>
      <w:tr w:rsidR="00A6162C" w14:paraId="6A3B4A0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3973CE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C076F90"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44FA97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固定资产回收</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F256FB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支持自主发起本人名下资产回收或部门负责人发起部门内指定人员资产回收。</w:t>
            </w:r>
          </w:p>
        </w:tc>
      </w:tr>
      <w:tr w:rsidR="00A6162C" w14:paraId="3A85E4A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F94794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DFDD7E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E51D3C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固定资产查询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435443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按用户权限展示单位、部门、个人名下固定资产信息</w:t>
            </w:r>
          </w:p>
        </w:tc>
      </w:tr>
      <w:tr w:rsidR="00A6162C" w14:paraId="797E46C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DA2381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34E4DC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E0B98F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固定资产统计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DF7763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支持按部门、人员、资产分类、资产状态等维度进行资产数据统计展示</w:t>
            </w:r>
          </w:p>
        </w:tc>
      </w:tr>
      <w:tr w:rsidR="00A6162C" w14:paraId="32423FE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C6E791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38</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3527585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移动端督查</w:t>
            </w:r>
            <w:proofErr w:type="gramStart"/>
            <w:r>
              <w:rPr>
                <w:rFonts w:cs="宋体" w:hint="eastAsia"/>
                <w:color w:val="000000"/>
                <w:kern w:val="0"/>
                <w:sz w:val="22"/>
                <w:szCs w:val="22"/>
                <w:lang w:bidi="ar"/>
              </w:rPr>
              <w:t>码应用</w:t>
            </w:r>
            <w:proofErr w:type="gramEnd"/>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173FED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方案上报</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A04F2D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工作方案上报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AE4454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支持相关部门，根据业务要求，上</w:t>
            </w:r>
            <w:proofErr w:type="gramStart"/>
            <w:r>
              <w:rPr>
                <w:rFonts w:cs="宋体" w:hint="eastAsia"/>
                <w:color w:val="000000"/>
                <w:kern w:val="0"/>
                <w:sz w:val="22"/>
                <w:szCs w:val="22"/>
                <w:lang w:bidi="ar"/>
              </w:rPr>
              <w:t>传督查检查考核</w:t>
            </w:r>
            <w:proofErr w:type="gramEnd"/>
            <w:r>
              <w:rPr>
                <w:rFonts w:cs="宋体" w:hint="eastAsia"/>
                <w:color w:val="000000"/>
                <w:kern w:val="0"/>
                <w:sz w:val="22"/>
                <w:szCs w:val="22"/>
                <w:lang w:bidi="ar"/>
              </w:rPr>
              <w:t>任务工作方案。</w:t>
            </w:r>
          </w:p>
        </w:tc>
      </w:tr>
      <w:tr w:rsidR="00A6162C" w14:paraId="0C2FB3B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299967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92D68F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E214FA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EF9BE2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上报方案状态分类及检索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E004A5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按审核中、被退回、已审核等状态分类展示已上传的方案，并支持按关键词快速搜索相关方案</w:t>
            </w:r>
          </w:p>
        </w:tc>
      </w:tr>
      <w:tr w:rsidR="00A6162C" w14:paraId="1A22FC2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D0EF08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12DBAC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263B21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5B527D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方案详情展示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1C5BE5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展示已上</w:t>
            </w:r>
            <w:proofErr w:type="gramStart"/>
            <w:r>
              <w:rPr>
                <w:rFonts w:cs="宋体" w:hint="eastAsia"/>
                <w:color w:val="000000"/>
                <w:kern w:val="0"/>
                <w:sz w:val="22"/>
                <w:szCs w:val="22"/>
                <w:lang w:bidi="ar"/>
              </w:rPr>
              <w:t>传方案</w:t>
            </w:r>
            <w:proofErr w:type="gramEnd"/>
          </w:p>
        </w:tc>
      </w:tr>
      <w:tr w:rsidR="00A6162C" w14:paraId="5468917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B3005A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C561CA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5E9620F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方案审核</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07B659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审核状态分类及检索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8F5451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方案按待审核、已审核等状态分类展示，并支持按关键词快速搜索相关方案；</w:t>
            </w:r>
          </w:p>
        </w:tc>
      </w:tr>
      <w:tr w:rsidR="00A6162C" w14:paraId="0F4AADF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AA27E9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6DE5AD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B4ECB1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8D2BA1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方案审核与查看</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73960F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支持查看具体方案的详细信息</w:t>
            </w:r>
          </w:p>
        </w:tc>
      </w:tr>
      <w:tr w:rsidR="00A6162C" w14:paraId="44EF1B0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EFFBCD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3FC1FC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2A5B09E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督检考</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198A8A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任务列表与搜索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88A190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展示个人牵头、配合参与的督检</w:t>
            </w:r>
            <w:proofErr w:type="gramStart"/>
            <w:r>
              <w:rPr>
                <w:rFonts w:cs="宋体" w:hint="eastAsia"/>
                <w:color w:val="000000"/>
                <w:kern w:val="0"/>
                <w:sz w:val="22"/>
                <w:szCs w:val="22"/>
                <w:lang w:bidi="ar"/>
              </w:rPr>
              <w:t>考任务</w:t>
            </w:r>
            <w:proofErr w:type="gramEnd"/>
            <w:r>
              <w:rPr>
                <w:rFonts w:cs="宋体" w:hint="eastAsia"/>
                <w:color w:val="000000"/>
                <w:kern w:val="0"/>
                <w:sz w:val="22"/>
                <w:szCs w:val="22"/>
                <w:lang w:bidi="ar"/>
              </w:rPr>
              <w:t>列表，并支持关键字搜索过滤</w:t>
            </w:r>
          </w:p>
        </w:tc>
      </w:tr>
      <w:tr w:rsidR="00A6162C" w14:paraId="6EA5F2A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3EBC52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6F7A0E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4E4335B"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192EC7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任务详情查看</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C85A8B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支持查看具体督检</w:t>
            </w:r>
            <w:proofErr w:type="gramStart"/>
            <w:r>
              <w:rPr>
                <w:rFonts w:cs="宋体" w:hint="eastAsia"/>
                <w:color w:val="000000"/>
                <w:kern w:val="0"/>
                <w:sz w:val="22"/>
                <w:szCs w:val="22"/>
                <w:lang w:bidi="ar"/>
              </w:rPr>
              <w:t>考任务</w:t>
            </w:r>
            <w:proofErr w:type="gramEnd"/>
            <w:r>
              <w:rPr>
                <w:rFonts w:cs="宋体" w:hint="eastAsia"/>
                <w:color w:val="000000"/>
                <w:kern w:val="0"/>
                <w:sz w:val="22"/>
                <w:szCs w:val="22"/>
                <w:lang w:bidi="ar"/>
              </w:rPr>
              <w:t>的详细信息</w:t>
            </w:r>
          </w:p>
        </w:tc>
      </w:tr>
      <w:tr w:rsidR="00A6162C" w14:paraId="2C1878E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F5BEFA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45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504B50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0A28B2B"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6C1A31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添加参加单位负责人员</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D9BC67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任务详情中，支持添加参加单位负责人员</w:t>
            </w:r>
          </w:p>
        </w:tc>
      </w:tr>
      <w:tr w:rsidR="00A6162C" w14:paraId="274164C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1E3E57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EE6664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7EFD65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6FF9CA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添加工作记录</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72A927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任务详情中，支持添加工作记录</w:t>
            </w:r>
          </w:p>
        </w:tc>
      </w:tr>
      <w:tr w:rsidR="00A6162C" w14:paraId="057E197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2C3EAB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10FCF0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68574D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8E0324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亮码督查</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BF5886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支持将督检</w:t>
            </w:r>
            <w:proofErr w:type="gramStart"/>
            <w:r>
              <w:rPr>
                <w:rFonts w:cs="宋体" w:hint="eastAsia"/>
                <w:color w:val="000000"/>
                <w:kern w:val="0"/>
                <w:sz w:val="22"/>
                <w:szCs w:val="22"/>
                <w:lang w:bidi="ar"/>
              </w:rPr>
              <w:t>考任务</w:t>
            </w:r>
            <w:proofErr w:type="gramEnd"/>
            <w:r>
              <w:rPr>
                <w:rFonts w:cs="宋体" w:hint="eastAsia"/>
                <w:color w:val="000000"/>
                <w:kern w:val="0"/>
                <w:sz w:val="22"/>
                <w:szCs w:val="22"/>
                <w:lang w:bidi="ar"/>
              </w:rPr>
              <w:t>“督查码”以</w:t>
            </w:r>
            <w:proofErr w:type="gramStart"/>
            <w:r>
              <w:rPr>
                <w:rFonts w:cs="宋体" w:hint="eastAsia"/>
                <w:color w:val="000000"/>
                <w:kern w:val="0"/>
                <w:sz w:val="22"/>
                <w:szCs w:val="22"/>
                <w:lang w:bidi="ar"/>
              </w:rPr>
              <w:t>二维码的</w:t>
            </w:r>
            <w:proofErr w:type="gramEnd"/>
            <w:r>
              <w:rPr>
                <w:rFonts w:cs="宋体" w:hint="eastAsia"/>
                <w:color w:val="000000"/>
                <w:kern w:val="0"/>
                <w:sz w:val="22"/>
                <w:szCs w:val="22"/>
                <w:lang w:bidi="ar"/>
              </w:rPr>
              <w:t>进行展示</w:t>
            </w:r>
          </w:p>
        </w:tc>
      </w:tr>
      <w:tr w:rsidR="00A6162C" w14:paraId="44709BF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1A348A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0276D3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395871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A6C220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督查任务核验</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161150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开发督查</w:t>
            </w:r>
            <w:proofErr w:type="gramStart"/>
            <w:r>
              <w:rPr>
                <w:rFonts w:cs="宋体" w:hint="eastAsia"/>
                <w:color w:val="000000"/>
                <w:kern w:val="0"/>
                <w:sz w:val="22"/>
                <w:szCs w:val="22"/>
                <w:lang w:bidi="ar"/>
              </w:rPr>
              <w:t>码扫码</w:t>
            </w:r>
            <w:proofErr w:type="gramEnd"/>
            <w:r>
              <w:rPr>
                <w:rFonts w:cs="宋体" w:hint="eastAsia"/>
                <w:color w:val="000000"/>
                <w:kern w:val="0"/>
                <w:sz w:val="22"/>
                <w:szCs w:val="22"/>
                <w:lang w:bidi="ar"/>
              </w:rPr>
              <w:t>功能，被督查单位的人员打开“政务云”工作台扫一扫功能进行扫码，核验此次督查任务内容和督查人员信息。</w:t>
            </w:r>
          </w:p>
        </w:tc>
      </w:tr>
      <w:tr w:rsidR="00A6162C" w14:paraId="0C46C9E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F1B98B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0BF4DD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61B3B3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DBC0A6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扫码记录</w:t>
            </w:r>
            <w:proofErr w:type="gramEnd"/>
            <w:r>
              <w:rPr>
                <w:rFonts w:cs="宋体" w:hint="eastAsia"/>
                <w:color w:val="000000"/>
                <w:kern w:val="0"/>
                <w:sz w:val="22"/>
                <w:szCs w:val="22"/>
                <w:lang w:bidi="ar"/>
              </w:rPr>
              <w:t>查询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1E794D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支持查询任务督查码</w:t>
            </w:r>
            <w:proofErr w:type="gramStart"/>
            <w:r>
              <w:rPr>
                <w:rFonts w:cs="宋体" w:hint="eastAsia"/>
                <w:color w:val="000000"/>
                <w:kern w:val="0"/>
                <w:sz w:val="22"/>
                <w:szCs w:val="22"/>
                <w:lang w:bidi="ar"/>
              </w:rPr>
              <w:t>的扫码记录</w:t>
            </w:r>
            <w:proofErr w:type="gramEnd"/>
          </w:p>
        </w:tc>
      </w:tr>
      <w:tr w:rsidR="00A6162C" w14:paraId="0B1F83F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2BCD18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0BDFDE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3C18D8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统计分析</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35F90B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方案统计分析</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43FB56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可按时间周期统计待审核、已审核等各状态下的方案统计，按牵头部门进行统计分析</w:t>
            </w:r>
          </w:p>
        </w:tc>
      </w:tr>
      <w:tr w:rsidR="00A6162C" w14:paraId="321DA38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315859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BB4132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64EC82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7627BD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督查码统计分析</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8355C2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可按时间周期统计督查码数量、</w:t>
            </w:r>
            <w:proofErr w:type="gramStart"/>
            <w:r>
              <w:rPr>
                <w:rFonts w:cs="宋体" w:hint="eastAsia"/>
                <w:color w:val="000000"/>
                <w:kern w:val="0"/>
                <w:sz w:val="22"/>
                <w:szCs w:val="22"/>
                <w:lang w:bidi="ar"/>
              </w:rPr>
              <w:t>扫码次数</w:t>
            </w:r>
            <w:proofErr w:type="gramEnd"/>
            <w:r>
              <w:rPr>
                <w:rFonts w:cs="宋体" w:hint="eastAsia"/>
                <w:color w:val="000000"/>
                <w:kern w:val="0"/>
                <w:sz w:val="22"/>
                <w:szCs w:val="22"/>
                <w:lang w:bidi="ar"/>
              </w:rPr>
              <w:t>等信息，并支持下钻，按牵头部门进行统计分析</w:t>
            </w:r>
          </w:p>
        </w:tc>
      </w:tr>
      <w:tr w:rsidR="00A6162C" w14:paraId="72EE6C9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6175E0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97E8F7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75314D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事项配置</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954181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督查计划类事项</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A2CC78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含年度督查检</w:t>
            </w:r>
            <w:proofErr w:type="gramStart"/>
            <w:r>
              <w:rPr>
                <w:rFonts w:cs="宋体" w:hint="eastAsia"/>
                <w:color w:val="000000"/>
                <w:kern w:val="0"/>
                <w:sz w:val="22"/>
                <w:szCs w:val="22"/>
                <w:lang w:bidi="ar"/>
              </w:rPr>
              <w:t>查考核</w:t>
            </w:r>
            <w:proofErr w:type="gramEnd"/>
            <w:r>
              <w:rPr>
                <w:rFonts w:cs="宋体" w:hint="eastAsia"/>
                <w:color w:val="000000"/>
                <w:kern w:val="0"/>
                <w:sz w:val="22"/>
                <w:szCs w:val="22"/>
                <w:lang w:bidi="ar"/>
              </w:rPr>
              <w:t>督查计划事项约14项，具体事项数量按照实际开展。</w:t>
            </w:r>
          </w:p>
        </w:tc>
      </w:tr>
      <w:tr w:rsidR="00A6162C" w14:paraId="35F4A72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FC8B6B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2159C6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21E4880"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ED046F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督查备案类事项</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73F643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含年度督查检</w:t>
            </w:r>
            <w:proofErr w:type="gramStart"/>
            <w:r>
              <w:rPr>
                <w:rFonts w:cs="宋体" w:hint="eastAsia"/>
                <w:color w:val="000000"/>
                <w:kern w:val="0"/>
                <w:sz w:val="22"/>
                <w:szCs w:val="22"/>
                <w:lang w:bidi="ar"/>
              </w:rPr>
              <w:t>查考核</w:t>
            </w:r>
            <w:proofErr w:type="gramEnd"/>
            <w:r>
              <w:rPr>
                <w:rFonts w:cs="宋体" w:hint="eastAsia"/>
                <w:color w:val="000000"/>
                <w:kern w:val="0"/>
                <w:sz w:val="22"/>
                <w:szCs w:val="22"/>
                <w:lang w:bidi="ar"/>
              </w:rPr>
              <w:t>督查备案事项约9项，具体事项数量按照实际开展。</w:t>
            </w:r>
          </w:p>
        </w:tc>
      </w:tr>
      <w:tr w:rsidR="00A6162C" w14:paraId="2C98AA1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5BDC28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BDCD82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25D874B"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91C1F6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检查类事项</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6ECFC5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含年度督查检</w:t>
            </w:r>
            <w:proofErr w:type="gramStart"/>
            <w:r>
              <w:rPr>
                <w:rFonts w:cs="宋体" w:hint="eastAsia"/>
                <w:color w:val="000000"/>
                <w:kern w:val="0"/>
                <w:sz w:val="22"/>
                <w:szCs w:val="22"/>
                <w:lang w:bidi="ar"/>
              </w:rPr>
              <w:t>查考核</w:t>
            </w:r>
            <w:proofErr w:type="gramEnd"/>
            <w:r>
              <w:rPr>
                <w:rFonts w:cs="宋体" w:hint="eastAsia"/>
                <w:color w:val="000000"/>
                <w:kern w:val="0"/>
                <w:sz w:val="22"/>
                <w:szCs w:val="22"/>
                <w:lang w:bidi="ar"/>
              </w:rPr>
              <w:t>检查事项约10项，具体事项数量按照实际开展。</w:t>
            </w:r>
          </w:p>
        </w:tc>
      </w:tr>
      <w:tr w:rsidR="00A6162C" w14:paraId="0F60C3B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7C1CEB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124B36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80242D0"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9CA16B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考核类事项</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8D5DBE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含年度督查检查考核考核事项约5项，具体事项数量按照实际开展。</w:t>
            </w:r>
          </w:p>
        </w:tc>
      </w:tr>
      <w:tr w:rsidR="00A6162C" w14:paraId="3FDDFCF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E421FA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56</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19C5E68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督查线索派发反馈应用</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82A534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专属业务条线搭建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AC9195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新建“线索下发”业务条线。</w:t>
            </w:r>
          </w:p>
        </w:tc>
      </w:tr>
      <w:tr w:rsidR="00A6162C" w14:paraId="4E63344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23D776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B1A79B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1BB5BE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线索筛选</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BC0CC1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线索同步与线索初步筛选</w:t>
            </w:r>
          </w:p>
        </w:tc>
      </w:tr>
      <w:tr w:rsidR="00A6162C" w14:paraId="1717107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EDA378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492044D"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0BBBCE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领导审核</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D4B26A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包含同意、退回、修改等功能，并支持线索初步处理审核建议汇总。</w:t>
            </w:r>
          </w:p>
        </w:tc>
      </w:tr>
      <w:tr w:rsidR="00A6162C" w14:paraId="6D9526B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ADE79D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3F62A0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5B7AD2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线索下发</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27AA42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线索下发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5F971F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对接随申办政务云的“消息推送”接口，推送线索</w:t>
            </w:r>
            <w:proofErr w:type="gramStart"/>
            <w:r>
              <w:rPr>
                <w:rFonts w:cs="宋体" w:hint="eastAsia"/>
                <w:color w:val="000000"/>
                <w:kern w:val="0"/>
                <w:sz w:val="22"/>
                <w:szCs w:val="22"/>
                <w:lang w:bidi="ar"/>
              </w:rPr>
              <w:t>至责任</w:t>
            </w:r>
            <w:proofErr w:type="gramEnd"/>
            <w:r>
              <w:rPr>
                <w:rFonts w:cs="宋体" w:hint="eastAsia"/>
                <w:color w:val="000000"/>
                <w:kern w:val="0"/>
                <w:sz w:val="22"/>
                <w:szCs w:val="22"/>
                <w:lang w:bidi="ar"/>
              </w:rPr>
              <w:t>单位的“核实反馈”模块，状态更新为“已下发”</w:t>
            </w:r>
          </w:p>
        </w:tc>
      </w:tr>
      <w:tr w:rsidR="00A6162C" w14:paraId="1E057CC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DFAC6C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8A8455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A77EE6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6026F5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线索任务调整</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67628B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修改：支持对待下发线索调整下发单位、反馈时限；</w:t>
            </w:r>
            <w:r>
              <w:rPr>
                <w:rFonts w:cs="宋体" w:hint="eastAsia"/>
                <w:color w:val="000000"/>
                <w:kern w:val="0"/>
                <w:sz w:val="22"/>
                <w:szCs w:val="22"/>
                <w:lang w:bidi="ar"/>
              </w:rPr>
              <w:br/>
              <w:t>暂存：将“实地核查中”“需补充信息”的线索标记为“暂不下发”，支持后续重新下发。</w:t>
            </w:r>
          </w:p>
        </w:tc>
      </w:tr>
      <w:tr w:rsidR="00A6162C" w14:paraId="4F3B35F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38FC46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D6E06B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104AB3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B2A40A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线索处理信息展示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EFF9D1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生成线索处理信息，包含下发时间、反馈截止时间、责任单位。</w:t>
            </w:r>
          </w:p>
        </w:tc>
      </w:tr>
      <w:tr w:rsidR="00A6162C" w14:paraId="15499B9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D92ACD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EFE431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B61D5E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线索跟踪</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356D58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包含确认结束、线索催办、退回补充、线索筛选、操作日志</w:t>
            </w:r>
          </w:p>
        </w:tc>
      </w:tr>
      <w:tr w:rsidR="00A6162C" w14:paraId="0F2BA96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3E3C98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4B609D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26A37A5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核实反馈</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899D05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整改情况核实</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FD9BCC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支持文本框输入，支持上传附件，支持PDF/Word/Excel等常见格式，单个附件≤20MB，支持校验文件格式与大小；</w:t>
            </w:r>
          </w:p>
        </w:tc>
      </w:tr>
      <w:tr w:rsidR="00A6162C" w14:paraId="1433013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90DE9F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5D4BE7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D9C5F29"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2FB5FA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核实反馈与提醒</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090F5D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查看提醒、核实反馈信息生成</w:t>
            </w:r>
          </w:p>
        </w:tc>
      </w:tr>
      <w:tr w:rsidR="00A6162C" w14:paraId="4333F78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3C3180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65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E7D144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F80359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统计分析</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495ED6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统计线索处理效率</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6C15DB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支持对各单位平均反馈时长、超期率、退回率进行统计；</w:t>
            </w:r>
          </w:p>
        </w:tc>
      </w:tr>
      <w:tr w:rsidR="00A6162C" w14:paraId="6566467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BAC315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7EE9A8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7AAC31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D0A72D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分析线索分布特征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4E3775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支持开展问题类型占比、涉及层级、区域分布等统计。</w:t>
            </w:r>
          </w:p>
        </w:tc>
      </w:tr>
      <w:tr w:rsidR="00A6162C" w14:paraId="720B73D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FA9C80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F6B7FF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A1A301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9B446D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数据导出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40D6C9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可以按照要求导成</w:t>
            </w:r>
            <w:proofErr w:type="spellStart"/>
            <w:r>
              <w:rPr>
                <w:rFonts w:cs="宋体" w:hint="eastAsia"/>
                <w:color w:val="000000"/>
                <w:kern w:val="0"/>
                <w:sz w:val="22"/>
                <w:szCs w:val="22"/>
                <w:lang w:bidi="ar"/>
              </w:rPr>
              <w:t>xls</w:t>
            </w:r>
            <w:proofErr w:type="spellEnd"/>
            <w:r>
              <w:rPr>
                <w:rFonts w:cs="宋体" w:hint="eastAsia"/>
                <w:color w:val="000000"/>
                <w:kern w:val="0"/>
                <w:sz w:val="22"/>
                <w:szCs w:val="22"/>
                <w:lang w:bidi="ar"/>
              </w:rPr>
              <w:t>格式</w:t>
            </w:r>
          </w:p>
        </w:tc>
      </w:tr>
      <w:tr w:rsidR="00A6162C" w14:paraId="2DA24FA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C688FB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68</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125D725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w:t>
            </w:r>
            <w:proofErr w:type="gramStart"/>
            <w:r>
              <w:rPr>
                <w:rFonts w:cs="宋体" w:hint="eastAsia"/>
                <w:color w:val="000000"/>
                <w:kern w:val="0"/>
                <w:sz w:val="22"/>
                <w:szCs w:val="22"/>
                <w:lang w:bidi="ar"/>
              </w:rPr>
              <w:t>情指标</w:t>
            </w:r>
            <w:proofErr w:type="gramEnd"/>
            <w:r>
              <w:rPr>
                <w:rFonts w:cs="宋体" w:hint="eastAsia"/>
                <w:color w:val="000000"/>
                <w:kern w:val="0"/>
                <w:sz w:val="22"/>
                <w:szCs w:val="22"/>
                <w:lang w:bidi="ar"/>
              </w:rPr>
              <w:t>概览</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5F727F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城市天气</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5C47AA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对接城运系统，显示实时温度（精确到小数点后1位）、天气状态（晴/阴/雨等图标）、AQI指数（分等级颜色标注：优/良/轻度污染等）。</w:t>
            </w:r>
          </w:p>
        </w:tc>
      </w:tr>
      <w:tr w:rsidR="00A6162C" w14:paraId="45C5931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6D6A49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375166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2DE9A70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城市交通</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7B91B5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轨交客流</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35BD9F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对接城运系统，显示实时在网客流、今日累计客流</w:t>
            </w:r>
            <w:bookmarkStart w:id="18" w:name="OLE_LINK1"/>
            <w:r>
              <w:rPr>
                <w:rFonts w:cs="宋体" w:hint="eastAsia"/>
                <w:color w:val="000000"/>
                <w:kern w:val="0"/>
                <w:sz w:val="22"/>
                <w:szCs w:val="22"/>
                <w:lang w:bidi="ar"/>
              </w:rPr>
              <w:t>等</w:t>
            </w:r>
            <w:bookmarkEnd w:id="18"/>
            <w:r>
              <w:rPr>
                <w:rFonts w:cs="宋体" w:hint="eastAsia"/>
                <w:color w:val="000000"/>
                <w:kern w:val="0"/>
                <w:sz w:val="22"/>
                <w:szCs w:val="22"/>
                <w:lang w:bidi="ar"/>
              </w:rPr>
              <w:t>。</w:t>
            </w:r>
          </w:p>
        </w:tc>
      </w:tr>
      <w:tr w:rsidR="00A6162C" w14:paraId="4D06D7A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7A9130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C4BD16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3AE334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CF27EE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铁路客流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DFBB97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对接城运系统，显示今日发送人次、今日到达人次等。</w:t>
            </w:r>
          </w:p>
        </w:tc>
      </w:tr>
      <w:tr w:rsidR="00A6162C" w14:paraId="50B3545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A8B2DA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8643F2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8D7BE4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7AC182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航空客流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026EF3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对接城运系统，显示今日发送人次、今日到达人次等。</w:t>
            </w:r>
          </w:p>
        </w:tc>
      </w:tr>
      <w:tr w:rsidR="00A6162C" w14:paraId="2889407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AB84FA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BD4614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DA5CA8B"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C58353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省级客流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EFDC55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对接城运系统，显示今日入沪人次、今日离沪人次</w:t>
            </w:r>
            <w:r>
              <w:rPr>
                <w:rFonts w:cs="宋体"/>
                <w:color w:val="000000"/>
                <w:kern w:val="0"/>
                <w:sz w:val="22"/>
                <w:szCs w:val="22"/>
                <w:lang w:bidi="ar"/>
              </w:rPr>
              <w:t>等</w:t>
            </w:r>
            <w:r>
              <w:rPr>
                <w:rFonts w:cs="宋体" w:hint="eastAsia"/>
                <w:color w:val="000000"/>
                <w:kern w:val="0"/>
                <w:sz w:val="22"/>
                <w:szCs w:val="22"/>
                <w:lang w:bidi="ar"/>
              </w:rPr>
              <w:t>。</w:t>
            </w:r>
          </w:p>
        </w:tc>
      </w:tr>
      <w:tr w:rsidR="00A6162C" w14:paraId="72FB55D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47B4AE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8F678A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27FA9F6"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6A80F9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市内交通拥堵TOP5</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86C04A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对接城运系统，按拥堵指数降序排列。</w:t>
            </w:r>
          </w:p>
        </w:tc>
      </w:tr>
      <w:tr w:rsidR="00A6162C" w14:paraId="4579E40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F198E9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27F52F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699F15C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城市保障</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713BF7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电网实时负荷</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BA574A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对接城运系统，显示电网实时负荷</w:t>
            </w:r>
          </w:p>
        </w:tc>
      </w:tr>
      <w:tr w:rsidR="00A6162C" w14:paraId="7E084BE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02D5F4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7ACB08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6FD42E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CFD38B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水网实时负荷</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974B9C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对接城运系统，显示水网实时负荷</w:t>
            </w:r>
          </w:p>
        </w:tc>
      </w:tr>
      <w:tr w:rsidR="00A6162C" w14:paraId="1552F7E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F54CEB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38BD8D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70A8213"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92D082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今日用气</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F9F176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对接城运系统，显示今日用气量、储气量可供应天数</w:t>
            </w:r>
            <w:r>
              <w:rPr>
                <w:rFonts w:cs="宋体"/>
                <w:color w:val="000000"/>
                <w:kern w:val="0"/>
                <w:sz w:val="22"/>
                <w:szCs w:val="22"/>
                <w:lang w:bidi="ar"/>
              </w:rPr>
              <w:t>等</w:t>
            </w:r>
            <w:r>
              <w:rPr>
                <w:rFonts w:cs="宋体" w:hint="eastAsia"/>
                <w:color w:val="000000"/>
                <w:kern w:val="0"/>
                <w:sz w:val="22"/>
                <w:szCs w:val="22"/>
                <w:lang w:bidi="ar"/>
              </w:rPr>
              <w:t>。</w:t>
            </w:r>
          </w:p>
        </w:tc>
      </w:tr>
      <w:tr w:rsidR="00A6162C" w14:paraId="6AFA2ED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AFD5F6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542411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9C7280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857823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肉菜供应</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02C350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对接城运系统，分“猪肉”“蔬菜”两类卡片，每类显示供应情况、批发价、零售价3项数据。</w:t>
            </w:r>
          </w:p>
        </w:tc>
      </w:tr>
      <w:tr w:rsidR="00A6162C" w14:paraId="0FD31DA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AE3F96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6E38B4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5264139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城市事件</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450630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110警情</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AF4790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对接城运系统，显示当日接警数、警务类型、非警务类警情</w:t>
            </w:r>
            <w:r>
              <w:rPr>
                <w:rFonts w:cs="宋体"/>
                <w:color w:val="000000"/>
                <w:kern w:val="0"/>
                <w:sz w:val="22"/>
                <w:szCs w:val="22"/>
                <w:lang w:bidi="ar"/>
              </w:rPr>
              <w:t>等</w:t>
            </w:r>
            <w:r>
              <w:rPr>
                <w:rFonts w:cs="宋体" w:hint="eastAsia"/>
                <w:color w:val="000000"/>
                <w:kern w:val="0"/>
                <w:sz w:val="22"/>
                <w:szCs w:val="22"/>
                <w:lang w:bidi="ar"/>
              </w:rPr>
              <w:t>。</w:t>
            </w:r>
          </w:p>
        </w:tc>
      </w:tr>
      <w:tr w:rsidR="00A6162C" w14:paraId="5AD6D0A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125D7C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3D4B38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1F83D00"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B49059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119警情</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B691EF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对接城运系统，显示今日警情、处置中数量、已完成数量</w:t>
            </w:r>
            <w:r>
              <w:rPr>
                <w:rFonts w:cs="宋体"/>
                <w:color w:val="000000"/>
                <w:kern w:val="0"/>
                <w:sz w:val="22"/>
                <w:szCs w:val="22"/>
                <w:lang w:bidi="ar"/>
              </w:rPr>
              <w:t>等</w:t>
            </w:r>
            <w:r>
              <w:rPr>
                <w:rFonts w:cs="宋体" w:hint="eastAsia"/>
                <w:color w:val="000000"/>
                <w:kern w:val="0"/>
                <w:sz w:val="22"/>
                <w:szCs w:val="22"/>
                <w:lang w:bidi="ar"/>
              </w:rPr>
              <w:t>。</w:t>
            </w:r>
          </w:p>
        </w:tc>
      </w:tr>
      <w:tr w:rsidR="00A6162C" w14:paraId="2C872C2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E0ED94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AB341E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9F3259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FF5C4F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120接电</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291C03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对接城运系统，显示来点总数、出车总数、紧急救援事件</w:t>
            </w:r>
            <w:r>
              <w:rPr>
                <w:rFonts w:cs="宋体"/>
                <w:color w:val="000000"/>
                <w:kern w:val="0"/>
                <w:sz w:val="22"/>
                <w:szCs w:val="22"/>
                <w:lang w:bidi="ar"/>
              </w:rPr>
              <w:t>等</w:t>
            </w:r>
            <w:r>
              <w:rPr>
                <w:rFonts w:cs="宋体" w:hint="eastAsia"/>
                <w:color w:val="000000"/>
                <w:kern w:val="0"/>
                <w:sz w:val="22"/>
                <w:szCs w:val="22"/>
                <w:lang w:bidi="ar"/>
              </w:rPr>
              <w:t>。</w:t>
            </w:r>
          </w:p>
        </w:tc>
      </w:tr>
      <w:tr w:rsidR="00A6162C" w14:paraId="54BA602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8B5ED3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65B7E4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F073A7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35A993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道路交通事件</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5B4660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对接城运系统，显示事件总数、处置中事件数、已完成事件数。</w:t>
            </w:r>
          </w:p>
        </w:tc>
      </w:tr>
      <w:tr w:rsidR="00A6162C" w14:paraId="6939D44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D08651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61A9C1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5E2E07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BC930D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燃气抢险事件</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06336C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对接城运系统，显示今日警情、处置中事件数、已完成事件数。</w:t>
            </w:r>
          </w:p>
        </w:tc>
      </w:tr>
      <w:tr w:rsidR="00A6162C" w14:paraId="5F8C7DF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A925D8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C1B99F5"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9EDF42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城市人口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8BCD6E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对接城运系统，显示当前在沪人数</w:t>
            </w:r>
            <w:r>
              <w:rPr>
                <w:rFonts w:cs="宋体"/>
                <w:color w:val="000000"/>
                <w:kern w:val="0"/>
                <w:sz w:val="22"/>
                <w:szCs w:val="22"/>
                <w:lang w:bidi="ar"/>
              </w:rPr>
              <w:t>等</w:t>
            </w:r>
            <w:r>
              <w:rPr>
                <w:rFonts w:cs="宋体" w:hint="eastAsia"/>
                <w:color w:val="000000"/>
                <w:kern w:val="0"/>
                <w:sz w:val="22"/>
                <w:szCs w:val="22"/>
                <w:lang w:bidi="ar"/>
              </w:rPr>
              <w:t>。</w:t>
            </w:r>
          </w:p>
        </w:tc>
      </w:tr>
      <w:tr w:rsidR="00A6162C" w14:paraId="643FAD4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BC9026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96D566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5298570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城市之声</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94E93E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12345热线</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68E181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对接12345热线系统，显示今日受理热线件数、今日办理热线件事、紧急工单件数</w:t>
            </w:r>
            <w:r>
              <w:rPr>
                <w:rFonts w:cs="宋体"/>
                <w:color w:val="000000"/>
                <w:kern w:val="0"/>
                <w:sz w:val="22"/>
                <w:szCs w:val="22"/>
                <w:lang w:bidi="ar"/>
              </w:rPr>
              <w:t>等</w:t>
            </w:r>
            <w:r>
              <w:rPr>
                <w:rFonts w:cs="宋体" w:hint="eastAsia"/>
                <w:color w:val="000000"/>
                <w:kern w:val="0"/>
                <w:sz w:val="22"/>
                <w:szCs w:val="22"/>
                <w:lang w:bidi="ar"/>
              </w:rPr>
              <w:t>。</w:t>
            </w:r>
          </w:p>
        </w:tc>
      </w:tr>
      <w:tr w:rsidR="00A6162C" w14:paraId="57E7CE2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9E87FF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781555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7B47A5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1C7611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网络YQ</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8E442E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对接数智网格</w:t>
            </w:r>
            <w:proofErr w:type="gramEnd"/>
            <w:r>
              <w:rPr>
                <w:rFonts w:cs="宋体" w:hint="eastAsia"/>
                <w:color w:val="000000"/>
                <w:kern w:val="0"/>
                <w:sz w:val="22"/>
                <w:szCs w:val="22"/>
                <w:lang w:bidi="ar"/>
              </w:rPr>
              <w:t>中的网格YQ相关接口，显示YQ事件和YQ线索。</w:t>
            </w:r>
          </w:p>
        </w:tc>
      </w:tr>
      <w:tr w:rsidR="00A6162C" w14:paraId="552EE30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2DC31B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46B1B6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C064E8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90049C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YQ选摘</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B1BD10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针对热点YQ摘要、典型案例、区域分布（如各地YQ动态）进行选摘</w:t>
            </w:r>
          </w:p>
        </w:tc>
      </w:tr>
      <w:tr w:rsidR="00A6162C" w14:paraId="2D71298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2C8ED4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14251F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184F66E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突发事件</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92B3AD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重点关注</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A7CB67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对重点关注的突发事件进行列表展示。</w:t>
            </w:r>
          </w:p>
        </w:tc>
      </w:tr>
      <w:tr w:rsidR="00A6162C" w14:paraId="6ED5ED9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9531D9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4A4471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D47E72B"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A7C1DB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事件详情展示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68D893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支持下钻展示事件详情</w:t>
            </w:r>
          </w:p>
        </w:tc>
      </w:tr>
      <w:tr w:rsidR="00A6162C" w14:paraId="12A40A1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00918F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89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8109F6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0C088D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54F5A9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预警推送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052C6D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对接随申办政务云，使用其移动</w:t>
            </w:r>
            <w:proofErr w:type="gramStart"/>
            <w:r>
              <w:rPr>
                <w:rFonts w:cs="宋体" w:hint="eastAsia"/>
                <w:color w:val="000000"/>
                <w:kern w:val="0"/>
                <w:sz w:val="22"/>
                <w:szCs w:val="22"/>
                <w:lang w:bidi="ar"/>
              </w:rPr>
              <w:t>端消息</w:t>
            </w:r>
            <w:proofErr w:type="gramEnd"/>
            <w:r>
              <w:rPr>
                <w:rFonts w:cs="宋体" w:hint="eastAsia"/>
                <w:color w:val="000000"/>
                <w:kern w:val="0"/>
                <w:sz w:val="22"/>
                <w:szCs w:val="22"/>
                <w:lang w:bidi="ar"/>
              </w:rPr>
              <w:t>推送能力向指定人员推送事件预警消息。</w:t>
            </w:r>
          </w:p>
        </w:tc>
      </w:tr>
      <w:tr w:rsidR="00A6162C" w14:paraId="7E56CB8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A23ED3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F50678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AA01B8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B4DDFF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使用分析</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594F3B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对应用使用情况进行监控，支持按照人员姓名进行搜索、支持按照时间区间进行使用次数筛选，支持明细导出。</w:t>
            </w:r>
          </w:p>
        </w:tc>
      </w:tr>
      <w:tr w:rsidR="00A6162C" w14:paraId="00985D83" w14:textId="77777777">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14:paraId="62CA291E" w14:textId="77777777" w:rsidR="00A6162C" w:rsidRDefault="00000000">
            <w:pPr>
              <w:keepNext/>
              <w:widowControl/>
              <w:snapToGrid w:val="0"/>
              <w:spacing w:line="240" w:lineRule="auto"/>
              <w:ind w:firstLineChars="0" w:firstLine="0"/>
              <w:jc w:val="center"/>
              <w:textAlignment w:val="center"/>
              <w:rPr>
                <w:rFonts w:cs="宋体" w:hint="eastAsia"/>
                <w:b/>
                <w:bCs/>
                <w:color w:val="000000"/>
                <w:sz w:val="22"/>
                <w:szCs w:val="22"/>
              </w:rPr>
            </w:pPr>
            <w:r>
              <w:rPr>
                <w:rFonts w:cs="宋体" w:hint="eastAsia"/>
                <w:b/>
                <w:bCs/>
                <w:color w:val="000000"/>
                <w:kern w:val="0"/>
                <w:sz w:val="22"/>
                <w:szCs w:val="22"/>
                <w:lang w:bidi="ar"/>
              </w:rPr>
              <w:t>（二）办公事项数据库</w:t>
            </w:r>
          </w:p>
        </w:tc>
      </w:tr>
      <w:tr w:rsidR="00A6162C" w14:paraId="75A4305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048167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1893F0E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标准数据</w:t>
            </w:r>
            <w:proofErr w:type="gramStart"/>
            <w:r>
              <w:rPr>
                <w:rFonts w:cs="宋体" w:hint="eastAsia"/>
                <w:color w:val="000000"/>
                <w:kern w:val="0"/>
                <w:sz w:val="22"/>
                <w:szCs w:val="22"/>
                <w:lang w:bidi="ar"/>
              </w:rPr>
              <w:t>转换和埋点</w:t>
            </w:r>
            <w:proofErr w:type="gramEnd"/>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7E8DF9E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数据转换管理</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7B8016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办公事项标准元数据转换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91AD68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办公事项生产数据在产生时存在个性化的数据组织、描述和存储。</w:t>
            </w:r>
          </w:p>
        </w:tc>
      </w:tr>
      <w:tr w:rsidR="00A6162C" w14:paraId="6F7E08A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6E0324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1F5CD8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DDB421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F8311B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办公流程标准节点转换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24C985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w:t>
            </w:r>
            <w:proofErr w:type="gramStart"/>
            <w:r>
              <w:rPr>
                <w:rFonts w:cs="宋体" w:hint="eastAsia"/>
                <w:color w:val="000000"/>
                <w:kern w:val="0"/>
                <w:sz w:val="22"/>
                <w:szCs w:val="22"/>
                <w:lang w:bidi="ar"/>
              </w:rPr>
              <w:t>标标准库</w:t>
            </w:r>
            <w:proofErr w:type="gramEnd"/>
            <w:r>
              <w:rPr>
                <w:rFonts w:cs="宋体" w:hint="eastAsia"/>
                <w:color w:val="000000"/>
                <w:kern w:val="0"/>
                <w:sz w:val="22"/>
                <w:szCs w:val="22"/>
                <w:lang w:bidi="ar"/>
              </w:rPr>
              <w:t>建立自身可映射、可转换的办公流程节点信息管理库，为标准节点的</w:t>
            </w:r>
            <w:proofErr w:type="gramStart"/>
            <w:r>
              <w:rPr>
                <w:rFonts w:cs="宋体" w:hint="eastAsia"/>
                <w:color w:val="000000"/>
                <w:kern w:val="0"/>
                <w:sz w:val="22"/>
                <w:szCs w:val="22"/>
                <w:lang w:bidi="ar"/>
              </w:rPr>
              <w:t>转换做</w:t>
            </w:r>
            <w:proofErr w:type="gramEnd"/>
            <w:r>
              <w:rPr>
                <w:rFonts w:cs="宋体" w:hint="eastAsia"/>
                <w:color w:val="000000"/>
                <w:kern w:val="0"/>
                <w:sz w:val="22"/>
                <w:szCs w:val="22"/>
                <w:lang w:bidi="ar"/>
              </w:rPr>
              <w:t>支撑。</w:t>
            </w:r>
          </w:p>
        </w:tc>
      </w:tr>
      <w:tr w:rsidR="00A6162C" w14:paraId="7A31D66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11F5CA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B31D53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1CDB6C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BEA170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办公流程节点差异化编码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E81875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为办公事项流程中的每个关键步骤赋予唯一、规范的标识符，通过系统化的编码规则实现对流程节点的精确识别、追踪定位、标准化分类和高效管理。</w:t>
            </w:r>
          </w:p>
        </w:tc>
      </w:tr>
      <w:tr w:rsidR="00A6162C" w14:paraId="049F30C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4FAA6B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EDBE74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5451664"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678D4C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数据转换关系管理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487464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标准数据转换关系管理为共性办公应用中采集的生产事项数据转换为标准库的数据时所依据的规则、映射逻辑和元数据进行系统化定义、存储、维护、治理和复用的过程。</w:t>
            </w:r>
          </w:p>
        </w:tc>
      </w:tr>
      <w:tr w:rsidR="00A6162C" w14:paraId="4652AC7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A1E7A2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E406DA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8BA75F4"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44C01E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数据采集日志管理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2F118D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标准数据采集日志管理是指对数据采集过程中产生的操作记录进行系统化、规范化的记录、存储、保护和分析的过程。</w:t>
            </w:r>
          </w:p>
        </w:tc>
      </w:tr>
      <w:tr w:rsidR="00A6162C" w14:paraId="1DDC642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CB06D6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76236D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1DDF1DA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采集规则管理</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380EB4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采集环节埋点管理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3CDEBD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标准数据采集埋点管理是指对办公事项采集的相关环节进行业务埋点，当办公业务到达该办理环节时触发数据采集，从而保障办公事项数据采集的高效性、准确性和一致性。</w:t>
            </w:r>
          </w:p>
        </w:tc>
      </w:tr>
      <w:tr w:rsidR="00A6162C" w14:paraId="743145D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AFBF57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F052F1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4EBB901"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22531A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推送数据状态回调管理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7EFC3A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为保障推送数据的完整性、有效性，共性办公应用需要对推送数据状态回调做有效管理，建立推送数据校验和异常推送补偿机制。</w:t>
            </w:r>
          </w:p>
        </w:tc>
      </w:tr>
      <w:tr w:rsidR="00A6162C" w14:paraId="510005C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151431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587981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DE319F9"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C68615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事项中止/退回状态推送管理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B6A1DA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事项中止/退回等异常办公事项的状态推送，可确保异常事件可在标准库中闭环，最终实现标准</w:t>
            </w:r>
            <w:proofErr w:type="gramStart"/>
            <w:r>
              <w:rPr>
                <w:rFonts w:cs="宋体" w:hint="eastAsia"/>
                <w:color w:val="000000"/>
                <w:kern w:val="0"/>
                <w:sz w:val="22"/>
                <w:szCs w:val="22"/>
                <w:lang w:bidi="ar"/>
              </w:rPr>
              <w:t>库数据</w:t>
            </w:r>
            <w:proofErr w:type="gramEnd"/>
            <w:r>
              <w:rPr>
                <w:rFonts w:cs="宋体" w:hint="eastAsia"/>
                <w:color w:val="000000"/>
                <w:kern w:val="0"/>
                <w:sz w:val="22"/>
                <w:szCs w:val="22"/>
                <w:lang w:bidi="ar"/>
              </w:rPr>
              <w:t>的可靠性、完整性和可用性，同时为优化推送策略提供关键依据。</w:t>
            </w:r>
          </w:p>
        </w:tc>
      </w:tr>
      <w:tr w:rsidR="00A6162C" w14:paraId="663DE85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8EA7E0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6F1D17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5FDDD4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71DFFB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推送数据回溯管理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4E73DE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通过系统化存储推送任务的全链路数据（包括数据内容、推送事件、接收状态等），并支持按时间、类型、任务等多维度查询回溯，实现异常推送的精准定位、问题复盘与效果验证的闭环管理机制。</w:t>
            </w:r>
          </w:p>
        </w:tc>
      </w:tr>
      <w:tr w:rsidR="00A6162C" w14:paraId="7688C62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007E29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98BCA0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2D1C051"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3CB943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采集规则配置管理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401723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由于各委办部门的共性办公流程存在差异，且会根据业务规则和领导要求做调整，所以数据采集需要支持按委办部门的实际办公流程可配置化，以提高数据采集工作效率和灵活性，同时降低因业务流程调整对数据采集产生的影响。</w:t>
            </w:r>
          </w:p>
        </w:tc>
      </w:tr>
      <w:tr w:rsidR="00A6162C" w14:paraId="7E75D9F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827D71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B742584" w14:textId="77777777" w:rsidR="00A6162C" w:rsidRDefault="00A6162C">
            <w:pPr>
              <w:keepNext/>
              <w:widowControl/>
              <w:snapToGrid w:val="0"/>
              <w:ind w:firstLineChars="0" w:firstLine="0"/>
              <w:jc w:val="left"/>
              <w:rPr>
                <w:rFonts w:cs="宋体" w:hint="eastAsia"/>
                <w:color w:val="000000"/>
                <w:sz w:val="22"/>
                <w:szCs w:val="22"/>
              </w:rPr>
            </w:pPr>
          </w:p>
        </w:tc>
        <w:tc>
          <w:tcPr>
            <w:tcW w:w="536" w:type="pct"/>
            <w:tcBorders>
              <w:top w:val="single" w:sz="4" w:space="0" w:color="000000"/>
              <w:left w:val="single" w:sz="4" w:space="0" w:color="000000"/>
              <w:bottom w:val="single" w:sz="4" w:space="0" w:color="000000"/>
              <w:right w:val="single" w:sz="4" w:space="0" w:color="000000"/>
            </w:tcBorders>
            <w:vAlign w:val="center"/>
          </w:tcPr>
          <w:p w14:paraId="21CFF26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采集服务接入</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193FF4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接入标准数据库</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5B57C7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采集接口对接工作包括将需要共性办公应用通过标准数据库提供的6类18个接口（API）进行连接和集成。</w:t>
            </w:r>
          </w:p>
        </w:tc>
      </w:tr>
      <w:tr w:rsidR="00A6162C" w14:paraId="1D33876F" w14:textId="77777777">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14:paraId="0A37E407" w14:textId="77777777" w:rsidR="00A6162C" w:rsidRDefault="00000000">
            <w:pPr>
              <w:keepNext/>
              <w:widowControl/>
              <w:snapToGrid w:val="0"/>
              <w:spacing w:line="240" w:lineRule="auto"/>
              <w:ind w:firstLineChars="0" w:firstLine="0"/>
              <w:jc w:val="center"/>
              <w:textAlignment w:val="center"/>
              <w:rPr>
                <w:rFonts w:cs="宋体" w:hint="eastAsia"/>
                <w:b/>
                <w:bCs/>
                <w:color w:val="000000"/>
                <w:sz w:val="22"/>
                <w:szCs w:val="22"/>
              </w:rPr>
            </w:pPr>
            <w:r>
              <w:rPr>
                <w:rFonts w:cs="宋体" w:hint="eastAsia"/>
                <w:b/>
                <w:bCs/>
                <w:color w:val="000000"/>
                <w:kern w:val="0"/>
                <w:sz w:val="22"/>
                <w:szCs w:val="22"/>
                <w:lang w:bidi="ar"/>
              </w:rPr>
              <w:t>（三）基础赋能中心</w:t>
            </w:r>
          </w:p>
        </w:tc>
      </w:tr>
      <w:tr w:rsidR="00A6162C" w14:paraId="75805E2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CDF6B3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0220F82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管理支撑功能</w:t>
            </w: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5DD65A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用户管理</w:t>
            </w: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5990D3C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单位模式通讯录</w:t>
            </w:r>
          </w:p>
        </w:tc>
        <w:tc>
          <w:tcPr>
            <w:tcW w:w="907" w:type="pct"/>
            <w:tcBorders>
              <w:top w:val="single" w:sz="4" w:space="0" w:color="000000"/>
              <w:left w:val="single" w:sz="4" w:space="0" w:color="000000"/>
              <w:bottom w:val="single" w:sz="4" w:space="0" w:color="000000"/>
              <w:right w:val="single" w:sz="4" w:space="0" w:color="000000"/>
            </w:tcBorders>
            <w:vAlign w:val="center"/>
          </w:tcPr>
          <w:p w14:paraId="2419D85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行政区划/单位类型设置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E8DEB1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行政区划支持设置市、区、街镇、居村四</w:t>
            </w:r>
            <w:proofErr w:type="gramStart"/>
            <w:r>
              <w:rPr>
                <w:rFonts w:cs="宋体" w:hint="eastAsia"/>
                <w:color w:val="000000"/>
                <w:kern w:val="0"/>
                <w:sz w:val="22"/>
                <w:szCs w:val="22"/>
                <w:lang w:bidi="ar"/>
              </w:rPr>
              <w:t>个</w:t>
            </w:r>
            <w:proofErr w:type="gramEnd"/>
            <w:r>
              <w:rPr>
                <w:rFonts w:cs="宋体" w:hint="eastAsia"/>
                <w:color w:val="000000"/>
                <w:kern w:val="0"/>
                <w:sz w:val="22"/>
                <w:szCs w:val="22"/>
                <w:lang w:bidi="ar"/>
              </w:rPr>
              <w:t>行政级别；单位支持单位信息、上级业务指导单位等基础数据的录入和更新。</w:t>
            </w:r>
          </w:p>
        </w:tc>
      </w:tr>
      <w:tr w:rsidR="00A6162C" w14:paraId="79C567D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8A973C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7CBA9A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B3952DF"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412D2D1F"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D28DE9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部门类型变更</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3F143D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在组织架构树中支持管理员变更部门类型，将普通部门按需设置为行政区划、实体单位和虚拟单位。</w:t>
            </w:r>
          </w:p>
        </w:tc>
      </w:tr>
      <w:tr w:rsidR="00A6162C" w14:paraId="335DD3C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52DE59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CCECCE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4982A23"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C9567BD"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3AB9B47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部门类型管理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14E494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在现有部门管理功能基础上基于二期功能变更部门类型。</w:t>
            </w:r>
          </w:p>
        </w:tc>
      </w:tr>
      <w:tr w:rsidR="00A6162C" w14:paraId="452E086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193435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98BBDE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1014630"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28EE53AA"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A0C6B6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单位信息管理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980970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对已设置为实体单位和虚拟单位的部门组织进行统一管理，支持单位信息查询和更新等。</w:t>
            </w:r>
          </w:p>
        </w:tc>
      </w:tr>
      <w:tr w:rsidR="00A6162C" w14:paraId="6944854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2047D9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15278C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3F00DE2"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B517BA9"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001ACB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部门组织查询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B4C4D7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支持对统计周期内管理员基于二期功能的部门组织进行查询，方便管理人员快速定位新部门，方便处理新</w:t>
            </w:r>
            <w:proofErr w:type="gramStart"/>
            <w:r>
              <w:rPr>
                <w:rFonts w:cs="宋体" w:hint="eastAsia"/>
                <w:color w:val="000000"/>
                <w:kern w:val="0"/>
                <w:sz w:val="22"/>
                <w:szCs w:val="22"/>
                <w:lang w:bidi="ar"/>
              </w:rPr>
              <w:t>部门部门</w:t>
            </w:r>
            <w:proofErr w:type="gramEnd"/>
            <w:r>
              <w:rPr>
                <w:rFonts w:cs="宋体" w:hint="eastAsia"/>
                <w:color w:val="000000"/>
                <w:kern w:val="0"/>
                <w:sz w:val="22"/>
                <w:szCs w:val="22"/>
                <w:lang w:bidi="ar"/>
              </w:rPr>
              <w:t>类型的配置变更</w:t>
            </w:r>
          </w:p>
        </w:tc>
      </w:tr>
      <w:tr w:rsidR="00A6162C" w14:paraId="061DB89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4BAC84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CA2BF9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A9D9FC2"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C06B861"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8DC587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数据纠正（人员</w:t>
            </w:r>
            <w:proofErr w:type="gramStart"/>
            <w:r>
              <w:rPr>
                <w:rFonts w:cs="宋体" w:hint="eastAsia"/>
                <w:color w:val="000000"/>
                <w:kern w:val="0"/>
                <w:sz w:val="22"/>
                <w:szCs w:val="22"/>
                <w:lang w:bidi="ar"/>
              </w:rPr>
              <w:t>主岗组织</w:t>
            </w:r>
            <w:proofErr w:type="gramEnd"/>
            <w:r>
              <w:rPr>
                <w:rFonts w:cs="宋体" w:hint="eastAsia"/>
                <w:color w:val="000000"/>
                <w:kern w:val="0"/>
                <w:sz w:val="22"/>
                <w:szCs w:val="22"/>
                <w:lang w:bidi="ar"/>
              </w:rPr>
              <w:t>疑似异常提醒）</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83A0D5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支持筛选出</w:t>
            </w:r>
            <w:proofErr w:type="gramStart"/>
            <w:r>
              <w:rPr>
                <w:rFonts w:cs="宋体" w:hint="eastAsia"/>
                <w:color w:val="000000"/>
                <w:kern w:val="0"/>
                <w:sz w:val="22"/>
                <w:szCs w:val="22"/>
                <w:lang w:bidi="ar"/>
              </w:rPr>
              <w:t>主岗单位</w:t>
            </w:r>
            <w:proofErr w:type="gramEnd"/>
            <w:r>
              <w:rPr>
                <w:rFonts w:cs="宋体" w:hint="eastAsia"/>
                <w:color w:val="000000"/>
                <w:kern w:val="0"/>
                <w:sz w:val="22"/>
                <w:szCs w:val="22"/>
                <w:lang w:bidi="ar"/>
              </w:rPr>
              <w:t>在业务条线的用户账号，方便管理员识别，并支持编辑纠正。</w:t>
            </w:r>
          </w:p>
        </w:tc>
      </w:tr>
      <w:tr w:rsidR="00A6162C" w14:paraId="7F11E16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D3F3C5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DFBAEE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B70A136"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2AE58CA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管理员组管理</w:t>
            </w:r>
          </w:p>
        </w:tc>
        <w:tc>
          <w:tcPr>
            <w:tcW w:w="907" w:type="pct"/>
            <w:tcBorders>
              <w:top w:val="single" w:sz="4" w:space="0" w:color="000000"/>
              <w:left w:val="single" w:sz="4" w:space="0" w:color="000000"/>
              <w:bottom w:val="single" w:sz="4" w:space="0" w:color="000000"/>
              <w:right w:val="single" w:sz="4" w:space="0" w:color="000000"/>
            </w:tcBorders>
            <w:vAlign w:val="center"/>
          </w:tcPr>
          <w:p w14:paraId="4351BC3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多级管理员</w:t>
            </w:r>
            <w:proofErr w:type="gramStart"/>
            <w:r>
              <w:rPr>
                <w:rFonts w:cs="宋体" w:hint="eastAsia"/>
                <w:color w:val="000000"/>
                <w:kern w:val="0"/>
                <w:sz w:val="22"/>
                <w:szCs w:val="22"/>
                <w:lang w:bidi="ar"/>
              </w:rPr>
              <w:t>组设置</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1AE196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支持管理员创建管理组，同一个组的管理员，具有相同的管理权限，每个管理组可创建下级管理组。</w:t>
            </w:r>
          </w:p>
        </w:tc>
      </w:tr>
      <w:tr w:rsidR="00A6162C" w14:paraId="793C359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C00395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FA4255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739E5CE"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4331F032"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6DD8784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管理组权限管理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48ABB3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对管理组的管理范围、菜单、应用等权限进行管理及维护。</w:t>
            </w:r>
          </w:p>
        </w:tc>
      </w:tr>
      <w:tr w:rsidR="00A6162C" w14:paraId="19E31F2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5E1E10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583132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0837751"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2E8553B1"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4BE86B0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管理组人员管理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E5F524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支持对管理员组开展管理范围、管理组成员管理等配置。</w:t>
            </w:r>
          </w:p>
        </w:tc>
      </w:tr>
      <w:tr w:rsidR="00A6162C" w14:paraId="75792AF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92E834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86EA3B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78B7F6B"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1DA400D8"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37C1113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管理权限移交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4BD83E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针对转出人员是分级管理员的，支持将个人管理员的管理范围、标签、角色、应用等管理权限进行移交。</w:t>
            </w:r>
          </w:p>
        </w:tc>
      </w:tr>
      <w:tr w:rsidR="00A6162C" w14:paraId="57C0F14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472834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823E9B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4CA6CB9"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34B9BB4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类别标签管理</w:t>
            </w:r>
          </w:p>
        </w:tc>
        <w:tc>
          <w:tcPr>
            <w:tcW w:w="907" w:type="pct"/>
            <w:tcBorders>
              <w:top w:val="single" w:sz="4" w:space="0" w:color="000000"/>
              <w:left w:val="single" w:sz="4" w:space="0" w:color="000000"/>
              <w:bottom w:val="single" w:sz="4" w:space="0" w:color="000000"/>
              <w:right w:val="single" w:sz="4" w:space="0" w:color="000000"/>
            </w:tcBorders>
            <w:vAlign w:val="center"/>
          </w:tcPr>
          <w:p w14:paraId="5451F32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标签管理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6EAC62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将组织、人员、文章添加/修改/删除标签</w:t>
            </w:r>
          </w:p>
        </w:tc>
      </w:tr>
      <w:tr w:rsidR="00A6162C" w14:paraId="728DD12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FF6121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E2073D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E07D7A3"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DE889B2"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2CF7205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批量导入导出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FA0B00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支持标签内批量导入人员账号、导出标签下的组织或人员</w:t>
            </w:r>
          </w:p>
        </w:tc>
      </w:tr>
      <w:tr w:rsidR="00A6162C" w14:paraId="6171B8D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59D085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455457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6570D52"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14A6DEE1"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60C11A4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标签权限授权管理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B1A0D0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支持将标签内人员账号和部门的基于二期功能和更新权限授权给下级管理员。</w:t>
            </w:r>
          </w:p>
        </w:tc>
      </w:tr>
      <w:tr w:rsidR="00A6162C" w14:paraId="5D496A3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2CC725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84C08F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801BC61"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5A4D9B5"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040FA5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标签筛选同步管理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7D1237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支持根据标签、时间等条件筛选相关内容，按业务要求将标签同步至移动平台政务云和身份认证模块。</w:t>
            </w:r>
          </w:p>
        </w:tc>
      </w:tr>
      <w:tr w:rsidR="00A6162C" w14:paraId="4549A41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47D64E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993C07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44C5073"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2EB7523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跨部门人员调动管理</w:t>
            </w:r>
          </w:p>
        </w:tc>
        <w:tc>
          <w:tcPr>
            <w:tcW w:w="907" w:type="pct"/>
            <w:tcBorders>
              <w:top w:val="single" w:sz="4" w:space="0" w:color="000000"/>
              <w:left w:val="single" w:sz="4" w:space="0" w:color="000000"/>
              <w:bottom w:val="single" w:sz="4" w:space="0" w:color="000000"/>
              <w:right w:val="single" w:sz="4" w:space="0" w:color="000000"/>
            </w:tcBorders>
            <w:vAlign w:val="center"/>
          </w:tcPr>
          <w:p w14:paraId="49D9434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调动申请</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EF6989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支持对人员转出、转入开展申请，支持申请状态、流转节点和历史处理情况查看，支持对权限范围内的转出组织关系和转入部门进行选择，转出组织关系支持多选，转入部门支持到单位。</w:t>
            </w:r>
          </w:p>
        </w:tc>
      </w:tr>
      <w:tr w:rsidR="00A6162C" w14:paraId="0A562A4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529C7A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EDD005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F633664"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3C2A6EEC"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42EE305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业务受理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6C18D4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转出部门分级管理提交转出申请后，具备选择的转入部门管理权限且有转出转入功能权限的所有分级管理员，都可以看到此转入申请，并可对申请进行处理，支持退回（填写退回理由）、处理（选择转入部门下的具体处室），确认后，系统将为此人员基于二期功能至转入部门，并从转出部门删除。</w:t>
            </w:r>
          </w:p>
        </w:tc>
      </w:tr>
      <w:tr w:rsidR="00A6162C" w14:paraId="5687374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69F8EF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23CC95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105C5A3"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57BB151"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054E45A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管理权限移交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6D1B7D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针对转出人员是分级管理员的，支持移交管理权限功能。</w:t>
            </w:r>
          </w:p>
        </w:tc>
      </w:tr>
      <w:tr w:rsidR="00A6162C" w14:paraId="56738AF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C5FABA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48</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1D48125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技术支撑功能</w:t>
            </w: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70F5293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差异</w:t>
            </w:r>
            <w:proofErr w:type="gramStart"/>
            <w:r>
              <w:rPr>
                <w:rFonts w:cs="宋体" w:hint="eastAsia"/>
                <w:color w:val="000000"/>
                <w:kern w:val="0"/>
                <w:sz w:val="22"/>
                <w:szCs w:val="22"/>
                <w:lang w:bidi="ar"/>
              </w:rPr>
              <w:t>化文件</w:t>
            </w:r>
            <w:proofErr w:type="gramEnd"/>
            <w:r>
              <w:rPr>
                <w:rFonts w:cs="宋体" w:hint="eastAsia"/>
                <w:color w:val="000000"/>
                <w:kern w:val="0"/>
                <w:sz w:val="22"/>
                <w:szCs w:val="22"/>
                <w:lang w:bidi="ar"/>
              </w:rPr>
              <w:t>预览</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83AFC0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基于用户端预览方式建设</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9E2376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采用模块化设计理念，将文件预览功能进行独立封装，与整体系统形成松耦合关系。</w:t>
            </w:r>
          </w:p>
        </w:tc>
      </w:tr>
      <w:tr w:rsidR="00A6162C" w14:paraId="15BF7E9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9A6C97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E8BF31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9F95B7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E36172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基于OFD格式文件预览转换建设</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C222A5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将OFD文件统一转换为PDF格式，再调用底座预览功能进行展示</w:t>
            </w:r>
          </w:p>
        </w:tc>
      </w:tr>
      <w:tr w:rsidR="00A6162C" w14:paraId="0BE5D86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E68FE3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CEC574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1DCD83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05EBFB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基于移动底座预览建设</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DEEC41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针对移动端的特点，系统对底座预览功能进行了优化改造，包括界面适配、加载速度优化以及内存占用控制等方面的提升。</w:t>
            </w:r>
          </w:p>
        </w:tc>
      </w:tr>
      <w:tr w:rsidR="00A6162C" w14:paraId="21C6A30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BAB179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DB5F77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8E28B3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60446D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涉及工作MM文件的移动底座预览建设</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D1DF82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出于安全等多方面因素的</w:t>
            </w:r>
            <w:proofErr w:type="gramStart"/>
            <w:r>
              <w:rPr>
                <w:rFonts w:cs="宋体" w:hint="eastAsia"/>
                <w:color w:val="000000"/>
                <w:kern w:val="0"/>
                <w:sz w:val="22"/>
                <w:szCs w:val="22"/>
                <w:lang w:bidi="ar"/>
              </w:rPr>
              <w:t>考量</w:t>
            </w:r>
            <w:proofErr w:type="gramEnd"/>
            <w:r>
              <w:rPr>
                <w:rFonts w:cs="宋体" w:hint="eastAsia"/>
                <w:color w:val="000000"/>
                <w:kern w:val="0"/>
                <w:sz w:val="22"/>
                <w:szCs w:val="22"/>
                <w:lang w:bidi="ar"/>
              </w:rPr>
              <w:t>，对文件的预览进行基于移动端、客户端的精准管控，以保障文件信息的安全与合理使用。</w:t>
            </w:r>
          </w:p>
        </w:tc>
      </w:tr>
      <w:tr w:rsidR="00A6162C" w14:paraId="1210019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C6809D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E4F85C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BCD08D9"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3D964F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即时通讯聊天文件功能OFD文件预览</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60251F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即时通讯聊天文件基于二期功能支持10M及以下OFD文件预览</w:t>
            </w:r>
          </w:p>
        </w:tc>
      </w:tr>
      <w:tr w:rsidR="00A6162C" w14:paraId="06CB8C8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B1AF8C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4C6666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6A531FC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手写签批</w:t>
            </w: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11F8305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基础功能</w:t>
            </w:r>
          </w:p>
        </w:tc>
        <w:tc>
          <w:tcPr>
            <w:tcW w:w="907" w:type="pct"/>
            <w:tcBorders>
              <w:top w:val="single" w:sz="4" w:space="0" w:color="000000"/>
              <w:left w:val="single" w:sz="4" w:space="0" w:color="000000"/>
              <w:bottom w:val="single" w:sz="4" w:space="0" w:color="000000"/>
              <w:right w:val="single" w:sz="4" w:space="0" w:color="000000"/>
            </w:tcBorders>
            <w:vAlign w:val="center"/>
          </w:tcPr>
          <w:p w14:paraId="7963B29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手写意见/擦除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0C7A9D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用户可以使用手写笔在指定区域或空白处签署电子文件，模拟传统纸质签名的效果。</w:t>
            </w:r>
          </w:p>
        </w:tc>
      </w:tr>
      <w:tr w:rsidR="00A6162C" w14:paraId="4B99B0E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9DACE5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A2AC6E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61D14EA"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24B800B1"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41FF5C2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签批擦除暂时保存</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C7FBD9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系统支持暂时保存当前正在处理过程中的批阅界面，后续再行延续处理等。</w:t>
            </w:r>
          </w:p>
        </w:tc>
      </w:tr>
      <w:tr w:rsidR="00A6162C" w14:paraId="5EA81D4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225A18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8B3B18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0AE8C4C"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4348E393"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E4F5F6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签批内容再编辑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60D133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系统支持对界面上保存的文字签批可以进行继续编辑。</w:t>
            </w:r>
          </w:p>
        </w:tc>
      </w:tr>
      <w:tr w:rsidR="00A6162C" w14:paraId="23A98FD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277C18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748FDC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63BFCE1"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66111E4"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4F81C9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可编辑文本生成</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D6E832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系统支持查看本次通过‘文字签批’的每条信息。</w:t>
            </w:r>
            <w:r>
              <w:rPr>
                <w:rFonts w:cs="宋体" w:hint="eastAsia"/>
                <w:color w:val="000000"/>
                <w:kern w:val="0"/>
                <w:sz w:val="22"/>
                <w:szCs w:val="22"/>
                <w:lang w:bidi="ar"/>
              </w:rPr>
              <w:br/>
              <w:t>系统可以自动识别手写内容，并将其转换为可编辑的文本形式，方便后续编辑和搜索。</w:t>
            </w:r>
          </w:p>
        </w:tc>
      </w:tr>
      <w:tr w:rsidR="00A6162C" w14:paraId="23DAE7B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B00C2F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57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744419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096139C"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187AE68C"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3DEB360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文件圈阅</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385174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系统支持在OFD/PDF等版式文件中做圈阅功能。</w:t>
            </w:r>
          </w:p>
        </w:tc>
      </w:tr>
      <w:tr w:rsidR="00A6162C" w14:paraId="0959068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FF7568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EBF621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F22FF85"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3CB17233"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E76E30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签批文件发送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1F1190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系统提供签批文件的发送功能，可调用系统发送流程，发送给经办人。</w:t>
            </w:r>
          </w:p>
        </w:tc>
      </w:tr>
      <w:tr w:rsidR="00A6162C" w14:paraId="1382CDE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75BD6E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950842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0E9DDE1"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26F1A5D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常用内容设置</w:t>
            </w:r>
          </w:p>
        </w:tc>
        <w:tc>
          <w:tcPr>
            <w:tcW w:w="907" w:type="pct"/>
            <w:tcBorders>
              <w:top w:val="single" w:sz="4" w:space="0" w:color="000000"/>
              <w:left w:val="single" w:sz="4" w:space="0" w:color="000000"/>
              <w:bottom w:val="single" w:sz="4" w:space="0" w:color="000000"/>
              <w:right w:val="single" w:sz="4" w:space="0" w:color="000000"/>
            </w:tcBorders>
            <w:vAlign w:val="center"/>
          </w:tcPr>
          <w:p w14:paraId="1F738C7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姓名日期自动显示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EE1478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系统支持点击后，在界面出现登录人的姓名和日期，实现信息的自动代入。</w:t>
            </w:r>
          </w:p>
        </w:tc>
      </w:tr>
      <w:tr w:rsidR="00A6162C" w14:paraId="0C559B4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C2187F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D6A190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A4E5719"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2A705BDC"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3380D17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署名调用</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FF104E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系统支持调用手写签批姓名，选择后自动落款手写签批，带上当前日期进行拖拽控制位置。</w:t>
            </w:r>
          </w:p>
        </w:tc>
      </w:tr>
      <w:tr w:rsidR="00A6162C" w14:paraId="0647404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B330E1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0B1837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50E5682"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2199BFD"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2B81E0F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常用签批意见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0A0075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系统支持常用签批意见选择。常用意见如批准/同意、驳回/拒绝、修改/更正、重要/优先、建议/建议修改、同意条款和条件、需要补充信息、查看/审阅等。支持自定义签批意见。</w:t>
            </w:r>
          </w:p>
        </w:tc>
      </w:tr>
      <w:tr w:rsidR="00A6162C" w14:paraId="7918059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679E2E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D02D12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01FD3B6"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5009CC9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后台配置</w:t>
            </w:r>
          </w:p>
        </w:tc>
        <w:tc>
          <w:tcPr>
            <w:tcW w:w="907" w:type="pct"/>
            <w:tcBorders>
              <w:top w:val="single" w:sz="4" w:space="0" w:color="000000"/>
              <w:left w:val="single" w:sz="4" w:space="0" w:color="000000"/>
              <w:bottom w:val="single" w:sz="4" w:space="0" w:color="000000"/>
              <w:right w:val="single" w:sz="4" w:space="0" w:color="000000"/>
            </w:tcBorders>
            <w:vAlign w:val="center"/>
          </w:tcPr>
          <w:p w14:paraId="22FA0CF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字体调整</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DD0AA0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系统支持指定签字落地后的字体，支持设置字体大小和字体颜色，支持通过拖拽放大、缩小，支持保存后即时看到保存记录。</w:t>
            </w:r>
          </w:p>
        </w:tc>
      </w:tr>
      <w:tr w:rsidR="00A6162C" w14:paraId="7C7E8AD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99B687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A038BC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5151B85"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15CD7DD5"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076116E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笔锋和颜色设置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2B8F43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系统支持笔锋和颜色设置，包括铅笔、毛笔、钢笔等，支持颜色包括：黑色、红色、蓝色、其他颜色等。</w:t>
            </w:r>
          </w:p>
        </w:tc>
      </w:tr>
      <w:tr w:rsidR="00A6162C" w14:paraId="52CC011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DA173A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5DDEEB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3E1C76D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移动端原生鸿蒙系统适配</w:t>
            </w: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6507059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CA认证适配</w:t>
            </w:r>
          </w:p>
        </w:tc>
        <w:tc>
          <w:tcPr>
            <w:tcW w:w="907" w:type="pct"/>
            <w:tcBorders>
              <w:top w:val="single" w:sz="4" w:space="0" w:color="000000"/>
              <w:left w:val="single" w:sz="4" w:space="0" w:color="000000"/>
              <w:bottom w:val="single" w:sz="4" w:space="0" w:color="000000"/>
              <w:right w:val="single" w:sz="4" w:space="0" w:color="000000"/>
            </w:tcBorders>
            <w:vAlign w:val="center"/>
          </w:tcPr>
          <w:p w14:paraId="596D7D1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移动证书适配</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865C1E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通过对移动证书申请服务、更新服务进行技术适配，支持用户通过鸿蒙系统下的移动端在线申请、在线更新数字证书。</w:t>
            </w:r>
            <w:r>
              <w:rPr>
                <w:rFonts w:cs="宋体" w:hint="eastAsia"/>
                <w:color w:val="000000"/>
                <w:kern w:val="0"/>
                <w:sz w:val="22"/>
                <w:szCs w:val="22"/>
                <w:lang w:bidi="ar"/>
              </w:rPr>
              <w:br/>
              <w:t>适配功能点包括获取设备信息、证书申请、证书下载、证书保存、证书更新、数据保存、数据获取等。</w:t>
            </w:r>
            <w:r>
              <w:rPr>
                <w:rFonts w:cs="宋体" w:hint="eastAsia"/>
                <w:color w:val="000000"/>
                <w:kern w:val="0"/>
                <w:sz w:val="22"/>
                <w:szCs w:val="22"/>
                <w:lang w:bidi="ar"/>
              </w:rPr>
              <w:br/>
              <w:t>通过对移动</w:t>
            </w:r>
            <w:proofErr w:type="gramStart"/>
            <w:r>
              <w:rPr>
                <w:rFonts w:cs="宋体" w:hint="eastAsia"/>
                <w:color w:val="000000"/>
                <w:kern w:val="0"/>
                <w:sz w:val="22"/>
                <w:szCs w:val="22"/>
                <w:lang w:bidi="ar"/>
              </w:rPr>
              <w:t>证书扫码登录</w:t>
            </w:r>
            <w:proofErr w:type="gramEnd"/>
            <w:r>
              <w:rPr>
                <w:rFonts w:cs="宋体" w:hint="eastAsia"/>
                <w:color w:val="000000"/>
                <w:kern w:val="0"/>
                <w:sz w:val="22"/>
                <w:szCs w:val="22"/>
                <w:lang w:bidi="ar"/>
              </w:rPr>
              <w:t>、</w:t>
            </w:r>
            <w:proofErr w:type="gramStart"/>
            <w:r>
              <w:rPr>
                <w:rFonts w:cs="宋体" w:hint="eastAsia"/>
                <w:color w:val="000000"/>
                <w:kern w:val="0"/>
                <w:sz w:val="22"/>
                <w:szCs w:val="22"/>
                <w:lang w:bidi="ar"/>
              </w:rPr>
              <w:t>扫码签名</w:t>
            </w:r>
            <w:proofErr w:type="gramEnd"/>
            <w:r>
              <w:rPr>
                <w:rFonts w:cs="宋体" w:hint="eastAsia"/>
                <w:color w:val="000000"/>
                <w:kern w:val="0"/>
                <w:sz w:val="22"/>
                <w:szCs w:val="22"/>
                <w:lang w:bidi="ar"/>
              </w:rPr>
              <w:t>、</w:t>
            </w:r>
            <w:proofErr w:type="gramStart"/>
            <w:r>
              <w:rPr>
                <w:rFonts w:cs="宋体" w:hint="eastAsia"/>
                <w:color w:val="000000"/>
                <w:kern w:val="0"/>
                <w:sz w:val="22"/>
                <w:szCs w:val="22"/>
                <w:lang w:bidi="ar"/>
              </w:rPr>
              <w:t>扫码加</w:t>
            </w:r>
            <w:proofErr w:type="gramEnd"/>
            <w:r>
              <w:rPr>
                <w:rFonts w:cs="宋体" w:hint="eastAsia"/>
                <w:color w:val="000000"/>
                <w:kern w:val="0"/>
                <w:sz w:val="22"/>
                <w:szCs w:val="22"/>
                <w:lang w:bidi="ar"/>
              </w:rPr>
              <w:t>解密进行技术适配，支持用户通过鸿蒙系统下的移动端</w:t>
            </w:r>
            <w:proofErr w:type="gramStart"/>
            <w:r>
              <w:rPr>
                <w:rFonts w:cs="宋体" w:hint="eastAsia"/>
                <w:color w:val="000000"/>
                <w:kern w:val="0"/>
                <w:sz w:val="22"/>
                <w:szCs w:val="22"/>
                <w:lang w:bidi="ar"/>
              </w:rPr>
              <w:t>进行扫码登录</w:t>
            </w:r>
            <w:proofErr w:type="gramEnd"/>
            <w:r>
              <w:rPr>
                <w:rFonts w:cs="宋体" w:hint="eastAsia"/>
                <w:color w:val="000000"/>
                <w:kern w:val="0"/>
                <w:sz w:val="22"/>
                <w:szCs w:val="22"/>
                <w:lang w:bidi="ar"/>
              </w:rPr>
              <w:t>、</w:t>
            </w:r>
            <w:proofErr w:type="gramStart"/>
            <w:r>
              <w:rPr>
                <w:rFonts w:cs="宋体" w:hint="eastAsia"/>
                <w:color w:val="000000"/>
                <w:kern w:val="0"/>
                <w:sz w:val="22"/>
                <w:szCs w:val="22"/>
                <w:lang w:bidi="ar"/>
              </w:rPr>
              <w:t>扫码签名</w:t>
            </w:r>
            <w:proofErr w:type="gramEnd"/>
            <w:r>
              <w:rPr>
                <w:rFonts w:cs="宋体" w:hint="eastAsia"/>
                <w:color w:val="000000"/>
                <w:kern w:val="0"/>
                <w:sz w:val="22"/>
                <w:szCs w:val="22"/>
                <w:lang w:bidi="ar"/>
              </w:rPr>
              <w:t>、</w:t>
            </w:r>
            <w:proofErr w:type="gramStart"/>
            <w:r>
              <w:rPr>
                <w:rFonts w:cs="宋体" w:hint="eastAsia"/>
                <w:color w:val="000000"/>
                <w:kern w:val="0"/>
                <w:sz w:val="22"/>
                <w:szCs w:val="22"/>
                <w:lang w:bidi="ar"/>
              </w:rPr>
              <w:t>扫码加</w:t>
            </w:r>
            <w:proofErr w:type="gramEnd"/>
            <w:r>
              <w:rPr>
                <w:rFonts w:cs="宋体" w:hint="eastAsia"/>
                <w:color w:val="000000"/>
                <w:kern w:val="0"/>
                <w:sz w:val="22"/>
                <w:szCs w:val="22"/>
                <w:lang w:bidi="ar"/>
              </w:rPr>
              <w:t>解密。</w:t>
            </w:r>
          </w:p>
        </w:tc>
      </w:tr>
      <w:tr w:rsidR="00A6162C" w14:paraId="5D318E9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752070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0E54CB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7BC33E4"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2A1F6288"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1113D7C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环境配置适配</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14A5F2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本次项目通过环境配置适配，确保开发工具、依赖库和系统资源的无缝集成，为功能适配、测试和部署奠定基础。</w:t>
            </w:r>
          </w:p>
        </w:tc>
      </w:tr>
      <w:tr w:rsidR="00A6162C" w14:paraId="2E91049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13944B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D0E5AA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AB98726"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4A8290A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前端接口</w:t>
            </w:r>
          </w:p>
        </w:tc>
        <w:tc>
          <w:tcPr>
            <w:tcW w:w="907" w:type="pct"/>
            <w:tcBorders>
              <w:top w:val="single" w:sz="4" w:space="0" w:color="000000"/>
              <w:left w:val="single" w:sz="4" w:space="0" w:color="000000"/>
              <w:bottom w:val="single" w:sz="4" w:space="0" w:color="000000"/>
              <w:right w:val="single" w:sz="4" w:space="0" w:color="000000"/>
            </w:tcBorders>
            <w:vAlign w:val="center"/>
          </w:tcPr>
          <w:p w14:paraId="0DF413F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基础接口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7AE8E2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 xml:space="preserve">判断当前客户端版本是否支持指定 JS 接口、通过 </w:t>
            </w:r>
            <w:proofErr w:type="spellStart"/>
            <w:r>
              <w:rPr>
                <w:rFonts w:cs="宋体" w:hint="eastAsia"/>
                <w:color w:val="000000"/>
                <w:kern w:val="0"/>
                <w:sz w:val="22"/>
                <w:szCs w:val="22"/>
                <w:lang w:bidi="ar"/>
              </w:rPr>
              <w:t>agentConfig</w:t>
            </w:r>
            <w:proofErr w:type="spellEnd"/>
            <w:r>
              <w:rPr>
                <w:rFonts w:cs="宋体" w:hint="eastAsia"/>
                <w:color w:val="000000"/>
                <w:kern w:val="0"/>
                <w:sz w:val="22"/>
                <w:szCs w:val="22"/>
                <w:lang w:bidi="ar"/>
              </w:rPr>
              <w:t xml:space="preserve"> 注入应用权限等基础接口</w:t>
            </w:r>
          </w:p>
        </w:tc>
      </w:tr>
      <w:tr w:rsidR="00A6162C" w14:paraId="061DE30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C6A60E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813AF3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636C200"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DBD6A19"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369BEA5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通讯录和会话接口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67AF53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通讯录选人接口、创建会话并发送消息、获取个人信息接口等通讯录或会话接口</w:t>
            </w:r>
          </w:p>
        </w:tc>
      </w:tr>
      <w:tr w:rsidR="00A6162C" w14:paraId="291A05D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39B1ED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0FA164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534D61F"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7070534"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435F809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图像、视频、音频、文件等接口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1D525D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拍照或从手机相册中选图接口、预览图片接口、预览文件接口、拍摄或从手机中选择视频、音频录音相关接口等</w:t>
            </w:r>
          </w:p>
        </w:tc>
      </w:tr>
      <w:tr w:rsidR="00A6162C" w14:paraId="0F69A9E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65F0DA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69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79BA5D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9372C8F"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34B54DE8"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2A7A7C9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网络及地理位置接口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80ABFB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获取网络状态接口、监听网络状态变化</w:t>
            </w:r>
            <w:r>
              <w:rPr>
                <w:rFonts w:cs="宋体" w:hint="eastAsia"/>
                <w:color w:val="000000"/>
                <w:kern w:val="0"/>
                <w:sz w:val="22"/>
                <w:szCs w:val="22"/>
                <w:lang w:bidi="ar"/>
              </w:rPr>
              <w:br/>
              <w:t>获取地理位置接口、打开持续定位接口、停止持续定位接口、监听地理位置变化</w:t>
            </w:r>
          </w:p>
        </w:tc>
      </w:tr>
      <w:tr w:rsidR="00A6162C" w14:paraId="5C5E864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3A87F6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22D576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307E1BD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API网关</w:t>
            </w: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70FE439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API接口</w:t>
            </w:r>
          </w:p>
        </w:tc>
        <w:tc>
          <w:tcPr>
            <w:tcW w:w="907" w:type="pct"/>
            <w:tcBorders>
              <w:top w:val="single" w:sz="4" w:space="0" w:color="000000"/>
              <w:left w:val="single" w:sz="4" w:space="0" w:color="000000"/>
              <w:bottom w:val="single" w:sz="4" w:space="0" w:color="000000"/>
              <w:right w:val="single" w:sz="4" w:space="0" w:color="000000"/>
            </w:tcBorders>
            <w:vAlign w:val="center"/>
          </w:tcPr>
          <w:p w14:paraId="6574052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用户标签类接口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EF732A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根据标签获取标签下的组织列表，通过标签和组织id获取用户列表</w:t>
            </w:r>
          </w:p>
        </w:tc>
      </w:tr>
      <w:tr w:rsidR="00A6162C" w14:paraId="51E6EEC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151732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CBBB5E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83F0A41"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579528D"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2A60DD7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公告通知调用接口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11DDE5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基于二期功能公告，取消公告</w:t>
            </w:r>
          </w:p>
        </w:tc>
      </w:tr>
      <w:tr w:rsidR="00A6162C" w14:paraId="51F6707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363B70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370E30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CC35851"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4D1FF929"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EA67CA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公文备案接口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408D59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内部件公开管理接口开发</w:t>
            </w:r>
          </w:p>
        </w:tc>
      </w:tr>
      <w:tr w:rsidR="00A6162C" w14:paraId="4083A00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645A66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74</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690D8C1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管理支撑功能</w:t>
            </w: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7C4441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通知公告审核管理</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F7427B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公告草稿管理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624E57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支持通知公告在线编辑、草稿保存；草稿信息含标题、摘要、公告内容、</w:t>
            </w:r>
            <w:proofErr w:type="gramStart"/>
            <w:r>
              <w:rPr>
                <w:rFonts w:cs="宋体" w:hint="eastAsia"/>
                <w:color w:val="000000"/>
                <w:kern w:val="0"/>
                <w:sz w:val="22"/>
                <w:szCs w:val="22"/>
                <w:lang w:bidi="ar"/>
              </w:rPr>
              <w:t>支持外链等</w:t>
            </w:r>
            <w:proofErr w:type="gramEnd"/>
            <w:r>
              <w:rPr>
                <w:rFonts w:cs="宋体" w:hint="eastAsia"/>
                <w:color w:val="000000"/>
                <w:kern w:val="0"/>
                <w:sz w:val="22"/>
                <w:szCs w:val="22"/>
                <w:lang w:bidi="ar"/>
              </w:rPr>
              <w:t>；提报时可直接选择草稿，并可二次修改后,提交审批；草稿支持列表查看、详情查看、修改与删除。</w:t>
            </w:r>
          </w:p>
        </w:tc>
      </w:tr>
      <w:tr w:rsidR="00A6162C" w14:paraId="4DCEC60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49E32C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40F1C7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2C4CE9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3362EE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公告在线提报与审核</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0B228A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拟稿人提交公告后，系统自动推送审核任务至对应审核人；审核人支持在线查看公告内容、附件，填写审核意见，退回修改可标注修改要点；</w:t>
            </w:r>
          </w:p>
        </w:tc>
      </w:tr>
      <w:tr w:rsidR="00A6162C" w14:paraId="58B8553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08F738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A4ED7F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DBF9F6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B53249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公告发布范围配置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FB0479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支持自定义公告发布范围，可按部门组织或全体用户精准推送，跨层级、跨区域发布，确保公告精准</w:t>
            </w:r>
            <w:proofErr w:type="gramStart"/>
            <w:r>
              <w:rPr>
                <w:rFonts w:cs="宋体" w:hint="eastAsia"/>
                <w:color w:val="000000"/>
                <w:kern w:val="0"/>
                <w:sz w:val="22"/>
                <w:szCs w:val="22"/>
                <w:lang w:bidi="ar"/>
              </w:rPr>
              <w:t>触达目标</w:t>
            </w:r>
            <w:proofErr w:type="gramEnd"/>
            <w:r>
              <w:rPr>
                <w:rFonts w:cs="宋体" w:hint="eastAsia"/>
                <w:color w:val="000000"/>
                <w:kern w:val="0"/>
                <w:sz w:val="22"/>
                <w:szCs w:val="22"/>
                <w:lang w:bidi="ar"/>
              </w:rPr>
              <w:t>人群。发布公告时可支持是否推送随申办政务</w:t>
            </w:r>
            <w:proofErr w:type="gramStart"/>
            <w:r>
              <w:rPr>
                <w:rFonts w:cs="宋体" w:hint="eastAsia"/>
                <w:color w:val="000000"/>
                <w:kern w:val="0"/>
                <w:sz w:val="22"/>
                <w:szCs w:val="22"/>
                <w:lang w:bidi="ar"/>
              </w:rPr>
              <w:t>云消息</w:t>
            </w:r>
            <w:proofErr w:type="gramEnd"/>
          </w:p>
        </w:tc>
      </w:tr>
      <w:tr w:rsidR="00A6162C" w14:paraId="71F9E94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2AABAB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ACA934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88070CB"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273F47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公告发布与撤回</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5762F1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发布后系统可借助随申办政务云客户端向目标范围推送公告提醒；针对发布后发现错误、信息变更的公告，支持管理员一键撤回，撤回的公告可修改后重新提报审核。</w:t>
            </w:r>
          </w:p>
        </w:tc>
      </w:tr>
      <w:tr w:rsidR="00A6162C" w14:paraId="5487080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B77847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32289B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F096D2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7AD0B7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公告附件管理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49DCB2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公告支持多类型文件（图片、视频），附件上传时自动进行格式校验；支持外部链接，发布后，点击公告直接进入外部链接。</w:t>
            </w:r>
          </w:p>
        </w:tc>
      </w:tr>
      <w:tr w:rsidR="00A6162C" w14:paraId="325ED8C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B4C009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DBF40A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D1F148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C64BB5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历史公告查询与归档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F74E41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提供全</w:t>
            </w:r>
            <w:proofErr w:type="gramStart"/>
            <w:r>
              <w:rPr>
                <w:rFonts w:cs="宋体" w:hint="eastAsia"/>
                <w:color w:val="000000"/>
                <w:kern w:val="0"/>
                <w:sz w:val="22"/>
                <w:szCs w:val="22"/>
                <w:lang w:bidi="ar"/>
              </w:rPr>
              <w:t>量历史</w:t>
            </w:r>
            <w:proofErr w:type="gramEnd"/>
            <w:r>
              <w:rPr>
                <w:rFonts w:cs="宋体" w:hint="eastAsia"/>
                <w:color w:val="000000"/>
                <w:kern w:val="0"/>
                <w:sz w:val="22"/>
                <w:szCs w:val="22"/>
                <w:lang w:bidi="ar"/>
              </w:rPr>
              <w:t>公告查询入口，支持按标题、关键词筛选查询；公告支持置顶、下架等操作。</w:t>
            </w:r>
          </w:p>
        </w:tc>
      </w:tr>
      <w:tr w:rsidR="00A6162C" w14:paraId="430079E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BAF8B1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88</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18778C5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安全支撑功能</w:t>
            </w: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3D4F5B5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工作</w:t>
            </w:r>
            <w:proofErr w:type="gramStart"/>
            <w:r>
              <w:rPr>
                <w:rFonts w:cs="宋体" w:hint="eastAsia"/>
                <w:color w:val="000000"/>
                <w:kern w:val="0"/>
                <w:sz w:val="22"/>
                <w:szCs w:val="22"/>
                <w:lang w:bidi="ar"/>
              </w:rPr>
              <w:t>秘密沙箱管理</w:t>
            </w:r>
            <w:proofErr w:type="gramEnd"/>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86FF6D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沙箱账号管理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A5E697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支持为平台用户开通分配、修改、删除沙箱账号</w:t>
            </w:r>
          </w:p>
        </w:tc>
      </w:tr>
      <w:tr w:rsidR="00A6162C" w14:paraId="7456ADF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45283C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C96BE8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E188C0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EC09E9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沙</w:t>
            </w:r>
            <w:proofErr w:type="gramStart"/>
            <w:r>
              <w:rPr>
                <w:rFonts w:cs="宋体" w:hint="eastAsia"/>
                <w:color w:val="000000"/>
                <w:kern w:val="0"/>
                <w:sz w:val="22"/>
                <w:szCs w:val="22"/>
                <w:lang w:bidi="ar"/>
              </w:rPr>
              <w:t>箱服务</w:t>
            </w:r>
            <w:proofErr w:type="gramEnd"/>
            <w:r>
              <w:rPr>
                <w:rFonts w:cs="宋体" w:hint="eastAsia"/>
                <w:color w:val="000000"/>
                <w:kern w:val="0"/>
                <w:sz w:val="22"/>
                <w:szCs w:val="22"/>
                <w:lang w:bidi="ar"/>
              </w:rPr>
              <w:t>对接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E8FF92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w:t>
            </w:r>
            <w:proofErr w:type="gramStart"/>
            <w:r>
              <w:rPr>
                <w:rFonts w:cs="宋体" w:hint="eastAsia"/>
                <w:color w:val="000000"/>
                <w:kern w:val="0"/>
                <w:sz w:val="22"/>
                <w:szCs w:val="22"/>
                <w:lang w:bidi="ar"/>
              </w:rPr>
              <w:t>安全沙</w:t>
            </w:r>
            <w:proofErr w:type="gramEnd"/>
            <w:r>
              <w:rPr>
                <w:rFonts w:cs="宋体" w:hint="eastAsia"/>
                <w:color w:val="000000"/>
                <w:kern w:val="0"/>
                <w:sz w:val="22"/>
                <w:szCs w:val="22"/>
                <w:lang w:bidi="ar"/>
              </w:rPr>
              <w:t>箱产品二次开发的账号纳管相关接口，按照业务要求完成京东</w:t>
            </w:r>
            <w:proofErr w:type="gramStart"/>
            <w:r>
              <w:rPr>
                <w:rFonts w:cs="宋体" w:hint="eastAsia"/>
                <w:color w:val="000000"/>
                <w:kern w:val="0"/>
                <w:sz w:val="22"/>
                <w:szCs w:val="22"/>
                <w:lang w:bidi="ar"/>
              </w:rPr>
              <w:t>云安全沙</w:t>
            </w:r>
            <w:proofErr w:type="gramEnd"/>
            <w:r>
              <w:rPr>
                <w:rFonts w:cs="宋体" w:hint="eastAsia"/>
                <w:color w:val="000000"/>
                <w:kern w:val="0"/>
                <w:sz w:val="22"/>
                <w:szCs w:val="22"/>
                <w:lang w:bidi="ar"/>
              </w:rPr>
              <w:t>箱账户的纳管对接。</w:t>
            </w:r>
          </w:p>
        </w:tc>
      </w:tr>
      <w:tr w:rsidR="00A6162C" w14:paraId="4F9524F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C5C407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A229C9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CDEABB1"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56D86C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账号信息同步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5D88C8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按业务要求同步下发沙箱账号信息</w:t>
            </w:r>
          </w:p>
        </w:tc>
      </w:tr>
      <w:tr w:rsidR="00A6162C" w14:paraId="573241B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7B8CBF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77666B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144FC1C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文件解密移交管理</w:t>
            </w: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52CA428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OA目录及范围管理</w:t>
            </w:r>
          </w:p>
        </w:tc>
        <w:tc>
          <w:tcPr>
            <w:tcW w:w="907" w:type="pct"/>
            <w:tcBorders>
              <w:top w:val="single" w:sz="4" w:space="0" w:color="000000"/>
              <w:left w:val="single" w:sz="4" w:space="0" w:color="000000"/>
              <w:bottom w:val="single" w:sz="4" w:space="0" w:color="000000"/>
              <w:right w:val="single" w:sz="4" w:space="0" w:color="000000"/>
            </w:tcBorders>
            <w:vAlign w:val="center"/>
          </w:tcPr>
          <w:p w14:paraId="34669D8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检查目录管理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FB5A97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一体化办公平台办公应用中存储的各委办局文件需按目录存放，以便满足不同检查任务中对授权检查委办局的安全保密检查。</w:t>
            </w:r>
          </w:p>
        </w:tc>
      </w:tr>
      <w:tr w:rsidR="00A6162C" w14:paraId="26742DA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E11133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92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01B85E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AED46CA"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BC1729F"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757234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检查范围及权限管理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4F1AC8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为满足安全保密检查中不越权、不遗漏，共性办公应用应提供安全保密检查的目录管控功能，并支持对单次或周期性安全保密检查中要求的检查范围和权限管理，按范围和权限解密待检查文件。</w:t>
            </w:r>
          </w:p>
        </w:tc>
      </w:tr>
      <w:tr w:rsidR="00A6162C" w14:paraId="682377D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2092B0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4C3811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B3BD38E"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612FA8A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OA解密处理</w:t>
            </w:r>
          </w:p>
        </w:tc>
        <w:tc>
          <w:tcPr>
            <w:tcW w:w="907" w:type="pct"/>
            <w:tcBorders>
              <w:top w:val="single" w:sz="4" w:space="0" w:color="000000"/>
              <w:left w:val="single" w:sz="4" w:space="0" w:color="000000"/>
              <w:bottom w:val="single" w:sz="4" w:space="0" w:color="000000"/>
              <w:right w:val="single" w:sz="4" w:space="0" w:color="000000"/>
            </w:tcBorders>
            <w:vAlign w:val="center"/>
          </w:tcPr>
          <w:p w14:paraId="7C66061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文件解密处理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10501D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共性办公应用可以按照授权检查范围对加密文件进行解密处理，以便提供可以被安全保密系统检查的明文。</w:t>
            </w:r>
          </w:p>
        </w:tc>
      </w:tr>
      <w:tr w:rsidR="00A6162C" w14:paraId="594FD8E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3B8F62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9C9075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02BA37F"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52C0185"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344348F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批量或</w:t>
            </w:r>
            <w:proofErr w:type="gramEnd"/>
            <w:r>
              <w:rPr>
                <w:rFonts w:cs="宋体" w:hint="eastAsia"/>
                <w:color w:val="000000"/>
                <w:kern w:val="0"/>
                <w:sz w:val="22"/>
                <w:szCs w:val="22"/>
                <w:lang w:bidi="ar"/>
              </w:rPr>
              <w:t>指定文件解密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453437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在安全保密检查或</w:t>
            </w:r>
            <w:proofErr w:type="gramStart"/>
            <w:r>
              <w:rPr>
                <w:rFonts w:cs="宋体" w:hint="eastAsia"/>
                <w:color w:val="000000"/>
                <w:kern w:val="0"/>
                <w:sz w:val="22"/>
                <w:szCs w:val="22"/>
                <w:lang w:bidi="ar"/>
              </w:rPr>
              <w:t>保密自监管</w:t>
            </w:r>
            <w:proofErr w:type="gramEnd"/>
            <w:r>
              <w:rPr>
                <w:rFonts w:cs="宋体" w:hint="eastAsia"/>
                <w:color w:val="000000"/>
                <w:kern w:val="0"/>
                <w:sz w:val="22"/>
                <w:szCs w:val="22"/>
                <w:lang w:bidi="ar"/>
              </w:rPr>
              <w:t>系统检查期间，对指定的一份或多份文件进行定向检查，共性办公应用支持对</w:t>
            </w:r>
            <w:proofErr w:type="gramStart"/>
            <w:r>
              <w:rPr>
                <w:rFonts w:cs="宋体" w:hint="eastAsia"/>
                <w:color w:val="000000"/>
                <w:kern w:val="0"/>
                <w:sz w:val="22"/>
                <w:szCs w:val="22"/>
                <w:lang w:bidi="ar"/>
              </w:rPr>
              <w:t>批量或</w:t>
            </w:r>
            <w:proofErr w:type="gramEnd"/>
            <w:r>
              <w:rPr>
                <w:rFonts w:cs="宋体" w:hint="eastAsia"/>
                <w:color w:val="000000"/>
                <w:kern w:val="0"/>
                <w:sz w:val="22"/>
                <w:szCs w:val="22"/>
                <w:lang w:bidi="ar"/>
              </w:rPr>
              <w:t>指定文件做存储定位和解密操作，以满足该场景下的安全保密检查任务。</w:t>
            </w:r>
          </w:p>
        </w:tc>
      </w:tr>
      <w:tr w:rsidR="00A6162C" w14:paraId="7C73EA6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740603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BB72EF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D907FAF"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1B7F35E4"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A43331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解密文件完整性保护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F0BA2D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在解密文件移交至安全保密检查系统前，对文件特征值做计算，如检查到疑似敏感文件，可先对文件做特征值校验，确保最终检测文件未在传输和检查过程中被篡改，保障文件的完整性和检查结果的权威性。</w:t>
            </w:r>
          </w:p>
        </w:tc>
      </w:tr>
      <w:tr w:rsidR="00A6162C" w14:paraId="409A282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5F43D7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5E70C8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BD821B0"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D910878"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3FFED1E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文件解密多格式支持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DC6D9B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共性应用在保密检查过程中支持将各类格式的文件做解密处理，以满足授权检查范围内所有文档应查尽查。</w:t>
            </w:r>
          </w:p>
        </w:tc>
      </w:tr>
      <w:tr w:rsidR="00A6162C" w14:paraId="5964C9A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5042E1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C6A4B0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4CE3239"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569A242"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4082608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文件解密日志管理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4BD9E0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对文件解密过程进行日志管理，将打印日志中的敏感数据进行脱敏</w:t>
            </w:r>
          </w:p>
        </w:tc>
      </w:tr>
      <w:tr w:rsidR="00A6162C" w14:paraId="441E16F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A99450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4FA790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8011C8B" w14:textId="77777777" w:rsidR="00A6162C" w:rsidRDefault="00A6162C">
            <w:pPr>
              <w:keepNext/>
              <w:widowControl/>
              <w:snapToGrid w:val="0"/>
              <w:ind w:firstLineChars="0" w:firstLine="0"/>
              <w:jc w:val="left"/>
              <w:rPr>
                <w:rFonts w:cs="宋体" w:hint="eastAsia"/>
                <w:color w:val="000000"/>
                <w:sz w:val="22"/>
                <w:szCs w:val="22"/>
              </w:rPr>
            </w:pPr>
          </w:p>
        </w:tc>
        <w:tc>
          <w:tcPr>
            <w:tcW w:w="520" w:type="pct"/>
            <w:tcBorders>
              <w:top w:val="single" w:sz="4" w:space="0" w:color="000000"/>
              <w:left w:val="single" w:sz="4" w:space="0" w:color="000000"/>
              <w:bottom w:val="single" w:sz="4" w:space="0" w:color="000000"/>
              <w:right w:val="single" w:sz="4" w:space="0" w:color="000000"/>
            </w:tcBorders>
            <w:vAlign w:val="center"/>
          </w:tcPr>
          <w:p w14:paraId="2DB0B9A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OA文件移交</w:t>
            </w:r>
          </w:p>
        </w:tc>
        <w:tc>
          <w:tcPr>
            <w:tcW w:w="907" w:type="pct"/>
            <w:tcBorders>
              <w:top w:val="single" w:sz="4" w:space="0" w:color="000000"/>
              <w:left w:val="single" w:sz="4" w:space="0" w:color="000000"/>
              <w:bottom w:val="single" w:sz="4" w:space="0" w:color="000000"/>
              <w:right w:val="single" w:sz="4" w:space="0" w:color="000000"/>
            </w:tcBorders>
            <w:vAlign w:val="center"/>
          </w:tcPr>
          <w:p w14:paraId="6FCF9F4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解密文件定向移交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B1F201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为保障数据安全，共性办公应用支持采取安全措施确保文件在解密后不被非法获取或留存，通过安全可信的传输链路移交至安全保密检查系统，避免文件信息非授权扩散和读取。</w:t>
            </w:r>
          </w:p>
        </w:tc>
      </w:tr>
      <w:tr w:rsidR="00A6162C" w14:paraId="1E18906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1633BE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6FDB54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E214781" w14:textId="77777777" w:rsidR="00A6162C" w:rsidRDefault="00A6162C">
            <w:pPr>
              <w:keepNext/>
              <w:widowControl/>
              <w:snapToGrid w:val="0"/>
              <w:ind w:firstLineChars="0" w:firstLine="0"/>
              <w:jc w:val="left"/>
              <w:rPr>
                <w:rFonts w:cs="宋体" w:hint="eastAsia"/>
                <w:color w:val="000000"/>
                <w:sz w:val="22"/>
                <w:szCs w:val="22"/>
              </w:rPr>
            </w:pPr>
          </w:p>
        </w:tc>
        <w:tc>
          <w:tcPr>
            <w:tcW w:w="520" w:type="pct"/>
            <w:tcBorders>
              <w:top w:val="single" w:sz="4" w:space="0" w:color="000000"/>
              <w:left w:val="single" w:sz="4" w:space="0" w:color="000000"/>
              <w:bottom w:val="single" w:sz="4" w:space="0" w:color="000000"/>
              <w:right w:val="single" w:sz="4" w:space="0" w:color="000000"/>
            </w:tcBorders>
            <w:vAlign w:val="center"/>
          </w:tcPr>
          <w:p w14:paraId="4DC0F55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疑似文件处理</w:t>
            </w:r>
          </w:p>
        </w:tc>
        <w:tc>
          <w:tcPr>
            <w:tcW w:w="907" w:type="pct"/>
            <w:tcBorders>
              <w:top w:val="single" w:sz="4" w:space="0" w:color="000000"/>
              <w:left w:val="single" w:sz="4" w:space="0" w:color="000000"/>
              <w:bottom w:val="single" w:sz="4" w:space="0" w:color="000000"/>
              <w:right w:val="single" w:sz="4" w:space="0" w:color="000000"/>
            </w:tcBorders>
            <w:vAlign w:val="center"/>
          </w:tcPr>
          <w:p w14:paraId="7E91878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疑似文件流转记录清理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00A818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经安全保密检查系统筛查出的疑似敏感文件，经业务主管部门确认和授权后，可在记录后完成清除处理。</w:t>
            </w:r>
          </w:p>
        </w:tc>
      </w:tr>
      <w:tr w:rsidR="00A6162C" w14:paraId="4622D3F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F69AB1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3D691F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9AA7211"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7AE6DEF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离线文件检查备案</w:t>
            </w:r>
          </w:p>
        </w:tc>
        <w:tc>
          <w:tcPr>
            <w:tcW w:w="907" w:type="pct"/>
            <w:tcBorders>
              <w:top w:val="single" w:sz="4" w:space="0" w:color="000000"/>
              <w:left w:val="single" w:sz="4" w:space="0" w:color="000000"/>
              <w:bottom w:val="single" w:sz="4" w:space="0" w:color="000000"/>
              <w:right w:val="single" w:sz="4" w:space="0" w:color="000000"/>
            </w:tcBorders>
            <w:vAlign w:val="center"/>
          </w:tcPr>
          <w:p w14:paraId="0605E14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检查任务登记</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A9F8E4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检查任务的新建，满足检查任务的关键信息的登记，以便周期或抽查</w:t>
            </w:r>
            <w:proofErr w:type="gramStart"/>
            <w:r>
              <w:rPr>
                <w:rFonts w:cs="宋体" w:hint="eastAsia"/>
                <w:color w:val="000000"/>
                <w:kern w:val="0"/>
                <w:sz w:val="22"/>
                <w:szCs w:val="22"/>
                <w:lang w:bidi="ar"/>
              </w:rPr>
              <w:t>型检查</w:t>
            </w:r>
            <w:proofErr w:type="gramEnd"/>
            <w:r>
              <w:rPr>
                <w:rFonts w:cs="宋体" w:hint="eastAsia"/>
                <w:color w:val="000000"/>
                <w:kern w:val="0"/>
                <w:sz w:val="22"/>
                <w:szCs w:val="22"/>
                <w:lang w:bidi="ar"/>
              </w:rPr>
              <w:t>任务的回溯。</w:t>
            </w:r>
          </w:p>
        </w:tc>
      </w:tr>
      <w:tr w:rsidR="00A6162C" w14:paraId="0BF9BD4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12AD38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3025E6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CEC6644"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41C182C"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44D7FED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检查结果备案</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D575F8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记录任务的执行过程、执行结果、状态等， 满足检查任务执行的闭环，做到任务有管理，结论有记录。</w:t>
            </w:r>
          </w:p>
        </w:tc>
      </w:tr>
      <w:tr w:rsidR="00A6162C" w14:paraId="6671E7F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6E0105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CDF732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3519D0D"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D02B531"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1BEDFED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检查</w:t>
            </w:r>
            <w:proofErr w:type="gramStart"/>
            <w:r>
              <w:rPr>
                <w:rFonts w:cs="宋体" w:hint="eastAsia"/>
                <w:color w:val="000000"/>
                <w:kern w:val="0"/>
                <w:sz w:val="22"/>
                <w:szCs w:val="22"/>
                <w:lang w:bidi="ar"/>
              </w:rPr>
              <w:t>任务台账管理</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456F14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满足任务关键要素的台</w:t>
            </w:r>
            <w:proofErr w:type="gramStart"/>
            <w:r>
              <w:rPr>
                <w:rFonts w:cs="宋体" w:hint="eastAsia"/>
                <w:color w:val="000000"/>
                <w:kern w:val="0"/>
                <w:sz w:val="22"/>
                <w:szCs w:val="22"/>
                <w:lang w:bidi="ar"/>
              </w:rPr>
              <w:t>账展示</w:t>
            </w:r>
            <w:proofErr w:type="gramEnd"/>
            <w:r>
              <w:rPr>
                <w:rFonts w:cs="宋体" w:hint="eastAsia"/>
                <w:color w:val="000000"/>
                <w:kern w:val="0"/>
                <w:sz w:val="22"/>
                <w:szCs w:val="22"/>
                <w:lang w:bidi="ar"/>
              </w:rPr>
              <w:t>和任务详细的穿透。</w:t>
            </w:r>
          </w:p>
        </w:tc>
      </w:tr>
      <w:tr w:rsidR="00A6162C" w14:paraId="2A25B9D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ADD902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0F1022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8EDBE3C"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73A7D29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文件临时存储管理</w:t>
            </w:r>
          </w:p>
        </w:tc>
        <w:tc>
          <w:tcPr>
            <w:tcW w:w="907" w:type="pct"/>
            <w:tcBorders>
              <w:top w:val="single" w:sz="4" w:space="0" w:color="000000"/>
              <w:left w:val="single" w:sz="4" w:space="0" w:color="000000"/>
              <w:bottom w:val="single" w:sz="4" w:space="0" w:color="000000"/>
              <w:right w:val="single" w:sz="4" w:space="0" w:color="000000"/>
            </w:tcBorders>
            <w:vAlign w:val="center"/>
          </w:tcPr>
          <w:p w14:paraId="0847FAE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临时存储空间的管理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C711B0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根据检查的要求进行临时存储空间的创建，修改，配置等。</w:t>
            </w:r>
          </w:p>
        </w:tc>
      </w:tr>
      <w:tr w:rsidR="00A6162C" w14:paraId="5787B59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457946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EE5BDD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EB19DD4"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3F009FFD"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16067BD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临时存储权限管理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1C8984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满足保密审查人员在使用单位负责人的旁站陪同下进行临时文件的授权查看</w:t>
            </w:r>
          </w:p>
        </w:tc>
      </w:tr>
      <w:tr w:rsidR="00A6162C" w14:paraId="763B42D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C4E1FC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105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C24BD9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8898C6B"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6FDC9A7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保密检查过程管理</w:t>
            </w:r>
          </w:p>
        </w:tc>
        <w:tc>
          <w:tcPr>
            <w:tcW w:w="907" w:type="pct"/>
            <w:tcBorders>
              <w:top w:val="single" w:sz="4" w:space="0" w:color="000000"/>
              <w:left w:val="single" w:sz="4" w:space="0" w:color="000000"/>
              <w:bottom w:val="single" w:sz="4" w:space="0" w:color="000000"/>
              <w:right w:val="single" w:sz="4" w:space="0" w:color="000000"/>
            </w:tcBorders>
            <w:vAlign w:val="center"/>
          </w:tcPr>
          <w:p w14:paraId="7D1DDC6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检查结果加解密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D9C74D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对保密检查结果中涉密、</w:t>
            </w:r>
            <w:proofErr w:type="gramStart"/>
            <w:r>
              <w:rPr>
                <w:rFonts w:cs="宋体" w:hint="eastAsia"/>
                <w:color w:val="000000"/>
                <w:kern w:val="0"/>
                <w:sz w:val="22"/>
                <w:szCs w:val="22"/>
                <w:lang w:bidi="ar"/>
              </w:rPr>
              <w:t>涉敏信息</w:t>
            </w:r>
            <w:proofErr w:type="gramEnd"/>
            <w:r>
              <w:rPr>
                <w:rFonts w:cs="宋体" w:hint="eastAsia"/>
                <w:color w:val="000000"/>
                <w:kern w:val="0"/>
                <w:sz w:val="22"/>
                <w:szCs w:val="22"/>
                <w:lang w:bidi="ar"/>
              </w:rPr>
              <w:t>加解密，如涉密原文摘要</w:t>
            </w:r>
          </w:p>
        </w:tc>
      </w:tr>
      <w:tr w:rsidR="00A6162C" w14:paraId="460D1A7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A7FC06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205970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B7F85F6"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464324FB"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18EE794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文件检查任务管理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FAEF58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通过调用安全保密检查装备进行文件检查</w:t>
            </w:r>
          </w:p>
        </w:tc>
      </w:tr>
      <w:tr w:rsidR="00A6162C" w14:paraId="6BAE088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FBE62A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5DBD62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DB320E3"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C0156F7"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A722BE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检查结果权限控制</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90B259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检查结果的修改控制以及数据脱敏，针对不同权限进行不同的数据可见范围控制。</w:t>
            </w:r>
          </w:p>
        </w:tc>
      </w:tr>
      <w:tr w:rsidR="00A6162C" w14:paraId="678263B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E8A8B8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418459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2336403"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890A81F"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108E8FB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检查结果纠偏</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82C533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对保密检查的结果进行纠正，对其中的误报内容进行确认或删除等操作。</w:t>
            </w:r>
          </w:p>
        </w:tc>
      </w:tr>
      <w:tr w:rsidR="00A6162C" w14:paraId="6B48970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038366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78CD05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0222E51"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4A57AB8C"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205CF6B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报告导出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970E68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根据检查要求进行报告脱敏后导出</w:t>
            </w:r>
          </w:p>
        </w:tc>
      </w:tr>
      <w:tr w:rsidR="00A6162C" w14:paraId="4EC2F7F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AD75E3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345EF9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D0579F9"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56254AE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数据删除管理</w:t>
            </w:r>
          </w:p>
        </w:tc>
        <w:tc>
          <w:tcPr>
            <w:tcW w:w="907" w:type="pct"/>
            <w:tcBorders>
              <w:top w:val="single" w:sz="4" w:space="0" w:color="000000"/>
              <w:left w:val="single" w:sz="4" w:space="0" w:color="000000"/>
              <w:bottom w:val="single" w:sz="4" w:space="0" w:color="000000"/>
              <w:right w:val="single" w:sz="4" w:space="0" w:color="000000"/>
            </w:tcBorders>
            <w:vAlign w:val="center"/>
          </w:tcPr>
          <w:p w14:paraId="6FB76D1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数据文件删除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AE0D7C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以安全保密方式将数据处理后删除为本次检查所涉及数据</w:t>
            </w:r>
          </w:p>
        </w:tc>
      </w:tr>
      <w:tr w:rsidR="00A6162C" w14:paraId="155F2B3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8B060C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17D912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9365D5C"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5A8643E"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381A85D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存储空间删除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C8DC22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以安全保密方式将数据处理后删除为本次检查创建的临时存储空间</w:t>
            </w:r>
          </w:p>
        </w:tc>
      </w:tr>
      <w:tr w:rsidR="00A6162C" w14:paraId="2499A40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F09A1F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F984BE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0A52428"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A68C555"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00672D9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操作日志加密归档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14BD0E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对操作日志进行加密归档，仅作为事后审计作用，在审查人员及使用单位负责人双重授权下方可查看</w:t>
            </w:r>
          </w:p>
        </w:tc>
      </w:tr>
      <w:tr w:rsidR="00A6162C" w14:paraId="165C330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53689A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84B80F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539E7D0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安全保密文件上传监测预警</w:t>
            </w: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022E9F4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样本上传管理</w:t>
            </w:r>
          </w:p>
        </w:tc>
        <w:tc>
          <w:tcPr>
            <w:tcW w:w="907" w:type="pct"/>
            <w:tcBorders>
              <w:top w:val="single" w:sz="4" w:space="0" w:color="000000"/>
              <w:left w:val="single" w:sz="4" w:space="0" w:color="000000"/>
              <w:bottom w:val="single" w:sz="4" w:space="0" w:color="000000"/>
              <w:right w:val="single" w:sz="4" w:space="0" w:color="000000"/>
            </w:tcBorders>
            <w:vAlign w:val="center"/>
          </w:tcPr>
          <w:p w14:paraId="51A2243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上传样本等待管理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4532FC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共性办公应用支持上传样本文件的前端缓存机制，将待上</w:t>
            </w:r>
            <w:proofErr w:type="gramStart"/>
            <w:r>
              <w:rPr>
                <w:rFonts w:cs="宋体" w:hint="eastAsia"/>
                <w:color w:val="000000"/>
                <w:kern w:val="0"/>
                <w:sz w:val="22"/>
                <w:szCs w:val="22"/>
                <w:lang w:bidi="ar"/>
              </w:rPr>
              <w:t>传服务</w:t>
            </w:r>
            <w:proofErr w:type="gramEnd"/>
            <w:r>
              <w:rPr>
                <w:rFonts w:cs="宋体" w:hint="eastAsia"/>
                <w:color w:val="000000"/>
                <w:kern w:val="0"/>
                <w:sz w:val="22"/>
                <w:szCs w:val="22"/>
                <w:lang w:bidi="ar"/>
              </w:rPr>
              <w:t>端的样本文件通过安全检查系统提供API接口，直接推送至检测系统，待检查系统返回样本文件符合安全要求后再将等待上传的样本文件上传至服务端。</w:t>
            </w:r>
          </w:p>
        </w:tc>
      </w:tr>
      <w:tr w:rsidR="00A6162C" w14:paraId="050632F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A1DFED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BC7390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4E3AC17"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D4DD36E"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DB5246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批量上传样本队列管理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943B1B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在安全检查系统不支持批量文件检查的情况下，需要对批量文件的上传逻辑做改造。</w:t>
            </w:r>
          </w:p>
        </w:tc>
      </w:tr>
      <w:tr w:rsidR="00A6162C" w14:paraId="1DCA7C9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9DF0ED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D4A374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336CC4D"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84859F9"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3AB0818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样本上传格式校验</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066AB6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对样本文件的上传格式做强制校验。</w:t>
            </w:r>
          </w:p>
        </w:tc>
      </w:tr>
      <w:tr w:rsidR="00A6162C" w14:paraId="6D9B772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C197A9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8813B1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0C3BBD8"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4009F7A7"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96EA59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样本上传容量校验</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4D4AA7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为了合理分配存储资源和确保服务响应速度，必须对不同类型或用途的样本文件设定明确的大小上限。</w:t>
            </w:r>
          </w:p>
        </w:tc>
      </w:tr>
      <w:tr w:rsidR="00A6162C" w14:paraId="69BA106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038208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44424B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5418C99"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EBBA50D"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FB7EB1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样本上传完整性校验</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DC3C06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为确保服务器存储的文件有效可用，样本文件上</w:t>
            </w:r>
            <w:proofErr w:type="gramStart"/>
            <w:r>
              <w:rPr>
                <w:rFonts w:cs="宋体" w:hint="eastAsia"/>
                <w:color w:val="000000"/>
                <w:kern w:val="0"/>
                <w:sz w:val="22"/>
                <w:szCs w:val="22"/>
                <w:lang w:bidi="ar"/>
              </w:rPr>
              <w:t>传服务</w:t>
            </w:r>
            <w:proofErr w:type="gramEnd"/>
            <w:r>
              <w:rPr>
                <w:rFonts w:cs="宋体" w:hint="eastAsia"/>
                <w:color w:val="000000"/>
                <w:kern w:val="0"/>
                <w:sz w:val="22"/>
                <w:szCs w:val="22"/>
                <w:lang w:bidi="ar"/>
              </w:rPr>
              <w:t>必须实施严格的完整性校验机制，实现拦截并拒绝无效或损坏的文件上传，防止异常或损坏样本文件影响文件审批或信息发布流程。</w:t>
            </w:r>
          </w:p>
        </w:tc>
      </w:tr>
      <w:tr w:rsidR="00A6162C" w14:paraId="004C01A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214347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C2D3BB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E584201"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4AE9037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样本关联信息检查</w:t>
            </w:r>
          </w:p>
        </w:tc>
        <w:tc>
          <w:tcPr>
            <w:tcW w:w="907" w:type="pct"/>
            <w:tcBorders>
              <w:top w:val="single" w:sz="4" w:space="0" w:color="000000"/>
              <w:left w:val="single" w:sz="4" w:space="0" w:color="000000"/>
              <w:bottom w:val="single" w:sz="4" w:space="0" w:color="000000"/>
              <w:right w:val="single" w:sz="4" w:space="0" w:color="000000"/>
            </w:tcBorders>
            <w:vAlign w:val="center"/>
          </w:tcPr>
          <w:p w14:paraId="6837DE9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关联基础信息收集和封装</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2638E0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样本文件在上传安全检查系统扫描之前需要收集必要的关联基础信息，并在封装后合并提交至安全检查系统。</w:t>
            </w:r>
          </w:p>
        </w:tc>
      </w:tr>
      <w:tr w:rsidR="00A6162C" w14:paraId="168E8D9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EE8211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A4B06E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B551BD9"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2B1A0955"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20E4CFE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关联业务信息管理和封装</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507C7F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样本文件在上传安全检查系统扫描之前需要收集必要的关联业务信息，并在封装后合并提交至安全检查系统。</w:t>
            </w:r>
          </w:p>
        </w:tc>
      </w:tr>
      <w:tr w:rsidR="00A6162C" w14:paraId="383381C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5DBC62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120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B4DCB9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2893335"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247E44AF"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1B1DAB8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关联物理信息管理和封装</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C4AAF4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样本文件在上传安全检查系统扫描之前需要收集必要的关联物理信息，并在封装后合并提交至安全检查系统。</w:t>
            </w:r>
          </w:p>
        </w:tc>
      </w:tr>
      <w:tr w:rsidR="00A6162C" w14:paraId="39B8829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B06653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F66CCF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5D230F2"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3BAC682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宏病毒检测结果回调管理</w:t>
            </w:r>
          </w:p>
        </w:tc>
        <w:tc>
          <w:tcPr>
            <w:tcW w:w="907" w:type="pct"/>
            <w:tcBorders>
              <w:top w:val="single" w:sz="4" w:space="0" w:color="000000"/>
              <w:left w:val="single" w:sz="4" w:space="0" w:color="000000"/>
              <w:bottom w:val="single" w:sz="4" w:space="0" w:color="000000"/>
              <w:right w:val="single" w:sz="4" w:space="0" w:color="000000"/>
            </w:tcBorders>
            <w:vAlign w:val="center"/>
          </w:tcPr>
          <w:p w14:paraId="6023F7B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样本回调管理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EE2B14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宏病毒样本回调管理支持共性办公应用通过集成安全检查系统针对恶意Office文档中宏代码的检查分析能力。</w:t>
            </w:r>
          </w:p>
        </w:tc>
      </w:tr>
      <w:tr w:rsidR="00A6162C" w14:paraId="63DF18E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6765D0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5DBB9A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96DE28E"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179945D8"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6E19244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样本检测结果管理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5922D4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宏病毒样本检查结果管理是指共性办公应用需要满足对每次提交安全检查系统的样本文件的检测结果请求，并对检测结果数据集进行解析。</w:t>
            </w:r>
          </w:p>
        </w:tc>
      </w:tr>
      <w:tr w:rsidR="00A6162C" w14:paraId="34C1FC7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0CB9DF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E7858E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9F7BB5D"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FDBA028"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279C1E0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样本检测日志</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B38953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宏病毒样本检查过程支持详细记录待检查文件的详细信息、检测任务的触发信息、检测API的调用信息和检测结果的返回信息等。</w:t>
            </w:r>
          </w:p>
        </w:tc>
      </w:tr>
      <w:tr w:rsidR="00A6162C" w14:paraId="6A3352D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0FEF04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F55344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2C36920"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3DA4C897"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5B02C2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样本检测结果查询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29A080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宏病毒安全检查支持提供针对检测结果的日志查询页面，可以按文件名或者宏病毒特征值检索一体化办公平台共性办公应用所有上传文件的检查结果数据查询。</w:t>
            </w:r>
          </w:p>
        </w:tc>
      </w:tr>
      <w:tr w:rsidR="00A6162C" w14:paraId="57B2B5A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DFE72A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580578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7AA324E"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7589B85"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1D533E9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样本检测结果统计分析</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D94274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宏病毒检测结果支持</w:t>
            </w:r>
            <w:proofErr w:type="gramStart"/>
            <w:r>
              <w:rPr>
                <w:rFonts w:cs="宋体" w:hint="eastAsia"/>
                <w:color w:val="000000"/>
                <w:kern w:val="0"/>
                <w:sz w:val="22"/>
                <w:szCs w:val="22"/>
                <w:lang w:bidi="ar"/>
              </w:rPr>
              <w:t>按时间维度</w:t>
            </w:r>
            <w:proofErr w:type="gramEnd"/>
            <w:r>
              <w:rPr>
                <w:rFonts w:cs="宋体" w:hint="eastAsia"/>
                <w:color w:val="000000"/>
                <w:kern w:val="0"/>
                <w:sz w:val="22"/>
                <w:szCs w:val="22"/>
                <w:lang w:bidi="ar"/>
              </w:rPr>
              <w:t>、委办部门、宏病毒类型等</w:t>
            </w:r>
            <w:proofErr w:type="gramStart"/>
            <w:r>
              <w:rPr>
                <w:rFonts w:cs="宋体" w:hint="eastAsia"/>
                <w:color w:val="000000"/>
                <w:kern w:val="0"/>
                <w:sz w:val="22"/>
                <w:szCs w:val="22"/>
                <w:lang w:bidi="ar"/>
              </w:rPr>
              <w:t>做结果</w:t>
            </w:r>
            <w:proofErr w:type="gramEnd"/>
            <w:r>
              <w:rPr>
                <w:rFonts w:cs="宋体" w:hint="eastAsia"/>
                <w:color w:val="000000"/>
                <w:kern w:val="0"/>
                <w:sz w:val="22"/>
                <w:szCs w:val="22"/>
                <w:lang w:bidi="ar"/>
              </w:rPr>
              <w:t>统计。</w:t>
            </w:r>
          </w:p>
        </w:tc>
      </w:tr>
      <w:tr w:rsidR="00A6162C" w14:paraId="6D6519C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DEF23E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A4222A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6381558"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20979F0C"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3BD4D2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样本检测结果审计报告</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0468B9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宏病毒检查结果可以支持按照委办部门和时间维度生成审计报告，</w:t>
            </w:r>
          </w:p>
        </w:tc>
      </w:tr>
      <w:tr w:rsidR="00A6162C" w14:paraId="1C31C6A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A9BF5C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C30127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B41CDF4"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3686D83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密标检测</w:t>
            </w:r>
            <w:proofErr w:type="gramEnd"/>
            <w:r>
              <w:rPr>
                <w:rFonts w:cs="宋体" w:hint="eastAsia"/>
                <w:color w:val="000000"/>
                <w:kern w:val="0"/>
                <w:sz w:val="22"/>
                <w:szCs w:val="22"/>
                <w:lang w:bidi="ar"/>
              </w:rPr>
              <w:t>结果回调管理</w:t>
            </w:r>
          </w:p>
        </w:tc>
        <w:tc>
          <w:tcPr>
            <w:tcW w:w="907" w:type="pct"/>
            <w:tcBorders>
              <w:top w:val="single" w:sz="4" w:space="0" w:color="000000"/>
              <w:left w:val="single" w:sz="4" w:space="0" w:color="000000"/>
              <w:bottom w:val="single" w:sz="4" w:space="0" w:color="000000"/>
              <w:right w:val="single" w:sz="4" w:space="0" w:color="000000"/>
            </w:tcBorders>
            <w:vAlign w:val="center"/>
          </w:tcPr>
          <w:p w14:paraId="6E228AC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样本上传接口调用</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E31EBD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共性办公应用在处理上传文件时除满足调用宏病毒系统相关检查接口外，还需同步</w:t>
            </w:r>
            <w:proofErr w:type="gramStart"/>
            <w:r>
              <w:rPr>
                <w:rFonts w:cs="宋体" w:hint="eastAsia"/>
                <w:color w:val="000000"/>
                <w:kern w:val="0"/>
                <w:sz w:val="22"/>
                <w:szCs w:val="22"/>
                <w:lang w:bidi="ar"/>
              </w:rPr>
              <w:t>调用密标检查</w:t>
            </w:r>
            <w:proofErr w:type="gramEnd"/>
            <w:r>
              <w:rPr>
                <w:rFonts w:cs="宋体" w:hint="eastAsia"/>
                <w:color w:val="000000"/>
                <w:kern w:val="0"/>
                <w:sz w:val="22"/>
                <w:szCs w:val="22"/>
                <w:lang w:bidi="ar"/>
              </w:rPr>
              <w:t>上传接口，传输待检查文件和关联信息。</w:t>
            </w:r>
          </w:p>
        </w:tc>
      </w:tr>
      <w:tr w:rsidR="00A6162C" w14:paraId="14EB9F0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C9F31A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24017C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FDDE84B"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F255066"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058A3A0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样本命中结果管理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2E060B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样本命中结果是指共性办公应用中上传的样本文件在</w:t>
            </w:r>
            <w:proofErr w:type="gramStart"/>
            <w:r>
              <w:rPr>
                <w:rFonts w:cs="宋体" w:hint="eastAsia"/>
                <w:color w:val="000000"/>
                <w:kern w:val="0"/>
                <w:sz w:val="22"/>
                <w:szCs w:val="22"/>
                <w:lang w:bidi="ar"/>
              </w:rPr>
              <w:t>调用密标接口</w:t>
            </w:r>
            <w:proofErr w:type="gramEnd"/>
            <w:r>
              <w:rPr>
                <w:rFonts w:cs="宋体" w:hint="eastAsia"/>
                <w:color w:val="000000"/>
                <w:kern w:val="0"/>
                <w:sz w:val="22"/>
                <w:szCs w:val="22"/>
                <w:lang w:bidi="ar"/>
              </w:rPr>
              <w:t>检测后需要接收和处理命中结果集。</w:t>
            </w:r>
          </w:p>
        </w:tc>
      </w:tr>
      <w:tr w:rsidR="00A6162C" w14:paraId="48B2D34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E40B91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40A8B1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387C1DC"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2A24E519"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6475B13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样本检查记录</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21B9F1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密标检查</w:t>
            </w:r>
            <w:proofErr w:type="gramEnd"/>
            <w:r>
              <w:rPr>
                <w:rFonts w:cs="宋体" w:hint="eastAsia"/>
                <w:color w:val="000000"/>
                <w:kern w:val="0"/>
                <w:sz w:val="22"/>
                <w:szCs w:val="22"/>
                <w:lang w:bidi="ar"/>
              </w:rPr>
              <w:t>过程支持详细记录待检查文件的详细信息、检测任务的触发信息、检测API的调用信息和检测结果的返回信息等。</w:t>
            </w:r>
          </w:p>
        </w:tc>
      </w:tr>
      <w:tr w:rsidR="00A6162C" w14:paraId="1C5A37D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F5F2A4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0E67C9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546F55D"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E3FCD51"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0B4A92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样本命中证据库</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DC9A8B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为满足用户对疑似命中文件的核验和安全审查工作，需要对样本命中特征数据进行管理，形成样本命中证据库，为样本命中特征统计和命中审计报告提供有效的数据支撑。</w:t>
            </w:r>
          </w:p>
        </w:tc>
      </w:tr>
      <w:tr w:rsidR="00A6162C" w14:paraId="4E6E8CF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C1D184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3387E1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948D65E"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A54DAF1"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2460471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样本命中特征统计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C92FFD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密标检测</w:t>
            </w:r>
            <w:proofErr w:type="gramEnd"/>
            <w:r>
              <w:rPr>
                <w:rFonts w:cs="宋体" w:hint="eastAsia"/>
                <w:color w:val="000000"/>
                <w:kern w:val="0"/>
                <w:sz w:val="22"/>
                <w:szCs w:val="22"/>
                <w:lang w:bidi="ar"/>
              </w:rPr>
              <w:t>结果支持按平台整体数据、时间维度、委办部门、</w:t>
            </w:r>
            <w:proofErr w:type="gramStart"/>
            <w:r>
              <w:rPr>
                <w:rFonts w:cs="宋体" w:hint="eastAsia"/>
                <w:color w:val="000000"/>
                <w:kern w:val="0"/>
                <w:sz w:val="22"/>
                <w:szCs w:val="22"/>
                <w:lang w:bidi="ar"/>
              </w:rPr>
              <w:t>密标类型等做结果</w:t>
            </w:r>
            <w:proofErr w:type="gramEnd"/>
            <w:r>
              <w:rPr>
                <w:rFonts w:cs="宋体" w:hint="eastAsia"/>
                <w:color w:val="000000"/>
                <w:kern w:val="0"/>
                <w:sz w:val="22"/>
                <w:szCs w:val="22"/>
                <w:lang w:bidi="ar"/>
              </w:rPr>
              <w:t>统计。</w:t>
            </w:r>
          </w:p>
        </w:tc>
      </w:tr>
      <w:tr w:rsidR="00A6162C" w14:paraId="6233FDF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222A4B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132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616CBA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3900CE8"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384BEA14"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35FC8A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样本命中报告</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CA0DC6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密标检查</w:t>
            </w:r>
            <w:proofErr w:type="gramEnd"/>
            <w:r>
              <w:rPr>
                <w:rFonts w:cs="宋体" w:hint="eastAsia"/>
                <w:color w:val="000000"/>
                <w:kern w:val="0"/>
                <w:sz w:val="22"/>
                <w:szCs w:val="22"/>
                <w:lang w:bidi="ar"/>
              </w:rPr>
              <w:t>结果可以支持按照委办部门和时间维度生成审计报告，包括报告要求周期内的基本信息，</w:t>
            </w:r>
            <w:proofErr w:type="gramStart"/>
            <w:r>
              <w:rPr>
                <w:rFonts w:cs="宋体" w:hint="eastAsia"/>
                <w:color w:val="000000"/>
                <w:kern w:val="0"/>
                <w:sz w:val="22"/>
                <w:szCs w:val="22"/>
                <w:lang w:bidi="ar"/>
              </w:rPr>
              <w:t>密标命中</w:t>
            </w:r>
            <w:proofErr w:type="gramEnd"/>
            <w:r>
              <w:rPr>
                <w:rFonts w:cs="宋体" w:hint="eastAsia"/>
                <w:color w:val="000000"/>
                <w:kern w:val="0"/>
                <w:sz w:val="22"/>
                <w:szCs w:val="22"/>
                <w:lang w:bidi="ar"/>
              </w:rPr>
              <w:t>检查统计信息，检查小结和安全保密防护建议等。</w:t>
            </w:r>
          </w:p>
        </w:tc>
      </w:tr>
      <w:tr w:rsidR="00A6162C" w14:paraId="5B183FF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FA2961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B64D46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634A054"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2BF7592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敏感内容检查</w:t>
            </w:r>
          </w:p>
        </w:tc>
        <w:tc>
          <w:tcPr>
            <w:tcW w:w="907" w:type="pct"/>
            <w:tcBorders>
              <w:top w:val="single" w:sz="4" w:space="0" w:color="000000"/>
              <w:left w:val="single" w:sz="4" w:space="0" w:color="000000"/>
              <w:bottom w:val="single" w:sz="4" w:space="0" w:color="000000"/>
              <w:right w:val="single" w:sz="4" w:space="0" w:color="000000"/>
            </w:tcBorders>
            <w:vAlign w:val="center"/>
          </w:tcPr>
          <w:p w14:paraId="4B23440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访问凭证生成</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2F639E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支持生成访问系统受保护资源的唯一凭证（token），确保只有通过身份认证的用户可调用后续接口（如文件检查同步接口），实现对系统接口的权限控制，保障数据安全和操作合法性。</w:t>
            </w:r>
          </w:p>
        </w:tc>
      </w:tr>
      <w:tr w:rsidR="00A6162C" w14:paraId="4B68BAA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C59BF0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A02CF3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8D3DF4C"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32A458C"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07BAC4A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快速检查与完整检查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3172EB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根据系统对接配置参数的区别，进行快速检查与完整检查扫描。其中快速检查通过重点区域检查的技术对文档重点区域的敏感文件进行检查。</w:t>
            </w:r>
          </w:p>
        </w:tc>
      </w:tr>
      <w:tr w:rsidR="00A6162C" w14:paraId="2510AAA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BCC830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FCA645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277AF60"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48FCCF1"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2BB615F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文件上传与基本处理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374709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文件上</w:t>
            </w:r>
            <w:proofErr w:type="gramStart"/>
            <w:r>
              <w:rPr>
                <w:rFonts w:cs="宋体" w:hint="eastAsia"/>
                <w:color w:val="000000"/>
                <w:kern w:val="0"/>
                <w:sz w:val="22"/>
                <w:szCs w:val="22"/>
                <w:lang w:bidi="ar"/>
              </w:rPr>
              <w:t>传功能</w:t>
            </w:r>
            <w:proofErr w:type="gramEnd"/>
            <w:r>
              <w:rPr>
                <w:rFonts w:cs="宋体" w:hint="eastAsia"/>
                <w:color w:val="000000"/>
                <w:kern w:val="0"/>
                <w:sz w:val="22"/>
                <w:szCs w:val="22"/>
                <w:lang w:bidi="ar"/>
              </w:rPr>
              <w:t>支持文件以多种格式进行上传检测，包括板式及流式等。</w:t>
            </w:r>
          </w:p>
        </w:tc>
      </w:tr>
      <w:tr w:rsidR="00A6162C" w14:paraId="090C146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B70637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1A3F9E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AB63B67"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C11B242"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4DF097F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敏感内容检测</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203DB9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对文件内容进行自动化扫描，识别是否包含违规信息。并对敏感信息、疑似信息等进行告警输出。</w:t>
            </w:r>
          </w:p>
        </w:tc>
      </w:tr>
      <w:tr w:rsidR="00A6162C" w14:paraId="17AC7F0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F77D0D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293BA0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8534913"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4E2724C9"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4EBB066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完整性校验</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7F1F0B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服务</w:t>
            </w:r>
            <w:proofErr w:type="gramStart"/>
            <w:r>
              <w:rPr>
                <w:rFonts w:cs="宋体" w:hint="eastAsia"/>
                <w:color w:val="000000"/>
                <w:kern w:val="0"/>
                <w:sz w:val="22"/>
                <w:szCs w:val="22"/>
                <w:lang w:bidi="ar"/>
              </w:rPr>
              <w:t>端计算</w:t>
            </w:r>
            <w:proofErr w:type="gramEnd"/>
            <w:r>
              <w:rPr>
                <w:rFonts w:cs="宋体" w:hint="eastAsia"/>
                <w:color w:val="000000"/>
                <w:kern w:val="0"/>
                <w:sz w:val="22"/>
                <w:szCs w:val="22"/>
                <w:lang w:bidi="ar"/>
              </w:rPr>
              <w:t>上传文件的 MD5 值，与客户端传入的md5hash参数比对，实现完整性校验。</w:t>
            </w:r>
          </w:p>
        </w:tc>
      </w:tr>
      <w:tr w:rsidR="00A6162C" w14:paraId="4CCB2B3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F916A8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8B0D87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36C5C9D"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F29CCA5"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019CDF7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加密文件处理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A348B2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若</w:t>
            </w:r>
            <w:proofErr w:type="spellStart"/>
            <w:r>
              <w:rPr>
                <w:rFonts w:cs="宋体" w:hint="eastAsia"/>
                <w:color w:val="000000"/>
                <w:kern w:val="0"/>
                <w:sz w:val="22"/>
                <w:szCs w:val="22"/>
                <w:lang w:bidi="ar"/>
              </w:rPr>
              <w:t>isEncrypt</w:t>
            </w:r>
            <w:proofErr w:type="spellEnd"/>
            <w:r>
              <w:rPr>
                <w:rFonts w:cs="宋体" w:hint="eastAsia"/>
                <w:color w:val="000000"/>
                <w:kern w:val="0"/>
                <w:sz w:val="22"/>
                <w:szCs w:val="22"/>
                <w:lang w:bidi="ar"/>
              </w:rPr>
              <w:t>=true，服务端使用AES-256 算法（ECB 模式，固定密钥）对文件进行解密后检查，在本功能中，需要客户端程序为服务端程序提供制定加密算法及密钥。</w:t>
            </w:r>
          </w:p>
        </w:tc>
      </w:tr>
      <w:tr w:rsidR="00A6162C" w14:paraId="247F654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946A0E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59753F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97C5430"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1B69724"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34D13AE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异常场景处理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9CCE52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当文件上传后如出现文件权限不足、文件完整性校验等异常情况，针对异常情况进行故障初步判断，并定义故障码。</w:t>
            </w:r>
          </w:p>
        </w:tc>
      </w:tr>
      <w:tr w:rsidR="00A6162C" w14:paraId="2854A3A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65D2E6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FCA2EE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A768667"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00EC44F"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18DC89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检测结果输出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755240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支持同步、异步审查结果回调</w:t>
            </w:r>
          </w:p>
        </w:tc>
      </w:tr>
      <w:tr w:rsidR="00A6162C" w14:paraId="516AEA3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216CF2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014E4D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C9B6990"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012D9D4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用户交互模块</w:t>
            </w:r>
          </w:p>
        </w:tc>
        <w:tc>
          <w:tcPr>
            <w:tcW w:w="907" w:type="pct"/>
            <w:tcBorders>
              <w:top w:val="single" w:sz="4" w:space="0" w:color="000000"/>
              <w:left w:val="single" w:sz="4" w:space="0" w:color="000000"/>
              <w:bottom w:val="single" w:sz="4" w:space="0" w:color="000000"/>
              <w:right w:val="single" w:sz="4" w:space="0" w:color="000000"/>
            </w:tcBorders>
            <w:vAlign w:val="center"/>
          </w:tcPr>
          <w:p w14:paraId="4DF71F6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文件传输进度监控</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C7BB8B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共性办公应用需提供单个和批量文件上传进度监控面板，实时反馈文件上传的进度和结果，满足用户对文件上传过程的监控需求。</w:t>
            </w:r>
          </w:p>
        </w:tc>
      </w:tr>
      <w:tr w:rsidR="00A6162C" w14:paraId="66E9441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DA7819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E2265C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8A65AEE"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0FB30C1"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1F8A433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文件检测进度监控</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6416C6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共性办公应用系统提供文件安全检测进度监控面板。满足用户对大容量单个文件或批量文件检测进程的查看，避免文件检测缓慢或异常情况下用户的无效等待。</w:t>
            </w:r>
          </w:p>
        </w:tc>
      </w:tr>
      <w:tr w:rsidR="00A6162C" w14:paraId="0C17ECF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DE65D4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143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9946F3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E7B5A56"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1D45686A"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0AC375D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文件检测结果反馈（特征展示）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78B751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由于文件安全检查同时涉及宏病毒和</w:t>
            </w:r>
            <w:proofErr w:type="gramStart"/>
            <w:r>
              <w:rPr>
                <w:rFonts w:cs="宋体" w:hint="eastAsia"/>
                <w:color w:val="000000"/>
                <w:kern w:val="0"/>
                <w:sz w:val="22"/>
                <w:szCs w:val="22"/>
                <w:lang w:bidi="ar"/>
              </w:rPr>
              <w:t>密标</w:t>
            </w:r>
            <w:proofErr w:type="gramEnd"/>
            <w:r>
              <w:rPr>
                <w:rFonts w:cs="宋体" w:hint="eastAsia"/>
                <w:color w:val="000000"/>
                <w:kern w:val="0"/>
                <w:sz w:val="22"/>
                <w:szCs w:val="22"/>
                <w:lang w:bidi="ar"/>
              </w:rPr>
              <w:t>检查，两种不同类型的检查的反馈结论和特征独立，当文件未通过任</w:t>
            </w:r>
            <w:proofErr w:type="gramStart"/>
            <w:r>
              <w:rPr>
                <w:rFonts w:cs="宋体" w:hint="eastAsia"/>
                <w:color w:val="000000"/>
                <w:kern w:val="0"/>
                <w:sz w:val="22"/>
                <w:szCs w:val="22"/>
                <w:lang w:bidi="ar"/>
              </w:rPr>
              <w:t>一</w:t>
            </w:r>
            <w:proofErr w:type="gramEnd"/>
            <w:r>
              <w:rPr>
                <w:rFonts w:cs="宋体" w:hint="eastAsia"/>
                <w:color w:val="000000"/>
                <w:kern w:val="0"/>
                <w:sz w:val="22"/>
                <w:szCs w:val="22"/>
                <w:lang w:bidi="ar"/>
              </w:rPr>
              <w:t>检测方式时文件将被禁止上传至服务端，此时需要向用户显示明确的检查结果和特征，便于用户核查文件信息，及时对疑似安全风险文件做出妥当的处理。</w:t>
            </w:r>
          </w:p>
        </w:tc>
      </w:tr>
      <w:tr w:rsidR="00A6162C" w14:paraId="38F06F1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CEA920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DEFF4C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198E238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远控木马</w:t>
            </w:r>
            <w:proofErr w:type="gramEnd"/>
            <w:r>
              <w:rPr>
                <w:rFonts w:cs="宋体" w:hint="eastAsia"/>
                <w:color w:val="000000"/>
                <w:kern w:val="0"/>
                <w:sz w:val="22"/>
                <w:szCs w:val="22"/>
                <w:lang w:bidi="ar"/>
              </w:rPr>
              <w:t>病毒防范</w:t>
            </w: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7CF6A6F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异常建群数据监控</w:t>
            </w:r>
          </w:p>
        </w:tc>
        <w:tc>
          <w:tcPr>
            <w:tcW w:w="913" w:type="pct"/>
            <w:gridSpan w:val="2"/>
            <w:vMerge w:val="restart"/>
            <w:tcBorders>
              <w:top w:val="single" w:sz="4" w:space="0" w:color="000000"/>
              <w:left w:val="single" w:sz="4" w:space="0" w:color="000000"/>
              <w:bottom w:val="single" w:sz="4" w:space="0" w:color="000000"/>
              <w:right w:val="single" w:sz="4" w:space="0" w:color="000000"/>
            </w:tcBorders>
            <w:vAlign w:val="center"/>
          </w:tcPr>
          <w:p w14:paraId="1D7074A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随申办政务云监控接入</w:t>
            </w:r>
          </w:p>
        </w:tc>
        <w:tc>
          <w:tcPr>
            <w:tcW w:w="262" w:type="pct"/>
            <w:tcBorders>
              <w:top w:val="single" w:sz="4" w:space="0" w:color="000000"/>
              <w:left w:val="single" w:sz="4" w:space="0" w:color="000000"/>
              <w:bottom w:val="single" w:sz="4" w:space="0" w:color="000000"/>
              <w:right w:val="single" w:sz="4" w:space="0" w:color="000000"/>
            </w:tcBorders>
            <w:vAlign w:val="center"/>
          </w:tcPr>
          <w:p w14:paraId="7E36F3C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监控接入</w:t>
            </w:r>
          </w:p>
        </w:tc>
        <w:tc>
          <w:tcPr>
            <w:tcW w:w="1930" w:type="pct"/>
            <w:tcBorders>
              <w:top w:val="single" w:sz="4" w:space="0" w:color="000000"/>
              <w:left w:val="single" w:sz="4" w:space="0" w:color="000000"/>
              <w:bottom w:val="single" w:sz="4" w:space="0" w:color="000000"/>
              <w:right w:val="single" w:sz="4" w:space="0" w:color="000000"/>
            </w:tcBorders>
            <w:vAlign w:val="center"/>
          </w:tcPr>
          <w:p w14:paraId="1D3297A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对接随申办政务云，实时采集建群、群</w:t>
            </w:r>
            <w:proofErr w:type="gramStart"/>
            <w:r>
              <w:rPr>
                <w:rFonts w:cs="宋体" w:hint="eastAsia"/>
                <w:color w:val="000000"/>
                <w:kern w:val="0"/>
                <w:sz w:val="22"/>
                <w:szCs w:val="22"/>
                <w:lang w:bidi="ar"/>
              </w:rPr>
              <w:t>成员等源数据</w:t>
            </w:r>
            <w:proofErr w:type="gramEnd"/>
            <w:r>
              <w:rPr>
                <w:rFonts w:cs="宋体" w:hint="eastAsia"/>
                <w:color w:val="000000"/>
                <w:kern w:val="0"/>
                <w:sz w:val="22"/>
                <w:szCs w:val="22"/>
                <w:lang w:bidi="ar"/>
              </w:rPr>
              <w:t>，</w:t>
            </w:r>
            <w:proofErr w:type="gramStart"/>
            <w:r>
              <w:rPr>
                <w:rFonts w:cs="宋体" w:hint="eastAsia"/>
                <w:color w:val="000000"/>
                <w:kern w:val="0"/>
                <w:sz w:val="22"/>
                <w:szCs w:val="22"/>
                <w:lang w:bidi="ar"/>
              </w:rPr>
              <w:t>确保远控木马</w:t>
            </w:r>
            <w:proofErr w:type="gramEnd"/>
            <w:r>
              <w:rPr>
                <w:rFonts w:cs="宋体" w:hint="eastAsia"/>
                <w:color w:val="000000"/>
                <w:kern w:val="0"/>
                <w:sz w:val="22"/>
                <w:szCs w:val="22"/>
                <w:lang w:bidi="ar"/>
              </w:rPr>
              <w:t>可能利用的客户端建群渠道能被监控到，为后续告警及问题跟踪提供数据支撑</w:t>
            </w:r>
          </w:p>
        </w:tc>
      </w:tr>
      <w:tr w:rsidR="00A6162C" w14:paraId="6E61745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AE23FC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4B6D77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574E665"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0B77553" w14:textId="77777777" w:rsidR="00A6162C" w:rsidRDefault="00A6162C">
            <w:pPr>
              <w:keepNext/>
              <w:widowControl/>
              <w:snapToGrid w:val="0"/>
              <w:ind w:firstLineChars="0" w:firstLine="0"/>
              <w:jc w:val="left"/>
              <w:rPr>
                <w:rFonts w:cs="宋体" w:hint="eastAsia"/>
                <w:color w:val="000000"/>
                <w:sz w:val="22"/>
                <w:szCs w:val="22"/>
              </w:rPr>
            </w:pPr>
          </w:p>
        </w:tc>
        <w:tc>
          <w:tcPr>
            <w:tcW w:w="913" w:type="pct"/>
            <w:gridSpan w:val="2"/>
            <w:vMerge/>
            <w:tcBorders>
              <w:top w:val="single" w:sz="4" w:space="0" w:color="000000"/>
              <w:left w:val="single" w:sz="4" w:space="0" w:color="000000"/>
              <w:bottom w:val="single" w:sz="4" w:space="0" w:color="000000"/>
              <w:right w:val="single" w:sz="4" w:space="0" w:color="000000"/>
            </w:tcBorders>
            <w:vAlign w:val="center"/>
          </w:tcPr>
          <w:p w14:paraId="491CD9AD" w14:textId="77777777" w:rsidR="00A6162C" w:rsidRDefault="00A6162C">
            <w:pPr>
              <w:keepNext/>
              <w:widowControl/>
              <w:snapToGrid w:val="0"/>
              <w:ind w:firstLineChars="0" w:firstLine="0"/>
              <w:jc w:val="left"/>
              <w:rPr>
                <w:rFonts w:cs="宋体" w:hint="eastAsia"/>
                <w:color w:val="000000"/>
                <w:sz w:val="22"/>
                <w:szCs w:val="22"/>
              </w:rPr>
            </w:pPr>
          </w:p>
        </w:tc>
        <w:tc>
          <w:tcPr>
            <w:tcW w:w="262" w:type="pct"/>
            <w:tcBorders>
              <w:top w:val="single" w:sz="4" w:space="0" w:color="000000"/>
              <w:left w:val="single" w:sz="4" w:space="0" w:color="000000"/>
              <w:bottom w:val="single" w:sz="4" w:space="0" w:color="000000"/>
              <w:right w:val="single" w:sz="4" w:space="0" w:color="000000"/>
            </w:tcBorders>
            <w:vAlign w:val="center"/>
          </w:tcPr>
          <w:p w14:paraId="72D7AAA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建群日志信息查看</w:t>
            </w:r>
          </w:p>
        </w:tc>
        <w:tc>
          <w:tcPr>
            <w:tcW w:w="1930" w:type="pct"/>
            <w:tcBorders>
              <w:top w:val="single" w:sz="4" w:space="0" w:color="000000"/>
              <w:left w:val="single" w:sz="4" w:space="0" w:color="000000"/>
              <w:bottom w:val="single" w:sz="4" w:space="0" w:color="000000"/>
              <w:right w:val="single" w:sz="4" w:space="0" w:color="000000"/>
            </w:tcBorders>
            <w:vAlign w:val="center"/>
          </w:tcPr>
          <w:p w14:paraId="56BB66B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查看新建群聊的日志记录，可按时间，创建时</w:t>
            </w:r>
            <w:proofErr w:type="gramStart"/>
            <w:r>
              <w:rPr>
                <w:rFonts w:cs="宋体" w:hint="eastAsia"/>
                <w:color w:val="000000"/>
                <w:kern w:val="0"/>
                <w:sz w:val="22"/>
                <w:szCs w:val="22"/>
                <w:lang w:bidi="ar"/>
              </w:rPr>
              <w:t>群人数</w:t>
            </w:r>
            <w:proofErr w:type="gramEnd"/>
            <w:r>
              <w:rPr>
                <w:rFonts w:cs="宋体" w:hint="eastAsia"/>
                <w:color w:val="000000"/>
                <w:kern w:val="0"/>
                <w:sz w:val="22"/>
                <w:szCs w:val="22"/>
                <w:lang w:bidi="ar"/>
              </w:rPr>
              <w:t>进行筛选</w:t>
            </w:r>
          </w:p>
        </w:tc>
      </w:tr>
      <w:tr w:rsidR="00A6162C" w14:paraId="349CB9E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BB92E5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A334F1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D6EFC61"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45D4DDFE" w14:textId="77777777" w:rsidR="00A6162C" w:rsidRDefault="00A6162C">
            <w:pPr>
              <w:keepNext/>
              <w:widowControl/>
              <w:snapToGrid w:val="0"/>
              <w:ind w:firstLineChars="0" w:firstLine="0"/>
              <w:jc w:val="left"/>
              <w:rPr>
                <w:rFonts w:cs="宋体" w:hint="eastAsia"/>
                <w:color w:val="000000"/>
                <w:sz w:val="22"/>
                <w:szCs w:val="22"/>
              </w:rPr>
            </w:pPr>
          </w:p>
        </w:tc>
        <w:tc>
          <w:tcPr>
            <w:tcW w:w="913" w:type="pct"/>
            <w:gridSpan w:val="2"/>
            <w:vMerge w:val="restart"/>
            <w:tcBorders>
              <w:top w:val="single" w:sz="4" w:space="0" w:color="000000"/>
              <w:left w:val="single" w:sz="4" w:space="0" w:color="000000"/>
              <w:bottom w:val="single" w:sz="4" w:space="0" w:color="000000"/>
              <w:right w:val="single" w:sz="4" w:space="0" w:color="000000"/>
            </w:tcBorders>
            <w:vAlign w:val="center"/>
          </w:tcPr>
          <w:p w14:paraId="1255416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异常规则引擎</w:t>
            </w:r>
          </w:p>
        </w:tc>
        <w:tc>
          <w:tcPr>
            <w:tcW w:w="262" w:type="pct"/>
            <w:tcBorders>
              <w:top w:val="single" w:sz="4" w:space="0" w:color="000000"/>
              <w:left w:val="single" w:sz="4" w:space="0" w:color="000000"/>
              <w:bottom w:val="single" w:sz="4" w:space="0" w:color="000000"/>
              <w:right w:val="single" w:sz="4" w:space="0" w:color="000000"/>
            </w:tcBorders>
            <w:vAlign w:val="center"/>
          </w:tcPr>
          <w:p w14:paraId="6BBBB88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告警规则预制</w:t>
            </w:r>
          </w:p>
        </w:tc>
        <w:tc>
          <w:tcPr>
            <w:tcW w:w="1930" w:type="pct"/>
            <w:tcBorders>
              <w:top w:val="single" w:sz="4" w:space="0" w:color="000000"/>
              <w:left w:val="single" w:sz="4" w:space="0" w:color="000000"/>
              <w:bottom w:val="single" w:sz="4" w:space="0" w:color="000000"/>
              <w:right w:val="single" w:sz="4" w:space="0" w:color="000000"/>
            </w:tcBorders>
            <w:vAlign w:val="center"/>
          </w:tcPr>
          <w:p w14:paraId="1BA218C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预制2种告警规则，监控时段，每日0-24小时或者23时至第二天09时；周期</w:t>
            </w:r>
            <w:proofErr w:type="gramStart"/>
            <w:r>
              <w:rPr>
                <w:rFonts w:cs="宋体" w:hint="eastAsia"/>
                <w:color w:val="000000"/>
                <w:kern w:val="0"/>
                <w:sz w:val="22"/>
                <w:szCs w:val="22"/>
                <w:lang w:bidi="ar"/>
              </w:rPr>
              <w:t>內</w:t>
            </w:r>
            <w:proofErr w:type="gramEnd"/>
            <w:r>
              <w:rPr>
                <w:rFonts w:cs="宋体" w:hint="eastAsia"/>
                <w:color w:val="000000"/>
                <w:kern w:val="0"/>
                <w:sz w:val="22"/>
                <w:szCs w:val="22"/>
                <w:lang w:bidi="ar"/>
              </w:rPr>
              <w:t>建群次数，1小时内同一人建群超过5次等；按照实际业务需要，支持规则新增拓展。</w:t>
            </w:r>
          </w:p>
        </w:tc>
      </w:tr>
      <w:tr w:rsidR="00A6162C" w14:paraId="4F443C1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B9463D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6C77DF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E38F3A8"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9E835F8" w14:textId="77777777" w:rsidR="00A6162C" w:rsidRDefault="00A6162C">
            <w:pPr>
              <w:keepNext/>
              <w:widowControl/>
              <w:snapToGrid w:val="0"/>
              <w:ind w:firstLineChars="0" w:firstLine="0"/>
              <w:jc w:val="left"/>
              <w:rPr>
                <w:rFonts w:cs="宋体" w:hint="eastAsia"/>
                <w:color w:val="000000"/>
                <w:sz w:val="22"/>
                <w:szCs w:val="22"/>
              </w:rPr>
            </w:pPr>
          </w:p>
        </w:tc>
        <w:tc>
          <w:tcPr>
            <w:tcW w:w="913" w:type="pct"/>
            <w:gridSpan w:val="2"/>
            <w:vMerge/>
            <w:tcBorders>
              <w:top w:val="single" w:sz="4" w:space="0" w:color="000000"/>
              <w:left w:val="single" w:sz="4" w:space="0" w:color="000000"/>
              <w:bottom w:val="single" w:sz="4" w:space="0" w:color="000000"/>
              <w:right w:val="single" w:sz="4" w:space="0" w:color="000000"/>
            </w:tcBorders>
            <w:vAlign w:val="center"/>
          </w:tcPr>
          <w:p w14:paraId="3C6B3EF0" w14:textId="77777777" w:rsidR="00A6162C" w:rsidRDefault="00A6162C">
            <w:pPr>
              <w:keepNext/>
              <w:widowControl/>
              <w:snapToGrid w:val="0"/>
              <w:ind w:firstLineChars="0" w:firstLine="0"/>
              <w:jc w:val="left"/>
              <w:rPr>
                <w:rFonts w:cs="宋体" w:hint="eastAsia"/>
                <w:color w:val="000000"/>
                <w:sz w:val="22"/>
                <w:szCs w:val="22"/>
              </w:rPr>
            </w:pPr>
          </w:p>
        </w:tc>
        <w:tc>
          <w:tcPr>
            <w:tcW w:w="262" w:type="pct"/>
            <w:tcBorders>
              <w:top w:val="single" w:sz="4" w:space="0" w:color="000000"/>
              <w:left w:val="single" w:sz="4" w:space="0" w:color="000000"/>
              <w:bottom w:val="single" w:sz="4" w:space="0" w:color="000000"/>
              <w:right w:val="single" w:sz="4" w:space="0" w:color="000000"/>
            </w:tcBorders>
            <w:vAlign w:val="center"/>
          </w:tcPr>
          <w:p w14:paraId="795A60D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告警规则配置</w:t>
            </w:r>
          </w:p>
        </w:tc>
        <w:tc>
          <w:tcPr>
            <w:tcW w:w="1930" w:type="pct"/>
            <w:tcBorders>
              <w:top w:val="single" w:sz="4" w:space="0" w:color="000000"/>
              <w:left w:val="single" w:sz="4" w:space="0" w:color="000000"/>
              <w:bottom w:val="single" w:sz="4" w:space="0" w:color="000000"/>
              <w:right w:val="single" w:sz="4" w:space="0" w:color="000000"/>
            </w:tcBorders>
            <w:vAlign w:val="center"/>
          </w:tcPr>
          <w:p w14:paraId="1B42084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支持告警阈值配置与规则组合，如白天同一人建群超过5次，晚上同一人建群超过2次等；支持告警规则启用与停止</w:t>
            </w:r>
          </w:p>
        </w:tc>
      </w:tr>
      <w:tr w:rsidR="00A6162C" w14:paraId="4559D90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7C3512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B0DCBA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B4A376F"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393D63AF" w14:textId="77777777" w:rsidR="00A6162C" w:rsidRDefault="00A6162C">
            <w:pPr>
              <w:keepNext/>
              <w:widowControl/>
              <w:snapToGrid w:val="0"/>
              <w:ind w:firstLineChars="0" w:firstLine="0"/>
              <w:jc w:val="left"/>
              <w:rPr>
                <w:rFonts w:cs="宋体" w:hint="eastAsia"/>
                <w:color w:val="000000"/>
                <w:sz w:val="22"/>
                <w:szCs w:val="22"/>
              </w:rPr>
            </w:pPr>
          </w:p>
        </w:tc>
        <w:tc>
          <w:tcPr>
            <w:tcW w:w="913" w:type="pct"/>
            <w:gridSpan w:val="2"/>
            <w:vMerge w:val="restart"/>
            <w:tcBorders>
              <w:top w:val="single" w:sz="4" w:space="0" w:color="000000"/>
              <w:left w:val="single" w:sz="4" w:space="0" w:color="000000"/>
              <w:bottom w:val="single" w:sz="4" w:space="0" w:color="000000"/>
              <w:right w:val="single" w:sz="4" w:space="0" w:color="000000"/>
            </w:tcBorders>
            <w:vAlign w:val="center"/>
          </w:tcPr>
          <w:p w14:paraId="0325F98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智能告警</w:t>
            </w:r>
          </w:p>
        </w:tc>
        <w:tc>
          <w:tcPr>
            <w:tcW w:w="262" w:type="pct"/>
            <w:tcBorders>
              <w:top w:val="single" w:sz="4" w:space="0" w:color="000000"/>
              <w:left w:val="single" w:sz="4" w:space="0" w:color="000000"/>
              <w:bottom w:val="single" w:sz="4" w:space="0" w:color="000000"/>
              <w:right w:val="single" w:sz="4" w:space="0" w:color="000000"/>
            </w:tcBorders>
            <w:vAlign w:val="center"/>
          </w:tcPr>
          <w:p w14:paraId="62E3934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告警推送人员配置</w:t>
            </w:r>
          </w:p>
        </w:tc>
        <w:tc>
          <w:tcPr>
            <w:tcW w:w="1930" w:type="pct"/>
            <w:tcBorders>
              <w:top w:val="single" w:sz="4" w:space="0" w:color="000000"/>
              <w:left w:val="single" w:sz="4" w:space="0" w:color="000000"/>
              <w:bottom w:val="single" w:sz="4" w:space="0" w:color="000000"/>
              <w:right w:val="single" w:sz="4" w:space="0" w:color="000000"/>
            </w:tcBorders>
            <w:vAlign w:val="center"/>
          </w:tcPr>
          <w:p w14:paraId="4F95EAB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支持动态调整推送人员范围，方便人员变更后，快速配置。</w:t>
            </w:r>
          </w:p>
        </w:tc>
      </w:tr>
      <w:tr w:rsidR="00A6162C" w14:paraId="7BEAE68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2E8A38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1D59F9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B597819"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26108B0" w14:textId="77777777" w:rsidR="00A6162C" w:rsidRDefault="00A6162C">
            <w:pPr>
              <w:keepNext/>
              <w:widowControl/>
              <w:snapToGrid w:val="0"/>
              <w:ind w:firstLineChars="0" w:firstLine="0"/>
              <w:jc w:val="left"/>
              <w:rPr>
                <w:rFonts w:cs="宋体" w:hint="eastAsia"/>
                <w:color w:val="000000"/>
                <w:sz w:val="22"/>
                <w:szCs w:val="22"/>
              </w:rPr>
            </w:pPr>
          </w:p>
        </w:tc>
        <w:tc>
          <w:tcPr>
            <w:tcW w:w="913" w:type="pct"/>
            <w:gridSpan w:val="2"/>
            <w:vMerge/>
            <w:tcBorders>
              <w:top w:val="single" w:sz="4" w:space="0" w:color="000000"/>
              <w:left w:val="single" w:sz="4" w:space="0" w:color="000000"/>
              <w:bottom w:val="single" w:sz="4" w:space="0" w:color="000000"/>
              <w:right w:val="single" w:sz="4" w:space="0" w:color="000000"/>
            </w:tcBorders>
            <w:vAlign w:val="center"/>
          </w:tcPr>
          <w:p w14:paraId="5F9704DA" w14:textId="77777777" w:rsidR="00A6162C" w:rsidRDefault="00A6162C">
            <w:pPr>
              <w:keepNext/>
              <w:widowControl/>
              <w:snapToGrid w:val="0"/>
              <w:ind w:firstLineChars="0" w:firstLine="0"/>
              <w:jc w:val="left"/>
              <w:rPr>
                <w:rFonts w:cs="宋体" w:hint="eastAsia"/>
                <w:color w:val="000000"/>
                <w:sz w:val="22"/>
                <w:szCs w:val="22"/>
              </w:rPr>
            </w:pPr>
          </w:p>
        </w:tc>
        <w:tc>
          <w:tcPr>
            <w:tcW w:w="262" w:type="pct"/>
            <w:tcBorders>
              <w:top w:val="single" w:sz="4" w:space="0" w:color="000000"/>
              <w:left w:val="single" w:sz="4" w:space="0" w:color="000000"/>
              <w:bottom w:val="single" w:sz="4" w:space="0" w:color="000000"/>
              <w:right w:val="single" w:sz="4" w:space="0" w:color="000000"/>
            </w:tcBorders>
            <w:vAlign w:val="center"/>
          </w:tcPr>
          <w:p w14:paraId="3FA212E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告警推送</w:t>
            </w:r>
          </w:p>
        </w:tc>
        <w:tc>
          <w:tcPr>
            <w:tcW w:w="1930" w:type="pct"/>
            <w:tcBorders>
              <w:top w:val="single" w:sz="4" w:space="0" w:color="000000"/>
              <w:left w:val="single" w:sz="4" w:space="0" w:color="000000"/>
              <w:bottom w:val="single" w:sz="4" w:space="0" w:color="000000"/>
              <w:right w:val="single" w:sz="4" w:space="0" w:color="000000"/>
            </w:tcBorders>
            <w:vAlign w:val="center"/>
          </w:tcPr>
          <w:p w14:paraId="47BB6A5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对接随申办政务云，按照告警规则，当告警发生时，将告警信息发生给已配置的相关人员</w:t>
            </w:r>
          </w:p>
        </w:tc>
      </w:tr>
      <w:tr w:rsidR="00A6162C" w14:paraId="7874416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D9A332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155</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1FA9AA9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平台运营管理</w:t>
            </w: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B028F6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平台效能分析</w:t>
            </w: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3C44BB9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数据看板</w:t>
            </w:r>
          </w:p>
        </w:tc>
        <w:tc>
          <w:tcPr>
            <w:tcW w:w="907" w:type="pct"/>
            <w:tcBorders>
              <w:top w:val="single" w:sz="4" w:space="0" w:color="000000"/>
              <w:left w:val="single" w:sz="4" w:space="0" w:color="000000"/>
              <w:bottom w:val="single" w:sz="4" w:space="0" w:color="000000"/>
              <w:right w:val="single" w:sz="4" w:space="0" w:color="000000"/>
            </w:tcBorders>
            <w:vAlign w:val="center"/>
          </w:tcPr>
          <w:p w14:paraId="33DC45E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应用</w:t>
            </w:r>
            <w:proofErr w:type="gramStart"/>
            <w:r>
              <w:rPr>
                <w:rFonts w:cs="宋体" w:hint="eastAsia"/>
                <w:color w:val="000000"/>
                <w:kern w:val="0"/>
                <w:sz w:val="22"/>
                <w:szCs w:val="22"/>
                <w:lang w:bidi="ar"/>
              </w:rPr>
              <w:t>推文数据</w:t>
            </w:r>
            <w:proofErr w:type="gramEnd"/>
            <w:r>
              <w:rPr>
                <w:rFonts w:cs="宋体" w:hint="eastAsia"/>
                <w:color w:val="000000"/>
                <w:kern w:val="0"/>
                <w:sz w:val="22"/>
                <w:szCs w:val="22"/>
                <w:lang w:bidi="ar"/>
              </w:rPr>
              <w:t>看板</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4735AE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推送人员统计：支持统计</w:t>
            </w:r>
            <w:proofErr w:type="gramStart"/>
            <w:r>
              <w:rPr>
                <w:rFonts w:cs="宋体" w:hint="eastAsia"/>
                <w:color w:val="000000"/>
                <w:kern w:val="0"/>
                <w:sz w:val="22"/>
                <w:szCs w:val="22"/>
                <w:lang w:bidi="ar"/>
              </w:rPr>
              <w:t>平台推文的</w:t>
            </w:r>
            <w:proofErr w:type="gramEnd"/>
            <w:r>
              <w:rPr>
                <w:rFonts w:cs="宋体" w:hint="eastAsia"/>
                <w:color w:val="000000"/>
                <w:kern w:val="0"/>
                <w:sz w:val="22"/>
                <w:szCs w:val="22"/>
                <w:lang w:bidi="ar"/>
              </w:rPr>
              <w:t>推送人员总数，按起始日期统计</w:t>
            </w:r>
            <w:proofErr w:type="gramStart"/>
            <w:r>
              <w:rPr>
                <w:rFonts w:cs="宋体" w:hint="eastAsia"/>
                <w:color w:val="000000"/>
                <w:kern w:val="0"/>
                <w:sz w:val="22"/>
                <w:szCs w:val="22"/>
                <w:lang w:bidi="ar"/>
              </w:rPr>
              <w:t>平台推文的</w:t>
            </w:r>
            <w:proofErr w:type="gramEnd"/>
            <w:r>
              <w:rPr>
                <w:rFonts w:cs="宋体" w:hint="eastAsia"/>
                <w:color w:val="000000"/>
                <w:kern w:val="0"/>
                <w:sz w:val="22"/>
                <w:szCs w:val="22"/>
                <w:lang w:bidi="ar"/>
              </w:rPr>
              <w:t>阅读人数和点击次数。</w:t>
            </w:r>
            <w:r>
              <w:rPr>
                <w:rFonts w:cs="宋体" w:hint="eastAsia"/>
                <w:color w:val="000000"/>
                <w:kern w:val="0"/>
                <w:sz w:val="22"/>
                <w:szCs w:val="22"/>
                <w:lang w:bidi="ar"/>
              </w:rPr>
              <w:br/>
            </w:r>
            <w:proofErr w:type="gramStart"/>
            <w:r>
              <w:rPr>
                <w:rFonts w:cs="宋体" w:hint="eastAsia"/>
                <w:color w:val="000000"/>
                <w:kern w:val="0"/>
                <w:sz w:val="22"/>
                <w:szCs w:val="22"/>
                <w:lang w:bidi="ar"/>
              </w:rPr>
              <w:t>推文点击</w:t>
            </w:r>
            <w:proofErr w:type="gramEnd"/>
            <w:r>
              <w:rPr>
                <w:rFonts w:cs="宋体" w:hint="eastAsia"/>
                <w:color w:val="000000"/>
                <w:kern w:val="0"/>
                <w:sz w:val="22"/>
                <w:szCs w:val="22"/>
                <w:lang w:bidi="ar"/>
              </w:rPr>
              <w:t>次数统计：可导出图文起始日期期间点击的明细数据</w:t>
            </w:r>
            <w:r>
              <w:rPr>
                <w:rFonts w:cs="宋体" w:hint="eastAsia"/>
                <w:color w:val="000000"/>
                <w:kern w:val="0"/>
                <w:sz w:val="22"/>
                <w:szCs w:val="22"/>
                <w:lang w:bidi="ar"/>
              </w:rPr>
              <w:br/>
              <w:t>阅读状态数据统计：可导出图文起始日期期</w:t>
            </w:r>
            <w:proofErr w:type="gramStart"/>
            <w:r>
              <w:rPr>
                <w:rFonts w:cs="宋体" w:hint="eastAsia"/>
                <w:color w:val="000000"/>
                <w:kern w:val="0"/>
                <w:sz w:val="22"/>
                <w:szCs w:val="22"/>
                <w:lang w:bidi="ar"/>
              </w:rPr>
              <w:t>间部门</w:t>
            </w:r>
            <w:proofErr w:type="gramEnd"/>
            <w:r>
              <w:rPr>
                <w:rFonts w:cs="宋体" w:hint="eastAsia"/>
                <w:color w:val="000000"/>
                <w:kern w:val="0"/>
                <w:sz w:val="22"/>
                <w:szCs w:val="22"/>
                <w:lang w:bidi="ar"/>
              </w:rPr>
              <w:t>人员已读未读的状态数据</w:t>
            </w:r>
          </w:p>
        </w:tc>
      </w:tr>
      <w:tr w:rsidR="00A6162C" w14:paraId="102F839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EFD668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156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A52404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07990DB"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12B6F51B"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0FE5D49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使用分析数据看板</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F197F2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统计部门下用户的使用活跃情况，开展使用人数、使用率、趋势分析、使用情况分析、即时通讯数据分析、应用使用数据的统计展示。支持全市级别的统计，还能按照各委办局部门、各区等不同层级的用户组织进行相关指标的统计分析。</w:t>
            </w:r>
          </w:p>
        </w:tc>
      </w:tr>
      <w:tr w:rsidR="00A6162C" w14:paraId="0C09052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9D6EBF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157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527A64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2D23683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自动化巡检</w:t>
            </w: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4262893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客户端巡检任务编排</w:t>
            </w:r>
          </w:p>
        </w:tc>
        <w:tc>
          <w:tcPr>
            <w:tcW w:w="907" w:type="pct"/>
            <w:tcBorders>
              <w:top w:val="single" w:sz="4" w:space="0" w:color="000000"/>
              <w:left w:val="single" w:sz="4" w:space="0" w:color="000000"/>
              <w:bottom w:val="single" w:sz="4" w:space="0" w:color="000000"/>
              <w:right w:val="single" w:sz="4" w:space="0" w:color="000000"/>
            </w:tcBorders>
            <w:vAlign w:val="center"/>
          </w:tcPr>
          <w:p w14:paraId="5937888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巡检任务创建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27E8D8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提供表单用于创建新巡检任务，需填写任务名称、关联的应用（可选系统内置或第三方）、执行周期（即时/每日/每周）。</w:t>
            </w:r>
          </w:p>
        </w:tc>
      </w:tr>
      <w:tr w:rsidR="00A6162C" w14:paraId="396D88D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117AC7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158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43F4DE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B9BA0FB"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C7B9AC4"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2CED4C6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终端设备筛选</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6983D1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创建任务时，可指定目标终端的操作系统类型、设备类型和应用类型（Web端、移动端和桌面端），支持主流的终端设备。</w:t>
            </w:r>
          </w:p>
        </w:tc>
      </w:tr>
      <w:tr w:rsidR="00A6162C" w14:paraId="5946509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A28150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159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EBC3EE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6C52F8F"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5BE310D"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C6CB11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第三</w:t>
            </w:r>
            <w:proofErr w:type="gramStart"/>
            <w:r>
              <w:rPr>
                <w:rFonts w:cs="宋体" w:hint="eastAsia"/>
                <w:color w:val="000000"/>
                <w:kern w:val="0"/>
                <w:sz w:val="22"/>
                <w:szCs w:val="22"/>
                <w:lang w:bidi="ar"/>
              </w:rPr>
              <w:t>方应用</w:t>
            </w:r>
            <w:proofErr w:type="gramEnd"/>
            <w:r>
              <w:rPr>
                <w:rFonts w:cs="宋体" w:hint="eastAsia"/>
                <w:color w:val="000000"/>
                <w:kern w:val="0"/>
                <w:sz w:val="22"/>
                <w:szCs w:val="22"/>
                <w:lang w:bidi="ar"/>
              </w:rPr>
              <w:t>支持标识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0D2926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在任务配置中，增加“是否包含第三方应用”开关。开启后，可在应用列表中选择已注册的第三</w:t>
            </w:r>
            <w:proofErr w:type="gramStart"/>
            <w:r>
              <w:rPr>
                <w:rFonts w:cs="宋体" w:hint="eastAsia"/>
                <w:color w:val="000000"/>
                <w:kern w:val="0"/>
                <w:sz w:val="22"/>
                <w:szCs w:val="22"/>
                <w:lang w:bidi="ar"/>
              </w:rPr>
              <w:t>方应用</w:t>
            </w:r>
            <w:proofErr w:type="gramEnd"/>
            <w:r>
              <w:rPr>
                <w:rFonts w:cs="宋体" w:hint="eastAsia"/>
                <w:color w:val="000000"/>
                <w:kern w:val="0"/>
                <w:sz w:val="22"/>
                <w:szCs w:val="22"/>
                <w:lang w:bidi="ar"/>
              </w:rPr>
              <w:t>进行巡检。</w:t>
            </w:r>
          </w:p>
        </w:tc>
      </w:tr>
      <w:tr w:rsidR="00A6162C" w14:paraId="7029727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98F1B2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211A70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A4059FA"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11C8C7C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多平台巡检代理（Agent）</w:t>
            </w:r>
          </w:p>
        </w:tc>
        <w:tc>
          <w:tcPr>
            <w:tcW w:w="907" w:type="pct"/>
            <w:tcBorders>
              <w:top w:val="single" w:sz="4" w:space="0" w:color="000000"/>
              <w:left w:val="single" w:sz="4" w:space="0" w:color="000000"/>
              <w:bottom w:val="single" w:sz="4" w:space="0" w:color="000000"/>
              <w:right w:val="single" w:sz="4" w:space="0" w:color="000000"/>
            </w:tcBorders>
            <w:vAlign w:val="center"/>
          </w:tcPr>
          <w:p w14:paraId="5EA4124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代理程序分发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75EEFF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提供兼容主流巡检终端的巡检代理Agent安装包下载链接。</w:t>
            </w:r>
          </w:p>
        </w:tc>
      </w:tr>
      <w:tr w:rsidR="00A6162C" w14:paraId="22A7311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119D40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6E776B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8C14AF5"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A655219"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1C0B72A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代理静默安装</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E3A6E5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支持通过管理工具，对终端进行Agent的静默部署和批量激活。</w:t>
            </w:r>
          </w:p>
        </w:tc>
      </w:tr>
      <w:tr w:rsidR="00A6162C" w14:paraId="31C54FC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312BEA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12A011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3779337"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D576BA1"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DC8F79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代理心跳与状态上报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1CF88F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Agent定期（如每5分钟）向服务器上报一次心跳，报告自身运行状态、版本号和网络连通性。</w:t>
            </w:r>
          </w:p>
        </w:tc>
      </w:tr>
      <w:tr w:rsidR="00A6162C" w14:paraId="177533F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9936BE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79F3D2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2F90E74"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47AC4E7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可视化操作流程录制</w:t>
            </w:r>
          </w:p>
        </w:tc>
        <w:tc>
          <w:tcPr>
            <w:tcW w:w="907" w:type="pct"/>
            <w:tcBorders>
              <w:top w:val="single" w:sz="4" w:space="0" w:color="000000"/>
              <w:left w:val="single" w:sz="4" w:space="0" w:color="000000"/>
              <w:bottom w:val="single" w:sz="4" w:space="0" w:color="000000"/>
              <w:right w:val="single" w:sz="4" w:space="0" w:color="000000"/>
            </w:tcBorders>
            <w:vAlign w:val="center"/>
          </w:tcPr>
          <w:p w14:paraId="384AC1E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流程录制启动</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6FEC91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提供独立的录制工具软件，用户点击“开始录制”后，所有鼠标键盘操作将被记录。</w:t>
            </w:r>
          </w:p>
        </w:tc>
      </w:tr>
      <w:tr w:rsidR="00A6162C" w14:paraId="425574E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657AF4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CEBE5C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0DAB280"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0FE9CC2"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2D0AA8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操作动作识别</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A2AADA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工具能智能识别“点击按钮”、“输入文本”、“页面跳转”等语义化动作，而非简单的坐标记录，提高脚本健壮性。</w:t>
            </w:r>
          </w:p>
        </w:tc>
      </w:tr>
      <w:tr w:rsidR="00A6162C" w14:paraId="5346E3C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3729E7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F35AE7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973F643"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40BB1DB0"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656ECF5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录制脚本导出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716083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录制完成后，可将操作流程保存为标准化的巡检脚本文件（JSON格式），并上传至巡检平台的任务库。</w:t>
            </w:r>
          </w:p>
        </w:tc>
      </w:tr>
      <w:tr w:rsidR="00A6162C" w14:paraId="43E4C7B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19C238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E0CBA2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94E5385"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1CE6D7A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核心业务</w:t>
            </w:r>
            <w:r>
              <w:rPr>
                <w:rFonts w:cs="宋体" w:hint="eastAsia"/>
                <w:color w:val="000000"/>
                <w:kern w:val="0"/>
                <w:sz w:val="22"/>
                <w:szCs w:val="22"/>
                <w:lang w:bidi="ar"/>
              </w:rPr>
              <w:lastRenderedPageBreak/>
              <w:t>场景模拟</w:t>
            </w:r>
          </w:p>
        </w:tc>
        <w:tc>
          <w:tcPr>
            <w:tcW w:w="907" w:type="pct"/>
            <w:tcBorders>
              <w:top w:val="single" w:sz="4" w:space="0" w:color="000000"/>
              <w:left w:val="single" w:sz="4" w:space="0" w:color="000000"/>
              <w:bottom w:val="single" w:sz="4" w:space="0" w:color="000000"/>
              <w:right w:val="single" w:sz="4" w:space="0" w:color="000000"/>
            </w:tcBorders>
            <w:vAlign w:val="center"/>
          </w:tcPr>
          <w:p w14:paraId="5EEB0BC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lastRenderedPageBreak/>
              <w:t>单点登录（SSO）验证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A30F99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脚本可自动填充账号密码或调用统一身份认证SDK，完成从门户到具体应用的登录过程。</w:t>
            </w:r>
          </w:p>
        </w:tc>
      </w:tr>
      <w:tr w:rsidR="00A6162C" w14:paraId="654F8E7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ACE7CA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167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E906C2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5920670"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E0DAA3C"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1D48BEC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表单全流程提交</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ACC93D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模拟用户填写表单、附件上传、提交审批的完整操作链，验证业务闭环是否通畅。</w:t>
            </w:r>
          </w:p>
        </w:tc>
      </w:tr>
      <w:tr w:rsidR="00A6162C" w14:paraId="474712D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81A623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737E8F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6F25DDE"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7B0808AD"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E41DEC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关键功能点击流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00CD4A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定义并执行如“打开待办→点击第一条→查看详情→完成处理”等关键路径，确保核心功能可用。</w:t>
            </w:r>
          </w:p>
        </w:tc>
      </w:tr>
      <w:tr w:rsidR="00A6162C" w14:paraId="5D8EF4D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CA990F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02B915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274DF74"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8AD14DE"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03067D8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第三</w:t>
            </w:r>
            <w:proofErr w:type="gramStart"/>
            <w:r>
              <w:rPr>
                <w:rFonts w:cs="宋体" w:hint="eastAsia"/>
                <w:color w:val="000000"/>
                <w:kern w:val="0"/>
                <w:sz w:val="22"/>
                <w:szCs w:val="22"/>
                <w:lang w:bidi="ar"/>
              </w:rPr>
              <w:t>方应用</w:t>
            </w:r>
            <w:proofErr w:type="gramEnd"/>
            <w:r>
              <w:rPr>
                <w:rFonts w:cs="宋体" w:hint="eastAsia"/>
                <w:color w:val="000000"/>
                <w:kern w:val="0"/>
                <w:sz w:val="22"/>
                <w:szCs w:val="22"/>
                <w:lang w:bidi="ar"/>
              </w:rPr>
              <w:t>兼容测试</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B0AEF6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针对第三方应用，录制其典型使用场景（如登录、查询、导出），作为健康度检查的一部分。</w:t>
            </w:r>
          </w:p>
        </w:tc>
      </w:tr>
      <w:tr w:rsidR="00A6162C" w14:paraId="4312FEB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053FCA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1115C8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2168AAB"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45D298B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用户体验指标采集</w:t>
            </w:r>
          </w:p>
        </w:tc>
        <w:tc>
          <w:tcPr>
            <w:tcW w:w="907" w:type="pct"/>
            <w:tcBorders>
              <w:top w:val="single" w:sz="4" w:space="0" w:color="000000"/>
              <w:left w:val="single" w:sz="4" w:space="0" w:color="000000"/>
              <w:bottom w:val="single" w:sz="4" w:space="0" w:color="000000"/>
              <w:right w:val="single" w:sz="4" w:space="0" w:color="000000"/>
            </w:tcBorders>
            <w:vAlign w:val="center"/>
          </w:tcPr>
          <w:p w14:paraId="3B3A639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启动时间测量</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A0BD5B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从点击应用图标到主界面完全加载完毕的时间。</w:t>
            </w:r>
          </w:p>
        </w:tc>
      </w:tr>
      <w:tr w:rsidR="00A6162C" w14:paraId="3D5EDBE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AC16FA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9E5C2C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E6DDCA0"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7B5D70A"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760790A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页面渲染耗时</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B44E70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记录关键页面从请求发出到首屏内容渲染完成的时间。</w:t>
            </w:r>
          </w:p>
        </w:tc>
      </w:tr>
      <w:tr w:rsidR="00A6162C" w14:paraId="51718FB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B2795F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8B03B0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BD48A53"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3CB80C0"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3116FD2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网络延迟统计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9F9710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采集每个API请求的DNS解析、TCP连接、SSL握手、响应时间等各阶段耗时。</w:t>
            </w:r>
          </w:p>
        </w:tc>
      </w:tr>
      <w:tr w:rsidR="00A6162C" w14:paraId="27FF176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CA3B44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F47DC3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2D8DED7"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4E98717"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1DF064E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操作响应时间</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A5C0A2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记录从用户触发操作（如点击“提交”按钮）到系统给出反馈的总耗时。</w:t>
            </w:r>
          </w:p>
        </w:tc>
      </w:tr>
      <w:tr w:rsidR="00A6162C" w14:paraId="19A77DF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032511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55EBF4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EDD8075"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5295D30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异常行为捕获与截图录屏</w:t>
            </w:r>
          </w:p>
        </w:tc>
        <w:tc>
          <w:tcPr>
            <w:tcW w:w="907" w:type="pct"/>
            <w:tcBorders>
              <w:top w:val="single" w:sz="4" w:space="0" w:color="000000"/>
              <w:left w:val="single" w:sz="4" w:space="0" w:color="000000"/>
              <w:bottom w:val="single" w:sz="4" w:space="0" w:color="000000"/>
              <w:right w:val="single" w:sz="4" w:space="0" w:color="000000"/>
            </w:tcBorders>
            <w:vAlign w:val="center"/>
          </w:tcPr>
          <w:p w14:paraId="58CEB60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自动截屏</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D29DA4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当脚本执行失败（如元素找不到、超时）时，Agent自动截取当前屏幕图像，并随告警一同上报。</w:t>
            </w:r>
          </w:p>
        </w:tc>
      </w:tr>
      <w:tr w:rsidR="00A6162C" w14:paraId="114BBBA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997E14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2A9CF8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78C8355"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54971A50"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43D93F0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操作过程录屏</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05328A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可配置策略，对失败任务的最后10秒操作进行屏幕录制，生成MP4视频片段用于故障复现分析。</w:t>
            </w:r>
          </w:p>
        </w:tc>
      </w:tr>
      <w:tr w:rsidR="00A6162C" w14:paraId="4F9B59B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16BC55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E7EC5F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07CC66F"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DD54AEA"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2AA7F4D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错误日志关联</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8696D8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将捕获的截图/视频与应用自身的错误日志、前端JS错误日志进行关联存储，便于一站式排查。</w:t>
            </w:r>
          </w:p>
        </w:tc>
      </w:tr>
      <w:tr w:rsidR="00A6162C" w14:paraId="499A9E4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5CE7A0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D2B6A1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5925D4E"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0B126ED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自动生成巡检报告</w:t>
            </w:r>
          </w:p>
        </w:tc>
        <w:tc>
          <w:tcPr>
            <w:tcW w:w="907" w:type="pct"/>
            <w:tcBorders>
              <w:top w:val="single" w:sz="4" w:space="0" w:color="000000"/>
              <w:left w:val="single" w:sz="4" w:space="0" w:color="000000"/>
              <w:bottom w:val="single" w:sz="4" w:space="0" w:color="000000"/>
              <w:right w:val="single" w:sz="4" w:space="0" w:color="000000"/>
            </w:tcBorders>
            <w:vAlign w:val="center"/>
          </w:tcPr>
          <w:p w14:paraId="5D32674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日报/周报生成</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1B1B5D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系统每日/每周自动生成巡检报告，汇总成功/失败任务数、平均性能指标、趋势变化。</w:t>
            </w:r>
          </w:p>
        </w:tc>
      </w:tr>
      <w:tr w:rsidR="00A6162C" w14:paraId="55EB2AB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BB7C0A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367520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DC21A87"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6A8073EC"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CEC1E7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异常详情展示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95AA7F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报告中列出所有失败案例，包含失败步骤、错误信息、截图/视频链接，方便快速定位。</w:t>
            </w:r>
          </w:p>
        </w:tc>
      </w:tr>
      <w:tr w:rsidR="00A6162C" w14:paraId="71D42CF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9D282D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BF2ACE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7DFED3E"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349D1667"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09712DB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报告订阅与推送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5F34CB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支持管理员订阅报告，系统按时通过邮件发送PDF版报告。</w:t>
            </w:r>
          </w:p>
        </w:tc>
      </w:tr>
      <w:tr w:rsidR="00A6162C" w14:paraId="4B530C1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3CE5AB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E7C28D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C3725F6"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val="restart"/>
            <w:tcBorders>
              <w:top w:val="single" w:sz="4" w:space="0" w:color="000000"/>
              <w:left w:val="single" w:sz="4" w:space="0" w:color="000000"/>
              <w:bottom w:val="single" w:sz="4" w:space="0" w:color="000000"/>
              <w:right w:val="single" w:sz="4" w:space="0" w:color="000000"/>
            </w:tcBorders>
            <w:vAlign w:val="center"/>
          </w:tcPr>
          <w:p w14:paraId="3AB7F2C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转工单和转告警</w:t>
            </w:r>
          </w:p>
        </w:tc>
        <w:tc>
          <w:tcPr>
            <w:tcW w:w="907" w:type="pct"/>
            <w:tcBorders>
              <w:top w:val="single" w:sz="4" w:space="0" w:color="000000"/>
              <w:left w:val="single" w:sz="4" w:space="0" w:color="000000"/>
              <w:bottom w:val="single" w:sz="4" w:space="0" w:color="000000"/>
              <w:right w:val="single" w:sz="4" w:space="0" w:color="000000"/>
            </w:tcBorders>
            <w:vAlign w:val="center"/>
          </w:tcPr>
          <w:p w14:paraId="3DE9C72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失败任务自动转告警</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C89537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巡检任务失败后，若预设了告警规则（如连续失败2次），系统自动向运维群发送告警消息（含链接）。</w:t>
            </w:r>
          </w:p>
        </w:tc>
      </w:tr>
      <w:tr w:rsidR="00A6162C" w14:paraId="54CB323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C029ED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B95C1C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B37D74B"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084B3696"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4879BFE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一键创建</w:t>
            </w:r>
            <w:proofErr w:type="gramStart"/>
            <w:r>
              <w:rPr>
                <w:rFonts w:cs="宋体" w:hint="eastAsia"/>
                <w:color w:val="000000"/>
                <w:kern w:val="0"/>
                <w:sz w:val="22"/>
                <w:szCs w:val="22"/>
                <w:lang w:bidi="ar"/>
              </w:rPr>
              <w:t>运维工单</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1C3EF9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在巡检报告或失败详情页，提供“创建工单”按钮，点击后自动填充问题描述、截图、日志链接，发起处理流程。</w:t>
            </w:r>
          </w:p>
        </w:tc>
      </w:tr>
      <w:tr w:rsidR="00A6162C" w14:paraId="0C073A6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25186C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CAD40C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D9A4DF4" w14:textId="77777777" w:rsidR="00A6162C" w:rsidRDefault="00A6162C">
            <w:pPr>
              <w:keepNext/>
              <w:widowControl/>
              <w:snapToGrid w:val="0"/>
              <w:ind w:firstLineChars="0" w:firstLine="0"/>
              <w:jc w:val="left"/>
              <w:rPr>
                <w:rFonts w:cs="宋体" w:hint="eastAsia"/>
                <w:color w:val="000000"/>
                <w:sz w:val="22"/>
                <w:szCs w:val="22"/>
              </w:rPr>
            </w:pPr>
          </w:p>
        </w:tc>
        <w:tc>
          <w:tcPr>
            <w:tcW w:w="520" w:type="pct"/>
            <w:vMerge/>
            <w:tcBorders>
              <w:top w:val="single" w:sz="4" w:space="0" w:color="000000"/>
              <w:left w:val="single" w:sz="4" w:space="0" w:color="000000"/>
              <w:bottom w:val="single" w:sz="4" w:space="0" w:color="000000"/>
              <w:right w:val="single" w:sz="4" w:space="0" w:color="000000"/>
            </w:tcBorders>
            <w:vAlign w:val="center"/>
          </w:tcPr>
          <w:p w14:paraId="23AD9708" w14:textId="77777777" w:rsidR="00A6162C" w:rsidRDefault="00A6162C">
            <w:pPr>
              <w:keepNext/>
              <w:widowControl/>
              <w:snapToGrid w:val="0"/>
              <w:ind w:firstLineChars="0" w:firstLine="0"/>
              <w:jc w:val="left"/>
              <w:rPr>
                <w:rFonts w:cs="宋体" w:hint="eastAsia"/>
                <w:color w:val="000000"/>
                <w:sz w:val="22"/>
                <w:szCs w:val="22"/>
              </w:rPr>
            </w:pPr>
          </w:p>
        </w:tc>
        <w:tc>
          <w:tcPr>
            <w:tcW w:w="907" w:type="pct"/>
            <w:tcBorders>
              <w:top w:val="single" w:sz="4" w:space="0" w:color="000000"/>
              <w:left w:val="single" w:sz="4" w:space="0" w:color="000000"/>
              <w:bottom w:val="single" w:sz="4" w:space="0" w:color="000000"/>
              <w:right w:val="single" w:sz="4" w:space="0" w:color="000000"/>
            </w:tcBorders>
            <w:vAlign w:val="center"/>
          </w:tcPr>
          <w:p w14:paraId="5587DE7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告警去重与收敛</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86DEC1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对同一应用、同一错误在短时间内多次触发的情况，进行合并告警，避免信息打扰。</w:t>
            </w:r>
          </w:p>
        </w:tc>
      </w:tr>
      <w:tr w:rsidR="00A6162C" w14:paraId="49745C9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C58213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BFE08E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BA75C6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用户投诉管理</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E91C6B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热线电话管理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9825E9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为客服人员提供操作界面，</w:t>
            </w:r>
            <w:proofErr w:type="gramStart"/>
            <w:r>
              <w:rPr>
                <w:rFonts w:cs="宋体" w:hint="eastAsia"/>
                <w:color w:val="000000"/>
                <w:kern w:val="0"/>
                <w:sz w:val="22"/>
                <w:szCs w:val="22"/>
                <w:lang w:bidi="ar"/>
              </w:rPr>
              <w:t>方便客</w:t>
            </w:r>
            <w:proofErr w:type="gramEnd"/>
            <w:r>
              <w:rPr>
                <w:rFonts w:cs="宋体" w:hint="eastAsia"/>
                <w:color w:val="000000"/>
                <w:kern w:val="0"/>
                <w:sz w:val="22"/>
                <w:szCs w:val="22"/>
                <w:lang w:bidi="ar"/>
              </w:rPr>
              <w:t>服人员录入，</w:t>
            </w:r>
            <w:proofErr w:type="gramStart"/>
            <w:r>
              <w:rPr>
                <w:rFonts w:cs="宋体" w:hint="eastAsia"/>
                <w:color w:val="000000"/>
                <w:kern w:val="0"/>
                <w:sz w:val="22"/>
                <w:szCs w:val="22"/>
                <w:lang w:bidi="ar"/>
              </w:rPr>
              <w:t>热线工</w:t>
            </w:r>
            <w:proofErr w:type="gramEnd"/>
            <w:r>
              <w:rPr>
                <w:rFonts w:cs="宋体" w:hint="eastAsia"/>
                <w:color w:val="000000"/>
                <w:kern w:val="0"/>
                <w:sz w:val="22"/>
                <w:szCs w:val="22"/>
                <w:lang w:bidi="ar"/>
              </w:rPr>
              <w:t>单及处理结果。提供</w:t>
            </w:r>
            <w:proofErr w:type="gramStart"/>
            <w:r>
              <w:rPr>
                <w:rFonts w:cs="宋体" w:hint="eastAsia"/>
                <w:color w:val="000000"/>
                <w:kern w:val="0"/>
                <w:sz w:val="22"/>
                <w:szCs w:val="22"/>
                <w:lang w:bidi="ar"/>
              </w:rPr>
              <w:t>历史工</w:t>
            </w:r>
            <w:proofErr w:type="gramEnd"/>
            <w:r>
              <w:rPr>
                <w:rFonts w:cs="宋体" w:hint="eastAsia"/>
                <w:color w:val="000000"/>
                <w:kern w:val="0"/>
                <w:sz w:val="22"/>
                <w:szCs w:val="22"/>
                <w:lang w:bidi="ar"/>
              </w:rPr>
              <w:t>单的查询与管理维护功能。</w:t>
            </w:r>
          </w:p>
        </w:tc>
      </w:tr>
      <w:tr w:rsidR="00A6162C" w14:paraId="6E72DD0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011D9F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184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7E4886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5522B9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C600F7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意见建议管理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C3DEB2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在用户</w:t>
            </w:r>
            <w:proofErr w:type="gramStart"/>
            <w:r>
              <w:rPr>
                <w:rFonts w:cs="宋体" w:hint="eastAsia"/>
                <w:color w:val="000000"/>
                <w:kern w:val="0"/>
                <w:sz w:val="22"/>
                <w:szCs w:val="22"/>
                <w:lang w:bidi="ar"/>
              </w:rPr>
              <w:t>端提供</w:t>
            </w:r>
            <w:proofErr w:type="gramEnd"/>
            <w:r>
              <w:rPr>
                <w:rFonts w:cs="宋体" w:hint="eastAsia"/>
                <w:color w:val="000000"/>
                <w:kern w:val="0"/>
                <w:sz w:val="22"/>
                <w:szCs w:val="22"/>
                <w:lang w:bidi="ar"/>
              </w:rPr>
              <w:t>意见建议采集表单与提交、历史建设查看等功能。在管理端为运营人员提供意见建议汇总查询功能、对用户意见建议进行回复的功能，回复后，用户可在意见建议中进行查看</w:t>
            </w:r>
          </w:p>
        </w:tc>
      </w:tr>
      <w:tr w:rsidR="00A6162C" w14:paraId="05B4606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795653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959314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DC3FDA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2E7DF5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投诉处置管理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46FF26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支持历史投诉列表展示与详情查看；支持用户投诉数据收集表单制作与录入，支持Excel批量导入填写；</w:t>
            </w:r>
          </w:p>
        </w:tc>
      </w:tr>
      <w:tr w:rsidR="00A6162C" w14:paraId="6B723C6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3E2D50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013AC0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DBABEB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03435B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投诉流转配置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DFDC4C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支持诉求流转配置，包含工单处理人员配置、用户权限配置、审批路径配置、催办通知配置等内容。</w:t>
            </w:r>
          </w:p>
        </w:tc>
      </w:tr>
      <w:tr w:rsidR="00A6162C" w14:paraId="0C55517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884849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EDFD68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C36811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2032D1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投诉处置反馈评价</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EE5AE1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相关条</w:t>
            </w:r>
            <w:proofErr w:type="gramStart"/>
            <w:r>
              <w:rPr>
                <w:rFonts w:cs="宋体" w:hint="eastAsia"/>
                <w:color w:val="000000"/>
                <w:kern w:val="0"/>
                <w:sz w:val="22"/>
                <w:szCs w:val="22"/>
                <w:lang w:bidi="ar"/>
              </w:rPr>
              <w:t>线收到</w:t>
            </w:r>
            <w:proofErr w:type="gramEnd"/>
            <w:r>
              <w:rPr>
                <w:rFonts w:cs="宋体" w:hint="eastAsia"/>
                <w:color w:val="000000"/>
                <w:kern w:val="0"/>
                <w:sz w:val="22"/>
                <w:szCs w:val="22"/>
                <w:lang w:bidi="ar"/>
              </w:rPr>
              <w:t>转办投诉后，会在规定时间内展开调查处理，处理完成后，将处理结果反馈给投诉处置平台。投诉处置平台收到工单办理结果后，会通过电话等方式进行回访，并邀请诉求人对热线服务办理情况进行满意度评价。运营人员在系统中录入处理反馈评价。</w:t>
            </w:r>
          </w:p>
        </w:tc>
      </w:tr>
      <w:tr w:rsidR="00A6162C" w14:paraId="637D02A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022641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267CDB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34B676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ECBB62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回访管理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818338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包括新建回访任务、回访问卷配置、回访执行与记录、满意</w:t>
            </w:r>
            <w:proofErr w:type="gramStart"/>
            <w:r>
              <w:rPr>
                <w:rFonts w:cs="宋体" w:hint="eastAsia"/>
                <w:color w:val="000000"/>
                <w:kern w:val="0"/>
                <w:sz w:val="22"/>
                <w:szCs w:val="22"/>
                <w:lang w:bidi="ar"/>
              </w:rPr>
              <w:t>度数据</w:t>
            </w:r>
            <w:proofErr w:type="gramEnd"/>
            <w:r>
              <w:rPr>
                <w:rFonts w:cs="宋体" w:hint="eastAsia"/>
                <w:color w:val="000000"/>
                <w:kern w:val="0"/>
                <w:sz w:val="22"/>
                <w:szCs w:val="22"/>
                <w:lang w:bidi="ar"/>
              </w:rPr>
              <w:t>看板等内容</w:t>
            </w:r>
          </w:p>
        </w:tc>
      </w:tr>
      <w:tr w:rsidR="00A6162C" w14:paraId="7EABE8E9" w14:textId="77777777">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14:paraId="4DDBA73F" w14:textId="77777777" w:rsidR="00A6162C" w:rsidRDefault="00000000">
            <w:pPr>
              <w:keepNext/>
              <w:widowControl/>
              <w:snapToGrid w:val="0"/>
              <w:spacing w:line="240" w:lineRule="auto"/>
              <w:ind w:firstLineChars="0" w:firstLine="0"/>
              <w:jc w:val="center"/>
              <w:textAlignment w:val="center"/>
              <w:rPr>
                <w:rFonts w:cs="宋体" w:hint="eastAsia"/>
                <w:b/>
                <w:bCs/>
                <w:color w:val="000000"/>
                <w:sz w:val="22"/>
                <w:szCs w:val="22"/>
              </w:rPr>
            </w:pPr>
            <w:r>
              <w:rPr>
                <w:rFonts w:cs="宋体" w:hint="eastAsia"/>
                <w:b/>
                <w:bCs/>
                <w:color w:val="000000"/>
                <w:kern w:val="0"/>
                <w:sz w:val="22"/>
                <w:szCs w:val="22"/>
                <w:lang w:bidi="ar"/>
              </w:rPr>
              <w:t>（四）共性业务应用</w:t>
            </w:r>
          </w:p>
        </w:tc>
      </w:tr>
      <w:tr w:rsidR="00A6162C" w14:paraId="506CA96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413285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0E0012B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城市运行管理类</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3D9A56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上海市固废数字化综合监管系统（市生态环境局）接入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FAC4F5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接入上海市固废数字化综合监管系统，内容包括构建</w:t>
            </w:r>
            <w:proofErr w:type="gramStart"/>
            <w:r>
              <w:rPr>
                <w:rFonts w:cs="宋体" w:hint="eastAsia"/>
                <w:color w:val="000000"/>
                <w:kern w:val="0"/>
                <w:sz w:val="22"/>
                <w:szCs w:val="22"/>
                <w:lang w:bidi="ar"/>
              </w:rPr>
              <w:t>“</w:t>
            </w:r>
            <w:proofErr w:type="gramEnd"/>
            <w:r>
              <w:rPr>
                <w:rFonts w:cs="宋体" w:hint="eastAsia"/>
                <w:color w:val="000000"/>
                <w:kern w:val="0"/>
                <w:sz w:val="22"/>
                <w:szCs w:val="22"/>
                <w:lang w:bidi="ar"/>
              </w:rPr>
              <w:t>7+1+1“监管平台架构、强化数字平台赋能、建立预警与主动发现机制、打造公共服务功能以及推动跨区域联防联治。</w:t>
            </w:r>
          </w:p>
        </w:tc>
      </w:tr>
      <w:tr w:rsidR="00A6162C" w14:paraId="2D77E7A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3ABA45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ACD7CB9"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8367F4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扬尘在线系统（市生态环境局）接入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DBD97D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接入上海市生态环境局的扬尘在线系统，实现对建筑工地、堆场、码头等易扬尘场所的实时监测，同时强化数据执法应用，规范监测设备运行维护，确保数据真实可靠。</w:t>
            </w:r>
          </w:p>
        </w:tc>
      </w:tr>
      <w:tr w:rsidR="00A6162C" w14:paraId="7FCFEFE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BFEE0D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C05470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18332D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建筑管理平台（市住建委）接入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142EEC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上海市建设市场管理信息平台，包含建设程序审批系统、电子招投标系统、工地现场监管系统、建设主体管理系统、建设市场监管系统、建筑节能系统、建设市场信息服务系统、建设管理统计分析系统、应用支撑平台。</w:t>
            </w:r>
          </w:p>
        </w:tc>
      </w:tr>
      <w:tr w:rsidR="00A6162C" w14:paraId="371D72C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732A0E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C5356D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4386F2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城市网格化管理（市建交院统建）接入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40CB8E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接入城市网格化管理（市建交院统建）系统，作为城市运行一网统管业务的移动工作端，开展问题采集、工单处理、考勤管理等功能。</w:t>
            </w:r>
          </w:p>
        </w:tc>
      </w:tr>
      <w:tr w:rsidR="00A6162C" w14:paraId="1CDC687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FC9B48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81F96A0"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EE2746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浦东网格化管理接入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09986F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接入浦东网格化管理系统，包含网格、热线案件的受理、立案、派遣、处置、核查、结案。</w:t>
            </w:r>
          </w:p>
        </w:tc>
      </w:tr>
      <w:tr w:rsidR="00A6162C" w14:paraId="6957276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EA0347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3095DA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95BD76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静安区智慧协同接入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36308D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接入静安区智慧协同系统，开</w:t>
            </w:r>
            <w:proofErr w:type="gramStart"/>
            <w:r>
              <w:rPr>
                <w:rFonts w:cs="宋体" w:hint="eastAsia"/>
                <w:color w:val="000000"/>
                <w:kern w:val="0"/>
                <w:sz w:val="22"/>
                <w:szCs w:val="22"/>
                <w:lang w:bidi="ar"/>
              </w:rPr>
              <w:t>展区级</w:t>
            </w:r>
            <w:proofErr w:type="gramEnd"/>
            <w:r>
              <w:rPr>
                <w:rFonts w:cs="宋体" w:hint="eastAsia"/>
                <w:color w:val="000000"/>
                <w:kern w:val="0"/>
                <w:sz w:val="22"/>
                <w:szCs w:val="22"/>
                <w:lang w:bidi="ar"/>
              </w:rPr>
              <w:t>“一网统管”相关业务工作</w:t>
            </w:r>
          </w:p>
        </w:tc>
      </w:tr>
      <w:tr w:rsidR="00A6162C" w14:paraId="4166962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F905C1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0298983"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48D586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徐汇工单处置接入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D85645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接入徐汇工单处置系统，主要用于巡查发现城市治理的问题上报，以及各街道、承办单位对上级部门下发的工单进行处置反馈。</w:t>
            </w:r>
          </w:p>
        </w:tc>
      </w:tr>
      <w:tr w:rsidR="00A6162C" w14:paraId="74154FF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79A188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DABB0CA"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EA9DC4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数智普陀</w:t>
            </w:r>
            <w:proofErr w:type="gramEnd"/>
            <w:r>
              <w:rPr>
                <w:rFonts w:cs="宋体" w:hint="eastAsia"/>
                <w:color w:val="000000"/>
                <w:kern w:val="0"/>
                <w:sz w:val="22"/>
                <w:szCs w:val="22"/>
                <w:lang w:bidi="ar"/>
              </w:rPr>
              <w:t>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574275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接入“数智普陀”城市运行管理平台，着重于城运应用，</w:t>
            </w:r>
            <w:proofErr w:type="gramStart"/>
            <w:r>
              <w:rPr>
                <w:rFonts w:cs="宋体" w:hint="eastAsia"/>
                <w:color w:val="000000"/>
                <w:kern w:val="0"/>
                <w:sz w:val="22"/>
                <w:szCs w:val="22"/>
                <w:lang w:bidi="ar"/>
              </w:rPr>
              <w:t>如事件</w:t>
            </w:r>
            <w:proofErr w:type="gramEnd"/>
            <w:r>
              <w:rPr>
                <w:rFonts w:cs="宋体" w:hint="eastAsia"/>
                <w:color w:val="000000"/>
                <w:kern w:val="0"/>
                <w:sz w:val="22"/>
                <w:szCs w:val="22"/>
                <w:lang w:bidi="ar"/>
              </w:rPr>
              <w:t>派单、应急指挥、勤务管理、考核问效、事件</w:t>
            </w:r>
            <w:proofErr w:type="gramStart"/>
            <w:r>
              <w:rPr>
                <w:rFonts w:cs="宋体" w:hint="eastAsia"/>
                <w:color w:val="000000"/>
                <w:kern w:val="0"/>
                <w:sz w:val="22"/>
                <w:szCs w:val="22"/>
                <w:lang w:bidi="ar"/>
              </w:rPr>
              <w:t>研判以及</w:t>
            </w:r>
            <w:proofErr w:type="gramEnd"/>
            <w:r>
              <w:rPr>
                <w:rFonts w:cs="宋体" w:hint="eastAsia"/>
                <w:color w:val="000000"/>
                <w:kern w:val="0"/>
                <w:sz w:val="22"/>
                <w:szCs w:val="22"/>
                <w:lang w:bidi="ar"/>
              </w:rPr>
              <w:t>协同接入等功能的实现。</w:t>
            </w:r>
          </w:p>
        </w:tc>
      </w:tr>
      <w:tr w:rsidR="00A6162C" w14:paraId="52B91A4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0AA05D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5AE985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616307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杨浦区街一体化接入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C4E4BA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接入杨浦区街一体化系统，用于城运中心网格、热线问题发现、工单业务流转等。</w:t>
            </w:r>
          </w:p>
        </w:tc>
      </w:tr>
      <w:tr w:rsidR="00A6162C" w14:paraId="06474CE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23158F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A2E4F99"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DB07AF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闵行城运通接入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669720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接入闵行城运通，用于城运中心网格、热线问题发现、工单业务流转等。</w:t>
            </w:r>
          </w:p>
        </w:tc>
      </w:tr>
      <w:tr w:rsidR="00A6162C" w14:paraId="4B2C1A8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85E312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08F987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FD86F7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嘉定</w:t>
            </w:r>
            <w:proofErr w:type="gramStart"/>
            <w:r>
              <w:rPr>
                <w:rFonts w:cs="宋体" w:hint="eastAsia"/>
                <w:color w:val="000000"/>
                <w:kern w:val="0"/>
                <w:sz w:val="22"/>
                <w:szCs w:val="22"/>
                <w:lang w:bidi="ar"/>
              </w:rPr>
              <w:t>嘉治理</w:t>
            </w:r>
            <w:proofErr w:type="gramEnd"/>
            <w:r>
              <w:rPr>
                <w:rFonts w:cs="宋体" w:hint="eastAsia"/>
                <w:color w:val="000000"/>
                <w:kern w:val="0"/>
                <w:sz w:val="22"/>
                <w:szCs w:val="22"/>
                <w:lang w:bidi="ar"/>
              </w:rPr>
              <w:t>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D39BD9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接入嘉治理，通过事件协同模块的建设，实现多源事项的统一接入，提供各类事件场景闭环管理规则、节点配置，协同管理与统计分析。</w:t>
            </w:r>
          </w:p>
        </w:tc>
      </w:tr>
      <w:tr w:rsidR="00A6162C" w14:paraId="1996088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601CB5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DE2817A"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58DFA1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奉贤联动</w:t>
            </w:r>
            <w:proofErr w:type="gramStart"/>
            <w:r>
              <w:rPr>
                <w:rFonts w:cs="宋体" w:hint="eastAsia"/>
                <w:color w:val="000000"/>
                <w:kern w:val="0"/>
                <w:sz w:val="22"/>
                <w:szCs w:val="22"/>
                <w:lang w:bidi="ar"/>
              </w:rPr>
              <w:t>贤城接入</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2BF225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接入奉贤区业务协同平台，实现业务流转的待办任务、问题采集、工单处理的闭环管理；外场人员的考勤、工作量统计；城运其它应用的集成入口。</w:t>
            </w:r>
          </w:p>
        </w:tc>
      </w:tr>
      <w:tr w:rsidR="00A6162C" w14:paraId="45A9D40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BD0F19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9D1E915"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4E7845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崇明事件通接入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0CC38B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接入事件通，开展</w:t>
            </w:r>
            <w:proofErr w:type="gramStart"/>
            <w:r>
              <w:rPr>
                <w:rFonts w:cs="宋体" w:hint="eastAsia"/>
                <w:color w:val="000000"/>
                <w:kern w:val="0"/>
                <w:sz w:val="22"/>
                <w:szCs w:val="22"/>
                <w:lang w:bidi="ar"/>
              </w:rPr>
              <w:t>崇明区</w:t>
            </w:r>
            <w:proofErr w:type="gramEnd"/>
            <w:r>
              <w:rPr>
                <w:rFonts w:cs="宋体" w:hint="eastAsia"/>
                <w:color w:val="000000"/>
                <w:kern w:val="0"/>
                <w:sz w:val="22"/>
                <w:szCs w:val="22"/>
                <w:lang w:bidi="ar"/>
              </w:rPr>
              <w:t>城市运行移动端上报统一入口</w:t>
            </w:r>
          </w:p>
        </w:tc>
      </w:tr>
      <w:tr w:rsidR="00A6162C" w14:paraId="776CEB3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F36CAF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414F35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2C9393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城市网格化管理（宝山）接入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CA595B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接入城市网格化管理（宝山）</w:t>
            </w:r>
          </w:p>
        </w:tc>
      </w:tr>
      <w:tr w:rsidR="00A6162C" w14:paraId="71EE9D5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88973A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C25B3B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D6B5CB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城市网格化管理（金山）接入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AD113B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接入金山城市网格化管理系统，提供全区使用网格化信息系统的内部人员上报案件和处置案件功能和提供全区操作12345</w:t>
            </w:r>
            <w:proofErr w:type="gramStart"/>
            <w:r>
              <w:rPr>
                <w:rFonts w:cs="宋体" w:hint="eastAsia"/>
                <w:color w:val="000000"/>
                <w:kern w:val="0"/>
                <w:sz w:val="22"/>
                <w:szCs w:val="22"/>
                <w:lang w:bidi="ar"/>
              </w:rPr>
              <w:t>热线工</w:t>
            </w:r>
            <w:proofErr w:type="gramEnd"/>
            <w:r>
              <w:rPr>
                <w:rFonts w:cs="宋体" w:hint="eastAsia"/>
                <w:color w:val="000000"/>
                <w:kern w:val="0"/>
                <w:sz w:val="22"/>
                <w:szCs w:val="22"/>
                <w:lang w:bidi="ar"/>
              </w:rPr>
              <w:t>单的内部人员处置工单功能。</w:t>
            </w:r>
          </w:p>
        </w:tc>
      </w:tr>
      <w:tr w:rsidR="00A6162C" w14:paraId="3D9EDA1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A16D34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8B3CE9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50A40F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城市网格化管理（松江）接入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56C0F9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接入城市网格化管理（松江）应用</w:t>
            </w:r>
          </w:p>
        </w:tc>
      </w:tr>
      <w:tr w:rsidR="00A6162C" w14:paraId="4860584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220793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2D73848"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596DAF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青浦</w:t>
            </w:r>
            <w:proofErr w:type="gramStart"/>
            <w:r>
              <w:rPr>
                <w:rFonts w:cs="宋体" w:hint="eastAsia"/>
                <w:color w:val="000000"/>
                <w:kern w:val="0"/>
                <w:sz w:val="22"/>
                <w:szCs w:val="22"/>
                <w:lang w:bidi="ar"/>
              </w:rPr>
              <w:t>善治理</w:t>
            </w:r>
            <w:proofErr w:type="gramEnd"/>
            <w:r>
              <w:rPr>
                <w:rFonts w:cs="宋体" w:hint="eastAsia"/>
                <w:color w:val="000000"/>
                <w:kern w:val="0"/>
                <w:sz w:val="22"/>
                <w:szCs w:val="22"/>
                <w:lang w:bidi="ar"/>
              </w:rPr>
              <w:t>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75A905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接入青浦</w:t>
            </w:r>
            <w:proofErr w:type="gramStart"/>
            <w:r>
              <w:rPr>
                <w:rFonts w:cs="宋体" w:hint="eastAsia"/>
                <w:color w:val="000000"/>
                <w:kern w:val="0"/>
                <w:sz w:val="22"/>
                <w:szCs w:val="22"/>
                <w:lang w:bidi="ar"/>
              </w:rPr>
              <w:t>善治理应用</w:t>
            </w:r>
            <w:proofErr w:type="gramEnd"/>
          </w:p>
        </w:tc>
      </w:tr>
      <w:tr w:rsidR="00A6162C" w14:paraId="1237E39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328AE7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AB99D9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DDF709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人防码应用（市</w:t>
            </w:r>
            <w:proofErr w:type="gramStart"/>
            <w:r>
              <w:rPr>
                <w:rFonts w:cs="宋体" w:hint="eastAsia"/>
                <w:color w:val="000000"/>
                <w:kern w:val="0"/>
                <w:sz w:val="22"/>
                <w:szCs w:val="22"/>
                <w:lang w:bidi="ar"/>
              </w:rPr>
              <w:t>国动办</w:t>
            </w:r>
            <w:proofErr w:type="gramEnd"/>
            <w:r>
              <w:rPr>
                <w:rFonts w:cs="宋体" w:hint="eastAsia"/>
                <w:color w:val="000000"/>
                <w:kern w:val="0"/>
                <w:sz w:val="22"/>
                <w:szCs w:val="22"/>
                <w:lang w:bidi="ar"/>
              </w:rPr>
              <w:t>）接入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FEF164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接入市国动办人防</w:t>
            </w:r>
            <w:proofErr w:type="gramEnd"/>
            <w:r>
              <w:rPr>
                <w:rFonts w:cs="宋体" w:hint="eastAsia"/>
                <w:color w:val="000000"/>
                <w:kern w:val="0"/>
                <w:sz w:val="22"/>
                <w:szCs w:val="22"/>
                <w:lang w:bidi="ar"/>
              </w:rPr>
              <w:t>码应用，包含了督办、消息提醒，接受检查任务，开展检查，进行核查，提交信息变更申请，审批相对人信息变更等功能。</w:t>
            </w:r>
          </w:p>
        </w:tc>
      </w:tr>
      <w:tr w:rsidR="00A6162C" w14:paraId="0C53C3E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522DA5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51E33B0"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2B1ADB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自然灾害情况报告系统（市应急局）接入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56344D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接入市应急局</w:t>
            </w:r>
            <w:proofErr w:type="gramEnd"/>
            <w:r>
              <w:rPr>
                <w:rFonts w:cs="宋体" w:hint="eastAsia"/>
                <w:color w:val="000000"/>
                <w:kern w:val="0"/>
                <w:sz w:val="22"/>
                <w:szCs w:val="22"/>
                <w:lang w:bidi="ar"/>
              </w:rPr>
              <w:t>自然灾害情况报告移动端应用，包括工作提示、气象预警、热线数据等。</w:t>
            </w:r>
          </w:p>
        </w:tc>
      </w:tr>
      <w:tr w:rsidR="00A6162C" w14:paraId="05F4D45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48EE3F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8CD126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E492EF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城市之眼移动视频调阅应用（市公安局）接入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89CE47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公安局城市直言移动视频调阅应用，基于雪亮工程</w:t>
            </w:r>
            <w:proofErr w:type="gramStart"/>
            <w:r>
              <w:rPr>
                <w:rFonts w:cs="宋体" w:hint="eastAsia"/>
                <w:color w:val="000000"/>
                <w:kern w:val="0"/>
                <w:sz w:val="22"/>
                <w:szCs w:val="22"/>
                <w:lang w:bidi="ar"/>
              </w:rPr>
              <w:t>”</w:t>
            </w:r>
            <w:proofErr w:type="gramEnd"/>
            <w:r>
              <w:rPr>
                <w:rFonts w:cs="宋体" w:hint="eastAsia"/>
                <w:color w:val="000000"/>
                <w:kern w:val="0"/>
                <w:sz w:val="22"/>
                <w:szCs w:val="22"/>
                <w:lang w:bidi="ar"/>
              </w:rPr>
              <w:t>市级共享平台，启用城市之眼移动视频调阅应用来</w:t>
            </w:r>
            <w:proofErr w:type="gramStart"/>
            <w:r>
              <w:rPr>
                <w:rFonts w:cs="宋体" w:hint="eastAsia"/>
                <w:color w:val="000000"/>
                <w:kern w:val="0"/>
                <w:sz w:val="22"/>
                <w:szCs w:val="22"/>
                <w:lang w:bidi="ar"/>
              </w:rPr>
              <w:t>辅助市</w:t>
            </w:r>
            <w:proofErr w:type="gramEnd"/>
            <w:r>
              <w:rPr>
                <w:rFonts w:cs="宋体" w:hint="eastAsia"/>
                <w:color w:val="000000"/>
                <w:kern w:val="0"/>
                <w:sz w:val="22"/>
                <w:szCs w:val="22"/>
                <w:lang w:bidi="ar"/>
              </w:rPr>
              <w:t>领导决策指挥。</w:t>
            </w:r>
          </w:p>
        </w:tc>
      </w:tr>
      <w:tr w:rsidR="00A6162C" w14:paraId="529A0AD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C82C8C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24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05E26F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70A421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应急物资一网统管（市粮食局）接入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F96ADE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粮食局应急物资一网统管系统，包含采购筹措、产能监管、调拨使用、应急物流、统筹管理、仓储管理系统等功能。</w:t>
            </w:r>
          </w:p>
        </w:tc>
      </w:tr>
      <w:tr w:rsidR="00A6162C" w14:paraId="5C7FDB6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A9F0CF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28</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42C102F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政务服务类</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19AE62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基础设施运行管理平台（市大数据中心）接入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E7BBFF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接入上海市大数据中心的基础设施运行管理平台，建设内容涵盖基础设施统筹规划、数据中心监测评估体系完善、在线信息监测平台搭建、安全保障体系强化以及效能评估机制建立等方面。</w:t>
            </w:r>
          </w:p>
        </w:tc>
      </w:tr>
      <w:tr w:rsidR="00A6162C" w14:paraId="11451B8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0116CC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787DD39"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23EAB0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信息化服务管理系统（市大数据中心）接入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932E9E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接入上海市大数据中心信息化服务管理系统，进行人员信息对接、单点登录对接、权限配置、提供消息推送对接、待办待阅对接等功能建设。</w:t>
            </w:r>
          </w:p>
        </w:tc>
      </w:tr>
      <w:tr w:rsidR="00A6162C" w14:paraId="3A8DA69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33D587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376B77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C688CC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统一运维中枢平台（市大数据中心）接入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1EE35A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接入上海市大数据中心统一运维中枢平台，面向信息化服务团队及第三方运维服务商，优化日常运维流程。</w:t>
            </w:r>
          </w:p>
        </w:tc>
      </w:tr>
      <w:tr w:rsidR="00A6162C" w14:paraId="446B9C3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73C643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2DD73C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4AEDB4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上海市长江禁捕智能管控系统（市农业农村委）接入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31E172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农业农村委上海市长江禁捕智能管控系统，开展渔船信息状态记录，进行一些感知预警，调度执法人员去现场检查。</w:t>
            </w:r>
          </w:p>
        </w:tc>
      </w:tr>
      <w:tr w:rsidR="00A6162C" w14:paraId="1EBDEA1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F54004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49AB28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DBEC02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申农数（市农业农村委）接入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9DD6D7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农业农村委“申农数”，开展业务结果表数据归集、数据交叉验证、数据融合等逻辑梳理工作，</w:t>
            </w:r>
            <w:proofErr w:type="gramStart"/>
            <w:r>
              <w:rPr>
                <w:rFonts w:cs="宋体" w:hint="eastAsia"/>
                <w:color w:val="000000"/>
                <w:kern w:val="0"/>
                <w:sz w:val="22"/>
                <w:szCs w:val="22"/>
                <w:lang w:bidi="ar"/>
              </w:rPr>
              <w:t>提升市</w:t>
            </w:r>
            <w:proofErr w:type="gramEnd"/>
            <w:r>
              <w:rPr>
                <w:rFonts w:cs="宋体" w:hint="eastAsia"/>
                <w:color w:val="000000"/>
                <w:kern w:val="0"/>
                <w:sz w:val="22"/>
                <w:szCs w:val="22"/>
                <w:lang w:bidi="ar"/>
              </w:rPr>
              <w:t>农业农村委数据质量。</w:t>
            </w:r>
          </w:p>
        </w:tc>
      </w:tr>
      <w:tr w:rsidR="00A6162C" w14:paraId="3FA85B4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6C9549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4BFB49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9810A6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数字三农（市农业农村委）接入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6791F0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农业农村委“数字三农”，作为农业农村领域业务系统接入一网协同的统一门户，起到业务子系统统一管理、统一访问、统一展示的作用。</w:t>
            </w:r>
          </w:p>
        </w:tc>
      </w:tr>
      <w:tr w:rsidR="00A6162C" w14:paraId="27144C6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8C2D02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4B7E00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D19418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乡村振兴目标管理（市农业农村委）接入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CF4D17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农业农村委乡村振兴目标管理系统，提升乡村振兴目标管理访问便捷性和直观性。实现手机访问乡村振兴目标管理子系统，助力各角色高效完成任务管理与推进。</w:t>
            </w:r>
          </w:p>
        </w:tc>
      </w:tr>
      <w:tr w:rsidR="00A6162C" w14:paraId="33A9D82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0C499A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148AF3C"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C77506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耕地种植现状核查（市农业农村委）接入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854AE2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农业农村委耕地种植现状核查小工具，</w:t>
            </w:r>
            <w:proofErr w:type="gramStart"/>
            <w:r>
              <w:rPr>
                <w:rFonts w:cs="宋体" w:hint="eastAsia"/>
                <w:color w:val="000000"/>
                <w:kern w:val="0"/>
                <w:sz w:val="22"/>
                <w:szCs w:val="22"/>
                <w:lang w:bidi="ar"/>
              </w:rPr>
              <w:t>永农核查</w:t>
            </w:r>
            <w:proofErr w:type="gramEnd"/>
            <w:r>
              <w:rPr>
                <w:rFonts w:cs="宋体" w:hint="eastAsia"/>
                <w:color w:val="000000"/>
                <w:kern w:val="0"/>
                <w:sz w:val="22"/>
                <w:szCs w:val="22"/>
                <w:lang w:bidi="ar"/>
              </w:rPr>
              <w:t>可见人员</w:t>
            </w:r>
          </w:p>
        </w:tc>
      </w:tr>
      <w:tr w:rsidR="00A6162C" w14:paraId="36B5CEB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5D501D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7B37FA0"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C33E8A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数字人大（市人大常委会办公厅）接入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E712C1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随申办政务云移动端和PC端接入，进行人员信息对接、单点登录对接、权限配置、提供消息推送对接、待办待阅对接等功能建设。极大提升了人大工作人员机关办公、人大代表履职等工作的便捷性。</w:t>
            </w:r>
          </w:p>
        </w:tc>
      </w:tr>
      <w:tr w:rsidR="00A6162C" w14:paraId="0D37A45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7C72FB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F7D9FE0"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16B108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市人代会应用（市人大常委会办公厅）接入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36678D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随申办政务云移动端接入，进行人员信息对接、单点登录对接、权限配置、提供消息推送对接、待办待阅对接等功能建设。</w:t>
            </w:r>
          </w:p>
        </w:tc>
      </w:tr>
      <w:tr w:rsidR="00A6162C" w14:paraId="260BE88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AA915E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38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3B912A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E0CE89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上海市爱</w:t>
            </w:r>
            <w:proofErr w:type="gramStart"/>
            <w:r>
              <w:rPr>
                <w:rFonts w:cs="宋体" w:hint="eastAsia"/>
                <w:color w:val="000000"/>
                <w:kern w:val="0"/>
                <w:sz w:val="22"/>
                <w:szCs w:val="22"/>
                <w:lang w:bidi="ar"/>
              </w:rPr>
              <w:t>卫健促子系统</w:t>
            </w:r>
            <w:proofErr w:type="gramEnd"/>
            <w:r>
              <w:rPr>
                <w:rFonts w:cs="宋体" w:hint="eastAsia"/>
                <w:color w:val="000000"/>
                <w:kern w:val="0"/>
                <w:sz w:val="22"/>
                <w:szCs w:val="22"/>
                <w:lang w:bidi="ar"/>
              </w:rPr>
              <w:t>（市卫健委）接入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0436F2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接入市卫健委</w:t>
            </w:r>
            <w:proofErr w:type="gramEnd"/>
            <w:r>
              <w:rPr>
                <w:rFonts w:cs="宋体" w:hint="eastAsia"/>
                <w:color w:val="000000"/>
                <w:kern w:val="0"/>
                <w:sz w:val="22"/>
                <w:szCs w:val="22"/>
                <w:lang w:bidi="ar"/>
              </w:rPr>
              <w:t>上海市爱</w:t>
            </w:r>
            <w:proofErr w:type="gramStart"/>
            <w:r>
              <w:rPr>
                <w:rFonts w:cs="宋体" w:hint="eastAsia"/>
                <w:color w:val="000000"/>
                <w:kern w:val="0"/>
                <w:sz w:val="22"/>
                <w:szCs w:val="22"/>
                <w:lang w:bidi="ar"/>
              </w:rPr>
              <w:t>卫健促子系统</w:t>
            </w:r>
            <w:proofErr w:type="gramEnd"/>
            <w:r>
              <w:rPr>
                <w:rFonts w:cs="宋体" w:hint="eastAsia"/>
                <w:color w:val="000000"/>
                <w:kern w:val="0"/>
                <w:sz w:val="22"/>
                <w:szCs w:val="22"/>
                <w:lang w:bidi="ar"/>
              </w:rPr>
              <w:t>，构建上海市爱国卫生与健康促进综合管理平台，开展精准化健康管理,提升我市爱国卫生与健康促进工作的整体管理水平和服务效能。</w:t>
            </w:r>
          </w:p>
        </w:tc>
      </w:tr>
      <w:tr w:rsidR="00A6162C" w14:paraId="5BBABF6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1E4A08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AEFC6F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BB1D79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卫生健康数据平台（市卫健委）接入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0A8831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接入市卫健委卫生</w:t>
            </w:r>
            <w:proofErr w:type="gramEnd"/>
            <w:r>
              <w:rPr>
                <w:rFonts w:cs="宋体" w:hint="eastAsia"/>
                <w:color w:val="000000"/>
                <w:kern w:val="0"/>
                <w:sz w:val="22"/>
                <w:szCs w:val="22"/>
                <w:lang w:bidi="ar"/>
              </w:rPr>
              <w:t>健康数据平台，包含居民健康信息服务、医疗资源建设、医院运行的管理、</w:t>
            </w:r>
            <w:proofErr w:type="gramStart"/>
            <w:r>
              <w:rPr>
                <w:rFonts w:cs="宋体" w:hint="eastAsia"/>
                <w:color w:val="000000"/>
                <w:kern w:val="0"/>
                <w:sz w:val="22"/>
                <w:szCs w:val="22"/>
                <w:lang w:bidi="ar"/>
              </w:rPr>
              <w:t>医</w:t>
            </w:r>
            <w:proofErr w:type="gramEnd"/>
            <w:r>
              <w:rPr>
                <w:rFonts w:cs="宋体" w:hint="eastAsia"/>
                <w:color w:val="000000"/>
                <w:kern w:val="0"/>
                <w:sz w:val="22"/>
                <w:szCs w:val="22"/>
                <w:lang w:bidi="ar"/>
              </w:rPr>
              <w:t>保智慧监管、医学研究和生物医药研发、辅助决策。</w:t>
            </w:r>
          </w:p>
        </w:tc>
      </w:tr>
      <w:tr w:rsidR="00A6162C" w14:paraId="0FE60F5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64DEAC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6339142"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3584BB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母婴设施采集（市卫健委）接入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D5DBB4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接入市卫健委</w:t>
            </w:r>
            <w:proofErr w:type="gramEnd"/>
            <w:r>
              <w:rPr>
                <w:rFonts w:cs="宋体" w:hint="eastAsia"/>
                <w:color w:val="000000"/>
                <w:kern w:val="0"/>
                <w:sz w:val="22"/>
                <w:szCs w:val="22"/>
                <w:lang w:bidi="ar"/>
              </w:rPr>
              <w:t>母婴设施采集系统，形成了全市母婴设施信息的统一管理平台，有效提升了设施信息登记和查询的便捷性，初步实现了母婴设施的规范化管理和数据共享的目标。</w:t>
            </w:r>
          </w:p>
        </w:tc>
      </w:tr>
      <w:tr w:rsidR="00A6162C" w14:paraId="397FCB3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7E795B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A6637E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E7CB21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碳普惠</w:t>
            </w:r>
            <w:proofErr w:type="gramEnd"/>
            <w:r>
              <w:rPr>
                <w:rFonts w:cs="宋体" w:hint="eastAsia"/>
                <w:color w:val="000000"/>
                <w:kern w:val="0"/>
                <w:sz w:val="22"/>
                <w:szCs w:val="22"/>
                <w:lang w:bidi="ar"/>
              </w:rPr>
              <w:t>（市生态环境局）接入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0C966F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w:t>
            </w:r>
            <w:proofErr w:type="gramStart"/>
            <w:r>
              <w:rPr>
                <w:rFonts w:cs="宋体" w:hint="eastAsia"/>
                <w:color w:val="000000"/>
                <w:kern w:val="0"/>
                <w:sz w:val="22"/>
                <w:szCs w:val="22"/>
                <w:lang w:bidi="ar"/>
              </w:rPr>
              <w:t>碳普惠业务</w:t>
            </w:r>
            <w:proofErr w:type="gramEnd"/>
            <w:r>
              <w:rPr>
                <w:rFonts w:cs="宋体" w:hint="eastAsia"/>
                <w:color w:val="000000"/>
                <w:kern w:val="0"/>
                <w:sz w:val="22"/>
                <w:szCs w:val="22"/>
                <w:lang w:bidi="ar"/>
              </w:rPr>
              <w:t>管理移动端应用，主要包括方法学审核、场景方（权益方）接入审核、减</w:t>
            </w:r>
            <w:proofErr w:type="gramStart"/>
            <w:r>
              <w:rPr>
                <w:rFonts w:cs="宋体" w:hint="eastAsia"/>
                <w:color w:val="000000"/>
                <w:kern w:val="0"/>
                <w:sz w:val="22"/>
                <w:szCs w:val="22"/>
                <w:lang w:bidi="ar"/>
              </w:rPr>
              <w:t>排项目</w:t>
            </w:r>
            <w:proofErr w:type="gramEnd"/>
            <w:r>
              <w:rPr>
                <w:rFonts w:cs="宋体" w:hint="eastAsia"/>
                <w:color w:val="000000"/>
                <w:kern w:val="0"/>
                <w:sz w:val="22"/>
                <w:szCs w:val="22"/>
                <w:lang w:bidi="ar"/>
              </w:rPr>
              <w:t>审核、减排量签发统计分析等功能。</w:t>
            </w:r>
          </w:p>
        </w:tc>
      </w:tr>
      <w:tr w:rsidR="00A6162C" w14:paraId="7ABCA55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6A3499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14A9BBD"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6458DE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上海城管（市城管局）接入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562CF6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绩效考核、干部人事管理、行政办公、政务信息共享、电子签章、短信平台等政务应用，通过政务应用，显著提升了城管系统的管理效率、政务协同能力和服务水平。</w:t>
            </w:r>
          </w:p>
        </w:tc>
      </w:tr>
      <w:tr w:rsidR="00A6162C" w14:paraId="3E310A5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22020D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599E740"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C494CB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随申林长（市</w:t>
            </w:r>
            <w:proofErr w:type="gramStart"/>
            <w:r>
              <w:rPr>
                <w:rFonts w:cs="宋体" w:hint="eastAsia"/>
                <w:color w:val="000000"/>
                <w:kern w:val="0"/>
                <w:sz w:val="22"/>
                <w:szCs w:val="22"/>
                <w:lang w:bidi="ar"/>
              </w:rPr>
              <w:t>绿容局</w:t>
            </w:r>
            <w:proofErr w:type="gramEnd"/>
            <w:r>
              <w:rPr>
                <w:rFonts w:cs="宋体" w:hint="eastAsia"/>
                <w:color w:val="000000"/>
                <w:kern w:val="0"/>
                <w:sz w:val="22"/>
                <w:szCs w:val="22"/>
                <w:lang w:bidi="ar"/>
              </w:rPr>
              <w:t>）接入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3116A8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随申林长深度融合林</w:t>
            </w:r>
            <w:proofErr w:type="gramStart"/>
            <w:r>
              <w:rPr>
                <w:rFonts w:cs="宋体" w:hint="eastAsia"/>
                <w:color w:val="000000"/>
                <w:kern w:val="0"/>
                <w:sz w:val="22"/>
                <w:szCs w:val="22"/>
                <w:lang w:bidi="ar"/>
              </w:rPr>
              <w:t>绿湿资源</w:t>
            </w:r>
            <w:proofErr w:type="gramEnd"/>
            <w:r>
              <w:rPr>
                <w:rFonts w:cs="宋体" w:hint="eastAsia"/>
                <w:color w:val="000000"/>
                <w:kern w:val="0"/>
                <w:sz w:val="22"/>
                <w:szCs w:val="22"/>
                <w:lang w:bidi="ar"/>
              </w:rPr>
              <w:t>家底数据与林情资讯，实现资源的集中展示与业务数据的全面推送，应用涵盖林长网格、森林防火、古树名木、重要湿地等专题模块。</w:t>
            </w:r>
          </w:p>
        </w:tc>
      </w:tr>
      <w:tr w:rsidR="00A6162C" w14:paraId="3ADF2ED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A66C67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3D947D5"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1A586A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人大代表换届选举选民登记系统（市人大常委会办公厅）接入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62A969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人大代表换届选举选民登记系统是用于登记选民信息、确保选举合法性的数字化工具，通过线上流程简化登记步骤并提高数据准确性。</w:t>
            </w:r>
          </w:p>
        </w:tc>
      </w:tr>
      <w:tr w:rsidR="00A6162C" w14:paraId="3035939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F14B2B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819E52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47A24D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公务员“一件事”平台（市委组织部等）接入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CE38A1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一体化办公平台web端接入，进行应用上架、权限配置等功能建设。围绕公务员职业生涯全周期管理，以进、管、出审批同意为办事起点，将后续所需办理的高频事项集成为“一件事”。</w:t>
            </w:r>
          </w:p>
        </w:tc>
      </w:tr>
      <w:tr w:rsidR="00A6162C" w14:paraId="73101B9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26BA54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6B16393"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E45C7C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公务用车（市机管局）接入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60D30A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公务用车管理，包括用车申请、审批流程，车辆加油信息、维保信息、保险信息、费用信息等信息填报。</w:t>
            </w:r>
          </w:p>
        </w:tc>
      </w:tr>
      <w:tr w:rsidR="00A6162C" w14:paraId="78DA98F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BFFF84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5E49615"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D5E78C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浦江之</w:t>
            </w:r>
            <w:proofErr w:type="gramStart"/>
            <w:r>
              <w:rPr>
                <w:rFonts w:cs="宋体" w:hint="eastAsia"/>
                <w:color w:val="000000"/>
                <w:kern w:val="0"/>
                <w:sz w:val="22"/>
                <w:szCs w:val="22"/>
                <w:lang w:bidi="ar"/>
              </w:rPr>
              <w:t>光数字</w:t>
            </w:r>
            <w:proofErr w:type="gramEnd"/>
            <w:r>
              <w:rPr>
                <w:rFonts w:cs="宋体" w:hint="eastAsia"/>
                <w:color w:val="000000"/>
                <w:kern w:val="0"/>
                <w:sz w:val="22"/>
                <w:szCs w:val="22"/>
                <w:lang w:bidi="ar"/>
              </w:rPr>
              <w:t>服务（市委金融办）接入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C4B1E6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“浦江之光”数字化服务平台是资本市场公共服务平台，“政府版”为市行业主管部门和各区上市服务部门提供“一体化”信息共享系统。</w:t>
            </w:r>
          </w:p>
        </w:tc>
      </w:tr>
      <w:tr w:rsidR="00A6162C" w14:paraId="581FAC3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52BB22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49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85F057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062A5F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社区事务受理运用系统（市民政局）</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384C8F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社区事务受理运营系统，为各区街镇社区事务运营中心工作人员提供服务</w:t>
            </w:r>
          </w:p>
        </w:tc>
      </w:tr>
      <w:tr w:rsidR="00A6162C" w14:paraId="399C795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21D873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1D8A098"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E95C4B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水</w:t>
            </w:r>
            <w:proofErr w:type="gramStart"/>
            <w:r>
              <w:rPr>
                <w:rFonts w:cs="宋体" w:hint="eastAsia"/>
                <w:color w:val="000000"/>
                <w:kern w:val="0"/>
                <w:sz w:val="22"/>
                <w:szCs w:val="22"/>
                <w:lang w:bidi="ar"/>
              </w:rPr>
              <w:t>务</w:t>
            </w:r>
            <w:proofErr w:type="gramEnd"/>
            <w:r>
              <w:rPr>
                <w:rFonts w:cs="宋体" w:hint="eastAsia"/>
                <w:color w:val="000000"/>
                <w:kern w:val="0"/>
                <w:sz w:val="22"/>
                <w:szCs w:val="22"/>
                <w:lang w:bidi="ar"/>
              </w:rPr>
              <w:t>海洋动态应用（市水</w:t>
            </w:r>
            <w:proofErr w:type="gramStart"/>
            <w:r>
              <w:rPr>
                <w:rFonts w:cs="宋体" w:hint="eastAsia"/>
                <w:color w:val="000000"/>
                <w:kern w:val="0"/>
                <w:sz w:val="22"/>
                <w:szCs w:val="22"/>
                <w:lang w:bidi="ar"/>
              </w:rPr>
              <w:t>务</w:t>
            </w:r>
            <w:proofErr w:type="gramEnd"/>
            <w:r>
              <w:rPr>
                <w:rFonts w:cs="宋体" w:hint="eastAsia"/>
                <w:color w:val="000000"/>
                <w:kern w:val="0"/>
                <w:sz w:val="22"/>
                <w:szCs w:val="22"/>
                <w:lang w:bidi="ar"/>
              </w:rPr>
              <w:t>局）接入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2A907C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由市水</w:t>
            </w:r>
            <w:proofErr w:type="gramStart"/>
            <w:r>
              <w:rPr>
                <w:rFonts w:cs="宋体" w:hint="eastAsia"/>
                <w:color w:val="000000"/>
                <w:kern w:val="0"/>
                <w:sz w:val="22"/>
                <w:szCs w:val="22"/>
                <w:lang w:bidi="ar"/>
              </w:rPr>
              <w:t>务</w:t>
            </w:r>
            <w:proofErr w:type="gramEnd"/>
            <w:r>
              <w:rPr>
                <w:rFonts w:cs="宋体" w:hint="eastAsia"/>
                <w:color w:val="000000"/>
                <w:kern w:val="0"/>
                <w:sz w:val="22"/>
                <w:szCs w:val="22"/>
                <w:lang w:bidi="ar"/>
              </w:rPr>
              <w:t>局（市海洋局）</w:t>
            </w:r>
            <w:proofErr w:type="gramStart"/>
            <w:r>
              <w:rPr>
                <w:rFonts w:cs="宋体" w:hint="eastAsia"/>
                <w:color w:val="000000"/>
                <w:kern w:val="0"/>
                <w:sz w:val="22"/>
                <w:szCs w:val="22"/>
                <w:lang w:bidi="ar"/>
              </w:rPr>
              <w:t>发布申水快讯</w:t>
            </w:r>
            <w:proofErr w:type="gramEnd"/>
            <w:r>
              <w:rPr>
                <w:rFonts w:cs="宋体" w:hint="eastAsia"/>
                <w:color w:val="000000"/>
                <w:kern w:val="0"/>
                <w:sz w:val="22"/>
                <w:szCs w:val="22"/>
                <w:lang w:bidi="ar"/>
              </w:rPr>
              <w:t>、重大工程、科技创新、党建领航、申水党群服务等工作动态。为市水</w:t>
            </w:r>
            <w:proofErr w:type="gramStart"/>
            <w:r>
              <w:rPr>
                <w:rFonts w:cs="宋体" w:hint="eastAsia"/>
                <w:color w:val="000000"/>
                <w:kern w:val="0"/>
                <w:sz w:val="22"/>
                <w:szCs w:val="22"/>
                <w:lang w:bidi="ar"/>
              </w:rPr>
              <w:t>务</w:t>
            </w:r>
            <w:proofErr w:type="gramEnd"/>
            <w:r>
              <w:rPr>
                <w:rFonts w:cs="宋体" w:hint="eastAsia"/>
                <w:color w:val="000000"/>
                <w:kern w:val="0"/>
                <w:sz w:val="22"/>
                <w:szCs w:val="22"/>
                <w:lang w:bidi="ar"/>
              </w:rPr>
              <w:t>局及各区水</w:t>
            </w:r>
            <w:proofErr w:type="gramStart"/>
            <w:r>
              <w:rPr>
                <w:rFonts w:cs="宋体" w:hint="eastAsia"/>
                <w:color w:val="000000"/>
                <w:kern w:val="0"/>
                <w:sz w:val="22"/>
                <w:szCs w:val="22"/>
                <w:lang w:bidi="ar"/>
              </w:rPr>
              <w:t>务</w:t>
            </w:r>
            <w:proofErr w:type="gramEnd"/>
            <w:r>
              <w:rPr>
                <w:rFonts w:cs="宋体" w:hint="eastAsia"/>
                <w:color w:val="000000"/>
                <w:kern w:val="0"/>
                <w:sz w:val="22"/>
                <w:szCs w:val="22"/>
                <w:lang w:bidi="ar"/>
              </w:rPr>
              <w:t>局工作人提供服务。</w:t>
            </w:r>
          </w:p>
        </w:tc>
      </w:tr>
      <w:tr w:rsidR="00A6162C" w14:paraId="7DB397E9" w14:textId="77777777">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14:paraId="42E8F2B3" w14:textId="77777777" w:rsidR="00A6162C" w:rsidRDefault="00000000">
            <w:pPr>
              <w:keepNext/>
              <w:widowControl/>
              <w:snapToGrid w:val="0"/>
              <w:spacing w:line="240" w:lineRule="auto"/>
              <w:ind w:firstLineChars="0" w:firstLine="0"/>
              <w:jc w:val="center"/>
              <w:textAlignment w:val="center"/>
              <w:rPr>
                <w:rFonts w:cs="宋体" w:hint="eastAsia"/>
                <w:b/>
                <w:bCs/>
                <w:color w:val="000000"/>
                <w:sz w:val="22"/>
                <w:szCs w:val="22"/>
              </w:rPr>
            </w:pPr>
            <w:r>
              <w:rPr>
                <w:rFonts w:cs="宋体" w:hint="eastAsia"/>
                <w:b/>
                <w:bCs/>
                <w:color w:val="000000"/>
                <w:kern w:val="0"/>
                <w:sz w:val="22"/>
                <w:szCs w:val="22"/>
                <w:lang w:bidi="ar"/>
              </w:rPr>
              <w:t>（五）共性工具应用</w:t>
            </w:r>
          </w:p>
        </w:tc>
      </w:tr>
      <w:tr w:rsidR="00A6162C" w14:paraId="793472F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DD7D28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w:t>
            </w:r>
          </w:p>
        </w:tc>
        <w:tc>
          <w:tcPr>
            <w:tcW w:w="2481" w:type="pct"/>
            <w:gridSpan w:val="4"/>
            <w:tcBorders>
              <w:top w:val="single" w:sz="4" w:space="0" w:color="000000"/>
              <w:left w:val="single" w:sz="4" w:space="0" w:color="000000"/>
              <w:bottom w:val="single" w:sz="4" w:space="0" w:color="000000"/>
              <w:right w:val="single" w:sz="4" w:space="0" w:color="000000"/>
            </w:tcBorders>
            <w:vAlign w:val="center"/>
          </w:tcPr>
          <w:p w14:paraId="0BB3B1A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公务寄接入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7B300D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主要面向公务人员提供个人寄件专项优惠；支持开通因公寄件（非公文类）服务等。</w:t>
            </w:r>
          </w:p>
        </w:tc>
      </w:tr>
      <w:tr w:rsidR="00A6162C" w14:paraId="643A13E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C2BBB1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w:t>
            </w:r>
          </w:p>
        </w:tc>
        <w:tc>
          <w:tcPr>
            <w:tcW w:w="2481" w:type="pct"/>
            <w:gridSpan w:val="4"/>
            <w:tcBorders>
              <w:top w:val="single" w:sz="4" w:space="0" w:color="000000"/>
              <w:left w:val="single" w:sz="4" w:space="0" w:color="000000"/>
              <w:bottom w:val="single" w:sz="4" w:space="0" w:color="000000"/>
              <w:right w:val="single" w:sz="4" w:space="0" w:color="000000"/>
            </w:tcBorders>
            <w:vAlign w:val="center"/>
          </w:tcPr>
          <w:p w14:paraId="64B5F65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bookmarkStart w:id="19" w:name="OLE_LINK2"/>
            <w:r>
              <w:rPr>
                <w:rFonts w:cs="宋体" w:hint="eastAsia"/>
                <w:color w:val="000000"/>
                <w:kern w:val="0"/>
                <w:sz w:val="22"/>
                <w:szCs w:val="22"/>
                <w:lang w:bidi="ar"/>
              </w:rPr>
              <w:t>公务购</w:t>
            </w:r>
            <w:bookmarkEnd w:id="19"/>
            <w:r>
              <w:rPr>
                <w:rFonts w:cs="宋体" w:hint="eastAsia"/>
                <w:color w:val="000000"/>
                <w:kern w:val="0"/>
                <w:sz w:val="22"/>
                <w:szCs w:val="22"/>
                <w:lang w:bidi="ar"/>
              </w:rPr>
              <w:t>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3B93BD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面向公务人员提供公务购功能接入。</w:t>
            </w:r>
          </w:p>
        </w:tc>
      </w:tr>
      <w:tr w:rsidR="00A6162C" w14:paraId="231C9879" w14:textId="77777777">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14:paraId="231977FB" w14:textId="77777777" w:rsidR="00A6162C" w:rsidRDefault="00000000">
            <w:pPr>
              <w:keepNext/>
              <w:widowControl/>
              <w:snapToGrid w:val="0"/>
              <w:spacing w:line="240" w:lineRule="auto"/>
              <w:ind w:firstLineChars="0" w:firstLine="0"/>
              <w:jc w:val="center"/>
              <w:textAlignment w:val="center"/>
              <w:rPr>
                <w:rFonts w:cs="宋体" w:hint="eastAsia"/>
                <w:b/>
                <w:bCs/>
                <w:color w:val="000000"/>
                <w:sz w:val="22"/>
                <w:szCs w:val="22"/>
              </w:rPr>
            </w:pPr>
            <w:r>
              <w:rPr>
                <w:rFonts w:cs="宋体"/>
                <w:b/>
                <w:bCs/>
                <w:color w:val="000000"/>
                <w:kern w:val="0"/>
                <w:sz w:val="22"/>
                <w:szCs w:val="22"/>
                <w:lang w:bidi="ar"/>
              </w:rPr>
              <w:t>（</w:t>
            </w:r>
            <w:r>
              <w:rPr>
                <w:rFonts w:cs="宋体" w:hint="eastAsia"/>
                <w:b/>
                <w:bCs/>
                <w:color w:val="000000"/>
                <w:kern w:val="0"/>
                <w:sz w:val="22"/>
                <w:szCs w:val="22"/>
                <w:lang w:bidi="ar"/>
              </w:rPr>
              <w:t>六</w:t>
            </w:r>
            <w:r>
              <w:rPr>
                <w:rFonts w:cs="宋体"/>
                <w:b/>
                <w:bCs/>
                <w:color w:val="000000"/>
                <w:kern w:val="0"/>
                <w:sz w:val="22"/>
                <w:szCs w:val="22"/>
                <w:lang w:bidi="ar"/>
              </w:rPr>
              <w:t>）</w:t>
            </w:r>
            <w:r>
              <w:rPr>
                <w:rFonts w:cs="宋体" w:hint="eastAsia"/>
                <w:b/>
                <w:bCs/>
                <w:color w:val="000000"/>
                <w:kern w:val="0"/>
                <w:sz w:val="22"/>
                <w:szCs w:val="22"/>
                <w:lang w:bidi="ar"/>
              </w:rPr>
              <w:t>政务办公智能应用</w:t>
            </w:r>
          </w:p>
        </w:tc>
      </w:tr>
      <w:tr w:rsidR="00A6162C" w14:paraId="07860D7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B122DF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2379B4D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前端交互功能</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F1C909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整体布局</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5E32EC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页面框架搭建，设计导航栏、功能区划分和底部信息栏等内容设计。</w:t>
            </w:r>
          </w:p>
        </w:tc>
      </w:tr>
      <w:tr w:rsidR="00A6162C" w14:paraId="468E723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CBF562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3594B1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3A3B12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入口与页面跳转</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9CF737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w:t>
            </w:r>
            <w:proofErr w:type="gramStart"/>
            <w:r>
              <w:rPr>
                <w:rFonts w:cs="宋体" w:hint="eastAsia"/>
                <w:color w:val="000000"/>
                <w:kern w:val="0"/>
                <w:sz w:val="22"/>
                <w:szCs w:val="22"/>
                <w:lang w:bidi="ar"/>
              </w:rPr>
              <w:t>侧边栏入口</w:t>
            </w:r>
            <w:proofErr w:type="gramEnd"/>
            <w:r>
              <w:rPr>
                <w:rFonts w:cs="宋体" w:hint="eastAsia"/>
                <w:color w:val="000000"/>
                <w:kern w:val="0"/>
                <w:sz w:val="22"/>
                <w:szCs w:val="22"/>
                <w:lang w:bidi="ar"/>
              </w:rPr>
              <w:t>、底部悬浮标签入口</w:t>
            </w:r>
          </w:p>
        </w:tc>
      </w:tr>
      <w:tr w:rsidR="00A6162C" w14:paraId="0B70EFD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1C00F0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00D6D1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E1ED44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用户交互界面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FC1DE1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包括自然语言输入、多模态输入支持、指令发送和停止功能、显示对话记录功能、清理聊天窗口会话功能、对话窗口结果返回显示功能、、开启新对话功能、历史会话功能、多轮对</w:t>
            </w:r>
            <w:proofErr w:type="gramStart"/>
            <w:r>
              <w:rPr>
                <w:rFonts w:cs="宋体" w:hint="eastAsia"/>
                <w:color w:val="000000"/>
                <w:kern w:val="0"/>
                <w:sz w:val="22"/>
                <w:szCs w:val="22"/>
                <w:lang w:bidi="ar"/>
              </w:rPr>
              <w:t>话支持</w:t>
            </w:r>
            <w:proofErr w:type="gramEnd"/>
            <w:r>
              <w:rPr>
                <w:rFonts w:cs="宋体" w:hint="eastAsia"/>
                <w:color w:val="000000"/>
                <w:kern w:val="0"/>
                <w:sz w:val="22"/>
                <w:szCs w:val="22"/>
                <w:lang w:bidi="ar"/>
              </w:rPr>
              <w:t>等。</w:t>
            </w:r>
          </w:p>
        </w:tc>
      </w:tr>
      <w:tr w:rsidR="00A6162C" w14:paraId="525CBFE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6ADF7C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5B06692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智能辅助工具</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FFBCB7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文书创作智能应用前端开发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9B8673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包括文本编辑功能、步骤写作功能、标题写作功能、撰写大纲功能、模板推荐功能、参考素材查询功能</w:t>
            </w:r>
          </w:p>
        </w:tc>
      </w:tr>
      <w:tr w:rsidR="00A6162C" w14:paraId="475E4A2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B3A3A8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3E56AA6"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3392EF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文书优化智能应用前端开发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3CB3FE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包括续写交互界面、润色交互界面、扩写交互界面、缩写交互界面</w:t>
            </w:r>
          </w:p>
        </w:tc>
      </w:tr>
      <w:tr w:rsidR="00A6162C" w14:paraId="0BEAA4F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7502CA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9CD3AF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15BCFB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政策检索智能应用前端开发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A3CDCA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支持输入政策名称，只能检索政策文件并生成摘要并展示原文内容。</w:t>
            </w:r>
          </w:p>
        </w:tc>
      </w:tr>
      <w:tr w:rsidR="00A6162C" w14:paraId="2362CE1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3C7D34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401171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8DEE3E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文档总结智能应用前端开发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9DB0BD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支持摘要总结，支持文件提问分析、快速阅读获取文件信息。</w:t>
            </w:r>
          </w:p>
        </w:tc>
      </w:tr>
      <w:tr w:rsidR="00A6162C" w14:paraId="6A4F04F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0881F2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12088E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831601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智能问数智能</w:t>
            </w:r>
            <w:proofErr w:type="gramEnd"/>
            <w:r>
              <w:rPr>
                <w:rFonts w:cs="宋体" w:hint="eastAsia"/>
                <w:color w:val="000000"/>
                <w:kern w:val="0"/>
                <w:sz w:val="22"/>
                <w:szCs w:val="22"/>
                <w:lang w:bidi="ar"/>
              </w:rPr>
              <w:t>应用前端开发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940E99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开展</w:t>
            </w:r>
            <w:proofErr w:type="gramStart"/>
            <w:r>
              <w:rPr>
                <w:rFonts w:cs="宋体" w:hint="eastAsia"/>
                <w:color w:val="000000"/>
                <w:kern w:val="0"/>
                <w:sz w:val="22"/>
                <w:szCs w:val="22"/>
                <w:lang w:bidi="ar"/>
              </w:rPr>
              <w:t>前端问数</w:t>
            </w:r>
            <w:proofErr w:type="gramEnd"/>
            <w:r>
              <w:rPr>
                <w:rFonts w:cs="宋体" w:hint="eastAsia"/>
                <w:color w:val="000000"/>
                <w:kern w:val="0"/>
                <w:sz w:val="22"/>
                <w:szCs w:val="22"/>
                <w:lang w:bidi="ar"/>
              </w:rPr>
              <w:t>页面的开发。</w:t>
            </w:r>
          </w:p>
        </w:tc>
      </w:tr>
      <w:tr w:rsidR="00A6162C" w14:paraId="38902C6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47EB59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C099310"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65B969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文档校核智能应用前端开发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2AE020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支持对上传的文档进行内容校验，实现快速进入校核对话页面的功能</w:t>
            </w:r>
          </w:p>
        </w:tc>
      </w:tr>
      <w:tr w:rsidR="00A6162C" w14:paraId="0B47D49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E03E97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7208513"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59DF3A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智能问答智能应用前端开发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7985D8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依托政策知识库，精准高效回应用户的政策相关问题。具备知识溯源能力，生成的每条回复都提供完整的参考来源，确保信息有据可查，方便用户一键阅览原文，</w:t>
            </w:r>
            <w:proofErr w:type="gramStart"/>
            <w:r>
              <w:rPr>
                <w:rFonts w:cs="宋体" w:hint="eastAsia"/>
                <w:color w:val="000000"/>
                <w:kern w:val="0"/>
                <w:sz w:val="22"/>
                <w:szCs w:val="22"/>
                <w:lang w:bidi="ar"/>
              </w:rPr>
              <w:t>让决策</w:t>
            </w:r>
            <w:proofErr w:type="gramEnd"/>
            <w:r>
              <w:rPr>
                <w:rFonts w:cs="宋体" w:hint="eastAsia"/>
                <w:color w:val="000000"/>
                <w:kern w:val="0"/>
                <w:sz w:val="22"/>
                <w:szCs w:val="22"/>
                <w:lang w:bidi="ar"/>
              </w:rPr>
              <w:t>更透明、更可信。</w:t>
            </w:r>
          </w:p>
        </w:tc>
      </w:tr>
      <w:tr w:rsidR="00A6162C" w14:paraId="15E3E38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DB262B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F81EE7C"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6A6C30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智能客服常见问题引导</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694649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热门问题展示、问题分类标签、问题列表加载、查看更多按钮。</w:t>
            </w:r>
          </w:p>
        </w:tc>
      </w:tr>
      <w:tr w:rsidR="00A6162C" w14:paraId="3B15AFC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29C706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6903E3D"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6B06D7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智能客</w:t>
            </w:r>
            <w:proofErr w:type="gramStart"/>
            <w:r>
              <w:rPr>
                <w:rFonts w:cs="宋体" w:hint="eastAsia"/>
                <w:color w:val="000000"/>
                <w:kern w:val="0"/>
                <w:sz w:val="22"/>
                <w:szCs w:val="22"/>
                <w:lang w:bidi="ar"/>
              </w:rPr>
              <w:t>服人工转接</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9638C9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开发转人工入口，支持人工</w:t>
            </w:r>
            <w:proofErr w:type="gramStart"/>
            <w:r>
              <w:rPr>
                <w:rFonts w:cs="宋体" w:hint="eastAsia"/>
                <w:color w:val="000000"/>
                <w:kern w:val="0"/>
                <w:sz w:val="22"/>
                <w:szCs w:val="22"/>
                <w:lang w:bidi="ar"/>
              </w:rPr>
              <w:t>工单创建</w:t>
            </w:r>
            <w:proofErr w:type="gramEnd"/>
            <w:r>
              <w:rPr>
                <w:rFonts w:cs="宋体" w:hint="eastAsia"/>
                <w:color w:val="000000"/>
                <w:kern w:val="0"/>
                <w:sz w:val="22"/>
                <w:szCs w:val="22"/>
                <w:lang w:bidi="ar"/>
              </w:rPr>
              <w:t>与服务提示。系统自动生成一条服务请求，关联用户身份和历史对话内容，并推送给客服坐席，转接过程中显示“正在为您接入人工客服，请稍候...”提示信息。</w:t>
            </w:r>
          </w:p>
        </w:tc>
      </w:tr>
      <w:tr w:rsidR="00A6162C" w14:paraId="1DB8AF8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A05829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06ED8A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7797E2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智能客服响应效果监控与迭代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AE9FDC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定期分析问答命中率、转人工率、用户满意度等指标。</w:t>
            </w:r>
          </w:p>
        </w:tc>
      </w:tr>
      <w:tr w:rsidR="00A6162C" w14:paraId="4E6F3F2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133974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33F5D9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70F5C7F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即时通讯自动回复机器人对接</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0060AD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消息推送事件对接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2DB343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单位管理员在管理端智能机器人配置界面设置接收消息的</w:t>
            </w:r>
            <w:proofErr w:type="spellStart"/>
            <w:r>
              <w:rPr>
                <w:rFonts w:cs="宋体" w:hint="eastAsia"/>
                <w:color w:val="000000"/>
                <w:kern w:val="0"/>
                <w:sz w:val="22"/>
                <w:szCs w:val="22"/>
                <w:lang w:bidi="ar"/>
              </w:rPr>
              <w:t>url</w:t>
            </w:r>
            <w:proofErr w:type="spellEnd"/>
            <w:r>
              <w:rPr>
                <w:rFonts w:cs="宋体" w:hint="eastAsia"/>
                <w:color w:val="000000"/>
                <w:kern w:val="0"/>
                <w:sz w:val="22"/>
                <w:szCs w:val="22"/>
                <w:lang w:bidi="ar"/>
              </w:rPr>
              <w:t>。当用户与智能机器人发生交互的时候，交互事件将加密回调给机器人接受消息</w:t>
            </w:r>
            <w:proofErr w:type="spellStart"/>
            <w:r>
              <w:rPr>
                <w:rFonts w:cs="宋体" w:hint="eastAsia"/>
                <w:color w:val="000000"/>
                <w:kern w:val="0"/>
                <w:sz w:val="22"/>
                <w:szCs w:val="22"/>
                <w:lang w:bidi="ar"/>
              </w:rPr>
              <w:t>url</w:t>
            </w:r>
            <w:proofErr w:type="spellEnd"/>
            <w:r>
              <w:rPr>
                <w:rFonts w:cs="宋体" w:hint="eastAsia"/>
                <w:color w:val="000000"/>
                <w:kern w:val="0"/>
                <w:sz w:val="22"/>
                <w:szCs w:val="22"/>
                <w:lang w:bidi="ar"/>
              </w:rPr>
              <w:t>，智能机器人服务通过接收并处理回调事件，实现相关能力。支持文本消息、图片消息、图文混排等交互事件的推送、回调。</w:t>
            </w:r>
          </w:p>
        </w:tc>
      </w:tr>
      <w:tr w:rsidR="00A6162C" w14:paraId="673D0A9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CD7A4B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7D62A7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E27DCF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A55B3D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流式消息刷新事件</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4E2434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支持流式消息回复、流式消息刷新事件等接口对接工作。随申办政务云在未收到流式消息回复结束前，会不断向开发者回调</w:t>
            </w:r>
            <w:proofErr w:type="spellStart"/>
            <w:r>
              <w:rPr>
                <w:rFonts w:cs="宋体" w:hint="eastAsia"/>
                <w:color w:val="000000"/>
                <w:kern w:val="0"/>
                <w:sz w:val="22"/>
                <w:szCs w:val="22"/>
                <w:lang w:bidi="ar"/>
              </w:rPr>
              <w:t>url</w:t>
            </w:r>
            <w:proofErr w:type="spellEnd"/>
            <w:r>
              <w:rPr>
                <w:rFonts w:cs="宋体" w:hint="eastAsia"/>
                <w:color w:val="000000"/>
                <w:kern w:val="0"/>
                <w:sz w:val="22"/>
                <w:szCs w:val="22"/>
                <w:lang w:bidi="ar"/>
              </w:rPr>
              <w:t>推送流式消息刷新事件，回调</w:t>
            </w:r>
            <w:proofErr w:type="spellStart"/>
            <w:r>
              <w:rPr>
                <w:rFonts w:cs="宋体" w:hint="eastAsia"/>
                <w:color w:val="000000"/>
                <w:kern w:val="0"/>
                <w:sz w:val="22"/>
                <w:szCs w:val="22"/>
                <w:lang w:bidi="ar"/>
              </w:rPr>
              <w:t>url</w:t>
            </w:r>
            <w:proofErr w:type="spellEnd"/>
            <w:r>
              <w:rPr>
                <w:rFonts w:cs="宋体" w:hint="eastAsia"/>
                <w:color w:val="000000"/>
                <w:kern w:val="0"/>
                <w:sz w:val="22"/>
                <w:szCs w:val="22"/>
                <w:lang w:bidi="ar"/>
              </w:rPr>
              <w:t>接收到回调事件，需要对消息进行解密，针对流式消息刷新事件，生成流式消息回复，并对被动回复消息进行加密返回。</w:t>
            </w:r>
          </w:p>
        </w:tc>
      </w:tr>
      <w:tr w:rsidR="00A6162C" w14:paraId="5E3414F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BCCE58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E8D4FB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E39099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D327A9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流式消息回复</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494DEC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回调</w:t>
            </w:r>
            <w:proofErr w:type="spellStart"/>
            <w:r>
              <w:rPr>
                <w:rFonts w:cs="宋体" w:hint="eastAsia"/>
                <w:color w:val="000000"/>
                <w:kern w:val="0"/>
                <w:sz w:val="22"/>
                <w:szCs w:val="22"/>
                <w:lang w:bidi="ar"/>
              </w:rPr>
              <w:t>url</w:t>
            </w:r>
            <w:proofErr w:type="spellEnd"/>
            <w:r>
              <w:rPr>
                <w:rFonts w:cs="宋体" w:hint="eastAsia"/>
                <w:color w:val="000000"/>
                <w:kern w:val="0"/>
                <w:sz w:val="22"/>
                <w:szCs w:val="22"/>
                <w:lang w:bidi="ar"/>
              </w:rPr>
              <w:t>接收到回调事件，需要对消息进行解密，获取消息内容。若为新消息推送，生成流式消息回复，并对被动回复消息进行加密返回，并使用用户消息内容调用大模型/</w:t>
            </w:r>
            <w:proofErr w:type="spellStart"/>
            <w:r>
              <w:rPr>
                <w:rFonts w:cs="宋体" w:hint="eastAsia"/>
                <w:color w:val="000000"/>
                <w:kern w:val="0"/>
                <w:sz w:val="22"/>
                <w:szCs w:val="22"/>
                <w:lang w:bidi="ar"/>
              </w:rPr>
              <w:t>AIAgent</w:t>
            </w:r>
            <w:proofErr w:type="spellEnd"/>
            <w:r>
              <w:rPr>
                <w:rFonts w:cs="宋体" w:hint="eastAsia"/>
                <w:color w:val="000000"/>
                <w:kern w:val="0"/>
                <w:sz w:val="22"/>
                <w:szCs w:val="22"/>
                <w:lang w:bidi="ar"/>
              </w:rPr>
              <w:t>。</w:t>
            </w:r>
          </w:p>
        </w:tc>
      </w:tr>
      <w:tr w:rsidR="00A6162C" w14:paraId="5FFB3F2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F1463C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C44974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E6CF576"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51161D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验证URL有效性对接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6E37B3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提交开发配置信息后，随申办政务云会发送一条验证消息到填写的URL，以验证URL的有效性，智能机器人的接收消息服务器接收到验证请求后，需要</w:t>
            </w:r>
            <w:proofErr w:type="gramStart"/>
            <w:r>
              <w:rPr>
                <w:rFonts w:cs="宋体" w:hint="eastAsia"/>
                <w:color w:val="000000"/>
                <w:kern w:val="0"/>
                <w:sz w:val="22"/>
                <w:szCs w:val="22"/>
                <w:lang w:bidi="ar"/>
              </w:rPr>
              <w:t>作出</w:t>
            </w:r>
            <w:proofErr w:type="gramEnd"/>
            <w:r>
              <w:rPr>
                <w:rFonts w:cs="宋体" w:hint="eastAsia"/>
                <w:color w:val="000000"/>
                <w:kern w:val="0"/>
                <w:sz w:val="22"/>
                <w:szCs w:val="22"/>
                <w:lang w:bidi="ar"/>
              </w:rPr>
              <w:t>正确的响应才能通过URL验证。</w:t>
            </w:r>
          </w:p>
        </w:tc>
      </w:tr>
      <w:tr w:rsidR="00A6162C" w14:paraId="14228AD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4B2A84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4EDFE2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93C5359"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A5638B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接收回调解密对接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8CBF92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调用应用加解密脚本对机器人的回调数据进行解密.</w:t>
            </w:r>
          </w:p>
        </w:tc>
      </w:tr>
      <w:tr w:rsidR="00A6162C" w14:paraId="26DC452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C341D2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64E9DC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108DCB9"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C088CD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加密与被动回复对接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F0FA93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得到用户消息内容后，对明文进行加密，并配置秒级时间</w:t>
            </w:r>
            <w:proofErr w:type="gramStart"/>
            <w:r>
              <w:rPr>
                <w:rFonts w:cs="宋体" w:hint="eastAsia"/>
                <w:color w:val="000000"/>
                <w:kern w:val="0"/>
                <w:sz w:val="22"/>
                <w:szCs w:val="22"/>
                <w:lang w:bidi="ar"/>
              </w:rPr>
              <w:t>戳进行</w:t>
            </w:r>
            <w:proofErr w:type="gramEnd"/>
            <w:r>
              <w:rPr>
                <w:rFonts w:cs="宋体" w:hint="eastAsia"/>
                <w:color w:val="000000"/>
                <w:kern w:val="0"/>
                <w:sz w:val="22"/>
                <w:szCs w:val="22"/>
                <w:lang w:bidi="ar"/>
              </w:rPr>
              <w:t>加密与回复。</w:t>
            </w:r>
          </w:p>
        </w:tc>
      </w:tr>
      <w:tr w:rsidR="00A6162C" w14:paraId="5964E10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B56BC2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20</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797CA76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客服知识库</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E2E79F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结构化数据采集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80A2CC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采集智能客服知识库的结构化数据，对常见问题（Q&amp;A）等表格化、字段化信息。对接本地文档提取标准化字段，形成结构化数据集。</w:t>
            </w:r>
          </w:p>
        </w:tc>
      </w:tr>
      <w:tr w:rsidR="00A6162C" w14:paraId="1B50F27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E18AFD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41F9C95"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BC6DE2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非结构化数据采集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745C98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采集智能</w:t>
            </w:r>
            <w:proofErr w:type="gramStart"/>
            <w:r>
              <w:rPr>
                <w:rFonts w:cs="宋体" w:hint="eastAsia"/>
                <w:color w:val="000000"/>
                <w:kern w:val="0"/>
                <w:sz w:val="22"/>
                <w:szCs w:val="22"/>
                <w:lang w:bidi="ar"/>
              </w:rPr>
              <w:t>客服非结构化</w:t>
            </w:r>
            <w:proofErr w:type="gramEnd"/>
            <w:r>
              <w:rPr>
                <w:rFonts w:cs="宋体" w:hint="eastAsia"/>
                <w:color w:val="000000"/>
                <w:kern w:val="0"/>
                <w:sz w:val="22"/>
                <w:szCs w:val="22"/>
                <w:lang w:bidi="ar"/>
              </w:rPr>
              <w:t>数据，包括应用接入指南、安装指引等。通过文件解等方式，将非结构化内容转化为可处理的文本格式，建立非结构化数据池。</w:t>
            </w:r>
          </w:p>
        </w:tc>
      </w:tr>
      <w:tr w:rsidR="00A6162C" w14:paraId="6DF16A7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B72C8C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22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D8E26D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174825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数据处理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DB9DA1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对采集的多</w:t>
            </w:r>
            <w:proofErr w:type="gramStart"/>
            <w:r>
              <w:rPr>
                <w:rFonts w:cs="宋体" w:hint="eastAsia"/>
                <w:color w:val="000000"/>
                <w:kern w:val="0"/>
                <w:sz w:val="22"/>
                <w:szCs w:val="22"/>
                <w:lang w:bidi="ar"/>
              </w:rPr>
              <w:t>源数据</w:t>
            </w:r>
            <w:proofErr w:type="gramEnd"/>
            <w:r>
              <w:rPr>
                <w:rFonts w:cs="宋体" w:hint="eastAsia"/>
                <w:color w:val="000000"/>
                <w:kern w:val="0"/>
                <w:sz w:val="22"/>
                <w:szCs w:val="22"/>
                <w:lang w:bidi="ar"/>
              </w:rPr>
              <w:t>进行格式统一：将不同编码的文本转为UTF-8，统一日期、数字格式，规范字段命名规则，统一文档排版样式，确保知识库数据格式一致、可读性强。</w:t>
            </w:r>
            <w:r>
              <w:rPr>
                <w:rFonts w:cs="宋体" w:hint="eastAsia"/>
                <w:color w:val="000000"/>
                <w:kern w:val="0"/>
                <w:sz w:val="22"/>
                <w:szCs w:val="22"/>
                <w:lang w:bidi="ar"/>
              </w:rPr>
              <w:br/>
              <w:t>从文本中抽取出关键元数据并进行人工复核与补全。可利用规则或简单模型，识别并提取文号、标题、发文单位、成文日期等结构化信息。</w:t>
            </w:r>
            <w:r>
              <w:rPr>
                <w:rFonts w:cs="宋体" w:hint="eastAsia"/>
                <w:color w:val="000000"/>
                <w:kern w:val="0"/>
                <w:sz w:val="22"/>
                <w:szCs w:val="22"/>
                <w:lang w:bidi="ar"/>
              </w:rPr>
              <w:br/>
              <w:t>去除知识库中的重复内容：对相同接入指南、安装指引等多版本发布、重复录入的问答对等，通过文本相似度算法结合人工复核，保留最新、</w:t>
            </w:r>
            <w:proofErr w:type="gramStart"/>
            <w:r>
              <w:rPr>
                <w:rFonts w:cs="宋体" w:hint="eastAsia"/>
                <w:color w:val="000000"/>
                <w:kern w:val="0"/>
                <w:sz w:val="22"/>
                <w:szCs w:val="22"/>
                <w:lang w:bidi="ar"/>
              </w:rPr>
              <w:t>最</w:t>
            </w:r>
            <w:proofErr w:type="gramEnd"/>
            <w:r>
              <w:rPr>
                <w:rFonts w:cs="宋体" w:hint="eastAsia"/>
                <w:color w:val="000000"/>
                <w:kern w:val="0"/>
                <w:sz w:val="22"/>
                <w:szCs w:val="22"/>
                <w:lang w:bidi="ar"/>
              </w:rPr>
              <w:t>权威的版本，减少知识库冗余。</w:t>
            </w:r>
          </w:p>
        </w:tc>
      </w:tr>
      <w:tr w:rsidR="00A6162C" w14:paraId="7073DD8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18D5E1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75EBD79"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89771C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接口服务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4F46FD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开发元数据管理接口：实现知识库元数据（如数据来源、更新时间、数据类型、关联智能体等）的查询、新增、修改功能，支持外部系统对知识库元数据的调用，保障数据可追溯。</w:t>
            </w:r>
            <w:r>
              <w:rPr>
                <w:rFonts w:cs="宋体" w:hint="eastAsia"/>
                <w:color w:val="000000"/>
                <w:kern w:val="0"/>
                <w:sz w:val="22"/>
                <w:szCs w:val="22"/>
                <w:lang w:bidi="ar"/>
              </w:rPr>
              <w:br/>
              <w:t>开发智能客服知识库对接接口：提供问答对检索、全文搜索、知识更新推送等接口能力，支持政务服务智能体实时调用知识库内容，实现智能问答、政策查询等功能的快速响应。</w:t>
            </w:r>
          </w:p>
        </w:tc>
      </w:tr>
      <w:tr w:rsidR="00A6162C" w14:paraId="52DAB58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805798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28</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7513030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范文库</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5683A7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数据采集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A97210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提供</w:t>
            </w:r>
            <w:proofErr w:type="gramStart"/>
            <w:r>
              <w:rPr>
                <w:rFonts w:cs="宋体" w:hint="eastAsia"/>
                <w:color w:val="000000"/>
                <w:kern w:val="0"/>
                <w:sz w:val="22"/>
                <w:szCs w:val="22"/>
                <w:lang w:bidi="ar"/>
              </w:rPr>
              <w:t>以库表采集</w:t>
            </w:r>
            <w:proofErr w:type="gramEnd"/>
            <w:r>
              <w:rPr>
                <w:rFonts w:cs="宋体" w:hint="eastAsia"/>
                <w:color w:val="000000"/>
                <w:kern w:val="0"/>
                <w:sz w:val="22"/>
                <w:szCs w:val="22"/>
                <w:lang w:bidi="ar"/>
              </w:rPr>
              <w:t>方式为主的结构化数据，支持定时抽取采集、API接口数据交互采集、消息队列实时数据对接、业务数据实时监控采集四种方式，支持单表归集、多表批量归集。支持多对一、一对多归集方式。</w:t>
            </w:r>
            <w:r>
              <w:rPr>
                <w:rFonts w:cs="宋体" w:hint="eastAsia"/>
                <w:color w:val="000000"/>
                <w:kern w:val="0"/>
                <w:sz w:val="22"/>
                <w:szCs w:val="22"/>
                <w:lang w:bidi="ar"/>
              </w:rPr>
              <w:br/>
              <w:t>提供以文件上</w:t>
            </w:r>
            <w:proofErr w:type="gramStart"/>
            <w:r>
              <w:rPr>
                <w:rFonts w:cs="宋体" w:hint="eastAsia"/>
                <w:color w:val="000000"/>
                <w:kern w:val="0"/>
                <w:sz w:val="22"/>
                <w:szCs w:val="22"/>
                <w:lang w:bidi="ar"/>
              </w:rPr>
              <w:t>传方式</w:t>
            </w:r>
            <w:proofErr w:type="gramEnd"/>
            <w:r>
              <w:rPr>
                <w:rFonts w:cs="宋体" w:hint="eastAsia"/>
                <w:color w:val="000000"/>
                <w:kern w:val="0"/>
                <w:sz w:val="22"/>
                <w:szCs w:val="22"/>
                <w:lang w:bidi="ar"/>
              </w:rPr>
              <w:t>为主的非结构化数据采集，支持多种常见文件格式的上传，包括办公文档、压缩包、图片以及 markdown 文件，用户可以一次性选择多个文件上传，可识别文件的名称、格式、内容，满足不同场景下公文处理的需要。</w:t>
            </w:r>
          </w:p>
        </w:tc>
      </w:tr>
      <w:tr w:rsidR="00A6162C" w14:paraId="2B207BF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B72C76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29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D5949B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56E806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数据处理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B4181E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对原始范文进行批量处理。自动化移除页眉、页脚、文件属性中的作者信息等无关元数据。将各类格式统一转换为标准UTF-8编码的纯文本(.txt)文件，确保内容完整、无乱码。</w:t>
            </w:r>
            <w:r>
              <w:rPr>
                <w:rFonts w:cs="宋体" w:hint="eastAsia"/>
                <w:color w:val="000000"/>
                <w:kern w:val="0"/>
                <w:sz w:val="22"/>
                <w:szCs w:val="22"/>
                <w:lang w:bidi="ar"/>
              </w:rPr>
              <w:br/>
              <w:t>对转换后的文本内容进行深度清洗。统一日期、数字、单位等表述。修正明显的文字、标点错误。统一全角/半角字符及中文排版规范。</w:t>
            </w:r>
            <w:r>
              <w:rPr>
                <w:rFonts w:cs="宋体" w:hint="eastAsia"/>
                <w:color w:val="000000"/>
                <w:kern w:val="0"/>
                <w:sz w:val="22"/>
                <w:szCs w:val="22"/>
                <w:lang w:bidi="ar"/>
              </w:rPr>
              <w:br/>
              <w:t>从文本中抽取出关键元数据并进行人工复核与补全。可利用规则或简单模型，识别并提取文号、标题、发文单位、成文日期等结构化信息。</w:t>
            </w:r>
            <w:r>
              <w:rPr>
                <w:rFonts w:cs="宋体" w:hint="eastAsia"/>
                <w:color w:val="000000"/>
                <w:kern w:val="0"/>
                <w:sz w:val="22"/>
                <w:szCs w:val="22"/>
                <w:lang w:bidi="ar"/>
              </w:rPr>
              <w:br/>
              <w:t>基于内容哈希或关键字段（如文号、标题）进行去重。最后由业务专家对预处理后的范文进行抽样或全量质量终审，确保内容权威、格式规范、标签准确。</w:t>
            </w:r>
            <w:r>
              <w:rPr>
                <w:rFonts w:cs="宋体" w:hint="eastAsia"/>
                <w:color w:val="000000"/>
                <w:kern w:val="0"/>
                <w:sz w:val="22"/>
                <w:szCs w:val="22"/>
                <w:lang w:bidi="ar"/>
              </w:rPr>
              <w:br/>
              <w:t>对正文中出现的姓名、身份证号、手机号、详细地址等个人敏感信息进行识别，并使用通用标识符（如[姓名]、[地址]）进行替换遮蔽。</w:t>
            </w:r>
          </w:p>
        </w:tc>
      </w:tr>
      <w:tr w:rsidR="00A6162C" w14:paraId="77AFCC4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8417E4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396AD82"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68B18C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接口服务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142B89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从业务核心系统中抽取元数据用于语料治理。开发政务范文库管理接口，支持按文种、发文单位、成文日期、主题领域、关键词、密级等多条件组合查询。通过范文库管理接口实现对范文库的全生命周期管理，快速获取和更新各类优秀公文的详细信息，包括范文的标题、正文内容、核心摘要、适用场景等。</w:t>
            </w:r>
            <w:r>
              <w:rPr>
                <w:rFonts w:cs="宋体" w:hint="eastAsia"/>
                <w:color w:val="000000"/>
                <w:kern w:val="0"/>
                <w:sz w:val="22"/>
                <w:szCs w:val="22"/>
                <w:lang w:bidi="ar"/>
              </w:rPr>
              <w:br/>
              <w:t>接口功能：提供对范文库的增、</w:t>
            </w:r>
            <w:proofErr w:type="gramStart"/>
            <w:r>
              <w:rPr>
                <w:rFonts w:cs="宋体" w:hint="eastAsia"/>
                <w:color w:val="000000"/>
                <w:kern w:val="0"/>
                <w:sz w:val="22"/>
                <w:szCs w:val="22"/>
                <w:lang w:bidi="ar"/>
              </w:rPr>
              <w:t>删</w:t>
            </w:r>
            <w:proofErr w:type="gramEnd"/>
            <w:r>
              <w:rPr>
                <w:rFonts w:cs="宋体" w:hint="eastAsia"/>
                <w:color w:val="000000"/>
                <w:kern w:val="0"/>
                <w:sz w:val="22"/>
                <w:szCs w:val="22"/>
                <w:lang w:bidi="ar"/>
              </w:rPr>
              <w:t>、改、查、批量导入等全生命周期管理功能。</w:t>
            </w:r>
            <w:r>
              <w:rPr>
                <w:rFonts w:cs="宋体" w:hint="eastAsia"/>
                <w:color w:val="000000"/>
                <w:kern w:val="0"/>
                <w:sz w:val="22"/>
                <w:szCs w:val="22"/>
                <w:lang w:bidi="ar"/>
              </w:rPr>
              <w:br/>
              <w:t>主要调用方：系统后台管理端、知识库管理员。</w:t>
            </w:r>
            <w:r>
              <w:rPr>
                <w:rFonts w:cs="宋体" w:hint="eastAsia"/>
                <w:color w:val="000000"/>
                <w:kern w:val="0"/>
                <w:sz w:val="22"/>
                <w:szCs w:val="22"/>
                <w:lang w:bidi="ar"/>
              </w:rPr>
              <w:br/>
              <w:t>预处理后的数据同步推送MAP平台范文库。</w:t>
            </w:r>
          </w:p>
        </w:tc>
      </w:tr>
      <w:tr w:rsidR="00A6162C" w14:paraId="2E969CD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E3C705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34</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5FAEE05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智能应用接口</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2E0896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统一认证——单点登录对接接口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B03DF3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与市级统一身份认证平台对接，实现用户的单点登录和身份令牌验证。</w:t>
            </w:r>
          </w:p>
        </w:tc>
      </w:tr>
      <w:tr w:rsidR="00A6162C" w14:paraId="1C338B9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30CB55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996538C"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7102CD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公文写作智能体接口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2957EE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接收用户写作指令，围绕文书创作、续写、扩写、缩写、润色等文书优化场景，返回生成的公文草稿或续写内容。</w:t>
            </w:r>
          </w:p>
        </w:tc>
      </w:tr>
      <w:tr w:rsidR="00A6162C" w14:paraId="066979C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07DED0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9FA0318"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755B7B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政策检索智能体接口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E75C09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接收用户的政策检索指令，返回精准匹配的政策文件列表及核心解读信息，支持按多维</w:t>
            </w:r>
            <w:proofErr w:type="gramStart"/>
            <w:r>
              <w:rPr>
                <w:rFonts w:cs="宋体" w:hint="eastAsia"/>
                <w:color w:val="000000"/>
                <w:kern w:val="0"/>
                <w:sz w:val="22"/>
                <w:szCs w:val="22"/>
                <w:lang w:bidi="ar"/>
              </w:rPr>
              <w:t>度条件</w:t>
            </w:r>
            <w:proofErr w:type="gramEnd"/>
            <w:r>
              <w:rPr>
                <w:rFonts w:cs="宋体" w:hint="eastAsia"/>
                <w:color w:val="000000"/>
                <w:kern w:val="0"/>
                <w:sz w:val="22"/>
                <w:szCs w:val="22"/>
                <w:lang w:bidi="ar"/>
              </w:rPr>
              <w:t>检索和语义理解。</w:t>
            </w:r>
          </w:p>
        </w:tc>
      </w:tr>
      <w:tr w:rsidR="00A6162C" w14:paraId="2B3007B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770BD5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37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B1CF02C"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036B6F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文件解析与智能摘要智能体接口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E1588D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接收用户上传的文件，解析后并生成核心摘要。</w:t>
            </w:r>
          </w:p>
        </w:tc>
      </w:tr>
      <w:tr w:rsidR="00A6162C" w14:paraId="050814C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CA4A44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33F763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4A5D80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智能问数智能</w:t>
            </w:r>
            <w:proofErr w:type="gramEnd"/>
            <w:r>
              <w:rPr>
                <w:rFonts w:cs="宋体" w:hint="eastAsia"/>
                <w:color w:val="000000"/>
                <w:kern w:val="0"/>
                <w:sz w:val="22"/>
                <w:szCs w:val="22"/>
                <w:lang w:bidi="ar"/>
              </w:rPr>
              <w:t>体接口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95DF83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接收用户的自然语言数据分析指令，解析后执行数据查询逻辑，返回结构化的统计结果或可视化数据指标。</w:t>
            </w:r>
          </w:p>
        </w:tc>
      </w:tr>
      <w:tr w:rsidR="00A6162C" w14:paraId="4396195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211ABA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AF2D03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02B218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公文校核智能体接口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1B122F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接收公文草稿，返回详细的校核意见和修改建议。</w:t>
            </w:r>
          </w:p>
        </w:tc>
      </w:tr>
      <w:tr w:rsidR="00A6162C" w14:paraId="6CBDAA7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0571BB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8CFE22C"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A249AF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智能问答智能体接口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959953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接收用户自然语言问题，返回基于知识库的精准答案。</w:t>
            </w:r>
          </w:p>
        </w:tc>
      </w:tr>
      <w:tr w:rsidR="00A6162C" w14:paraId="5B8CD59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34117A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3364BA6"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500E63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智能客服智能体接口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E8B92D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接收用户的客</w:t>
            </w:r>
            <w:proofErr w:type="gramStart"/>
            <w:r>
              <w:rPr>
                <w:rFonts w:cs="宋体" w:hint="eastAsia"/>
                <w:color w:val="000000"/>
                <w:kern w:val="0"/>
                <w:sz w:val="22"/>
                <w:szCs w:val="22"/>
                <w:lang w:bidi="ar"/>
              </w:rPr>
              <w:t>服咨询</w:t>
            </w:r>
            <w:proofErr w:type="gramEnd"/>
            <w:r>
              <w:rPr>
                <w:rFonts w:cs="宋体" w:hint="eastAsia"/>
                <w:color w:val="000000"/>
                <w:kern w:val="0"/>
                <w:sz w:val="22"/>
                <w:szCs w:val="22"/>
                <w:lang w:bidi="ar"/>
              </w:rPr>
              <w:t>指令，结合客服知识库语义匹配最优回答，支持多轮对话上下文关联，返回精准的解答内容。</w:t>
            </w:r>
          </w:p>
        </w:tc>
      </w:tr>
      <w:tr w:rsidR="00A6162C" w14:paraId="20EC02C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4EABE0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C88C08C"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54FA8E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客服知识库管理接口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C1085D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提供对客服知识库的增、</w:t>
            </w:r>
            <w:proofErr w:type="gramStart"/>
            <w:r>
              <w:rPr>
                <w:rFonts w:cs="宋体" w:hint="eastAsia"/>
                <w:color w:val="000000"/>
                <w:kern w:val="0"/>
                <w:sz w:val="22"/>
                <w:szCs w:val="22"/>
                <w:lang w:bidi="ar"/>
              </w:rPr>
              <w:t>删</w:t>
            </w:r>
            <w:proofErr w:type="gramEnd"/>
            <w:r>
              <w:rPr>
                <w:rFonts w:cs="宋体" w:hint="eastAsia"/>
                <w:color w:val="000000"/>
                <w:kern w:val="0"/>
                <w:sz w:val="22"/>
                <w:szCs w:val="22"/>
                <w:lang w:bidi="ar"/>
              </w:rPr>
              <w:t>、改、查、批量导入、批量启用/禁用等全生命周期管理功能，适配客服场景的知识管理需求。</w:t>
            </w:r>
          </w:p>
        </w:tc>
      </w:tr>
      <w:tr w:rsidR="00A6162C" w14:paraId="2277BE7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932FBB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3F02FAA"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0617AD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范文库管理接口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6B1EA5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提供对范文库的增、</w:t>
            </w:r>
            <w:proofErr w:type="gramStart"/>
            <w:r>
              <w:rPr>
                <w:rFonts w:cs="宋体" w:hint="eastAsia"/>
                <w:color w:val="000000"/>
                <w:kern w:val="0"/>
                <w:sz w:val="22"/>
                <w:szCs w:val="22"/>
                <w:lang w:bidi="ar"/>
              </w:rPr>
              <w:t>删</w:t>
            </w:r>
            <w:proofErr w:type="gramEnd"/>
            <w:r>
              <w:rPr>
                <w:rFonts w:cs="宋体" w:hint="eastAsia"/>
                <w:color w:val="000000"/>
                <w:kern w:val="0"/>
                <w:sz w:val="22"/>
                <w:szCs w:val="22"/>
                <w:lang w:bidi="ar"/>
              </w:rPr>
              <w:t>、改、查、批量导入等全生命周期管理功能。</w:t>
            </w:r>
          </w:p>
        </w:tc>
      </w:tr>
      <w:tr w:rsidR="00A6162C" w14:paraId="5566A61B" w14:textId="77777777">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14:paraId="66D35B69" w14:textId="77777777" w:rsidR="00A6162C" w:rsidRDefault="00000000">
            <w:pPr>
              <w:keepNext/>
              <w:widowControl/>
              <w:snapToGrid w:val="0"/>
              <w:spacing w:line="240" w:lineRule="auto"/>
              <w:ind w:firstLineChars="0" w:firstLine="0"/>
              <w:jc w:val="center"/>
              <w:textAlignment w:val="center"/>
              <w:rPr>
                <w:rFonts w:cs="宋体" w:hint="eastAsia"/>
                <w:b/>
                <w:bCs/>
                <w:color w:val="000000"/>
                <w:sz w:val="22"/>
                <w:szCs w:val="22"/>
              </w:rPr>
            </w:pPr>
            <w:r>
              <w:rPr>
                <w:rFonts w:cs="宋体" w:hint="eastAsia"/>
                <w:b/>
                <w:bCs/>
                <w:color w:val="000000"/>
                <w:kern w:val="0"/>
                <w:sz w:val="22"/>
                <w:szCs w:val="22"/>
                <w:lang w:bidi="ar"/>
              </w:rPr>
              <w:t>（七）共性应用配置与接入</w:t>
            </w:r>
          </w:p>
        </w:tc>
      </w:tr>
      <w:tr w:rsidR="00A6162C" w14:paraId="2609272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DFF474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255E571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模式1单位配置</w:t>
            </w: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2F40079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上海市档案局</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66F02F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BD1ADE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对市档案局开展组织架构配置</w:t>
            </w:r>
          </w:p>
        </w:tc>
      </w:tr>
      <w:tr w:rsidR="00A6162C" w14:paraId="2B26F57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8309BE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BDA9DE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CE77ED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7FA614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门户</w:t>
            </w:r>
            <w:proofErr w:type="gramStart"/>
            <w:r>
              <w:rPr>
                <w:rFonts w:cs="宋体" w:hint="eastAsia"/>
                <w:color w:val="000000"/>
                <w:kern w:val="0"/>
                <w:sz w:val="22"/>
                <w:szCs w:val="22"/>
                <w:lang w:bidi="ar"/>
              </w:rPr>
              <w:t>配置配置</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B73238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对市档案局开展门户</w:t>
            </w:r>
            <w:proofErr w:type="gramStart"/>
            <w:r>
              <w:rPr>
                <w:rFonts w:cs="宋体" w:hint="eastAsia"/>
                <w:color w:val="000000"/>
                <w:kern w:val="0"/>
                <w:sz w:val="22"/>
                <w:szCs w:val="22"/>
                <w:lang w:bidi="ar"/>
              </w:rPr>
              <w:t>配置配置</w:t>
            </w:r>
            <w:proofErr w:type="gramEnd"/>
          </w:p>
        </w:tc>
      </w:tr>
      <w:tr w:rsidR="00A6162C" w14:paraId="30F1911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0A3C70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6160CA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6EFA78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2FB9A1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9529A2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对市档案局开展会议管理配置</w:t>
            </w:r>
          </w:p>
        </w:tc>
      </w:tr>
      <w:tr w:rsidR="00A6162C" w14:paraId="7A15952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E57993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19D8A8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3D74131"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3ECD5D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信息简报配置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FD42ED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对市档案局开展信息简报配置</w:t>
            </w:r>
          </w:p>
        </w:tc>
      </w:tr>
      <w:tr w:rsidR="00A6162C" w14:paraId="0A2D462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907784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E9DC20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528C9D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8D4851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督查督办配置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C02957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对市档案局开展督查督办配置</w:t>
            </w:r>
          </w:p>
        </w:tc>
      </w:tr>
      <w:tr w:rsidR="00A6162C" w14:paraId="04C1305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5E9487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18DF89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E858568"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35B992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值班值守配置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C0E899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对市档案局开展值班值守配置</w:t>
            </w:r>
          </w:p>
        </w:tc>
      </w:tr>
      <w:tr w:rsidR="00A6162C" w14:paraId="558F632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2681C0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F06EDC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7DD244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9C62DC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事务管理配置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2D7381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对市档案局开展事务管理配置</w:t>
            </w:r>
          </w:p>
        </w:tc>
      </w:tr>
      <w:tr w:rsidR="00A6162C" w14:paraId="132D7B4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8DBD41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464590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38B890A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中共上海市委党史研究室</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B921D1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F733E6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对中共上海市委党史研究室开展组织架构配置</w:t>
            </w:r>
          </w:p>
        </w:tc>
      </w:tr>
      <w:tr w:rsidR="00A6162C" w14:paraId="1324384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2DE999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0B8524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A38A496"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A0EFCE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门户</w:t>
            </w:r>
            <w:proofErr w:type="gramStart"/>
            <w:r>
              <w:rPr>
                <w:rFonts w:cs="宋体" w:hint="eastAsia"/>
                <w:color w:val="000000"/>
                <w:kern w:val="0"/>
                <w:sz w:val="22"/>
                <w:szCs w:val="22"/>
                <w:lang w:bidi="ar"/>
              </w:rPr>
              <w:t>配置配置</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C0A532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对中共上海市委党史研究室开展门户</w:t>
            </w:r>
            <w:proofErr w:type="gramStart"/>
            <w:r>
              <w:rPr>
                <w:rFonts w:cs="宋体" w:hint="eastAsia"/>
                <w:color w:val="000000"/>
                <w:kern w:val="0"/>
                <w:sz w:val="22"/>
                <w:szCs w:val="22"/>
                <w:lang w:bidi="ar"/>
              </w:rPr>
              <w:t>配置配置</w:t>
            </w:r>
            <w:proofErr w:type="gramEnd"/>
          </w:p>
        </w:tc>
      </w:tr>
      <w:tr w:rsidR="00A6162C" w14:paraId="07E9CE2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F9028C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87A29F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1A905B4"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C4CB8D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公文处理配置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65BB98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对中共上海市委党史研究室开展公文处理配置</w:t>
            </w:r>
          </w:p>
        </w:tc>
      </w:tr>
      <w:tr w:rsidR="00A6162C" w14:paraId="0E1DAFF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F95B08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CA17A5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9DF32E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2B06C7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53E9D1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对中共上海市委党史研究室开展会议管理配置</w:t>
            </w:r>
          </w:p>
        </w:tc>
      </w:tr>
      <w:tr w:rsidR="00A6162C" w14:paraId="0AB1115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3F34B3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799BD0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FF5578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22CF49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信息简报配置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1B1525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对中共上海市委党史研究室开展信息简报配置</w:t>
            </w:r>
          </w:p>
        </w:tc>
      </w:tr>
      <w:tr w:rsidR="00A6162C" w14:paraId="3DD1EFA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5F273B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14D5CA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FE7696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BC350E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督查督办配置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F02E9D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对中共上海市委党史研究室开展督查督办配置</w:t>
            </w:r>
          </w:p>
        </w:tc>
      </w:tr>
      <w:tr w:rsidR="00A6162C" w14:paraId="757B331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9E431B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252FA1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45207D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A02E29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值班值守配置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BBBFA3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对中共上海市委党史研究室开展值班值守配置</w:t>
            </w:r>
          </w:p>
        </w:tc>
      </w:tr>
      <w:tr w:rsidR="00A6162C" w14:paraId="5935AF1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264308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8A795C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0298CC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50A321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活动安排配置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331667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对中共上海市委党史研究室开展活动安排配置</w:t>
            </w:r>
          </w:p>
        </w:tc>
      </w:tr>
      <w:tr w:rsidR="00A6162C" w14:paraId="410EE21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B8ACB7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6AD54D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29CEBF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915221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事务管理配置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ACACC5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对中共上海市委党史研究室开展事务管理配置</w:t>
            </w:r>
          </w:p>
        </w:tc>
      </w:tr>
      <w:tr w:rsidR="00A6162C" w14:paraId="5AC2CE0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304E2D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D8086A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6B9FE58"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85F5BB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D4E954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对中共上海市委党史研究室开展人事管理配置</w:t>
            </w:r>
          </w:p>
        </w:tc>
      </w:tr>
      <w:tr w:rsidR="00A6162C" w14:paraId="1594F7D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E6652E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686835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16A69E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A6E1BC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归档管理配置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D2BD4F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对中共上海市委党史研究室开展归档管理配置</w:t>
            </w:r>
          </w:p>
        </w:tc>
      </w:tr>
      <w:tr w:rsidR="00A6162C" w14:paraId="05C58DD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EF5E31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A15518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6EE58B0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中共上海市市级机关工作委员会</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7133CF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817D7F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对中共上海市市级机关工作委员会开展组织架构配置</w:t>
            </w:r>
          </w:p>
        </w:tc>
      </w:tr>
      <w:tr w:rsidR="00A6162C" w14:paraId="7B57222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6DEC91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BD577B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75E3A5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4F1D2E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门户</w:t>
            </w:r>
            <w:proofErr w:type="gramStart"/>
            <w:r>
              <w:rPr>
                <w:rFonts w:cs="宋体" w:hint="eastAsia"/>
                <w:color w:val="000000"/>
                <w:kern w:val="0"/>
                <w:sz w:val="22"/>
                <w:szCs w:val="22"/>
                <w:lang w:bidi="ar"/>
              </w:rPr>
              <w:t>配置配置</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C35E9C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对中共上海市市级机关工作委员会开展门户</w:t>
            </w:r>
            <w:proofErr w:type="gramStart"/>
            <w:r>
              <w:rPr>
                <w:rFonts w:cs="宋体" w:hint="eastAsia"/>
                <w:color w:val="000000"/>
                <w:kern w:val="0"/>
                <w:sz w:val="22"/>
                <w:szCs w:val="22"/>
                <w:lang w:bidi="ar"/>
              </w:rPr>
              <w:t>配置配置</w:t>
            </w:r>
            <w:proofErr w:type="gramEnd"/>
          </w:p>
        </w:tc>
      </w:tr>
      <w:tr w:rsidR="00A6162C" w14:paraId="5889974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8C72E3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C44658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6F776F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E9C691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公文处理配置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178F63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对中共上海市市级机关工作委员会开展公文处理配置</w:t>
            </w:r>
          </w:p>
        </w:tc>
      </w:tr>
      <w:tr w:rsidR="00A6162C" w14:paraId="7072BEE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17D8B0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84C997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DA91E7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C035F3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869085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对中共上海市市级机关工作委员会开展会议管理配置</w:t>
            </w:r>
          </w:p>
        </w:tc>
      </w:tr>
      <w:tr w:rsidR="00A6162C" w14:paraId="42BE63C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D11E1E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2145A3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1D6078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AECE46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信息简报配置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D02E2A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对中共上海市市级机关工作委员会开展信息简报配置</w:t>
            </w:r>
          </w:p>
        </w:tc>
      </w:tr>
      <w:tr w:rsidR="00A6162C" w14:paraId="4A56B7F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D06C93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8615F5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A92DD0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F36224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督查督办配置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ACD8AE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对中共上海市市级机关工作委员会开展督查督办配置</w:t>
            </w:r>
          </w:p>
        </w:tc>
      </w:tr>
      <w:tr w:rsidR="00A6162C" w14:paraId="06AFEA2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BDBE50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DEE322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6060E1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157EDC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值班值守配置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54A190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对中共上海市市级机关工作委员会开展值班值守配置</w:t>
            </w:r>
          </w:p>
        </w:tc>
      </w:tr>
      <w:tr w:rsidR="00A6162C" w14:paraId="7467611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5B7B41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385885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4CD2AB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DED24B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活动安排配置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DA5958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对中共上海市市级机关工作委员会开展活动安排配置</w:t>
            </w:r>
          </w:p>
        </w:tc>
      </w:tr>
      <w:tr w:rsidR="00A6162C" w14:paraId="7949EB6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D03CC6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5C45AD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8DCB28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5B9E47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事务管理配置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77FB4D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对中共上海市市级机关工作委员会开展事务管理配置</w:t>
            </w:r>
          </w:p>
        </w:tc>
      </w:tr>
      <w:tr w:rsidR="00A6162C" w14:paraId="5D3B0D1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3D9CBE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56F466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8EC210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5BBD41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1C492A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对中共上海市市级机关工作委员会开展人事管理配置</w:t>
            </w:r>
          </w:p>
        </w:tc>
      </w:tr>
      <w:tr w:rsidR="00A6162C" w14:paraId="321A564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D73532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C49C06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4681DD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94CBD4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归档管理配置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007462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对中共上海市市级机关工作委员会开展归档管理配置</w:t>
            </w:r>
          </w:p>
        </w:tc>
      </w:tr>
      <w:tr w:rsidR="00A6162C" w14:paraId="471BBE1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76D9A8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2CEB46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EEC324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中共上海市委党校(上海行政学院)</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650C91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43F9A9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对中共上海市委党校(上海行政学院)开展组织架构配置</w:t>
            </w:r>
          </w:p>
        </w:tc>
      </w:tr>
      <w:tr w:rsidR="00A6162C" w14:paraId="5F452CD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E58942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737A80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D35FFEB"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BA7991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门户</w:t>
            </w:r>
            <w:proofErr w:type="gramStart"/>
            <w:r>
              <w:rPr>
                <w:rFonts w:cs="宋体" w:hint="eastAsia"/>
                <w:color w:val="000000"/>
                <w:kern w:val="0"/>
                <w:sz w:val="22"/>
                <w:szCs w:val="22"/>
                <w:lang w:bidi="ar"/>
              </w:rPr>
              <w:t>配置配置</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7A8BC1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对中共上海市委党校(上海行政学院)开展门户</w:t>
            </w:r>
            <w:proofErr w:type="gramStart"/>
            <w:r>
              <w:rPr>
                <w:rFonts w:cs="宋体" w:hint="eastAsia"/>
                <w:color w:val="000000"/>
                <w:kern w:val="0"/>
                <w:sz w:val="22"/>
                <w:szCs w:val="22"/>
                <w:lang w:bidi="ar"/>
              </w:rPr>
              <w:t>配置配置</w:t>
            </w:r>
            <w:proofErr w:type="gramEnd"/>
          </w:p>
        </w:tc>
      </w:tr>
      <w:tr w:rsidR="00A6162C" w14:paraId="718C71A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BD6874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00F9D3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20ED6F1"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E58A98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公文处理配置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A6D637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对中共上海市委党校(上海行政学院)开展公文处理配置</w:t>
            </w:r>
          </w:p>
        </w:tc>
      </w:tr>
      <w:tr w:rsidR="00A6162C" w14:paraId="1C91130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3F1668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EF6B53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991C71B"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8903A6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01CD12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对中共上海市委党校(上海行政学院)开展会议管理配置</w:t>
            </w:r>
          </w:p>
        </w:tc>
      </w:tr>
      <w:tr w:rsidR="00A6162C" w14:paraId="350E617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492994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70F0E1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79B4A69"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B828CB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信息简报配置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A5E0C6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对中共上海市委党校(上海行政学院)开展信息简报配置</w:t>
            </w:r>
          </w:p>
        </w:tc>
      </w:tr>
      <w:tr w:rsidR="00A6162C" w14:paraId="177B3FA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3BD3BB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DA7B0A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5307E6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06D6AA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督查督办配置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0A0E4E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对中共上海市委党校(上海行政学院)开展督查督办配置</w:t>
            </w:r>
          </w:p>
        </w:tc>
      </w:tr>
      <w:tr w:rsidR="00A6162C" w14:paraId="2B39AED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E459E3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FD2A44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EF60A6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FF9983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值班值守配置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55223F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对中共上海市委党校(上海行政学院)开展值班值守配置</w:t>
            </w:r>
          </w:p>
        </w:tc>
      </w:tr>
      <w:tr w:rsidR="00A6162C" w14:paraId="7209493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EF5433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220C8B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EC1A4C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5DAF68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活动安排配置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C31800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对中共上海市委党校(上海行政学院)开展活动安排配置</w:t>
            </w:r>
          </w:p>
        </w:tc>
      </w:tr>
      <w:tr w:rsidR="00A6162C" w14:paraId="3AF0831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94B619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BEB626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02BCC8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B517A0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事务管理配置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FC45B5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对中共上海市委党校(上海行政学院)开展事务管理配置</w:t>
            </w:r>
          </w:p>
        </w:tc>
      </w:tr>
      <w:tr w:rsidR="00A6162C" w14:paraId="0F45D70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7E2514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05468D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1477A84"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E33F57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A5BCFF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对中共上海市委党校(上海行政学院)开展人事管理配置</w:t>
            </w:r>
          </w:p>
        </w:tc>
      </w:tr>
      <w:tr w:rsidR="00A6162C" w14:paraId="4CBDAFD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556E60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1C3AD7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7AE302B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上海市公安局</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1EC788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7D7CC1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对上海市公安局开展组织架构配置</w:t>
            </w:r>
          </w:p>
        </w:tc>
      </w:tr>
      <w:tr w:rsidR="00A6162C" w14:paraId="2A7268C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40F1C3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2B9B59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978D66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BC6C24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公文处理配置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317FDD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对上海市公安局开展公文处理配置</w:t>
            </w:r>
          </w:p>
        </w:tc>
      </w:tr>
      <w:tr w:rsidR="00A6162C" w14:paraId="37D888B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22AEA0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35FA29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6ED7B96"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FAAF63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CB49C2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对上海市公安局开展会议管理配置</w:t>
            </w:r>
          </w:p>
        </w:tc>
      </w:tr>
      <w:tr w:rsidR="00A6162C" w14:paraId="0040041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902E0E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60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E7BC04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7C8B8DD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政协上海市委员会办公厅</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0CDB0E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E09279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对政协上海市委员会办公厅开展组织架构配置</w:t>
            </w:r>
          </w:p>
        </w:tc>
      </w:tr>
      <w:tr w:rsidR="00A6162C" w14:paraId="11A8B02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2E9264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56ED97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899D118"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FF7734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30DC0C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对政协上海市委员会办公厅开展会议管理配置</w:t>
            </w:r>
          </w:p>
        </w:tc>
      </w:tr>
      <w:tr w:rsidR="00A6162C" w14:paraId="088AB3C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F7A0A8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7F1BDE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00EDB8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5087BA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信息简报配置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17C4C5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对政协上海市委员会办公厅开展信息简报配置</w:t>
            </w:r>
          </w:p>
        </w:tc>
      </w:tr>
      <w:tr w:rsidR="00A6162C" w14:paraId="23DA3FD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C1F95E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2C6E37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310FB36"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D821C4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事务管理配置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383016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对政协上海市委员会办公厅开展事务管理配置</w:t>
            </w:r>
          </w:p>
        </w:tc>
      </w:tr>
      <w:tr w:rsidR="00A6162C" w14:paraId="179EA15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6D0BA8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090C48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CD14A90"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4263B0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9B31E4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对政协上海市委员会办公厅开展人事管理配置</w:t>
            </w:r>
          </w:p>
        </w:tc>
      </w:tr>
      <w:tr w:rsidR="00A6162C" w14:paraId="3FB72E2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B9FEB2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10E317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188D197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上海市总工会</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817E07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70C58C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对上海市总工会开展组织架构配置</w:t>
            </w:r>
          </w:p>
        </w:tc>
      </w:tr>
      <w:tr w:rsidR="00A6162C" w14:paraId="46499C4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1724FC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96C702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01815D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70A820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门户</w:t>
            </w:r>
            <w:proofErr w:type="gramStart"/>
            <w:r>
              <w:rPr>
                <w:rFonts w:cs="宋体" w:hint="eastAsia"/>
                <w:color w:val="000000"/>
                <w:kern w:val="0"/>
                <w:sz w:val="22"/>
                <w:szCs w:val="22"/>
                <w:lang w:bidi="ar"/>
              </w:rPr>
              <w:t>配置配置</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92AB40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对上海市总工会开展门户</w:t>
            </w:r>
            <w:proofErr w:type="gramStart"/>
            <w:r>
              <w:rPr>
                <w:rFonts w:cs="宋体" w:hint="eastAsia"/>
                <w:color w:val="000000"/>
                <w:kern w:val="0"/>
                <w:sz w:val="22"/>
                <w:szCs w:val="22"/>
                <w:lang w:bidi="ar"/>
              </w:rPr>
              <w:t>配置配置</w:t>
            </w:r>
            <w:proofErr w:type="gramEnd"/>
          </w:p>
        </w:tc>
      </w:tr>
      <w:tr w:rsidR="00A6162C" w14:paraId="51ED54B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0FD35E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D0A685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350AD23"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90EFD0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公文处理配置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F0D727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对上海市总工会开展公文处理配置</w:t>
            </w:r>
          </w:p>
        </w:tc>
      </w:tr>
      <w:tr w:rsidR="00A6162C" w14:paraId="633B75D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8D7B24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5DEC6F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E842A5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F59AE1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E796C4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对上海市总工会开展会议管理配置</w:t>
            </w:r>
          </w:p>
        </w:tc>
      </w:tr>
      <w:tr w:rsidR="00A6162C" w14:paraId="504A7D5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B23E28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AB7900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F1CE44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26DAD0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信息简报配置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49341A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对上海市总工会开展信息简报配置</w:t>
            </w:r>
          </w:p>
        </w:tc>
      </w:tr>
      <w:tr w:rsidR="00A6162C" w14:paraId="27D9AC8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4B7F63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06E1E0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B8308A1"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CEEB54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督查督办配置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CADEFE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对上海市总工会开展督查督办配置</w:t>
            </w:r>
          </w:p>
        </w:tc>
      </w:tr>
      <w:tr w:rsidR="00A6162C" w14:paraId="785A7EC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4BCFD6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151448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5BE19F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8F8459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值班值守配置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793B38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对上海市总工会开展值班值守配置</w:t>
            </w:r>
          </w:p>
        </w:tc>
      </w:tr>
      <w:tr w:rsidR="00A6162C" w14:paraId="6DB032E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2BDAE1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1CDA66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976117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188DDB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活动安排配置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AAEC45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对上海市总工会开展活动安排配置</w:t>
            </w:r>
          </w:p>
        </w:tc>
      </w:tr>
      <w:tr w:rsidR="00A6162C" w14:paraId="04E9CA5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B9D78D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331E7D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C97CFC4"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70A4F9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事务管理配置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19B7BD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对上海市总工会开展事务管理配置</w:t>
            </w:r>
          </w:p>
        </w:tc>
      </w:tr>
      <w:tr w:rsidR="00A6162C" w14:paraId="357C439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804DF3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DF36EB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EEB0506"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92C86E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C402FF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对上海市总工会开展人事管理配置</w:t>
            </w:r>
          </w:p>
        </w:tc>
      </w:tr>
      <w:tr w:rsidR="00A6162C" w14:paraId="1A2E01D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B38AD5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85E23F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5E969A4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中国共产主义青年团上海市委员会</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2A8ECE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5946D3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对中国共产主义青年团上海市委员会开展组织架构配置</w:t>
            </w:r>
          </w:p>
        </w:tc>
      </w:tr>
      <w:tr w:rsidR="00A6162C" w14:paraId="437AE48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20A47E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F76951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3413664"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7D0814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门户</w:t>
            </w:r>
            <w:proofErr w:type="gramStart"/>
            <w:r>
              <w:rPr>
                <w:rFonts w:cs="宋体" w:hint="eastAsia"/>
                <w:color w:val="000000"/>
                <w:kern w:val="0"/>
                <w:sz w:val="22"/>
                <w:szCs w:val="22"/>
                <w:lang w:bidi="ar"/>
              </w:rPr>
              <w:t>配置配置</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4FC70A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对中国共产主义青年团上海市委员会开展门户</w:t>
            </w:r>
            <w:proofErr w:type="gramStart"/>
            <w:r>
              <w:rPr>
                <w:rFonts w:cs="宋体" w:hint="eastAsia"/>
                <w:color w:val="000000"/>
                <w:kern w:val="0"/>
                <w:sz w:val="22"/>
                <w:szCs w:val="22"/>
                <w:lang w:bidi="ar"/>
              </w:rPr>
              <w:t>配置配置</w:t>
            </w:r>
            <w:proofErr w:type="gramEnd"/>
          </w:p>
        </w:tc>
      </w:tr>
      <w:tr w:rsidR="00A6162C" w14:paraId="799C321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C9CEBE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B13AC6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CC8D17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F17AB7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公文处理配置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A1A2F7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对中国共产主义青年团上海市委员会开展公文处理配置</w:t>
            </w:r>
          </w:p>
        </w:tc>
      </w:tr>
      <w:tr w:rsidR="00A6162C" w14:paraId="0376344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83A5CD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209999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5575508"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265FFE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E162AD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对中国共产主义青年团上海市委员会开展会议管理配置</w:t>
            </w:r>
          </w:p>
        </w:tc>
      </w:tr>
      <w:tr w:rsidR="00A6162C" w14:paraId="3C06598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8BF534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EEB282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E6F698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331582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信息简报配置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710D69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对中国共产主义青年团上海市委员会开展信息简报配置</w:t>
            </w:r>
          </w:p>
        </w:tc>
      </w:tr>
      <w:tr w:rsidR="00A6162C" w14:paraId="0059C51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AA603C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DEC0B2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37424B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9B25D8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督查督办配置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AB9AE2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对中国共产主义青年团上海市委员会开展督查督办配置</w:t>
            </w:r>
          </w:p>
        </w:tc>
      </w:tr>
      <w:tr w:rsidR="00A6162C" w14:paraId="427B660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EE9BC9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7F40B0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856DEAB"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7A8FFB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值班值守配置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967E9A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对中国共产主义青年团上海市委员会开展值班值守配置</w:t>
            </w:r>
          </w:p>
        </w:tc>
      </w:tr>
      <w:tr w:rsidR="00A6162C" w14:paraId="0CDB711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306543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4D99FD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BD6D1F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B4244D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活动安排配置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85841A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对中国共产主义青年团上海市委员会开展活动安排配置</w:t>
            </w:r>
          </w:p>
        </w:tc>
      </w:tr>
      <w:tr w:rsidR="00A6162C" w14:paraId="4054302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98D8B5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628681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72E3D7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3F96C9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事务管理配置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2C73BF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对中国共产主义青年团上海市委员会开展事务管理配置</w:t>
            </w:r>
          </w:p>
        </w:tc>
      </w:tr>
      <w:tr w:rsidR="00A6162C" w14:paraId="60FF485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8C8DFB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D3BB0F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6000DC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B1C76C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E05D66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对中国共产主义青年团上海市委员会开展人事管理配置</w:t>
            </w:r>
          </w:p>
        </w:tc>
      </w:tr>
      <w:tr w:rsidR="00A6162C" w14:paraId="055AA3E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C88304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FB06CA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E463018"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5AFDD3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归档管理配置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6C742C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对中国共产主义青年团上海市委员会开展归档管理配置</w:t>
            </w:r>
          </w:p>
        </w:tc>
      </w:tr>
      <w:tr w:rsidR="00A6162C" w14:paraId="43D975F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14F220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3D8133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2367290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上海市妇女联合会</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79E18B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726BAD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对上海市妇女联合会开展组织架构配置</w:t>
            </w:r>
          </w:p>
        </w:tc>
      </w:tr>
      <w:tr w:rsidR="00A6162C" w14:paraId="6572BC6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89015C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A9FFC8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6A6EE2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D0C243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门户</w:t>
            </w:r>
            <w:proofErr w:type="gramStart"/>
            <w:r>
              <w:rPr>
                <w:rFonts w:cs="宋体" w:hint="eastAsia"/>
                <w:color w:val="000000"/>
                <w:kern w:val="0"/>
                <w:sz w:val="22"/>
                <w:szCs w:val="22"/>
                <w:lang w:bidi="ar"/>
              </w:rPr>
              <w:t>配置配置</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5D6331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对上海市妇女联合会开展门户</w:t>
            </w:r>
            <w:proofErr w:type="gramStart"/>
            <w:r>
              <w:rPr>
                <w:rFonts w:cs="宋体" w:hint="eastAsia"/>
                <w:color w:val="000000"/>
                <w:kern w:val="0"/>
                <w:sz w:val="22"/>
                <w:szCs w:val="22"/>
                <w:lang w:bidi="ar"/>
              </w:rPr>
              <w:t>配置配置</w:t>
            </w:r>
            <w:proofErr w:type="gramEnd"/>
          </w:p>
        </w:tc>
      </w:tr>
      <w:tr w:rsidR="00A6162C" w14:paraId="4B44697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DB31E2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88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B988A5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6012E04"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64EF83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公文处理配置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E9528A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对上海市妇女联合会开展公文处理配置</w:t>
            </w:r>
          </w:p>
        </w:tc>
      </w:tr>
      <w:tr w:rsidR="00A6162C" w14:paraId="3622CF2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A8E4D2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031912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89963E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F9B32C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FF787D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对上海市妇女联合会开展会议管理配置</w:t>
            </w:r>
          </w:p>
        </w:tc>
      </w:tr>
      <w:tr w:rsidR="00A6162C" w14:paraId="41EF15A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07287D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4D1965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782A9E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ABDED3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信息简报配置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34179E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对上海市妇女联合会开展信息简报配置</w:t>
            </w:r>
          </w:p>
        </w:tc>
      </w:tr>
      <w:tr w:rsidR="00A6162C" w14:paraId="7A83F71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C1E3CA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F0980B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A9D146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72568F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督查督办配置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137F37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对上海市妇女联合会开展督查督办配置</w:t>
            </w:r>
          </w:p>
        </w:tc>
      </w:tr>
      <w:tr w:rsidR="00A6162C" w14:paraId="21AE05F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3AC206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D63D57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A017CCB"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61D38B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活动安排配置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A15641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对上海市妇女联合会开展活动安排配置</w:t>
            </w:r>
          </w:p>
        </w:tc>
      </w:tr>
      <w:tr w:rsidR="00A6162C" w14:paraId="38AD2BA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C27004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F42D58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20649D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64AFCE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5D49D8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对上海市妇女联合会开展人事管理配置</w:t>
            </w:r>
          </w:p>
        </w:tc>
      </w:tr>
      <w:tr w:rsidR="00A6162C" w14:paraId="7F21D65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66F673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AD6F3B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03503AF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上海市工商业联合会（上海市总商会）</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7F3429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A4E766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对上海市工商业联合会（上海市总商会）开展组织架构配置</w:t>
            </w:r>
          </w:p>
        </w:tc>
      </w:tr>
      <w:tr w:rsidR="00A6162C" w14:paraId="224E7E0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029926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5E2C43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78F99A0"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B0568D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门户</w:t>
            </w:r>
            <w:proofErr w:type="gramStart"/>
            <w:r>
              <w:rPr>
                <w:rFonts w:cs="宋体" w:hint="eastAsia"/>
                <w:color w:val="000000"/>
                <w:kern w:val="0"/>
                <w:sz w:val="22"/>
                <w:szCs w:val="22"/>
                <w:lang w:bidi="ar"/>
              </w:rPr>
              <w:t>配置配置</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992DDA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对上海市工商业联合会（上海市总商会）开展门户</w:t>
            </w:r>
            <w:proofErr w:type="gramStart"/>
            <w:r>
              <w:rPr>
                <w:rFonts w:cs="宋体" w:hint="eastAsia"/>
                <w:color w:val="000000"/>
                <w:kern w:val="0"/>
                <w:sz w:val="22"/>
                <w:szCs w:val="22"/>
                <w:lang w:bidi="ar"/>
              </w:rPr>
              <w:t>配置配置</w:t>
            </w:r>
            <w:proofErr w:type="gramEnd"/>
          </w:p>
        </w:tc>
      </w:tr>
      <w:tr w:rsidR="00A6162C" w14:paraId="0327645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845A00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218B29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888FFD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ACC780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公文处理配置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126A8D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对上海市工商业联合会（上海市总商会）开展公文处理配置</w:t>
            </w:r>
          </w:p>
        </w:tc>
      </w:tr>
      <w:tr w:rsidR="00A6162C" w14:paraId="6A94E8C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940641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64BEEE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A1978D3"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E3D0D1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72D294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对上海市工商业联合会（上海市总商会）开展会议管理配置</w:t>
            </w:r>
          </w:p>
        </w:tc>
      </w:tr>
      <w:tr w:rsidR="00A6162C" w14:paraId="0C371F3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DB3C4C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49205D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0F74F2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AA3F4D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信息简报配置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EF4B0F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对上海市工商业联合会（上海市总商会）开展信息简报配置</w:t>
            </w:r>
          </w:p>
        </w:tc>
      </w:tr>
      <w:tr w:rsidR="00A6162C" w14:paraId="6C99366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9B4A50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22C75B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EAC6B0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79205C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督查督办配置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7F4FCF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对上海市工商业联合会（上海市总商会）开展督查督办配置</w:t>
            </w:r>
          </w:p>
        </w:tc>
      </w:tr>
      <w:tr w:rsidR="00A6162C" w14:paraId="43B3256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CC8900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54AB74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E6540D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D750DC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活动安排配置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E9DB84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对上海市工商业联合会（上海市总商会）开展活动安排配置</w:t>
            </w:r>
          </w:p>
        </w:tc>
      </w:tr>
      <w:tr w:rsidR="00A6162C" w14:paraId="72E0A19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AADCCC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897017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420B52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5D39C5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事务管理配置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220E43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对上海市工商业联合会（上海市总商会）开展事务管理配置</w:t>
            </w:r>
          </w:p>
        </w:tc>
      </w:tr>
      <w:tr w:rsidR="00A6162C" w14:paraId="6111C0B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EA42F4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BB7197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A583C5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5611026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596B10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对上海市工商业联合会（上海市总商会）开展人事管理配置</w:t>
            </w:r>
          </w:p>
        </w:tc>
      </w:tr>
      <w:tr w:rsidR="00A6162C" w14:paraId="3F77BEA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11C0E2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C57621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F5B7649"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2D590A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归档管理配置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61ADC0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对上海市工商业联合会（上海市总商会）开展归档管理配置</w:t>
            </w:r>
          </w:p>
        </w:tc>
      </w:tr>
      <w:tr w:rsidR="00A6162C" w14:paraId="32A76B9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FDACD4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8024C9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B40825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上海市残疾人联合会</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4D4FC6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9E3C91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对上海市残疾人联合会开展组织架构配置</w:t>
            </w:r>
          </w:p>
        </w:tc>
      </w:tr>
      <w:tr w:rsidR="00A6162C" w14:paraId="49CB062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BD7B56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D57350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59AADC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A0A845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门户</w:t>
            </w:r>
            <w:proofErr w:type="gramStart"/>
            <w:r>
              <w:rPr>
                <w:rFonts w:cs="宋体" w:hint="eastAsia"/>
                <w:color w:val="000000"/>
                <w:kern w:val="0"/>
                <w:sz w:val="22"/>
                <w:szCs w:val="22"/>
                <w:lang w:bidi="ar"/>
              </w:rPr>
              <w:t>配置配置</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083C28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对上海市残疾人联合会开展门户</w:t>
            </w:r>
            <w:proofErr w:type="gramStart"/>
            <w:r>
              <w:rPr>
                <w:rFonts w:cs="宋体" w:hint="eastAsia"/>
                <w:color w:val="000000"/>
                <w:kern w:val="0"/>
                <w:sz w:val="22"/>
                <w:szCs w:val="22"/>
                <w:lang w:bidi="ar"/>
              </w:rPr>
              <w:t>配置配置</w:t>
            </w:r>
            <w:proofErr w:type="gramEnd"/>
          </w:p>
        </w:tc>
      </w:tr>
      <w:tr w:rsidR="00A6162C" w14:paraId="3127923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CB877E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BDC184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59B58D1"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3AB36A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公文处理配置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A5C474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对上海市残疾人联合会开展公文处理配置</w:t>
            </w:r>
          </w:p>
        </w:tc>
      </w:tr>
      <w:tr w:rsidR="00A6162C" w14:paraId="596FD7B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621018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B445EB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8F1DDE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1D9ED5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071D11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对上海市残疾人联合会开展会议管理配置</w:t>
            </w:r>
          </w:p>
        </w:tc>
      </w:tr>
      <w:tr w:rsidR="00A6162C" w14:paraId="750CC7D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2B4734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FB67FA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274BC086"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025978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督查督办配置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D327DB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对上海市残疾人联合会开展督查督办配置</w:t>
            </w:r>
          </w:p>
        </w:tc>
      </w:tr>
      <w:tr w:rsidR="00A6162C" w14:paraId="0774018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65C5DF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08D061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D2ED5BA"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8CA1DB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值班值守配置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CE27A2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对上海市残疾人联合会开展值班值守配置</w:t>
            </w:r>
          </w:p>
        </w:tc>
      </w:tr>
      <w:tr w:rsidR="00A6162C" w14:paraId="4D734B5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86A909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B3921A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9CD0418"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922F37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事务管理配置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CE2376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对上海市残疾人联合会开展事务管理配置</w:t>
            </w:r>
          </w:p>
        </w:tc>
      </w:tr>
      <w:tr w:rsidR="00A6162C" w14:paraId="16A7D19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B1E574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606C5E9"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CE35F4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9CBD6C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BFB66E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对上海市残疾人联合会开展人事管理配置</w:t>
            </w:r>
          </w:p>
        </w:tc>
      </w:tr>
      <w:tr w:rsidR="00A6162C" w14:paraId="22AE548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F20324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112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135658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0885759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上海市红十字会</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2FCF18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组织架构配置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CC9BEE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对上海市红十字会开展组织架构配置</w:t>
            </w:r>
          </w:p>
        </w:tc>
      </w:tr>
      <w:tr w:rsidR="00A6162C" w14:paraId="33AD672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4ECB18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7627721"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78121F3"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00055D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门户</w:t>
            </w:r>
            <w:proofErr w:type="gramStart"/>
            <w:r>
              <w:rPr>
                <w:rFonts w:cs="宋体" w:hint="eastAsia"/>
                <w:color w:val="000000"/>
                <w:kern w:val="0"/>
                <w:sz w:val="22"/>
                <w:szCs w:val="22"/>
                <w:lang w:bidi="ar"/>
              </w:rPr>
              <w:t>配置配置</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7EB29C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对上海市红十字会开展门户</w:t>
            </w:r>
            <w:proofErr w:type="gramStart"/>
            <w:r>
              <w:rPr>
                <w:rFonts w:cs="宋体" w:hint="eastAsia"/>
                <w:color w:val="000000"/>
                <w:kern w:val="0"/>
                <w:sz w:val="22"/>
                <w:szCs w:val="22"/>
                <w:lang w:bidi="ar"/>
              </w:rPr>
              <w:t>配置配置</w:t>
            </w:r>
            <w:proofErr w:type="gramEnd"/>
          </w:p>
        </w:tc>
      </w:tr>
      <w:tr w:rsidR="00A6162C" w14:paraId="7717AE5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E5AB95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985936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474AAD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ACBAEF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公文处理配置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303E29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对上海市红十字会开展公文处理配置</w:t>
            </w:r>
          </w:p>
        </w:tc>
      </w:tr>
      <w:tr w:rsidR="00A6162C" w14:paraId="3E5FED1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2890FF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F3612A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8776D89"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8B1EFD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会议管理配置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D4A16F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对上海市红十字会开展会议管理配置</w:t>
            </w:r>
          </w:p>
        </w:tc>
      </w:tr>
      <w:tr w:rsidR="00A6162C" w14:paraId="30A1ABC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117E37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C7D86E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6ADE4E6"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83336B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信息简报配置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FC7D77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对上海市红十字会开展信息简报配置</w:t>
            </w:r>
          </w:p>
        </w:tc>
      </w:tr>
      <w:tr w:rsidR="00A6162C" w14:paraId="3ECF689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5489A8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D5D430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DE215E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56FF48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督查督办配置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30480D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对上海市红十字会开展督查督办配置</w:t>
            </w:r>
          </w:p>
        </w:tc>
      </w:tr>
      <w:tr w:rsidR="00A6162C" w14:paraId="3AA8939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5EC09F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B477A3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40293566"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7F26F9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值班值守配置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AAF85A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对上海市红十字会开展值班值守配置</w:t>
            </w:r>
          </w:p>
        </w:tc>
      </w:tr>
      <w:tr w:rsidR="00A6162C" w14:paraId="08641AD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033F6C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48F1D18"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15BCB4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99341E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活动安排配置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154419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对上海市红十字会开展活动安排配置</w:t>
            </w:r>
          </w:p>
        </w:tc>
      </w:tr>
      <w:tr w:rsidR="00A6162C" w14:paraId="21DBAF5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3656DD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5328CA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F4A65B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42DEEA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事务管理配置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1298B8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对上海市红十字会开展事务管理配置</w:t>
            </w:r>
          </w:p>
        </w:tc>
      </w:tr>
      <w:tr w:rsidR="00A6162C" w14:paraId="4E66615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3E24D8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BC54BB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AF5DE14"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5558D1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E13887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对上海市红十字会开展人事管理配置</w:t>
            </w:r>
          </w:p>
        </w:tc>
      </w:tr>
      <w:tr w:rsidR="00A6162C" w14:paraId="027FA22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8B238F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840A2E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2B5D706"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506E50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归档管理配置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48E4F2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对上海市红十字会开展归档管理配置</w:t>
            </w:r>
          </w:p>
        </w:tc>
      </w:tr>
      <w:tr w:rsidR="00A6162C" w14:paraId="450831B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57C65D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05CDC3A"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579811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上海市数据局</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15A88B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督查督办配置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93C2FF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对上海市数据局开展督查督办配置</w:t>
            </w:r>
          </w:p>
        </w:tc>
      </w:tr>
      <w:tr w:rsidR="00A6162C" w14:paraId="718F5D1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6688C1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3D3B1FD"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B600A01"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E6CB31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值班值守配置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B1E397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对上海市数据局开展值班值守配置</w:t>
            </w:r>
          </w:p>
        </w:tc>
      </w:tr>
      <w:tr w:rsidR="00A6162C" w14:paraId="6993770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3F3843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024F14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3447FCF7"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8C06BF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活动安排配置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8FAD39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对上海市数据局开展活动安排配置</w:t>
            </w:r>
          </w:p>
        </w:tc>
      </w:tr>
      <w:tr w:rsidR="00A6162C" w14:paraId="520BE68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94961F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F3F28B3"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6509462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上海市粮食物资储备局</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FD5FC9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公文处理配置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F4841A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对上海市粮食物资储备局开展公文处理配置</w:t>
            </w:r>
          </w:p>
        </w:tc>
      </w:tr>
      <w:tr w:rsidR="00A6162C" w14:paraId="611A427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D98C09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820FCA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4897B6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9508F2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事务管理配置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291093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对上海市粮食物资储备局开展事务管理配置</w:t>
            </w:r>
          </w:p>
        </w:tc>
      </w:tr>
      <w:tr w:rsidR="00A6162C" w14:paraId="5A9772C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7759D4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61EE3BE"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A139FAD"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DE19DC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36E53F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对上海市粮食物资储备局开展人事管理配置</w:t>
            </w:r>
          </w:p>
        </w:tc>
      </w:tr>
      <w:tr w:rsidR="00A6162C" w14:paraId="27CBBE2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F1A626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23CFE4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8F3B7F1"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8E483B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归档管理配置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19D3A2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对上海市粮食物资储备局开展归档管理配置</w:t>
            </w:r>
          </w:p>
        </w:tc>
      </w:tr>
      <w:tr w:rsidR="00A6162C" w14:paraId="651F74D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E49F66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130</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067E449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模式2单位接入</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519AAF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上海市人大常委会办公厅</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4C0D7B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上海市人大常委会办公厅现有应用对接接入</w:t>
            </w:r>
          </w:p>
        </w:tc>
      </w:tr>
      <w:tr w:rsidR="00A6162C" w14:paraId="324BE97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2D2709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E371152"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1A0724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上海市人民检察院</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34CBF1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上海市人民检察院现有应用对接接入</w:t>
            </w:r>
          </w:p>
        </w:tc>
      </w:tr>
      <w:tr w:rsidR="00A6162C" w14:paraId="53C6285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54949B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79DF938"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26E7B3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上海申康医院发展中心</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37B144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上海申康医院发展中心现有应用对接接入</w:t>
            </w:r>
          </w:p>
        </w:tc>
      </w:tr>
      <w:tr w:rsidR="00A6162C" w14:paraId="0936033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407245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10B06E9"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F14EDB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长三角生态绿色一体化发展示范区执行委员会</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0EF58F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长三角生态绿色一体化发展示范区执行委员会现有办公应用对接接入</w:t>
            </w:r>
          </w:p>
        </w:tc>
      </w:tr>
      <w:tr w:rsidR="00A6162C" w14:paraId="7770DDD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826CB0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135</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0348525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办公拓展应用</w:t>
            </w:r>
            <w:r>
              <w:rPr>
                <w:rFonts w:cs="宋体" w:hint="eastAsia"/>
                <w:color w:val="000000"/>
                <w:kern w:val="0"/>
                <w:sz w:val="22"/>
                <w:szCs w:val="22"/>
                <w:lang w:bidi="ar"/>
              </w:rPr>
              <w:lastRenderedPageBreak/>
              <w:t>单位配置</w:t>
            </w:r>
          </w:p>
        </w:tc>
        <w:tc>
          <w:tcPr>
            <w:tcW w:w="536" w:type="pct"/>
            <w:tcBorders>
              <w:top w:val="single" w:sz="4" w:space="0" w:color="000000"/>
              <w:left w:val="single" w:sz="4" w:space="0" w:color="000000"/>
              <w:bottom w:val="single" w:sz="4" w:space="0" w:color="000000"/>
              <w:right w:val="single" w:sz="4" w:space="0" w:color="000000"/>
            </w:tcBorders>
            <w:vAlign w:val="center"/>
          </w:tcPr>
          <w:p w14:paraId="088AC7D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lastRenderedPageBreak/>
              <w:t>市交通委</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F224C5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1D79B6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交通委信访管理应用</w:t>
            </w:r>
          </w:p>
        </w:tc>
      </w:tr>
      <w:tr w:rsidR="00A6162C" w14:paraId="714620A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FFB2F7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25992AC" w14:textId="77777777" w:rsidR="00A6162C" w:rsidRDefault="00A6162C">
            <w:pPr>
              <w:keepNext/>
              <w:widowControl/>
              <w:snapToGrid w:val="0"/>
              <w:ind w:firstLineChars="0" w:firstLine="0"/>
              <w:jc w:val="left"/>
              <w:rPr>
                <w:rFonts w:cs="宋体" w:hint="eastAsia"/>
                <w:color w:val="000000"/>
                <w:sz w:val="22"/>
                <w:szCs w:val="22"/>
              </w:rPr>
            </w:pPr>
          </w:p>
        </w:tc>
        <w:tc>
          <w:tcPr>
            <w:tcW w:w="536" w:type="pct"/>
            <w:tcBorders>
              <w:top w:val="single" w:sz="4" w:space="0" w:color="000000"/>
              <w:left w:val="single" w:sz="4" w:space="0" w:color="000000"/>
              <w:bottom w:val="single" w:sz="4" w:space="0" w:color="000000"/>
              <w:right w:val="single" w:sz="4" w:space="0" w:color="000000"/>
            </w:tcBorders>
            <w:vAlign w:val="center"/>
          </w:tcPr>
          <w:p w14:paraId="615C962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市科委</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7F9C69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固定资产配置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4454A7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科委固定资产应用</w:t>
            </w:r>
          </w:p>
        </w:tc>
      </w:tr>
      <w:tr w:rsidR="00A6162C" w14:paraId="279B9A0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A60733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137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1304A29" w14:textId="77777777" w:rsidR="00A6162C" w:rsidRDefault="00A6162C">
            <w:pPr>
              <w:keepNext/>
              <w:widowControl/>
              <w:snapToGrid w:val="0"/>
              <w:ind w:firstLineChars="0" w:firstLine="0"/>
              <w:jc w:val="left"/>
              <w:rPr>
                <w:rFonts w:cs="宋体" w:hint="eastAsia"/>
                <w:color w:val="000000"/>
                <w:sz w:val="22"/>
                <w:szCs w:val="22"/>
              </w:rPr>
            </w:pPr>
          </w:p>
        </w:tc>
        <w:tc>
          <w:tcPr>
            <w:tcW w:w="536" w:type="pct"/>
            <w:tcBorders>
              <w:top w:val="single" w:sz="4" w:space="0" w:color="000000"/>
              <w:left w:val="single" w:sz="4" w:space="0" w:color="000000"/>
              <w:bottom w:val="single" w:sz="4" w:space="0" w:color="000000"/>
              <w:right w:val="single" w:sz="4" w:space="0" w:color="000000"/>
            </w:tcBorders>
            <w:vAlign w:val="center"/>
          </w:tcPr>
          <w:p w14:paraId="4499F08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市农业农村委</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0ADE2A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固定资产配置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9DE136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农业农村委固定资产应用</w:t>
            </w:r>
          </w:p>
        </w:tc>
      </w:tr>
      <w:tr w:rsidR="00A6162C" w14:paraId="29EE38C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771EF0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8EC3850"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69391B3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市生态环境局</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ED5279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25D220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生态环境局信访管理应用</w:t>
            </w:r>
          </w:p>
        </w:tc>
      </w:tr>
      <w:tr w:rsidR="00A6162C" w14:paraId="28CE265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305483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CB14877"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835E42E"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767FA8B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固定资产配置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A78D69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生态环境局固定资产应用</w:t>
            </w:r>
          </w:p>
        </w:tc>
      </w:tr>
      <w:tr w:rsidR="00A6162C" w14:paraId="3F851B9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7A2BC1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91787D2" w14:textId="77777777" w:rsidR="00A6162C" w:rsidRDefault="00A6162C">
            <w:pPr>
              <w:keepNext/>
              <w:widowControl/>
              <w:snapToGrid w:val="0"/>
              <w:ind w:firstLineChars="0" w:firstLine="0"/>
              <w:jc w:val="left"/>
              <w:rPr>
                <w:rFonts w:cs="宋体" w:hint="eastAsia"/>
                <w:color w:val="000000"/>
                <w:sz w:val="22"/>
                <w:szCs w:val="22"/>
              </w:rPr>
            </w:pPr>
          </w:p>
        </w:tc>
        <w:tc>
          <w:tcPr>
            <w:tcW w:w="536" w:type="pct"/>
            <w:tcBorders>
              <w:top w:val="single" w:sz="4" w:space="0" w:color="000000"/>
              <w:left w:val="single" w:sz="4" w:space="0" w:color="000000"/>
              <w:bottom w:val="single" w:sz="4" w:space="0" w:color="000000"/>
              <w:right w:val="single" w:sz="4" w:space="0" w:color="000000"/>
            </w:tcBorders>
            <w:vAlign w:val="center"/>
          </w:tcPr>
          <w:p w14:paraId="66C22A4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w:t>
            </w:r>
            <w:proofErr w:type="gramStart"/>
            <w:r>
              <w:rPr>
                <w:rFonts w:cs="宋体" w:hint="eastAsia"/>
                <w:color w:val="000000"/>
                <w:kern w:val="0"/>
                <w:sz w:val="22"/>
                <w:szCs w:val="22"/>
                <w:lang w:bidi="ar"/>
              </w:rPr>
              <w:t>商务委</w:t>
            </w:r>
            <w:proofErr w:type="gramEnd"/>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1DBC47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70D2D0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接入市商务委信访</w:t>
            </w:r>
            <w:proofErr w:type="gramEnd"/>
            <w:r>
              <w:rPr>
                <w:rFonts w:cs="宋体" w:hint="eastAsia"/>
                <w:color w:val="000000"/>
                <w:kern w:val="0"/>
                <w:sz w:val="22"/>
                <w:szCs w:val="22"/>
                <w:lang w:bidi="ar"/>
              </w:rPr>
              <w:t>管理应用</w:t>
            </w:r>
          </w:p>
        </w:tc>
      </w:tr>
      <w:tr w:rsidR="00A6162C" w14:paraId="5BCD5F3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07F621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1E2F315" w14:textId="77777777" w:rsidR="00A6162C" w:rsidRDefault="00A6162C">
            <w:pPr>
              <w:keepNext/>
              <w:widowControl/>
              <w:snapToGrid w:val="0"/>
              <w:ind w:firstLineChars="0" w:firstLine="0"/>
              <w:jc w:val="left"/>
              <w:rPr>
                <w:rFonts w:cs="宋体" w:hint="eastAsia"/>
                <w:color w:val="000000"/>
                <w:sz w:val="22"/>
                <w:szCs w:val="22"/>
              </w:rPr>
            </w:pPr>
          </w:p>
        </w:tc>
        <w:tc>
          <w:tcPr>
            <w:tcW w:w="536" w:type="pct"/>
            <w:tcBorders>
              <w:top w:val="single" w:sz="4" w:space="0" w:color="000000"/>
              <w:left w:val="single" w:sz="4" w:space="0" w:color="000000"/>
              <w:bottom w:val="single" w:sz="4" w:space="0" w:color="000000"/>
              <w:right w:val="single" w:sz="4" w:space="0" w:color="000000"/>
            </w:tcBorders>
            <w:vAlign w:val="center"/>
          </w:tcPr>
          <w:p w14:paraId="5A9447A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市委金融办</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58E393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四责协同</w:t>
            </w:r>
            <w:proofErr w:type="gramEnd"/>
            <w:r>
              <w:rPr>
                <w:rFonts w:cs="宋体" w:hint="eastAsia"/>
                <w:color w:val="000000"/>
                <w:kern w:val="0"/>
                <w:sz w:val="22"/>
                <w:szCs w:val="22"/>
                <w:lang w:bidi="ar"/>
              </w:rPr>
              <w:t>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C35175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接入市委金融</w:t>
            </w:r>
            <w:proofErr w:type="gramStart"/>
            <w:r>
              <w:rPr>
                <w:rFonts w:cs="宋体" w:hint="eastAsia"/>
                <w:color w:val="000000"/>
                <w:kern w:val="0"/>
                <w:sz w:val="22"/>
                <w:szCs w:val="22"/>
                <w:lang w:bidi="ar"/>
              </w:rPr>
              <w:t>办四责</w:t>
            </w:r>
            <w:proofErr w:type="gramEnd"/>
            <w:r>
              <w:rPr>
                <w:rFonts w:cs="宋体" w:hint="eastAsia"/>
                <w:color w:val="000000"/>
                <w:kern w:val="0"/>
                <w:sz w:val="22"/>
                <w:szCs w:val="22"/>
                <w:lang w:bidi="ar"/>
              </w:rPr>
              <w:t>协同应用</w:t>
            </w:r>
          </w:p>
        </w:tc>
      </w:tr>
      <w:tr w:rsidR="00A6162C" w14:paraId="52014C7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0C9949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055809B" w14:textId="77777777" w:rsidR="00A6162C" w:rsidRDefault="00A6162C">
            <w:pPr>
              <w:keepNext/>
              <w:widowControl/>
              <w:snapToGrid w:val="0"/>
              <w:ind w:firstLineChars="0" w:firstLine="0"/>
              <w:jc w:val="left"/>
              <w:rPr>
                <w:rFonts w:cs="宋体" w:hint="eastAsia"/>
                <w:color w:val="000000"/>
                <w:sz w:val="22"/>
                <w:szCs w:val="22"/>
              </w:rPr>
            </w:pPr>
          </w:p>
        </w:tc>
        <w:tc>
          <w:tcPr>
            <w:tcW w:w="536" w:type="pct"/>
            <w:tcBorders>
              <w:top w:val="single" w:sz="4" w:space="0" w:color="000000"/>
              <w:left w:val="single" w:sz="4" w:space="0" w:color="000000"/>
              <w:bottom w:val="single" w:sz="4" w:space="0" w:color="000000"/>
              <w:right w:val="single" w:sz="4" w:space="0" w:color="000000"/>
            </w:tcBorders>
            <w:vAlign w:val="center"/>
          </w:tcPr>
          <w:p w14:paraId="6B336C9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市财政局</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ED98BC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AD394D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财政局信访管理应用</w:t>
            </w:r>
          </w:p>
        </w:tc>
      </w:tr>
      <w:tr w:rsidR="00A6162C" w14:paraId="5B189B5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6DEC3E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B0E2C83" w14:textId="77777777" w:rsidR="00A6162C" w:rsidRDefault="00A6162C">
            <w:pPr>
              <w:keepNext/>
              <w:widowControl/>
              <w:snapToGrid w:val="0"/>
              <w:ind w:firstLineChars="0" w:firstLine="0"/>
              <w:jc w:val="left"/>
              <w:rPr>
                <w:rFonts w:cs="宋体" w:hint="eastAsia"/>
                <w:color w:val="000000"/>
                <w:sz w:val="22"/>
                <w:szCs w:val="22"/>
              </w:rPr>
            </w:pPr>
          </w:p>
        </w:tc>
        <w:tc>
          <w:tcPr>
            <w:tcW w:w="536" w:type="pct"/>
            <w:tcBorders>
              <w:top w:val="single" w:sz="4" w:space="0" w:color="000000"/>
              <w:left w:val="single" w:sz="4" w:space="0" w:color="000000"/>
              <w:bottom w:val="single" w:sz="4" w:space="0" w:color="000000"/>
              <w:right w:val="single" w:sz="4" w:space="0" w:color="000000"/>
            </w:tcBorders>
            <w:vAlign w:val="center"/>
          </w:tcPr>
          <w:p w14:paraId="69CE954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市统计局</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540953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信访管理配置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9AA089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proofErr w:type="gramStart"/>
            <w:r>
              <w:rPr>
                <w:rFonts w:cs="宋体" w:hint="eastAsia"/>
                <w:color w:val="000000"/>
                <w:kern w:val="0"/>
                <w:sz w:val="22"/>
                <w:szCs w:val="22"/>
                <w:lang w:bidi="ar"/>
              </w:rPr>
              <w:t>接入市</w:t>
            </w:r>
            <w:proofErr w:type="gramEnd"/>
            <w:r>
              <w:rPr>
                <w:rFonts w:cs="宋体" w:hint="eastAsia"/>
                <w:color w:val="000000"/>
                <w:kern w:val="0"/>
                <w:sz w:val="22"/>
                <w:szCs w:val="22"/>
                <w:lang w:bidi="ar"/>
              </w:rPr>
              <w:t>统计局信访管理应用</w:t>
            </w:r>
          </w:p>
        </w:tc>
      </w:tr>
      <w:tr w:rsidR="00A6162C" w14:paraId="219629FA" w14:textId="77777777">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14:paraId="5A0C369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（八）委办局个性化应用</w:t>
            </w:r>
          </w:p>
        </w:tc>
      </w:tr>
      <w:tr w:rsidR="00A6162C" w14:paraId="5EAFDDD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8D5125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412E82F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市城管执法局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063A11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收文智能化</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926C06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实现收文文档图像提取、文字识别、敏感词管理、文本解析、敏感词识别、敏感词命中与响应处理、自动登记公文元数据等基于map平台智能体的智能化应用</w:t>
            </w:r>
          </w:p>
        </w:tc>
      </w:tr>
      <w:tr w:rsidR="00A6162C" w14:paraId="1AB68C3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BDFA58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DDE0CF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AA5947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绩效考核</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D3E510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包括机关重点工作管理、总队考核、绩效看板、局领导测评、机关处室民主测评、个人自评、处内民主测评、处长测评、处长互评等</w:t>
            </w:r>
          </w:p>
        </w:tc>
      </w:tr>
      <w:tr w:rsidR="00A6162C" w14:paraId="1329716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82E400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515AED7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市规划资源局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853B19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共享工位办公管理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DCFACE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 xml:space="preserve">共享工位模块核心功能涵盖共享空间数字化建模、工位/硬件信息管理与场地维护流程等场地管理能力，支持PC端和移动端可视化筛选预约、 </w:t>
            </w:r>
            <w:proofErr w:type="gramStart"/>
            <w:r>
              <w:rPr>
                <w:rFonts w:cs="宋体" w:hint="eastAsia"/>
                <w:color w:val="000000"/>
                <w:kern w:val="0"/>
                <w:sz w:val="22"/>
                <w:szCs w:val="22"/>
                <w:lang w:bidi="ar"/>
              </w:rPr>
              <w:t>快捷改</w:t>
            </w:r>
            <w:proofErr w:type="gramEnd"/>
            <w:r>
              <w:rPr>
                <w:rFonts w:cs="宋体" w:hint="eastAsia"/>
                <w:color w:val="000000"/>
                <w:kern w:val="0"/>
                <w:sz w:val="22"/>
                <w:szCs w:val="22"/>
                <w:lang w:bidi="ar"/>
              </w:rPr>
              <w:t>约及共享会议室专项预约的多端协同预约体系，同时提列表/</w:t>
            </w:r>
            <w:proofErr w:type="gramStart"/>
            <w:r>
              <w:rPr>
                <w:rFonts w:cs="宋体" w:hint="eastAsia"/>
                <w:color w:val="000000"/>
                <w:kern w:val="0"/>
                <w:sz w:val="22"/>
                <w:szCs w:val="22"/>
                <w:lang w:bidi="ar"/>
              </w:rPr>
              <w:t>界面双</w:t>
            </w:r>
            <w:proofErr w:type="gramEnd"/>
            <w:r>
              <w:rPr>
                <w:rFonts w:cs="宋体" w:hint="eastAsia"/>
                <w:color w:val="000000"/>
                <w:kern w:val="0"/>
                <w:sz w:val="22"/>
                <w:szCs w:val="22"/>
                <w:lang w:bidi="ar"/>
              </w:rPr>
              <w:t>视图切换、界面字段自定义配置与管理员数据可视化看板的界面试图功能，形成“资源配置-预约使用-过程管控-数据反馈”的全流程共享办公解决方案，满足局内/外专班用户灵活办公需求与公共资源高效利用目标。</w:t>
            </w:r>
          </w:p>
        </w:tc>
      </w:tr>
      <w:tr w:rsidR="00A6162C" w14:paraId="630861B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7F0B24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7F3D4D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038F26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阅办联动</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3B933E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对现有阅办应用进行深度改造，新增政策文件主动公开标识配置、审核联动及全流程状态追踪的主动公开发文改造，搭建专</w:t>
            </w:r>
            <w:proofErr w:type="gramStart"/>
            <w:r>
              <w:rPr>
                <w:rFonts w:cs="宋体" w:hint="eastAsia"/>
                <w:color w:val="000000"/>
                <w:kern w:val="0"/>
                <w:sz w:val="22"/>
                <w:szCs w:val="22"/>
                <w:lang w:bidi="ar"/>
              </w:rPr>
              <w:t>属数据</w:t>
            </w:r>
            <w:proofErr w:type="gramEnd"/>
            <w:r>
              <w:rPr>
                <w:rFonts w:cs="宋体" w:hint="eastAsia"/>
                <w:color w:val="000000"/>
                <w:kern w:val="0"/>
                <w:sz w:val="22"/>
                <w:szCs w:val="22"/>
                <w:lang w:bidi="ar"/>
              </w:rPr>
              <w:t>接口实现按政策类型智能分类推送至集约化平台，同步至优化营商环境专栏功能，同时打通综合事务管理与局门户网站“获取经营场所”专栏的数据流转通道，支持文件关联信息自动补全、展示样式适配的同步推送功能，形成“政策生成-审核-自动推送-多平台同步” 的闭环联动体系，实现政策文件</w:t>
            </w:r>
            <w:proofErr w:type="gramStart"/>
            <w:r>
              <w:rPr>
                <w:rFonts w:cs="宋体" w:hint="eastAsia"/>
                <w:color w:val="000000"/>
                <w:kern w:val="0"/>
                <w:sz w:val="22"/>
                <w:szCs w:val="22"/>
                <w:lang w:bidi="ar"/>
              </w:rPr>
              <w:t>高效触达公众</w:t>
            </w:r>
            <w:proofErr w:type="gramEnd"/>
            <w:r>
              <w:rPr>
                <w:rFonts w:cs="宋体" w:hint="eastAsia"/>
                <w:color w:val="000000"/>
                <w:kern w:val="0"/>
                <w:sz w:val="22"/>
                <w:szCs w:val="22"/>
                <w:lang w:bidi="ar"/>
              </w:rPr>
              <w:t>。</w:t>
            </w:r>
          </w:p>
        </w:tc>
      </w:tr>
      <w:tr w:rsidR="00A6162C" w14:paraId="4C5E7AB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399393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834D25D"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D771C6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重大节日首页定制</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D8903A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构建覆盖迎元旦、新春、国庆等核心节日的专属门户定制体系，整合门户组件管理、页面管理、布局配置、栏目管理及个性化配置等核心功能，通过节日专属色系调整、组件样式优化、栏目布局适配、个性化元素嵌入等全维度改造，实现系统首页在特殊节假日的自动换装，为用户营造浓厚节日氛围。</w:t>
            </w:r>
          </w:p>
        </w:tc>
      </w:tr>
      <w:tr w:rsidR="00A6162C" w14:paraId="01ED318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F96457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2F3227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47F342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流媒体在线学习</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F01C4F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为构建高效、灵活的内部培训体系，打造专业化流媒体在线学习应用，搭建“资源整合-录播学习-个性化管理”的全流程在线学习平台，整合科技前沿、党史学习、专题讲座等多元培训资源，涵盖实时视频流传输、视频课程管理、我的学习等功能。支持高清视频播放、课程视频按需回放、</w:t>
            </w:r>
            <w:proofErr w:type="gramStart"/>
            <w:r>
              <w:rPr>
                <w:rFonts w:cs="宋体" w:hint="eastAsia"/>
                <w:color w:val="000000"/>
                <w:kern w:val="0"/>
                <w:sz w:val="22"/>
                <w:szCs w:val="22"/>
                <w:lang w:bidi="ar"/>
              </w:rPr>
              <w:t>倍</w:t>
            </w:r>
            <w:proofErr w:type="gramEnd"/>
            <w:r>
              <w:rPr>
                <w:rFonts w:cs="宋体" w:hint="eastAsia"/>
                <w:color w:val="000000"/>
                <w:kern w:val="0"/>
                <w:sz w:val="22"/>
                <w:szCs w:val="22"/>
                <w:lang w:bidi="ar"/>
              </w:rPr>
              <w:t>速播放、断点续看等；支持上传科技前沿、党史学习、专题讲座等教育培训视频，形成视频课程库；支持用户根据需要将培训课程加入学习计划，进行分类收藏，</w:t>
            </w:r>
            <w:proofErr w:type="gramStart"/>
            <w:r>
              <w:rPr>
                <w:rFonts w:cs="宋体" w:hint="eastAsia"/>
                <w:color w:val="000000"/>
                <w:kern w:val="0"/>
                <w:sz w:val="22"/>
                <w:szCs w:val="22"/>
                <w:lang w:bidi="ar"/>
              </w:rPr>
              <w:t>助力员工</w:t>
            </w:r>
            <w:proofErr w:type="gramEnd"/>
            <w:r>
              <w:rPr>
                <w:rFonts w:cs="宋体" w:hint="eastAsia"/>
                <w:color w:val="000000"/>
                <w:kern w:val="0"/>
                <w:sz w:val="22"/>
                <w:szCs w:val="22"/>
                <w:lang w:bidi="ar"/>
              </w:rPr>
              <w:t>提升综合素养与业务能力，推动局内培训数字化、常态化落地。</w:t>
            </w:r>
          </w:p>
        </w:tc>
      </w:tr>
      <w:tr w:rsidR="00A6162C" w14:paraId="1BCD617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392227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8413D4D"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9D9661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优秀实践</w:t>
            </w:r>
            <w:proofErr w:type="gramEnd"/>
            <w:r>
              <w:rPr>
                <w:rFonts w:cs="宋体" w:hint="eastAsia"/>
                <w:color w:val="000000"/>
                <w:kern w:val="0"/>
                <w:sz w:val="22"/>
                <w:szCs w:val="22"/>
                <w:lang w:bidi="ar"/>
              </w:rPr>
              <w:t>案例</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42D601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新增</w:t>
            </w:r>
            <w:proofErr w:type="gramStart"/>
            <w:r>
              <w:rPr>
                <w:rFonts w:cs="宋体" w:hint="eastAsia"/>
                <w:color w:val="000000"/>
                <w:kern w:val="0"/>
                <w:sz w:val="22"/>
                <w:szCs w:val="22"/>
                <w:lang w:bidi="ar"/>
              </w:rPr>
              <w:t>优秀实践</w:t>
            </w:r>
            <w:proofErr w:type="gramEnd"/>
            <w:r>
              <w:rPr>
                <w:rFonts w:cs="宋体" w:hint="eastAsia"/>
                <w:color w:val="000000"/>
                <w:kern w:val="0"/>
                <w:sz w:val="22"/>
                <w:szCs w:val="22"/>
                <w:lang w:bidi="ar"/>
              </w:rPr>
              <w:t>案例专属模块，构建“案例填报-发布-门户同步-管理利用”的全链路数字化体系，打造标准化、可追溯的</w:t>
            </w:r>
            <w:proofErr w:type="gramStart"/>
            <w:r>
              <w:rPr>
                <w:rFonts w:cs="宋体" w:hint="eastAsia"/>
                <w:color w:val="000000"/>
                <w:kern w:val="0"/>
                <w:sz w:val="22"/>
                <w:szCs w:val="22"/>
                <w:lang w:bidi="ar"/>
              </w:rPr>
              <w:t>优秀实践</w:t>
            </w:r>
            <w:proofErr w:type="gramEnd"/>
            <w:r>
              <w:rPr>
                <w:rFonts w:cs="宋体" w:hint="eastAsia"/>
                <w:color w:val="000000"/>
                <w:kern w:val="0"/>
                <w:sz w:val="22"/>
                <w:szCs w:val="22"/>
                <w:lang w:bidi="ar"/>
              </w:rPr>
              <w:t>案例点位库，实现局办对案例资源的集中管控、精准查询、数据统计及高效复用，助力全局经验共享与工作效能提升。</w:t>
            </w:r>
          </w:p>
        </w:tc>
      </w:tr>
      <w:tr w:rsidR="00A6162C" w14:paraId="15E5BF5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120C61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15BE1C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CF17A7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数据服务智能办理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6F3112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数据服务全流程规范化、智能化办理，为用户提供浏览查询、接口调用、数据下载、统计分析等一站式服务，满足日常业务高效取数需求；支持通过局内数据申请模块发起诉求，由信息管理部门统一受理，保障数据共享合</w:t>
            </w:r>
            <w:proofErr w:type="gramStart"/>
            <w:r>
              <w:rPr>
                <w:rFonts w:cs="宋体" w:hint="eastAsia"/>
                <w:color w:val="000000"/>
                <w:kern w:val="0"/>
                <w:sz w:val="22"/>
                <w:szCs w:val="22"/>
                <w:lang w:bidi="ar"/>
              </w:rPr>
              <w:t>规</w:t>
            </w:r>
            <w:proofErr w:type="gramEnd"/>
            <w:r>
              <w:rPr>
                <w:rFonts w:cs="宋体" w:hint="eastAsia"/>
                <w:color w:val="000000"/>
                <w:kern w:val="0"/>
                <w:sz w:val="22"/>
                <w:szCs w:val="22"/>
                <w:lang w:bidi="ar"/>
              </w:rPr>
              <w:t>可控。模块涵盖数据申请、数据入库、数据调整三大核心场景，同步实现与TFS管理平台的双向数据共享对接，实现智能推送，打通数据流通壁垒，兼顾服务效率与安全管控，为局内数据资源高效利用与业务协同赋能。</w:t>
            </w:r>
          </w:p>
        </w:tc>
      </w:tr>
      <w:tr w:rsidR="00A6162C" w14:paraId="6757344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9E9381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18</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731A27B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市国资委</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D71A0D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党委工作管理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B35505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包括党委工作平台、通知与工作提示、党委活动管理、党组织关系管理等内容</w:t>
            </w:r>
          </w:p>
        </w:tc>
      </w:tr>
      <w:tr w:rsidR="00A6162C" w14:paraId="1707573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77E580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502AC4C"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298D79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支部工作平台</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C92CE7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包括日常管理、党费缴纳、换届管理、支部记录本等内容</w:t>
            </w:r>
          </w:p>
        </w:tc>
      </w:tr>
      <w:tr w:rsidR="00A6162C" w14:paraId="24CF6BE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FA9A45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A132CE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CAF28D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组织人员管理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6BF529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实现组织人员管理、申请入党、入党积极分子与发展对象管理、预备党员管理、党员转正与TD处理等内容</w:t>
            </w:r>
          </w:p>
        </w:tc>
      </w:tr>
      <w:tr w:rsidR="00A6162C" w14:paraId="2939DC3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46C48A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21</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092B00B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市监狱管理局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1C61C4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监控管理列表</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836CBE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收文(收文，会议通知、警示教育)、发文、基层请示、内部文件、电话记录、用车申请、域外调研、外出考察、因私离沪、公务外出等模块都单独增加流程监控列表 （一共涉及12个监控列表），给对应的管理人员使用，查询所有流程中的文件，可以监控，修改和删除。</w:t>
            </w:r>
          </w:p>
        </w:tc>
      </w:tr>
      <w:tr w:rsidR="00A6162C" w14:paraId="7767300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BC1649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53D13C8"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32C9D1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代维护领导意见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1939FD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监狱局的领导审批签发，不走线上，新增此功能，可以实现流程上不发送给领导，但是办公室指定权限的人可以代维护领导意见进系统（实现可配置到多个模块中使用）</w:t>
            </w:r>
          </w:p>
        </w:tc>
      </w:tr>
      <w:tr w:rsidR="00A6162C" w14:paraId="5306DA4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CAA6D3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12D77D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85AE27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修改办理意见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1AF095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增加修改意见的功能，可以给指定人权限，修改任意节点的意见，开发后可配置到多个模块中使用。</w:t>
            </w:r>
          </w:p>
        </w:tc>
      </w:tr>
      <w:tr w:rsidR="00A6162C" w14:paraId="4B294F8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8EF9C3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24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B4806ED"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53E86F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增加一致性评估功能</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ACD906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遵照司法局工作要求，增加一致性评估相关功能模块，详见需求说明书。</w:t>
            </w:r>
          </w:p>
        </w:tc>
      </w:tr>
      <w:tr w:rsidR="00A6162C" w14:paraId="2336232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ADCC9E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33A9748"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9CA825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文件柜对接接口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8F8287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与航天开元文件柜</w:t>
            </w:r>
            <w:proofErr w:type="gramStart"/>
            <w:r>
              <w:rPr>
                <w:rFonts w:cs="宋体" w:hint="eastAsia"/>
                <w:color w:val="000000"/>
                <w:kern w:val="0"/>
                <w:sz w:val="22"/>
                <w:szCs w:val="22"/>
                <w:lang w:bidi="ar"/>
              </w:rPr>
              <w:t>做对</w:t>
            </w:r>
            <w:proofErr w:type="gramEnd"/>
            <w:r>
              <w:rPr>
                <w:rFonts w:cs="宋体" w:hint="eastAsia"/>
                <w:color w:val="000000"/>
                <w:kern w:val="0"/>
                <w:sz w:val="22"/>
                <w:szCs w:val="22"/>
                <w:lang w:bidi="ar"/>
              </w:rPr>
              <w:t>接，生成文件柜可识别的条形码，不同模块的传输内容不同。涉及模块：收文、发文、基层请示、内部文件、电话记录、用车申请、域外调研、外出考察、因私离沪、公务外出局领导请假等模块（每个模块都需额外对接传输字段）</w:t>
            </w:r>
          </w:p>
        </w:tc>
      </w:tr>
      <w:tr w:rsidR="00A6162C" w14:paraId="2CFEAF0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EF007B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964717D"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D628DD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与档案系统对接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8E9661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将需要归档的文件推送到局里的档案系统中去</w:t>
            </w:r>
          </w:p>
        </w:tc>
      </w:tr>
      <w:tr w:rsidR="00A6162C" w14:paraId="79DEDEC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18CEF8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32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6CD643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08B1E0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电子用印</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40AB56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对接ca电子印章的接口，实现发文在线用印的功能</w:t>
            </w:r>
          </w:p>
        </w:tc>
      </w:tr>
      <w:tr w:rsidR="00A6162C" w14:paraId="7C0C291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61468E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80866C5"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55B3DC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域外离岗报备</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85CD2B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当域外人员需要离开工作岗位时，需先在系统中进行离岗报备申请，填写申请表单，填写完成后进行提交审批，报领导，</w:t>
            </w:r>
            <w:proofErr w:type="gramStart"/>
            <w:r>
              <w:rPr>
                <w:rFonts w:cs="宋体" w:hint="eastAsia"/>
                <w:color w:val="000000"/>
                <w:kern w:val="0"/>
                <w:sz w:val="22"/>
                <w:szCs w:val="22"/>
                <w:lang w:bidi="ar"/>
              </w:rPr>
              <w:t>局相关</w:t>
            </w:r>
            <w:proofErr w:type="gramEnd"/>
            <w:r>
              <w:rPr>
                <w:rFonts w:cs="宋体" w:hint="eastAsia"/>
                <w:color w:val="000000"/>
                <w:kern w:val="0"/>
                <w:sz w:val="22"/>
                <w:szCs w:val="22"/>
                <w:lang w:bidi="ar"/>
              </w:rPr>
              <w:t>处室、局领导审批，通过即可按照申请内容进行离岗工作。</w:t>
            </w:r>
          </w:p>
        </w:tc>
      </w:tr>
      <w:tr w:rsidR="00A6162C" w14:paraId="10880DB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9905DA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34</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326669E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市交通委</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DFA65D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法规考核</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A22B50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包括考题库管理、考核管理、考核统计等功能</w:t>
            </w:r>
          </w:p>
        </w:tc>
      </w:tr>
      <w:tr w:rsidR="00A6162C" w14:paraId="4222E4E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E83BB9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EC1597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A92057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国家安全教育</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EE995C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包括保密安全门户、基础信息、保密制度、工作推进、案例分析、应知应会、工作亮点等功能</w:t>
            </w:r>
          </w:p>
        </w:tc>
      </w:tr>
      <w:tr w:rsidR="00A6162C" w14:paraId="0458C64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FB553C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A5CDB6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759E8E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建议提案</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F48510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包括建议提案信息、建议提案处置、建议提案统计等功能</w:t>
            </w:r>
          </w:p>
        </w:tc>
      </w:tr>
      <w:tr w:rsidR="00A6162C" w14:paraId="449469F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CBBFBC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37</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32B77EB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市科委</w:t>
            </w: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44847EB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意见征集</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9FDABE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意见填写</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3B7FDE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支持用户填写并提交对OA系统的意见，可填写意见分类（如功能优化、流程建议、Bug 反馈、其他）、具体意见内容，并支持上传图片、文档等佐证材料。支持匿名发布和实名发布。</w:t>
            </w:r>
          </w:p>
        </w:tc>
      </w:tr>
      <w:tr w:rsidR="00A6162C" w14:paraId="6CB06E3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CB2543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0569FBF"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63B3855"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8ECD57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意见处理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0C6261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OA运</w:t>
            </w:r>
            <w:proofErr w:type="gramStart"/>
            <w:r>
              <w:rPr>
                <w:rFonts w:cs="宋体" w:hint="eastAsia"/>
                <w:color w:val="000000"/>
                <w:kern w:val="0"/>
                <w:sz w:val="22"/>
                <w:szCs w:val="22"/>
                <w:lang w:bidi="ar"/>
              </w:rPr>
              <w:t>维人员</w:t>
            </w:r>
            <w:proofErr w:type="gramEnd"/>
            <w:r>
              <w:rPr>
                <w:rFonts w:cs="宋体" w:hint="eastAsia"/>
                <w:color w:val="000000"/>
                <w:kern w:val="0"/>
                <w:sz w:val="22"/>
                <w:szCs w:val="22"/>
                <w:lang w:bidi="ar"/>
              </w:rPr>
              <w:t>可查看并整理意见，对有效意见进行分类汇总，标注处理状态（如待处理、处理中、已解决、无法采纳），并填写处理意见。处理完成后，可选择将结果公开，提交人可实时查看反馈进度，形成“提交-处理-回复”闭环。</w:t>
            </w:r>
          </w:p>
        </w:tc>
      </w:tr>
      <w:tr w:rsidR="00A6162C" w14:paraId="4EC67BA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78010D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39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713B7A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6A78E1BF"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3A794E0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意见查看</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AB4379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普通办公人员可浏览所有已发布的意见列表，支持</w:t>
            </w:r>
            <w:proofErr w:type="gramStart"/>
            <w:r>
              <w:rPr>
                <w:rFonts w:cs="宋体" w:hint="eastAsia"/>
                <w:color w:val="000000"/>
                <w:kern w:val="0"/>
                <w:sz w:val="22"/>
                <w:szCs w:val="22"/>
                <w:lang w:bidi="ar"/>
              </w:rPr>
              <w:t>按意见</w:t>
            </w:r>
            <w:proofErr w:type="gramEnd"/>
            <w:r>
              <w:rPr>
                <w:rFonts w:cs="宋体" w:hint="eastAsia"/>
                <w:color w:val="000000"/>
                <w:kern w:val="0"/>
                <w:sz w:val="22"/>
                <w:szCs w:val="22"/>
                <w:lang w:bidi="ar"/>
              </w:rPr>
              <w:t>分类、发布时间进行筛选。管理员可查看意见的完整信息，包括发布用户的真实姓名、所属部门、联系方式、发布时间、意见内容及佐证材料，便于进一步调研与跟进。</w:t>
            </w:r>
          </w:p>
        </w:tc>
      </w:tr>
      <w:tr w:rsidR="00A6162C" w14:paraId="1D96429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F823B3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226716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val="restart"/>
            <w:tcBorders>
              <w:top w:val="single" w:sz="4" w:space="0" w:color="000000"/>
              <w:left w:val="single" w:sz="4" w:space="0" w:color="000000"/>
              <w:bottom w:val="single" w:sz="4" w:space="0" w:color="000000"/>
              <w:right w:val="single" w:sz="4" w:space="0" w:color="000000"/>
            </w:tcBorders>
            <w:vAlign w:val="center"/>
          </w:tcPr>
          <w:p w14:paraId="07D8DCF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重点工作</w:t>
            </w: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25A1250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任务下发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21653B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重点工作管理员创建年度重点工作任务，填写任务名称、任务目标、责任部门、起止时间、相关附件等信息后，下发工作任务。</w:t>
            </w:r>
          </w:p>
        </w:tc>
      </w:tr>
      <w:tr w:rsidR="00A6162C" w14:paraId="5FBC7D3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8863E2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10C2694"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A30DAA1"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F40045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任务接收及分办</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5F2694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责任部门负责人可接收重点工作任务后分办至责任人进行办理汇报，分办过程全程留痕，形成清晰的责任链条。</w:t>
            </w:r>
          </w:p>
        </w:tc>
      </w:tr>
      <w:tr w:rsidR="00A6162C" w14:paraId="6E3A2D3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D1C6CF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42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68D0C3C"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0C1B1EBC"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776C9F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任务反馈</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32F075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责任部门责任人需按要求定期反馈任务进展，填写已完成工作、当前进度、存在问题、下一步计划，支持上传佐证材料。所有反馈记录将按时间顺序完整保存，形成连续的任务推进轨迹。</w:t>
            </w:r>
          </w:p>
        </w:tc>
      </w:tr>
      <w:tr w:rsidR="00A6162C" w14:paraId="35CE74C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8E553E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0D06BF5"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76CA61D4"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4D17FB5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工作跟踪</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C117BF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重点工作管理员任务下发可通过任务列表直观了解</w:t>
            </w:r>
            <w:proofErr w:type="gramStart"/>
            <w:r>
              <w:rPr>
                <w:rFonts w:cs="宋体" w:hint="eastAsia"/>
                <w:color w:val="000000"/>
                <w:kern w:val="0"/>
                <w:sz w:val="22"/>
                <w:szCs w:val="22"/>
                <w:lang w:bidi="ar"/>
              </w:rPr>
              <w:t>各任务</w:t>
            </w:r>
            <w:proofErr w:type="gramEnd"/>
            <w:r>
              <w:rPr>
                <w:rFonts w:cs="宋体" w:hint="eastAsia"/>
                <w:color w:val="000000"/>
                <w:kern w:val="0"/>
                <w:sz w:val="22"/>
                <w:szCs w:val="22"/>
                <w:lang w:bidi="ar"/>
              </w:rPr>
              <w:t>推进状态，并支持按部门、责任人、时间、状态等多维度筛选与穿透式查询，方便管理员实时掌握工作进展情况。</w:t>
            </w:r>
          </w:p>
        </w:tc>
      </w:tr>
      <w:tr w:rsidR="00A6162C" w14:paraId="316EEB0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C629DE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E5190AB"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1A27EED4"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0901F47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任务催办</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B0D1F1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对于临近截止日期或进度滞后的任务，系统可自动发送提醒通知。重点工作管理员亦可</w:t>
            </w:r>
            <w:proofErr w:type="gramStart"/>
            <w:r>
              <w:rPr>
                <w:rFonts w:cs="宋体" w:hint="eastAsia"/>
                <w:color w:val="000000"/>
                <w:kern w:val="0"/>
                <w:sz w:val="22"/>
                <w:szCs w:val="22"/>
                <w:lang w:bidi="ar"/>
              </w:rPr>
              <w:t>手动对</w:t>
            </w:r>
            <w:proofErr w:type="gramEnd"/>
            <w:r>
              <w:rPr>
                <w:rFonts w:cs="宋体" w:hint="eastAsia"/>
                <w:color w:val="000000"/>
                <w:kern w:val="0"/>
                <w:sz w:val="22"/>
                <w:szCs w:val="22"/>
                <w:lang w:bidi="ar"/>
              </w:rPr>
              <w:t>特定任务进行一键催办，该任务当前办理人可及时接收催办通知，加快办理进度。</w:t>
            </w:r>
          </w:p>
        </w:tc>
      </w:tr>
      <w:tr w:rsidR="00A6162C" w14:paraId="0251E17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73C644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2E00316"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6E3302B"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64BBBEE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任务归档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197A99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重点工作管理员可对任务办结归档，形成</w:t>
            </w:r>
            <w:proofErr w:type="gramStart"/>
            <w:r>
              <w:rPr>
                <w:rFonts w:cs="宋体" w:hint="eastAsia"/>
                <w:color w:val="000000"/>
                <w:kern w:val="0"/>
                <w:sz w:val="22"/>
                <w:szCs w:val="22"/>
                <w:lang w:bidi="ar"/>
              </w:rPr>
              <w:t>历史台</w:t>
            </w:r>
            <w:proofErr w:type="gramEnd"/>
            <w:r>
              <w:rPr>
                <w:rFonts w:cs="宋体" w:hint="eastAsia"/>
                <w:color w:val="000000"/>
                <w:kern w:val="0"/>
                <w:sz w:val="22"/>
                <w:szCs w:val="22"/>
                <w:lang w:bidi="ar"/>
              </w:rPr>
              <w:t>账，支持查询检索、条件筛选和批量导出。归档任务将锁定为只读状态，确保历史重点工作记录的完整性与安全性，便于后续查询与追溯。</w:t>
            </w:r>
          </w:p>
        </w:tc>
      </w:tr>
      <w:tr w:rsidR="00A6162C" w14:paraId="7982B29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A447E3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0AB8702" w14:textId="77777777" w:rsidR="00A6162C" w:rsidRDefault="00A6162C">
            <w:pPr>
              <w:keepNext/>
              <w:widowControl/>
              <w:snapToGrid w:val="0"/>
              <w:ind w:firstLineChars="0" w:firstLine="0"/>
              <w:jc w:val="left"/>
              <w:rPr>
                <w:rFonts w:cs="宋体" w:hint="eastAsia"/>
                <w:color w:val="000000"/>
                <w:sz w:val="22"/>
                <w:szCs w:val="22"/>
              </w:rPr>
            </w:pPr>
          </w:p>
        </w:tc>
        <w:tc>
          <w:tcPr>
            <w:tcW w:w="536" w:type="pct"/>
            <w:vMerge/>
            <w:tcBorders>
              <w:top w:val="single" w:sz="4" w:space="0" w:color="000000"/>
              <w:left w:val="single" w:sz="4" w:space="0" w:color="000000"/>
              <w:bottom w:val="single" w:sz="4" w:space="0" w:color="000000"/>
              <w:right w:val="single" w:sz="4" w:space="0" w:color="000000"/>
            </w:tcBorders>
            <w:vAlign w:val="center"/>
          </w:tcPr>
          <w:p w14:paraId="5F6745F2" w14:textId="77777777" w:rsidR="00A6162C" w:rsidRDefault="00A6162C">
            <w:pPr>
              <w:keepNext/>
              <w:widowControl/>
              <w:snapToGrid w:val="0"/>
              <w:ind w:firstLineChars="0" w:firstLine="0"/>
              <w:jc w:val="left"/>
              <w:rPr>
                <w:rFonts w:cs="宋体" w:hint="eastAsia"/>
                <w:color w:val="000000"/>
                <w:sz w:val="22"/>
                <w:szCs w:val="22"/>
              </w:rPr>
            </w:pPr>
          </w:p>
        </w:tc>
        <w:tc>
          <w:tcPr>
            <w:tcW w:w="1428" w:type="pct"/>
            <w:gridSpan w:val="2"/>
            <w:tcBorders>
              <w:top w:val="single" w:sz="4" w:space="0" w:color="000000"/>
              <w:left w:val="single" w:sz="4" w:space="0" w:color="000000"/>
              <w:bottom w:val="single" w:sz="4" w:space="0" w:color="000000"/>
              <w:right w:val="single" w:sz="4" w:space="0" w:color="000000"/>
            </w:tcBorders>
            <w:vAlign w:val="center"/>
          </w:tcPr>
          <w:p w14:paraId="17F3362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任务统计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87206F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系统自动统计年度重点工作任务的任务总量、完成率、按时办结率等数据，可视化列表展示各部门汇报情况，并支持按日期、部门等多维度进行筛选，为年度工作总结及考核提供精准、客观的数据支撑。</w:t>
            </w:r>
          </w:p>
        </w:tc>
      </w:tr>
      <w:tr w:rsidR="00A6162C" w14:paraId="302CC1D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609F17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47</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66806AD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w:t>
            </w:r>
            <w:proofErr w:type="gramStart"/>
            <w:r>
              <w:rPr>
                <w:rFonts w:cs="宋体" w:hint="eastAsia"/>
                <w:color w:val="000000"/>
                <w:kern w:val="0"/>
                <w:sz w:val="22"/>
                <w:szCs w:val="22"/>
                <w:lang w:bidi="ar"/>
              </w:rPr>
              <w:t>绿化市容</w:t>
            </w:r>
            <w:proofErr w:type="gramEnd"/>
            <w:r>
              <w:rPr>
                <w:rFonts w:cs="宋体" w:hint="eastAsia"/>
                <w:color w:val="000000"/>
                <w:kern w:val="0"/>
                <w:sz w:val="22"/>
                <w:szCs w:val="22"/>
                <w:lang w:bidi="ar"/>
              </w:rPr>
              <w:t>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790B94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基层减负一致性评估</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621224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平台中的各流程与功能模块中，新增《基层减负一致性评估》的说明，并自动提供附件模版的下载路径以及评估报告的上传入口。</w:t>
            </w:r>
            <w:r>
              <w:rPr>
                <w:rFonts w:cs="宋体" w:hint="eastAsia"/>
                <w:color w:val="000000"/>
                <w:kern w:val="0"/>
                <w:sz w:val="22"/>
                <w:szCs w:val="22"/>
                <w:lang w:bidi="ar"/>
              </w:rPr>
              <w:br/>
              <w:t>自动汇总系统中涉及《基层减负一致性评估》的内容，形成工作事项查询报表，提供数据分析的支撑。</w:t>
            </w:r>
          </w:p>
        </w:tc>
      </w:tr>
      <w:tr w:rsidR="00A6162C" w14:paraId="4B1B601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014B92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61016E2"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24AD6C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全局</w:t>
            </w:r>
            <w:proofErr w:type="gramStart"/>
            <w:r>
              <w:rPr>
                <w:rFonts w:cs="宋体" w:hint="eastAsia"/>
                <w:color w:val="000000"/>
                <w:kern w:val="0"/>
                <w:sz w:val="22"/>
                <w:szCs w:val="22"/>
                <w:lang w:bidi="ar"/>
              </w:rPr>
              <w:t>局</w:t>
            </w:r>
            <w:proofErr w:type="gramEnd"/>
            <w:r>
              <w:rPr>
                <w:rFonts w:cs="宋体" w:hint="eastAsia"/>
                <w:color w:val="000000"/>
                <w:kern w:val="0"/>
                <w:sz w:val="22"/>
                <w:szCs w:val="22"/>
                <w:lang w:bidi="ar"/>
              </w:rPr>
              <w:t>领导批示功能加强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C1DB7A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平台功能模块中，实现局长批示信息录入后，系统根据预设规则（如事项类型、紧急程度等）自动生成待办任务，并分发至对应承办人员，确保批示事项高效落实。</w:t>
            </w:r>
          </w:p>
        </w:tc>
      </w:tr>
      <w:tr w:rsidR="00A6162C" w14:paraId="4E29E99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441B40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49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7A39B4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A88B1A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全局签字意见显示样式个性化改造</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914631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对现有系统功能中的签字意见显示样式、布局及交互进行整体优化，提升审批环节的信息清晰度与用户体验。</w:t>
            </w:r>
          </w:p>
        </w:tc>
      </w:tr>
      <w:tr w:rsidR="00A6162C" w14:paraId="64104E3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8F2C18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3F683E6"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32EE91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数据目录管理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9B01B3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实现数据目录台账开发、查询、导出、打印功能开发</w:t>
            </w:r>
          </w:p>
        </w:tc>
      </w:tr>
      <w:tr w:rsidR="00A6162C" w14:paraId="098D7D0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0947F6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51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BE83E7A"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7B1A0A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意见征询管理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46D8B7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包括意见征询流程开发、意见</w:t>
            </w:r>
            <w:proofErr w:type="gramStart"/>
            <w:r>
              <w:rPr>
                <w:rFonts w:cs="宋体" w:hint="eastAsia"/>
                <w:color w:val="000000"/>
                <w:kern w:val="0"/>
                <w:sz w:val="22"/>
                <w:szCs w:val="22"/>
                <w:lang w:bidi="ar"/>
              </w:rPr>
              <w:t>征询台</w:t>
            </w:r>
            <w:proofErr w:type="gramEnd"/>
            <w:r>
              <w:rPr>
                <w:rFonts w:cs="宋体" w:hint="eastAsia"/>
                <w:color w:val="000000"/>
                <w:kern w:val="0"/>
                <w:sz w:val="22"/>
                <w:szCs w:val="22"/>
                <w:lang w:bidi="ar"/>
              </w:rPr>
              <w:t>账开发、意见征询查询、导出、打印功能开发、已拟意见征询、已办已经征询菜单等内容</w:t>
            </w:r>
          </w:p>
        </w:tc>
      </w:tr>
      <w:tr w:rsidR="00A6162C" w14:paraId="31C8138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401382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DD2F646"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13E9C51"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门户新闻管理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9FFB4C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新增单位新闻中心模块开发，新闻中心包含新闻发布、审批、状态管理、生效管理等。</w:t>
            </w:r>
          </w:p>
        </w:tc>
      </w:tr>
      <w:tr w:rsidR="00A6162C" w14:paraId="5287AA9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3A23A4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1A3530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1B5BA3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业务应用系统接入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3B6AFE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实现上海市绿化和市容管理局数字档案管理系统、“绿色上海”门户网站信息公开公文对接</w:t>
            </w:r>
          </w:p>
        </w:tc>
      </w:tr>
      <w:tr w:rsidR="00A6162C" w14:paraId="3E31B9E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9A7D24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63B81FA"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3F641E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政务信息传达管理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94A9B3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建立统一的政务事务追踪中心，实现对各类传达事项的登记、状态追踪；</w:t>
            </w:r>
            <w:r>
              <w:rPr>
                <w:rFonts w:cs="宋体" w:hint="eastAsia"/>
                <w:color w:val="000000"/>
                <w:kern w:val="0"/>
                <w:sz w:val="22"/>
                <w:szCs w:val="22"/>
                <w:lang w:bidi="ar"/>
              </w:rPr>
              <w:br/>
              <w:t>支持事务有效期灵活延长及待办状态自动恢复；</w:t>
            </w:r>
            <w:r>
              <w:rPr>
                <w:rFonts w:cs="宋体" w:hint="eastAsia"/>
                <w:color w:val="000000"/>
                <w:kern w:val="0"/>
                <w:sz w:val="22"/>
                <w:szCs w:val="22"/>
                <w:lang w:bidi="ar"/>
              </w:rPr>
              <w:br/>
              <w:t>打通市局与下属单位的事务协同通道，实现跨层级事务分发、进度同步与数据互通；</w:t>
            </w:r>
          </w:p>
        </w:tc>
      </w:tr>
      <w:tr w:rsidR="00A6162C" w14:paraId="105634A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4B6288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B3E0A8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625BE9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政策解读管理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10CBA5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统计政策解读事项，自动对发起半年度的政策解读推送待办进行追踪</w:t>
            </w:r>
          </w:p>
        </w:tc>
      </w:tr>
      <w:tr w:rsidR="00A6162C" w14:paraId="4641382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62F1E1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56</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68A3663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市农业农村委</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F95862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统计分析</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64954A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系统需要提供财务报销相关流程的报表统计与分析功能。用户可通过多维度报表直观查看财务费用的使用情况和趋势，支持数据汇总和分类展示</w:t>
            </w:r>
          </w:p>
        </w:tc>
      </w:tr>
      <w:tr w:rsidR="00A6162C" w14:paraId="5396C0B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F13ED7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A8991AC"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AA64A1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党务信息</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875A06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系统首页需要集成党务信息展示模块，支持图片动态展示效果</w:t>
            </w:r>
          </w:p>
        </w:tc>
      </w:tr>
      <w:tr w:rsidR="00A6162C" w14:paraId="4190C54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96D1DA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A176755"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EE415A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合同管理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F1F5F1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系统需要提供合同申请、审批等功能。</w:t>
            </w:r>
          </w:p>
        </w:tc>
      </w:tr>
      <w:tr w:rsidR="00A6162C" w14:paraId="7175C70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9EC5A2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59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B4A8612"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506317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劳务取酬与统计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9A45C4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功能包含用户参加评审会议的申请及审批，以及每人每年参加劳务取酬的次数，当超过次数后，需要提级审批等功能。在页面展示出参加过劳务取酬的人员信息、参加次数、共计取酬金额</w:t>
            </w:r>
          </w:p>
        </w:tc>
      </w:tr>
      <w:tr w:rsidR="00A6162C" w14:paraId="67F9D4B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E61DF5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BC2E20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E6702D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市领导批示管理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0E3A33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针对市领导的批示文件进行在线维护和管理，同步到局领导进行阅示及跟进</w:t>
            </w:r>
          </w:p>
        </w:tc>
      </w:tr>
      <w:tr w:rsidR="00A6162C" w14:paraId="656BB1B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662590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5FD641D"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4F683F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与档案管理系统对接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031E6B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需要和档案管理系统进行对接</w:t>
            </w:r>
          </w:p>
        </w:tc>
      </w:tr>
      <w:tr w:rsidR="00A6162C" w14:paraId="01F19FA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F8ED4F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62</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558DB74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市人民政府办公厅</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8BC7EF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数字化需求申报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25F028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包括数字化需求申报、数字化需求分类、数字化需求审批、数字化需求对接工单系统</w:t>
            </w:r>
          </w:p>
        </w:tc>
      </w:tr>
      <w:tr w:rsidR="00A6162C" w14:paraId="282A920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D85DD7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38E39B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248C1E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一键报修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C446D8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包括故障报修、故障报修监控、故障</w:t>
            </w:r>
            <w:proofErr w:type="gramStart"/>
            <w:r>
              <w:rPr>
                <w:rFonts w:cs="宋体" w:hint="eastAsia"/>
                <w:color w:val="000000"/>
                <w:kern w:val="0"/>
                <w:sz w:val="22"/>
                <w:szCs w:val="22"/>
                <w:lang w:bidi="ar"/>
              </w:rPr>
              <w:t>报修转</w:t>
            </w:r>
            <w:proofErr w:type="gramEnd"/>
            <w:r>
              <w:rPr>
                <w:rFonts w:cs="宋体" w:hint="eastAsia"/>
                <w:color w:val="000000"/>
                <w:kern w:val="0"/>
                <w:sz w:val="22"/>
                <w:szCs w:val="22"/>
                <w:lang w:bidi="ar"/>
              </w:rPr>
              <w:t>数字化需求申报、报修记录、报修评价等功能</w:t>
            </w:r>
          </w:p>
        </w:tc>
      </w:tr>
      <w:tr w:rsidR="00A6162C" w14:paraId="3475F45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4304FE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C75864A"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3ADA20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工作材料</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72D6B3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实现获取消息接口、</w:t>
            </w:r>
            <w:proofErr w:type="gramStart"/>
            <w:r>
              <w:rPr>
                <w:rFonts w:cs="宋体" w:hint="eastAsia"/>
                <w:color w:val="000000"/>
                <w:kern w:val="0"/>
                <w:sz w:val="22"/>
                <w:szCs w:val="22"/>
                <w:lang w:bidi="ar"/>
              </w:rPr>
              <w:t>上传并转换</w:t>
            </w:r>
            <w:proofErr w:type="gramEnd"/>
            <w:r>
              <w:rPr>
                <w:rFonts w:cs="宋体" w:hint="eastAsia"/>
                <w:color w:val="000000"/>
                <w:kern w:val="0"/>
                <w:sz w:val="22"/>
                <w:szCs w:val="22"/>
                <w:lang w:bidi="ar"/>
              </w:rPr>
              <w:t>文件格式、调用手写签批</w:t>
            </w:r>
          </w:p>
        </w:tc>
      </w:tr>
      <w:tr w:rsidR="00A6162C" w14:paraId="2F60C1F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C2AA62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69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B3456F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1F9422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排序工具</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26BDF4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包括单位维护、简称排序、全称排序</w:t>
            </w:r>
          </w:p>
        </w:tc>
      </w:tr>
      <w:tr w:rsidR="00A6162C" w14:paraId="31D58CD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DFD01C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70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E3B3212"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FFCCE8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财务制度规范</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08B0F4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财务制度发布与查看等，加强财务制度管理。</w:t>
            </w:r>
          </w:p>
        </w:tc>
      </w:tr>
      <w:tr w:rsidR="00A6162C" w14:paraId="192A939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88874C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5F51FB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7CE30A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资料传输</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C2E597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实现资料上传、领导手写签批、文件查询、文件导出</w:t>
            </w:r>
          </w:p>
        </w:tc>
      </w:tr>
      <w:tr w:rsidR="00A6162C" w14:paraId="251355D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16D5A7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B34EADD"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822F36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文件交换室管理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FDFBAE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包括人员进场信息记录、人员黑名单管理、人员进场信息统计、随申办政务</w:t>
            </w:r>
            <w:proofErr w:type="gramStart"/>
            <w:r>
              <w:rPr>
                <w:rFonts w:cs="宋体" w:hint="eastAsia"/>
                <w:color w:val="000000"/>
                <w:kern w:val="0"/>
                <w:sz w:val="22"/>
                <w:szCs w:val="22"/>
                <w:lang w:bidi="ar"/>
              </w:rPr>
              <w:t>云扫码</w:t>
            </w:r>
            <w:proofErr w:type="gramEnd"/>
            <w:r>
              <w:rPr>
                <w:rFonts w:cs="宋体" w:hint="eastAsia"/>
                <w:color w:val="000000"/>
                <w:kern w:val="0"/>
                <w:sz w:val="22"/>
                <w:szCs w:val="22"/>
                <w:lang w:bidi="ar"/>
              </w:rPr>
              <w:t>接口、闸机信号控制接口等</w:t>
            </w:r>
          </w:p>
        </w:tc>
      </w:tr>
      <w:tr w:rsidR="00A6162C" w14:paraId="2AC510B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1D0EBF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74</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76F9AB9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市生态环境局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3397F2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信息系统管理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FCEC76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生态局下所有信息化系统管理，建立</w:t>
            </w:r>
            <w:proofErr w:type="gramStart"/>
            <w:r>
              <w:rPr>
                <w:rFonts w:cs="宋体" w:hint="eastAsia"/>
                <w:color w:val="000000"/>
                <w:kern w:val="0"/>
                <w:sz w:val="22"/>
                <w:szCs w:val="22"/>
                <w:lang w:bidi="ar"/>
              </w:rPr>
              <w:t>相关台</w:t>
            </w:r>
            <w:proofErr w:type="gramEnd"/>
            <w:r>
              <w:rPr>
                <w:rFonts w:cs="宋体" w:hint="eastAsia"/>
                <w:color w:val="000000"/>
                <w:kern w:val="0"/>
                <w:sz w:val="22"/>
                <w:szCs w:val="22"/>
                <w:lang w:bidi="ar"/>
              </w:rPr>
              <w:t>帐、包含信息化系统的厂商信息、对接人的管理，以及不同系统权限调整流程流转不同厂商的对接人</w:t>
            </w:r>
            <w:proofErr w:type="gramStart"/>
            <w:r>
              <w:rPr>
                <w:rFonts w:cs="宋体" w:hint="eastAsia"/>
                <w:color w:val="000000"/>
                <w:kern w:val="0"/>
                <w:sz w:val="22"/>
                <w:szCs w:val="22"/>
                <w:lang w:bidi="ar"/>
              </w:rPr>
              <w:t>做相关</w:t>
            </w:r>
            <w:proofErr w:type="gramEnd"/>
            <w:r>
              <w:rPr>
                <w:rFonts w:cs="宋体" w:hint="eastAsia"/>
                <w:color w:val="000000"/>
                <w:kern w:val="0"/>
                <w:sz w:val="22"/>
                <w:szCs w:val="22"/>
                <w:lang w:bidi="ar"/>
              </w:rPr>
              <w:t>维护调整。</w:t>
            </w:r>
          </w:p>
        </w:tc>
      </w:tr>
      <w:tr w:rsidR="00A6162C" w14:paraId="1898A9A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51F02D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1BCBB15"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06211A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微搜模块</w:t>
            </w:r>
            <w:proofErr w:type="gramEnd"/>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D4D468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实现对人员、文档、文档附件、流程等办公系统数据的全文检索，可快速、准确定位目标知识材料，从海量的数据中快速获取内部信息及数据，进一步提高办公效率。</w:t>
            </w:r>
          </w:p>
        </w:tc>
      </w:tr>
      <w:tr w:rsidR="00A6162C" w14:paraId="5773198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3B12D1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F1B480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4A8419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业务应用系统接入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5E9050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实现电子政务平台系统、数字档案系统、上海市政务公开平台的集成对接</w:t>
            </w:r>
          </w:p>
        </w:tc>
      </w:tr>
      <w:tr w:rsidR="00A6162C" w14:paraId="01687C1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5A792D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77</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38B9BF9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市市场监管局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8F7CA3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YQ处置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51568F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构建YQ“收—派—办—督—统”闭环机制，覆盖YQ上报、分派、反馈、提醒、统计全过程，并嵌入协同指导、联系方式管理、短信通知等功能，实现YQ处置快速响应、精准协调、闭环反馈。</w:t>
            </w:r>
          </w:p>
        </w:tc>
      </w:tr>
      <w:tr w:rsidR="00A6162C" w14:paraId="11FD992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06C2B5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0C82F1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AC3029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新闻发布管理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64862A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用于管理市局与各区局、直属单位新闻宣传工作，覆盖宣传发布行为填报、评估考核、临时性采访报告、宣传素材收集和“三审三校”流程，实现宣传资源的有序调度与新闻宣传行为的质量管控。</w:t>
            </w:r>
          </w:p>
        </w:tc>
      </w:tr>
      <w:tr w:rsidR="00A6162C" w14:paraId="1CBABC1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8E94A0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79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8C8E43A"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DE8531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新媒体矩阵管理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4C7B6C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提升“上海市场监管”政务新媒体运营水平，通过转发情况监测、轮值管理、评论收集等方式，系统化评估宣传影响力，实现平台内容传播效果的闭环管理。</w:t>
            </w:r>
          </w:p>
        </w:tc>
      </w:tr>
      <w:tr w:rsidR="00A6162C" w14:paraId="251D23A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2CE9E1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B949D9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F6FA37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监管报送管理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8E0049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实现各部门、单位向市局办公室报送政务信息的全过程管理，包括拟稿、审核、签发、提交，确保政务信息内容完整、责任明确、可追溯。</w:t>
            </w:r>
          </w:p>
        </w:tc>
      </w:tr>
      <w:tr w:rsidR="00A6162C" w14:paraId="59D94E8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9EE38E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309D15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AB0746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监管报送反馈</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E6F95F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市局办公室对收到的政务信息进行评审并反馈处理结果，确保报送单位及时了解录用状态并据此调整内容质量和报送节奏。</w:t>
            </w:r>
          </w:p>
        </w:tc>
      </w:tr>
      <w:tr w:rsidR="00A6162C" w14:paraId="4365434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0A60EB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82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D8F90D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7B48CC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监管信息下发及展示</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48A943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市局办公室可通过系统向下级单位下发“约稿函”“工作提示”“工作通报”等政务信息类通知，实现快速、集中、可控的信息发布管理。</w:t>
            </w:r>
            <w:r>
              <w:rPr>
                <w:rFonts w:cs="宋体" w:hint="eastAsia"/>
                <w:color w:val="000000"/>
                <w:kern w:val="0"/>
                <w:sz w:val="22"/>
                <w:szCs w:val="22"/>
                <w:lang w:bidi="ar"/>
              </w:rPr>
              <w:br/>
              <w:t>系统提供对所有上报及下发内容的查询与展示，并自动标注报送或发布时间，方便市局及各单位跟踪信息流转进度。</w:t>
            </w:r>
          </w:p>
        </w:tc>
      </w:tr>
      <w:tr w:rsidR="00A6162C" w14:paraId="1D8C9C3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ED3865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3D669C3"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3A43EB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法治建设材料报送核查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F0713B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支持各执法单位依据标准全流程上传材料，系统自动标识材料类型并归档。各职能处室按职责查阅材料并进行打分，实现从自查到评查全流程的电子化处理，提升数据流转效率和标准化水平。</w:t>
            </w:r>
          </w:p>
        </w:tc>
      </w:tr>
      <w:tr w:rsidR="00A6162C" w14:paraId="5858EF7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651B50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79BDA6F"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117DA4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法治建设行政数据调取</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B1E66C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平台集成市局已有的行政许可、处罚、检查系统数据，自动抓取各单位相关执法信息，支持</w:t>
            </w:r>
            <w:proofErr w:type="gramStart"/>
            <w:r>
              <w:rPr>
                <w:rFonts w:cs="宋体" w:hint="eastAsia"/>
                <w:color w:val="000000"/>
                <w:kern w:val="0"/>
                <w:sz w:val="22"/>
                <w:szCs w:val="22"/>
                <w:lang w:bidi="ar"/>
              </w:rPr>
              <w:t>档案级联展</w:t>
            </w:r>
            <w:proofErr w:type="gramEnd"/>
            <w:r>
              <w:rPr>
                <w:rFonts w:cs="宋体" w:hint="eastAsia"/>
                <w:color w:val="000000"/>
                <w:kern w:val="0"/>
                <w:sz w:val="22"/>
                <w:szCs w:val="22"/>
                <w:lang w:bidi="ar"/>
              </w:rPr>
              <w:t>示，减少人工提交，提高材料核查的系统化和规范化程度。</w:t>
            </w:r>
          </w:p>
        </w:tc>
      </w:tr>
      <w:tr w:rsidR="00A6162C" w14:paraId="3EF2F74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6E6F9F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611A91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E8FCD9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法治建设问卷与考试管理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DCDE5B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面向各执法单位与处室开展法治建设知识问卷调查与考试，支持题库管理、考试发布、结果统计与分析，形成辅助评价依据。</w:t>
            </w:r>
          </w:p>
        </w:tc>
      </w:tr>
      <w:tr w:rsidR="00A6162C" w14:paraId="2977081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A05F99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2444383"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FDEBA8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法治建设数据分析可视化</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EA6A0E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通过图表化、可视化手段展示各单位自查与评查数据，生成问题清单、建议清单、经验清单，支持法规处多维分析与国家</w:t>
            </w:r>
            <w:proofErr w:type="gramStart"/>
            <w:r>
              <w:rPr>
                <w:rFonts w:cs="宋体" w:hint="eastAsia"/>
                <w:color w:val="000000"/>
                <w:kern w:val="0"/>
                <w:sz w:val="22"/>
                <w:szCs w:val="22"/>
                <w:lang w:bidi="ar"/>
              </w:rPr>
              <w:t>局展示</w:t>
            </w:r>
            <w:proofErr w:type="gramEnd"/>
            <w:r>
              <w:rPr>
                <w:rFonts w:cs="宋体" w:hint="eastAsia"/>
                <w:color w:val="000000"/>
                <w:kern w:val="0"/>
                <w:sz w:val="22"/>
                <w:szCs w:val="22"/>
                <w:lang w:bidi="ar"/>
              </w:rPr>
              <w:t>要求。</w:t>
            </w:r>
          </w:p>
        </w:tc>
      </w:tr>
      <w:tr w:rsidR="00A6162C" w14:paraId="56A1C7D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67F571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87</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6E3BFDC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市数据局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E842DB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访客管理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FD983C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包括邀请访问、车辆来访、申请访问、访问审批、访客管理等内容</w:t>
            </w:r>
          </w:p>
        </w:tc>
      </w:tr>
      <w:tr w:rsidR="00A6162C" w14:paraId="29C29D8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77BFC2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A84A8A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E47C62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带教管理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289565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包括带</w:t>
            </w:r>
            <w:proofErr w:type="gramStart"/>
            <w:r>
              <w:rPr>
                <w:rFonts w:cs="宋体" w:hint="eastAsia"/>
                <w:color w:val="000000"/>
                <w:kern w:val="0"/>
                <w:sz w:val="22"/>
                <w:szCs w:val="22"/>
                <w:lang w:bidi="ar"/>
              </w:rPr>
              <w:t>教计划</w:t>
            </w:r>
            <w:proofErr w:type="gramEnd"/>
            <w:r>
              <w:rPr>
                <w:rFonts w:cs="宋体" w:hint="eastAsia"/>
                <w:color w:val="000000"/>
                <w:kern w:val="0"/>
                <w:sz w:val="22"/>
                <w:szCs w:val="22"/>
                <w:lang w:bidi="ar"/>
              </w:rPr>
              <w:t>填写、带教记录、带教工作总结、带</w:t>
            </w:r>
            <w:proofErr w:type="gramStart"/>
            <w:r>
              <w:rPr>
                <w:rFonts w:cs="宋体" w:hint="eastAsia"/>
                <w:color w:val="000000"/>
                <w:kern w:val="0"/>
                <w:sz w:val="22"/>
                <w:szCs w:val="22"/>
                <w:lang w:bidi="ar"/>
              </w:rPr>
              <w:t>教评价</w:t>
            </w:r>
            <w:proofErr w:type="gramEnd"/>
            <w:r>
              <w:rPr>
                <w:rFonts w:cs="宋体" w:hint="eastAsia"/>
                <w:color w:val="000000"/>
                <w:kern w:val="0"/>
                <w:sz w:val="22"/>
                <w:szCs w:val="22"/>
                <w:lang w:bidi="ar"/>
              </w:rPr>
              <w:t>等内容</w:t>
            </w:r>
          </w:p>
        </w:tc>
      </w:tr>
      <w:tr w:rsidR="00A6162C" w14:paraId="19A1709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A220DE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89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77CF45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FB5C29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干部平时考核</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AF7A5D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包括考核指标设定、考核任务登记、考核评价、考核记录汇总等功能</w:t>
            </w:r>
          </w:p>
        </w:tc>
      </w:tr>
      <w:tr w:rsidR="00A6162C" w14:paraId="30D9FAC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169EC2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795B26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4EA7E5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人事信息发布</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2FD0C9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包括制度规范发布、人事信息发布、人事信息清单等功能</w:t>
            </w:r>
          </w:p>
        </w:tc>
      </w:tr>
      <w:tr w:rsidR="00A6162C" w14:paraId="57D8311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576043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B8CE27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6D7B37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介绍信申请</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C0C885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包括介绍信申请、介绍信模板、电子签章、文件转版、介绍信台账等功能</w:t>
            </w:r>
          </w:p>
        </w:tc>
      </w:tr>
      <w:tr w:rsidR="00A6162C" w14:paraId="54E791C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BE079B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DA9BE45"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3F5024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业务应用系统接入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9664EB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实现门禁系统、</w:t>
            </w:r>
            <w:proofErr w:type="gramStart"/>
            <w:r>
              <w:rPr>
                <w:rFonts w:cs="宋体" w:hint="eastAsia"/>
                <w:color w:val="000000"/>
                <w:kern w:val="0"/>
                <w:sz w:val="22"/>
                <w:szCs w:val="22"/>
                <w:lang w:bidi="ar"/>
              </w:rPr>
              <w:t>申数通</w:t>
            </w:r>
            <w:proofErr w:type="gramEnd"/>
            <w:r>
              <w:rPr>
                <w:rFonts w:cs="宋体" w:hint="eastAsia"/>
                <w:color w:val="000000"/>
                <w:kern w:val="0"/>
                <w:sz w:val="22"/>
                <w:szCs w:val="22"/>
                <w:lang w:bidi="ar"/>
              </w:rPr>
              <w:t>等的集成接入</w:t>
            </w:r>
          </w:p>
        </w:tc>
      </w:tr>
      <w:tr w:rsidR="00A6162C" w14:paraId="6003166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2D09FC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94</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288EE51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市水</w:t>
            </w:r>
            <w:proofErr w:type="gramStart"/>
            <w:r>
              <w:rPr>
                <w:rFonts w:cs="宋体" w:hint="eastAsia"/>
                <w:color w:val="000000"/>
                <w:kern w:val="0"/>
                <w:sz w:val="22"/>
                <w:szCs w:val="22"/>
                <w:lang w:bidi="ar"/>
              </w:rPr>
              <w:t>务</w:t>
            </w:r>
            <w:proofErr w:type="gramEnd"/>
            <w:r>
              <w:rPr>
                <w:rFonts w:cs="宋体" w:hint="eastAsia"/>
                <w:color w:val="000000"/>
                <w:kern w:val="0"/>
                <w:sz w:val="22"/>
                <w:szCs w:val="22"/>
                <w:lang w:bidi="ar"/>
              </w:rPr>
              <w:t>局(市海洋局)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CF6B17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行政协助模块</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F02F87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包括窗口协助问题收集功能，窗口部门分派、主办部门跟进，次</w:t>
            </w:r>
            <w:proofErr w:type="gramStart"/>
            <w:r>
              <w:rPr>
                <w:rFonts w:cs="宋体" w:hint="eastAsia"/>
                <w:color w:val="000000"/>
                <w:kern w:val="0"/>
                <w:sz w:val="22"/>
                <w:szCs w:val="22"/>
                <w:lang w:bidi="ar"/>
              </w:rPr>
              <w:t>办部门</w:t>
            </w:r>
            <w:proofErr w:type="gramEnd"/>
            <w:r>
              <w:rPr>
                <w:rFonts w:cs="宋体" w:hint="eastAsia"/>
                <w:color w:val="000000"/>
                <w:kern w:val="0"/>
                <w:sz w:val="22"/>
                <w:szCs w:val="22"/>
                <w:lang w:bidi="ar"/>
              </w:rPr>
              <w:t>协助、所有协助汇总、分管领导审核，同时逾期流程短信提醒外加移动端审核</w:t>
            </w:r>
          </w:p>
        </w:tc>
      </w:tr>
      <w:tr w:rsidR="00A6162C" w14:paraId="1330C11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17FE66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2B6EDF6"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ED3C99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建议提案文件管理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DEA5E4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包含流程发起、智能分办与交办、跨部门协同办理、统计分析与效能评估，统计汇总</w:t>
            </w:r>
          </w:p>
        </w:tc>
      </w:tr>
      <w:tr w:rsidR="00A6162C" w14:paraId="78AD2B9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06D22C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5DC9480"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A39A24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海域使用权文件管理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0145FD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包含流程发起、领导审核、部门协同、文件查询、归档统计</w:t>
            </w:r>
          </w:p>
        </w:tc>
      </w:tr>
      <w:tr w:rsidR="00A6162C" w14:paraId="1C4EDA5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66E4F6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97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0E9969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C43B73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网络安全和信息化领导小组办公室文件管理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CD96D9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包含流程发起、在线编辑、在线预览、</w:t>
            </w:r>
            <w:proofErr w:type="gramStart"/>
            <w:r>
              <w:rPr>
                <w:rFonts w:cs="宋体" w:hint="eastAsia"/>
                <w:color w:val="000000"/>
                <w:kern w:val="0"/>
                <w:sz w:val="22"/>
                <w:szCs w:val="22"/>
                <w:lang w:bidi="ar"/>
              </w:rPr>
              <w:t>汇总台</w:t>
            </w:r>
            <w:proofErr w:type="gramEnd"/>
            <w:r>
              <w:rPr>
                <w:rFonts w:cs="宋体" w:hint="eastAsia"/>
                <w:color w:val="000000"/>
                <w:kern w:val="0"/>
                <w:sz w:val="22"/>
                <w:szCs w:val="22"/>
                <w:lang w:bidi="ar"/>
              </w:rPr>
              <w:t>账、领导查询、整理统计</w:t>
            </w:r>
          </w:p>
        </w:tc>
      </w:tr>
      <w:tr w:rsidR="00A6162C" w14:paraId="380DC1C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81AAE7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2A4F9C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E0F379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依申请公开管理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8D5403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包括表单调整、流程节点调整、短信提醒、权限管理、到期催办管理、移动端阅办等功能</w:t>
            </w:r>
          </w:p>
        </w:tc>
      </w:tr>
      <w:tr w:rsidR="00A6162C" w14:paraId="7938806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2CF6E1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99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ABF6C2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CA5016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业务应用系统接入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13429E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实现水</w:t>
            </w:r>
            <w:proofErr w:type="gramStart"/>
            <w:r>
              <w:rPr>
                <w:rFonts w:cs="宋体" w:hint="eastAsia"/>
                <w:color w:val="000000"/>
                <w:kern w:val="0"/>
                <w:sz w:val="22"/>
                <w:szCs w:val="22"/>
                <w:lang w:bidi="ar"/>
              </w:rPr>
              <w:t>务</w:t>
            </w:r>
            <w:proofErr w:type="gramEnd"/>
            <w:r>
              <w:rPr>
                <w:rFonts w:cs="宋体" w:hint="eastAsia"/>
                <w:color w:val="000000"/>
                <w:kern w:val="0"/>
                <w:sz w:val="22"/>
                <w:szCs w:val="22"/>
                <w:lang w:bidi="ar"/>
              </w:rPr>
              <w:t>局统一门户、水务海洋热线的对接。</w:t>
            </w:r>
          </w:p>
        </w:tc>
      </w:tr>
      <w:tr w:rsidR="00A6162C" w14:paraId="7095DBA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7A392A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100</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293E5F1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市委金融办</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8D305A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党务党员管理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28D44D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包括党委组织、党员信息、党员党费信息等内容</w:t>
            </w:r>
          </w:p>
        </w:tc>
      </w:tr>
      <w:tr w:rsidR="00A6162C" w14:paraId="7901BD8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0181AF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7D031DA"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9155F2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预算填报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3EFFE7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包括预算确认申请、填报任务、</w:t>
            </w:r>
            <w:proofErr w:type="gramStart"/>
            <w:r>
              <w:rPr>
                <w:rFonts w:cs="宋体" w:hint="eastAsia"/>
                <w:color w:val="000000"/>
                <w:kern w:val="0"/>
                <w:sz w:val="22"/>
                <w:szCs w:val="22"/>
                <w:lang w:bidi="ar"/>
              </w:rPr>
              <w:t>报错重填</w:t>
            </w:r>
            <w:proofErr w:type="gramEnd"/>
            <w:r>
              <w:rPr>
                <w:rFonts w:cs="宋体" w:hint="eastAsia"/>
                <w:color w:val="000000"/>
                <w:kern w:val="0"/>
                <w:sz w:val="22"/>
                <w:szCs w:val="22"/>
                <w:lang w:bidi="ar"/>
              </w:rPr>
              <w:t>、预算填报清单等内容</w:t>
            </w:r>
          </w:p>
        </w:tc>
      </w:tr>
      <w:tr w:rsidR="00A6162C" w14:paraId="6BADB53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2D1850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102</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AE9C11A"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4A1CE94"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采购管理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E7EA5D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包括采购管理、预算比对、合同管理、支付申请等功能</w:t>
            </w:r>
          </w:p>
        </w:tc>
      </w:tr>
      <w:tr w:rsidR="00A6162C" w14:paraId="623BF1F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20D3BE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0C090D8"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6818C9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设备维护工单</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2FB000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包括运维服务申请、服务事项库、运</w:t>
            </w:r>
            <w:proofErr w:type="gramStart"/>
            <w:r>
              <w:rPr>
                <w:rFonts w:cs="宋体" w:hint="eastAsia"/>
                <w:color w:val="000000"/>
                <w:kern w:val="0"/>
                <w:sz w:val="22"/>
                <w:szCs w:val="22"/>
                <w:lang w:bidi="ar"/>
              </w:rPr>
              <w:t>维工作</w:t>
            </w:r>
            <w:proofErr w:type="gramEnd"/>
            <w:r>
              <w:rPr>
                <w:rFonts w:cs="宋体" w:hint="eastAsia"/>
                <w:color w:val="000000"/>
                <w:kern w:val="0"/>
                <w:sz w:val="22"/>
                <w:szCs w:val="22"/>
                <w:lang w:bidi="ar"/>
              </w:rPr>
              <w:t>统计等功能</w:t>
            </w:r>
          </w:p>
        </w:tc>
      </w:tr>
      <w:tr w:rsidR="00A6162C" w14:paraId="7A80ACE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0BE752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5A0827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9BA561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业务应用系统接入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C858D0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与金融监管平台、党费通对接</w:t>
            </w:r>
          </w:p>
        </w:tc>
      </w:tr>
      <w:tr w:rsidR="00A6162C" w14:paraId="5180FD3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576AFF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108</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2549E65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市应急管理局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F17176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政府采购</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3E9F5A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包括计划填报表、需求确认表、采购文件确认表、采购结果确认表、采购合同确认表、采购验收确认表、采购</w:t>
            </w:r>
            <w:proofErr w:type="gramStart"/>
            <w:r>
              <w:rPr>
                <w:rFonts w:cs="宋体" w:hint="eastAsia"/>
                <w:color w:val="000000"/>
                <w:kern w:val="0"/>
                <w:sz w:val="22"/>
                <w:szCs w:val="22"/>
                <w:lang w:bidi="ar"/>
              </w:rPr>
              <w:t>归档台</w:t>
            </w:r>
            <w:proofErr w:type="gramEnd"/>
            <w:r>
              <w:rPr>
                <w:rFonts w:cs="宋体" w:hint="eastAsia"/>
                <w:color w:val="000000"/>
                <w:kern w:val="0"/>
                <w:sz w:val="22"/>
                <w:szCs w:val="22"/>
                <w:lang w:bidi="ar"/>
              </w:rPr>
              <w:t>账等功能</w:t>
            </w:r>
          </w:p>
        </w:tc>
      </w:tr>
      <w:tr w:rsidR="00A6162C" w14:paraId="436DBA4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C7E73F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109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A333D1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ABB995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学习专栏</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9F55294"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自动将</w:t>
            </w:r>
            <w:proofErr w:type="gramStart"/>
            <w:r>
              <w:rPr>
                <w:rFonts w:cs="宋体" w:hint="eastAsia"/>
                <w:color w:val="000000"/>
                <w:kern w:val="0"/>
                <w:sz w:val="22"/>
                <w:szCs w:val="22"/>
                <w:lang w:bidi="ar"/>
              </w:rPr>
              <w:t>局内网公开</w:t>
            </w:r>
            <w:proofErr w:type="gramEnd"/>
            <w:r>
              <w:rPr>
                <w:rFonts w:cs="宋体" w:hint="eastAsia"/>
                <w:color w:val="000000"/>
                <w:kern w:val="0"/>
                <w:sz w:val="22"/>
                <w:szCs w:val="22"/>
                <w:lang w:bidi="ar"/>
              </w:rPr>
              <w:t>的发文、收文、议题等进行归档存储。提供近期收文、发文、议题等查阅及检索功能。根据用户权限查看不同数据，数据同时归集首页归档中心部件，形成关联。</w:t>
            </w:r>
          </w:p>
        </w:tc>
      </w:tr>
      <w:tr w:rsidR="00A6162C" w14:paraId="4E138D9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391013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CE7EA9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81EFC9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日程、通用审批</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7CC277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实现PC端日程管理功能，包括部门控制、会议室选择控制等，实现所有通用审批模块PC的办件在移动端审批，</w:t>
            </w:r>
            <w:proofErr w:type="gramStart"/>
            <w:r>
              <w:rPr>
                <w:rFonts w:cs="宋体" w:hint="eastAsia"/>
                <w:color w:val="000000"/>
                <w:kern w:val="0"/>
                <w:sz w:val="22"/>
                <w:szCs w:val="22"/>
                <w:lang w:bidi="ar"/>
              </w:rPr>
              <w:t>包括微信发布</w:t>
            </w:r>
            <w:proofErr w:type="gramEnd"/>
            <w:r>
              <w:rPr>
                <w:rFonts w:cs="宋体" w:hint="eastAsia"/>
                <w:color w:val="000000"/>
                <w:kern w:val="0"/>
                <w:sz w:val="22"/>
                <w:szCs w:val="22"/>
                <w:lang w:bidi="ar"/>
              </w:rPr>
              <w:t>、专家申请、外出授课、客饭申请。</w:t>
            </w:r>
          </w:p>
        </w:tc>
      </w:tr>
      <w:tr w:rsidR="00A6162C" w14:paraId="644B438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F2C005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6162109"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9FE33C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业务应用系统接入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8154D8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与局内财务系统（推送待办、待办提醒、待办跳转认证、财务入口）、公文信息公开（数据重推、监控记录）、电子签章对接。</w:t>
            </w:r>
          </w:p>
        </w:tc>
      </w:tr>
      <w:tr w:rsidR="00A6162C" w14:paraId="11E48BA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669663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112</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0483D26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市知识产权局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02AB11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影像材料库</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0D9E2F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包括公共材料库、处室材料库、个人材料库等内容</w:t>
            </w:r>
          </w:p>
        </w:tc>
      </w:tr>
      <w:tr w:rsidR="00A6162C" w14:paraId="2C2805E5"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7CF27F2"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13C15F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922FD7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影像材料分类</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E62B78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包括材料目录、材料类型、、材料上传、材料编号、材料申请、材料版本、权限控制、安全策略、材料关联、材料清单、处理日志等功能</w:t>
            </w:r>
          </w:p>
        </w:tc>
      </w:tr>
      <w:tr w:rsidR="00A6162C" w14:paraId="73AC518E"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676F73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CF798DA"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1AFDE2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影像材料打包与统计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2EA5AD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包括材料批量打包、材料包清单、材料包权限管理、统计分析等等</w:t>
            </w:r>
          </w:p>
        </w:tc>
      </w:tr>
      <w:tr w:rsidR="00A6162C" w14:paraId="328C87B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4C1B82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6C2EC5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EF096B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工作安排管理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ED312F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每位员工工作安排，上级可见，工作安排透明化</w:t>
            </w:r>
          </w:p>
        </w:tc>
      </w:tr>
      <w:tr w:rsidR="00A6162C" w14:paraId="36A810D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4406C6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68B5FD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BE9A72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系统集成对接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DBF804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与数据管理平台集成对接、与局财务系统集成对接、与知识产权综合业务子系统集成对接</w:t>
            </w:r>
          </w:p>
        </w:tc>
      </w:tr>
      <w:tr w:rsidR="00A6162C" w14:paraId="7084B2F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89B9A4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118</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347A147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市住房城乡建设管理委</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A6F28E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年度重点工作</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5816822"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包括工作分类维护、工作分解、推进情况月报、月报填报提醒、完成情况统计、完成情况导出等内容</w:t>
            </w:r>
          </w:p>
        </w:tc>
      </w:tr>
      <w:tr w:rsidR="00A6162C" w14:paraId="5F85D9C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DD3C7E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119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0A834F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005D2D5"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专项工作</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A76180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包括工作分类、工作分派、工作反馈、反馈提醒、统计及导出等内容</w:t>
            </w:r>
          </w:p>
        </w:tc>
      </w:tr>
      <w:tr w:rsidR="00A6162C" w14:paraId="116096F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CFFA6F1"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6B43F9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BF988F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机关服务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1F0802D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w:t>
            </w:r>
            <w:proofErr w:type="gramStart"/>
            <w:r>
              <w:rPr>
                <w:rFonts w:cs="宋体" w:hint="eastAsia"/>
                <w:color w:val="000000"/>
                <w:kern w:val="0"/>
                <w:sz w:val="22"/>
                <w:szCs w:val="22"/>
                <w:lang w:bidi="ar"/>
              </w:rPr>
              <w:t>帐号</w:t>
            </w:r>
            <w:proofErr w:type="gramEnd"/>
            <w:r>
              <w:rPr>
                <w:rFonts w:cs="宋体" w:hint="eastAsia"/>
                <w:color w:val="000000"/>
                <w:kern w:val="0"/>
                <w:sz w:val="22"/>
                <w:szCs w:val="22"/>
                <w:lang w:bidi="ar"/>
              </w:rPr>
              <w:t>申请/关闭、门禁申请/关闭、饭卡申请/归还、办公设备申请/归还</w:t>
            </w:r>
          </w:p>
        </w:tc>
      </w:tr>
      <w:tr w:rsidR="00A6162C" w14:paraId="07C9A9E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18B69E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C6B82CA"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385431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信息依申请公开</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A6CB789"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包括信息录入、任务分派、补正、延期、办理、查询、提醒、适用条例维护等内容</w:t>
            </w:r>
          </w:p>
        </w:tc>
      </w:tr>
      <w:tr w:rsidR="00A6162C" w14:paraId="68DBB1A2"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E8715E5"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122</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7F5FE76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市财政局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D3C516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因私出国过程监督</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E0AA153"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通过与组织人事、纪检等系统数据联动，强化全过程监督与责任追踪，确保因私出国（境）管理制度执行落到实处。</w:t>
            </w:r>
          </w:p>
        </w:tc>
      </w:tr>
      <w:tr w:rsidR="00A6162C" w14:paraId="7BC139D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F3A94C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56B6D78"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55344C6"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工作进度统计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68231E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统计责任主体的各处室和直属单位的项目总数、项目进展、逾期、完成情况等。</w:t>
            </w:r>
          </w:p>
        </w:tc>
      </w:tr>
      <w:tr w:rsidR="00A6162C" w14:paraId="1B3E13D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ED3EB1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125</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62EF3F1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市人力资源和社会保障局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F54AF8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重点工作任务下发</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EDF654D"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实现市委全会、市委市政府以及局内各项目的任务下发至相关处室及负责人。同时负责人内部进度按周期进行各项任务的填报，多部门协作反馈任务情况。局办查看各维度的项目任务进展情况大表等内容。</w:t>
            </w:r>
          </w:p>
        </w:tc>
      </w:tr>
      <w:tr w:rsidR="00A6162C" w14:paraId="754C93C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78BE2E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C8D139C"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B36110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项目计划管理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4380CB8"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部门执行排名报表，项目执行排名报表，工作计划表，工作计划中所有工作计划日志的时间</w:t>
            </w:r>
          </w:p>
        </w:tc>
      </w:tr>
      <w:tr w:rsidR="00A6162C" w14:paraId="04BFBF1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5CE4E8E"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6A84A78"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13DAFD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政策法规展示查阅</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6909C0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1．国家法律法规、地方性法规规章展示和查阅；</w:t>
            </w:r>
            <w:r>
              <w:rPr>
                <w:rFonts w:cs="宋体" w:hint="eastAsia"/>
                <w:color w:val="000000"/>
                <w:kern w:val="0"/>
                <w:sz w:val="22"/>
                <w:szCs w:val="22"/>
                <w:lang w:bidi="ar"/>
              </w:rPr>
              <w:br/>
              <w:t>2．行政规范性文件展示和查阅；</w:t>
            </w:r>
            <w:r>
              <w:rPr>
                <w:rFonts w:cs="宋体" w:hint="eastAsia"/>
                <w:color w:val="000000"/>
                <w:kern w:val="0"/>
                <w:sz w:val="22"/>
                <w:szCs w:val="22"/>
                <w:lang w:bidi="ar"/>
              </w:rPr>
              <w:br/>
              <w:t>3．行政规范性文件到期日期提醒。</w:t>
            </w:r>
          </w:p>
        </w:tc>
      </w:tr>
      <w:tr w:rsidR="00A6162C" w14:paraId="00EC414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B11E44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086FC10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24DE537"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民主生活会征求邮箱</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15F527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民主生活会征求意见填写及回复</w:t>
            </w:r>
          </w:p>
        </w:tc>
      </w:tr>
      <w:tr w:rsidR="00A6162C" w14:paraId="47A09E9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2911FA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129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47821DD"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5FB7D23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proofErr w:type="gramStart"/>
            <w:r>
              <w:rPr>
                <w:rFonts w:cs="宋体" w:hint="eastAsia"/>
                <w:color w:val="000000"/>
                <w:kern w:val="0"/>
                <w:sz w:val="22"/>
                <w:szCs w:val="22"/>
                <w:lang w:bidi="ar"/>
              </w:rPr>
              <w:t>党建网</w:t>
            </w:r>
            <w:proofErr w:type="gramEnd"/>
            <w:r>
              <w:rPr>
                <w:rFonts w:cs="宋体" w:hint="eastAsia"/>
                <w:color w:val="000000"/>
                <w:kern w:val="0"/>
                <w:sz w:val="22"/>
                <w:szCs w:val="22"/>
                <w:lang w:bidi="ar"/>
              </w:rPr>
              <w:t>信息推送</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A09737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w:t>
            </w:r>
            <w:proofErr w:type="gramStart"/>
            <w:r>
              <w:rPr>
                <w:rFonts w:cs="宋体" w:hint="eastAsia"/>
                <w:color w:val="000000"/>
                <w:kern w:val="0"/>
                <w:sz w:val="22"/>
                <w:szCs w:val="22"/>
                <w:lang w:bidi="ar"/>
              </w:rPr>
              <w:t>党建网</w:t>
            </w:r>
            <w:proofErr w:type="gramEnd"/>
            <w:r>
              <w:rPr>
                <w:rFonts w:cs="宋体" w:hint="eastAsia"/>
                <w:color w:val="000000"/>
                <w:kern w:val="0"/>
                <w:sz w:val="22"/>
                <w:szCs w:val="22"/>
                <w:lang w:bidi="ar"/>
              </w:rPr>
              <w:t>的信息推送及管理</w:t>
            </w:r>
          </w:p>
        </w:tc>
      </w:tr>
      <w:tr w:rsidR="00A6162C" w14:paraId="0A227C64"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7EFC27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4044C5C"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3F24C7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业务应用系统接入</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16BA840"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财务内控系统集成、档案系统集成</w:t>
            </w:r>
          </w:p>
        </w:tc>
      </w:tr>
      <w:tr w:rsidR="00A6162C" w14:paraId="2668732F"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80AB35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132</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7D8ECE1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市体育局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A8659F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图书申购管理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F366FB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实现图书申购与验收等管理</w:t>
            </w:r>
          </w:p>
        </w:tc>
      </w:tr>
      <w:tr w:rsidR="00A6162C" w14:paraId="5135F67C"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017924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353EDE8"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75DAD2F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图书管理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6DD41E6"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构建一个图书管理库，能够对图书实现分类、分配、状态、报备、权限等进行管理</w:t>
            </w:r>
          </w:p>
        </w:tc>
      </w:tr>
      <w:tr w:rsidR="00A6162C" w14:paraId="60260E6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E3DDC6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463CF75E"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BEAA17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图书借阅管理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3416E0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实现图书借阅、归还管理</w:t>
            </w:r>
          </w:p>
        </w:tc>
      </w:tr>
      <w:tr w:rsidR="00A6162C" w14:paraId="25AD7DE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F0370CB"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135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320ADA63"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6568DC1B"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图书看板管理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2D0F75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用于展示单位图书管理相关的数据和信息。通过图书数据看板，可以清晰地了解到图书的种类、数量、状态（如可借阅、借阅中、报废等）、使用情况等关键信息。</w:t>
            </w:r>
          </w:p>
        </w:tc>
      </w:tr>
      <w:tr w:rsidR="00A6162C" w14:paraId="1A161D66"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BC4C538"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6CEB0D7"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262E42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目标管理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6D6660E"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满足上海市体育局年度目标制定。每年可以制定年度目标给到各个负责领导，可以根据实际情况进行分解、下发及反馈。并且可以通过目标执行情况看板直观了解到目标执行情况及进度。</w:t>
            </w:r>
          </w:p>
        </w:tc>
      </w:tr>
      <w:tr w:rsidR="00A6162C" w14:paraId="78EB043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D72A4B3"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138</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12254E4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市退役军人局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C38DF2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派驻监督栏目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CD66B9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增加派驻监督栏目，根据重要信息、工作动态、警示教育、法规制度等几个栏目分类进行相关文件管理与展示。PC端与移动</w:t>
            </w:r>
            <w:proofErr w:type="gramStart"/>
            <w:r>
              <w:rPr>
                <w:rFonts w:cs="宋体" w:hint="eastAsia"/>
                <w:color w:val="000000"/>
                <w:kern w:val="0"/>
                <w:sz w:val="22"/>
                <w:szCs w:val="22"/>
                <w:lang w:bidi="ar"/>
              </w:rPr>
              <w:t>端分别</w:t>
            </w:r>
            <w:proofErr w:type="gramEnd"/>
            <w:r>
              <w:rPr>
                <w:rFonts w:cs="宋体" w:hint="eastAsia"/>
                <w:color w:val="000000"/>
                <w:kern w:val="0"/>
                <w:sz w:val="22"/>
                <w:szCs w:val="22"/>
                <w:lang w:bidi="ar"/>
              </w:rPr>
              <w:t>构建相关应用。</w:t>
            </w:r>
          </w:p>
        </w:tc>
      </w:tr>
      <w:tr w:rsidR="00A6162C" w14:paraId="368A1F51"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B0E2D10"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139</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9E3B2BB"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F4C6369"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服务政策管理</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08E84D1"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构建退役军人服务政策全生命周期管理模块，支持在线起草政策文件，并对政策文件时效与版本进行管理；自动留存每次政策修订的操作人、及修订说明，形成可追溯版本链。聚焦政策生效与时效管控，审批通过后支持一键发布到办公门户，自动记录发布日期；内置有效期管理功能，可设置政策生效起始日与失效终止日，临近到期自动触发预警提示，有效期到期后自动从门户栏目中下架，确保政策权威性与适用性。</w:t>
            </w:r>
          </w:p>
        </w:tc>
      </w:tr>
      <w:tr w:rsidR="00A6162C" w14:paraId="61A825E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6BE034A6"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141</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350B66C"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A73194A"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派驻监督系统集成</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C9DED5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在门户首页中集成派驻监督的第三方页面，用户可以从系统首页快捷跳转至派驻监督系统中进行相关信息的查阅。</w:t>
            </w:r>
          </w:p>
        </w:tc>
      </w:tr>
      <w:tr w:rsidR="00A6162C" w14:paraId="2FB2B4DB"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AC331A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142</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7D550E5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市教委</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312FECF"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考核设置</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AC62CD5"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功能包括：考核组织架构、被考核设置、考核人设置、考核指标设置、考核</w:t>
            </w:r>
            <w:proofErr w:type="gramStart"/>
            <w:r>
              <w:rPr>
                <w:rFonts w:cs="宋体" w:hint="eastAsia"/>
                <w:color w:val="000000"/>
                <w:kern w:val="0"/>
                <w:sz w:val="22"/>
                <w:szCs w:val="22"/>
                <w:lang w:bidi="ar"/>
              </w:rPr>
              <w:t>组卷设置</w:t>
            </w:r>
            <w:proofErr w:type="gramEnd"/>
          </w:p>
        </w:tc>
      </w:tr>
      <w:tr w:rsidR="00A6162C" w14:paraId="2DE7B628"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5D1085A"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143</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F3A59E1"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C97103D"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考核评价</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A56C59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功能包括：平时考核评价、年度考核评价、自评打分</w:t>
            </w:r>
          </w:p>
        </w:tc>
      </w:tr>
      <w:tr w:rsidR="00A6162C" w14:paraId="129914F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2D43F71F"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144</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236C2AE4"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07B64360"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考核评定</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7643657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功能包括：平时考核评定、年度个人考核评定、年度组织考核评定（新增）</w:t>
            </w:r>
          </w:p>
        </w:tc>
      </w:tr>
      <w:tr w:rsidR="00A6162C" w14:paraId="1421DD30"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15C56C19"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145</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51D0A8F0"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CEDDF5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考核统计</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5C9D285A"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功能包括：平时考核统计、年度考核统计、考核评定</w:t>
            </w:r>
          </w:p>
        </w:tc>
      </w:tr>
      <w:tr w:rsidR="00A6162C" w14:paraId="41574B69"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722F41C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146</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19FAF969"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C3EF8B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党委收文</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26D7D6C7"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新增党委收文模块，包括收文编号、急件、督办件、拟办意见、收文查询等功能</w:t>
            </w:r>
          </w:p>
        </w:tc>
      </w:tr>
      <w:tr w:rsidR="00A6162C" w14:paraId="5E8F06D7"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4CF4E10C"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lastRenderedPageBreak/>
              <w:t>147</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96A6465"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319A6B22"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两</w:t>
            </w:r>
            <w:proofErr w:type="gramStart"/>
            <w:r>
              <w:rPr>
                <w:rFonts w:cs="宋体" w:hint="eastAsia"/>
                <w:color w:val="000000"/>
                <w:kern w:val="0"/>
                <w:sz w:val="22"/>
                <w:szCs w:val="22"/>
                <w:lang w:bidi="ar"/>
              </w:rPr>
              <w:t>委培训</w:t>
            </w:r>
            <w:proofErr w:type="gramEnd"/>
            <w:r>
              <w:rPr>
                <w:rFonts w:cs="宋体" w:hint="eastAsia"/>
                <w:color w:val="000000"/>
                <w:kern w:val="0"/>
                <w:sz w:val="22"/>
                <w:szCs w:val="22"/>
                <w:lang w:bidi="ar"/>
              </w:rPr>
              <w:t>申请</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0C0CB52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两</w:t>
            </w:r>
            <w:proofErr w:type="gramStart"/>
            <w:r>
              <w:rPr>
                <w:rFonts w:cs="宋体" w:hint="eastAsia"/>
                <w:color w:val="000000"/>
                <w:kern w:val="0"/>
                <w:sz w:val="22"/>
                <w:szCs w:val="22"/>
                <w:lang w:bidi="ar"/>
              </w:rPr>
              <w:t>委培训</w:t>
            </w:r>
            <w:proofErr w:type="gramEnd"/>
            <w:r>
              <w:rPr>
                <w:rFonts w:cs="宋体" w:hint="eastAsia"/>
                <w:color w:val="000000"/>
                <w:kern w:val="0"/>
                <w:sz w:val="22"/>
                <w:szCs w:val="22"/>
                <w:lang w:bidi="ar"/>
              </w:rPr>
              <w:t>申请支持多主体</w:t>
            </w:r>
            <w:proofErr w:type="gramStart"/>
            <w:r>
              <w:rPr>
                <w:rFonts w:cs="宋体" w:hint="eastAsia"/>
                <w:color w:val="000000"/>
                <w:kern w:val="0"/>
                <w:sz w:val="22"/>
                <w:szCs w:val="22"/>
                <w:lang w:bidi="ar"/>
              </w:rPr>
              <w:t>层级审批</w:t>
            </w:r>
            <w:proofErr w:type="gramEnd"/>
            <w:r>
              <w:rPr>
                <w:rFonts w:cs="宋体" w:hint="eastAsia"/>
                <w:color w:val="000000"/>
                <w:kern w:val="0"/>
                <w:sz w:val="22"/>
                <w:szCs w:val="22"/>
                <w:lang w:bidi="ar"/>
              </w:rPr>
              <w:t>流程，涵盖党办、委办的部门级审批以及党委领导、教委领导的领导级审批，形成 “部门初审—领导终审” 的双重审批机制。</w:t>
            </w:r>
          </w:p>
        </w:tc>
      </w:tr>
      <w:tr w:rsidR="00A6162C" w14:paraId="2D326C23"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3006463D"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148</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7BC16DB8"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469B2AB3"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两委非经济类合同审批</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49C1DC6F"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针对需两委共同办理，且独立于教委非经济类合同、党委非经济类合同，梳理相应的合同申请审批流程。</w:t>
            </w:r>
          </w:p>
        </w:tc>
      </w:tr>
      <w:tr w:rsidR="00A6162C" w14:paraId="30AF8E3A"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026B3E14"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149</w:t>
            </w:r>
          </w:p>
        </w:tc>
        <w:tc>
          <w:tcPr>
            <w:tcW w:w="516" w:type="pct"/>
            <w:vMerge w:val="restart"/>
            <w:tcBorders>
              <w:top w:val="single" w:sz="4" w:space="0" w:color="000000"/>
              <w:left w:val="single" w:sz="4" w:space="0" w:color="000000"/>
              <w:bottom w:val="single" w:sz="4" w:space="0" w:color="000000"/>
              <w:right w:val="single" w:sz="4" w:space="0" w:color="000000"/>
            </w:tcBorders>
            <w:vAlign w:val="center"/>
          </w:tcPr>
          <w:p w14:paraId="6739440E"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市统计局</w:t>
            </w: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1AF4AF2C"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行政审批</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37F0EC8C"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面向内部业务人员，为内部业务人员提供标准化的审批业务处理功能。将审批办理过程和结果信息交换至“一网通办”，市统计局工作人员可通过</w:t>
            </w:r>
            <w:proofErr w:type="gramStart"/>
            <w:r>
              <w:rPr>
                <w:rFonts w:cs="宋体" w:hint="eastAsia"/>
                <w:color w:val="000000"/>
                <w:kern w:val="0"/>
                <w:sz w:val="22"/>
                <w:szCs w:val="22"/>
                <w:lang w:bidi="ar"/>
              </w:rPr>
              <w:t>网上审批</w:t>
            </w:r>
            <w:proofErr w:type="gramEnd"/>
            <w:r>
              <w:rPr>
                <w:rFonts w:cs="宋体" w:hint="eastAsia"/>
                <w:color w:val="000000"/>
                <w:kern w:val="0"/>
                <w:sz w:val="22"/>
                <w:szCs w:val="22"/>
                <w:lang w:bidi="ar"/>
              </w:rPr>
              <w:t>系统开展</w:t>
            </w:r>
            <w:proofErr w:type="gramStart"/>
            <w:r>
              <w:rPr>
                <w:rFonts w:cs="宋体" w:hint="eastAsia"/>
                <w:color w:val="000000"/>
                <w:kern w:val="0"/>
                <w:sz w:val="22"/>
                <w:szCs w:val="22"/>
                <w:lang w:bidi="ar"/>
              </w:rPr>
              <w:t>单部门</w:t>
            </w:r>
            <w:proofErr w:type="gramEnd"/>
            <w:r>
              <w:rPr>
                <w:rFonts w:cs="宋体" w:hint="eastAsia"/>
                <w:color w:val="000000"/>
                <w:kern w:val="0"/>
                <w:sz w:val="22"/>
                <w:szCs w:val="22"/>
                <w:lang w:bidi="ar"/>
              </w:rPr>
              <w:t>审批业务办理。</w:t>
            </w:r>
            <w:r>
              <w:rPr>
                <w:rFonts w:cs="宋体" w:hint="eastAsia"/>
                <w:color w:val="000000"/>
                <w:kern w:val="0"/>
                <w:sz w:val="22"/>
                <w:szCs w:val="22"/>
                <w:lang w:bidi="ar"/>
              </w:rPr>
              <w:br/>
              <w:t>具体包括收件管理、补正管理、环节审批、证照附件、事项查看、业务监控、轨迹还原、统计分析等内容。并对接上海市办件库、上海市统一受理平台、上海市电子证照库</w:t>
            </w:r>
          </w:p>
        </w:tc>
      </w:tr>
      <w:tr w:rsidR="00A6162C" w14:paraId="55A69EAD" w14:textId="77777777">
        <w:trPr>
          <w:jc w:val="center"/>
        </w:trPr>
        <w:tc>
          <w:tcPr>
            <w:tcW w:w="320" w:type="pct"/>
            <w:tcBorders>
              <w:top w:val="single" w:sz="4" w:space="0" w:color="000000"/>
              <w:left w:val="single" w:sz="4" w:space="0" w:color="000000"/>
              <w:bottom w:val="single" w:sz="4" w:space="0" w:color="000000"/>
              <w:right w:val="single" w:sz="4" w:space="0" w:color="000000"/>
            </w:tcBorders>
            <w:vAlign w:val="center"/>
          </w:tcPr>
          <w:p w14:paraId="59F018F7" w14:textId="77777777" w:rsidR="00A6162C" w:rsidRDefault="00000000">
            <w:pPr>
              <w:keepNext/>
              <w:widowControl/>
              <w:snapToGrid w:val="0"/>
              <w:spacing w:line="240" w:lineRule="auto"/>
              <w:ind w:firstLineChars="0" w:firstLine="0"/>
              <w:jc w:val="center"/>
              <w:textAlignment w:val="center"/>
              <w:rPr>
                <w:rFonts w:cs="宋体" w:hint="eastAsia"/>
                <w:color w:val="000000"/>
                <w:sz w:val="22"/>
                <w:szCs w:val="22"/>
              </w:rPr>
            </w:pPr>
            <w:r>
              <w:rPr>
                <w:rFonts w:cs="宋体" w:hint="eastAsia"/>
                <w:color w:val="000000"/>
                <w:kern w:val="0"/>
                <w:sz w:val="22"/>
                <w:szCs w:val="22"/>
                <w:lang w:bidi="ar"/>
              </w:rPr>
              <w:t>150</w:t>
            </w:r>
          </w:p>
        </w:tc>
        <w:tc>
          <w:tcPr>
            <w:tcW w:w="516" w:type="pct"/>
            <w:vMerge/>
            <w:tcBorders>
              <w:top w:val="single" w:sz="4" w:space="0" w:color="000000"/>
              <w:left w:val="single" w:sz="4" w:space="0" w:color="000000"/>
              <w:bottom w:val="single" w:sz="4" w:space="0" w:color="000000"/>
              <w:right w:val="single" w:sz="4" w:space="0" w:color="000000"/>
            </w:tcBorders>
            <w:vAlign w:val="center"/>
          </w:tcPr>
          <w:p w14:paraId="6AFAAA06" w14:textId="77777777" w:rsidR="00A6162C" w:rsidRDefault="00A6162C">
            <w:pPr>
              <w:keepNext/>
              <w:widowControl/>
              <w:snapToGrid w:val="0"/>
              <w:ind w:firstLineChars="0" w:firstLine="0"/>
              <w:jc w:val="left"/>
              <w:rPr>
                <w:rFonts w:cs="宋体" w:hint="eastAsia"/>
                <w:color w:val="000000"/>
                <w:sz w:val="22"/>
                <w:szCs w:val="22"/>
              </w:rPr>
            </w:pPr>
          </w:p>
        </w:tc>
        <w:tc>
          <w:tcPr>
            <w:tcW w:w="1965" w:type="pct"/>
            <w:gridSpan w:val="3"/>
            <w:tcBorders>
              <w:top w:val="single" w:sz="4" w:space="0" w:color="000000"/>
              <w:left w:val="single" w:sz="4" w:space="0" w:color="000000"/>
              <w:bottom w:val="single" w:sz="4" w:space="0" w:color="000000"/>
              <w:right w:val="single" w:sz="4" w:space="0" w:color="000000"/>
            </w:tcBorders>
            <w:vAlign w:val="center"/>
          </w:tcPr>
          <w:p w14:paraId="2D599068" w14:textId="77777777" w:rsidR="00A6162C" w:rsidRDefault="00000000">
            <w:pPr>
              <w:keepNext/>
              <w:widowControl/>
              <w:snapToGrid w:val="0"/>
              <w:spacing w:line="240" w:lineRule="auto"/>
              <w:ind w:firstLineChars="0" w:firstLine="0"/>
              <w:jc w:val="left"/>
              <w:textAlignment w:val="center"/>
              <w:rPr>
                <w:rFonts w:cs="宋体" w:hint="eastAsia"/>
                <w:color w:val="000000"/>
                <w:sz w:val="22"/>
                <w:szCs w:val="22"/>
              </w:rPr>
            </w:pPr>
            <w:r>
              <w:rPr>
                <w:rFonts w:cs="宋体" w:hint="eastAsia"/>
                <w:color w:val="000000"/>
                <w:kern w:val="0"/>
                <w:sz w:val="22"/>
                <w:szCs w:val="22"/>
                <w:lang w:bidi="ar"/>
              </w:rPr>
              <w:t>依申请公开</w:t>
            </w:r>
          </w:p>
        </w:tc>
        <w:tc>
          <w:tcPr>
            <w:tcW w:w="2198" w:type="pct"/>
            <w:gridSpan w:val="3"/>
            <w:tcBorders>
              <w:top w:val="single" w:sz="4" w:space="0" w:color="000000"/>
              <w:left w:val="single" w:sz="4" w:space="0" w:color="000000"/>
              <w:bottom w:val="single" w:sz="4" w:space="0" w:color="000000"/>
              <w:right w:val="single" w:sz="4" w:space="0" w:color="000000"/>
            </w:tcBorders>
            <w:vAlign w:val="center"/>
          </w:tcPr>
          <w:p w14:paraId="6005B2BB" w14:textId="77777777" w:rsidR="00A6162C" w:rsidRDefault="00000000">
            <w:pPr>
              <w:keepNext/>
              <w:widowControl/>
              <w:snapToGrid w:val="0"/>
              <w:spacing w:line="240" w:lineRule="auto"/>
              <w:ind w:firstLineChars="0" w:firstLine="0"/>
              <w:textAlignment w:val="center"/>
              <w:rPr>
                <w:rFonts w:cs="宋体" w:hint="eastAsia"/>
                <w:color w:val="000000"/>
                <w:sz w:val="22"/>
                <w:szCs w:val="22"/>
              </w:rPr>
            </w:pPr>
            <w:r>
              <w:rPr>
                <w:rFonts w:cs="宋体" w:hint="eastAsia"/>
                <w:color w:val="000000"/>
                <w:kern w:val="0"/>
                <w:sz w:val="22"/>
                <w:szCs w:val="22"/>
                <w:lang w:bidi="ar"/>
              </w:rPr>
              <w:t>为了规范和高效处理公民、法人提出的政府信息公开申请而建设。包含：审查与补正，办理与协办以及答复。审批人可以根据办理类型选择相应的二、三级标准。并根据办理类型生成对应的告知单。</w:t>
            </w:r>
          </w:p>
        </w:tc>
      </w:tr>
    </w:tbl>
    <w:p w14:paraId="74223E84" w14:textId="77777777" w:rsidR="00A6162C" w:rsidRDefault="00A6162C">
      <w:pPr>
        <w:pStyle w:val="a1"/>
        <w:ind w:firstLineChars="0" w:firstLine="0"/>
        <w:rPr>
          <w:rFonts w:hint="eastAsia"/>
        </w:rPr>
      </w:pPr>
    </w:p>
    <w:p w14:paraId="60C54ED4" w14:textId="77777777" w:rsidR="00A6162C" w:rsidRDefault="00000000">
      <w:pPr>
        <w:pStyle w:val="2"/>
        <w:ind w:leftChars="-1" w:left="-2"/>
        <w:rPr>
          <w:rFonts w:ascii="Times New Roman" w:hAnsi="Times New Roman"/>
        </w:rPr>
      </w:pPr>
      <w:r>
        <w:rPr>
          <w:rFonts w:ascii="Times New Roman" w:hAnsi="Times New Roman" w:hint="eastAsia"/>
        </w:rPr>
        <w:t>电子政务</w:t>
      </w:r>
      <w:proofErr w:type="gramStart"/>
      <w:r>
        <w:rPr>
          <w:rFonts w:ascii="Times New Roman" w:hAnsi="Times New Roman" w:hint="eastAsia"/>
        </w:rPr>
        <w:t>云资源</w:t>
      </w:r>
      <w:proofErr w:type="gramEnd"/>
      <w:r>
        <w:rPr>
          <w:rFonts w:ascii="Times New Roman" w:hAnsi="Times New Roman" w:hint="eastAsia"/>
        </w:rPr>
        <w:t>需求</w:t>
      </w:r>
    </w:p>
    <w:p w14:paraId="0C6E050B" w14:textId="77777777" w:rsidR="00A6162C" w:rsidRDefault="00000000">
      <w:pPr>
        <w:rPr>
          <w:rFonts w:ascii="Times New Roman" w:hAnsi="Times New Roman"/>
        </w:rPr>
      </w:pPr>
      <w:r>
        <w:rPr>
          <w:rFonts w:ascii="Times New Roman" w:hAnsi="Times New Roman" w:hint="eastAsia"/>
        </w:rPr>
        <w:t>1</w:t>
      </w:r>
      <w:r>
        <w:rPr>
          <w:rFonts w:ascii="Times New Roman" w:hAnsi="Times New Roman" w:hint="eastAsia"/>
        </w:rPr>
        <w:t>、政务</w:t>
      </w:r>
      <w:proofErr w:type="gramStart"/>
      <w:r>
        <w:rPr>
          <w:rFonts w:ascii="Times New Roman" w:hAnsi="Times New Roman" w:hint="eastAsia"/>
        </w:rPr>
        <w:t>云资源</w:t>
      </w:r>
      <w:proofErr w:type="gramEnd"/>
      <w:r>
        <w:rPr>
          <w:rFonts w:ascii="Times New Roman" w:hAnsi="Times New Roman" w:hint="eastAsia"/>
        </w:rPr>
        <w:t>情况如下：</w:t>
      </w:r>
    </w:p>
    <w:p w14:paraId="73C42B4B" w14:textId="77777777" w:rsidR="00A6162C" w:rsidRDefault="00000000">
      <w:pPr>
        <w:rPr>
          <w:rFonts w:ascii="Times New Roman" w:hAnsi="Times New Roman"/>
        </w:rPr>
      </w:pPr>
      <w:r>
        <w:rPr>
          <w:rFonts w:ascii="Times New Roman" w:hAnsi="Times New Roman" w:hint="eastAsia"/>
        </w:rPr>
        <w:t>根据项目前期资源估算及项目批复情况，电子政务云虚拟机资源控制在</w:t>
      </w:r>
      <w:r>
        <w:rPr>
          <w:rFonts w:ascii="Times New Roman" w:hAnsi="Times New Roman"/>
        </w:rPr>
        <w:t xml:space="preserve">CPU </w:t>
      </w:r>
      <w:r>
        <w:rPr>
          <w:rFonts w:ascii="Times New Roman" w:hAnsi="Times New Roman" w:hint="eastAsia"/>
        </w:rPr>
        <w:t>192</w:t>
      </w:r>
      <w:r>
        <w:rPr>
          <w:rFonts w:ascii="Times New Roman" w:hAnsi="Times New Roman" w:hint="eastAsia"/>
        </w:rPr>
        <w:t>核、内存</w:t>
      </w:r>
      <w:r>
        <w:rPr>
          <w:rFonts w:ascii="Times New Roman" w:hAnsi="Times New Roman" w:hint="eastAsia"/>
        </w:rPr>
        <w:t>1024</w:t>
      </w:r>
      <w:r>
        <w:rPr>
          <w:rFonts w:ascii="Times New Roman" w:hAnsi="Times New Roman"/>
        </w:rPr>
        <w:t>G</w:t>
      </w:r>
      <w:r>
        <w:rPr>
          <w:rFonts w:ascii="Times New Roman" w:hAnsi="Times New Roman" w:hint="eastAsia"/>
        </w:rPr>
        <w:t>、存储</w:t>
      </w:r>
      <w:r>
        <w:rPr>
          <w:rFonts w:ascii="Times New Roman" w:hAnsi="Times New Roman" w:hint="eastAsia"/>
        </w:rPr>
        <w:t>8000</w:t>
      </w:r>
      <w:r>
        <w:rPr>
          <w:rFonts w:ascii="Times New Roman" w:hAnsi="Times New Roman"/>
        </w:rPr>
        <w:t>GB</w:t>
      </w:r>
      <w:r>
        <w:rPr>
          <w:rFonts w:ascii="Times New Roman" w:hAnsi="Times New Roman" w:hint="eastAsia"/>
        </w:rPr>
        <w:t>范围之内，在该范围内进行系统设计。</w:t>
      </w:r>
    </w:p>
    <w:tbl>
      <w:tblPr>
        <w:tblW w:w="5086" w:type="pct"/>
        <w:tblInd w:w="-289" w:type="dxa"/>
        <w:tblLook w:val="04A0" w:firstRow="1" w:lastRow="0" w:firstColumn="1" w:lastColumn="0" w:noHBand="0" w:noVBand="1"/>
      </w:tblPr>
      <w:tblGrid>
        <w:gridCol w:w="772"/>
        <w:gridCol w:w="1056"/>
        <w:gridCol w:w="1056"/>
        <w:gridCol w:w="1301"/>
        <w:gridCol w:w="846"/>
        <w:gridCol w:w="1056"/>
        <w:gridCol w:w="1056"/>
        <w:gridCol w:w="1302"/>
      </w:tblGrid>
      <w:tr w:rsidR="00A6162C" w14:paraId="22935FEA" w14:textId="77777777">
        <w:trPr>
          <w:trHeight w:val="280"/>
        </w:trPr>
        <w:tc>
          <w:tcPr>
            <w:tcW w:w="457" w:type="pct"/>
            <w:tcBorders>
              <w:top w:val="single" w:sz="4" w:space="0" w:color="000000"/>
              <w:left w:val="single" w:sz="4" w:space="0" w:color="000000"/>
              <w:bottom w:val="single" w:sz="4" w:space="0" w:color="000000"/>
              <w:right w:val="single" w:sz="4" w:space="0" w:color="000000"/>
            </w:tcBorders>
            <w:vAlign w:val="center"/>
          </w:tcPr>
          <w:p w14:paraId="47BDD435" w14:textId="77777777" w:rsidR="00A6162C" w:rsidRDefault="00000000">
            <w:pPr>
              <w:widowControl/>
              <w:spacing w:line="240" w:lineRule="auto"/>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序号</w:t>
            </w:r>
          </w:p>
        </w:tc>
        <w:tc>
          <w:tcPr>
            <w:tcW w:w="625" w:type="pct"/>
            <w:tcBorders>
              <w:top w:val="single" w:sz="4" w:space="0" w:color="000000"/>
              <w:left w:val="single" w:sz="4" w:space="0" w:color="000000"/>
              <w:bottom w:val="single" w:sz="4" w:space="0" w:color="000000"/>
              <w:right w:val="single" w:sz="4" w:space="0" w:color="000000"/>
            </w:tcBorders>
            <w:noWrap/>
            <w:vAlign w:val="center"/>
          </w:tcPr>
          <w:p w14:paraId="5882C7C0" w14:textId="77777777" w:rsidR="00A6162C" w:rsidRDefault="00000000">
            <w:pPr>
              <w:widowControl/>
              <w:spacing w:line="240" w:lineRule="auto"/>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网络区域</w:t>
            </w:r>
          </w:p>
        </w:tc>
        <w:tc>
          <w:tcPr>
            <w:tcW w:w="625" w:type="pct"/>
            <w:tcBorders>
              <w:top w:val="single" w:sz="4" w:space="0" w:color="000000"/>
              <w:left w:val="single" w:sz="4" w:space="0" w:color="000000"/>
              <w:bottom w:val="single" w:sz="4" w:space="0" w:color="000000"/>
              <w:right w:val="single" w:sz="4" w:space="0" w:color="000000"/>
            </w:tcBorders>
            <w:noWrap/>
            <w:vAlign w:val="center"/>
          </w:tcPr>
          <w:p w14:paraId="2C35EA11" w14:textId="77777777" w:rsidR="00A6162C" w:rsidRDefault="00000000">
            <w:pPr>
              <w:widowControl/>
              <w:spacing w:line="240" w:lineRule="auto"/>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资源类型</w:t>
            </w:r>
          </w:p>
        </w:tc>
        <w:tc>
          <w:tcPr>
            <w:tcW w:w="770" w:type="pct"/>
            <w:tcBorders>
              <w:top w:val="single" w:sz="4" w:space="0" w:color="000000"/>
              <w:left w:val="single" w:sz="4" w:space="0" w:color="000000"/>
              <w:bottom w:val="single" w:sz="4" w:space="0" w:color="000000"/>
              <w:right w:val="single" w:sz="4" w:space="0" w:color="000000"/>
            </w:tcBorders>
            <w:noWrap/>
            <w:vAlign w:val="center"/>
          </w:tcPr>
          <w:p w14:paraId="2B61556F" w14:textId="77777777" w:rsidR="00A6162C" w:rsidRDefault="00000000">
            <w:pPr>
              <w:widowControl/>
              <w:spacing w:line="240" w:lineRule="auto"/>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资源名称</w:t>
            </w:r>
          </w:p>
        </w:tc>
        <w:tc>
          <w:tcPr>
            <w:tcW w:w="501" w:type="pct"/>
            <w:tcBorders>
              <w:top w:val="single" w:sz="4" w:space="0" w:color="000000"/>
              <w:left w:val="single" w:sz="4" w:space="0" w:color="000000"/>
              <w:bottom w:val="single" w:sz="4" w:space="0" w:color="000000"/>
              <w:right w:val="single" w:sz="4" w:space="0" w:color="000000"/>
            </w:tcBorders>
            <w:vAlign w:val="center"/>
          </w:tcPr>
          <w:p w14:paraId="50175332" w14:textId="77777777" w:rsidR="00A6162C" w:rsidRDefault="00000000">
            <w:pPr>
              <w:widowControl/>
              <w:spacing w:line="240" w:lineRule="auto"/>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CPU（核）</w:t>
            </w:r>
          </w:p>
        </w:tc>
        <w:tc>
          <w:tcPr>
            <w:tcW w:w="625" w:type="pct"/>
            <w:tcBorders>
              <w:top w:val="single" w:sz="4" w:space="0" w:color="000000"/>
              <w:left w:val="single" w:sz="4" w:space="0" w:color="000000"/>
              <w:bottom w:val="single" w:sz="4" w:space="0" w:color="000000"/>
              <w:right w:val="single" w:sz="4" w:space="0" w:color="000000"/>
            </w:tcBorders>
            <w:noWrap/>
            <w:vAlign w:val="center"/>
          </w:tcPr>
          <w:p w14:paraId="29DF9722" w14:textId="77777777" w:rsidR="00A6162C" w:rsidRDefault="00000000">
            <w:pPr>
              <w:widowControl/>
              <w:spacing w:line="240" w:lineRule="auto"/>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内存(GB)</w:t>
            </w:r>
          </w:p>
        </w:tc>
        <w:tc>
          <w:tcPr>
            <w:tcW w:w="625" w:type="pct"/>
            <w:tcBorders>
              <w:top w:val="single" w:sz="4" w:space="0" w:color="000000"/>
              <w:left w:val="single" w:sz="4" w:space="0" w:color="000000"/>
              <w:bottom w:val="single" w:sz="4" w:space="0" w:color="000000"/>
              <w:right w:val="single" w:sz="4" w:space="0" w:color="000000"/>
            </w:tcBorders>
            <w:noWrap/>
            <w:vAlign w:val="center"/>
          </w:tcPr>
          <w:p w14:paraId="01B5B165" w14:textId="77777777" w:rsidR="00A6162C" w:rsidRDefault="00000000">
            <w:pPr>
              <w:widowControl/>
              <w:spacing w:line="240" w:lineRule="auto"/>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存储(GB)</w:t>
            </w:r>
          </w:p>
        </w:tc>
        <w:tc>
          <w:tcPr>
            <w:tcW w:w="771" w:type="pct"/>
            <w:tcBorders>
              <w:top w:val="single" w:sz="4" w:space="0" w:color="000000"/>
              <w:left w:val="single" w:sz="4" w:space="0" w:color="000000"/>
              <w:bottom w:val="single" w:sz="4" w:space="0" w:color="000000"/>
              <w:right w:val="single" w:sz="4" w:space="0" w:color="000000"/>
            </w:tcBorders>
            <w:noWrap/>
            <w:vAlign w:val="center"/>
          </w:tcPr>
          <w:p w14:paraId="32633274" w14:textId="77777777" w:rsidR="00A6162C" w:rsidRDefault="00000000">
            <w:pPr>
              <w:widowControl/>
              <w:spacing w:line="240" w:lineRule="auto"/>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数量(台)</w:t>
            </w:r>
          </w:p>
        </w:tc>
      </w:tr>
      <w:tr w:rsidR="00A6162C" w14:paraId="348909A9" w14:textId="77777777">
        <w:trPr>
          <w:trHeight w:val="280"/>
        </w:trPr>
        <w:tc>
          <w:tcPr>
            <w:tcW w:w="457" w:type="pct"/>
            <w:tcBorders>
              <w:top w:val="single" w:sz="4" w:space="0" w:color="000000"/>
              <w:left w:val="single" w:sz="4" w:space="0" w:color="000000"/>
              <w:bottom w:val="single" w:sz="4" w:space="0" w:color="000000"/>
              <w:right w:val="single" w:sz="4" w:space="0" w:color="000000"/>
            </w:tcBorders>
            <w:vAlign w:val="center"/>
          </w:tcPr>
          <w:p w14:paraId="0AD36156" w14:textId="77777777" w:rsidR="00A6162C" w:rsidRDefault="00000000">
            <w:pPr>
              <w:widowControl/>
              <w:spacing w:line="240" w:lineRule="auto"/>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1</w:t>
            </w:r>
          </w:p>
        </w:tc>
        <w:tc>
          <w:tcPr>
            <w:tcW w:w="625" w:type="pct"/>
            <w:tcBorders>
              <w:top w:val="single" w:sz="4" w:space="0" w:color="000000"/>
              <w:left w:val="single" w:sz="4" w:space="0" w:color="000000"/>
              <w:bottom w:val="single" w:sz="4" w:space="0" w:color="000000"/>
              <w:right w:val="single" w:sz="4" w:space="0" w:color="000000"/>
            </w:tcBorders>
            <w:vAlign w:val="center"/>
          </w:tcPr>
          <w:p w14:paraId="6A49E519" w14:textId="77777777" w:rsidR="00A6162C" w:rsidRDefault="00000000">
            <w:pPr>
              <w:widowControl/>
              <w:spacing w:line="240" w:lineRule="auto"/>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政务外网</w:t>
            </w:r>
          </w:p>
        </w:tc>
        <w:tc>
          <w:tcPr>
            <w:tcW w:w="625" w:type="pct"/>
            <w:tcBorders>
              <w:top w:val="single" w:sz="4" w:space="0" w:color="000000"/>
              <w:left w:val="single" w:sz="4" w:space="0" w:color="000000"/>
              <w:bottom w:val="single" w:sz="4" w:space="0" w:color="000000"/>
              <w:right w:val="single" w:sz="4" w:space="0" w:color="000000"/>
            </w:tcBorders>
            <w:vAlign w:val="center"/>
          </w:tcPr>
          <w:p w14:paraId="2FE6ED83" w14:textId="77777777" w:rsidR="00A6162C" w:rsidRDefault="00000000">
            <w:pPr>
              <w:widowControl/>
              <w:spacing w:line="240" w:lineRule="auto"/>
              <w:ind w:firstLineChars="0" w:firstLine="0"/>
              <w:jc w:val="center"/>
              <w:textAlignment w:val="center"/>
              <w:rPr>
                <w:rFonts w:asciiTheme="minorEastAsia" w:eastAsiaTheme="minorEastAsia" w:hAnsiTheme="minorEastAsia" w:cs="等线" w:hint="eastAsia"/>
                <w:color w:val="000000"/>
                <w:sz w:val="21"/>
                <w:szCs w:val="21"/>
              </w:rPr>
            </w:pPr>
            <w:proofErr w:type="gramStart"/>
            <w:r>
              <w:rPr>
                <w:rFonts w:asciiTheme="minorEastAsia" w:eastAsiaTheme="minorEastAsia" w:hAnsiTheme="minorEastAsia" w:cs="等线" w:hint="eastAsia"/>
                <w:color w:val="000000"/>
                <w:kern w:val="0"/>
                <w:sz w:val="21"/>
                <w:szCs w:val="21"/>
                <w:lang w:bidi="ar"/>
              </w:rPr>
              <w:t>物理机</w:t>
            </w:r>
            <w:proofErr w:type="gramEnd"/>
          </w:p>
        </w:tc>
        <w:tc>
          <w:tcPr>
            <w:tcW w:w="770" w:type="pct"/>
            <w:tcBorders>
              <w:top w:val="single" w:sz="4" w:space="0" w:color="000000"/>
              <w:left w:val="single" w:sz="4" w:space="0" w:color="000000"/>
              <w:bottom w:val="single" w:sz="4" w:space="0" w:color="000000"/>
              <w:right w:val="single" w:sz="4" w:space="0" w:color="000000"/>
            </w:tcBorders>
            <w:vAlign w:val="center"/>
          </w:tcPr>
          <w:p w14:paraId="493296FA" w14:textId="77777777" w:rsidR="00A6162C" w:rsidRDefault="00000000">
            <w:pPr>
              <w:widowControl/>
              <w:spacing w:line="240" w:lineRule="auto"/>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大语言模型推理服务器</w:t>
            </w:r>
          </w:p>
        </w:tc>
        <w:tc>
          <w:tcPr>
            <w:tcW w:w="501" w:type="pct"/>
            <w:tcBorders>
              <w:top w:val="single" w:sz="4" w:space="0" w:color="000000"/>
              <w:left w:val="single" w:sz="4" w:space="0" w:color="000000"/>
              <w:bottom w:val="single" w:sz="4" w:space="0" w:color="000000"/>
              <w:right w:val="single" w:sz="4" w:space="0" w:color="000000"/>
            </w:tcBorders>
            <w:vAlign w:val="center"/>
          </w:tcPr>
          <w:p w14:paraId="34D6CD3D" w14:textId="77777777" w:rsidR="00A6162C" w:rsidRDefault="00000000">
            <w:pPr>
              <w:widowControl/>
              <w:spacing w:line="240" w:lineRule="auto"/>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192</w:t>
            </w:r>
          </w:p>
        </w:tc>
        <w:tc>
          <w:tcPr>
            <w:tcW w:w="625" w:type="pct"/>
            <w:tcBorders>
              <w:top w:val="single" w:sz="4" w:space="0" w:color="000000"/>
              <w:left w:val="single" w:sz="4" w:space="0" w:color="000000"/>
              <w:bottom w:val="single" w:sz="4" w:space="0" w:color="000000"/>
              <w:right w:val="single" w:sz="4" w:space="0" w:color="000000"/>
            </w:tcBorders>
            <w:vAlign w:val="center"/>
          </w:tcPr>
          <w:p w14:paraId="2F8C5D86" w14:textId="77777777" w:rsidR="00A6162C" w:rsidRDefault="00000000">
            <w:pPr>
              <w:widowControl/>
              <w:spacing w:line="240" w:lineRule="auto"/>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1024</w:t>
            </w:r>
          </w:p>
        </w:tc>
        <w:tc>
          <w:tcPr>
            <w:tcW w:w="625" w:type="pct"/>
            <w:tcBorders>
              <w:top w:val="single" w:sz="4" w:space="0" w:color="000000"/>
              <w:left w:val="single" w:sz="4" w:space="0" w:color="000000"/>
              <w:bottom w:val="single" w:sz="4" w:space="0" w:color="000000"/>
              <w:right w:val="single" w:sz="4" w:space="0" w:color="000000"/>
            </w:tcBorders>
            <w:vAlign w:val="center"/>
          </w:tcPr>
          <w:p w14:paraId="36ECB8A5" w14:textId="77777777" w:rsidR="00A6162C" w:rsidRDefault="00000000">
            <w:pPr>
              <w:widowControl/>
              <w:spacing w:line="240" w:lineRule="auto"/>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8000</w:t>
            </w:r>
          </w:p>
        </w:tc>
        <w:tc>
          <w:tcPr>
            <w:tcW w:w="771" w:type="pct"/>
            <w:tcBorders>
              <w:top w:val="single" w:sz="4" w:space="0" w:color="000000"/>
              <w:left w:val="single" w:sz="4" w:space="0" w:color="000000"/>
              <w:bottom w:val="single" w:sz="4" w:space="0" w:color="000000"/>
              <w:right w:val="single" w:sz="4" w:space="0" w:color="000000"/>
            </w:tcBorders>
            <w:vAlign w:val="center"/>
          </w:tcPr>
          <w:p w14:paraId="3274590D" w14:textId="77777777" w:rsidR="00A6162C" w:rsidRDefault="00000000">
            <w:pPr>
              <w:widowControl/>
              <w:spacing w:line="240" w:lineRule="auto"/>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1</w:t>
            </w:r>
          </w:p>
        </w:tc>
      </w:tr>
    </w:tbl>
    <w:p w14:paraId="08446C3E" w14:textId="77777777" w:rsidR="00A6162C" w:rsidRDefault="00000000">
      <w:pPr>
        <w:numPr>
          <w:ilvl w:val="0"/>
          <w:numId w:val="4"/>
        </w:numPr>
        <w:rPr>
          <w:rFonts w:ascii="Times New Roman" w:hAnsi="Times New Roman"/>
        </w:rPr>
      </w:pPr>
      <w:r>
        <w:rPr>
          <w:rFonts w:ascii="Times New Roman" w:hAnsi="Times New Roman" w:hint="eastAsia"/>
        </w:rPr>
        <w:t>GPU</w:t>
      </w:r>
      <w:r>
        <w:rPr>
          <w:rFonts w:ascii="Times New Roman" w:hAnsi="Times New Roman" w:hint="eastAsia"/>
        </w:rPr>
        <w:t>资源如下，需在该范围内进行系统设计。</w:t>
      </w:r>
    </w:p>
    <w:tbl>
      <w:tblPr>
        <w:tblW w:w="5000" w:type="pct"/>
        <w:tblInd w:w="-289" w:type="dxa"/>
        <w:tblLook w:val="04A0" w:firstRow="1" w:lastRow="0" w:firstColumn="1" w:lastColumn="0" w:noHBand="0" w:noVBand="1"/>
      </w:tblPr>
      <w:tblGrid>
        <w:gridCol w:w="834"/>
        <w:gridCol w:w="1375"/>
        <w:gridCol w:w="2843"/>
        <w:gridCol w:w="1772"/>
        <w:gridCol w:w="1478"/>
      </w:tblGrid>
      <w:tr w:rsidR="00A6162C" w14:paraId="4A02E3C0" w14:textId="77777777">
        <w:trPr>
          <w:trHeight w:val="285"/>
        </w:trPr>
        <w:tc>
          <w:tcPr>
            <w:tcW w:w="503" w:type="pct"/>
            <w:tcBorders>
              <w:top w:val="single" w:sz="4" w:space="0" w:color="000000"/>
              <w:left w:val="single" w:sz="4" w:space="0" w:color="000000"/>
              <w:bottom w:val="single" w:sz="4" w:space="0" w:color="000000"/>
              <w:right w:val="single" w:sz="4" w:space="0" w:color="000000"/>
            </w:tcBorders>
            <w:vAlign w:val="center"/>
          </w:tcPr>
          <w:p w14:paraId="43F943D1" w14:textId="77777777" w:rsidR="00A6162C" w:rsidRDefault="00000000">
            <w:pPr>
              <w:widowControl/>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序号</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4CAB72BB" w14:textId="77777777" w:rsidR="00A6162C" w:rsidRDefault="00000000">
            <w:pPr>
              <w:widowControl/>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GPU类型</w:t>
            </w:r>
          </w:p>
        </w:tc>
        <w:tc>
          <w:tcPr>
            <w:tcW w:w="1712" w:type="pct"/>
            <w:tcBorders>
              <w:top w:val="single" w:sz="4" w:space="0" w:color="000000"/>
              <w:left w:val="single" w:sz="4" w:space="0" w:color="000000"/>
              <w:bottom w:val="single" w:sz="4" w:space="0" w:color="000000"/>
              <w:right w:val="single" w:sz="4" w:space="0" w:color="000000"/>
            </w:tcBorders>
            <w:vAlign w:val="center"/>
          </w:tcPr>
          <w:p w14:paraId="685D468C" w14:textId="77777777" w:rsidR="00A6162C" w:rsidRDefault="00000000">
            <w:pPr>
              <w:widowControl/>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资源说明（填写GPU型号）</w:t>
            </w:r>
          </w:p>
        </w:tc>
        <w:tc>
          <w:tcPr>
            <w:tcW w:w="1067" w:type="pct"/>
            <w:tcBorders>
              <w:top w:val="single" w:sz="4" w:space="0" w:color="000000"/>
              <w:left w:val="single" w:sz="4" w:space="0" w:color="000000"/>
              <w:bottom w:val="single" w:sz="4" w:space="0" w:color="000000"/>
              <w:right w:val="single" w:sz="4" w:space="0" w:color="000000"/>
            </w:tcBorders>
            <w:noWrap/>
            <w:vAlign w:val="center"/>
          </w:tcPr>
          <w:p w14:paraId="5D686829" w14:textId="77777777" w:rsidR="00A6162C" w:rsidRDefault="00000000">
            <w:pPr>
              <w:widowControl/>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申报资源数量</w:t>
            </w:r>
          </w:p>
        </w:tc>
        <w:tc>
          <w:tcPr>
            <w:tcW w:w="891" w:type="pct"/>
            <w:tcBorders>
              <w:top w:val="single" w:sz="4" w:space="0" w:color="000000"/>
              <w:left w:val="single" w:sz="4" w:space="0" w:color="000000"/>
              <w:bottom w:val="single" w:sz="4" w:space="0" w:color="000000"/>
              <w:right w:val="single" w:sz="4" w:space="0" w:color="000000"/>
            </w:tcBorders>
            <w:noWrap/>
            <w:vAlign w:val="center"/>
          </w:tcPr>
          <w:p w14:paraId="0970DE0A" w14:textId="77777777" w:rsidR="00A6162C" w:rsidRDefault="00000000">
            <w:pPr>
              <w:widowControl/>
              <w:ind w:firstLineChars="0" w:firstLine="0"/>
              <w:jc w:val="center"/>
              <w:textAlignment w:val="center"/>
              <w:rPr>
                <w:rFonts w:asciiTheme="minorEastAsia" w:eastAsiaTheme="minorEastAsia" w:hAnsiTheme="minorEastAsia" w:cs="微软雅黑" w:hint="eastAsia"/>
                <w:color w:val="000000"/>
                <w:sz w:val="21"/>
                <w:szCs w:val="21"/>
              </w:rPr>
            </w:pPr>
            <w:r>
              <w:rPr>
                <w:rFonts w:asciiTheme="minorEastAsia" w:eastAsiaTheme="minorEastAsia" w:hAnsiTheme="minorEastAsia" w:cs="微软雅黑" w:hint="eastAsia"/>
                <w:color w:val="000000"/>
                <w:kern w:val="0"/>
                <w:sz w:val="21"/>
                <w:szCs w:val="21"/>
                <w:lang w:bidi="ar"/>
              </w:rPr>
              <w:t>核定资源数量</w:t>
            </w:r>
          </w:p>
        </w:tc>
      </w:tr>
      <w:tr w:rsidR="00A6162C" w14:paraId="1ADBE21E" w14:textId="77777777">
        <w:trPr>
          <w:trHeight w:val="280"/>
        </w:trPr>
        <w:tc>
          <w:tcPr>
            <w:tcW w:w="503" w:type="pct"/>
            <w:tcBorders>
              <w:top w:val="single" w:sz="4" w:space="0" w:color="000000"/>
              <w:left w:val="single" w:sz="4" w:space="0" w:color="000000"/>
              <w:bottom w:val="single" w:sz="4" w:space="0" w:color="000000"/>
              <w:right w:val="single" w:sz="4" w:space="0" w:color="000000"/>
            </w:tcBorders>
            <w:vAlign w:val="center"/>
          </w:tcPr>
          <w:p w14:paraId="6BE8067A" w14:textId="77777777" w:rsidR="00A6162C" w:rsidRDefault="00000000">
            <w:pPr>
              <w:widowControl/>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1</w:t>
            </w:r>
          </w:p>
        </w:tc>
        <w:tc>
          <w:tcPr>
            <w:tcW w:w="828" w:type="pct"/>
            <w:tcBorders>
              <w:top w:val="single" w:sz="4" w:space="0" w:color="000000"/>
              <w:left w:val="single" w:sz="4" w:space="0" w:color="000000"/>
              <w:bottom w:val="single" w:sz="4" w:space="0" w:color="000000"/>
              <w:right w:val="single" w:sz="4" w:space="0" w:color="000000"/>
            </w:tcBorders>
            <w:vAlign w:val="center"/>
          </w:tcPr>
          <w:p w14:paraId="3F4D6C55" w14:textId="77777777" w:rsidR="00A6162C" w:rsidRDefault="00000000">
            <w:pPr>
              <w:widowControl/>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推理GPU</w:t>
            </w:r>
          </w:p>
        </w:tc>
        <w:tc>
          <w:tcPr>
            <w:tcW w:w="1712" w:type="pct"/>
            <w:tcBorders>
              <w:top w:val="single" w:sz="4" w:space="0" w:color="000000"/>
              <w:left w:val="single" w:sz="4" w:space="0" w:color="000000"/>
              <w:bottom w:val="single" w:sz="4" w:space="0" w:color="000000"/>
              <w:right w:val="single" w:sz="4" w:space="0" w:color="000000"/>
            </w:tcBorders>
            <w:vAlign w:val="center"/>
          </w:tcPr>
          <w:p w14:paraId="1841D604" w14:textId="77777777" w:rsidR="00A6162C" w:rsidRDefault="00000000">
            <w:pPr>
              <w:widowControl/>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华为昇腾910B</w:t>
            </w:r>
          </w:p>
        </w:tc>
        <w:tc>
          <w:tcPr>
            <w:tcW w:w="1067" w:type="pct"/>
            <w:tcBorders>
              <w:top w:val="single" w:sz="4" w:space="0" w:color="000000"/>
              <w:left w:val="single" w:sz="4" w:space="0" w:color="000000"/>
              <w:bottom w:val="single" w:sz="4" w:space="0" w:color="000000"/>
              <w:right w:val="single" w:sz="4" w:space="0" w:color="000000"/>
            </w:tcBorders>
            <w:vAlign w:val="center"/>
          </w:tcPr>
          <w:p w14:paraId="30BC28D4" w14:textId="77777777" w:rsidR="00A6162C" w:rsidRDefault="00000000">
            <w:pPr>
              <w:widowControl/>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10</w:t>
            </w:r>
          </w:p>
        </w:tc>
        <w:tc>
          <w:tcPr>
            <w:tcW w:w="891" w:type="pct"/>
            <w:tcBorders>
              <w:top w:val="single" w:sz="4" w:space="0" w:color="000000"/>
              <w:left w:val="single" w:sz="4" w:space="0" w:color="000000"/>
              <w:bottom w:val="single" w:sz="4" w:space="0" w:color="000000"/>
              <w:right w:val="single" w:sz="4" w:space="0" w:color="000000"/>
            </w:tcBorders>
            <w:vAlign w:val="center"/>
          </w:tcPr>
          <w:p w14:paraId="3D770A88" w14:textId="77777777" w:rsidR="00A6162C" w:rsidRDefault="00000000">
            <w:pPr>
              <w:widowControl/>
              <w:ind w:firstLineChars="0" w:firstLine="0"/>
              <w:jc w:val="center"/>
              <w:textAlignment w:val="center"/>
              <w:rPr>
                <w:rFonts w:asciiTheme="minorEastAsia" w:eastAsiaTheme="minorEastAsia" w:hAnsiTheme="minorEastAsia" w:cs="等线" w:hint="eastAsia"/>
                <w:color w:val="000000"/>
                <w:sz w:val="21"/>
                <w:szCs w:val="21"/>
              </w:rPr>
            </w:pPr>
            <w:r>
              <w:rPr>
                <w:rFonts w:asciiTheme="minorEastAsia" w:eastAsiaTheme="minorEastAsia" w:hAnsiTheme="minorEastAsia" w:cs="等线" w:hint="eastAsia"/>
                <w:color w:val="000000"/>
                <w:kern w:val="0"/>
                <w:sz w:val="21"/>
                <w:szCs w:val="21"/>
                <w:lang w:bidi="ar"/>
              </w:rPr>
              <w:t>8</w:t>
            </w:r>
          </w:p>
        </w:tc>
      </w:tr>
    </w:tbl>
    <w:p w14:paraId="007E6328" w14:textId="77777777" w:rsidR="00A6162C" w:rsidRDefault="00A6162C">
      <w:pPr>
        <w:pStyle w:val="20"/>
        <w:ind w:firstLineChars="0" w:firstLine="0"/>
      </w:pPr>
    </w:p>
    <w:p w14:paraId="0BAEA93C" w14:textId="77777777" w:rsidR="00A6162C" w:rsidRDefault="00000000">
      <w:pPr>
        <w:pStyle w:val="2"/>
        <w:ind w:left="1" w:hanging="1"/>
        <w:rPr>
          <w:rFonts w:ascii="Times New Roman" w:hAnsi="Times New Roman"/>
        </w:rPr>
      </w:pPr>
      <w:r>
        <w:rPr>
          <w:rFonts w:ascii="Times New Roman" w:hAnsi="Times New Roman" w:hint="eastAsia"/>
        </w:rPr>
        <w:lastRenderedPageBreak/>
        <w:t>技术要求</w:t>
      </w:r>
    </w:p>
    <w:p w14:paraId="469F2303" w14:textId="77777777" w:rsidR="00A6162C" w:rsidRDefault="00000000">
      <w:pPr>
        <w:pStyle w:val="3"/>
        <w:ind w:left="1" w:hanging="1"/>
        <w:rPr>
          <w:rFonts w:ascii="Times New Roman" w:hAnsi="Times New Roman"/>
        </w:rPr>
      </w:pPr>
      <w:r>
        <w:rPr>
          <w:rFonts w:ascii="Times New Roman" w:hAnsi="Times New Roman" w:hint="eastAsia"/>
        </w:rPr>
        <w:t>整合设计要求</w:t>
      </w:r>
    </w:p>
    <w:p w14:paraId="620F029E" w14:textId="77777777" w:rsidR="00A6162C" w:rsidRDefault="00000000">
      <w:pPr>
        <w:pStyle w:val="02"/>
        <w:ind w:firstLine="480"/>
        <w:rPr>
          <w:rFonts w:ascii="Times New Roman" w:eastAsia="宋体" w:hAnsi="Times New Roman"/>
          <w:sz w:val="24"/>
          <w:szCs w:val="24"/>
        </w:rPr>
      </w:pPr>
      <w:r>
        <w:rPr>
          <w:rFonts w:ascii="Times New Roman" w:eastAsia="宋体" w:hAnsi="Times New Roman" w:hint="eastAsia"/>
          <w:sz w:val="24"/>
          <w:szCs w:val="24"/>
        </w:rPr>
        <w:t>建设需聚焦治理数字化转型，满足统一底座、统一入口、统一组织架构体系、统一标准规范体系、统一基础服务能力和统一运行保障原则。</w:t>
      </w:r>
    </w:p>
    <w:p w14:paraId="74E4455B" w14:textId="77777777" w:rsidR="00A6162C" w:rsidRDefault="00000000">
      <w:pPr>
        <w:pStyle w:val="3"/>
        <w:ind w:left="1" w:hanging="1"/>
        <w:rPr>
          <w:rFonts w:ascii="Times New Roman" w:hAnsi="Times New Roman"/>
        </w:rPr>
      </w:pPr>
      <w:r>
        <w:rPr>
          <w:rFonts w:ascii="Times New Roman" w:hAnsi="Times New Roman" w:hint="eastAsia"/>
        </w:rPr>
        <w:t>应用架构要求</w:t>
      </w:r>
    </w:p>
    <w:p w14:paraId="7445ABB7" w14:textId="77777777" w:rsidR="00A6162C" w:rsidRDefault="00000000">
      <w:pPr>
        <w:rPr>
          <w:rFonts w:ascii="Times New Roman" w:hAnsi="Times New Roman"/>
        </w:rPr>
      </w:pPr>
      <w:r>
        <w:rPr>
          <w:rFonts w:ascii="Times New Roman" w:hAnsi="Times New Roman" w:hint="eastAsia"/>
        </w:rPr>
        <w:t>本项目要求采用“平台</w:t>
      </w:r>
      <w:r>
        <w:rPr>
          <w:rFonts w:ascii="Times New Roman" w:hAnsi="Times New Roman" w:hint="eastAsia"/>
        </w:rPr>
        <w:t>+</w:t>
      </w:r>
      <w:r>
        <w:rPr>
          <w:rFonts w:ascii="Times New Roman" w:hAnsi="Times New Roman" w:hint="eastAsia"/>
        </w:rPr>
        <w:t>应用</w:t>
      </w:r>
      <w:r>
        <w:rPr>
          <w:rFonts w:ascii="Times New Roman" w:hAnsi="Times New Roman" w:hint="eastAsia"/>
        </w:rPr>
        <w:t>+</w:t>
      </w:r>
      <w:r>
        <w:rPr>
          <w:rFonts w:ascii="Times New Roman" w:hAnsi="Times New Roman" w:hint="eastAsia"/>
        </w:rPr>
        <w:t>数据”的建设模式，基于</w:t>
      </w:r>
      <w:r>
        <w:rPr>
          <w:rFonts w:ascii="Times New Roman" w:hAnsi="Times New Roman" w:hint="eastAsia"/>
        </w:rPr>
        <w:t>J2EE</w:t>
      </w:r>
      <w:r>
        <w:rPr>
          <w:rFonts w:ascii="Times New Roman" w:hAnsi="Times New Roman" w:hint="eastAsia"/>
        </w:rPr>
        <w:t>标准进行开发，采取数据集中的系统结构，整体系统为</w:t>
      </w:r>
      <w:r>
        <w:rPr>
          <w:rFonts w:ascii="Times New Roman" w:hAnsi="Times New Roman" w:hint="eastAsia"/>
        </w:rPr>
        <w:t>B/S</w:t>
      </w:r>
      <w:r>
        <w:rPr>
          <w:rFonts w:ascii="Times New Roman" w:hAnsi="Times New Roman" w:hint="eastAsia"/>
        </w:rPr>
        <w:t>架构，采用客户端浏览器－</w:t>
      </w:r>
      <w:r>
        <w:rPr>
          <w:rFonts w:ascii="Times New Roman" w:hAnsi="Times New Roman" w:hint="eastAsia"/>
        </w:rPr>
        <w:t>Web</w:t>
      </w:r>
      <w:r>
        <w:rPr>
          <w:rFonts w:ascii="Times New Roman" w:hAnsi="Times New Roman" w:hint="eastAsia"/>
        </w:rPr>
        <w:t>应用服务器－数据库服务器三层结构。应用功能应以</w:t>
      </w:r>
      <w:proofErr w:type="gramStart"/>
      <w:r>
        <w:rPr>
          <w:rFonts w:ascii="Times New Roman" w:hAnsi="Times New Roman" w:hint="eastAsia"/>
        </w:rPr>
        <w:t>轻应用</w:t>
      </w:r>
      <w:proofErr w:type="gramEnd"/>
      <w:r>
        <w:rPr>
          <w:rFonts w:ascii="Times New Roman" w:hAnsi="Times New Roman" w:hint="eastAsia"/>
        </w:rPr>
        <w:t>方式进行构建，以确保整个系统的稳定性；同时应兼顾以后类似业务场景的需求变化，以达到业务功能的快速复用，实现节能增效。</w:t>
      </w:r>
    </w:p>
    <w:p w14:paraId="2FD98ED5" w14:textId="77777777" w:rsidR="00A6162C" w:rsidRDefault="00000000">
      <w:pPr>
        <w:rPr>
          <w:rFonts w:ascii="Times New Roman" w:hAnsi="Times New Roman"/>
        </w:rPr>
      </w:pPr>
      <w:r>
        <w:rPr>
          <w:rFonts w:ascii="Times New Roman" w:hAnsi="Times New Roman" w:hint="eastAsia"/>
        </w:rPr>
        <w:t>本项目移动</w:t>
      </w:r>
      <w:proofErr w:type="gramStart"/>
      <w:r>
        <w:rPr>
          <w:rFonts w:ascii="Times New Roman" w:hAnsi="Times New Roman" w:hint="eastAsia"/>
        </w:rPr>
        <w:t>端采用</w:t>
      </w:r>
      <w:proofErr w:type="gramEnd"/>
      <w:r>
        <w:rPr>
          <w:rFonts w:ascii="Times New Roman" w:hAnsi="Times New Roman"/>
        </w:rPr>
        <w:t>APP</w:t>
      </w:r>
      <w:r>
        <w:rPr>
          <w:rFonts w:ascii="Times New Roman" w:hAnsi="Times New Roman" w:hint="eastAsia"/>
        </w:rPr>
        <w:t>基座框架结合</w:t>
      </w:r>
      <w:proofErr w:type="gramStart"/>
      <w:r>
        <w:rPr>
          <w:rFonts w:ascii="Times New Roman" w:hAnsi="Times New Roman" w:hint="eastAsia"/>
        </w:rPr>
        <w:t>轻应用</w:t>
      </w:r>
      <w:proofErr w:type="gramEnd"/>
      <w:r>
        <w:rPr>
          <w:rFonts w:ascii="Times New Roman" w:hAnsi="Times New Roman" w:hint="eastAsia"/>
        </w:rPr>
        <w:t>的模式，需要支持统一的</w:t>
      </w:r>
      <w:r>
        <w:rPr>
          <w:rFonts w:ascii="Times New Roman" w:hAnsi="Times New Roman"/>
        </w:rPr>
        <w:t>APP</w:t>
      </w:r>
      <w:r>
        <w:rPr>
          <w:rFonts w:ascii="Times New Roman" w:hAnsi="Times New Roman" w:hint="eastAsia"/>
        </w:rPr>
        <w:t>基座框架，并私有化部署到用户的网络环境中。</w:t>
      </w:r>
    </w:p>
    <w:p w14:paraId="484944E4" w14:textId="77777777" w:rsidR="00A6162C" w:rsidRDefault="00000000">
      <w:pPr>
        <w:pStyle w:val="3"/>
        <w:ind w:left="1" w:hanging="1"/>
        <w:rPr>
          <w:rFonts w:ascii="Times New Roman" w:hAnsi="Times New Roman"/>
        </w:rPr>
      </w:pPr>
      <w:r>
        <w:rPr>
          <w:rFonts w:ascii="Times New Roman" w:hAnsi="Times New Roman" w:hint="eastAsia"/>
        </w:rPr>
        <w:t>开发环境要求</w:t>
      </w:r>
    </w:p>
    <w:p w14:paraId="3DE4AB8E" w14:textId="77777777" w:rsidR="00A6162C" w:rsidRDefault="00000000">
      <w:pPr>
        <w:rPr>
          <w:rFonts w:ascii="Times New Roman" w:hAnsi="Times New Roman"/>
        </w:rPr>
      </w:pPr>
      <w:r>
        <w:rPr>
          <w:rFonts w:ascii="Times New Roman" w:hAnsi="Times New Roman" w:hint="eastAsia"/>
        </w:rPr>
        <w:t>开发工具使用简易开发平台，应采用</w:t>
      </w:r>
      <w:r>
        <w:rPr>
          <w:rFonts w:ascii="Times New Roman" w:hAnsi="Times New Roman" w:hint="eastAsia"/>
        </w:rPr>
        <w:t>Java</w:t>
      </w:r>
      <w:r>
        <w:rPr>
          <w:rFonts w:ascii="Times New Roman" w:hAnsi="Times New Roman" w:hint="eastAsia"/>
        </w:rPr>
        <w:t>、</w:t>
      </w:r>
      <w:r>
        <w:rPr>
          <w:rFonts w:ascii="Times New Roman" w:hAnsi="Times New Roman" w:hint="eastAsia"/>
        </w:rPr>
        <w:t>JS</w:t>
      </w:r>
      <w:r>
        <w:rPr>
          <w:rFonts w:ascii="Times New Roman" w:hAnsi="Times New Roman" w:hint="eastAsia"/>
        </w:rPr>
        <w:t>、</w:t>
      </w:r>
      <w:r>
        <w:rPr>
          <w:rFonts w:ascii="Times New Roman" w:hAnsi="Times New Roman" w:hint="eastAsia"/>
        </w:rPr>
        <w:t>CSS</w:t>
      </w:r>
      <w:r>
        <w:rPr>
          <w:rFonts w:ascii="Times New Roman" w:hAnsi="Times New Roman" w:hint="eastAsia"/>
        </w:rPr>
        <w:t>、</w:t>
      </w:r>
      <w:r>
        <w:rPr>
          <w:rFonts w:ascii="Times New Roman" w:hAnsi="Times New Roman" w:hint="eastAsia"/>
        </w:rPr>
        <w:t>H5</w:t>
      </w:r>
      <w:r>
        <w:rPr>
          <w:rFonts w:ascii="Times New Roman" w:hAnsi="Times New Roman" w:hint="eastAsia"/>
        </w:rPr>
        <w:t>等语言进行开发。</w:t>
      </w:r>
    </w:p>
    <w:p w14:paraId="0896406E" w14:textId="77777777" w:rsidR="00A6162C" w:rsidRDefault="00000000">
      <w:pPr>
        <w:rPr>
          <w:rFonts w:ascii="Times New Roman" w:hAnsi="Times New Roman"/>
        </w:rPr>
      </w:pPr>
      <w:r>
        <w:rPr>
          <w:rFonts w:ascii="Times New Roman" w:hAnsi="Times New Roman" w:hint="eastAsia"/>
        </w:rPr>
        <w:t>平台要求采用</w:t>
      </w:r>
      <w:r>
        <w:rPr>
          <w:rFonts w:ascii="Times New Roman" w:hAnsi="Times New Roman" w:hint="eastAsia"/>
        </w:rPr>
        <w:t>JAVA</w:t>
      </w:r>
      <w:r>
        <w:rPr>
          <w:rFonts w:ascii="Times New Roman" w:hAnsi="Times New Roman" w:hint="eastAsia"/>
        </w:rPr>
        <w:t>建设，支持</w:t>
      </w:r>
      <w:r>
        <w:rPr>
          <w:rFonts w:ascii="Times New Roman" w:hAnsi="Times New Roman" w:hint="eastAsia"/>
        </w:rPr>
        <w:t>XML</w:t>
      </w:r>
      <w:r>
        <w:rPr>
          <w:rFonts w:ascii="Times New Roman" w:hAnsi="Times New Roman" w:hint="eastAsia"/>
        </w:rPr>
        <w:t>和</w:t>
      </w:r>
      <w:proofErr w:type="spellStart"/>
      <w:r>
        <w:rPr>
          <w:rFonts w:ascii="Times New Roman" w:hAnsi="Times New Roman" w:hint="eastAsia"/>
        </w:rPr>
        <w:t>WebService</w:t>
      </w:r>
      <w:proofErr w:type="spellEnd"/>
      <w:r>
        <w:rPr>
          <w:rFonts w:ascii="Times New Roman" w:hAnsi="Times New Roman" w:hint="eastAsia"/>
        </w:rPr>
        <w:t>、</w:t>
      </w:r>
      <w:r>
        <w:rPr>
          <w:rFonts w:ascii="Times New Roman" w:hAnsi="Times New Roman" w:hint="eastAsia"/>
        </w:rPr>
        <w:t>REST</w:t>
      </w:r>
      <w:r>
        <w:rPr>
          <w:rFonts w:ascii="Times New Roman" w:hAnsi="Times New Roman" w:hint="eastAsia"/>
        </w:rPr>
        <w:t>、</w:t>
      </w:r>
      <w:r>
        <w:rPr>
          <w:rFonts w:ascii="Times New Roman" w:hAnsi="Times New Roman" w:hint="eastAsia"/>
        </w:rPr>
        <w:t>ESB</w:t>
      </w:r>
      <w:r>
        <w:rPr>
          <w:rFonts w:ascii="Times New Roman" w:hAnsi="Times New Roman" w:hint="eastAsia"/>
        </w:rPr>
        <w:t>总线等主流数据接口，系统接口支持</w:t>
      </w:r>
      <w:r>
        <w:rPr>
          <w:rFonts w:ascii="Times New Roman" w:hAnsi="Times New Roman" w:hint="eastAsia"/>
        </w:rPr>
        <w:t>H5</w:t>
      </w:r>
      <w:r>
        <w:rPr>
          <w:rFonts w:ascii="Times New Roman" w:hAnsi="Times New Roman" w:hint="eastAsia"/>
        </w:rPr>
        <w:t>应用、原生</w:t>
      </w:r>
      <w:r>
        <w:rPr>
          <w:rFonts w:ascii="Times New Roman" w:hAnsi="Times New Roman" w:hint="eastAsia"/>
        </w:rPr>
        <w:t>App</w:t>
      </w:r>
      <w:r>
        <w:rPr>
          <w:rFonts w:ascii="Times New Roman" w:hAnsi="Times New Roman" w:hint="eastAsia"/>
        </w:rPr>
        <w:t>等扩展开发模式。</w:t>
      </w:r>
    </w:p>
    <w:p w14:paraId="07326746" w14:textId="77777777" w:rsidR="00A6162C" w:rsidRDefault="00000000">
      <w:pPr>
        <w:rPr>
          <w:rFonts w:ascii="Times New Roman" w:hAnsi="Times New Roman"/>
        </w:rPr>
      </w:pPr>
      <w:r>
        <w:rPr>
          <w:rFonts w:ascii="Times New Roman" w:hAnsi="Times New Roman" w:hint="eastAsia"/>
        </w:rPr>
        <w:t>系统要求采用</w:t>
      </w:r>
      <w:r>
        <w:rPr>
          <w:rFonts w:ascii="Times New Roman" w:hAnsi="Times New Roman" w:hint="eastAsia"/>
        </w:rPr>
        <w:t>B/S</w:t>
      </w:r>
      <w:r>
        <w:rPr>
          <w:rFonts w:ascii="Times New Roman" w:hAnsi="Times New Roman" w:hint="eastAsia"/>
        </w:rPr>
        <w:t>体系结构，用户可以方便的通过多种浏览器获得各种信息，界面友好、美观。用户可快速搭建业务，定制业务工作流程，设置组织机构，并能够方便快捷地完成工作表单内容样式调整、业务流程修改、人员权限变动、系统数据备份等日常维护工作。</w:t>
      </w:r>
    </w:p>
    <w:p w14:paraId="33B09B75" w14:textId="77777777" w:rsidR="00A6162C" w:rsidRDefault="00000000">
      <w:pPr>
        <w:pStyle w:val="3"/>
        <w:ind w:left="1" w:hanging="1"/>
        <w:rPr>
          <w:rFonts w:ascii="Times New Roman" w:hAnsi="Times New Roman"/>
        </w:rPr>
      </w:pPr>
      <w:r>
        <w:rPr>
          <w:rFonts w:ascii="Times New Roman" w:hAnsi="Times New Roman" w:hint="eastAsia"/>
        </w:rPr>
        <w:t>部署环境要求</w:t>
      </w:r>
    </w:p>
    <w:p w14:paraId="1948A5BB" w14:textId="77777777" w:rsidR="00A6162C" w:rsidRDefault="00000000">
      <w:pPr>
        <w:rPr>
          <w:rFonts w:ascii="Times New Roman" w:hAnsi="Times New Roman"/>
        </w:rPr>
      </w:pPr>
      <w:r>
        <w:rPr>
          <w:rFonts w:ascii="Times New Roman" w:hAnsi="Times New Roman" w:hint="eastAsia"/>
        </w:rPr>
        <w:t>本项目需基于</w:t>
      </w:r>
      <w:r>
        <w:rPr>
          <w:rFonts w:ascii="Times New Roman" w:hAnsi="Times New Roman" w:hint="eastAsia"/>
        </w:rPr>
        <w:t>XC</w:t>
      </w:r>
      <w:r>
        <w:rPr>
          <w:rFonts w:ascii="Times New Roman" w:hAnsi="Times New Roman" w:hint="eastAsia"/>
        </w:rPr>
        <w:t>环境进行建设，采用</w:t>
      </w:r>
      <w:r>
        <w:rPr>
          <w:rFonts w:ascii="Times New Roman" w:hAnsi="Times New Roman" w:hint="eastAsia"/>
        </w:rPr>
        <w:t>XC</w:t>
      </w:r>
      <w:r>
        <w:rPr>
          <w:rFonts w:ascii="Times New Roman" w:hAnsi="Times New Roman" w:hint="eastAsia"/>
        </w:rPr>
        <w:t>服务器、</w:t>
      </w:r>
      <w:r>
        <w:rPr>
          <w:rFonts w:ascii="Times New Roman" w:hAnsi="Times New Roman" w:hint="eastAsia"/>
        </w:rPr>
        <w:t>XC</w:t>
      </w:r>
      <w:r>
        <w:rPr>
          <w:rFonts w:ascii="Times New Roman" w:hAnsi="Times New Roman" w:hint="eastAsia"/>
        </w:rPr>
        <w:t>操作系统、</w:t>
      </w:r>
      <w:r>
        <w:rPr>
          <w:rFonts w:ascii="Times New Roman" w:hAnsi="Times New Roman" w:hint="eastAsia"/>
        </w:rPr>
        <w:t>XC</w:t>
      </w:r>
      <w:r>
        <w:rPr>
          <w:rFonts w:ascii="Times New Roman" w:hAnsi="Times New Roman" w:hint="eastAsia"/>
        </w:rPr>
        <w:t>数据库和</w:t>
      </w:r>
      <w:r>
        <w:rPr>
          <w:rFonts w:ascii="Times New Roman" w:hAnsi="Times New Roman" w:hint="eastAsia"/>
        </w:rPr>
        <w:t>XC</w:t>
      </w:r>
      <w:r>
        <w:rPr>
          <w:rFonts w:ascii="Times New Roman" w:hAnsi="Times New Roman" w:hint="eastAsia"/>
        </w:rPr>
        <w:t>中间件，需要充分考虑</w:t>
      </w:r>
      <w:r>
        <w:rPr>
          <w:rFonts w:ascii="Times New Roman" w:hAnsi="Times New Roman" w:hint="eastAsia"/>
        </w:rPr>
        <w:t>XC</w:t>
      </w:r>
      <w:r>
        <w:rPr>
          <w:rFonts w:ascii="Times New Roman" w:hAnsi="Times New Roman" w:hint="eastAsia"/>
        </w:rPr>
        <w:t>环境的各项技术路线适配情况，保证系统正常运行。</w:t>
      </w:r>
    </w:p>
    <w:p w14:paraId="130AC2B0" w14:textId="77777777" w:rsidR="00A6162C" w:rsidRDefault="00000000">
      <w:pPr>
        <w:rPr>
          <w:rFonts w:ascii="Times New Roman" w:hAnsi="Times New Roman"/>
        </w:rPr>
      </w:pPr>
      <w:r>
        <w:rPr>
          <w:rFonts w:ascii="Times New Roman" w:hAnsi="Times New Roman" w:hint="eastAsia"/>
        </w:rPr>
        <w:t>建设所需软硬件环境资源全部基于上海市电子政务云。</w:t>
      </w:r>
    </w:p>
    <w:p w14:paraId="1EDBA5EB" w14:textId="77777777" w:rsidR="00A6162C" w:rsidRDefault="00000000">
      <w:pPr>
        <w:pStyle w:val="3"/>
        <w:ind w:left="1" w:hanging="1"/>
        <w:rPr>
          <w:rFonts w:ascii="Times New Roman" w:hAnsi="Times New Roman"/>
        </w:rPr>
      </w:pPr>
      <w:bookmarkStart w:id="20" w:name="_Toc136979010"/>
      <w:r>
        <w:rPr>
          <w:rFonts w:ascii="Times New Roman" w:hAnsi="Times New Roman" w:hint="eastAsia"/>
        </w:rPr>
        <w:lastRenderedPageBreak/>
        <w:t>安全设计要求</w:t>
      </w:r>
    </w:p>
    <w:p w14:paraId="6B78E2E3" w14:textId="77777777" w:rsidR="00A6162C" w:rsidRDefault="00000000">
      <w:pPr>
        <w:pStyle w:val="02"/>
        <w:ind w:firstLine="480"/>
        <w:rPr>
          <w:rFonts w:ascii="Times New Roman" w:eastAsia="宋体" w:hAnsi="Times New Roman"/>
          <w:sz w:val="24"/>
          <w:szCs w:val="24"/>
        </w:rPr>
      </w:pPr>
      <w:r>
        <w:rPr>
          <w:rFonts w:ascii="Times New Roman" w:eastAsia="宋体" w:hAnsi="Times New Roman" w:hint="eastAsia"/>
          <w:sz w:val="24"/>
          <w:szCs w:val="24"/>
        </w:rPr>
        <w:t>平台不仅要提供稳定可靠、质量保证的政务办公服务，还要最大限度地保障数据信息资源的安全，保障系统平台运行的安全。</w:t>
      </w:r>
    </w:p>
    <w:bookmarkEnd w:id="20"/>
    <w:p w14:paraId="17A5195A" w14:textId="77777777" w:rsidR="00A6162C" w:rsidRDefault="00000000">
      <w:pPr>
        <w:numPr>
          <w:ilvl w:val="0"/>
          <w:numId w:val="5"/>
        </w:numPr>
        <w:ind w:firstLineChars="0"/>
        <w:rPr>
          <w:rFonts w:ascii="Times New Roman" w:hAnsi="Times New Roman"/>
        </w:rPr>
      </w:pPr>
      <w:r>
        <w:rPr>
          <w:rFonts w:ascii="Times New Roman" w:hAnsi="Times New Roman" w:hint="eastAsia"/>
        </w:rPr>
        <w:t>安全系统的建设，</w:t>
      </w:r>
      <w:proofErr w:type="gramStart"/>
      <w:r>
        <w:rPr>
          <w:rFonts w:ascii="Times New Roman" w:hAnsi="Times New Roman" w:hint="eastAsia"/>
        </w:rPr>
        <w:t>需包括</w:t>
      </w:r>
      <w:proofErr w:type="gramEnd"/>
      <w:r>
        <w:rPr>
          <w:rFonts w:ascii="Times New Roman" w:hAnsi="Times New Roman" w:hint="eastAsia"/>
        </w:rPr>
        <w:t>以下几个层面：安全物理环境、安全通信网络、安全区域边界、安全计算环境、安全管理中心。本项目应用系统部署在市政务云，各项安全措施应结合市政务</w:t>
      </w:r>
      <w:proofErr w:type="gramStart"/>
      <w:r>
        <w:rPr>
          <w:rFonts w:ascii="Times New Roman" w:hAnsi="Times New Roman" w:hint="eastAsia"/>
        </w:rPr>
        <w:t>云现有</w:t>
      </w:r>
      <w:proofErr w:type="gramEnd"/>
      <w:r>
        <w:rPr>
          <w:rFonts w:ascii="Times New Roman" w:hAnsi="Times New Roman" w:hint="eastAsia"/>
        </w:rPr>
        <w:t>措施进行，并开展必要的补充完善。</w:t>
      </w:r>
    </w:p>
    <w:p w14:paraId="33CA40FA" w14:textId="77777777" w:rsidR="00A6162C" w:rsidRDefault="00000000">
      <w:pPr>
        <w:numPr>
          <w:ilvl w:val="0"/>
          <w:numId w:val="5"/>
        </w:numPr>
        <w:ind w:firstLineChars="0"/>
        <w:rPr>
          <w:rFonts w:ascii="Times New Roman" w:hAnsi="Times New Roman"/>
        </w:rPr>
      </w:pPr>
      <w:r>
        <w:rPr>
          <w:rFonts w:ascii="Times New Roman" w:hAnsi="Times New Roman" w:hint="eastAsia"/>
        </w:rPr>
        <w:t>应结合</w:t>
      </w:r>
      <w:r>
        <w:rPr>
          <w:rFonts w:ascii="Times New Roman" w:hAnsi="Times New Roman" w:hint="eastAsia"/>
        </w:rPr>
        <w:t>XC</w:t>
      </w:r>
      <w:r>
        <w:rPr>
          <w:rFonts w:ascii="Times New Roman" w:hAnsi="Times New Roman" w:hint="eastAsia"/>
        </w:rPr>
        <w:t>项目的各类产品性能特点，做好项目适用性分析，对于办公系统的特殊高性能场景进行重点分析，保障系统安全性能。</w:t>
      </w:r>
    </w:p>
    <w:p w14:paraId="712B81E5" w14:textId="77777777" w:rsidR="00A6162C" w:rsidRDefault="00000000">
      <w:pPr>
        <w:numPr>
          <w:ilvl w:val="0"/>
          <w:numId w:val="5"/>
        </w:numPr>
        <w:ind w:firstLineChars="0"/>
        <w:rPr>
          <w:rFonts w:ascii="Times New Roman" w:hAnsi="Times New Roman"/>
        </w:rPr>
      </w:pPr>
      <w:r>
        <w:rPr>
          <w:rFonts w:ascii="Times New Roman" w:hAnsi="Times New Roman" w:hint="eastAsia"/>
        </w:rPr>
        <w:t>应切合考虑办公平台在业务过程中的业务特点展开应用安全、数据安全的防护措施，包括对文档数据的安全性、文档内容的合</w:t>
      </w:r>
      <w:proofErr w:type="gramStart"/>
      <w:r>
        <w:rPr>
          <w:rFonts w:ascii="Times New Roman" w:hAnsi="Times New Roman" w:hint="eastAsia"/>
        </w:rPr>
        <w:t>规</w:t>
      </w:r>
      <w:proofErr w:type="gramEnd"/>
      <w:r>
        <w:rPr>
          <w:rFonts w:ascii="Times New Roman" w:hAnsi="Times New Roman" w:hint="eastAsia"/>
        </w:rPr>
        <w:t>性进行进一步梳理鉴别和防护。</w:t>
      </w:r>
    </w:p>
    <w:p w14:paraId="2D232E8C" w14:textId="77777777" w:rsidR="00A6162C" w:rsidRDefault="00000000">
      <w:pPr>
        <w:numPr>
          <w:ilvl w:val="0"/>
          <w:numId w:val="5"/>
        </w:numPr>
        <w:ind w:firstLineChars="0"/>
        <w:rPr>
          <w:rFonts w:ascii="Times New Roman" w:hAnsi="Times New Roman"/>
        </w:rPr>
      </w:pPr>
      <w:r>
        <w:rPr>
          <w:rFonts w:ascii="Times New Roman" w:hAnsi="Times New Roman" w:hint="eastAsia"/>
        </w:rPr>
        <w:t>应根据办公应用场景结合平台整体安全控制水平对业务流程中可能遇到的各类安全风险进行身份鉴别、权限控制、</w:t>
      </w:r>
      <w:r>
        <w:rPr>
          <w:rFonts w:ascii="Times New Roman" w:hAnsi="Times New Roman" w:hint="eastAsia"/>
        </w:rPr>
        <w:t>WEB</w:t>
      </w:r>
      <w:r>
        <w:rPr>
          <w:rFonts w:ascii="Times New Roman" w:hAnsi="Times New Roman" w:hint="eastAsia"/>
        </w:rPr>
        <w:t>安全防护、日志审计等安全措施。</w:t>
      </w:r>
    </w:p>
    <w:p w14:paraId="39BD6A2E" w14:textId="77777777" w:rsidR="00A6162C" w:rsidRDefault="00000000">
      <w:pPr>
        <w:numPr>
          <w:ilvl w:val="0"/>
          <w:numId w:val="5"/>
        </w:numPr>
        <w:ind w:firstLineChars="0"/>
        <w:rPr>
          <w:rFonts w:ascii="Times New Roman" w:hAnsi="Times New Roman"/>
        </w:rPr>
      </w:pPr>
      <w:r>
        <w:rPr>
          <w:rFonts w:ascii="Times New Roman" w:hAnsi="Times New Roman" w:hint="eastAsia"/>
        </w:rPr>
        <w:t>应根据办公平台内存储的各个级别数据按照数据分级的结果对其进行分等级防护，包括使用数据脱敏、数据加密、用户身份校验、操作审计等安全措施。</w:t>
      </w:r>
    </w:p>
    <w:p w14:paraId="329F3ED4" w14:textId="77777777" w:rsidR="00A6162C" w:rsidRDefault="00000000">
      <w:pPr>
        <w:numPr>
          <w:ilvl w:val="0"/>
          <w:numId w:val="5"/>
        </w:numPr>
        <w:ind w:firstLineChars="0"/>
        <w:rPr>
          <w:rFonts w:ascii="Times New Roman" w:hAnsi="Times New Roman"/>
        </w:rPr>
      </w:pPr>
      <w:r>
        <w:rPr>
          <w:rFonts w:ascii="Times New Roman" w:hAnsi="Times New Roman" w:hint="eastAsia"/>
        </w:rPr>
        <w:t>应考虑构建纵深的防御体系。应采取技术和管理两个方面的安全措施，在系统整体上保证各种安全措施的组合从外到内构成一个纵深的安全防御体系，保证信息系统整体的安全保护能力。</w:t>
      </w:r>
    </w:p>
    <w:p w14:paraId="223A15DF" w14:textId="77777777" w:rsidR="00A6162C" w:rsidRDefault="00000000">
      <w:pPr>
        <w:numPr>
          <w:ilvl w:val="0"/>
          <w:numId w:val="5"/>
        </w:numPr>
        <w:ind w:firstLineChars="0"/>
        <w:rPr>
          <w:rFonts w:ascii="Times New Roman" w:hAnsi="Times New Roman"/>
        </w:rPr>
      </w:pPr>
      <w:r>
        <w:rPr>
          <w:rFonts w:ascii="Times New Roman" w:hAnsi="Times New Roman" w:hint="eastAsia"/>
        </w:rPr>
        <w:t>应便于进行集中的安全管理。本项目的统一安全管理应纳入市大数据中心一体化运营平台的管理范围依托市大数据中心的统一安全管理平台提供服务，同时也应进一步加强项目本身的应用及数据安全管理能力提供统一安全管理能力，双管齐下做好整体安全管理工作。</w:t>
      </w:r>
    </w:p>
    <w:p w14:paraId="2965D119" w14:textId="77777777" w:rsidR="00A6162C" w:rsidRDefault="00000000">
      <w:pPr>
        <w:numPr>
          <w:ilvl w:val="0"/>
          <w:numId w:val="5"/>
        </w:numPr>
        <w:ind w:firstLineChars="0"/>
        <w:rPr>
          <w:rFonts w:ascii="Times New Roman" w:hAnsi="Times New Roman"/>
        </w:rPr>
      </w:pPr>
      <w:r>
        <w:rPr>
          <w:rFonts w:ascii="Times New Roman" w:hAnsi="Times New Roman" w:hint="eastAsia"/>
        </w:rPr>
        <w:t>应采取互补的安全措施。方案提出的各项安全防护措施及安全控制组件，相互之间应具有互补性，在将之集成到信息系统中时，重点关注各个安全控制组件在层面内、层面间和功能间产生的连接、交互、依赖、协调、协同等相互关联关系，保证各个安全控制组件共同综合作用于信息系统</w:t>
      </w:r>
      <w:r>
        <w:rPr>
          <w:rFonts w:ascii="Times New Roman" w:hAnsi="Times New Roman" w:hint="eastAsia"/>
        </w:rPr>
        <w:lastRenderedPageBreak/>
        <w:t>的安全功能上，使得信息系统的整体安全保护能力得以保证。</w:t>
      </w:r>
    </w:p>
    <w:p w14:paraId="421371B1" w14:textId="77777777" w:rsidR="00A6162C" w:rsidRDefault="00000000">
      <w:pPr>
        <w:numPr>
          <w:ilvl w:val="0"/>
          <w:numId w:val="5"/>
        </w:numPr>
        <w:ind w:firstLineChars="0"/>
        <w:rPr>
          <w:rFonts w:ascii="Times New Roman" w:hAnsi="Times New Roman"/>
        </w:rPr>
      </w:pPr>
      <w:r>
        <w:rPr>
          <w:rFonts w:ascii="Times New Roman" w:hAnsi="Times New Roman" w:hint="eastAsia"/>
        </w:rPr>
        <w:t>在统一规划安全体系的基础上，应尽量保证一致的安全强度。各项基本安全防护措施，如身份鉴别、访问控制、安全审计、入侵防范、安全标记等内容，分解到信息系统中的各个层面，在实现各个层面安全功能时，应保证各个层面安全功能实现强度的一致性，防止某个层面安全功能的减弱导致系统整体安全保护能力在这个安全功能上的削弱。</w:t>
      </w:r>
    </w:p>
    <w:p w14:paraId="7EFD6352" w14:textId="77777777" w:rsidR="00A6162C" w:rsidRDefault="00000000">
      <w:pPr>
        <w:pStyle w:val="3"/>
        <w:ind w:left="1" w:hanging="1"/>
        <w:rPr>
          <w:rFonts w:ascii="Times New Roman" w:hAnsi="Times New Roman"/>
        </w:rPr>
      </w:pPr>
      <w:r>
        <w:rPr>
          <w:rFonts w:ascii="Times New Roman" w:hAnsi="Times New Roman" w:hint="eastAsia"/>
        </w:rPr>
        <w:t>等级保护要求</w:t>
      </w:r>
    </w:p>
    <w:p w14:paraId="59D840B1" w14:textId="77777777" w:rsidR="00A6162C" w:rsidRDefault="00000000">
      <w:pPr>
        <w:rPr>
          <w:rFonts w:ascii="Times New Roman" w:hAnsi="Times New Roman"/>
        </w:rPr>
      </w:pPr>
      <w:r>
        <w:rPr>
          <w:rFonts w:ascii="Times New Roman" w:hAnsi="Times New Roman" w:hint="eastAsia"/>
        </w:rPr>
        <w:t>本项目网络安全等级按照第三级进行设计和建设。系统部署在电子政务云</w:t>
      </w:r>
      <w:r>
        <w:rPr>
          <w:rFonts w:ascii="Times New Roman" w:hAnsi="Times New Roman" w:hint="eastAsia"/>
        </w:rPr>
        <w:t>XC</w:t>
      </w:r>
      <w:r>
        <w:rPr>
          <w:rFonts w:ascii="Times New Roman" w:hAnsi="Times New Roman" w:hint="eastAsia"/>
        </w:rPr>
        <w:t>环境中，根据电子政务</w:t>
      </w:r>
      <w:proofErr w:type="gramStart"/>
      <w:r>
        <w:rPr>
          <w:rFonts w:ascii="Times New Roman" w:hAnsi="Times New Roman" w:hint="eastAsia"/>
        </w:rPr>
        <w:t>云资源</w:t>
      </w:r>
      <w:proofErr w:type="gramEnd"/>
      <w:r>
        <w:rPr>
          <w:rFonts w:ascii="Times New Roman" w:hAnsi="Times New Roman" w:hint="eastAsia"/>
        </w:rPr>
        <w:t>情况设计符合相关安全防护措施。系统建设完成后，将由采购人委托第三方安全测评机构对本项目进行安全测评，投标人需配合安全测评，超出采购人提供的安全服务由投标人自理，测评通过后方可验收。</w:t>
      </w:r>
    </w:p>
    <w:p w14:paraId="5836A289" w14:textId="77777777" w:rsidR="00A6162C" w:rsidRDefault="00000000">
      <w:pPr>
        <w:pStyle w:val="3"/>
        <w:ind w:left="1" w:hanging="1"/>
        <w:rPr>
          <w:rFonts w:ascii="Times New Roman" w:hAnsi="Times New Roman"/>
        </w:rPr>
      </w:pPr>
      <w:r>
        <w:rPr>
          <w:rFonts w:ascii="Times New Roman" w:hAnsi="Times New Roman" w:hint="eastAsia"/>
        </w:rPr>
        <w:t>软件测评要求</w:t>
      </w:r>
    </w:p>
    <w:p w14:paraId="4306529D" w14:textId="77777777" w:rsidR="00A6162C" w:rsidRDefault="00000000">
      <w:pPr>
        <w:rPr>
          <w:rFonts w:ascii="Times New Roman" w:hAnsi="Times New Roman"/>
        </w:rPr>
      </w:pPr>
      <w:r>
        <w:rPr>
          <w:rFonts w:ascii="Times New Roman" w:hAnsi="Times New Roman" w:hint="eastAsia"/>
        </w:rPr>
        <w:t>本项目需符合软件测评的要求，投标人需配合项目建设单位及具有资质的第三方测评机构完成软件测评工作，以第三方测评机构出具的软件测评报告为准，软件测评费用由采购人承担。</w:t>
      </w:r>
    </w:p>
    <w:p w14:paraId="649C19A4" w14:textId="77777777" w:rsidR="00A6162C" w:rsidRDefault="00000000">
      <w:pPr>
        <w:pStyle w:val="3"/>
        <w:ind w:left="1" w:hanging="1"/>
        <w:rPr>
          <w:rFonts w:ascii="Times New Roman" w:hAnsi="Times New Roman"/>
        </w:rPr>
      </w:pPr>
      <w:r>
        <w:rPr>
          <w:rFonts w:ascii="Times New Roman" w:hAnsi="Times New Roman" w:hint="eastAsia"/>
        </w:rPr>
        <w:t>密码测评要求</w:t>
      </w:r>
    </w:p>
    <w:p w14:paraId="539082CA" w14:textId="77777777" w:rsidR="00A6162C" w:rsidRDefault="00000000">
      <w:pPr>
        <w:rPr>
          <w:rFonts w:ascii="Times New Roman" w:hAnsi="Times New Roman"/>
        </w:rPr>
      </w:pPr>
      <w:r>
        <w:rPr>
          <w:rFonts w:ascii="Times New Roman" w:hAnsi="Times New Roman" w:hint="eastAsia"/>
        </w:rPr>
        <w:t>按照国家相关规定，全面落实基于商用密码技术的加密算法在等级保护建设中的应用，在生命周期内同步规划、同步建设、同步运行密码保障系统，建立基于密码技术的密码服务支撑平台，支持高强度身份鉴别、访问控制、数据完整性、数据保密性、抗抵赖等安全功能的实现。系统建设完成后，</w:t>
      </w:r>
      <w:proofErr w:type="gramStart"/>
      <w:r>
        <w:rPr>
          <w:rFonts w:ascii="Times New Roman" w:hAnsi="Times New Roman" w:hint="eastAsia"/>
        </w:rPr>
        <w:t>委托密评机构</w:t>
      </w:r>
      <w:proofErr w:type="gramEnd"/>
      <w:r>
        <w:rPr>
          <w:rFonts w:ascii="Times New Roman" w:hAnsi="Times New Roman" w:hint="eastAsia"/>
        </w:rPr>
        <w:t>进行密码应用安全测评，测评结果满足相关要求。通过建设一套密码技术支撑体系，支持商用密码算法，围绕商用密码技术提供的基础服务功能机密性、完整性、真实性及不可否认性，整合密码服务资源，通过统一的支撑平台合理分配密码服务资源，为安全可靠应用和网络安全提供密码服务支撑。</w:t>
      </w:r>
    </w:p>
    <w:p w14:paraId="69F673E5" w14:textId="77777777" w:rsidR="00A6162C" w:rsidRDefault="00000000">
      <w:pPr>
        <w:pStyle w:val="3"/>
        <w:ind w:left="1" w:hanging="1"/>
        <w:rPr>
          <w:rFonts w:ascii="Times New Roman" w:hAnsi="Times New Roman"/>
        </w:rPr>
      </w:pPr>
      <w:r>
        <w:rPr>
          <w:rFonts w:ascii="Times New Roman" w:hAnsi="Times New Roman" w:hint="eastAsia"/>
        </w:rPr>
        <w:t>数据库和存储需求</w:t>
      </w:r>
    </w:p>
    <w:p w14:paraId="2EC90357" w14:textId="77777777" w:rsidR="00A6162C" w:rsidRDefault="00000000">
      <w:pPr>
        <w:rPr>
          <w:rFonts w:ascii="Times New Roman" w:hAnsi="Times New Roman"/>
        </w:rPr>
      </w:pPr>
      <w:r>
        <w:rPr>
          <w:rFonts w:ascii="Times New Roman" w:hAnsi="Times New Roman" w:hint="eastAsia"/>
        </w:rPr>
        <w:t>本项目采用市电子政务云的数据库软件，符合</w:t>
      </w:r>
      <w:r>
        <w:rPr>
          <w:rFonts w:ascii="Times New Roman" w:hAnsi="Times New Roman" w:hint="eastAsia"/>
        </w:rPr>
        <w:t>XC</w:t>
      </w:r>
      <w:r>
        <w:rPr>
          <w:rFonts w:ascii="Times New Roman" w:hAnsi="Times New Roman" w:hint="eastAsia"/>
        </w:rPr>
        <w:t>数据库使用要求，以提供</w:t>
      </w:r>
      <w:r>
        <w:rPr>
          <w:rFonts w:ascii="Times New Roman" w:hAnsi="Times New Roman" w:hint="eastAsia"/>
        </w:rPr>
        <w:lastRenderedPageBreak/>
        <w:t>自助查询、日志和运维分析数据查询、历史数据和应用数据以及运维平台的结构化和非结构化数据存储等功能。同时确保有足够存储资源对相关应用进行支持。</w:t>
      </w:r>
    </w:p>
    <w:p w14:paraId="7091F0B4" w14:textId="77777777" w:rsidR="00A6162C" w:rsidRDefault="00000000">
      <w:pPr>
        <w:pStyle w:val="2"/>
        <w:ind w:left="1" w:hanging="1"/>
        <w:rPr>
          <w:rFonts w:ascii="Times New Roman" w:hAnsi="Times New Roman"/>
        </w:rPr>
      </w:pPr>
      <w:bookmarkStart w:id="21" w:name="_Toc103690306"/>
      <w:r>
        <w:rPr>
          <w:rFonts w:ascii="Times New Roman" w:hAnsi="Times New Roman" w:hint="eastAsia"/>
        </w:rPr>
        <w:t>绩效目标</w:t>
      </w:r>
    </w:p>
    <w:p w14:paraId="29CC09E6" w14:textId="77777777" w:rsidR="00A6162C" w:rsidRDefault="00000000">
      <w:pPr>
        <w:pStyle w:val="a1"/>
        <w:ind w:firstLine="480"/>
        <w:rPr>
          <w:rFonts w:hint="eastAsia"/>
        </w:rPr>
      </w:pPr>
      <w:r>
        <w:rPr>
          <w:rFonts w:hint="eastAsia"/>
        </w:rPr>
        <w:t>系统相关技术指标参数见下表：</w:t>
      </w:r>
    </w:p>
    <w:tbl>
      <w:tblPr>
        <w:tblStyle w:val="TableNormal"/>
        <w:tblW w:w="88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1006"/>
        <w:gridCol w:w="1006"/>
        <w:gridCol w:w="1500"/>
        <w:gridCol w:w="2973"/>
        <w:gridCol w:w="1855"/>
      </w:tblGrid>
      <w:tr w:rsidR="00A6162C" w14:paraId="62DCE6AA" w14:textId="77777777">
        <w:trPr>
          <w:tblHeader/>
          <w:jc w:val="center"/>
        </w:trPr>
        <w:tc>
          <w:tcPr>
            <w:tcW w:w="0" w:type="auto"/>
            <w:vMerge w:val="restart"/>
            <w:tcBorders>
              <w:bottom w:val="nil"/>
            </w:tcBorders>
            <w:vAlign w:val="center"/>
          </w:tcPr>
          <w:p w14:paraId="13A49499" w14:textId="77777777" w:rsidR="00A6162C" w:rsidRDefault="00000000">
            <w:pPr>
              <w:pStyle w:val="TableText"/>
              <w:snapToGrid w:val="0"/>
              <w:spacing w:before="75" w:line="240" w:lineRule="auto"/>
              <w:ind w:firstLineChars="0" w:firstLine="0"/>
              <w:jc w:val="center"/>
              <w:rPr>
                <w:rFonts w:hint="eastAsia"/>
                <w:sz w:val="23"/>
                <w:szCs w:val="23"/>
              </w:rPr>
            </w:pPr>
            <w:proofErr w:type="spellStart"/>
            <w:r>
              <w:rPr>
                <w:spacing w:val="8"/>
                <w:sz w:val="23"/>
                <w:szCs w:val="23"/>
              </w:rPr>
              <w:t>规划</w:t>
            </w:r>
            <w:proofErr w:type="spellEnd"/>
          </w:p>
          <w:p w14:paraId="2BE57578" w14:textId="77777777" w:rsidR="00A6162C" w:rsidRDefault="00000000">
            <w:pPr>
              <w:pStyle w:val="TableText"/>
              <w:snapToGrid w:val="0"/>
              <w:spacing w:before="2" w:line="240" w:lineRule="auto"/>
              <w:ind w:firstLineChars="0" w:firstLine="0"/>
              <w:jc w:val="center"/>
              <w:rPr>
                <w:rFonts w:hint="eastAsia"/>
                <w:sz w:val="23"/>
                <w:szCs w:val="23"/>
              </w:rPr>
            </w:pPr>
            <w:proofErr w:type="spellStart"/>
            <w:r>
              <w:rPr>
                <w:spacing w:val="4"/>
                <w:sz w:val="23"/>
                <w:szCs w:val="23"/>
              </w:rPr>
              <w:t>指标</w:t>
            </w:r>
            <w:proofErr w:type="spellEnd"/>
          </w:p>
          <w:p w14:paraId="1CD845CD" w14:textId="77777777" w:rsidR="00A6162C" w:rsidRDefault="00000000">
            <w:pPr>
              <w:pStyle w:val="TableText"/>
              <w:snapToGrid w:val="0"/>
              <w:spacing w:before="15" w:line="240" w:lineRule="auto"/>
              <w:ind w:firstLineChars="0" w:firstLine="0"/>
              <w:jc w:val="center"/>
              <w:rPr>
                <w:rFonts w:hint="eastAsia"/>
                <w:sz w:val="23"/>
                <w:szCs w:val="23"/>
              </w:rPr>
            </w:pPr>
            <w:proofErr w:type="spellStart"/>
            <w:r>
              <w:rPr>
                <w:spacing w:val="4"/>
                <w:sz w:val="23"/>
                <w:szCs w:val="23"/>
              </w:rPr>
              <w:t>参数</w:t>
            </w:r>
            <w:proofErr w:type="spellEnd"/>
          </w:p>
        </w:tc>
        <w:tc>
          <w:tcPr>
            <w:tcW w:w="0" w:type="auto"/>
            <w:vAlign w:val="center"/>
          </w:tcPr>
          <w:p w14:paraId="2FFA8EB5" w14:textId="77777777" w:rsidR="00A6162C" w:rsidRDefault="00000000">
            <w:pPr>
              <w:pStyle w:val="TableText"/>
              <w:snapToGrid w:val="0"/>
              <w:spacing w:before="32" w:line="240" w:lineRule="auto"/>
              <w:ind w:firstLineChars="0" w:firstLine="0"/>
              <w:jc w:val="center"/>
              <w:rPr>
                <w:rFonts w:hint="eastAsia"/>
                <w:sz w:val="23"/>
                <w:szCs w:val="23"/>
              </w:rPr>
            </w:pPr>
            <w:proofErr w:type="spellStart"/>
            <w:r>
              <w:rPr>
                <w:spacing w:val="2"/>
                <w:sz w:val="23"/>
                <w:szCs w:val="23"/>
              </w:rPr>
              <w:t>一级指标</w:t>
            </w:r>
            <w:proofErr w:type="spellEnd"/>
          </w:p>
        </w:tc>
        <w:tc>
          <w:tcPr>
            <w:tcW w:w="0" w:type="auto"/>
            <w:vAlign w:val="center"/>
          </w:tcPr>
          <w:p w14:paraId="3A41894D" w14:textId="77777777" w:rsidR="00A6162C" w:rsidRDefault="00000000">
            <w:pPr>
              <w:pStyle w:val="TableText"/>
              <w:snapToGrid w:val="0"/>
              <w:spacing w:before="32" w:line="240" w:lineRule="auto"/>
              <w:ind w:firstLineChars="0" w:firstLine="0"/>
              <w:jc w:val="center"/>
              <w:rPr>
                <w:rFonts w:hint="eastAsia"/>
                <w:sz w:val="23"/>
                <w:szCs w:val="23"/>
              </w:rPr>
            </w:pPr>
            <w:proofErr w:type="spellStart"/>
            <w:r>
              <w:rPr>
                <w:spacing w:val="2"/>
                <w:sz w:val="23"/>
                <w:szCs w:val="23"/>
              </w:rPr>
              <w:t>二级指标</w:t>
            </w:r>
            <w:proofErr w:type="spellEnd"/>
          </w:p>
        </w:tc>
        <w:tc>
          <w:tcPr>
            <w:tcW w:w="0" w:type="auto"/>
            <w:vAlign w:val="center"/>
          </w:tcPr>
          <w:p w14:paraId="7F3D16C0" w14:textId="77777777" w:rsidR="00A6162C" w:rsidRDefault="00000000">
            <w:pPr>
              <w:pStyle w:val="TableText"/>
              <w:snapToGrid w:val="0"/>
              <w:spacing w:before="32" w:line="240" w:lineRule="auto"/>
              <w:ind w:firstLineChars="0" w:firstLine="0"/>
              <w:jc w:val="center"/>
              <w:rPr>
                <w:rFonts w:hint="eastAsia"/>
                <w:sz w:val="23"/>
                <w:szCs w:val="23"/>
              </w:rPr>
            </w:pPr>
            <w:proofErr w:type="spellStart"/>
            <w:r>
              <w:rPr>
                <w:spacing w:val="-2"/>
                <w:sz w:val="23"/>
                <w:szCs w:val="23"/>
              </w:rPr>
              <w:t>三级指标</w:t>
            </w:r>
            <w:proofErr w:type="spellEnd"/>
          </w:p>
        </w:tc>
        <w:tc>
          <w:tcPr>
            <w:tcW w:w="2973" w:type="dxa"/>
            <w:vAlign w:val="center"/>
          </w:tcPr>
          <w:p w14:paraId="659EC466" w14:textId="77777777" w:rsidR="00A6162C" w:rsidRDefault="00000000">
            <w:pPr>
              <w:pStyle w:val="TableText"/>
              <w:snapToGrid w:val="0"/>
              <w:spacing w:before="32" w:line="240" w:lineRule="auto"/>
              <w:ind w:firstLineChars="0" w:firstLine="0"/>
              <w:jc w:val="center"/>
              <w:rPr>
                <w:rFonts w:hint="eastAsia"/>
                <w:sz w:val="23"/>
                <w:szCs w:val="23"/>
              </w:rPr>
            </w:pPr>
            <w:proofErr w:type="spellStart"/>
            <w:r>
              <w:rPr>
                <w:spacing w:val="2"/>
                <w:sz w:val="23"/>
                <w:szCs w:val="23"/>
              </w:rPr>
              <w:t>四级指标</w:t>
            </w:r>
            <w:proofErr w:type="spellEnd"/>
          </w:p>
        </w:tc>
        <w:tc>
          <w:tcPr>
            <w:tcW w:w="1855" w:type="dxa"/>
            <w:vAlign w:val="center"/>
          </w:tcPr>
          <w:p w14:paraId="16E1789D" w14:textId="77777777" w:rsidR="00A6162C" w:rsidRDefault="00000000">
            <w:pPr>
              <w:pStyle w:val="TableText"/>
              <w:snapToGrid w:val="0"/>
              <w:spacing w:before="30" w:line="240" w:lineRule="auto"/>
              <w:ind w:firstLineChars="0" w:firstLine="0"/>
              <w:jc w:val="center"/>
              <w:rPr>
                <w:rFonts w:hint="eastAsia"/>
                <w:sz w:val="23"/>
                <w:szCs w:val="23"/>
              </w:rPr>
            </w:pPr>
            <w:proofErr w:type="spellStart"/>
            <w:r>
              <w:rPr>
                <w:spacing w:val="3"/>
                <w:sz w:val="23"/>
                <w:szCs w:val="23"/>
              </w:rPr>
              <w:t>目标值</w:t>
            </w:r>
            <w:proofErr w:type="spellEnd"/>
          </w:p>
        </w:tc>
      </w:tr>
      <w:tr w:rsidR="00A6162C" w14:paraId="3A48F222" w14:textId="77777777">
        <w:trPr>
          <w:tblHeader/>
          <w:jc w:val="center"/>
        </w:trPr>
        <w:tc>
          <w:tcPr>
            <w:tcW w:w="0" w:type="auto"/>
            <w:vMerge/>
            <w:tcBorders>
              <w:top w:val="nil"/>
              <w:bottom w:val="nil"/>
            </w:tcBorders>
            <w:vAlign w:val="center"/>
          </w:tcPr>
          <w:p w14:paraId="4F89FA79" w14:textId="77777777" w:rsidR="00A6162C" w:rsidRDefault="00A6162C">
            <w:pPr>
              <w:snapToGrid w:val="0"/>
              <w:spacing w:line="240" w:lineRule="auto"/>
              <w:ind w:firstLineChars="0" w:firstLine="0"/>
              <w:jc w:val="center"/>
              <w:rPr>
                <w:rFonts w:ascii="Arial" w:hint="eastAsia"/>
                <w:sz w:val="21"/>
              </w:rPr>
            </w:pPr>
          </w:p>
        </w:tc>
        <w:tc>
          <w:tcPr>
            <w:tcW w:w="0" w:type="auto"/>
            <w:vMerge w:val="restart"/>
            <w:tcBorders>
              <w:bottom w:val="nil"/>
            </w:tcBorders>
            <w:vAlign w:val="center"/>
          </w:tcPr>
          <w:p w14:paraId="7B5AD150" w14:textId="77777777" w:rsidR="00A6162C" w:rsidRDefault="00000000">
            <w:pPr>
              <w:pStyle w:val="TableText"/>
              <w:snapToGrid w:val="0"/>
              <w:spacing w:before="74" w:line="240" w:lineRule="auto"/>
              <w:ind w:firstLineChars="0" w:firstLine="0"/>
              <w:jc w:val="center"/>
              <w:rPr>
                <w:rFonts w:hint="eastAsia"/>
                <w:sz w:val="23"/>
                <w:szCs w:val="23"/>
              </w:rPr>
            </w:pPr>
            <w:proofErr w:type="spellStart"/>
            <w:r>
              <w:rPr>
                <w:spacing w:val="-2"/>
                <w:sz w:val="23"/>
                <w:szCs w:val="23"/>
              </w:rPr>
              <w:t>通用指标</w:t>
            </w:r>
            <w:proofErr w:type="spellEnd"/>
          </w:p>
        </w:tc>
        <w:tc>
          <w:tcPr>
            <w:tcW w:w="0" w:type="auto"/>
            <w:vMerge w:val="restart"/>
            <w:tcBorders>
              <w:bottom w:val="nil"/>
            </w:tcBorders>
            <w:vAlign w:val="center"/>
          </w:tcPr>
          <w:p w14:paraId="661CF6B3" w14:textId="77777777" w:rsidR="00A6162C" w:rsidRDefault="00000000">
            <w:pPr>
              <w:pStyle w:val="TableText"/>
              <w:snapToGrid w:val="0"/>
              <w:spacing w:before="75" w:line="240" w:lineRule="auto"/>
              <w:ind w:firstLineChars="0" w:firstLine="0"/>
              <w:jc w:val="center"/>
              <w:rPr>
                <w:rFonts w:hint="eastAsia"/>
                <w:sz w:val="23"/>
                <w:szCs w:val="23"/>
              </w:rPr>
            </w:pPr>
            <w:proofErr w:type="spellStart"/>
            <w:r>
              <w:rPr>
                <w:spacing w:val="-2"/>
                <w:sz w:val="23"/>
                <w:szCs w:val="23"/>
              </w:rPr>
              <w:t>产出指标</w:t>
            </w:r>
            <w:proofErr w:type="spellEnd"/>
          </w:p>
        </w:tc>
        <w:tc>
          <w:tcPr>
            <w:tcW w:w="0" w:type="auto"/>
            <w:vAlign w:val="center"/>
          </w:tcPr>
          <w:p w14:paraId="00312EFC" w14:textId="77777777" w:rsidR="00A6162C" w:rsidRDefault="00000000">
            <w:pPr>
              <w:pStyle w:val="TableText"/>
              <w:snapToGrid w:val="0"/>
              <w:spacing w:before="30" w:line="240" w:lineRule="auto"/>
              <w:ind w:firstLineChars="0" w:firstLine="0"/>
              <w:jc w:val="center"/>
              <w:rPr>
                <w:rFonts w:hint="eastAsia"/>
                <w:sz w:val="23"/>
                <w:szCs w:val="23"/>
              </w:rPr>
            </w:pPr>
            <w:proofErr w:type="spellStart"/>
            <w:r>
              <w:rPr>
                <w:spacing w:val="-2"/>
                <w:sz w:val="23"/>
                <w:szCs w:val="23"/>
              </w:rPr>
              <w:t>产出数量</w:t>
            </w:r>
            <w:proofErr w:type="spellEnd"/>
          </w:p>
        </w:tc>
        <w:tc>
          <w:tcPr>
            <w:tcW w:w="2973" w:type="dxa"/>
            <w:vAlign w:val="center"/>
          </w:tcPr>
          <w:p w14:paraId="79E439FB" w14:textId="77777777" w:rsidR="00A6162C" w:rsidRDefault="00000000">
            <w:pPr>
              <w:pStyle w:val="TableText"/>
              <w:snapToGrid w:val="0"/>
              <w:spacing w:before="30" w:line="240" w:lineRule="auto"/>
              <w:ind w:firstLineChars="0" w:firstLine="0"/>
              <w:rPr>
                <w:rFonts w:hint="eastAsia"/>
                <w:sz w:val="23"/>
                <w:szCs w:val="23"/>
              </w:rPr>
            </w:pPr>
            <w:proofErr w:type="spellStart"/>
            <w:r>
              <w:rPr>
                <w:spacing w:val="1"/>
                <w:sz w:val="23"/>
                <w:szCs w:val="23"/>
              </w:rPr>
              <w:t>软件开发完成率</w:t>
            </w:r>
            <w:proofErr w:type="spellEnd"/>
          </w:p>
        </w:tc>
        <w:tc>
          <w:tcPr>
            <w:tcW w:w="1855" w:type="dxa"/>
            <w:vAlign w:val="center"/>
          </w:tcPr>
          <w:p w14:paraId="43915A7B" w14:textId="77777777" w:rsidR="00A6162C" w:rsidRDefault="00000000">
            <w:pPr>
              <w:pStyle w:val="TableText"/>
              <w:snapToGrid w:val="0"/>
              <w:spacing w:before="54" w:line="240" w:lineRule="auto"/>
              <w:ind w:firstLineChars="0" w:firstLine="0"/>
              <w:jc w:val="center"/>
              <w:rPr>
                <w:rFonts w:hint="eastAsia"/>
                <w:sz w:val="23"/>
                <w:szCs w:val="23"/>
              </w:rPr>
            </w:pPr>
            <w:r>
              <w:rPr>
                <w:spacing w:val="-2"/>
                <w:sz w:val="23"/>
                <w:szCs w:val="23"/>
              </w:rPr>
              <w:t>=100%</w:t>
            </w:r>
          </w:p>
        </w:tc>
      </w:tr>
      <w:tr w:rsidR="00A6162C" w14:paraId="09606D04" w14:textId="77777777">
        <w:trPr>
          <w:tblHeader/>
          <w:jc w:val="center"/>
        </w:trPr>
        <w:tc>
          <w:tcPr>
            <w:tcW w:w="0" w:type="auto"/>
            <w:vMerge/>
            <w:tcBorders>
              <w:top w:val="nil"/>
              <w:bottom w:val="nil"/>
            </w:tcBorders>
            <w:vAlign w:val="center"/>
          </w:tcPr>
          <w:p w14:paraId="1B7DC6D7"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4341DA55"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5061B982" w14:textId="77777777" w:rsidR="00A6162C" w:rsidRDefault="00A6162C">
            <w:pPr>
              <w:snapToGrid w:val="0"/>
              <w:spacing w:line="240" w:lineRule="auto"/>
              <w:ind w:firstLineChars="0" w:firstLine="0"/>
              <w:jc w:val="center"/>
              <w:rPr>
                <w:rFonts w:ascii="Arial" w:hint="eastAsia"/>
                <w:sz w:val="21"/>
              </w:rPr>
            </w:pPr>
          </w:p>
        </w:tc>
        <w:tc>
          <w:tcPr>
            <w:tcW w:w="0" w:type="auto"/>
            <w:vMerge w:val="restart"/>
            <w:tcBorders>
              <w:bottom w:val="nil"/>
            </w:tcBorders>
            <w:vAlign w:val="center"/>
          </w:tcPr>
          <w:p w14:paraId="501686C5" w14:textId="77777777" w:rsidR="00A6162C" w:rsidRDefault="00000000">
            <w:pPr>
              <w:pStyle w:val="TableText"/>
              <w:snapToGrid w:val="0"/>
              <w:spacing w:before="75" w:line="240" w:lineRule="auto"/>
              <w:ind w:firstLineChars="0" w:firstLine="0"/>
              <w:jc w:val="center"/>
              <w:rPr>
                <w:rFonts w:hint="eastAsia"/>
                <w:sz w:val="23"/>
                <w:szCs w:val="23"/>
              </w:rPr>
            </w:pPr>
            <w:proofErr w:type="spellStart"/>
            <w:r>
              <w:rPr>
                <w:spacing w:val="-2"/>
                <w:sz w:val="23"/>
                <w:szCs w:val="23"/>
              </w:rPr>
              <w:t>产出质量</w:t>
            </w:r>
            <w:proofErr w:type="spellEnd"/>
          </w:p>
        </w:tc>
        <w:tc>
          <w:tcPr>
            <w:tcW w:w="2973" w:type="dxa"/>
            <w:vAlign w:val="center"/>
          </w:tcPr>
          <w:p w14:paraId="0B3D058B" w14:textId="77777777" w:rsidR="00A6162C" w:rsidRDefault="00000000">
            <w:pPr>
              <w:pStyle w:val="TableText"/>
              <w:snapToGrid w:val="0"/>
              <w:spacing w:before="33" w:line="240" w:lineRule="auto"/>
              <w:ind w:firstLineChars="0" w:firstLine="0"/>
              <w:rPr>
                <w:rFonts w:hint="eastAsia"/>
                <w:sz w:val="23"/>
                <w:szCs w:val="23"/>
              </w:rPr>
            </w:pPr>
            <w:proofErr w:type="spellStart"/>
            <w:r>
              <w:rPr>
                <w:spacing w:val="1"/>
                <w:sz w:val="23"/>
                <w:szCs w:val="23"/>
              </w:rPr>
              <w:t>系统可靠性</w:t>
            </w:r>
            <w:proofErr w:type="spellEnd"/>
          </w:p>
        </w:tc>
        <w:tc>
          <w:tcPr>
            <w:tcW w:w="1855" w:type="dxa"/>
            <w:vAlign w:val="center"/>
          </w:tcPr>
          <w:p w14:paraId="3F0A4E08" w14:textId="77777777" w:rsidR="00A6162C" w:rsidRDefault="00000000">
            <w:pPr>
              <w:pStyle w:val="TableText"/>
              <w:snapToGrid w:val="0"/>
              <w:spacing w:before="53" w:line="240" w:lineRule="auto"/>
              <w:ind w:firstLineChars="0" w:firstLine="0"/>
              <w:jc w:val="center"/>
              <w:rPr>
                <w:rFonts w:hint="eastAsia"/>
                <w:sz w:val="23"/>
                <w:szCs w:val="23"/>
              </w:rPr>
            </w:pPr>
            <w:r>
              <w:rPr>
                <w:spacing w:val="-5"/>
                <w:sz w:val="23"/>
                <w:szCs w:val="23"/>
              </w:rPr>
              <w:t>≥99.9%</w:t>
            </w:r>
          </w:p>
        </w:tc>
      </w:tr>
      <w:tr w:rsidR="00A6162C" w14:paraId="7F34C289" w14:textId="77777777">
        <w:trPr>
          <w:tblHeader/>
          <w:jc w:val="center"/>
        </w:trPr>
        <w:tc>
          <w:tcPr>
            <w:tcW w:w="0" w:type="auto"/>
            <w:vMerge/>
            <w:tcBorders>
              <w:top w:val="nil"/>
              <w:bottom w:val="nil"/>
            </w:tcBorders>
            <w:vAlign w:val="center"/>
          </w:tcPr>
          <w:p w14:paraId="5342D957"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4698C2DC"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6D784D1B"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3B33072F"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2FA77203" w14:textId="77777777" w:rsidR="00A6162C" w:rsidRDefault="00000000">
            <w:pPr>
              <w:pStyle w:val="TableText"/>
              <w:snapToGrid w:val="0"/>
              <w:spacing w:before="31" w:line="240" w:lineRule="auto"/>
              <w:ind w:firstLineChars="0" w:firstLine="0"/>
              <w:rPr>
                <w:rFonts w:hint="eastAsia"/>
                <w:sz w:val="23"/>
                <w:szCs w:val="23"/>
              </w:rPr>
            </w:pPr>
            <w:proofErr w:type="spellStart"/>
            <w:r>
              <w:rPr>
                <w:spacing w:val="2"/>
                <w:sz w:val="23"/>
                <w:szCs w:val="23"/>
              </w:rPr>
              <w:t>软件测试</w:t>
            </w:r>
            <w:proofErr w:type="spellEnd"/>
          </w:p>
        </w:tc>
        <w:tc>
          <w:tcPr>
            <w:tcW w:w="1855" w:type="dxa"/>
            <w:vAlign w:val="center"/>
          </w:tcPr>
          <w:p w14:paraId="45CDB20F" w14:textId="77777777" w:rsidR="00A6162C" w:rsidRDefault="00000000">
            <w:pPr>
              <w:pStyle w:val="TableText"/>
              <w:snapToGrid w:val="0"/>
              <w:spacing w:before="39" w:line="240" w:lineRule="auto"/>
              <w:ind w:firstLineChars="0" w:firstLine="0"/>
              <w:jc w:val="center"/>
              <w:rPr>
                <w:rFonts w:hint="eastAsia"/>
                <w:sz w:val="23"/>
                <w:szCs w:val="23"/>
              </w:rPr>
            </w:pPr>
            <w:proofErr w:type="spellStart"/>
            <w:r>
              <w:rPr>
                <w:spacing w:val="-3"/>
                <w:sz w:val="23"/>
                <w:szCs w:val="23"/>
              </w:rPr>
              <w:t>通过</w:t>
            </w:r>
            <w:proofErr w:type="spellEnd"/>
          </w:p>
        </w:tc>
      </w:tr>
      <w:tr w:rsidR="00A6162C" w14:paraId="605F238C" w14:textId="77777777">
        <w:trPr>
          <w:tblHeader/>
          <w:jc w:val="center"/>
        </w:trPr>
        <w:tc>
          <w:tcPr>
            <w:tcW w:w="0" w:type="auto"/>
            <w:vMerge/>
            <w:tcBorders>
              <w:top w:val="nil"/>
              <w:bottom w:val="nil"/>
            </w:tcBorders>
            <w:vAlign w:val="center"/>
          </w:tcPr>
          <w:p w14:paraId="261800DA"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01E56113"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57C9BA04"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70F21A6C"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12EC9274" w14:textId="77777777" w:rsidR="00A6162C" w:rsidRDefault="00000000">
            <w:pPr>
              <w:pStyle w:val="TableText"/>
              <w:snapToGrid w:val="0"/>
              <w:spacing w:before="33" w:line="240" w:lineRule="auto"/>
              <w:ind w:firstLineChars="0" w:firstLine="0"/>
              <w:rPr>
                <w:rFonts w:hint="eastAsia"/>
                <w:sz w:val="23"/>
                <w:szCs w:val="23"/>
              </w:rPr>
            </w:pPr>
            <w:proofErr w:type="spellStart"/>
            <w:r>
              <w:rPr>
                <w:spacing w:val="-2"/>
                <w:sz w:val="23"/>
                <w:szCs w:val="23"/>
              </w:rPr>
              <w:t>密码应用测评</w:t>
            </w:r>
            <w:proofErr w:type="spellEnd"/>
          </w:p>
        </w:tc>
        <w:tc>
          <w:tcPr>
            <w:tcW w:w="1855" w:type="dxa"/>
            <w:vAlign w:val="center"/>
          </w:tcPr>
          <w:p w14:paraId="18BB314D" w14:textId="77777777" w:rsidR="00A6162C" w:rsidRDefault="00000000">
            <w:pPr>
              <w:pStyle w:val="TableText"/>
              <w:snapToGrid w:val="0"/>
              <w:spacing w:before="40" w:line="240" w:lineRule="auto"/>
              <w:ind w:firstLineChars="0" w:firstLine="0"/>
              <w:jc w:val="center"/>
              <w:rPr>
                <w:rFonts w:hint="eastAsia"/>
                <w:sz w:val="23"/>
                <w:szCs w:val="23"/>
              </w:rPr>
            </w:pPr>
            <w:proofErr w:type="spellStart"/>
            <w:r>
              <w:rPr>
                <w:spacing w:val="-3"/>
                <w:sz w:val="23"/>
                <w:szCs w:val="23"/>
              </w:rPr>
              <w:t>通过</w:t>
            </w:r>
            <w:proofErr w:type="spellEnd"/>
          </w:p>
        </w:tc>
      </w:tr>
      <w:tr w:rsidR="00A6162C" w14:paraId="73F8CF14" w14:textId="77777777">
        <w:trPr>
          <w:tblHeader/>
          <w:jc w:val="center"/>
        </w:trPr>
        <w:tc>
          <w:tcPr>
            <w:tcW w:w="0" w:type="auto"/>
            <w:vMerge/>
            <w:tcBorders>
              <w:top w:val="nil"/>
              <w:bottom w:val="nil"/>
            </w:tcBorders>
            <w:vAlign w:val="center"/>
          </w:tcPr>
          <w:p w14:paraId="3CE3A420"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041C398B"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49D83BC6"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0779F034"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6C00A320" w14:textId="77777777" w:rsidR="00A6162C" w:rsidRDefault="00000000">
            <w:pPr>
              <w:pStyle w:val="TableText"/>
              <w:snapToGrid w:val="0"/>
              <w:spacing w:before="33" w:line="240" w:lineRule="auto"/>
              <w:ind w:firstLineChars="0" w:firstLine="0"/>
              <w:rPr>
                <w:rFonts w:hint="eastAsia"/>
                <w:sz w:val="23"/>
                <w:szCs w:val="23"/>
              </w:rPr>
            </w:pPr>
            <w:proofErr w:type="spellStart"/>
            <w:r>
              <w:rPr>
                <w:spacing w:val="2"/>
                <w:sz w:val="23"/>
                <w:szCs w:val="23"/>
              </w:rPr>
              <w:t>安全测评</w:t>
            </w:r>
            <w:proofErr w:type="spellEnd"/>
          </w:p>
        </w:tc>
        <w:tc>
          <w:tcPr>
            <w:tcW w:w="1855" w:type="dxa"/>
            <w:vAlign w:val="center"/>
          </w:tcPr>
          <w:p w14:paraId="6F7EF137" w14:textId="77777777" w:rsidR="00A6162C" w:rsidRDefault="00000000">
            <w:pPr>
              <w:pStyle w:val="TableText"/>
              <w:snapToGrid w:val="0"/>
              <w:spacing w:before="40" w:line="240" w:lineRule="auto"/>
              <w:ind w:firstLineChars="0" w:firstLine="0"/>
              <w:jc w:val="center"/>
              <w:rPr>
                <w:rFonts w:hint="eastAsia"/>
                <w:sz w:val="23"/>
                <w:szCs w:val="23"/>
              </w:rPr>
            </w:pPr>
            <w:proofErr w:type="spellStart"/>
            <w:r>
              <w:rPr>
                <w:spacing w:val="-3"/>
                <w:sz w:val="23"/>
                <w:szCs w:val="23"/>
              </w:rPr>
              <w:t>通过</w:t>
            </w:r>
            <w:proofErr w:type="spellEnd"/>
          </w:p>
        </w:tc>
      </w:tr>
      <w:tr w:rsidR="00A6162C" w14:paraId="4BCF1CBB" w14:textId="77777777">
        <w:trPr>
          <w:tblHeader/>
          <w:jc w:val="center"/>
        </w:trPr>
        <w:tc>
          <w:tcPr>
            <w:tcW w:w="0" w:type="auto"/>
            <w:vMerge/>
            <w:tcBorders>
              <w:top w:val="nil"/>
              <w:bottom w:val="nil"/>
            </w:tcBorders>
            <w:vAlign w:val="center"/>
          </w:tcPr>
          <w:p w14:paraId="2B2D1519"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7B8F2A08"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3E4C7FD3"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tcBorders>
            <w:vAlign w:val="center"/>
          </w:tcPr>
          <w:p w14:paraId="17D09281"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379111F7" w14:textId="77777777" w:rsidR="00A6162C" w:rsidRDefault="00000000">
            <w:pPr>
              <w:pStyle w:val="TableText"/>
              <w:snapToGrid w:val="0"/>
              <w:spacing w:before="32" w:line="240" w:lineRule="auto"/>
              <w:ind w:firstLineChars="0" w:firstLine="0"/>
              <w:rPr>
                <w:rFonts w:hint="eastAsia"/>
                <w:sz w:val="23"/>
                <w:szCs w:val="23"/>
              </w:rPr>
            </w:pPr>
            <w:proofErr w:type="spellStart"/>
            <w:r>
              <w:rPr>
                <w:spacing w:val="1"/>
                <w:sz w:val="23"/>
                <w:szCs w:val="23"/>
              </w:rPr>
              <w:t>安全事件发生次数</w:t>
            </w:r>
            <w:proofErr w:type="spellEnd"/>
          </w:p>
        </w:tc>
        <w:tc>
          <w:tcPr>
            <w:tcW w:w="1855" w:type="dxa"/>
            <w:vAlign w:val="center"/>
          </w:tcPr>
          <w:p w14:paraId="536B05EC" w14:textId="77777777" w:rsidR="00A6162C" w:rsidRDefault="00000000">
            <w:pPr>
              <w:pStyle w:val="TableText"/>
              <w:snapToGrid w:val="0"/>
              <w:spacing w:before="32" w:line="240" w:lineRule="auto"/>
              <w:ind w:firstLineChars="0" w:firstLine="0"/>
              <w:jc w:val="center"/>
              <w:rPr>
                <w:rFonts w:hint="eastAsia"/>
                <w:sz w:val="23"/>
                <w:szCs w:val="23"/>
              </w:rPr>
            </w:pPr>
            <w:r>
              <w:rPr>
                <w:spacing w:val="-2"/>
                <w:sz w:val="23"/>
                <w:szCs w:val="23"/>
              </w:rPr>
              <w:t>0次</w:t>
            </w:r>
          </w:p>
        </w:tc>
      </w:tr>
      <w:tr w:rsidR="00A6162C" w14:paraId="298CD2A7" w14:textId="77777777">
        <w:trPr>
          <w:tblHeader/>
          <w:jc w:val="center"/>
        </w:trPr>
        <w:tc>
          <w:tcPr>
            <w:tcW w:w="0" w:type="auto"/>
            <w:vMerge/>
            <w:tcBorders>
              <w:top w:val="nil"/>
              <w:bottom w:val="nil"/>
            </w:tcBorders>
            <w:vAlign w:val="center"/>
          </w:tcPr>
          <w:p w14:paraId="638DFE49"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596113E1"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7C448503" w14:textId="77777777" w:rsidR="00A6162C" w:rsidRDefault="00A6162C">
            <w:pPr>
              <w:snapToGrid w:val="0"/>
              <w:spacing w:line="240" w:lineRule="auto"/>
              <w:ind w:firstLineChars="0" w:firstLine="0"/>
              <w:jc w:val="center"/>
              <w:rPr>
                <w:rFonts w:ascii="Arial" w:hint="eastAsia"/>
                <w:sz w:val="21"/>
              </w:rPr>
            </w:pPr>
          </w:p>
        </w:tc>
        <w:tc>
          <w:tcPr>
            <w:tcW w:w="0" w:type="auto"/>
            <w:vAlign w:val="center"/>
          </w:tcPr>
          <w:p w14:paraId="6BAFC1F8" w14:textId="77777777" w:rsidR="00A6162C" w:rsidRDefault="00000000">
            <w:pPr>
              <w:pStyle w:val="TableText"/>
              <w:snapToGrid w:val="0"/>
              <w:spacing w:before="33" w:line="240" w:lineRule="auto"/>
              <w:ind w:firstLineChars="0" w:firstLine="0"/>
              <w:jc w:val="center"/>
              <w:rPr>
                <w:rFonts w:hint="eastAsia"/>
                <w:sz w:val="23"/>
                <w:szCs w:val="23"/>
              </w:rPr>
            </w:pPr>
            <w:proofErr w:type="spellStart"/>
            <w:r>
              <w:rPr>
                <w:spacing w:val="-2"/>
                <w:sz w:val="23"/>
                <w:szCs w:val="23"/>
              </w:rPr>
              <w:t>产出时效</w:t>
            </w:r>
            <w:proofErr w:type="spellEnd"/>
          </w:p>
        </w:tc>
        <w:tc>
          <w:tcPr>
            <w:tcW w:w="2973" w:type="dxa"/>
            <w:vAlign w:val="center"/>
          </w:tcPr>
          <w:p w14:paraId="50B126ED" w14:textId="77777777" w:rsidR="00A6162C" w:rsidRDefault="00000000">
            <w:pPr>
              <w:pStyle w:val="TableText"/>
              <w:snapToGrid w:val="0"/>
              <w:spacing w:before="34" w:line="240" w:lineRule="auto"/>
              <w:ind w:firstLineChars="0" w:firstLine="0"/>
              <w:rPr>
                <w:rFonts w:hint="eastAsia"/>
                <w:sz w:val="23"/>
                <w:szCs w:val="23"/>
              </w:rPr>
            </w:pPr>
            <w:proofErr w:type="spellStart"/>
            <w:r>
              <w:rPr>
                <w:spacing w:val="2"/>
                <w:sz w:val="23"/>
                <w:szCs w:val="23"/>
              </w:rPr>
              <w:t>项目建设周期</w:t>
            </w:r>
            <w:proofErr w:type="spellEnd"/>
          </w:p>
        </w:tc>
        <w:tc>
          <w:tcPr>
            <w:tcW w:w="1855" w:type="dxa"/>
            <w:vAlign w:val="center"/>
          </w:tcPr>
          <w:p w14:paraId="372F383A" w14:textId="77777777" w:rsidR="00A6162C" w:rsidRDefault="00000000">
            <w:pPr>
              <w:pStyle w:val="TableText"/>
              <w:snapToGrid w:val="0"/>
              <w:spacing w:before="33" w:line="240" w:lineRule="auto"/>
              <w:ind w:firstLineChars="0" w:firstLine="0"/>
              <w:jc w:val="center"/>
              <w:rPr>
                <w:rFonts w:hint="eastAsia"/>
                <w:sz w:val="23"/>
                <w:szCs w:val="23"/>
              </w:rPr>
            </w:pPr>
            <w:r>
              <w:rPr>
                <w:spacing w:val="9"/>
                <w:sz w:val="23"/>
                <w:szCs w:val="23"/>
              </w:rPr>
              <w:t>≤12个月</w:t>
            </w:r>
          </w:p>
        </w:tc>
      </w:tr>
      <w:tr w:rsidR="00A6162C" w14:paraId="61BB1D34" w14:textId="77777777">
        <w:trPr>
          <w:tblHeader/>
          <w:jc w:val="center"/>
        </w:trPr>
        <w:tc>
          <w:tcPr>
            <w:tcW w:w="0" w:type="auto"/>
            <w:vMerge/>
            <w:tcBorders>
              <w:top w:val="nil"/>
              <w:bottom w:val="nil"/>
            </w:tcBorders>
            <w:vAlign w:val="center"/>
          </w:tcPr>
          <w:p w14:paraId="1A7A1262"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581FF88A"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5D8EB626" w14:textId="77777777" w:rsidR="00A6162C" w:rsidRDefault="00A6162C">
            <w:pPr>
              <w:snapToGrid w:val="0"/>
              <w:spacing w:line="240" w:lineRule="auto"/>
              <w:ind w:firstLineChars="0" w:firstLine="0"/>
              <w:jc w:val="center"/>
              <w:rPr>
                <w:rFonts w:ascii="Arial" w:hint="eastAsia"/>
                <w:sz w:val="21"/>
              </w:rPr>
            </w:pPr>
          </w:p>
        </w:tc>
        <w:tc>
          <w:tcPr>
            <w:tcW w:w="0" w:type="auto"/>
            <w:vMerge w:val="restart"/>
            <w:tcBorders>
              <w:bottom w:val="nil"/>
            </w:tcBorders>
            <w:vAlign w:val="center"/>
          </w:tcPr>
          <w:p w14:paraId="46EEBED9" w14:textId="77777777" w:rsidR="00A6162C" w:rsidRDefault="00000000">
            <w:pPr>
              <w:pStyle w:val="TableText"/>
              <w:snapToGrid w:val="0"/>
              <w:spacing w:before="34" w:line="240" w:lineRule="auto"/>
              <w:ind w:firstLineChars="0" w:firstLine="0"/>
              <w:jc w:val="center"/>
              <w:rPr>
                <w:rFonts w:hint="eastAsia"/>
                <w:sz w:val="23"/>
                <w:szCs w:val="23"/>
              </w:rPr>
            </w:pPr>
            <w:proofErr w:type="spellStart"/>
            <w:r>
              <w:rPr>
                <w:spacing w:val="2"/>
                <w:sz w:val="23"/>
                <w:szCs w:val="23"/>
              </w:rPr>
              <w:t>用户使用情</w:t>
            </w:r>
            <w:r>
              <w:rPr>
                <w:sz w:val="23"/>
                <w:szCs w:val="23"/>
              </w:rPr>
              <w:t>况</w:t>
            </w:r>
            <w:proofErr w:type="spellEnd"/>
          </w:p>
        </w:tc>
        <w:tc>
          <w:tcPr>
            <w:tcW w:w="2973" w:type="dxa"/>
            <w:vAlign w:val="center"/>
          </w:tcPr>
          <w:p w14:paraId="501C6C03" w14:textId="77777777" w:rsidR="00A6162C" w:rsidRDefault="00000000">
            <w:pPr>
              <w:pStyle w:val="TableText"/>
              <w:snapToGrid w:val="0"/>
              <w:spacing w:before="34" w:line="240" w:lineRule="auto"/>
              <w:ind w:firstLineChars="0" w:firstLine="0"/>
              <w:rPr>
                <w:rFonts w:hint="eastAsia"/>
                <w:sz w:val="23"/>
                <w:szCs w:val="23"/>
              </w:rPr>
            </w:pPr>
            <w:proofErr w:type="spellStart"/>
            <w:r>
              <w:rPr>
                <w:spacing w:val="1"/>
                <w:sz w:val="23"/>
                <w:szCs w:val="23"/>
              </w:rPr>
              <w:t>系统用户量</w:t>
            </w:r>
            <w:proofErr w:type="spellEnd"/>
          </w:p>
        </w:tc>
        <w:tc>
          <w:tcPr>
            <w:tcW w:w="1855" w:type="dxa"/>
            <w:vAlign w:val="center"/>
          </w:tcPr>
          <w:p w14:paraId="6D689F7B" w14:textId="77777777" w:rsidR="00A6162C" w:rsidRDefault="00000000">
            <w:pPr>
              <w:pStyle w:val="TableText"/>
              <w:snapToGrid w:val="0"/>
              <w:spacing w:before="34" w:line="240" w:lineRule="auto"/>
              <w:ind w:firstLineChars="0" w:firstLine="0"/>
              <w:jc w:val="center"/>
              <w:rPr>
                <w:rFonts w:hint="eastAsia"/>
                <w:sz w:val="23"/>
                <w:szCs w:val="23"/>
              </w:rPr>
            </w:pPr>
            <w:r>
              <w:rPr>
                <w:spacing w:val="1"/>
                <w:sz w:val="23"/>
                <w:szCs w:val="23"/>
              </w:rPr>
              <w:t>≥15万人</w:t>
            </w:r>
          </w:p>
        </w:tc>
      </w:tr>
      <w:tr w:rsidR="00A6162C" w14:paraId="7D5EA367" w14:textId="77777777">
        <w:trPr>
          <w:tblHeader/>
          <w:jc w:val="center"/>
        </w:trPr>
        <w:tc>
          <w:tcPr>
            <w:tcW w:w="0" w:type="auto"/>
            <w:vMerge/>
            <w:tcBorders>
              <w:top w:val="nil"/>
              <w:bottom w:val="nil"/>
            </w:tcBorders>
            <w:vAlign w:val="center"/>
          </w:tcPr>
          <w:p w14:paraId="625C46E7"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09190528"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1FE77EF7"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tcBorders>
            <w:vAlign w:val="center"/>
          </w:tcPr>
          <w:p w14:paraId="0EFE7C63"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53F68D59" w14:textId="77777777" w:rsidR="00A6162C" w:rsidRDefault="00000000">
            <w:pPr>
              <w:pStyle w:val="TableText"/>
              <w:snapToGrid w:val="0"/>
              <w:spacing w:before="33" w:line="240" w:lineRule="auto"/>
              <w:ind w:firstLineChars="0" w:firstLine="0"/>
              <w:rPr>
                <w:rFonts w:hint="eastAsia"/>
                <w:sz w:val="23"/>
                <w:szCs w:val="23"/>
              </w:rPr>
            </w:pPr>
            <w:proofErr w:type="spellStart"/>
            <w:r>
              <w:rPr>
                <w:spacing w:val="1"/>
                <w:sz w:val="23"/>
                <w:szCs w:val="23"/>
              </w:rPr>
              <w:t>月活跃用户量</w:t>
            </w:r>
            <w:proofErr w:type="spellEnd"/>
          </w:p>
        </w:tc>
        <w:tc>
          <w:tcPr>
            <w:tcW w:w="1855" w:type="dxa"/>
            <w:vAlign w:val="center"/>
          </w:tcPr>
          <w:p w14:paraId="34996FB1" w14:textId="77777777" w:rsidR="00A6162C" w:rsidRDefault="00000000">
            <w:pPr>
              <w:pStyle w:val="TableText"/>
              <w:snapToGrid w:val="0"/>
              <w:spacing w:before="33" w:line="240" w:lineRule="auto"/>
              <w:ind w:firstLineChars="0" w:firstLine="0"/>
              <w:jc w:val="center"/>
              <w:rPr>
                <w:rFonts w:hint="eastAsia"/>
                <w:sz w:val="23"/>
                <w:szCs w:val="23"/>
              </w:rPr>
            </w:pPr>
            <w:r>
              <w:rPr>
                <w:spacing w:val="5"/>
                <w:sz w:val="23"/>
                <w:szCs w:val="23"/>
              </w:rPr>
              <w:t>≥100万人次/月</w:t>
            </w:r>
          </w:p>
        </w:tc>
      </w:tr>
      <w:tr w:rsidR="00A6162C" w14:paraId="1F212196" w14:textId="77777777">
        <w:trPr>
          <w:tblHeader/>
          <w:jc w:val="center"/>
        </w:trPr>
        <w:tc>
          <w:tcPr>
            <w:tcW w:w="0" w:type="auto"/>
            <w:vMerge/>
            <w:tcBorders>
              <w:top w:val="nil"/>
              <w:bottom w:val="nil"/>
            </w:tcBorders>
            <w:vAlign w:val="center"/>
          </w:tcPr>
          <w:p w14:paraId="32AF98E9"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1589EB1A"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670D10B8" w14:textId="77777777" w:rsidR="00A6162C" w:rsidRDefault="00A6162C">
            <w:pPr>
              <w:snapToGrid w:val="0"/>
              <w:spacing w:line="240" w:lineRule="auto"/>
              <w:ind w:firstLineChars="0" w:firstLine="0"/>
              <w:jc w:val="center"/>
              <w:rPr>
                <w:rFonts w:ascii="Arial" w:hint="eastAsia"/>
                <w:sz w:val="21"/>
              </w:rPr>
            </w:pPr>
          </w:p>
        </w:tc>
        <w:tc>
          <w:tcPr>
            <w:tcW w:w="0" w:type="auto"/>
            <w:vMerge w:val="restart"/>
            <w:tcBorders>
              <w:bottom w:val="nil"/>
            </w:tcBorders>
            <w:vAlign w:val="center"/>
          </w:tcPr>
          <w:p w14:paraId="7B475F99" w14:textId="77777777" w:rsidR="00A6162C" w:rsidRDefault="00000000">
            <w:pPr>
              <w:pStyle w:val="TableText"/>
              <w:snapToGrid w:val="0"/>
              <w:spacing w:before="183" w:line="240" w:lineRule="auto"/>
              <w:ind w:firstLineChars="0" w:firstLine="0"/>
              <w:jc w:val="center"/>
              <w:rPr>
                <w:rFonts w:hint="eastAsia"/>
                <w:sz w:val="23"/>
                <w:szCs w:val="23"/>
              </w:rPr>
            </w:pPr>
            <w:proofErr w:type="spellStart"/>
            <w:r>
              <w:rPr>
                <w:spacing w:val="6"/>
                <w:sz w:val="23"/>
                <w:szCs w:val="23"/>
              </w:rPr>
              <w:t>共性平台</w:t>
            </w:r>
            <w:proofErr w:type="spellEnd"/>
          </w:p>
        </w:tc>
        <w:tc>
          <w:tcPr>
            <w:tcW w:w="2973" w:type="dxa"/>
            <w:vAlign w:val="center"/>
          </w:tcPr>
          <w:p w14:paraId="7C2B5AFA" w14:textId="77777777" w:rsidR="00A6162C" w:rsidRDefault="00000000">
            <w:pPr>
              <w:pStyle w:val="TableText"/>
              <w:snapToGrid w:val="0"/>
              <w:spacing w:before="33" w:line="240" w:lineRule="auto"/>
              <w:ind w:firstLineChars="0" w:firstLine="0"/>
              <w:rPr>
                <w:rFonts w:hint="eastAsia"/>
                <w:sz w:val="23"/>
                <w:szCs w:val="23"/>
              </w:rPr>
            </w:pPr>
            <w:proofErr w:type="spellStart"/>
            <w:r>
              <w:rPr>
                <w:spacing w:val="-2"/>
                <w:sz w:val="23"/>
                <w:szCs w:val="23"/>
              </w:rPr>
              <w:t>覆盖部门数量</w:t>
            </w:r>
            <w:proofErr w:type="spellEnd"/>
          </w:p>
        </w:tc>
        <w:tc>
          <w:tcPr>
            <w:tcW w:w="1855" w:type="dxa"/>
            <w:vAlign w:val="center"/>
          </w:tcPr>
          <w:p w14:paraId="264E2654" w14:textId="77777777" w:rsidR="00A6162C" w:rsidRDefault="00000000">
            <w:pPr>
              <w:pStyle w:val="TableText"/>
              <w:snapToGrid w:val="0"/>
              <w:spacing w:before="33" w:line="240" w:lineRule="auto"/>
              <w:ind w:firstLineChars="0" w:firstLine="0"/>
              <w:jc w:val="center"/>
              <w:rPr>
                <w:rFonts w:hint="eastAsia"/>
                <w:sz w:val="23"/>
                <w:szCs w:val="23"/>
              </w:rPr>
            </w:pPr>
            <w:r>
              <w:rPr>
                <w:spacing w:val="2"/>
                <w:sz w:val="23"/>
                <w:szCs w:val="23"/>
              </w:rPr>
              <w:t>≥17个</w:t>
            </w:r>
          </w:p>
        </w:tc>
      </w:tr>
      <w:tr w:rsidR="00A6162C" w14:paraId="52EABD37" w14:textId="77777777">
        <w:trPr>
          <w:tblHeader/>
          <w:jc w:val="center"/>
        </w:trPr>
        <w:tc>
          <w:tcPr>
            <w:tcW w:w="0" w:type="auto"/>
            <w:vMerge/>
            <w:tcBorders>
              <w:top w:val="nil"/>
              <w:bottom w:val="nil"/>
            </w:tcBorders>
            <w:vAlign w:val="center"/>
          </w:tcPr>
          <w:p w14:paraId="55122C64"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353DDB4F"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21133D84"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tcBorders>
            <w:vAlign w:val="center"/>
          </w:tcPr>
          <w:p w14:paraId="7A2BC64B"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7C63272D" w14:textId="77777777" w:rsidR="00A6162C" w:rsidRDefault="00000000">
            <w:pPr>
              <w:pStyle w:val="TableText"/>
              <w:snapToGrid w:val="0"/>
              <w:spacing w:before="33" w:line="240" w:lineRule="auto"/>
              <w:ind w:firstLineChars="0" w:firstLine="0"/>
              <w:rPr>
                <w:rFonts w:hint="eastAsia"/>
                <w:sz w:val="23"/>
                <w:szCs w:val="23"/>
              </w:rPr>
            </w:pPr>
            <w:proofErr w:type="spellStart"/>
            <w:r>
              <w:rPr>
                <w:spacing w:val="1"/>
                <w:sz w:val="23"/>
                <w:szCs w:val="23"/>
              </w:rPr>
              <w:t>统筹对接系统数量</w:t>
            </w:r>
            <w:proofErr w:type="spellEnd"/>
          </w:p>
        </w:tc>
        <w:tc>
          <w:tcPr>
            <w:tcW w:w="1855" w:type="dxa"/>
            <w:vAlign w:val="center"/>
          </w:tcPr>
          <w:p w14:paraId="02E2D3FA" w14:textId="77777777" w:rsidR="00A6162C" w:rsidRDefault="00000000">
            <w:pPr>
              <w:pStyle w:val="TableText"/>
              <w:snapToGrid w:val="0"/>
              <w:spacing w:before="33" w:line="240" w:lineRule="auto"/>
              <w:ind w:firstLineChars="0" w:firstLine="0"/>
              <w:jc w:val="center"/>
              <w:rPr>
                <w:rFonts w:hint="eastAsia"/>
                <w:sz w:val="23"/>
                <w:szCs w:val="23"/>
              </w:rPr>
            </w:pPr>
            <w:r>
              <w:rPr>
                <w:spacing w:val="2"/>
                <w:sz w:val="23"/>
                <w:szCs w:val="23"/>
              </w:rPr>
              <w:t>≥40个</w:t>
            </w:r>
          </w:p>
        </w:tc>
      </w:tr>
      <w:tr w:rsidR="00A6162C" w14:paraId="314F51BB" w14:textId="77777777">
        <w:trPr>
          <w:tblHeader/>
          <w:jc w:val="center"/>
        </w:trPr>
        <w:tc>
          <w:tcPr>
            <w:tcW w:w="0" w:type="auto"/>
            <w:vMerge/>
            <w:tcBorders>
              <w:top w:val="nil"/>
              <w:bottom w:val="nil"/>
            </w:tcBorders>
            <w:vAlign w:val="center"/>
          </w:tcPr>
          <w:p w14:paraId="1269C4F2"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7EB539D9"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0979340B" w14:textId="77777777" w:rsidR="00A6162C" w:rsidRDefault="00A6162C">
            <w:pPr>
              <w:snapToGrid w:val="0"/>
              <w:spacing w:line="240" w:lineRule="auto"/>
              <w:ind w:firstLineChars="0" w:firstLine="0"/>
              <w:jc w:val="center"/>
              <w:rPr>
                <w:rFonts w:ascii="Arial" w:hint="eastAsia"/>
                <w:sz w:val="21"/>
              </w:rPr>
            </w:pPr>
          </w:p>
        </w:tc>
        <w:tc>
          <w:tcPr>
            <w:tcW w:w="0" w:type="auto"/>
            <w:vMerge w:val="restart"/>
            <w:tcBorders>
              <w:bottom w:val="nil"/>
            </w:tcBorders>
            <w:vAlign w:val="center"/>
          </w:tcPr>
          <w:p w14:paraId="09CE475E" w14:textId="77777777" w:rsidR="00A6162C" w:rsidRDefault="00000000">
            <w:pPr>
              <w:pStyle w:val="TableText"/>
              <w:snapToGrid w:val="0"/>
              <w:spacing w:before="44" w:line="240" w:lineRule="auto"/>
              <w:ind w:firstLineChars="0" w:firstLine="0"/>
              <w:jc w:val="center"/>
              <w:rPr>
                <w:rFonts w:hint="eastAsia"/>
                <w:sz w:val="23"/>
                <w:szCs w:val="23"/>
              </w:rPr>
            </w:pPr>
            <w:proofErr w:type="spellStart"/>
            <w:r>
              <w:rPr>
                <w:spacing w:val="2"/>
                <w:sz w:val="23"/>
                <w:szCs w:val="23"/>
              </w:rPr>
              <w:t>综合办公水</w:t>
            </w:r>
            <w:r>
              <w:rPr>
                <w:sz w:val="23"/>
                <w:szCs w:val="23"/>
              </w:rPr>
              <w:t>平</w:t>
            </w:r>
            <w:proofErr w:type="spellEnd"/>
          </w:p>
        </w:tc>
        <w:tc>
          <w:tcPr>
            <w:tcW w:w="2973" w:type="dxa"/>
            <w:vAlign w:val="center"/>
          </w:tcPr>
          <w:p w14:paraId="49948B8F" w14:textId="77777777" w:rsidR="00A6162C" w:rsidRDefault="00000000">
            <w:pPr>
              <w:pStyle w:val="TableText"/>
              <w:snapToGrid w:val="0"/>
              <w:spacing w:before="33" w:line="240" w:lineRule="auto"/>
              <w:ind w:firstLineChars="0" w:firstLine="0"/>
              <w:rPr>
                <w:rFonts w:hint="eastAsia"/>
                <w:sz w:val="23"/>
                <w:szCs w:val="23"/>
              </w:rPr>
            </w:pPr>
            <w:proofErr w:type="spellStart"/>
            <w:r>
              <w:rPr>
                <w:spacing w:val="-1"/>
                <w:sz w:val="23"/>
                <w:szCs w:val="23"/>
              </w:rPr>
              <w:t>业务流程时间缩短</w:t>
            </w:r>
            <w:proofErr w:type="spellEnd"/>
          </w:p>
        </w:tc>
        <w:tc>
          <w:tcPr>
            <w:tcW w:w="1855" w:type="dxa"/>
            <w:vAlign w:val="center"/>
          </w:tcPr>
          <w:p w14:paraId="62BABF72" w14:textId="77777777" w:rsidR="00A6162C" w:rsidRDefault="00000000">
            <w:pPr>
              <w:pStyle w:val="TableText"/>
              <w:snapToGrid w:val="0"/>
              <w:spacing w:before="37" w:line="240" w:lineRule="auto"/>
              <w:ind w:firstLineChars="0" w:firstLine="0"/>
              <w:jc w:val="center"/>
              <w:rPr>
                <w:rFonts w:hint="eastAsia"/>
                <w:sz w:val="23"/>
                <w:szCs w:val="23"/>
              </w:rPr>
            </w:pPr>
            <w:r>
              <w:rPr>
                <w:spacing w:val="2"/>
                <w:sz w:val="23"/>
                <w:szCs w:val="23"/>
              </w:rPr>
              <w:t>≥6小时</w:t>
            </w:r>
          </w:p>
        </w:tc>
      </w:tr>
      <w:tr w:rsidR="00A6162C" w14:paraId="5BE64146" w14:textId="77777777">
        <w:trPr>
          <w:tblHeader/>
          <w:jc w:val="center"/>
        </w:trPr>
        <w:tc>
          <w:tcPr>
            <w:tcW w:w="0" w:type="auto"/>
            <w:vMerge/>
            <w:tcBorders>
              <w:top w:val="nil"/>
              <w:bottom w:val="nil"/>
            </w:tcBorders>
            <w:vAlign w:val="center"/>
          </w:tcPr>
          <w:p w14:paraId="4AFF3A31"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3C6839AD"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05796D74"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tcBorders>
            <w:vAlign w:val="center"/>
          </w:tcPr>
          <w:p w14:paraId="1E68B92F"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329502D6" w14:textId="77777777" w:rsidR="00A6162C" w:rsidRDefault="00000000">
            <w:pPr>
              <w:pStyle w:val="TableText"/>
              <w:snapToGrid w:val="0"/>
              <w:spacing w:before="34" w:line="240" w:lineRule="auto"/>
              <w:ind w:firstLineChars="0" w:firstLine="0"/>
              <w:rPr>
                <w:rFonts w:hint="eastAsia"/>
                <w:sz w:val="23"/>
                <w:szCs w:val="23"/>
              </w:rPr>
            </w:pPr>
            <w:proofErr w:type="spellStart"/>
            <w:r>
              <w:rPr>
                <w:spacing w:val="1"/>
                <w:sz w:val="23"/>
                <w:szCs w:val="23"/>
              </w:rPr>
              <w:t>系统月均办件量</w:t>
            </w:r>
            <w:proofErr w:type="spellEnd"/>
          </w:p>
        </w:tc>
        <w:tc>
          <w:tcPr>
            <w:tcW w:w="1855" w:type="dxa"/>
            <w:vAlign w:val="center"/>
          </w:tcPr>
          <w:p w14:paraId="199A9F84" w14:textId="77777777" w:rsidR="00A6162C" w:rsidRDefault="00000000">
            <w:pPr>
              <w:pStyle w:val="TableText"/>
              <w:snapToGrid w:val="0"/>
              <w:spacing w:before="34" w:line="240" w:lineRule="auto"/>
              <w:ind w:firstLineChars="0" w:firstLine="0"/>
              <w:jc w:val="center"/>
              <w:rPr>
                <w:rFonts w:hint="eastAsia"/>
                <w:sz w:val="23"/>
                <w:szCs w:val="23"/>
              </w:rPr>
            </w:pPr>
            <w:r>
              <w:rPr>
                <w:spacing w:val="5"/>
                <w:sz w:val="23"/>
                <w:szCs w:val="23"/>
              </w:rPr>
              <w:t>≥1000件/月</w:t>
            </w:r>
          </w:p>
        </w:tc>
      </w:tr>
      <w:tr w:rsidR="00A6162C" w14:paraId="6A6AE981" w14:textId="77777777">
        <w:trPr>
          <w:tblHeader/>
          <w:jc w:val="center"/>
        </w:trPr>
        <w:tc>
          <w:tcPr>
            <w:tcW w:w="0" w:type="auto"/>
            <w:vMerge/>
            <w:tcBorders>
              <w:top w:val="nil"/>
              <w:bottom w:val="nil"/>
            </w:tcBorders>
            <w:vAlign w:val="center"/>
          </w:tcPr>
          <w:p w14:paraId="2B630EB8"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12387F17"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1C704B75" w14:textId="77777777" w:rsidR="00A6162C" w:rsidRDefault="00A6162C">
            <w:pPr>
              <w:snapToGrid w:val="0"/>
              <w:spacing w:line="240" w:lineRule="auto"/>
              <w:ind w:firstLineChars="0" w:firstLine="0"/>
              <w:jc w:val="center"/>
              <w:rPr>
                <w:rFonts w:ascii="Arial" w:hint="eastAsia"/>
                <w:sz w:val="21"/>
              </w:rPr>
            </w:pPr>
          </w:p>
        </w:tc>
        <w:tc>
          <w:tcPr>
            <w:tcW w:w="0" w:type="auto"/>
            <w:vMerge w:val="restart"/>
            <w:tcBorders>
              <w:bottom w:val="nil"/>
            </w:tcBorders>
            <w:vAlign w:val="center"/>
          </w:tcPr>
          <w:p w14:paraId="1B0B8087" w14:textId="77777777" w:rsidR="00A6162C" w:rsidRDefault="00000000">
            <w:pPr>
              <w:pStyle w:val="TableText"/>
              <w:snapToGrid w:val="0"/>
              <w:spacing w:before="75" w:line="240" w:lineRule="auto"/>
              <w:ind w:firstLineChars="0" w:firstLine="0"/>
              <w:jc w:val="center"/>
              <w:rPr>
                <w:rFonts w:hint="eastAsia"/>
                <w:sz w:val="23"/>
                <w:szCs w:val="23"/>
              </w:rPr>
            </w:pPr>
            <w:proofErr w:type="spellStart"/>
            <w:r>
              <w:rPr>
                <w:spacing w:val="5"/>
                <w:sz w:val="23"/>
                <w:szCs w:val="23"/>
              </w:rPr>
              <w:t>大模型应用</w:t>
            </w:r>
            <w:proofErr w:type="spellEnd"/>
          </w:p>
        </w:tc>
        <w:tc>
          <w:tcPr>
            <w:tcW w:w="2973" w:type="dxa"/>
            <w:vAlign w:val="center"/>
          </w:tcPr>
          <w:p w14:paraId="234E774A" w14:textId="77777777" w:rsidR="00A6162C" w:rsidRDefault="00000000">
            <w:pPr>
              <w:pStyle w:val="TableText"/>
              <w:snapToGrid w:val="0"/>
              <w:spacing w:before="43" w:line="240" w:lineRule="auto"/>
              <w:ind w:firstLineChars="0" w:firstLine="0"/>
              <w:rPr>
                <w:rFonts w:hint="eastAsia"/>
                <w:sz w:val="23"/>
                <w:szCs w:val="23"/>
                <w:lang w:eastAsia="zh-CN"/>
              </w:rPr>
            </w:pPr>
            <w:r>
              <w:rPr>
                <w:sz w:val="23"/>
                <w:szCs w:val="23"/>
                <w:lang w:eastAsia="zh-CN"/>
              </w:rPr>
              <w:t>智能</w:t>
            </w:r>
            <w:proofErr w:type="gramStart"/>
            <w:r>
              <w:rPr>
                <w:sz w:val="23"/>
                <w:szCs w:val="23"/>
                <w:lang w:eastAsia="zh-CN"/>
              </w:rPr>
              <w:t>体平均</w:t>
            </w:r>
            <w:proofErr w:type="gramEnd"/>
            <w:r>
              <w:rPr>
                <w:sz w:val="23"/>
                <w:szCs w:val="23"/>
                <w:lang w:eastAsia="zh-CN"/>
              </w:rPr>
              <w:t>每月承担业务量</w:t>
            </w:r>
          </w:p>
        </w:tc>
        <w:tc>
          <w:tcPr>
            <w:tcW w:w="1855" w:type="dxa"/>
            <w:vAlign w:val="center"/>
          </w:tcPr>
          <w:p w14:paraId="144306DC" w14:textId="77777777" w:rsidR="00A6162C" w:rsidRDefault="00000000">
            <w:pPr>
              <w:pStyle w:val="TableText"/>
              <w:snapToGrid w:val="0"/>
              <w:spacing w:before="174" w:line="240" w:lineRule="auto"/>
              <w:ind w:firstLineChars="0" w:firstLine="0"/>
              <w:jc w:val="center"/>
              <w:rPr>
                <w:rFonts w:hint="eastAsia"/>
                <w:sz w:val="23"/>
                <w:szCs w:val="23"/>
              </w:rPr>
            </w:pPr>
            <w:r>
              <w:rPr>
                <w:spacing w:val="6"/>
                <w:sz w:val="23"/>
                <w:szCs w:val="23"/>
              </w:rPr>
              <w:t>≥500件/月</w:t>
            </w:r>
          </w:p>
        </w:tc>
      </w:tr>
      <w:tr w:rsidR="00A6162C" w14:paraId="20F7971D" w14:textId="77777777">
        <w:trPr>
          <w:tblHeader/>
          <w:jc w:val="center"/>
        </w:trPr>
        <w:tc>
          <w:tcPr>
            <w:tcW w:w="0" w:type="auto"/>
            <w:vMerge/>
            <w:tcBorders>
              <w:top w:val="nil"/>
              <w:bottom w:val="nil"/>
            </w:tcBorders>
            <w:vAlign w:val="center"/>
          </w:tcPr>
          <w:p w14:paraId="228CF3EC"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tcBorders>
            <w:vAlign w:val="center"/>
          </w:tcPr>
          <w:p w14:paraId="14767A75"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tcBorders>
            <w:vAlign w:val="center"/>
          </w:tcPr>
          <w:p w14:paraId="20448630"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tcBorders>
            <w:vAlign w:val="center"/>
          </w:tcPr>
          <w:p w14:paraId="7FDCB54D"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51245152" w14:textId="77777777" w:rsidR="00A6162C" w:rsidRDefault="00000000">
            <w:pPr>
              <w:pStyle w:val="TableText"/>
              <w:snapToGrid w:val="0"/>
              <w:spacing w:before="36" w:line="240" w:lineRule="auto"/>
              <w:ind w:firstLineChars="0" w:firstLine="0"/>
              <w:rPr>
                <w:rFonts w:hint="eastAsia"/>
                <w:sz w:val="23"/>
                <w:szCs w:val="23"/>
                <w:lang w:eastAsia="zh-CN"/>
              </w:rPr>
            </w:pPr>
            <w:r>
              <w:rPr>
                <w:spacing w:val="2"/>
                <w:sz w:val="23"/>
                <w:szCs w:val="23"/>
                <w:lang w:eastAsia="zh-CN"/>
              </w:rPr>
              <w:t>智能</w:t>
            </w:r>
            <w:proofErr w:type="gramStart"/>
            <w:r>
              <w:rPr>
                <w:spacing w:val="2"/>
                <w:sz w:val="23"/>
                <w:szCs w:val="23"/>
                <w:lang w:eastAsia="zh-CN"/>
              </w:rPr>
              <w:t>体平均</w:t>
            </w:r>
            <w:proofErr w:type="gramEnd"/>
            <w:r>
              <w:rPr>
                <w:spacing w:val="2"/>
                <w:sz w:val="23"/>
                <w:szCs w:val="23"/>
                <w:lang w:eastAsia="zh-CN"/>
              </w:rPr>
              <w:t>交互响应时间</w:t>
            </w:r>
          </w:p>
        </w:tc>
        <w:tc>
          <w:tcPr>
            <w:tcW w:w="1855" w:type="dxa"/>
            <w:vAlign w:val="center"/>
          </w:tcPr>
          <w:p w14:paraId="7950847D" w14:textId="77777777" w:rsidR="00A6162C" w:rsidRDefault="00000000">
            <w:pPr>
              <w:pStyle w:val="TableText"/>
              <w:snapToGrid w:val="0"/>
              <w:spacing w:before="36" w:line="240" w:lineRule="auto"/>
              <w:ind w:firstLineChars="0" w:firstLine="0"/>
              <w:jc w:val="center"/>
              <w:rPr>
                <w:rFonts w:hint="eastAsia"/>
                <w:sz w:val="23"/>
                <w:szCs w:val="23"/>
              </w:rPr>
            </w:pPr>
            <w:r>
              <w:rPr>
                <w:spacing w:val="3"/>
                <w:sz w:val="23"/>
                <w:szCs w:val="23"/>
              </w:rPr>
              <w:t>≤10秒</w:t>
            </w:r>
          </w:p>
        </w:tc>
      </w:tr>
      <w:tr w:rsidR="00A6162C" w14:paraId="0FED266F" w14:textId="77777777">
        <w:trPr>
          <w:tblHeader/>
          <w:jc w:val="center"/>
        </w:trPr>
        <w:tc>
          <w:tcPr>
            <w:tcW w:w="0" w:type="auto"/>
            <w:vMerge/>
            <w:tcBorders>
              <w:top w:val="nil"/>
              <w:bottom w:val="nil"/>
            </w:tcBorders>
            <w:vAlign w:val="center"/>
          </w:tcPr>
          <w:p w14:paraId="556CF5FF" w14:textId="77777777" w:rsidR="00A6162C" w:rsidRDefault="00A6162C">
            <w:pPr>
              <w:snapToGrid w:val="0"/>
              <w:spacing w:line="240" w:lineRule="auto"/>
              <w:ind w:firstLineChars="0" w:firstLine="0"/>
              <w:jc w:val="center"/>
              <w:rPr>
                <w:rFonts w:ascii="Arial" w:hint="eastAsia"/>
                <w:sz w:val="21"/>
              </w:rPr>
            </w:pPr>
          </w:p>
        </w:tc>
        <w:tc>
          <w:tcPr>
            <w:tcW w:w="0" w:type="auto"/>
            <w:vMerge w:val="restart"/>
            <w:tcBorders>
              <w:bottom w:val="nil"/>
            </w:tcBorders>
            <w:vAlign w:val="center"/>
          </w:tcPr>
          <w:p w14:paraId="502615E5" w14:textId="77777777" w:rsidR="00A6162C" w:rsidRDefault="00000000">
            <w:pPr>
              <w:pStyle w:val="TableText"/>
              <w:snapToGrid w:val="0"/>
              <w:spacing w:before="75" w:line="240" w:lineRule="auto"/>
              <w:ind w:firstLineChars="0" w:firstLine="0"/>
              <w:jc w:val="center"/>
              <w:rPr>
                <w:rFonts w:hint="eastAsia"/>
                <w:sz w:val="23"/>
                <w:szCs w:val="23"/>
              </w:rPr>
            </w:pPr>
            <w:proofErr w:type="spellStart"/>
            <w:r>
              <w:rPr>
                <w:spacing w:val="-2"/>
                <w:sz w:val="23"/>
                <w:szCs w:val="23"/>
              </w:rPr>
              <w:t>业务指标</w:t>
            </w:r>
            <w:proofErr w:type="spellEnd"/>
          </w:p>
        </w:tc>
        <w:tc>
          <w:tcPr>
            <w:tcW w:w="0" w:type="auto"/>
            <w:vMerge w:val="restart"/>
            <w:tcBorders>
              <w:bottom w:val="nil"/>
            </w:tcBorders>
            <w:vAlign w:val="center"/>
          </w:tcPr>
          <w:p w14:paraId="6022DF5C" w14:textId="77777777" w:rsidR="00A6162C" w:rsidRDefault="00000000">
            <w:pPr>
              <w:pStyle w:val="TableText"/>
              <w:snapToGrid w:val="0"/>
              <w:spacing w:before="75" w:line="240" w:lineRule="auto"/>
              <w:ind w:firstLineChars="0" w:firstLine="0"/>
              <w:jc w:val="center"/>
              <w:rPr>
                <w:rFonts w:hint="eastAsia"/>
                <w:sz w:val="23"/>
                <w:szCs w:val="23"/>
              </w:rPr>
            </w:pPr>
            <w:proofErr w:type="spellStart"/>
            <w:r>
              <w:rPr>
                <w:spacing w:val="-2"/>
                <w:sz w:val="23"/>
                <w:szCs w:val="23"/>
              </w:rPr>
              <w:t>产出指标</w:t>
            </w:r>
            <w:proofErr w:type="spellEnd"/>
          </w:p>
        </w:tc>
        <w:tc>
          <w:tcPr>
            <w:tcW w:w="0" w:type="auto"/>
            <w:vAlign w:val="center"/>
          </w:tcPr>
          <w:p w14:paraId="34DFBF37" w14:textId="77777777" w:rsidR="00A6162C" w:rsidRDefault="00000000">
            <w:pPr>
              <w:pStyle w:val="TableText"/>
              <w:snapToGrid w:val="0"/>
              <w:spacing w:before="176" w:line="240" w:lineRule="auto"/>
              <w:ind w:firstLineChars="0" w:firstLine="0"/>
              <w:jc w:val="center"/>
              <w:rPr>
                <w:rFonts w:hint="eastAsia"/>
                <w:sz w:val="23"/>
                <w:szCs w:val="23"/>
              </w:rPr>
            </w:pPr>
            <w:proofErr w:type="spellStart"/>
            <w:r>
              <w:rPr>
                <w:spacing w:val="-2"/>
                <w:sz w:val="23"/>
                <w:szCs w:val="23"/>
              </w:rPr>
              <w:t>产出数量</w:t>
            </w:r>
            <w:proofErr w:type="spellEnd"/>
          </w:p>
        </w:tc>
        <w:tc>
          <w:tcPr>
            <w:tcW w:w="2973" w:type="dxa"/>
            <w:vAlign w:val="center"/>
          </w:tcPr>
          <w:p w14:paraId="06B75EF3" w14:textId="77777777" w:rsidR="00A6162C" w:rsidRDefault="00000000">
            <w:pPr>
              <w:pStyle w:val="TableText"/>
              <w:snapToGrid w:val="0"/>
              <w:spacing w:before="38" w:line="240" w:lineRule="auto"/>
              <w:ind w:firstLineChars="0" w:firstLine="0"/>
              <w:rPr>
                <w:rFonts w:hint="eastAsia"/>
                <w:sz w:val="23"/>
                <w:szCs w:val="23"/>
                <w:lang w:eastAsia="zh-CN"/>
              </w:rPr>
            </w:pPr>
            <w:r>
              <w:rPr>
                <w:spacing w:val="1"/>
                <w:sz w:val="23"/>
                <w:szCs w:val="23"/>
                <w:lang w:eastAsia="zh-CN"/>
              </w:rPr>
              <w:t>建设智能辅助工具应用前</w:t>
            </w:r>
            <w:r>
              <w:rPr>
                <w:sz w:val="23"/>
                <w:szCs w:val="23"/>
                <w:lang w:eastAsia="zh-CN"/>
              </w:rPr>
              <w:t>端</w:t>
            </w:r>
          </w:p>
        </w:tc>
        <w:tc>
          <w:tcPr>
            <w:tcW w:w="1855" w:type="dxa"/>
            <w:vAlign w:val="center"/>
          </w:tcPr>
          <w:p w14:paraId="43C24C12" w14:textId="77777777" w:rsidR="00A6162C" w:rsidRDefault="00000000">
            <w:pPr>
              <w:pStyle w:val="TableText"/>
              <w:snapToGrid w:val="0"/>
              <w:spacing w:before="176" w:line="240" w:lineRule="auto"/>
              <w:ind w:firstLineChars="0" w:firstLine="0"/>
              <w:jc w:val="center"/>
              <w:rPr>
                <w:rFonts w:hint="eastAsia"/>
                <w:sz w:val="23"/>
                <w:szCs w:val="23"/>
              </w:rPr>
            </w:pPr>
            <w:r>
              <w:rPr>
                <w:spacing w:val="-2"/>
                <w:sz w:val="23"/>
                <w:szCs w:val="23"/>
              </w:rPr>
              <w:t>=8个</w:t>
            </w:r>
          </w:p>
        </w:tc>
      </w:tr>
      <w:tr w:rsidR="00A6162C" w14:paraId="60094640" w14:textId="77777777">
        <w:trPr>
          <w:tblHeader/>
          <w:jc w:val="center"/>
        </w:trPr>
        <w:tc>
          <w:tcPr>
            <w:tcW w:w="0" w:type="auto"/>
            <w:vMerge/>
            <w:tcBorders>
              <w:top w:val="nil"/>
              <w:bottom w:val="nil"/>
            </w:tcBorders>
            <w:vAlign w:val="center"/>
          </w:tcPr>
          <w:p w14:paraId="17E82646"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40111CE1"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6B8DA838" w14:textId="77777777" w:rsidR="00A6162C" w:rsidRDefault="00A6162C">
            <w:pPr>
              <w:snapToGrid w:val="0"/>
              <w:spacing w:line="240" w:lineRule="auto"/>
              <w:ind w:firstLineChars="0" w:firstLine="0"/>
              <w:jc w:val="center"/>
              <w:rPr>
                <w:rFonts w:ascii="Arial" w:hint="eastAsia"/>
                <w:sz w:val="21"/>
              </w:rPr>
            </w:pPr>
          </w:p>
        </w:tc>
        <w:tc>
          <w:tcPr>
            <w:tcW w:w="0" w:type="auto"/>
            <w:vMerge w:val="restart"/>
            <w:tcBorders>
              <w:bottom w:val="nil"/>
            </w:tcBorders>
            <w:vAlign w:val="center"/>
          </w:tcPr>
          <w:p w14:paraId="347B6D4C" w14:textId="77777777" w:rsidR="00A6162C" w:rsidRDefault="00000000">
            <w:pPr>
              <w:pStyle w:val="TableText"/>
              <w:snapToGrid w:val="0"/>
              <w:spacing w:before="75" w:line="240" w:lineRule="auto"/>
              <w:ind w:firstLineChars="0" w:firstLine="0"/>
              <w:jc w:val="center"/>
              <w:rPr>
                <w:rFonts w:hint="eastAsia"/>
                <w:sz w:val="23"/>
                <w:szCs w:val="23"/>
              </w:rPr>
            </w:pPr>
            <w:proofErr w:type="spellStart"/>
            <w:r>
              <w:rPr>
                <w:spacing w:val="-2"/>
                <w:sz w:val="23"/>
                <w:szCs w:val="23"/>
              </w:rPr>
              <w:t>产出质量</w:t>
            </w:r>
            <w:proofErr w:type="spellEnd"/>
          </w:p>
        </w:tc>
        <w:tc>
          <w:tcPr>
            <w:tcW w:w="2973" w:type="dxa"/>
            <w:vAlign w:val="center"/>
          </w:tcPr>
          <w:p w14:paraId="7E1CC74F" w14:textId="77777777" w:rsidR="00A6162C" w:rsidRDefault="00000000">
            <w:pPr>
              <w:pStyle w:val="TableText"/>
              <w:snapToGrid w:val="0"/>
              <w:spacing w:before="39" w:line="240" w:lineRule="auto"/>
              <w:ind w:firstLineChars="0" w:firstLine="0"/>
              <w:rPr>
                <w:rFonts w:hint="eastAsia"/>
                <w:sz w:val="23"/>
                <w:szCs w:val="23"/>
              </w:rPr>
            </w:pPr>
            <w:proofErr w:type="spellStart"/>
            <w:r>
              <w:rPr>
                <w:spacing w:val="3"/>
                <w:sz w:val="23"/>
                <w:szCs w:val="23"/>
              </w:rPr>
              <w:t>系统登录时间</w:t>
            </w:r>
            <w:proofErr w:type="spellEnd"/>
          </w:p>
        </w:tc>
        <w:tc>
          <w:tcPr>
            <w:tcW w:w="1855" w:type="dxa"/>
            <w:vAlign w:val="center"/>
          </w:tcPr>
          <w:p w14:paraId="31172593" w14:textId="77777777" w:rsidR="00A6162C" w:rsidRDefault="00000000">
            <w:pPr>
              <w:pStyle w:val="TableText"/>
              <w:snapToGrid w:val="0"/>
              <w:spacing w:before="38" w:line="240" w:lineRule="auto"/>
              <w:ind w:firstLineChars="0" w:firstLine="0"/>
              <w:jc w:val="center"/>
              <w:rPr>
                <w:rFonts w:hint="eastAsia"/>
                <w:sz w:val="23"/>
                <w:szCs w:val="23"/>
              </w:rPr>
            </w:pPr>
            <w:r>
              <w:rPr>
                <w:spacing w:val="6"/>
                <w:sz w:val="23"/>
                <w:szCs w:val="23"/>
              </w:rPr>
              <w:t>≤3秒</w:t>
            </w:r>
          </w:p>
        </w:tc>
      </w:tr>
      <w:tr w:rsidR="00A6162C" w14:paraId="3E48FACC" w14:textId="77777777">
        <w:trPr>
          <w:tblHeader/>
          <w:jc w:val="center"/>
        </w:trPr>
        <w:tc>
          <w:tcPr>
            <w:tcW w:w="0" w:type="auto"/>
            <w:vMerge/>
            <w:tcBorders>
              <w:top w:val="nil"/>
              <w:bottom w:val="nil"/>
            </w:tcBorders>
            <w:vAlign w:val="center"/>
          </w:tcPr>
          <w:p w14:paraId="5ED8FAE3"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451DB70C"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2004265F"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5A40CA46"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029CCF60" w14:textId="77777777" w:rsidR="00A6162C" w:rsidRDefault="00000000">
            <w:pPr>
              <w:pStyle w:val="TableText"/>
              <w:snapToGrid w:val="0"/>
              <w:spacing w:before="37" w:line="240" w:lineRule="auto"/>
              <w:ind w:firstLineChars="0" w:firstLine="0"/>
              <w:rPr>
                <w:rFonts w:hint="eastAsia"/>
                <w:sz w:val="23"/>
                <w:szCs w:val="23"/>
              </w:rPr>
            </w:pPr>
            <w:proofErr w:type="spellStart"/>
            <w:r>
              <w:rPr>
                <w:spacing w:val="-2"/>
                <w:sz w:val="23"/>
                <w:szCs w:val="23"/>
              </w:rPr>
              <w:t>支持并发用户数</w:t>
            </w:r>
            <w:proofErr w:type="spellEnd"/>
          </w:p>
        </w:tc>
        <w:tc>
          <w:tcPr>
            <w:tcW w:w="1855" w:type="dxa"/>
            <w:vAlign w:val="center"/>
          </w:tcPr>
          <w:p w14:paraId="54CC5796" w14:textId="77777777" w:rsidR="00A6162C" w:rsidRDefault="00000000">
            <w:pPr>
              <w:pStyle w:val="TableText"/>
              <w:snapToGrid w:val="0"/>
              <w:spacing w:before="40" w:line="240" w:lineRule="auto"/>
              <w:ind w:firstLineChars="0" w:firstLine="0"/>
              <w:jc w:val="center"/>
              <w:rPr>
                <w:rFonts w:hint="eastAsia"/>
                <w:sz w:val="23"/>
                <w:szCs w:val="23"/>
              </w:rPr>
            </w:pPr>
            <w:r>
              <w:rPr>
                <w:sz w:val="23"/>
                <w:szCs w:val="23"/>
              </w:rPr>
              <w:t>≥300人</w:t>
            </w:r>
          </w:p>
        </w:tc>
      </w:tr>
      <w:tr w:rsidR="00A6162C" w14:paraId="23CE3CED" w14:textId="77777777">
        <w:trPr>
          <w:tblHeader/>
          <w:jc w:val="center"/>
        </w:trPr>
        <w:tc>
          <w:tcPr>
            <w:tcW w:w="0" w:type="auto"/>
            <w:vMerge/>
            <w:tcBorders>
              <w:top w:val="nil"/>
              <w:bottom w:val="nil"/>
            </w:tcBorders>
            <w:vAlign w:val="center"/>
          </w:tcPr>
          <w:p w14:paraId="10CA44C5"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3ABCF92E"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tcBorders>
            <w:vAlign w:val="center"/>
          </w:tcPr>
          <w:p w14:paraId="7EB03BB7"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tcBorders>
            <w:vAlign w:val="center"/>
          </w:tcPr>
          <w:p w14:paraId="49EFCBCC"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0F6A35BE" w14:textId="77777777" w:rsidR="00A6162C" w:rsidRDefault="00000000">
            <w:pPr>
              <w:pStyle w:val="TableText"/>
              <w:snapToGrid w:val="0"/>
              <w:spacing w:before="37" w:line="240" w:lineRule="auto"/>
              <w:ind w:firstLineChars="0" w:firstLine="0"/>
              <w:rPr>
                <w:rFonts w:hint="eastAsia"/>
                <w:sz w:val="23"/>
                <w:szCs w:val="23"/>
              </w:rPr>
            </w:pPr>
            <w:proofErr w:type="spellStart"/>
            <w:r>
              <w:rPr>
                <w:spacing w:val="-2"/>
                <w:sz w:val="23"/>
                <w:szCs w:val="23"/>
              </w:rPr>
              <w:t>支持同时在线人数</w:t>
            </w:r>
            <w:proofErr w:type="spellEnd"/>
          </w:p>
        </w:tc>
        <w:tc>
          <w:tcPr>
            <w:tcW w:w="1855" w:type="dxa"/>
            <w:vAlign w:val="center"/>
          </w:tcPr>
          <w:p w14:paraId="789C6B53" w14:textId="77777777" w:rsidR="00A6162C" w:rsidRDefault="00000000">
            <w:pPr>
              <w:pStyle w:val="TableText"/>
              <w:snapToGrid w:val="0"/>
              <w:spacing w:before="40" w:line="240" w:lineRule="auto"/>
              <w:ind w:firstLineChars="0" w:firstLine="0"/>
              <w:jc w:val="center"/>
              <w:rPr>
                <w:rFonts w:hint="eastAsia"/>
                <w:sz w:val="23"/>
                <w:szCs w:val="23"/>
              </w:rPr>
            </w:pPr>
            <w:r>
              <w:rPr>
                <w:spacing w:val="2"/>
                <w:sz w:val="23"/>
                <w:szCs w:val="23"/>
              </w:rPr>
              <w:t>≥10000人</w:t>
            </w:r>
          </w:p>
        </w:tc>
      </w:tr>
      <w:tr w:rsidR="00A6162C" w14:paraId="0EDE59F2" w14:textId="77777777">
        <w:trPr>
          <w:tblHeader/>
          <w:jc w:val="center"/>
        </w:trPr>
        <w:tc>
          <w:tcPr>
            <w:tcW w:w="0" w:type="auto"/>
            <w:vMerge/>
            <w:tcBorders>
              <w:top w:val="nil"/>
              <w:bottom w:val="nil"/>
            </w:tcBorders>
            <w:vAlign w:val="center"/>
          </w:tcPr>
          <w:p w14:paraId="3A04079F"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47A52917" w14:textId="77777777" w:rsidR="00A6162C" w:rsidRDefault="00A6162C">
            <w:pPr>
              <w:snapToGrid w:val="0"/>
              <w:spacing w:line="240" w:lineRule="auto"/>
              <w:ind w:firstLineChars="0" w:firstLine="0"/>
              <w:jc w:val="center"/>
              <w:rPr>
                <w:rFonts w:ascii="Arial" w:hint="eastAsia"/>
                <w:sz w:val="21"/>
              </w:rPr>
            </w:pPr>
          </w:p>
        </w:tc>
        <w:tc>
          <w:tcPr>
            <w:tcW w:w="0" w:type="auto"/>
            <w:vMerge w:val="restart"/>
            <w:tcBorders>
              <w:bottom w:val="nil"/>
            </w:tcBorders>
            <w:vAlign w:val="center"/>
          </w:tcPr>
          <w:p w14:paraId="26263864" w14:textId="77777777" w:rsidR="00A6162C" w:rsidRDefault="00000000">
            <w:pPr>
              <w:pStyle w:val="TableText"/>
              <w:snapToGrid w:val="0"/>
              <w:spacing w:before="75" w:line="240" w:lineRule="auto"/>
              <w:ind w:firstLineChars="0" w:firstLine="0"/>
              <w:jc w:val="center"/>
              <w:rPr>
                <w:rFonts w:hint="eastAsia"/>
                <w:sz w:val="23"/>
                <w:szCs w:val="23"/>
              </w:rPr>
            </w:pPr>
            <w:proofErr w:type="spellStart"/>
            <w:r>
              <w:rPr>
                <w:spacing w:val="2"/>
                <w:sz w:val="23"/>
                <w:szCs w:val="23"/>
              </w:rPr>
              <w:t>效益指标</w:t>
            </w:r>
            <w:proofErr w:type="spellEnd"/>
          </w:p>
        </w:tc>
        <w:tc>
          <w:tcPr>
            <w:tcW w:w="0" w:type="auto"/>
            <w:vMerge w:val="restart"/>
            <w:tcBorders>
              <w:bottom w:val="nil"/>
            </w:tcBorders>
            <w:vAlign w:val="center"/>
          </w:tcPr>
          <w:p w14:paraId="234E106C" w14:textId="77777777" w:rsidR="00A6162C" w:rsidRDefault="00000000">
            <w:pPr>
              <w:pStyle w:val="TableText"/>
              <w:snapToGrid w:val="0"/>
              <w:spacing w:before="74" w:line="240" w:lineRule="auto"/>
              <w:ind w:firstLineChars="0" w:firstLine="0"/>
              <w:jc w:val="center"/>
              <w:rPr>
                <w:rFonts w:hint="eastAsia"/>
                <w:sz w:val="23"/>
                <w:szCs w:val="23"/>
              </w:rPr>
            </w:pPr>
            <w:proofErr w:type="spellStart"/>
            <w:r>
              <w:rPr>
                <w:spacing w:val="2"/>
                <w:sz w:val="23"/>
                <w:szCs w:val="23"/>
              </w:rPr>
              <w:t>社会效益</w:t>
            </w:r>
            <w:proofErr w:type="spellEnd"/>
          </w:p>
        </w:tc>
        <w:tc>
          <w:tcPr>
            <w:tcW w:w="2973" w:type="dxa"/>
            <w:vAlign w:val="center"/>
          </w:tcPr>
          <w:p w14:paraId="04D8CCA4" w14:textId="77777777" w:rsidR="00A6162C" w:rsidRDefault="00000000">
            <w:pPr>
              <w:pStyle w:val="TableText"/>
              <w:snapToGrid w:val="0"/>
              <w:spacing w:before="48" w:line="240" w:lineRule="auto"/>
              <w:ind w:firstLineChars="0" w:firstLine="0"/>
              <w:rPr>
                <w:rFonts w:hint="eastAsia"/>
                <w:sz w:val="23"/>
                <w:szCs w:val="23"/>
                <w:lang w:eastAsia="zh-CN"/>
              </w:rPr>
            </w:pPr>
            <w:r>
              <w:rPr>
                <w:spacing w:val="-1"/>
                <w:sz w:val="23"/>
                <w:szCs w:val="23"/>
                <w:lang w:eastAsia="zh-CN"/>
              </w:rPr>
              <w:t>新增共性办公应用服务数</w:t>
            </w:r>
            <w:r>
              <w:rPr>
                <w:sz w:val="23"/>
                <w:szCs w:val="23"/>
                <w:lang w:eastAsia="zh-CN"/>
              </w:rPr>
              <w:t>量</w:t>
            </w:r>
          </w:p>
        </w:tc>
        <w:tc>
          <w:tcPr>
            <w:tcW w:w="1855" w:type="dxa"/>
            <w:vAlign w:val="center"/>
          </w:tcPr>
          <w:p w14:paraId="0C2F550C" w14:textId="77777777" w:rsidR="00A6162C" w:rsidRDefault="00000000">
            <w:pPr>
              <w:pStyle w:val="TableText"/>
              <w:snapToGrid w:val="0"/>
              <w:spacing w:before="177" w:line="240" w:lineRule="auto"/>
              <w:ind w:firstLineChars="0" w:firstLine="0"/>
              <w:jc w:val="center"/>
              <w:rPr>
                <w:rFonts w:hint="eastAsia"/>
                <w:sz w:val="23"/>
                <w:szCs w:val="23"/>
              </w:rPr>
            </w:pPr>
            <w:r>
              <w:rPr>
                <w:spacing w:val="-2"/>
                <w:sz w:val="23"/>
                <w:szCs w:val="23"/>
              </w:rPr>
              <w:t>=7类</w:t>
            </w:r>
          </w:p>
        </w:tc>
      </w:tr>
      <w:tr w:rsidR="00A6162C" w14:paraId="6144423A" w14:textId="77777777">
        <w:trPr>
          <w:tblHeader/>
          <w:jc w:val="center"/>
        </w:trPr>
        <w:tc>
          <w:tcPr>
            <w:tcW w:w="0" w:type="auto"/>
            <w:vMerge/>
            <w:tcBorders>
              <w:top w:val="nil"/>
              <w:bottom w:val="nil"/>
            </w:tcBorders>
            <w:vAlign w:val="center"/>
          </w:tcPr>
          <w:p w14:paraId="032D4F51"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7C4884F4"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05217D22"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70CA2889"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16820FE6" w14:textId="77777777" w:rsidR="00A6162C" w:rsidRDefault="00000000">
            <w:pPr>
              <w:pStyle w:val="TableText"/>
              <w:snapToGrid w:val="0"/>
              <w:spacing w:before="28" w:line="240" w:lineRule="auto"/>
              <w:ind w:firstLineChars="0" w:firstLine="0"/>
              <w:rPr>
                <w:rFonts w:hint="eastAsia"/>
                <w:sz w:val="23"/>
                <w:szCs w:val="23"/>
                <w:lang w:eastAsia="zh-CN"/>
              </w:rPr>
            </w:pPr>
            <w:r>
              <w:rPr>
                <w:spacing w:val="1"/>
                <w:sz w:val="23"/>
                <w:szCs w:val="23"/>
                <w:lang w:eastAsia="zh-CN"/>
              </w:rPr>
              <w:t>差异</w:t>
            </w:r>
            <w:proofErr w:type="gramStart"/>
            <w:r>
              <w:rPr>
                <w:spacing w:val="1"/>
                <w:sz w:val="23"/>
                <w:szCs w:val="23"/>
                <w:lang w:eastAsia="zh-CN"/>
              </w:rPr>
              <w:t>化文件</w:t>
            </w:r>
            <w:proofErr w:type="gramEnd"/>
            <w:r>
              <w:rPr>
                <w:spacing w:val="1"/>
                <w:sz w:val="23"/>
                <w:szCs w:val="23"/>
                <w:lang w:eastAsia="zh-CN"/>
              </w:rPr>
              <w:t>预览及移动端</w:t>
            </w:r>
            <w:r>
              <w:rPr>
                <w:spacing w:val="-2"/>
                <w:sz w:val="23"/>
                <w:szCs w:val="23"/>
                <w:lang w:eastAsia="zh-CN"/>
              </w:rPr>
              <w:t>鸿蒙系统适配</w:t>
            </w:r>
          </w:p>
        </w:tc>
        <w:tc>
          <w:tcPr>
            <w:tcW w:w="1855" w:type="dxa"/>
            <w:vAlign w:val="center"/>
          </w:tcPr>
          <w:p w14:paraId="16A8B569" w14:textId="77777777" w:rsidR="00A6162C" w:rsidRDefault="00000000">
            <w:pPr>
              <w:pStyle w:val="TableText"/>
              <w:snapToGrid w:val="0"/>
              <w:spacing w:before="179" w:line="240" w:lineRule="auto"/>
              <w:ind w:firstLineChars="0" w:firstLine="0"/>
              <w:jc w:val="center"/>
              <w:rPr>
                <w:rFonts w:hint="eastAsia"/>
                <w:sz w:val="23"/>
                <w:szCs w:val="23"/>
              </w:rPr>
            </w:pPr>
            <w:proofErr w:type="spellStart"/>
            <w:r>
              <w:rPr>
                <w:spacing w:val="4"/>
                <w:sz w:val="23"/>
                <w:szCs w:val="23"/>
              </w:rPr>
              <w:t>实现</w:t>
            </w:r>
            <w:proofErr w:type="spellEnd"/>
          </w:p>
        </w:tc>
      </w:tr>
      <w:tr w:rsidR="00A6162C" w14:paraId="0D6CF862" w14:textId="77777777">
        <w:trPr>
          <w:tblHeader/>
          <w:jc w:val="center"/>
        </w:trPr>
        <w:tc>
          <w:tcPr>
            <w:tcW w:w="0" w:type="auto"/>
            <w:vMerge/>
            <w:tcBorders>
              <w:top w:val="nil"/>
              <w:bottom w:val="nil"/>
            </w:tcBorders>
            <w:vAlign w:val="center"/>
          </w:tcPr>
          <w:p w14:paraId="12AD970C"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28885105"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1099065C" w14:textId="77777777" w:rsidR="00A6162C" w:rsidRDefault="00A6162C">
            <w:pPr>
              <w:snapToGrid w:val="0"/>
              <w:spacing w:line="240" w:lineRule="auto"/>
              <w:ind w:firstLineChars="0" w:firstLine="0"/>
              <w:jc w:val="center"/>
              <w:rPr>
                <w:rFonts w:ascii="Arial" w:hint="eastAsia"/>
                <w:sz w:val="21"/>
              </w:rPr>
            </w:pPr>
          </w:p>
        </w:tc>
        <w:tc>
          <w:tcPr>
            <w:tcW w:w="0" w:type="auto"/>
            <w:vMerge/>
            <w:tcBorders>
              <w:top w:val="nil"/>
              <w:bottom w:val="nil"/>
            </w:tcBorders>
            <w:vAlign w:val="center"/>
          </w:tcPr>
          <w:p w14:paraId="5995AD38"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5E232737" w14:textId="77777777" w:rsidR="00A6162C" w:rsidRDefault="00000000">
            <w:pPr>
              <w:pStyle w:val="TableText"/>
              <w:snapToGrid w:val="0"/>
              <w:spacing w:before="28" w:line="240" w:lineRule="auto"/>
              <w:ind w:firstLineChars="0" w:firstLine="0"/>
              <w:rPr>
                <w:rFonts w:hint="eastAsia"/>
                <w:sz w:val="23"/>
                <w:szCs w:val="23"/>
                <w:lang w:eastAsia="zh-CN"/>
              </w:rPr>
            </w:pPr>
            <w:r>
              <w:rPr>
                <w:spacing w:val="-1"/>
                <w:sz w:val="23"/>
                <w:szCs w:val="23"/>
                <w:lang w:eastAsia="zh-CN"/>
              </w:rPr>
              <w:t>新增共性应用接入单位数</w:t>
            </w:r>
            <w:r>
              <w:rPr>
                <w:sz w:val="23"/>
                <w:szCs w:val="23"/>
                <w:lang w:eastAsia="zh-CN"/>
              </w:rPr>
              <w:t>量</w:t>
            </w:r>
          </w:p>
        </w:tc>
        <w:tc>
          <w:tcPr>
            <w:tcW w:w="1855" w:type="dxa"/>
            <w:vAlign w:val="center"/>
          </w:tcPr>
          <w:p w14:paraId="05A45C13" w14:textId="77777777" w:rsidR="00A6162C" w:rsidRDefault="00000000">
            <w:pPr>
              <w:pStyle w:val="TableText"/>
              <w:snapToGrid w:val="0"/>
              <w:spacing w:before="180" w:line="240" w:lineRule="auto"/>
              <w:ind w:firstLineChars="0" w:firstLine="0"/>
              <w:jc w:val="center"/>
              <w:rPr>
                <w:rFonts w:hint="eastAsia"/>
                <w:sz w:val="23"/>
                <w:szCs w:val="23"/>
              </w:rPr>
            </w:pPr>
            <w:r>
              <w:rPr>
                <w:spacing w:val="4"/>
                <w:sz w:val="23"/>
                <w:szCs w:val="23"/>
              </w:rPr>
              <w:t>=12家</w:t>
            </w:r>
          </w:p>
        </w:tc>
      </w:tr>
      <w:tr w:rsidR="00A6162C" w14:paraId="3C4CE641" w14:textId="77777777">
        <w:trPr>
          <w:tblHeader/>
          <w:jc w:val="center"/>
        </w:trPr>
        <w:tc>
          <w:tcPr>
            <w:tcW w:w="463" w:type="dxa"/>
            <w:vMerge/>
            <w:tcBorders>
              <w:top w:val="nil"/>
            </w:tcBorders>
            <w:vAlign w:val="center"/>
          </w:tcPr>
          <w:p w14:paraId="288172E9" w14:textId="77777777" w:rsidR="00A6162C" w:rsidRDefault="00A6162C">
            <w:pPr>
              <w:snapToGrid w:val="0"/>
              <w:spacing w:line="240" w:lineRule="auto"/>
              <w:ind w:firstLineChars="0" w:firstLine="0"/>
              <w:jc w:val="center"/>
              <w:rPr>
                <w:rFonts w:ascii="Arial" w:hint="eastAsia"/>
                <w:sz w:val="21"/>
              </w:rPr>
            </w:pPr>
          </w:p>
        </w:tc>
        <w:tc>
          <w:tcPr>
            <w:tcW w:w="1176" w:type="dxa"/>
            <w:vMerge/>
            <w:tcBorders>
              <w:top w:val="nil"/>
            </w:tcBorders>
            <w:vAlign w:val="center"/>
          </w:tcPr>
          <w:p w14:paraId="09222E0A" w14:textId="77777777" w:rsidR="00A6162C" w:rsidRDefault="00A6162C">
            <w:pPr>
              <w:snapToGrid w:val="0"/>
              <w:spacing w:line="240" w:lineRule="auto"/>
              <w:ind w:firstLineChars="0" w:firstLine="0"/>
              <w:jc w:val="center"/>
              <w:rPr>
                <w:rFonts w:ascii="Arial" w:hint="eastAsia"/>
                <w:sz w:val="21"/>
              </w:rPr>
            </w:pPr>
          </w:p>
        </w:tc>
        <w:tc>
          <w:tcPr>
            <w:tcW w:w="1176" w:type="dxa"/>
            <w:vMerge/>
            <w:tcBorders>
              <w:top w:val="nil"/>
            </w:tcBorders>
            <w:vAlign w:val="center"/>
          </w:tcPr>
          <w:p w14:paraId="7F4CDD7E" w14:textId="77777777" w:rsidR="00A6162C" w:rsidRDefault="00A6162C">
            <w:pPr>
              <w:snapToGrid w:val="0"/>
              <w:spacing w:line="240" w:lineRule="auto"/>
              <w:ind w:firstLineChars="0" w:firstLine="0"/>
              <w:jc w:val="center"/>
              <w:rPr>
                <w:rFonts w:ascii="Arial" w:hint="eastAsia"/>
                <w:sz w:val="21"/>
              </w:rPr>
            </w:pPr>
          </w:p>
        </w:tc>
        <w:tc>
          <w:tcPr>
            <w:tcW w:w="1231" w:type="dxa"/>
            <w:vMerge/>
            <w:tcBorders>
              <w:top w:val="nil"/>
            </w:tcBorders>
            <w:vAlign w:val="center"/>
          </w:tcPr>
          <w:p w14:paraId="42DA1CE4" w14:textId="77777777" w:rsidR="00A6162C" w:rsidRDefault="00A6162C">
            <w:pPr>
              <w:snapToGrid w:val="0"/>
              <w:spacing w:line="240" w:lineRule="auto"/>
              <w:ind w:firstLineChars="0" w:firstLine="0"/>
              <w:jc w:val="center"/>
              <w:rPr>
                <w:rFonts w:ascii="Arial" w:hint="eastAsia"/>
                <w:sz w:val="21"/>
              </w:rPr>
            </w:pPr>
          </w:p>
        </w:tc>
        <w:tc>
          <w:tcPr>
            <w:tcW w:w="2973" w:type="dxa"/>
            <w:vAlign w:val="center"/>
          </w:tcPr>
          <w:p w14:paraId="449322E1" w14:textId="77777777" w:rsidR="00A6162C" w:rsidRDefault="00000000">
            <w:pPr>
              <w:pStyle w:val="TableText"/>
              <w:snapToGrid w:val="0"/>
              <w:spacing w:before="40" w:line="240" w:lineRule="auto"/>
              <w:ind w:firstLineChars="0" w:firstLine="0"/>
              <w:rPr>
                <w:rFonts w:hint="eastAsia"/>
                <w:sz w:val="23"/>
                <w:szCs w:val="23"/>
                <w:lang w:eastAsia="zh-CN"/>
              </w:rPr>
            </w:pPr>
            <w:r>
              <w:rPr>
                <w:spacing w:val="-1"/>
                <w:sz w:val="23"/>
                <w:szCs w:val="23"/>
                <w:lang w:eastAsia="zh-CN"/>
              </w:rPr>
              <w:t>个性化应用覆盖单位数量</w:t>
            </w:r>
          </w:p>
        </w:tc>
        <w:tc>
          <w:tcPr>
            <w:tcW w:w="1855" w:type="dxa"/>
            <w:vAlign w:val="center"/>
          </w:tcPr>
          <w:p w14:paraId="5BADF996" w14:textId="1ADE7FF3" w:rsidR="00A6162C" w:rsidRDefault="00000000">
            <w:pPr>
              <w:pStyle w:val="TableText"/>
              <w:snapToGrid w:val="0"/>
              <w:spacing w:before="40" w:line="240" w:lineRule="auto"/>
              <w:ind w:firstLineChars="0" w:firstLine="0"/>
              <w:jc w:val="center"/>
              <w:rPr>
                <w:rFonts w:hint="eastAsia"/>
                <w:sz w:val="23"/>
                <w:szCs w:val="23"/>
              </w:rPr>
            </w:pPr>
            <w:r>
              <w:rPr>
                <w:spacing w:val="3"/>
                <w:sz w:val="23"/>
                <w:szCs w:val="23"/>
              </w:rPr>
              <w:t>≥2</w:t>
            </w:r>
            <w:r>
              <w:rPr>
                <w:rFonts w:hint="eastAsia"/>
                <w:spacing w:val="3"/>
                <w:sz w:val="23"/>
                <w:szCs w:val="23"/>
                <w:lang w:eastAsia="zh-CN"/>
              </w:rPr>
              <w:t>2</w:t>
            </w:r>
            <w:r>
              <w:rPr>
                <w:spacing w:val="3"/>
                <w:sz w:val="23"/>
                <w:szCs w:val="23"/>
              </w:rPr>
              <w:t>家</w:t>
            </w:r>
          </w:p>
        </w:tc>
      </w:tr>
    </w:tbl>
    <w:p w14:paraId="6D2A21A1" w14:textId="77777777" w:rsidR="00A6162C" w:rsidRDefault="00A6162C">
      <w:pPr>
        <w:pStyle w:val="a1"/>
        <w:ind w:firstLine="480"/>
        <w:rPr>
          <w:rFonts w:hint="eastAsia"/>
        </w:rPr>
      </w:pPr>
    </w:p>
    <w:p w14:paraId="04590B69" w14:textId="77777777" w:rsidR="00A6162C" w:rsidRDefault="00000000">
      <w:pPr>
        <w:pStyle w:val="1"/>
        <w:ind w:leftChars="-1" w:left="-2" w:firstLine="1"/>
        <w:rPr>
          <w:rFonts w:ascii="Times New Roman" w:hAnsi="Times New Roman"/>
        </w:rPr>
      </w:pPr>
      <w:bookmarkStart w:id="22" w:name="_Toc63785502"/>
      <w:bookmarkEnd w:id="21"/>
      <w:r>
        <w:rPr>
          <w:rFonts w:ascii="Times New Roman" w:hAnsi="Times New Roman" w:hint="eastAsia"/>
        </w:rPr>
        <w:t>低代码建设要求</w:t>
      </w:r>
    </w:p>
    <w:p w14:paraId="6717809A" w14:textId="77777777" w:rsidR="00A6162C" w:rsidRDefault="00000000">
      <w:pPr>
        <w:pStyle w:val="a1"/>
        <w:ind w:firstLine="480"/>
        <w:rPr>
          <w:rFonts w:ascii="Times New Roman" w:hAnsi="Times New Roman"/>
        </w:rPr>
      </w:pPr>
      <w:r>
        <w:rPr>
          <w:rFonts w:ascii="Times New Roman" w:hAnsi="Times New Roman" w:hint="eastAsia"/>
        </w:rPr>
        <w:t>供应商应针对采购方指定的功能模块使用自有低代码平台或第三方低代码平台（以下统称“该平台”）进行构建，快速响应业务流程变化和定制化需求。</w:t>
      </w:r>
    </w:p>
    <w:p w14:paraId="0BAD7C66" w14:textId="77777777" w:rsidR="00A6162C" w:rsidRDefault="00000000">
      <w:pPr>
        <w:pStyle w:val="a1"/>
        <w:ind w:firstLine="480"/>
        <w:rPr>
          <w:rFonts w:ascii="Times New Roman" w:hAnsi="Times New Roman"/>
        </w:rPr>
      </w:pPr>
      <w:r>
        <w:rPr>
          <w:rFonts w:ascii="Times New Roman" w:hAnsi="Times New Roman"/>
        </w:rPr>
        <w:lastRenderedPageBreak/>
        <w:t>1</w:t>
      </w:r>
      <w:r>
        <w:rPr>
          <w:rFonts w:ascii="Times New Roman" w:hAnsi="Times New Roman"/>
        </w:rPr>
        <w:t>、基本要求：</w:t>
      </w:r>
    </w:p>
    <w:p w14:paraId="198A107A" w14:textId="77777777" w:rsidR="00A6162C" w:rsidRDefault="00000000">
      <w:pPr>
        <w:pStyle w:val="a1"/>
        <w:ind w:firstLine="480"/>
        <w:rPr>
          <w:rFonts w:ascii="Times New Roman" w:hAnsi="Times New Roman"/>
        </w:rPr>
      </w:pPr>
      <w:r>
        <w:rPr>
          <w:rFonts w:ascii="Times New Roman" w:hAnsi="Times New Roman"/>
        </w:rPr>
        <w:t>（</w:t>
      </w:r>
      <w:r>
        <w:rPr>
          <w:rFonts w:ascii="Times New Roman" w:hAnsi="Times New Roman"/>
        </w:rPr>
        <w:t>1</w:t>
      </w:r>
      <w:r>
        <w:rPr>
          <w:rFonts w:ascii="Times New Roman" w:hAnsi="Times New Roman"/>
        </w:rPr>
        <w:t>）</w:t>
      </w:r>
      <w:r>
        <w:rPr>
          <w:rFonts w:ascii="Times New Roman" w:hAnsi="Times New Roman" w:hint="eastAsia"/>
        </w:rPr>
        <w:t>核心共性办公应用</w:t>
      </w:r>
      <w:r>
        <w:rPr>
          <w:rFonts w:ascii="Times New Roman" w:hAnsi="Times New Roman"/>
        </w:rPr>
        <w:t>能够支持以可视化的方式基于数据模型创建功能模块和业务流程，支持通过</w:t>
      </w:r>
      <w:r>
        <w:rPr>
          <w:rFonts w:ascii="Times New Roman" w:hAnsi="Times New Roman"/>
        </w:rPr>
        <w:t>“</w:t>
      </w:r>
      <w:r>
        <w:rPr>
          <w:rFonts w:ascii="Times New Roman" w:hAnsi="Times New Roman"/>
        </w:rPr>
        <w:t>拖、拉、拽</w:t>
      </w:r>
      <w:r>
        <w:rPr>
          <w:rFonts w:ascii="Times New Roman" w:hAnsi="Times New Roman"/>
        </w:rPr>
        <w:t>”</w:t>
      </w:r>
      <w:r>
        <w:rPr>
          <w:rFonts w:ascii="Times New Roman" w:hAnsi="Times New Roman"/>
        </w:rPr>
        <w:t>或配置化等方式，快速构建和修改表单、流程、报表、图表及核心业务功能；支持构建可复用的业务组件库和业务模板，提升同类功能的开发效率，保障用户体验的一致性；在业务需求发生变化时，大部分功能调整能通过平台配置方式完成，避免或减少底层代码的修改；</w:t>
      </w:r>
    </w:p>
    <w:p w14:paraId="60A6CD5E" w14:textId="77777777" w:rsidR="00A6162C" w:rsidRDefault="00000000">
      <w:pPr>
        <w:pStyle w:val="a1"/>
        <w:ind w:firstLine="480"/>
        <w:rPr>
          <w:rFonts w:ascii="Times New Roman" w:hAnsi="Times New Roman"/>
        </w:rPr>
      </w:pPr>
      <w:r>
        <w:rPr>
          <w:rFonts w:ascii="Times New Roman" w:hAnsi="Times New Roman"/>
        </w:rPr>
        <w:t>（</w:t>
      </w:r>
      <w:r>
        <w:rPr>
          <w:rFonts w:ascii="Times New Roman" w:hAnsi="Times New Roman"/>
        </w:rPr>
        <w:t>2</w:t>
      </w:r>
      <w:r>
        <w:rPr>
          <w:rFonts w:ascii="Times New Roman" w:hAnsi="Times New Roman"/>
        </w:rPr>
        <w:t>）该平台能够支持部署在上海电子政务云</w:t>
      </w:r>
      <w:r>
        <w:rPr>
          <w:rFonts w:ascii="Times New Roman" w:hAnsi="Times New Roman"/>
        </w:rPr>
        <w:t>xc</w:t>
      </w:r>
      <w:r>
        <w:rPr>
          <w:rFonts w:ascii="Times New Roman" w:hAnsi="Times New Roman"/>
        </w:rPr>
        <w:t>环境中，支持使用主流国产数据库，支持容器化部署，支持高可用和弹性伸缩方案；</w:t>
      </w:r>
    </w:p>
    <w:p w14:paraId="7A218010" w14:textId="77777777" w:rsidR="00A6162C" w:rsidRDefault="00000000">
      <w:pPr>
        <w:pStyle w:val="a1"/>
        <w:ind w:firstLine="480"/>
        <w:rPr>
          <w:rFonts w:ascii="Times New Roman" w:hAnsi="Times New Roman"/>
        </w:rPr>
      </w:pPr>
      <w:r>
        <w:rPr>
          <w:rFonts w:ascii="Times New Roman" w:hAnsi="Times New Roman"/>
        </w:rPr>
        <w:t>（</w:t>
      </w:r>
      <w:r>
        <w:rPr>
          <w:rFonts w:ascii="Times New Roman" w:hAnsi="Times New Roman"/>
        </w:rPr>
        <w:t>3</w:t>
      </w:r>
      <w:r>
        <w:rPr>
          <w:rFonts w:ascii="Times New Roman" w:hAnsi="Times New Roman"/>
        </w:rPr>
        <w:t>）该平台能够支持使用</w:t>
      </w:r>
      <w:r>
        <w:rPr>
          <w:rFonts w:ascii="Times New Roman" w:hAnsi="Times New Roman"/>
        </w:rPr>
        <w:t>java</w:t>
      </w:r>
      <w:r>
        <w:rPr>
          <w:rFonts w:ascii="Times New Roman" w:hAnsi="Times New Roman"/>
        </w:rPr>
        <w:t>和</w:t>
      </w:r>
      <w:proofErr w:type="spellStart"/>
      <w:r>
        <w:rPr>
          <w:rFonts w:ascii="Times New Roman" w:hAnsi="Times New Roman"/>
        </w:rPr>
        <w:t>javascript</w:t>
      </w:r>
      <w:proofErr w:type="spellEnd"/>
      <w:r>
        <w:rPr>
          <w:rFonts w:ascii="Times New Roman" w:hAnsi="Times New Roman"/>
        </w:rPr>
        <w:t>等语言通过自定义脚本、代码函数等方式进行功能增强和二次开发；支持与第三方统一身份认证集成，支持</w:t>
      </w:r>
      <w:r>
        <w:rPr>
          <w:rFonts w:ascii="Times New Roman" w:hAnsi="Times New Roman"/>
        </w:rPr>
        <w:t>CAS</w:t>
      </w:r>
      <w:r>
        <w:rPr>
          <w:rFonts w:ascii="Times New Roman" w:hAnsi="Times New Roman"/>
        </w:rPr>
        <w:t>，</w:t>
      </w:r>
      <w:r>
        <w:rPr>
          <w:rFonts w:ascii="Times New Roman" w:hAnsi="Times New Roman"/>
        </w:rPr>
        <w:t>OAuth2</w:t>
      </w:r>
      <w:r>
        <w:rPr>
          <w:rFonts w:ascii="Times New Roman" w:hAnsi="Times New Roman"/>
        </w:rPr>
        <w:t>等协议；</w:t>
      </w:r>
    </w:p>
    <w:p w14:paraId="723ADBBF" w14:textId="77777777" w:rsidR="00A6162C" w:rsidRDefault="00000000">
      <w:pPr>
        <w:pStyle w:val="a1"/>
        <w:ind w:firstLine="480"/>
        <w:rPr>
          <w:rFonts w:ascii="Times New Roman" w:hAnsi="Times New Roman"/>
        </w:rPr>
      </w:pPr>
      <w:r>
        <w:rPr>
          <w:rFonts w:ascii="Times New Roman" w:hAnsi="Times New Roman"/>
        </w:rPr>
        <w:t>（</w:t>
      </w:r>
      <w:r>
        <w:rPr>
          <w:rFonts w:ascii="Times New Roman" w:hAnsi="Times New Roman"/>
        </w:rPr>
        <w:t>4</w:t>
      </w:r>
      <w:r>
        <w:rPr>
          <w:rFonts w:ascii="Times New Roman" w:hAnsi="Times New Roman"/>
        </w:rPr>
        <w:t>）如使用第三方平台，供应商应选</w:t>
      </w:r>
      <w:proofErr w:type="gramStart"/>
      <w:r>
        <w:rPr>
          <w:rFonts w:ascii="Times New Roman" w:hAnsi="Times New Roman"/>
        </w:rPr>
        <w:t>择具备</w:t>
      </w:r>
      <w:proofErr w:type="gramEnd"/>
      <w:r>
        <w:rPr>
          <w:rFonts w:ascii="Times New Roman" w:hAnsi="Times New Roman"/>
        </w:rPr>
        <w:t>《软件著作权证书》或《软件产品证书》、</w:t>
      </w:r>
      <w:proofErr w:type="gramStart"/>
      <w:r>
        <w:rPr>
          <w:rFonts w:ascii="Times New Roman" w:hAnsi="Times New Roman"/>
        </w:rPr>
        <w:t>等保三级</w:t>
      </w:r>
      <w:proofErr w:type="gramEnd"/>
      <w:r>
        <w:rPr>
          <w:rFonts w:ascii="Times New Roman" w:hAnsi="Times New Roman"/>
        </w:rPr>
        <w:t>备案证明、第三方安全测评报告及</w:t>
      </w:r>
      <w:r>
        <w:rPr>
          <w:rFonts w:ascii="Times New Roman" w:hAnsi="Times New Roman" w:hint="eastAsia"/>
        </w:rPr>
        <w:t>XC</w:t>
      </w:r>
      <w:r>
        <w:rPr>
          <w:rFonts w:ascii="Times New Roman" w:hAnsi="Times New Roman"/>
        </w:rPr>
        <w:t>认证相关证书（如</w:t>
      </w:r>
      <w:r>
        <w:rPr>
          <w:rFonts w:ascii="Times New Roman" w:hAnsi="Times New Roman" w:hint="eastAsia"/>
        </w:rPr>
        <w:t>XC</w:t>
      </w:r>
      <w:r>
        <w:rPr>
          <w:rFonts w:ascii="Times New Roman" w:hAnsi="Times New Roman"/>
        </w:rPr>
        <w:t>软件产品证书、</w:t>
      </w:r>
      <w:r>
        <w:rPr>
          <w:rFonts w:ascii="Times New Roman" w:hAnsi="Times New Roman" w:hint="eastAsia"/>
        </w:rPr>
        <w:t>XC</w:t>
      </w:r>
      <w:r>
        <w:rPr>
          <w:rFonts w:ascii="Times New Roman" w:hAnsi="Times New Roman"/>
        </w:rPr>
        <w:t>产品适配证书等）的平台产品；</w:t>
      </w:r>
    </w:p>
    <w:p w14:paraId="570D2AFE" w14:textId="77777777" w:rsidR="00A6162C" w:rsidRDefault="00000000">
      <w:pPr>
        <w:pStyle w:val="a1"/>
        <w:ind w:firstLine="480"/>
        <w:rPr>
          <w:rFonts w:ascii="Times New Roman" w:hAnsi="Times New Roman"/>
        </w:rPr>
      </w:pPr>
      <w:r>
        <w:rPr>
          <w:rFonts w:ascii="Times New Roman" w:hAnsi="Times New Roman"/>
        </w:rPr>
        <w:t>（</w:t>
      </w:r>
      <w:r>
        <w:rPr>
          <w:rFonts w:ascii="Times New Roman" w:hAnsi="Times New Roman"/>
        </w:rPr>
        <w:t>5</w:t>
      </w:r>
      <w:r>
        <w:rPr>
          <w:rFonts w:ascii="Times New Roman" w:hAnsi="Times New Roman"/>
        </w:rPr>
        <w:t>）供应商应提供该平台完整的产品文档、开发手册和培训材料；供应商应提供该平台的</w:t>
      </w:r>
      <w:r>
        <w:rPr>
          <w:rFonts w:ascii="Times New Roman" w:hAnsi="Times New Roman"/>
        </w:rPr>
        <w:t>7x24</w:t>
      </w:r>
      <w:r>
        <w:rPr>
          <w:rFonts w:ascii="Times New Roman" w:hAnsi="Times New Roman"/>
        </w:rPr>
        <w:t>小时热线技术支持及</w:t>
      </w:r>
      <w:r>
        <w:rPr>
          <w:rFonts w:ascii="Times New Roman" w:hAnsi="Times New Roman"/>
        </w:rPr>
        <w:t>5*8</w:t>
      </w:r>
      <w:r>
        <w:rPr>
          <w:rFonts w:ascii="Times New Roman" w:hAnsi="Times New Roman"/>
        </w:rPr>
        <w:t>小时开发现场技术支持，明确技术支持联系方式及开发现场技术支持人员；</w:t>
      </w:r>
    </w:p>
    <w:p w14:paraId="2F372ED0" w14:textId="77777777" w:rsidR="00A6162C" w:rsidRDefault="00000000">
      <w:pPr>
        <w:pStyle w:val="a1"/>
        <w:ind w:firstLine="480"/>
        <w:rPr>
          <w:rFonts w:ascii="Times New Roman" w:hAnsi="Times New Roman"/>
        </w:rPr>
      </w:pPr>
      <w:r>
        <w:rPr>
          <w:rFonts w:ascii="Times New Roman" w:hAnsi="Times New Roman"/>
        </w:rPr>
        <w:t>（</w:t>
      </w:r>
      <w:r>
        <w:rPr>
          <w:rFonts w:ascii="Times New Roman" w:hAnsi="Times New Roman"/>
        </w:rPr>
        <w:t>6</w:t>
      </w:r>
      <w:r>
        <w:rPr>
          <w:rFonts w:ascii="Times New Roman" w:hAnsi="Times New Roman"/>
        </w:rPr>
        <w:t>）供应商应提供该平台的正式许可，并承诺许可有效时间至少持续至本</w:t>
      </w:r>
      <w:proofErr w:type="gramStart"/>
      <w:r>
        <w:rPr>
          <w:rFonts w:ascii="Times New Roman" w:hAnsi="Times New Roman"/>
        </w:rPr>
        <w:t>项目免维期</w:t>
      </w:r>
      <w:proofErr w:type="gramEnd"/>
      <w:r>
        <w:rPr>
          <w:rFonts w:ascii="Times New Roman" w:hAnsi="Times New Roman"/>
        </w:rPr>
        <w:t>结束；</w:t>
      </w:r>
    </w:p>
    <w:p w14:paraId="730BA18C" w14:textId="77777777" w:rsidR="00A6162C" w:rsidRDefault="00000000">
      <w:pPr>
        <w:pStyle w:val="a1"/>
        <w:ind w:firstLine="480"/>
        <w:rPr>
          <w:rFonts w:ascii="Times New Roman" w:hAnsi="Times New Roman"/>
        </w:rPr>
      </w:pPr>
      <w:r>
        <w:rPr>
          <w:rFonts w:ascii="Times New Roman" w:hAnsi="Times New Roman"/>
        </w:rPr>
        <w:t>（</w:t>
      </w:r>
      <w:r>
        <w:rPr>
          <w:rFonts w:ascii="Times New Roman" w:hAnsi="Times New Roman"/>
        </w:rPr>
        <w:t>7</w:t>
      </w:r>
      <w:r>
        <w:rPr>
          <w:rFonts w:ascii="Times New Roman" w:hAnsi="Times New Roman"/>
        </w:rPr>
        <w:t>）供应商应承诺对该平台版本的技术支持至少持续至</w:t>
      </w:r>
      <w:r>
        <w:rPr>
          <w:rFonts w:ascii="Times New Roman" w:hAnsi="Times New Roman"/>
        </w:rPr>
        <w:t>2030</w:t>
      </w:r>
      <w:r>
        <w:rPr>
          <w:rFonts w:ascii="Times New Roman" w:hAnsi="Times New Roman"/>
        </w:rPr>
        <w:t>年</w:t>
      </w:r>
      <w:r>
        <w:rPr>
          <w:rFonts w:ascii="Times New Roman" w:hAnsi="Times New Roman"/>
        </w:rPr>
        <w:t>12</w:t>
      </w:r>
      <w:r>
        <w:rPr>
          <w:rFonts w:ascii="Times New Roman" w:hAnsi="Times New Roman"/>
        </w:rPr>
        <w:t>月</w:t>
      </w:r>
      <w:r>
        <w:rPr>
          <w:rFonts w:ascii="Times New Roman" w:hAnsi="Times New Roman"/>
        </w:rPr>
        <w:t>31</w:t>
      </w:r>
      <w:r>
        <w:rPr>
          <w:rFonts w:ascii="Times New Roman" w:hAnsi="Times New Roman"/>
        </w:rPr>
        <w:t>日，如升级版本，</w:t>
      </w:r>
      <w:proofErr w:type="gramStart"/>
      <w:r>
        <w:rPr>
          <w:rFonts w:ascii="Times New Roman" w:hAnsi="Times New Roman"/>
        </w:rPr>
        <w:t>需支持</w:t>
      </w:r>
      <w:proofErr w:type="gramEnd"/>
      <w:r>
        <w:rPr>
          <w:rFonts w:ascii="Times New Roman" w:hAnsi="Times New Roman"/>
        </w:rPr>
        <w:t>向下兼容；</w:t>
      </w:r>
    </w:p>
    <w:p w14:paraId="20417CB6" w14:textId="77777777" w:rsidR="00A6162C" w:rsidRDefault="00000000">
      <w:pPr>
        <w:pStyle w:val="a1"/>
        <w:ind w:firstLine="480"/>
        <w:rPr>
          <w:rFonts w:ascii="Times New Roman" w:hAnsi="Times New Roman"/>
        </w:rPr>
      </w:pPr>
      <w:r>
        <w:rPr>
          <w:rFonts w:ascii="Times New Roman" w:hAnsi="Times New Roman"/>
        </w:rPr>
        <w:t>（</w:t>
      </w:r>
      <w:r>
        <w:rPr>
          <w:rFonts w:ascii="Times New Roman" w:hAnsi="Times New Roman"/>
        </w:rPr>
        <w:t>8</w:t>
      </w:r>
      <w:r>
        <w:rPr>
          <w:rFonts w:ascii="Times New Roman" w:hAnsi="Times New Roman"/>
        </w:rPr>
        <w:t>）供应商应承诺该平台未留有任何后门，并根据采购方安全管理要求及时响应并修补安全漏洞；</w:t>
      </w:r>
    </w:p>
    <w:p w14:paraId="0B5A078B" w14:textId="77777777" w:rsidR="00A6162C" w:rsidRDefault="00000000">
      <w:pPr>
        <w:pStyle w:val="a1"/>
        <w:ind w:firstLine="480"/>
        <w:rPr>
          <w:rFonts w:ascii="Times New Roman" w:hAnsi="Times New Roman"/>
        </w:rPr>
      </w:pPr>
      <w:r>
        <w:rPr>
          <w:rFonts w:ascii="Times New Roman" w:hAnsi="Times New Roman"/>
        </w:rPr>
        <w:t>（</w:t>
      </w:r>
      <w:r>
        <w:rPr>
          <w:rFonts w:ascii="Times New Roman" w:hAnsi="Times New Roman" w:hint="eastAsia"/>
        </w:rPr>
        <w:t>9</w:t>
      </w:r>
      <w:r>
        <w:rPr>
          <w:rFonts w:ascii="Times New Roman" w:hAnsi="Times New Roman"/>
        </w:rPr>
        <w:t>）供应商应承诺根据本项目要求提供系统集成所需接口，如根据当前登录用户获取用户已被授权的菜单数据等。</w:t>
      </w:r>
    </w:p>
    <w:p w14:paraId="17E02688" w14:textId="77777777" w:rsidR="00A6162C" w:rsidRDefault="00000000">
      <w:pPr>
        <w:pStyle w:val="a1"/>
        <w:ind w:firstLine="480"/>
        <w:rPr>
          <w:rFonts w:ascii="Times New Roman" w:hAnsi="Times New Roman"/>
        </w:rPr>
      </w:pPr>
      <w:r>
        <w:rPr>
          <w:rFonts w:ascii="Times New Roman" w:hAnsi="Times New Roman"/>
        </w:rPr>
        <w:t>2</w:t>
      </w:r>
      <w:r>
        <w:rPr>
          <w:rFonts w:ascii="Times New Roman" w:hAnsi="Times New Roman"/>
        </w:rPr>
        <w:t>、扩展要求</w:t>
      </w:r>
    </w:p>
    <w:p w14:paraId="0D32EA61" w14:textId="77777777" w:rsidR="00A6162C" w:rsidRDefault="00000000">
      <w:pPr>
        <w:pStyle w:val="a1"/>
        <w:ind w:firstLine="480"/>
        <w:rPr>
          <w:rFonts w:ascii="Times New Roman" w:hAnsi="Times New Roman"/>
        </w:rPr>
      </w:pPr>
      <w:r>
        <w:rPr>
          <w:rFonts w:ascii="Times New Roman" w:hAnsi="Times New Roman"/>
        </w:rPr>
        <w:t>（</w:t>
      </w:r>
      <w:r>
        <w:rPr>
          <w:rFonts w:ascii="Times New Roman" w:hAnsi="Times New Roman"/>
        </w:rPr>
        <w:t>1</w:t>
      </w:r>
      <w:r>
        <w:rPr>
          <w:rFonts w:ascii="Times New Roman" w:hAnsi="Times New Roman"/>
        </w:rPr>
        <w:t>）该平台能够提供平台本身的源代码或能够导出开发的应用程序（非配置文件），源代码应具有较好的可读性；</w:t>
      </w:r>
    </w:p>
    <w:p w14:paraId="75563CD6" w14:textId="77777777" w:rsidR="00A6162C" w:rsidRDefault="00000000">
      <w:pPr>
        <w:pStyle w:val="a1"/>
        <w:ind w:firstLine="480"/>
        <w:rPr>
          <w:rFonts w:ascii="Times New Roman" w:hAnsi="Times New Roman"/>
        </w:rPr>
      </w:pPr>
      <w:r>
        <w:rPr>
          <w:rFonts w:ascii="Times New Roman" w:hAnsi="Times New Roman"/>
        </w:rPr>
        <w:t>（</w:t>
      </w:r>
      <w:r>
        <w:rPr>
          <w:rFonts w:ascii="Times New Roman" w:hAnsi="Times New Roman"/>
        </w:rPr>
        <w:t>2</w:t>
      </w:r>
      <w:r>
        <w:rPr>
          <w:rFonts w:ascii="Times New Roman" w:hAnsi="Times New Roman"/>
        </w:rPr>
        <w:t>）该平台支持通过自然语言交互功能，快速生成和配置数据模型、业务表单及工作流程。</w:t>
      </w:r>
    </w:p>
    <w:p w14:paraId="0868E764" w14:textId="77777777" w:rsidR="00A6162C" w:rsidRDefault="00000000">
      <w:pPr>
        <w:pStyle w:val="1"/>
        <w:ind w:leftChars="-1" w:left="-2" w:firstLine="1"/>
        <w:rPr>
          <w:rFonts w:ascii="Times New Roman" w:hAnsi="Times New Roman"/>
        </w:rPr>
      </w:pPr>
      <w:bookmarkStart w:id="23" w:name="_Toc63785503"/>
      <w:bookmarkEnd w:id="22"/>
      <w:r>
        <w:rPr>
          <w:rFonts w:ascii="Times New Roman" w:hAnsi="Times New Roman" w:hint="eastAsia"/>
        </w:rPr>
        <w:lastRenderedPageBreak/>
        <w:t>其他工作要求</w:t>
      </w:r>
      <w:bookmarkEnd w:id="23"/>
    </w:p>
    <w:p w14:paraId="3B818E5E" w14:textId="77777777" w:rsidR="00A6162C" w:rsidRDefault="00000000">
      <w:pPr>
        <w:pStyle w:val="2"/>
        <w:ind w:left="1" w:hanging="1"/>
        <w:rPr>
          <w:rFonts w:ascii="Times New Roman" w:hAnsi="Times New Roman"/>
        </w:rPr>
      </w:pPr>
      <w:bookmarkStart w:id="24" w:name="_Toc62209488"/>
      <w:bookmarkStart w:id="25" w:name="_Toc62219358"/>
      <w:bookmarkStart w:id="26" w:name="_Toc61968111"/>
      <w:bookmarkStart w:id="27" w:name="_Toc63585480"/>
      <w:bookmarkStart w:id="28" w:name="_Toc63762370"/>
      <w:bookmarkStart w:id="29" w:name="_Toc63785504"/>
      <w:bookmarkStart w:id="30" w:name="_Toc63785439"/>
      <w:bookmarkStart w:id="31" w:name="_Toc63151871"/>
      <w:bookmarkStart w:id="32" w:name="_Toc63785505"/>
      <w:bookmarkEnd w:id="24"/>
      <w:bookmarkEnd w:id="25"/>
      <w:bookmarkEnd w:id="26"/>
      <w:bookmarkEnd w:id="27"/>
      <w:bookmarkEnd w:id="28"/>
      <w:bookmarkEnd w:id="29"/>
      <w:bookmarkEnd w:id="30"/>
      <w:bookmarkEnd w:id="31"/>
      <w:r>
        <w:rPr>
          <w:rFonts w:ascii="Times New Roman" w:hAnsi="Times New Roman" w:hint="eastAsia"/>
        </w:rPr>
        <w:t>售后服务要求</w:t>
      </w:r>
      <w:bookmarkEnd w:id="32"/>
    </w:p>
    <w:p w14:paraId="743F77F9" w14:textId="77777777" w:rsidR="00A6162C" w:rsidRDefault="00000000">
      <w:pPr>
        <w:pStyle w:val="1f0"/>
        <w:snapToGrid w:val="0"/>
        <w:spacing w:line="360" w:lineRule="auto"/>
        <w:ind w:firstLine="480"/>
        <w:rPr>
          <w:sz w:val="24"/>
          <w:szCs w:val="24"/>
        </w:rPr>
      </w:pPr>
      <w:r>
        <w:rPr>
          <w:rFonts w:hint="eastAsia"/>
          <w:sz w:val="24"/>
          <w:szCs w:val="24"/>
        </w:rPr>
        <w:t>本项目从系统验收通过之日起</w:t>
      </w:r>
      <w:r>
        <w:rPr>
          <w:sz w:val="24"/>
          <w:szCs w:val="24"/>
        </w:rPr>
        <w:t>1</w:t>
      </w:r>
      <w:r>
        <w:rPr>
          <w:rFonts w:hint="eastAsia"/>
          <w:sz w:val="24"/>
          <w:szCs w:val="24"/>
        </w:rPr>
        <w:t>年内提供</w:t>
      </w:r>
      <w:r>
        <w:rPr>
          <w:sz w:val="24"/>
          <w:szCs w:val="24"/>
        </w:rPr>
        <w:t>7*24</w:t>
      </w:r>
      <w:r>
        <w:rPr>
          <w:sz w:val="24"/>
          <w:szCs w:val="24"/>
        </w:rPr>
        <w:t>小时免费技术支持</w:t>
      </w:r>
      <w:r>
        <w:rPr>
          <w:rFonts w:hint="eastAsia"/>
          <w:sz w:val="24"/>
          <w:szCs w:val="24"/>
        </w:rPr>
        <w:t>和售后服务，</w:t>
      </w:r>
      <w:r>
        <w:rPr>
          <w:sz w:val="24"/>
          <w:szCs w:val="24"/>
        </w:rPr>
        <w:t>1</w:t>
      </w:r>
      <w:r>
        <w:rPr>
          <w:rFonts w:hint="eastAsia"/>
          <w:sz w:val="24"/>
          <w:szCs w:val="24"/>
        </w:rPr>
        <w:t>年后进入有偿维护期。</w:t>
      </w:r>
    </w:p>
    <w:p w14:paraId="41EA84C4" w14:textId="77777777" w:rsidR="00A6162C" w:rsidRDefault="00000000">
      <w:pPr>
        <w:pStyle w:val="1f0"/>
        <w:snapToGrid w:val="0"/>
        <w:spacing w:line="360" w:lineRule="auto"/>
        <w:ind w:firstLine="480"/>
        <w:rPr>
          <w:sz w:val="24"/>
          <w:szCs w:val="24"/>
        </w:rPr>
      </w:pPr>
      <w:r>
        <w:rPr>
          <w:rFonts w:hint="eastAsia"/>
          <w:sz w:val="24"/>
          <w:szCs w:val="24"/>
        </w:rPr>
        <w:t>在质量保证期内，供应商将按照售后服务的承诺提供保修和运行维护服务，如果厂商对信息系统中软、硬件设备等产品中的部分保修期超过上述期限的，则按照厂商的规定进行免费保修。</w:t>
      </w:r>
    </w:p>
    <w:p w14:paraId="5CF4300A" w14:textId="77777777" w:rsidR="00A6162C" w:rsidRDefault="00000000">
      <w:pPr>
        <w:pStyle w:val="1f0"/>
        <w:snapToGrid w:val="0"/>
        <w:spacing w:line="360" w:lineRule="auto"/>
        <w:ind w:firstLine="480"/>
        <w:rPr>
          <w:sz w:val="24"/>
          <w:szCs w:val="24"/>
        </w:rPr>
      </w:pPr>
      <w:r>
        <w:rPr>
          <w:rFonts w:hint="eastAsia"/>
          <w:sz w:val="24"/>
          <w:szCs w:val="24"/>
        </w:rPr>
        <w:t>在质量保证期内，供应商负责信息系统的运行维护工作，确保信息系统安全、稳定、可靠地运行。本项目涉及的运行维护工作范围为：项目系统软件开发功能模块及产品软件、安全产品等的正常稳定运行。</w:t>
      </w:r>
    </w:p>
    <w:p w14:paraId="1EE3CB7F" w14:textId="77777777" w:rsidR="00A6162C" w:rsidRDefault="00000000">
      <w:pPr>
        <w:pStyle w:val="2"/>
        <w:ind w:left="1" w:hanging="1"/>
        <w:rPr>
          <w:rFonts w:ascii="Times New Roman" w:hAnsi="Times New Roman"/>
        </w:rPr>
      </w:pPr>
      <w:bookmarkStart w:id="33" w:name="_Toc63785510"/>
      <w:r>
        <w:rPr>
          <w:rFonts w:ascii="Times New Roman" w:hAnsi="Times New Roman" w:hint="eastAsia"/>
        </w:rPr>
        <w:t>应急响应要求</w:t>
      </w:r>
      <w:r>
        <w:rPr>
          <w:rFonts w:ascii="Times New Roman" w:hAnsi="Times New Roman" w:hint="eastAsia"/>
        </w:rPr>
        <w:t xml:space="preserve"> </w:t>
      </w:r>
    </w:p>
    <w:p w14:paraId="24029524" w14:textId="77777777" w:rsidR="00A6162C" w:rsidRDefault="00000000">
      <w:pPr>
        <w:pStyle w:val="1f0"/>
        <w:snapToGrid w:val="0"/>
        <w:spacing w:line="360" w:lineRule="auto"/>
        <w:ind w:firstLine="480"/>
        <w:rPr>
          <w:rFonts w:ascii="宋体" w:hAnsi="宋体" w:hint="eastAsia"/>
          <w:sz w:val="24"/>
          <w:szCs w:val="24"/>
        </w:rPr>
      </w:pPr>
      <w:r>
        <w:rPr>
          <w:rFonts w:ascii="宋体" w:hAnsi="宋体" w:hint="eastAsia"/>
          <w:sz w:val="24"/>
          <w:szCs w:val="24"/>
        </w:rPr>
        <w:t>供应商对系统故障应能够实时响应，对于发现的应用故障按照严重级别分为常规（Ⅳ级）、一般（Ⅲ级）、较大（Ⅱ级）、重大（I级）四个等级，具体处置标准如下：</w:t>
      </w:r>
    </w:p>
    <w:p w14:paraId="12203CEE" w14:textId="77777777" w:rsidR="00A6162C" w:rsidRDefault="00000000">
      <w:pPr>
        <w:pStyle w:val="1f0"/>
        <w:snapToGrid w:val="0"/>
        <w:spacing w:line="360" w:lineRule="auto"/>
        <w:ind w:firstLine="480"/>
        <w:rPr>
          <w:rFonts w:ascii="宋体" w:hAnsi="宋体" w:hint="eastAsia"/>
          <w:sz w:val="24"/>
          <w:szCs w:val="24"/>
        </w:rPr>
      </w:pPr>
      <w:r>
        <w:rPr>
          <w:rFonts w:ascii="宋体" w:hAnsi="宋体" w:hint="eastAsia"/>
          <w:sz w:val="24"/>
          <w:szCs w:val="24"/>
        </w:rPr>
        <w:t>针对重大（I级）事件，造成如平台业务中断，短期内系统无法恢复（业务中断超过12小时）的，供应商应在5分钟内响应，并在2小时内完成修复。</w:t>
      </w:r>
    </w:p>
    <w:p w14:paraId="79CE286F" w14:textId="77777777" w:rsidR="00A6162C" w:rsidRDefault="00000000">
      <w:pPr>
        <w:pStyle w:val="1f0"/>
        <w:snapToGrid w:val="0"/>
        <w:spacing w:line="360" w:lineRule="auto"/>
        <w:ind w:firstLine="480"/>
        <w:rPr>
          <w:rFonts w:ascii="宋体" w:hAnsi="宋体" w:hint="eastAsia"/>
          <w:sz w:val="24"/>
          <w:szCs w:val="24"/>
        </w:rPr>
      </w:pPr>
      <w:r>
        <w:rPr>
          <w:rFonts w:ascii="宋体" w:hAnsi="宋体" w:hint="eastAsia"/>
          <w:sz w:val="24"/>
          <w:szCs w:val="24"/>
        </w:rPr>
        <w:t>针对较大（Ⅱ级）事件，造成较大范围出现的网络延时或故障，大部分应用功能缺陷或短暂</w:t>
      </w:r>
      <w:proofErr w:type="gramStart"/>
      <w:r>
        <w:rPr>
          <w:rFonts w:ascii="宋体" w:hAnsi="宋体" w:hint="eastAsia"/>
          <w:sz w:val="24"/>
          <w:szCs w:val="24"/>
        </w:rPr>
        <w:t>不</w:t>
      </w:r>
      <w:proofErr w:type="gramEnd"/>
      <w:r>
        <w:rPr>
          <w:rFonts w:ascii="宋体" w:hAnsi="宋体" w:hint="eastAsia"/>
          <w:sz w:val="24"/>
          <w:szCs w:val="24"/>
        </w:rPr>
        <w:t>可用，导致超过平台20%用户受影响的，供应商应在15分钟内响应，并在24小时内完成修复。</w:t>
      </w:r>
    </w:p>
    <w:p w14:paraId="74F23071" w14:textId="77777777" w:rsidR="00A6162C" w:rsidRDefault="00000000">
      <w:pPr>
        <w:pStyle w:val="1f0"/>
        <w:snapToGrid w:val="0"/>
        <w:spacing w:line="360" w:lineRule="auto"/>
        <w:ind w:firstLine="480"/>
        <w:rPr>
          <w:rFonts w:ascii="宋体" w:hAnsi="宋体" w:hint="eastAsia"/>
          <w:sz w:val="24"/>
          <w:szCs w:val="24"/>
        </w:rPr>
      </w:pPr>
      <w:r>
        <w:rPr>
          <w:rFonts w:ascii="宋体" w:hAnsi="宋体" w:hint="eastAsia"/>
          <w:sz w:val="24"/>
          <w:szCs w:val="24"/>
        </w:rPr>
        <w:t>针对一般（Ⅲ级）事件，造成小范围出现的网络延时或故障，小部分应用功能缺陷或短暂</w:t>
      </w:r>
      <w:proofErr w:type="gramStart"/>
      <w:r>
        <w:rPr>
          <w:rFonts w:ascii="宋体" w:hAnsi="宋体" w:hint="eastAsia"/>
          <w:sz w:val="24"/>
          <w:szCs w:val="24"/>
        </w:rPr>
        <w:t>不</w:t>
      </w:r>
      <w:proofErr w:type="gramEnd"/>
      <w:r>
        <w:rPr>
          <w:rFonts w:ascii="宋体" w:hAnsi="宋体" w:hint="eastAsia"/>
          <w:sz w:val="24"/>
          <w:szCs w:val="24"/>
        </w:rPr>
        <w:t>可用，导致个别用户受影响的，供应商应在30分钟内响应，并在48小时内完成修复。</w:t>
      </w:r>
    </w:p>
    <w:p w14:paraId="0A3964A7" w14:textId="77777777" w:rsidR="00A6162C" w:rsidRDefault="00000000">
      <w:pPr>
        <w:pStyle w:val="1f0"/>
        <w:snapToGrid w:val="0"/>
        <w:spacing w:line="360" w:lineRule="auto"/>
        <w:ind w:firstLine="480"/>
        <w:rPr>
          <w:rFonts w:ascii="宋体" w:hAnsi="宋体" w:hint="eastAsia"/>
          <w:sz w:val="24"/>
          <w:szCs w:val="24"/>
        </w:rPr>
      </w:pPr>
      <w:r>
        <w:rPr>
          <w:rFonts w:ascii="宋体" w:hAnsi="宋体" w:hint="eastAsia"/>
          <w:sz w:val="24"/>
          <w:szCs w:val="24"/>
        </w:rPr>
        <w:t>针对常规（Ⅳ级）事件，如常规用户服务、咨询、配置、调整、应用上下架等工作，供应商应在60分钟内响应，并在72小时内进行处理。</w:t>
      </w:r>
    </w:p>
    <w:p w14:paraId="56D7090C" w14:textId="77777777" w:rsidR="00A6162C" w:rsidRDefault="00000000">
      <w:pPr>
        <w:pStyle w:val="2"/>
        <w:rPr>
          <w:rFonts w:hint="eastAsia"/>
        </w:rPr>
      </w:pPr>
      <w:bookmarkStart w:id="34" w:name="_Toc63785507"/>
      <w:r>
        <w:rPr>
          <w:rFonts w:hint="eastAsia"/>
        </w:rPr>
        <w:t>网络与数据安全</w:t>
      </w:r>
    </w:p>
    <w:p w14:paraId="1282FBE9" w14:textId="77777777" w:rsidR="00A6162C" w:rsidRDefault="00000000">
      <w:pPr>
        <w:rPr>
          <w:rFonts w:hint="eastAsia"/>
        </w:rPr>
      </w:pPr>
      <w:r>
        <w:rPr>
          <w:rFonts w:hint="eastAsia"/>
        </w:rPr>
        <w:t>(1)供应商应在项目深化设计阶段，应开展安全需求调研和数据分类分级工作，制定网络和数据安全设计方案，制定总体安全技术架构，明确边界防护、访问控制、权限管理、系统安全配置、身份鉴别、入侵防范等系统安全防护措施，</w:t>
      </w:r>
      <w:r>
        <w:rPr>
          <w:rFonts w:hint="eastAsia"/>
        </w:rPr>
        <w:lastRenderedPageBreak/>
        <w:t>制定差异化的数据安全防护手段，确保数据全生命周期安全。</w:t>
      </w:r>
    </w:p>
    <w:p w14:paraId="4606D85C" w14:textId="77777777" w:rsidR="00A6162C" w:rsidRDefault="00000000">
      <w:pPr>
        <w:rPr>
          <w:rFonts w:hint="eastAsia"/>
        </w:rPr>
      </w:pPr>
      <w:r>
        <w:rPr>
          <w:rFonts w:hint="eastAsia"/>
        </w:rPr>
        <w:t>(2)供应商应配合采购人开展相关安全制度和规范的制定，并根据项目实际，制定项目实施过程安全管理方案。</w:t>
      </w:r>
    </w:p>
    <w:p w14:paraId="0FA71C8A" w14:textId="77777777" w:rsidR="00A6162C" w:rsidRDefault="00000000">
      <w:pPr>
        <w:rPr>
          <w:rFonts w:hint="eastAsia"/>
        </w:rPr>
      </w:pPr>
      <w:r>
        <w:rPr>
          <w:rFonts w:hint="eastAsia"/>
        </w:rPr>
        <w:t>(3)供应商应确保所提供的软件产品和定制开发内容所涉及的供应</w:t>
      </w:r>
      <w:proofErr w:type="gramStart"/>
      <w:r>
        <w:rPr>
          <w:rFonts w:hint="eastAsia"/>
        </w:rPr>
        <w:t>链满足</w:t>
      </w:r>
      <w:proofErr w:type="gramEnd"/>
      <w:r>
        <w:rPr>
          <w:rFonts w:hint="eastAsia"/>
        </w:rPr>
        <w:t>采购人的管理要求，提供供应链物料清单，落实供应</w:t>
      </w:r>
      <w:proofErr w:type="gramStart"/>
      <w:r>
        <w:rPr>
          <w:rFonts w:hint="eastAsia"/>
        </w:rPr>
        <w:t>链安全</w:t>
      </w:r>
      <w:proofErr w:type="gramEnd"/>
      <w:r>
        <w:rPr>
          <w:rFonts w:hint="eastAsia"/>
        </w:rPr>
        <w:t>控制措施，包括代码安全检测和质量评估、漏洞扫描、第三方组件评估等工作，并于系统上线前，完成信息化资产的梳理。</w:t>
      </w:r>
    </w:p>
    <w:p w14:paraId="18FE88D1" w14:textId="77777777" w:rsidR="00A6162C" w:rsidRDefault="00000000">
      <w:pPr>
        <w:rPr>
          <w:rFonts w:hint="eastAsia"/>
        </w:rPr>
      </w:pPr>
      <w:r>
        <w:rPr>
          <w:rFonts w:hint="eastAsia"/>
        </w:rPr>
        <w:t>(4)供应商应在项目实施过程中，推动安全开发控制工作的实施，按照安全设计方案和采购人安全开发要求，落实安全开发规范，确保代码质量和安全性。供应商应确保系统开发及生产环境安全，落实安全管理策略及安全配置。</w:t>
      </w:r>
    </w:p>
    <w:p w14:paraId="77D3739E" w14:textId="77777777" w:rsidR="00A6162C" w:rsidRDefault="00000000">
      <w:pPr>
        <w:rPr>
          <w:rFonts w:hint="eastAsia"/>
        </w:rPr>
      </w:pPr>
      <w:r>
        <w:rPr>
          <w:rFonts w:hint="eastAsia"/>
        </w:rPr>
        <w:t>(5)供应商应在项目实施过程中，按照数据差异</w:t>
      </w:r>
      <w:proofErr w:type="gramStart"/>
      <w:r>
        <w:rPr>
          <w:rFonts w:hint="eastAsia"/>
        </w:rPr>
        <w:t>化安全</w:t>
      </w:r>
      <w:proofErr w:type="gramEnd"/>
      <w:r>
        <w:rPr>
          <w:rFonts w:hint="eastAsia"/>
        </w:rPr>
        <w:t>防护策略，根据系统需要采取数据加密、数据访问控制、日志记录、流转监测等防护能力及相关管理流程，切实保障数据安全。</w:t>
      </w:r>
    </w:p>
    <w:p w14:paraId="06076F5C" w14:textId="77777777" w:rsidR="00A6162C" w:rsidRDefault="00000000">
      <w:pPr>
        <w:rPr>
          <w:rFonts w:hint="eastAsia"/>
        </w:rPr>
      </w:pPr>
      <w:r>
        <w:rPr>
          <w:rFonts w:hint="eastAsia"/>
        </w:rPr>
        <w:t>(6)供应商应按照采购人场地及人员安全管理制度，加强人员管理，配合采购人落实人员背调、入离场、终端管理、网络限制、数据权限最小化等管控措施。</w:t>
      </w:r>
    </w:p>
    <w:p w14:paraId="6647D2BE" w14:textId="77777777" w:rsidR="00A6162C" w:rsidRDefault="00000000">
      <w:pPr>
        <w:rPr>
          <w:rFonts w:hint="eastAsia"/>
        </w:rPr>
      </w:pPr>
      <w:r>
        <w:rPr>
          <w:rFonts w:hint="eastAsia"/>
        </w:rPr>
        <w:t>(7)供应商应于系统上线部署前对系统运行环境、应用软件等开展安全自查，并于项目初验及系统试运行阶段，配合采购人开展安测、密测、等保、密评、数据安全风险评估等系列安全测试、评估工作，针对发现的问题及时完成整改，确保系统上线安全。</w:t>
      </w:r>
    </w:p>
    <w:p w14:paraId="6C6CB74F" w14:textId="77777777" w:rsidR="00A6162C" w:rsidRDefault="00000000">
      <w:pPr>
        <w:rPr>
          <w:rFonts w:hint="eastAsia"/>
        </w:rPr>
      </w:pPr>
      <w:r>
        <w:rPr>
          <w:rFonts w:hint="eastAsia"/>
        </w:rPr>
        <w:t>(8)供应商应在</w:t>
      </w:r>
      <w:proofErr w:type="gramStart"/>
      <w:r>
        <w:rPr>
          <w:rFonts w:hint="eastAsia"/>
        </w:rPr>
        <w:t>系统免维期</w:t>
      </w:r>
      <w:proofErr w:type="gramEnd"/>
      <w:r>
        <w:rPr>
          <w:rFonts w:hint="eastAsia"/>
        </w:rPr>
        <w:t>内承担系统安全运</w:t>
      </w:r>
      <w:proofErr w:type="gramStart"/>
      <w:r>
        <w:rPr>
          <w:rFonts w:hint="eastAsia"/>
        </w:rPr>
        <w:t>维管理</w:t>
      </w:r>
      <w:proofErr w:type="gramEnd"/>
      <w:r>
        <w:rPr>
          <w:rFonts w:hint="eastAsia"/>
        </w:rPr>
        <w:t>责任，落实安全管理保障措施，包括但不限于制度修订、风险排查、应急响应、漏洞修复、</w:t>
      </w:r>
      <w:proofErr w:type="gramStart"/>
      <w:r>
        <w:rPr>
          <w:rFonts w:hint="eastAsia"/>
        </w:rPr>
        <w:t>重保等</w:t>
      </w:r>
      <w:proofErr w:type="gramEnd"/>
      <w:r>
        <w:rPr>
          <w:rFonts w:hint="eastAsia"/>
        </w:rPr>
        <w:t>工作。</w:t>
      </w:r>
    </w:p>
    <w:p w14:paraId="21C14E4F" w14:textId="77777777" w:rsidR="00A6162C" w:rsidRDefault="00000000">
      <w:pPr>
        <w:pStyle w:val="2"/>
        <w:ind w:left="1" w:hanging="1"/>
        <w:rPr>
          <w:rFonts w:ascii="Times New Roman" w:hAnsi="Times New Roman"/>
        </w:rPr>
      </w:pPr>
      <w:r>
        <w:rPr>
          <w:rFonts w:ascii="Times New Roman" w:hAnsi="Times New Roman" w:hint="eastAsia"/>
        </w:rPr>
        <w:t>培训要求</w:t>
      </w:r>
      <w:bookmarkEnd w:id="34"/>
    </w:p>
    <w:p w14:paraId="0FE5E2E0" w14:textId="77777777" w:rsidR="00A6162C" w:rsidRDefault="00000000">
      <w:pPr>
        <w:rPr>
          <w:rFonts w:hint="eastAsia"/>
        </w:rPr>
      </w:pPr>
      <w:r>
        <w:rPr>
          <w:rFonts w:hint="eastAsia"/>
        </w:rPr>
        <w:t>对系统使用单位提供业务操作培训，应提供详细培训方案。</w:t>
      </w:r>
    </w:p>
    <w:p w14:paraId="013D6B5E" w14:textId="77777777" w:rsidR="00A6162C" w:rsidRDefault="00000000">
      <w:pPr>
        <w:rPr>
          <w:rFonts w:hint="eastAsia"/>
        </w:rPr>
      </w:pPr>
      <w:r>
        <w:rPr>
          <w:rFonts w:hint="eastAsia"/>
        </w:rPr>
        <w:t>(1)在12个月的质量保证期内，提供与项目相关的必要培训。</w:t>
      </w:r>
    </w:p>
    <w:p w14:paraId="2C4CAD45" w14:textId="77777777" w:rsidR="00A6162C" w:rsidRDefault="00000000">
      <w:pPr>
        <w:rPr>
          <w:rFonts w:hint="eastAsia"/>
        </w:rPr>
      </w:pPr>
      <w:r>
        <w:rPr>
          <w:rFonts w:hint="eastAsia"/>
        </w:rPr>
        <w:t>(2)供应商需要开展分层次的人员培训工作，每次培训后应对参加培训人员进行测试，评估培训成果。培训应具有培训教材、培训环境和高水平的培训讲师。</w:t>
      </w:r>
    </w:p>
    <w:p w14:paraId="14A00BC8" w14:textId="77777777" w:rsidR="00A6162C" w:rsidRDefault="00000000">
      <w:pPr>
        <w:rPr>
          <w:rFonts w:hint="eastAsia"/>
        </w:rPr>
      </w:pPr>
      <w:r>
        <w:rPr>
          <w:rFonts w:hint="eastAsia"/>
        </w:rPr>
        <w:t>(3)供应商应提供一般用户的基础操作培训和部门信息管理员的日常应用维护的培训，确保用户对象能够掌握对应的操作技能。</w:t>
      </w:r>
    </w:p>
    <w:p w14:paraId="5AF0C338" w14:textId="77777777" w:rsidR="00A6162C" w:rsidRDefault="00000000">
      <w:pPr>
        <w:pStyle w:val="2"/>
        <w:ind w:left="1" w:hanging="1"/>
        <w:rPr>
          <w:rFonts w:ascii="Times New Roman" w:hAnsi="Times New Roman"/>
        </w:rPr>
      </w:pPr>
      <w:bookmarkStart w:id="35" w:name="_Toc63785508"/>
      <w:bookmarkStart w:id="36" w:name="_Toc63785506"/>
      <w:r>
        <w:rPr>
          <w:rFonts w:ascii="Times New Roman" w:hAnsi="Times New Roman" w:hint="eastAsia"/>
        </w:rPr>
        <w:lastRenderedPageBreak/>
        <w:t>验收要求</w:t>
      </w:r>
      <w:bookmarkEnd w:id="35"/>
    </w:p>
    <w:p w14:paraId="617E2F72" w14:textId="77777777" w:rsidR="00A6162C" w:rsidRDefault="00000000">
      <w:pPr>
        <w:rPr>
          <w:rFonts w:hint="eastAsia"/>
          <w:szCs w:val="21"/>
        </w:rPr>
      </w:pPr>
      <w:r>
        <w:rPr>
          <w:rFonts w:hint="eastAsia"/>
          <w:szCs w:val="21"/>
        </w:rPr>
        <w:t>本项目按下述方式开展验收。</w:t>
      </w:r>
    </w:p>
    <w:p w14:paraId="40EF0061" w14:textId="77777777" w:rsidR="00A6162C" w:rsidRDefault="00000000">
      <w:pPr>
        <w:rPr>
          <w:rFonts w:hint="eastAsia"/>
          <w:szCs w:val="21"/>
        </w:rPr>
      </w:pPr>
      <w:r>
        <w:rPr>
          <w:rFonts w:hint="eastAsia"/>
          <w:szCs w:val="21"/>
        </w:rPr>
        <w:t>（</w:t>
      </w:r>
      <w:r>
        <w:rPr>
          <w:szCs w:val="21"/>
        </w:rPr>
        <w:t>1）</w:t>
      </w:r>
      <w:proofErr w:type="gramStart"/>
      <w:r>
        <w:rPr>
          <w:szCs w:val="21"/>
        </w:rPr>
        <w:t>验收分</w:t>
      </w:r>
      <w:proofErr w:type="gramEnd"/>
      <w:r>
        <w:rPr>
          <w:szCs w:val="21"/>
        </w:rPr>
        <w:t>初验和终验。</w:t>
      </w:r>
    </w:p>
    <w:p w14:paraId="2BEE6C85" w14:textId="77777777" w:rsidR="00A6162C" w:rsidRDefault="00000000">
      <w:pPr>
        <w:rPr>
          <w:rFonts w:hint="eastAsia"/>
          <w:szCs w:val="21"/>
        </w:rPr>
      </w:pPr>
      <w:r>
        <w:rPr>
          <w:rFonts w:hint="eastAsia"/>
          <w:szCs w:val="21"/>
        </w:rPr>
        <w:t>（</w:t>
      </w:r>
      <w:r>
        <w:rPr>
          <w:szCs w:val="21"/>
        </w:rPr>
        <w:t>2）初验前，供应商须完成</w:t>
      </w:r>
      <w:r>
        <w:rPr>
          <w:rFonts w:hint="eastAsia"/>
          <w:szCs w:val="21"/>
        </w:rPr>
        <w:t>合同约定的全部软件及安全产品交付，按技术规范完成安装、部署、调试工作，确保软件及安全产品与合同要求的型号、配置、功能一致</w:t>
      </w:r>
      <w:r>
        <w:rPr>
          <w:szCs w:val="21"/>
        </w:rPr>
        <w:t>，并对本项目进行功能和运行检测，确保所有信息系统功能模块能够正常运行且已达到本项目约定的各类标准要求。供应商应以书面形式向招标方递交初验通知书。招标方应当在接到通知后的5个工作日内确定初验的具体日期，由双方按照本项目的约定完成本项目的初验。招标方有权委托第三方检测机构进行验收，对此供应商应当配合。</w:t>
      </w:r>
    </w:p>
    <w:p w14:paraId="74C5F7A4" w14:textId="77777777" w:rsidR="00A6162C" w:rsidRDefault="00000000">
      <w:pPr>
        <w:rPr>
          <w:rFonts w:hint="eastAsia"/>
          <w:szCs w:val="21"/>
        </w:rPr>
      </w:pPr>
      <w:r>
        <w:rPr>
          <w:rFonts w:hint="eastAsia"/>
          <w:szCs w:val="21"/>
        </w:rPr>
        <w:t>（</w:t>
      </w:r>
      <w:r>
        <w:rPr>
          <w:szCs w:val="21"/>
        </w:rPr>
        <w:t>3）初验时，供应商须提供文档包括《</w:t>
      </w:r>
      <w:r>
        <w:rPr>
          <w:rFonts w:hint="eastAsia"/>
          <w:szCs w:val="21"/>
        </w:rPr>
        <w:t>产品交付清单》</w:t>
      </w:r>
      <w:r>
        <w:rPr>
          <w:szCs w:val="21"/>
        </w:rPr>
        <w:t>《测试报告》《用户使用手册》《系统部署文档》等）及可安装的程序运行文件。所交付的文档与文件应当是可供自然人阅读的书面和电子文档。软件</w:t>
      </w:r>
      <w:r>
        <w:rPr>
          <w:rFonts w:hint="eastAsia"/>
          <w:szCs w:val="21"/>
        </w:rPr>
        <w:t>及安全产品</w:t>
      </w:r>
      <w:r>
        <w:rPr>
          <w:szCs w:val="21"/>
        </w:rPr>
        <w:t>文档及可安装的程序运行文件验收通过后，视为初验通过。如有缺陷，招标方应向供应商出具书面报告，陈述需要改进的缺陷。供应商应立即严格依照招标方的书面报告中的要求改进缺陷，并再次进行初验。</w:t>
      </w:r>
    </w:p>
    <w:p w14:paraId="69BA39CC" w14:textId="77777777" w:rsidR="00A6162C" w:rsidRDefault="00000000">
      <w:pPr>
        <w:rPr>
          <w:rFonts w:hint="eastAsia"/>
          <w:szCs w:val="21"/>
        </w:rPr>
      </w:pPr>
      <w:r>
        <w:rPr>
          <w:rFonts w:hint="eastAsia"/>
          <w:szCs w:val="21"/>
        </w:rPr>
        <w:t>（</w:t>
      </w:r>
      <w:r>
        <w:rPr>
          <w:szCs w:val="21"/>
        </w:rPr>
        <w:t>4）自初验通过之日起，招标方享有供应商免费提供的</w:t>
      </w:r>
      <w:r>
        <w:rPr>
          <w:rFonts w:hint="eastAsia"/>
          <w:szCs w:val="21"/>
        </w:rPr>
        <w:t>30</w:t>
      </w:r>
      <w:r>
        <w:rPr>
          <w:szCs w:val="21"/>
        </w:rPr>
        <w:t>天的试运行服务期。该期间内，供应商应当按照招标方的要求提供技术支持服务，解决信息系统试运行期间可能出现的各类问题，或进一步提高与完善信息系统运行水平。</w:t>
      </w:r>
    </w:p>
    <w:p w14:paraId="2848449E" w14:textId="77777777" w:rsidR="00A6162C" w:rsidRDefault="00000000">
      <w:pPr>
        <w:rPr>
          <w:rFonts w:hint="eastAsia"/>
          <w:szCs w:val="21"/>
        </w:rPr>
      </w:pPr>
      <w:r>
        <w:rPr>
          <w:rFonts w:hint="eastAsia"/>
          <w:szCs w:val="21"/>
        </w:rPr>
        <w:t>（</w:t>
      </w:r>
      <w:r>
        <w:rPr>
          <w:szCs w:val="21"/>
        </w:rPr>
        <w:t>5）初验通过且信息系统试运行期已经达到本项目约定的时间，</w:t>
      </w:r>
      <w:proofErr w:type="gramStart"/>
      <w:r>
        <w:rPr>
          <w:szCs w:val="21"/>
        </w:rPr>
        <w:t>经供应</w:t>
      </w:r>
      <w:proofErr w:type="gramEnd"/>
      <w:r>
        <w:rPr>
          <w:szCs w:val="21"/>
        </w:rPr>
        <w:t>商确认信息系统具备正常运行条件，且信息系统通过运行测试，供应商应以书面形式通知招标方信息系统已准备就绪等待终验。招标方在收到终</w:t>
      </w:r>
      <w:proofErr w:type="gramStart"/>
      <w:r>
        <w:rPr>
          <w:szCs w:val="21"/>
        </w:rPr>
        <w:t>验通知</w:t>
      </w:r>
      <w:proofErr w:type="gramEnd"/>
      <w:r>
        <w:rPr>
          <w:szCs w:val="21"/>
        </w:rPr>
        <w:t>后的</w:t>
      </w:r>
      <w:r>
        <w:rPr>
          <w:rFonts w:hint="eastAsia"/>
          <w:szCs w:val="21"/>
        </w:rPr>
        <w:t>30</w:t>
      </w:r>
      <w:r>
        <w:rPr>
          <w:szCs w:val="21"/>
        </w:rPr>
        <w:t>个工作日内发起组织专家验收会。</w:t>
      </w:r>
    </w:p>
    <w:p w14:paraId="777D1E63" w14:textId="77777777" w:rsidR="00A6162C" w:rsidRDefault="00000000">
      <w:pPr>
        <w:rPr>
          <w:rFonts w:hint="eastAsia"/>
          <w:szCs w:val="21"/>
        </w:rPr>
      </w:pPr>
      <w:r>
        <w:rPr>
          <w:rFonts w:hint="eastAsia"/>
          <w:szCs w:val="21"/>
        </w:rPr>
        <w:t>（6</w:t>
      </w:r>
      <w:r>
        <w:rPr>
          <w:szCs w:val="21"/>
        </w:rPr>
        <w:t>）如果属于供应商原因致使本项目未能通过终验，供应商应当排除缺陷，直至本项目完全符合验收标准，由上述情形而产生的相关费用应由供应商自行承担。</w:t>
      </w:r>
    </w:p>
    <w:p w14:paraId="1603B6A0" w14:textId="77777777" w:rsidR="00A6162C" w:rsidRDefault="00000000">
      <w:pPr>
        <w:rPr>
          <w:rFonts w:hint="eastAsia"/>
          <w:szCs w:val="21"/>
        </w:rPr>
      </w:pPr>
      <w:r>
        <w:rPr>
          <w:rFonts w:hint="eastAsia"/>
          <w:szCs w:val="21"/>
        </w:rPr>
        <w:t>（7</w:t>
      </w:r>
      <w:r>
        <w:rPr>
          <w:szCs w:val="21"/>
        </w:rPr>
        <w:t>）如果由于招标方原因导致本项目在终</w:t>
      </w:r>
      <w:proofErr w:type="gramStart"/>
      <w:r>
        <w:rPr>
          <w:szCs w:val="21"/>
        </w:rPr>
        <w:t>验通过</w:t>
      </w:r>
      <w:proofErr w:type="gramEnd"/>
      <w:r>
        <w:rPr>
          <w:szCs w:val="21"/>
        </w:rPr>
        <w:t>前出现故障或问题，供应商应及时配合排除该方面的故障或问题。</w:t>
      </w:r>
    </w:p>
    <w:p w14:paraId="2781D8F1" w14:textId="77777777" w:rsidR="00A6162C" w:rsidRDefault="00000000">
      <w:pPr>
        <w:rPr>
          <w:rFonts w:hint="eastAsia"/>
          <w:szCs w:val="21"/>
        </w:rPr>
      </w:pPr>
      <w:r>
        <w:rPr>
          <w:rFonts w:hint="eastAsia"/>
          <w:szCs w:val="21"/>
        </w:rPr>
        <w:t>（8</w:t>
      </w:r>
      <w:r>
        <w:rPr>
          <w:szCs w:val="21"/>
        </w:rPr>
        <w:t>）如本项目连续3次验收未通过（含初验未通过或</w:t>
      </w:r>
      <w:proofErr w:type="gramStart"/>
      <w:r>
        <w:rPr>
          <w:szCs w:val="21"/>
        </w:rPr>
        <w:t>终验未通过</w:t>
      </w:r>
      <w:proofErr w:type="gramEnd"/>
      <w:r>
        <w:rPr>
          <w:szCs w:val="21"/>
        </w:rPr>
        <w:t>），招标</w:t>
      </w:r>
      <w:r>
        <w:rPr>
          <w:szCs w:val="21"/>
        </w:rPr>
        <w:lastRenderedPageBreak/>
        <w:t>方有权解除项目，并有权依照本项目约定的违约条款追究供应商的违约责任。</w:t>
      </w:r>
    </w:p>
    <w:p w14:paraId="3B6C4D99" w14:textId="77777777" w:rsidR="00A6162C" w:rsidRDefault="00000000">
      <w:pPr>
        <w:pStyle w:val="2"/>
        <w:ind w:left="1" w:hanging="1"/>
        <w:rPr>
          <w:rFonts w:ascii="Times New Roman" w:hAnsi="Times New Roman"/>
        </w:rPr>
      </w:pPr>
      <w:bookmarkStart w:id="37" w:name="_Toc63785509"/>
      <w:bookmarkEnd w:id="36"/>
      <w:r>
        <w:rPr>
          <w:rFonts w:ascii="Times New Roman" w:hAnsi="Times New Roman" w:hint="eastAsia"/>
        </w:rPr>
        <w:t>进度要求</w:t>
      </w:r>
      <w:bookmarkEnd w:id="37"/>
    </w:p>
    <w:p w14:paraId="44E9BB53" w14:textId="77777777" w:rsidR="00A6162C" w:rsidRDefault="00000000">
      <w:pPr>
        <w:rPr>
          <w:rFonts w:ascii="Times New Roman" w:hAnsi="Times New Roman"/>
        </w:rPr>
      </w:pPr>
      <w:r>
        <w:rPr>
          <w:rFonts w:ascii="Times New Roman" w:hAnsi="Times New Roman" w:hint="eastAsia"/>
        </w:rPr>
        <w:t>投标人应根据建设内容，分阶段制定合理的时间进度，并且应根据招标方要求进行调整和细化。</w:t>
      </w:r>
    </w:p>
    <w:p w14:paraId="55C449B3" w14:textId="77777777" w:rsidR="00A6162C" w:rsidRDefault="00000000">
      <w:pPr>
        <w:ind w:firstLine="482"/>
        <w:rPr>
          <w:rFonts w:ascii="Times New Roman" w:hAnsi="Times New Roman"/>
        </w:rPr>
      </w:pPr>
      <w:r>
        <w:rPr>
          <w:rFonts w:ascii="Times New Roman" w:hAnsi="Times New Roman" w:hint="eastAsia"/>
          <w:b/>
          <w:bCs/>
        </w:rPr>
        <w:t>本项目应在</w:t>
      </w:r>
      <w:r>
        <w:rPr>
          <w:rFonts w:ascii="Times New Roman" w:hAnsi="Times New Roman" w:hint="eastAsia"/>
          <w:b/>
          <w:bCs/>
        </w:rPr>
        <w:t>2027</w:t>
      </w:r>
      <w:r>
        <w:rPr>
          <w:rFonts w:ascii="Times New Roman" w:hAnsi="Times New Roman" w:hint="eastAsia"/>
          <w:b/>
          <w:bCs/>
        </w:rPr>
        <w:t>年</w:t>
      </w:r>
      <w:r>
        <w:rPr>
          <w:rFonts w:ascii="Times New Roman" w:hAnsi="Times New Roman" w:hint="eastAsia"/>
          <w:b/>
          <w:bCs/>
        </w:rPr>
        <w:t>8</w:t>
      </w:r>
      <w:r>
        <w:rPr>
          <w:rFonts w:ascii="Times New Roman" w:hAnsi="Times New Roman" w:hint="eastAsia"/>
          <w:b/>
          <w:bCs/>
        </w:rPr>
        <w:t>月</w:t>
      </w:r>
      <w:r>
        <w:rPr>
          <w:rFonts w:ascii="Times New Roman" w:hAnsi="Times New Roman" w:hint="eastAsia"/>
          <w:b/>
          <w:bCs/>
        </w:rPr>
        <w:t>31</w:t>
      </w:r>
      <w:r>
        <w:rPr>
          <w:rFonts w:ascii="Times New Roman" w:hAnsi="Times New Roman" w:hint="eastAsia"/>
          <w:b/>
          <w:bCs/>
        </w:rPr>
        <w:t>日前完成建设</w:t>
      </w:r>
      <w:r>
        <w:rPr>
          <w:rFonts w:ascii="Times New Roman" w:hAnsi="Times New Roman" w:hint="eastAsia"/>
        </w:rPr>
        <w:t>。总体进度可分为四个阶段。</w:t>
      </w:r>
    </w:p>
    <w:p w14:paraId="664C3D1B" w14:textId="77777777" w:rsidR="00A6162C" w:rsidRDefault="00000000">
      <w:pPr>
        <w:rPr>
          <w:rFonts w:ascii="Times New Roman" w:hAnsi="Times New Roman"/>
        </w:rPr>
      </w:pPr>
      <w:r>
        <w:rPr>
          <w:rFonts w:ascii="Times New Roman" w:hAnsi="Times New Roman" w:hint="eastAsia"/>
        </w:rPr>
        <w:t>第一阶段：</w:t>
      </w:r>
      <w:r>
        <w:rPr>
          <w:rFonts w:cs="宋体"/>
        </w:rPr>
        <w:t>合同签订后第1个月</w:t>
      </w:r>
      <w:r>
        <w:rPr>
          <w:rFonts w:cs="宋体" w:hint="eastAsia"/>
        </w:rPr>
        <w:t>—2</w:t>
      </w:r>
      <w:r>
        <w:rPr>
          <w:rFonts w:cs="宋体"/>
        </w:rPr>
        <w:t>个月</w:t>
      </w:r>
      <w:r>
        <w:rPr>
          <w:rFonts w:cs="宋体" w:hint="eastAsia"/>
        </w:rPr>
        <w:t>，</w:t>
      </w:r>
      <w:r>
        <w:rPr>
          <w:rFonts w:ascii="Times New Roman" w:hAnsi="Times New Roman" w:hint="eastAsia"/>
        </w:rPr>
        <w:t>主要完成项目有关业务、系统和需求的调研，形成总体设计方案，完成系统架构、功能、原型等详细设计，并按需开展数据梳理、整合、资源申请等前期工作。</w:t>
      </w:r>
    </w:p>
    <w:p w14:paraId="15D10FED" w14:textId="77777777" w:rsidR="00A6162C" w:rsidRDefault="00000000">
      <w:pPr>
        <w:rPr>
          <w:rFonts w:ascii="Times New Roman" w:hAnsi="Times New Roman"/>
        </w:rPr>
      </w:pPr>
      <w:r>
        <w:rPr>
          <w:rFonts w:ascii="Times New Roman" w:hAnsi="Times New Roman" w:hint="eastAsia"/>
        </w:rPr>
        <w:t>第二阶段：</w:t>
      </w:r>
      <w:r>
        <w:rPr>
          <w:rFonts w:cs="宋体"/>
        </w:rPr>
        <w:t>合同签订后第</w:t>
      </w:r>
      <w:r>
        <w:rPr>
          <w:rFonts w:cs="宋体" w:hint="eastAsia"/>
        </w:rPr>
        <w:t>3</w:t>
      </w:r>
      <w:r>
        <w:rPr>
          <w:rFonts w:cs="宋体"/>
        </w:rPr>
        <w:t>个月—第9个月</w:t>
      </w:r>
      <w:r>
        <w:rPr>
          <w:rFonts w:ascii="Times New Roman" w:hAnsi="Times New Roman" w:hint="eastAsia"/>
        </w:rPr>
        <w:t>主要进行各模块的开发、测试工作，完成系统联调与部署，发布</w:t>
      </w:r>
      <w:r>
        <w:rPr>
          <w:rFonts w:ascii="Times New Roman" w:hAnsi="Times New Roman"/>
        </w:rPr>
        <w:t>beta</w:t>
      </w:r>
      <w:r>
        <w:rPr>
          <w:rFonts w:ascii="Times New Roman" w:hAnsi="Times New Roman" w:hint="eastAsia"/>
        </w:rPr>
        <w:t>测试版本。</w:t>
      </w:r>
    </w:p>
    <w:p w14:paraId="105CA5C8" w14:textId="77777777" w:rsidR="00A6162C" w:rsidRDefault="00000000">
      <w:pPr>
        <w:rPr>
          <w:rFonts w:ascii="Times New Roman" w:hAnsi="Times New Roman"/>
        </w:rPr>
      </w:pPr>
      <w:r>
        <w:rPr>
          <w:rFonts w:ascii="Times New Roman" w:hAnsi="Times New Roman" w:hint="eastAsia"/>
        </w:rPr>
        <w:t>第三阶段：</w:t>
      </w:r>
      <w:r>
        <w:rPr>
          <w:rFonts w:cs="宋体"/>
        </w:rPr>
        <w:t>合同签订后第10个月—第11个月</w:t>
      </w:r>
      <w:r>
        <w:rPr>
          <w:rFonts w:ascii="Times New Roman" w:hAnsi="Times New Roman" w:hint="eastAsia"/>
        </w:rPr>
        <w:t>主要进行系统功能试运行，修正各模块联调中出现的问题，完成系统完善和功能迭代，直至发布正式运行版本。</w:t>
      </w:r>
    </w:p>
    <w:p w14:paraId="4D50A35A" w14:textId="77777777" w:rsidR="00A6162C" w:rsidRDefault="00000000">
      <w:pPr>
        <w:rPr>
          <w:rFonts w:ascii="Times New Roman" w:hAnsi="Times New Roman"/>
        </w:rPr>
      </w:pPr>
      <w:r>
        <w:rPr>
          <w:rFonts w:ascii="Times New Roman" w:hAnsi="Times New Roman" w:hint="eastAsia"/>
        </w:rPr>
        <w:t>第四阶段：</w:t>
      </w:r>
      <w:r>
        <w:rPr>
          <w:rFonts w:cs="宋体"/>
        </w:rPr>
        <w:t>合同签订后第1</w:t>
      </w:r>
      <w:r>
        <w:rPr>
          <w:rFonts w:cs="宋体" w:hint="eastAsia"/>
        </w:rPr>
        <w:t>1</w:t>
      </w:r>
      <w:r>
        <w:rPr>
          <w:rFonts w:cs="宋体"/>
        </w:rPr>
        <w:t>个月—第1</w:t>
      </w:r>
      <w:r>
        <w:rPr>
          <w:rFonts w:cs="宋体" w:hint="eastAsia"/>
        </w:rPr>
        <w:t>2</w:t>
      </w:r>
      <w:r>
        <w:rPr>
          <w:rFonts w:cs="宋体"/>
        </w:rPr>
        <w:t>个月</w:t>
      </w:r>
      <w:r>
        <w:rPr>
          <w:rFonts w:ascii="Times New Roman" w:hAnsi="Times New Roman" w:hint="eastAsia"/>
        </w:rPr>
        <w:t>主要开展项目验收工作、根据项目运行情况和验收要求开展项目测评、功能优化和绩效评价，并启动项目的正式运行。</w:t>
      </w:r>
    </w:p>
    <w:bookmarkEnd w:id="33"/>
    <w:p w14:paraId="2997884B" w14:textId="77777777" w:rsidR="00A6162C" w:rsidRDefault="00000000">
      <w:pPr>
        <w:pStyle w:val="2"/>
        <w:ind w:left="1" w:hanging="1"/>
        <w:rPr>
          <w:rFonts w:ascii="Times New Roman" w:hAnsi="Times New Roman"/>
        </w:rPr>
      </w:pPr>
      <w:r>
        <w:rPr>
          <w:rFonts w:ascii="Times New Roman" w:hAnsi="Times New Roman" w:hint="eastAsia"/>
        </w:rPr>
        <w:t>项目团队及驻场人员要求</w:t>
      </w:r>
    </w:p>
    <w:p w14:paraId="35545B7F" w14:textId="77777777" w:rsidR="00A6162C" w:rsidRDefault="00000000">
      <w:pPr>
        <w:pStyle w:val="a1"/>
        <w:ind w:firstLine="480"/>
        <w:rPr>
          <w:rFonts w:ascii="Times New Roman" w:hAnsi="Times New Roman"/>
        </w:rPr>
      </w:pPr>
      <w:r>
        <w:rPr>
          <w:rFonts w:ascii="Times New Roman" w:hAnsi="Times New Roman" w:hint="eastAsia"/>
        </w:rPr>
        <w:t>投标人必须具有稳定的在职技术保障力量，能够提供及时的技术支援或服务。具有近</w:t>
      </w:r>
      <w:r>
        <w:rPr>
          <w:rFonts w:ascii="Times New Roman" w:hAnsi="Times New Roman" w:hint="eastAsia"/>
        </w:rPr>
        <w:t>3</w:t>
      </w:r>
      <w:r>
        <w:rPr>
          <w:rFonts w:ascii="Times New Roman" w:hAnsi="Times New Roman" w:hint="eastAsia"/>
        </w:rPr>
        <w:t>年类似业绩的优先考虑。</w:t>
      </w:r>
    </w:p>
    <w:p w14:paraId="0046DE19" w14:textId="77777777" w:rsidR="00A6162C" w:rsidRDefault="00000000">
      <w:pPr>
        <w:pStyle w:val="a1"/>
        <w:ind w:firstLine="480"/>
        <w:rPr>
          <w:rFonts w:ascii="Times New Roman" w:hAnsi="Times New Roman"/>
        </w:rPr>
      </w:pPr>
      <w:r>
        <w:rPr>
          <w:rFonts w:ascii="Times New Roman" w:hAnsi="Times New Roman" w:hint="eastAsia"/>
        </w:rPr>
        <w:t>应针对本项目提供不少于</w:t>
      </w:r>
      <w:r>
        <w:rPr>
          <w:rFonts w:ascii="Times New Roman" w:hAnsi="Times New Roman" w:hint="eastAsia"/>
        </w:rPr>
        <w:t>70</w:t>
      </w:r>
      <w:r>
        <w:rPr>
          <w:rFonts w:ascii="Times New Roman" w:hAnsi="Times New Roman" w:hint="eastAsia"/>
        </w:rPr>
        <w:t>人的项目服务团队（包括项目经理、产品经理、技术负责人、安全工程师、研发、实施、测试等）。</w:t>
      </w:r>
    </w:p>
    <w:p w14:paraId="39C31915" w14:textId="77777777" w:rsidR="00A6162C" w:rsidRDefault="00000000">
      <w:pPr>
        <w:pStyle w:val="a1"/>
        <w:ind w:firstLine="480"/>
        <w:rPr>
          <w:rFonts w:ascii="Times New Roman" w:hAnsi="Times New Roman"/>
        </w:rPr>
      </w:pPr>
      <w:r>
        <w:rPr>
          <w:rFonts w:ascii="Times New Roman" w:hAnsi="Times New Roman" w:hint="eastAsia"/>
        </w:rPr>
        <w:t>投标单位的项目服务团队应对上海市一体化办公平台（随申办政务云）具备较深的理解，</w:t>
      </w:r>
      <w:r>
        <w:rPr>
          <w:rFonts w:ascii="Times New Roman" w:hAnsi="Times New Roman" w:hint="eastAsia"/>
          <w:lang w:eastAsia="zh-Hans"/>
        </w:rPr>
        <w:t>熟悉既有协同办公平台的技术架构、安全体系、系统代码。</w:t>
      </w:r>
      <w:r>
        <w:rPr>
          <w:rFonts w:ascii="Times New Roman" w:hAnsi="Times New Roman" w:hint="eastAsia"/>
        </w:rPr>
        <w:t>能够掌握平台整体技术架构、安全体系、网络环境等各类内容。</w:t>
      </w:r>
    </w:p>
    <w:p w14:paraId="0CA616B8" w14:textId="77777777" w:rsidR="00A6162C" w:rsidRDefault="00000000">
      <w:pPr>
        <w:pStyle w:val="a1"/>
        <w:ind w:firstLine="480"/>
        <w:rPr>
          <w:rFonts w:ascii="Times New Roman" w:hAnsi="Times New Roman"/>
        </w:rPr>
      </w:pPr>
      <w:r>
        <w:rPr>
          <w:rFonts w:ascii="Times New Roman" w:hAnsi="Times New Roman" w:hint="eastAsia"/>
        </w:rPr>
        <w:t>投标单位的相关服务人员需具备相应的服务能力，需提供相关证明（开标前三个月中任意一个月依法缴纳社保费的证明）。</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2491"/>
        <w:gridCol w:w="1265"/>
        <w:gridCol w:w="3402"/>
        <w:gridCol w:w="709"/>
      </w:tblGrid>
      <w:tr w:rsidR="00A6162C" w14:paraId="30B4EE4A" w14:textId="77777777">
        <w:trPr>
          <w:trHeight w:val="285"/>
          <w:jc w:val="center"/>
        </w:trPr>
        <w:tc>
          <w:tcPr>
            <w:tcW w:w="1059" w:type="dxa"/>
            <w:noWrap/>
            <w:vAlign w:val="center"/>
          </w:tcPr>
          <w:p w14:paraId="5AC25BC5" w14:textId="77777777" w:rsidR="00A6162C" w:rsidRDefault="00000000">
            <w:pPr>
              <w:widowControl/>
              <w:spacing w:line="240" w:lineRule="auto"/>
              <w:ind w:firstLineChars="0" w:firstLine="0"/>
              <w:jc w:val="center"/>
              <w:rPr>
                <w:rFonts w:ascii="Times New Roman" w:hAnsi="Times New Roman"/>
                <w:b/>
              </w:rPr>
            </w:pPr>
            <w:r>
              <w:rPr>
                <w:rFonts w:ascii="Times New Roman" w:hAnsi="Times New Roman" w:hint="eastAsia"/>
                <w:b/>
              </w:rPr>
              <w:t>角色</w:t>
            </w:r>
          </w:p>
        </w:tc>
        <w:tc>
          <w:tcPr>
            <w:tcW w:w="2491" w:type="dxa"/>
            <w:noWrap/>
            <w:vAlign w:val="center"/>
          </w:tcPr>
          <w:p w14:paraId="6D4786FB" w14:textId="77777777" w:rsidR="00A6162C" w:rsidRDefault="00000000">
            <w:pPr>
              <w:widowControl/>
              <w:spacing w:line="240" w:lineRule="auto"/>
              <w:ind w:firstLineChars="0" w:firstLine="0"/>
              <w:jc w:val="center"/>
              <w:rPr>
                <w:rFonts w:ascii="Times New Roman" w:hAnsi="Times New Roman"/>
                <w:b/>
              </w:rPr>
            </w:pPr>
            <w:r>
              <w:rPr>
                <w:rFonts w:ascii="Times New Roman" w:hAnsi="Times New Roman" w:hint="eastAsia"/>
                <w:b/>
              </w:rPr>
              <w:t>主要职责</w:t>
            </w:r>
          </w:p>
        </w:tc>
        <w:tc>
          <w:tcPr>
            <w:tcW w:w="1265" w:type="dxa"/>
            <w:noWrap/>
            <w:vAlign w:val="center"/>
          </w:tcPr>
          <w:p w14:paraId="6C123308" w14:textId="77777777" w:rsidR="00A6162C" w:rsidRDefault="00000000">
            <w:pPr>
              <w:widowControl/>
              <w:spacing w:line="240" w:lineRule="auto"/>
              <w:ind w:firstLineChars="0" w:firstLine="0"/>
              <w:jc w:val="center"/>
              <w:rPr>
                <w:rFonts w:ascii="Times New Roman" w:hAnsi="Times New Roman"/>
                <w:b/>
              </w:rPr>
            </w:pPr>
            <w:r>
              <w:rPr>
                <w:rFonts w:ascii="Times New Roman" w:hAnsi="Times New Roman" w:hint="eastAsia"/>
                <w:b/>
              </w:rPr>
              <w:t>人员数量下限</w:t>
            </w:r>
          </w:p>
        </w:tc>
        <w:tc>
          <w:tcPr>
            <w:tcW w:w="3402" w:type="dxa"/>
            <w:vAlign w:val="center"/>
          </w:tcPr>
          <w:p w14:paraId="113CB0D2" w14:textId="77777777" w:rsidR="00A6162C" w:rsidRDefault="00000000">
            <w:pPr>
              <w:widowControl/>
              <w:spacing w:line="240" w:lineRule="auto"/>
              <w:ind w:firstLineChars="0" w:firstLine="0"/>
              <w:jc w:val="center"/>
              <w:rPr>
                <w:rFonts w:ascii="Times New Roman" w:hAnsi="Times New Roman"/>
                <w:b/>
              </w:rPr>
            </w:pPr>
            <w:r>
              <w:rPr>
                <w:rFonts w:ascii="Times New Roman" w:hAnsi="Times New Roman" w:hint="eastAsia"/>
                <w:b/>
              </w:rPr>
              <w:t>人员要求</w:t>
            </w:r>
          </w:p>
        </w:tc>
        <w:tc>
          <w:tcPr>
            <w:tcW w:w="709" w:type="dxa"/>
            <w:noWrap/>
            <w:vAlign w:val="center"/>
          </w:tcPr>
          <w:p w14:paraId="605825F4" w14:textId="77777777" w:rsidR="00A6162C" w:rsidRDefault="00000000">
            <w:pPr>
              <w:widowControl/>
              <w:spacing w:line="240" w:lineRule="auto"/>
              <w:ind w:firstLineChars="0" w:firstLine="0"/>
              <w:jc w:val="center"/>
              <w:rPr>
                <w:rFonts w:ascii="Times New Roman" w:hAnsi="Times New Roman"/>
                <w:b/>
              </w:rPr>
            </w:pPr>
            <w:r>
              <w:rPr>
                <w:rFonts w:ascii="Times New Roman" w:hAnsi="Times New Roman" w:hint="eastAsia"/>
                <w:b/>
              </w:rPr>
              <w:t>驻场要求</w:t>
            </w:r>
          </w:p>
        </w:tc>
      </w:tr>
      <w:tr w:rsidR="00A6162C" w14:paraId="45698471" w14:textId="77777777">
        <w:trPr>
          <w:trHeight w:val="285"/>
          <w:jc w:val="center"/>
        </w:trPr>
        <w:tc>
          <w:tcPr>
            <w:tcW w:w="1059" w:type="dxa"/>
            <w:noWrap/>
            <w:vAlign w:val="center"/>
          </w:tcPr>
          <w:p w14:paraId="28264EE5"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项目经理</w:t>
            </w:r>
          </w:p>
        </w:tc>
        <w:tc>
          <w:tcPr>
            <w:tcW w:w="2491" w:type="dxa"/>
            <w:vAlign w:val="center"/>
          </w:tcPr>
          <w:p w14:paraId="60AD8201"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项目服务人员的总体组织和管理，与用户</w:t>
            </w:r>
            <w:r>
              <w:rPr>
                <w:rFonts w:ascii="Times New Roman" w:hAnsi="Times New Roman" w:hint="eastAsia"/>
              </w:rPr>
              <w:lastRenderedPageBreak/>
              <w:t>及时沟通，对服务团队进行内部考核。</w:t>
            </w:r>
          </w:p>
        </w:tc>
        <w:tc>
          <w:tcPr>
            <w:tcW w:w="1265" w:type="dxa"/>
            <w:noWrap/>
            <w:vAlign w:val="center"/>
          </w:tcPr>
          <w:p w14:paraId="7B613FE5"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rPr>
              <w:lastRenderedPageBreak/>
              <w:t>1</w:t>
            </w:r>
            <w:r>
              <w:rPr>
                <w:rFonts w:ascii="Times New Roman" w:hAnsi="Times New Roman" w:hint="eastAsia"/>
              </w:rPr>
              <w:t>人</w:t>
            </w:r>
          </w:p>
        </w:tc>
        <w:tc>
          <w:tcPr>
            <w:tcW w:w="3402" w:type="dxa"/>
            <w:vAlign w:val="center"/>
          </w:tcPr>
          <w:p w14:paraId="5CDD24BB" w14:textId="77777777" w:rsidR="00A6162C" w:rsidRDefault="00000000">
            <w:pPr>
              <w:pStyle w:val="ab"/>
              <w:spacing w:after="0"/>
              <w:rPr>
                <w:sz w:val="24"/>
              </w:rPr>
            </w:pPr>
            <w:r>
              <w:rPr>
                <w:rFonts w:hint="eastAsia"/>
                <w:sz w:val="24"/>
              </w:rPr>
              <w:t>1</w:t>
            </w:r>
            <w:r>
              <w:rPr>
                <w:rFonts w:hint="eastAsia"/>
                <w:sz w:val="24"/>
              </w:rPr>
              <w:t>、本科及以上学历，电子信息、计算机、数学等相关理工科专业；</w:t>
            </w:r>
          </w:p>
          <w:p w14:paraId="2AD7138B" w14:textId="77777777" w:rsidR="00A6162C" w:rsidRDefault="00000000">
            <w:pPr>
              <w:pStyle w:val="ab"/>
              <w:spacing w:after="0"/>
              <w:rPr>
                <w:sz w:val="24"/>
              </w:rPr>
            </w:pPr>
            <w:r>
              <w:rPr>
                <w:rFonts w:hint="eastAsia"/>
                <w:sz w:val="24"/>
              </w:rPr>
              <w:lastRenderedPageBreak/>
              <w:t>2</w:t>
            </w:r>
            <w:r>
              <w:rPr>
                <w:rFonts w:hint="eastAsia"/>
                <w:sz w:val="24"/>
              </w:rPr>
              <w:t>、具有信息系统管理师或高级工程师证书；</w:t>
            </w:r>
          </w:p>
          <w:p w14:paraId="18158DC5" w14:textId="77777777" w:rsidR="00A6162C" w:rsidRDefault="00000000">
            <w:pPr>
              <w:pStyle w:val="ab"/>
              <w:spacing w:after="0"/>
              <w:rPr>
                <w:sz w:val="24"/>
              </w:rPr>
            </w:pPr>
            <w:r>
              <w:rPr>
                <w:rFonts w:hint="eastAsia"/>
                <w:sz w:val="24"/>
              </w:rPr>
              <w:t>3</w:t>
            </w:r>
            <w:r>
              <w:rPr>
                <w:rFonts w:hint="eastAsia"/>
                <w:sz w:val="24"/>
              </w:rPr>
              <w:t>、具有</w:t>
            </w:r>
            <w:r>
              <w:rPr>
                <w:rFonts w:hint="eastAsia"/>
                <w:sz w:val="24"/>
              </w:rPr>
              <w:t>5</w:t>
            </w:r>
            <w:r>
              <w:rPr>
                <w:rFonts w:hint="eastAsia"/>
                <w:sz w:val="24"/>
              </w:rPr>
              <w:t>年以上相关信息化系统开发项目且担任项目经理职务的工作经验；</w:t>
            </w:r>
          </w:p>
        </w:tc>
        <w:tc>
          <w:tcPr>
            <w:tcW w:w="709" w:type="dxa"/>
            <w:noWrap/>
            <w:vAlign w:val="center"/>
          </w:tcPr>
          <w:p w14:paraId="0DEC82FB"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hint="eastAsia"/>
              </w:rPr>
              <w:lastRenderedPageBreak/>
              <w:t>驻场</w:t>
            </w:r>
          </w:p>
        </w:tc>
      </w:tr>
      <w:tr w:rsidR="00A6162C" w14:paraId="27E4960C" w14:textId="77777777">
        <w:trPr>
          <w:trHeight w:val="285"/>
          <w:jc w:val="center"/>
        </w:trPr>
        <w:tc>
          <w:tcPr>
            <w:tcW w:w="1059" w:type="dxa"/>
            <w:noWrap/>
            <w:vAlign w:val="center"/>
          </w:tcPr>
          <w:p w14:paraId="7C0AB1CC"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技术经理</w:t>
            </w:r>
          </w:p>
        </w:tc>
        <w:tc>
          <w:tcPr>
            <w:tcW w:w="2491" w:type="dxa"/>
            <w:vAlign w:val="center"/>
          </w:tcPr>
          <w:p w14:paraId="4153DBA4"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提供项目技术服务，协助项目经理管理项目服务人员，与用户及时沟通；</w:t>
            </w:r>
          </w:p>
          <w:p w14:paraId="491DF839"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界定各系统功能边界，负责平台系统架构，系统设计，并及时与用户单位进行设计确认。</w:t>
            </w:r>
          </w:p>
        </w:tc>
        <w:tc>
          <w:tcPr>
            <w:tcW w:w="1265" w:type="dxa"/>
            <w:noWrap/>
            <w:vAlign w:val="center"/>
          </w:tcPr>
          <w:p w14:paraId="1DC86DCA"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rPr>
              <w:t>1</w:t>
            </w:r>
            <w:r>
              <w:rPr>
                <w:rFonts w:ascii="Times New Roman" w:hAnsi="Times New Roman"/>
              </w:rPr>
              <w:t>人</w:t>
            </w:r>
          </w:p>
        </w:tc>
        <w:tc>
          <w:tcPr>
            <w:tcW w:w="3402" w:type="dxa"/>
            <w:vAlign w:val="center"/>
          </w:tcPr>
          <w:p w14:paraId="2D289203" w14:textId="77777777" w:rsidR="00A6162C" w:rsidRDefault="00000000">
            <w:pPr>
              <w:widowControl/>
              <w:numPr>
                <w:ilvl w:val="255"/>
                <w:numId w:val="0"/>
              </w:numPr>
              <w:spacing w:line="240" w:lineRule="auto"/>
              <w:rPr>
                <w:rFonts w:ascii="Times New Roman" w:hAnsi="Times New Roman"/>
              </w:rPr>
            </w:pPr>
            <w:r>
              <w:rPr>
                <w:rFonts w:ascii="Times New Roman" w:hAnsi="Times New Roman" w:hint="eastAsia"/>
              </w:rPr>
              <w:t>1</w:t>
            </w:r>
            <w:r>
              <w:rPr>
                <w:rFonts w:ascii="Times New Roman" w:hAnsi="Times New Roman" w:hint="eastAsia"/>
              </w:rPr>
              <w:t>、本科及以上学历，电子信息、计算机、数学、</w:t>
            </w:r>
            <w:r>
              <w:rPr>
                <w:rFonts w:hint="eastAsia"/>
              </w:rPr>
              <w:t>信息管理</w:t>
            </w:r>
            <w:r>
              <w:rPr>
                <w:rFonts w:ascii="Times New Roman" w:hAnsi="Times New Roman" w:hint="eastAsia"/>
              </w:rPr>
              <w:t>等相关理工科专业；</w:t>
            </w:r>
          </w:p>
          <w:p w14:paraId="08763657" w14:textId="77777777" w:rsidR="00A6162C" w:rsidRDefault="00000000">
            <w:pPr>
              <w:widowControl/>
              <w:numPr>
                <w:ilvl w:val="255"/>
                <w:numId w:val="0"/>
              </w:numPr>
              <w:spacing w:line="240" w:lineRule="auto"/>
              <w:rPr>
                <w:rFonts w:ascii="Times New Roman" w:hAnsi="Times New Roman"/>
              </w:rPr>
            </w:pPr>
            <w:r>
              <w:rPr>
                <w:rFonts w:ascii="Times New Roman" w:hAnsi="Times New Roman" w:hint="eastAsia"/>
              </w:rPr>
              <w:t>2</w:t>
            </w:r>
            <w:r>
              <w:rPr>
                <w:rFonts w:ascii="Times New Roman" w:hAnsi="Times New Roman" w:hint="eastAsia"/>
              </w:rPr>
              <w:t>、具备</w:t>
            </w:r>
            <w:r>
              <w:rPr>
                <w:rFonts w:hint="eastAsia"/>
              </w:rPr>
              <w:t>5年及以上信息化系统建设相关项目的管理工作经验</w:t>
            </w:r>
            <w:r>
              <w:rPr>
                <w:rFonts w:ascii="Times New Roman" w:hAnsi="Times New Roman" w:hint="eastAsia"/>
              </w:rPr>
              <w:t>；</w:t>
            </w:r>
          </w:p>
          <w:p w14:paraId="3A0F5264" w14:textId="77777777" w:rsidR="00A6162C" w:rsidRDefault="00000000">
            <w:pPr>
              <w:widowControl/>
              <w:numPr>
                <w:ilvl w:val="0"/>
                <w:numId w:val="6"/>
              </w:numPr>
              <w:spacing w:line="240" w:lineRule="auto"/>
              <w:ind w:firstLineChars="0" w:firstLine="0"/>
              <w:rPr>
                <w:rFonts w:ascii="Times New Roman" w:hAnsi="Times New Roman"/>
              </w:rPr>
            </w:pPr>
            <w:r>
              <w:rPr>
                <w:rFonts w:ascii="Times New Roman" w:hAnsi="Times New Roman" w:hint="eastAsia"/>
              </w:rPr>
              <w:t>具有相关一体化办公平台项目管理经验。</w:t>
            </w:r>
          </w:p>
        </w:tc>
        <w:tc>
          <w:tcPr>
            <w:tcW w:w="709" w:type="dxa"/>
            <w:noWrap/>
            <w:vAlign w:val="center"/>
          </w:tcPr>
          <w:p w14:paraId="78D8954D"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hint="eastAsia"/>
              </w:rPr>
              <w:t>驻场</w:t>
            </w:r>
          </w:p>
        </w:tc>
      </w:tr>
      <w:tr w:rsidR="00A6162C" w14:paraId="5FA7EDA9" w14:textId="77777777">
        <w:trPr>
          <w:trHeight w:val="285"/>
          <w:jc w:val="center"/>
        </w:trPr>
        <w:tc>
          <w:tcPr>
            <w:tcW w:w="1059" w:type="dxa"/>
            <w:noWrap/>
            <w:vAlign w:val="center"/>
          </w:tcPr>
          <w:p w14:paraId="075D1391"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需求经理</w:t>
            </w:r>
          </w:p>
        </w:tc>
        <w:tc>
          <w:tcPr>
            <w:tcW w:w="2491" w:type="dxa"/>
            <w:vAlign w:val="center"/>
          </w:tcPr>
          <w:p w14:paraId="18C466EA"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负责现场客户需求对接、方案编写等工作。</w:t>
            </w:r>
          </w:p>
        </w:tc>
        <w:tc>
          <w:tcPr>
            <w:tcW w:w="1265" w:type="dxa"/>
            <w:noWrap/>
            <w:vAlign w:val="center"/>
          </w:tcPr>
          <w:p w14:paraId="41ACCC31"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hint="eastAsia"/>
              </w:rPr>
              <w:t>1</w:t>
            </w:r>
            <w:r>
              <w:rPr>
                <w:rFonts w:ascii="Times New Roman" w:hAnsi="Times New Roman" w:hint="eastAsia"/>
              </w:rPr>
              <w:t>人</w:t>
            </w:r>
          </w:p>
        </w:tc>
        <w:tc>
          <w:tcPr>
            <w:tcW w:w="3402" w:type="dxa"/>
            <w:vAlign w:val="center"/>
          </w:tcPr>
          <w:p w14:paraId="1D223B96" w14:textId="77777777" w:rsidR="00A6162C" w:rsidRDefault="00000000">
            <w:pPr>
              <w:widowControl/>
              <w:numPr>
                <w:ilvl w:val="0"/>
                <w:numId w:val="7"/>
              </w:numPr>
              <w:spacing w:line="240" w:lineRule="auto"/>
              <w:ind w:firstLineChars="0" w:firstLine="0"/>
              <w:rPr>
                <w:rFonts w:ascii="Times New Roman" w:hAnsi="Times New Roman"/>
              </w:rPr>
            </w:pPr>
            <w:r>
              <w:rPr>
                <w:rFonts w:ascii="Times New Roman" w:hAnsi="Times New Roman" w:hint="eastAsia"/>
              </w:rPr>
              <w:t>本科及以上学历，电子信息、计算机、数学、</w:t>
            </w:r>
            <w:r>
              <w:rPr>
                <w:rFonts w:hint="eastAsia"/>
              </w:rPr>
              <w:t>信息管理</w:t>
            </w:r>
            <w:r>
              <w:rPr>
                <w:rFonts w:ascii="Times New Roman" w:hAnsi="Times New Roman" w:hint="eastAsia"/>
              </w:rPr>
              <w:t>等相关理工科专业；</w:t>
            </w:r>
          </w:p>
          <w:p w14:paraId="45549D6B" w14:textId="77777777" w:rsidR="00A6162C" w:rsidRDefault="00000000">
            <w:pPr>
              <w:widowControl/>
              <w:numPr>
                <w:ilvl w:val="0"/>
                <w:numId w:val="7"/>
              </w:numPr>
              <w:spacing w:line="240" w:lineRule="auto"/>
              <w:ind w:firstLineChars="0" w:firstLine="0"/>
              <w:rPr>
                <w:rFonts w:ascii="Times New Roman" w:hAnsi="Times New Roman"/>
              </w:rPr>
            </w:pPr>
            <w:r>
              <w:rPr>
                <w:rFonts w:ascii="Times New Roman" w:hAnsi="Times New Roman" w:hint="eastAsia"/>
              </w:rPr>
              <w:t>具备</w:t>
            </w:r>
            <w:r>
              <w:rPr>
                <w:rFonts w:ascii="Times New Roman" w:hAnsi="Times New Roman" w:hint="eastAsia"/>
              </w:rPr>
              <w:t>2</w:t>
            </w:r>
            <w:r>
              <w:rPr>
                <w:rFonts w:hint="eastAsia"/>
              </w:rPr>
              <w:t>年及以上信息化系统建设相关项目工作经验</w:t>
            </w:r>
            <w:r>
              <w:rPr>
                <w:rFonts w:ascii="Times New Roman" w:hAnsi="Times New Roman" w:hint="eastAsia"/>
              </w:rPr>
              <w:t>；</w:t>
            </w:r>
          </w:p>
          <w:p w14:paraId="5A27E6FD" w14:textId="77777777" w:rsidR="00A6162C" w:rsidRDefault="00000000">
            <w:pPr>
              <w:widowControl/>
              <w:numPr>
                <w:ilvl w:val="0"/>
                <w:numId w:val="7"/>
              </w:numPr>
              <w:spacing w:line="240" w:lineRule="auto"/>
              <w:ind w:firstLineChars="0" w:firstLine="0"/>
              <w:rPr>
                <w:rFonts w:ascii="Times New Roman" w:hAnsi="Times New Roman"/>
              </w:rPr>
            </w:pPr>
            <w:r>
              <w:rPr>
                <w:rFonts w:ascii="Times New Roman" w:hAnsi="Times New Roman" w:hint="eastAsia"/>
              </w:rPr>
              <w:t>具有相关一体化办公平台项目管理经验。</w:t>
            </w:r>
          </w:p>
        </w:tc>
        <w:tc>
          <w:tcPr>
            <w:tcW w:w="709" w:type="dxa"/>
            <w:noWrap/>
            <w:vAlign w:val="center"/>
          </w:tcPr>
          <w:p w14:paraId="47D55EF0"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hint="eastAsia"/>
              </w:rPr>
              <w:t>驻场</w:t>
            </w:r>
          </w:p>
        </w:tc>
      </w:tr>
      <w:tr w:rsidR="00A6162C" w14:paraId="03CB2A99" w14:textId="77777777">
        <w:trPr>
          <w:trHeight w:val="285"/>
          <w:jc w:val="center"/>
        </w:trPr>
        <w:tc>
          <w:tcPr>
            <w:tcW w:w="1059" w:type="dxa"/>
            <w:noWrap/>
            <w:vAlign w:val="center"/>
          </w:tcPr>
          <w:p w14:paraId="48554961" w14:textId="77777777" w:rsidR="00A6162C" w:rsidRDefault="00000000">
            <w:pPr>
              <w:pStyle w:val="a1"/>
              <w:spacing w:line="240" w:lineRule="auto"/>
              <w:ind w:firstLineChars="0" w:firstLine="0"/>
              <w:jc w:val="both"/>
              <w:rPr>
                <w:rFonts w:ascii="Times New Roman" w:hAnsi="Times New Roman"/>
                <w:bCs w:val="0"/>
                <w:szCs w:val="24"/>
              </w:rPr>
            </w:pPr>
            <w:r>
              <w:rPr>
                <w:rFonts w:ascii="Times New Roman" w:hAnsi="Times New Roman" w:hint="eastAsia"/>
                <w:bCs w:val="0"/>
                <w:szCs w:val="24"/>
              </w:rPr>
              <w:t>安全工程师</w:t>
            </w:r>
          </w:p>
        </w:tc>
        <w:tc>
          <w:tcPr>
            <w:tcW w:w="2491" w:type="dxa"/>
            <w:vAlign w:val="center"/>
          </w:tcPr>
          <w:p w14:paraId="0AECF80A" w14:textId="77777777" w:rsidR="00A6162C" w:rsidRDefault="00000000">
            <w:pPr>
              <w:pStyle w:val="a1"/>
              <w:spacing w:line="240" w:lineRule="auto"/>
              <w:ind w:firstLineChars="0" w:firstLine="0"/>
              <w:rPr>
                <w:rFonts w:ascii="Times New Roman" w:hAnsi="Times New Roman"/>
                <w:bCs w:val="0"/>
                <w:szCs w:val="24"/>
              </w:rPr>
            </w:pPr>
            <w:r>
              <w:rPr>
                <w:rFonts w:ascii="Times New Roman" w:hAnsi="Times New Roman" w:hint="eastAsia"/>
                <w:bCs w:val="0"/>
                <w:szCs w:val="24"/>
              </w:rPr>
              <w:t>负责项目安全评估及策略制定</w:t>
            </w:r>
          </w:p>
        </w:tc>
        <w:tc>
          <w:tcPr>
            <w:tcW w:w="1265" w:type="dxa"/>
            <w:noWrap/>
            <w:vAlign w:val="center"/>
          </w:tcPr>
          <w:p w14:paraId="3FF45D64" w14:textId="77777777" w:rsidR="00A6162C" w:rsidRDefault="00000000">
            <w:pPr>
              <w:pStyle w:val="a1"/>
              <w:spacing w:line="240" w:lineRule="auto"/>
              <w:ind w:firstLineChars="0" w:firstLine="0"/>
              <w:jc w:val="center"/>
              <w:rPr>
                <w:rFonts w:ascii="Times New Roman" w:hAnsi="Times New Roman"/>
                <w:szCs w:val="24"/>
              </w:rPr>
            </w:pPr>
            <w:r>
              <w:rPr>
                <w:rFonts w:ascii="Times New Roman" w:hAnsi="Times New Roman" w:hint="eastAsia"/>
                <w:bCs w:val="0"/>
                <w:szCs w:val="24"/>
              </w:rPr>
              <w:t>1</w:t>
            </w:r>
            <w:r>
              <w:rPr>
                <w:rFonts w:ascii="Times New Roman" w:hAnsi="Times New Roman" w:hint="eastAsia"/>
                <w:bCs w:val="0"/>
                <w:szCs w:val="24"/>
              </w:rPr>
              <w:t>人</w:t>
            </w:r>
          </w:p>
        </w:tc>
        <w:tc>
          <w:tcPr>
            <w:tcW w:w="3402" w:type="dxa"/>
            <w:vAlign w:val="center"/>
          </w:tcPr>
          <w:p w14:paraId="1CAFA34A" w14:textId="77777777" w:rsidR="00A6162C" w:rsidRDefault="00000000">
            <w:pPr>
              <w:pStyle w:val="a1"/>
              <w:numPr>
                <w:ilvl w:val="0"/>
                <w:numId w:val="8"/>
              </w:numPr>
              <w:spacing w:line="240" w:lineRule="auto"/>
              <w:ind w:firstLineChars="0" w:firstLine="0"/>
              <w:rPr>
                <w:rFonts w:ascii="Times New Roman" w:hAnsi="Times New Roman"/>
                <w:bCs w:val="0"/>
                <w:szCs w:val="24"/>
              </w:rPr>
            </w:pPr>
            <w:r>
              <w:rPr>
                <w:rFonts w:ascii="Times New Roman" w:hAnsi="Times New Roman" w:hint="eastAsia"/>
                <w:bCs w:val="0"/>
                <w:szCs w:val="24"/>
              </w:rPr>
              <w:t>本科及以上；</w:t>
            </w:r>
          </w:p>
          <w:p w14:paraId="19181F2F" w14:textId="77777777" w:rsidR="00A6162C" w:rsidRDefault="00000000">
            <w:pPr>
              <w:pStyle w:val="a1"/>
              <w:numPr>
                <w:ilvl w:val="0"/>
                <w:numId w:val="8"/>
              </w:numPr>
              <w:spacing w:line="240" w:lineRule="auto"/>
              <w:ind w:firstLineChars="0" w:firstLine="0"/>
              <w:rPr>
                <w:rFonts w:ascii="Times New Roman" w:hAnsi="Times New Roman"/>
                <w:bCs w:val="0"/>
                <w:szCs w:val="24"/>
              </w:rPr>
            </w:pPr>
            <w:r>
              <w:rPr>
                <w:rFonts w:ascii="Times New Roman" w:hAnsi="Times New Roman" w:hint="eastAsia"/>
                <w:bCs w:val="0"/>
                <w:szCs w:val="24"/>
              </w:rPr>
              <w:t>具备</w:t>
            </w:r>
            <w:r>
              <w:rPr>
                <w:rFonts w:ascii="Times New Roman" w:hAnsi="Times New Roman" w:hint="eastAsia"/>
                <w:bCs w:val="0"/>
                <w:szCs w:val="24"/>
              </w:rPr>
              <w:t>2</w:t>
            </w:r>
            <w:r>
              <w:rPr>
                <w:rFonts w:ascii="Times New Roman" w:hAnsi="Times New Roman" w:hint="eastAsia"/>
                <w:bCs w:val="0"/>
                <w:szCs w:val="24"/>
              </w:rPr>
              <w:t>年以上相关信息化项目安全维护经验。</w:t>
            </w:r>
          </w:p>
        </w:tc>
        <w:tc>
          <w:tcPr>
            <w:tcW w:w="709" w:type="dxa"/>
            <w:noWrap/>
            <w:vAlign w:val="center"/>
          </w:tcPr>
          <w:p w14:paraId="4D71049F" w14:textId="77777777" w:rsidR="00A6162C" w:rsidRDefault="00000000">
            <w:pPr>
              <w:pStyle w:val="a1"/>
              <w:spacing w:line="240" w:lineRule="auto"/>
              <w:ind w:firstLineChars="0" w:firstLine="0"/>
              <w:jc w:val="center"/>
              <w:rPr>
                <w:rFonts w:ascii="Times New Roman" w:hAnsi="Times New Roman"/>
                <w:bCs w:val="0"/>
                <w:szCs w:val="24"/>
              </w:rPr>
            </w:pPr>
            <w:r>
              <w:rPr>
                <w:rFonts w:ascii="Times New Roman" w:hAnsi="Times New Roman" w:hint="eastAsia"/>
                <w:bCs w:val="0"/>
                <w:szCs w:val="24"/>
              </w:rPr>
              <w:t>驻场</w:t>
            </w:r>
          </w:p>
        </w:tc>
      </w:tr>
      <w:tr w:rsidR="00A6162C" w14:paraId="24324271" w14:textId="77777777">
        <w:trPr>
          <w:trHeight w:val="285"/>
          <w:jc w:val="center"/>
        </w:trPr>
        <w:tc>
          <w:tcPr>
            <w:tcW w:w="1059" w:type="dxa"/>
            <w:noWrap/>
            <w:vAlign w:val="center"/>
          </w:tcPr>
          <w:p w14:paraId="242DD31A"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研发人员</w:t>
            </w:r>
          </w:p>
        </w:tc>
        <w:tc>
          <w:tcPr>
            <w:tcW w:w="2491" w:type="dxa"/>
            <w:noWrap/>
            <w:vAlign w:val="center"/>
          </w:tcPr>
          <w:p w14:paraId="0D0843AC"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协助开发负责人和项目开发团队完成产品测试；</w:t>
            </w:r>
          </w:p>
          <w:p w14:paraId="1118CBF1"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协助开发负责人完成产品开发设计，并及时与用户单位进行设计确认。</w:t>
            </w:r>
          </w:p>
        </w:tc>
        <w:tc>
          <w:tcPr>
            <w:tcW w:w="1265" w:type="dxa"/>
            <w:noWrap/>
            <w:vAlign w:val="center"/>
          </w:tcPr>
          <w:p w14:paraId="7F54A7B3"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hint="eastAsia"/>
              </w:rPr>
              <w:t>60</w:t>
            </w:r>
            <w:r>
              <w:rPr>
                <w:rFonts w:ascii="Times New Roman" w:hAnsi="Times New Roman" w:hint="eastAsia"/>
              </w:rPr>
              <w:t>人</w:t>
            </w:r>
          </w:p>
        </w:tc>
        <w:tc>
          <w:tcPr>
            <w:tcW w:w="3402" w:type="dxa"/>
            <w:vAlign w:val="center"/>
          </w:tcPr>
          <w:p w14:paraId="6DB28558"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1</w:t>
            </w:r>
            <w:r>
              <w:rPr>
                <w:rFonts w:ascii="Times New Roman" w:hAnsi="Times New Roman" w:hint="eastAsia"/>
              </w:rPr>
              <w:t>、本科及以上学历，计算机、软件工程等相关专业；</w:t>
            </w:r>
          </w:p>
          <w:p w14:paraId="74B282F7"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2</w:t>
            </w:r>
            <w:r>
              <w:rPr>
                <w:rFonts w:ascii="Times New Roman" w:hAnsi="Times New Roman" w:hint="eastAsia"/>
              </w:rPr>
              <w:t>、具有</w:t>
            </w:r>
            <w:r>
              <w:rPr>
                <w:rFonts w:ascii="Times New Roman" w:hAnsi="Times New Roman" w:hint="eastAsia"/>
              </w:rPr>
              <w:t>2</w:t>
            </w:r>
            <w:r>
              <w:rPr>
                <w:rFonts w:ascii="Times New Roman" w:hAnsi="Times New Roman" w:hint="eastAsia"/>
              </w:rPr>
              <w:t>年以上相关信息化项目研发经验；</w:t>
            </w:r>
          </w:p>
          <w:p w14:paraId="7F5743A0" w14:textId="77777777" w:rsidR="00A6162C" w:rsidRDefault="00A6162C">
            <w:pPr>
              <w:widowControl/>
              <w:spacing w:line="240" w:lineRule="auto"/>
              <w:ind w:firstLineChars="0" w:firstLine="0"/>
              <w:rPr>
                <w:rFonts w:ascii="Times New Roman" w:hAnsi="Times New Roman"/>
              </w:rPr>
            </w:pPr>
          </w:p>
        </w:tc>
        <w:tc>
          <w:tcPr>
            <w:tcW w:w="709" w:type="dxa"/>
            <w:noWrap/>
            <w:vAlign w:val="center"/>
          </w:tcPr>
          <w:p w14:paraId="51CA41BE"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hint="eastAsia"/>
              </w:rPr>
              <w:t>驻场</w:t>
            </w:r>
          </w:p>
          <w:p w14:paraId="5748F029"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hint="eastAsia"/>
              </w:rPr>
              <w:t>15</w:t>
            </w:r>
            <w:r>
              <w:rPr>
                <w:rFonts w:ascii="Times New Roman" w:hAnsi="Times New Roman" w:hint="eastAsia"/>
              </w:rPr>
              <w:t>人</w:t>
            </w:r>
          </w:p>
        </w:tc>
      </w:tr>
      <w:tr w:rsidR="00A6162C" w14:paraId="42219863" w14:textId="77777777">
        <w:trPr>
          <w:trHeight w:val="285"/>
          <w:jc w:val="center"/>
        </w:trPr>
        <w:tc>
          <w:tcPr>
            <w:tcW w:w="1059" w:type="dxa"/>
            <w:noWrap/>
            <w:vAlign w:val="center"/>
          </w:tcPr>
          <w:p w14:paraId="372BB1F5"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测试人员</w:t>
            </w:r>
          </w:p>
        </w:tc>
        <w:tc>
          <w:tcPr>
            <w:tcW w:w="2491" w:type="dxa"/>
            <w:noWrap/>
            <w:vAlign w:val="center"/>
          </w:tcPr>
          <w:p w14:paraId="2256D3BB"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负责项目整体测试工作的开展。</w:t>
            </w:r>
          </w:p>
        </w:tc>
        <w:tc>
          <w:tcPr>
            <w:tcW w:w="1265" w:type="dxa"/>
            <w:noWrap/>
            <w:vAlign w:val="center"/>
          </w:tcPr>
          <w:p w14:paraId="78056A99"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hint="eastAsia"/>
              </w:rPr>
              <w:t>4</w:t>
            </w:r>
            <w:r>
              <w:rPr>
                <w:rFonts w:ascii="Times New Roman" w:hAnsi="Times New Roman" w:hint="eastAsia"/>
              </w:rPr>
              <w:t>人</w:t>
            </w:r>
          </w:p>
        </w:tc>
        <w:tc>
          <w:tcPr>
            <w:tcW w:w="3402" w:type="dxa"/>
            <w:vAlign w:val="center"/>
          </w:tcPr>
          <w:p w14:paraId="02D75C3B"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1</w:t>
            </w:r>
            <w:r>
              <w:rPr>
                <w:rFonts w:ascii="Times New Roman" w:hAnsi="Times New Roman" w:hint="eastAsia"/>
              </w:rPr>
              <w:t>、本科及以上学历，计算机、软件工程等相关专业；</w:t>
            </w:r>
          </w:p>
          <w:p w14:paraId="1AFA0599"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2</w:t>
            </w:r>
            <w:r>
              <w:rPr>
                <w:rFonts w:ascii="Times New Roman" w:hAnsi="Times New Roman" w:hint="eastAsia"/>
              </w:rPr>
              <w:t>、具有</w:t>
            </w:r>
            <w:r>
              <w:rPr>
                <w:rFonts w:ascii="Times New Roman" w:hAnsi="Times New Roman" w:hint="eastAsia"/>
              </w:rPr>
              <w:t>2</w:t>
            </w:r>
            <w:r>
              <w:rPr>
                <w:rFonts w:ascii="Times New Roman" w:hAnsi="Times New Roman" w:hint="eastAsia"/>
              </w:rPr>
              <w:t>年以上政务信息化项目实施经验。</w:t>
            </w:r>
          </w:p>
        </w:tc>
        <w:tc>
          <w:tcPr>
            <w:tcW w:w="709" w:type="dxa"/>
            <w:noWrap/>
            <w:vAlign w:val="center"/>
          </w:tcPr>
          <w:p w14:paraId="04B580FA"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hint="eastAsia"/>
              </w:rPr>
              <w:t>驻场</w:t>
            </w:r>
            <w:r>
              <w:rPr>
                <w:rFonts w:ascii="Times New Roman" w:hAnsi="Times New Roman" w:hint="eastAsia"/>
              </w:rPr>
              <w:t>1</w:t>
            </w:r>
            <w:r>
              <w:rPr>
                <w:rFonts w:ascii="Times New Roman" w:hAnsi="Times New Roman" w:hint="eastAsia"/>
              </w:rPr>
              <w:t>人</w:t>
            </w:r>
          </w:p>
        </w:tc>
      </w:tr>
      <w:tr w:rsidR="00A6162C" w14:paraId="689E2904" w14:textId="77777777">
        <w:trPr>
          <w:trHeight w:val="285"/>
          <w:jc w:val="center"/>
        </w:trPr>
        <w:tc>
          <w:tcPr>
            <w:tcW w:w="1059" w:type="dxa"/>
            <w:noWrap/>
            <w:vAlign w:val="center"/>
          </w:tcPr>
          <w:p w14:paraId="1DDFF631"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质量保证人员</w:t>
            </w:r>
          </w:p>
        </w:tc>
        <w:tc>
          <w:tcPr>
            <w:tcW w:w="2491" w:type="dxa"/>
            <w:noWrap/>
            <w:vAlign w:val="center"/>
          </w:tcPr>
          <w:p w14:paraId="33F482AE"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负责项目整体质量工作的开展与监督。</w:t>
            </w:r>
          </w:p>
        </w:tc>
        <w:tc>
          <w:tcPr>
            <w:tcW w:w="1265" w:type="dxa"/>
            <w:noWrap/>
            <w:vAlign w:val="center"/>
          </w:tcPr>
          <w:p w14:paraId="46460EA0"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hint="eastAsia"/>
              </w:rPr>
              <w:t>2</w:t>
            </w:r>
            <w:r>
              <w:rPr>
                <w:rFonts w:ascii="Times New Roman" w:hAnsi="Times New Roman" w:hint="eastAsia"/>
              </w:rPr>
              <w:t>人</w:t>
            </w:r>
          </w:p>
        </w:tc>
        <w:tc>
          <w:tcPr>
            <w:tcW w:w="3402" w:type="dxa"/>
            <w:vAlign w:val="center"/>
          </w:tcPr>
          <w:p w14:paraId="08ABD98F"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1</w:t>
            </w:r>
            <w:r>
              <w:rPr>
                <w:rFonts w:ascii="Times New Roman" w:hAnsi="Times New Roman" w:hint="eastAsia"/>
              </w:rPr>
              <w:t>、本科及以上学历，计算机、软件工程等相关专业；</w:t>
            </w:r>
          </w:p>
          <w:p w14:paraId="43C5F6BA" w14:textId="77777777" w:rsidR="00A6162C" w:rsidRDefault="00000000">
            <w:pPr>
              <w:widowControl/>
              <w:spacing w:line="240" w:lineRule="auto"/>
              <w:ind w:firstLineChars="0" w:firstLine="0"/>
              <w:rPr>
                <w:rFonts w:ascii="Times New Roman" w:hAnsi="Times New Roman"/>
              </w:rPr>
            </w:pPr>
            <w:r>
              <w:rPr>
                <w:rFonts w:ascii="Times New Roman" w:hAnsi="Times New Roman" w:hint="eastAsia"/>
              </w:rPr>
              <w:t>2</w:t>
            </w:r>
            <w:r>
              <w:rPr>
                <w:rFonts w:ascii="Times New Roman" w:hAnsi="Times New Roman" w:hint="eastAsia"/>
              </w:rPr>
              <w:t>、具有</w:t>
            </w:r>
            <w:r>
              <w:rPr>
                <w:rFonts w:ascii="Times New Roman" w:hAnsi="Times New Roman" w:hint="eastAsia"/>
              </w:rPr>
              <w:t>2</w:t>
            </w:r>
            <w:r>
              <w:rPr>
                <w:rFonts w:ascii="Times New Roman" w:hAnsi="Times New Roman" w:hint="eastAsia"/>
              </w:rPr>
              <w:t>年以上政务信息化项目实施经验。</w:t>
            </w:r>
          </w:p>
        </w:tc>
        <w:tc>
          <w:tcPr>
            <w:tcW w:w="709" w:type="dxa"/>
            <w:noWrap/>
            <w:vAlign w:val="center"/>
          </w:tcPr>
          <w:p w14:paraId="1C9704C1" w14:textId="77777777" w:rsidR="00A6162C" w:rsidRDefault="00000000">
            <w:pPr>
              <w:widowControl/>
              <w:spacing w:line="240" w:lineRule="auto"/>
              <w:ind w:firstLineChars="0" w:firstLine="0"/>
              <w:jc w:val="center"/>
              <w:rPr>
                <w:rFonts w:ascii="Times New Roman" w:hAnsi="Times New Roman"/>
              </w:rPr>
            </w:pPr>
            <w:r>
              <w:rPr>
                <w:rFonts w:ascii="Times New Roman" w:hAnsi="Times New Roman" w:hint="eastAsia"/>
              </w:rPr>
              <w:t>不驻场</w:t>
            </w:r>
          </w:p>
        </w:tc>
      </w:tr>
    </w:tbl>
    <w:p w14:paraId="1698748B" w14:textId="77777777" w:rsidR="00A6162C" w:rsidRDefault="00000000">
      <w:pPr>
        <w:pStyle w:val="a1"/>
        <w:ind w:firstLine="480"/>
        <w:rPr>
          <w:rFonts w:ascii="Times New Roman" w:hAnsi="Times New Roman"/>
        </w:rPr>
      </w:pPr>
      <w:bookmarkStart w:id="38" w:name="_Toc63785512"/>
      <w:r>
        <w:rPr>
          <w:rFonts w:ascii="Times New Roman" w:hAnsi="Times New Roman" w:hint="eastAsia"/>
        </w:rPr>
        <w:t>投标人提供如下驻场服务：</w:t>
      </w:r>
    </w:p>
    <w:p w14:paraId="71BBB629" w14:textId="77777777" w:rsidR="00A6162C" w:rsidRDefault="00000000">
      <w:pPr>
        <w:pStyle w:val="a1"/>
        <w:ind w:firstLine="480"/>
        <w:rPr>
          <w:rFonts w:ascii="Times New Roman" w:hAnsi="Times New Roman"/>
        </w:rPr>
      </w:pPr>
      <w:r>
        <w:rPr>
          <w:rFonts w:ascii="Times New Roman" w:hAnsi="Times New Roman" w:hint="eastAsia"/>
        </w:rPr>
        <w:t>1</w:t>
      </w:r>
      <w:r>
        <w:rPr>
          <w:rFonts w:ascii="Times New Roman" w:hAnsi="Times New Roman" w:hint="eastAsia"/>
        </w:rPr>
        <w:t>、投标人提供的服务团队中</w:t>
      </w:r>
      <w:r>
        <w:rPr>
          <w:rFonts w:ascii="Times New Roman" w:hAnsi="Times New Roman" w:hint="eastAsia"/>
          <w:b/>
          <w:bCs w:val="0"/>
        </w:rPr>
        <w:t>至少</w:t>
      </w:r>
      <w:r>
        <w:rPr>
          <w:rFonts w:ascii="Times New Roman" w:hAnsi="Times New Roman" w:hint="eastAsia"/>
          <w:b/>
          <w:bCs w:val="0"/>
        </w:rPr>
        <w:t>20</w:t>
      </w:r>
      <w:r>
        <w:rPr>
          <w:rFonts w:ascii="Times New Roman" w:hAnsi="Times New Roman" w:hint="eastAsia"/>
          <w:b/>
          <w:bCs w:val="0"/>
        </w:rPr>
        <w:t>人驻场服务</w:t>
      </w:r>
      <w:r>
        <w:rPr>
          <w:rFonts w:ascii="Times New Roman" w:hAnsi="Times New Roman" w:hint="eastAsia"/>
        </w:rPr>
        <w:t>，以保障平台的正常运行。</w:t>
      </w:r>
    </w:p>
    <w:p w14:paraId="49482F8A" w14:textId="77777777" w:rsidR="00A6162C" w:rsidRDefault="00000000">
      <w:pPr>
        <w:pStyle w:val="a1"/>
        <w:ind w:firstLine="480"/>
        <w:rPr>
          <w:rFonts w:ascii="Times New Roman" w:hAnsi="Times New Roman"/>
        </w:rPr>
      </w:pPr>
      <w:r>
        <w:rPr>
          <w:rFonts w:ascii="Times New Roman" w:hAnsi="Times New Roman" w:hint="eastAsia"/>
        </w:rPr>
        <w:t>2</w:t>
      </w:r>
      <w:r>
        <w:rPr>
          <w:rFonts w:ascii="Times New Roman" w:hAnsi="Times New Roman" w:hint="eastAsia"/>
        </w:rPr>
        <w:t>、驻场服务内容除平台的升级改造、个性定制开发之外，还应包括但不限</w:t>
      </w:r>
      <w:r>
        <w:rPr>
          <w:rFonts w:ascii="Times New Roman" w:hAnsi="Times New Roman" w:hint="eastAsia"/>
        </w:rPr>
        <w:lastRenderedPageBreak/>
        <w:t>于故障响应、系统巡检、性能优化、技术支持、用户培训、重大节点保障等。</w:t>
      </w:r>
    </w:p>
    <w:p w14:paraId="7154A9A8" w14:textId="77777777" w:rsidR="00A6162C" w:rsidRDefault="00000000">
      <w:pPr>
        <w:pStyle w:val="a1"/>
        <w:ind w:firstLine="480"/>
        <w:rPr>
          <w:rFonts w:ascii="Times New Roman" w:hAnsi="Times New Roman"/>
        </w:rPr>
      </w:pPr>
      <w:r>
        <w:rPr>
          <w:rFonts w:ascii="Times New Roman" w:hAnsi="Times New Roman" w:hint="eastAsia"/>
        </w:rPr>
        <w:t>3</w:t>
      </w:r>
      <w:r>
        <w:rPr>
          <w:rFonts w:ascii="Times New Roman" w:hAnsi="Times New Roman" w:hint="eastAsia"/>
        </w:rPr>
        <w:t>、驻场服务需建立考核制度。投标人须向招标方提供服务周报、服务月报、期中服务总结报告、期末服务总结报告。</w:t>
      </w:r>
    </w:p>
    <w:p w14:paraId="57FD7AC8" w14:textId="77777777" w:rsidR="00A6162C" w:rsidRDefault="00000000">
      <w:pPr>
        <w:rPr>
          <w:rFonts w:hint="eastAsia"/>
        </w:rPr>
      </w:pPr>
      <w:r>
        <w:rPr>
          <w:rFonts w:hint="eastAsia"/>
        </w:rPr>
        <w:t>4、</w:t>
      </w:r>
      <w:r>
        <w:t>投标人应针对本项目提供不少于</w:t>
      </w:r>
      <w:r>
        <w:rPr>
          <w:rFonts w:hint="eastAsia"/>
        </w:rPr>
        <w:t>5</w:t>
      </w:r>
      <w:r>
        <w:t>人的质</w:t>
      </w:r>
      <w:proofErr w:type="gramStart"/>
      <w:r>
        <w:t>保期间</w:t>
      </w:r>
      <w:proofErr w:type="gramEnd"/>
      <w:r>
        <w:t>支撑团队（其中技术经理</w:t>
      </w:r>
      <w:r>
        <w:rPr>
          <w:rFonts w:hint="eastAsia"/>
        </w:rPr>
        <w:t>1</w:t>
      </w:r>
      <w:r>
        <w:t>人，</w:t>
      </w:r>
      <w:r>
        <w:rPr>
          <w:rFonts w:hint="eastAsia"/>
        </w:rPr>
        <w:t>技术工程师4</w:t>
      </w:r>
      <w:r>
        <w:t>人）；投标人的相关服务人员需具备相应的服务能力，需提供相关证明（</w:t>
      </w:r>
      <w:r>
        <w:rPr>
          <w:rFonts w:hint="eastAsia"/>
        </w:rPr>
        <w:t>开标前三个月中任意一个月</w:t>
      </w:r>
      <w:r>
        <w:t>依法缴纳社保费的证明）。</w:t>
      </w:r>
    </w:p>
    <w:tbl>
      <w:tblPr>
        <w:tblW w:w="8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1953"/>
        <w:gridCol w:w="1231"/>
        <w:gridCol w:w="2902"/>
        <w:gridCol w:w="1411"/>
      </w:tblGrid>
      <w:tr w:rsidR="00A6162C" w14:paraId="2800A5A6" w14:textId="77777777">
        <w:trPr>
          <w:trHeight w:val="332"/>
          <w:jc w:val="center"/>
        </w:trPr>
        <w:tc>
          <w:tcPr>
            <w:tcW w:w="1301" w:type="dxa"/>
            <w:noWrap/>
            <w:vAlign w:val="center"/>
          </w:tcPr>
          <w:p w14:paraId="325C2219"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角色</w:t>
            </w:r>
          </w:p>
        </w:tc>
        <w:tc>
          <w:tcPr>
            <w:tcW w:w="1953" w:type="dxa"/>
            <w:noWrap/>
            <w:vAlign w:val="center"/>
          </w:tcPr>
          <w:p w14:paraId="1394F1F3"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主要职责</w:t>
            </w:r>
          </w:p>
        </w:tc>
        <w:tc>
          <w:tcPr>
            <w:tcW w:w="1231" w:type="dxa"/>
            <w:noWrap/>
            <w:vAlign w:val="center"/>
          </w:tcPr>
          <w:p w14:paraId="5412BB16"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人员数量</w:t>
            </w:r>
          </w:p>
        </w:tc>
        <w:tc>
          <w:tcPr>
            <w:tcW w:w="2902" w:type="dxa"/>
            <w:vAlign w:val="center"/>
          </w:tcPr>
          <w:p w14:paraId="6DA02397"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人员要求</w:t>
            </w:r>
          </w:p>
        </w:tc>
        <w:tc>
          <w:tcPr>
            <w:tcW w:w="1411" w:type="dxa"/>
            <w:noWrap/>
            <w:vAlign w:val="center"/>
          </w:tcPr>
          <w:p w14:paraId="33824793"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驻场要求</w:t>
            </w:r>
          </w:p>
        </w:tc>
      </w:tr>
      <w:tr w:rsidR="00A6162C" w14:paraId="2B6A6936" w14:textId="77777777">
        <w:trPr>
          <w:trHeight w:val="3222"/>
          <w:jc w:val="center"/>
        </w:trPr>
        <w:tc>
          <w:tcPr>
            <w:tcW w:w="1301" w:type="dxa"/>
            <w:noWrap/>
            <w:vAlign w:val="center"/>
          </w:tcPr>
          <w:p w14:paraId="3BDFA394"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技术经理</w:t>
            </w:r>
          </w:p>
        </w:tc>
        <w:tc>
          <w:tcPr>
            <w:tcW w:w="1953" w:type="dxa"/>
            <w:vAlign w:val="center"/>
          </w:tcPr>
          <w:p w14:paraId="0D93292E"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负责项目需求评估与产品设计</w:t>
            </w:r>
          </w:p>
        </w:tc>
        <w:tc>
          <w:tcPr>
            <w:tcW w:w="1231" w:type="dxa"/>
            <w:noWrap/>
            <w:vAlign w:val="center"/>
          </w:tcPr>
          <w:p w14:paraId="619F76F7"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1</w:t>
            </w:r>
            <w:r>
              <w:rPr>
                <w:rFonts w:ascii="Times New Roman" w:hAnsi="Times New Roman" w:hint="eastAsia"/>
                <w:bCs/>
              </w:rPr>
              <w:t>人</w:t>
            </w:r>
          </w:p>
        </w:tc>
        <w:tc>
          <w:tcPr>
            <w:tcW w:w="2902" w:type="dxa"/>
            <w:vAlign w:val="center"/>
          </w:tcPr>
          <w:p w14:paraId="3DA3D6D8" w14:textId="77777777" w:rsidR="00A6162C" w:rsidRDefault="00000000">
            <w:pPr>
              <w:widowControl/>
              <w:spacing w:line="240" w:lineRule="auto"/>
              <w:ind w:firstLineChars="0" w:firstLine="0"/>
              <w:rPr>
                <w:rFonts w:ascii="Times New Roman" w:hAnsi="Times New Roman"/>
                <w:bCs/>
              </w:rPr>
            </w:pPr>
            <w:r>
              <w:rPr>
                <w:rFonts w:ascii="Times New Roman" w:hAnsi="Times New Roman" w:hint="eastAsia"/>
                <w:bCs/>
              </w:rPr>
              <w:t>1</w:t>
            </w:r>
            <w:r>
              <w:rPr>
                <w:rFonts w:ascii="Times New Roman" w:hAnsi="Times New Roman" w:hint="eastAsia"/>
                <w:bCs/>
              </w:rPr>
              <w:t>、本科及以上学历，电子信息、计算机、数学、信息管理等相关理工科专业；</w:t>
            </w:r>
          </w:p>
          <w:p w14:paraId="5175F2A3" w14:textId="77777777" w:rsidR="00A6162C" w:rsidRDefault="00000000">
            <w:pPr>
              <w:widowControl/>
              <w:spacing w:line="240" w:lineRule="auto"/>
              <w:ind w:firstLineChars="0" w:firstLine="0"/>
              <w:rPr>
                <w:rFonts w:ascii="Times New Roman" w:hAnsi="Times New Roman"/>
                <w:bCs/>
              </w:rPr>
            </w:pPr>
            <w:r>
              <w:rPr>
                <w:rFonts w:ascii="Times New Roman" w:hAnsi="Times New Roman" w:hint="eastAsia"/>
                <w:bCs/>
              </w:rPr>
              <w:t>2</w:t>
            </w:r>
            <w:r>
              <w:rPr>
                <w:rFonts w:ascii="Times New Roman" w:hAnsi="Times New Roman" w:hint="eastAsia"/>
                <w:bCs/>
              </w:rPr>
              <w:t>、</w:t>
            </w:r>
            <w:r>
              <w:rPr>
                <w:rFonts w:ascii="Times New Roman" w:hAnsi="Times New Roman" w:hint="eastAsia"/>
                <w:bCs/>
              </w:rPr>
              <w:t>2</w:t>
            </w:r>
            <w:r>
              <w:rPr>
                <w:rFonts w:ascii="Times New Roman" w:hAnsi="Times New Roman" w:hint="eastAsia"/>
                <w:bCs/>
              </w:rPr>
              <w:t>年及以上信息化系统建设相关项目的技术支撑工作经验。</w:t>
            </w:r>
          </w:p>
          <w:p w14:paraId="34EA2CB6" w14:textId="77777777" w:rsidR="00A6162C" w:rsidRDefault="00000000">
            <w:pPr>
              <w:widowControl/>
              <w:spacing w:line="240" w:lineRule="auto"/>
              <w:ind w:firstLineChars="0" w:firstLine="0"/>
              <w:rPr>
                <w:rFonts w:ascii="Times New Roman" w:hAnsi="Times New Roman"/>
                <w:bCs/>
              </w:rPr>
            </w:pPr>
            <w:r>
              <w:rPr>
                <w:rFonts w:ascii="Times New Roman" w:hAnsi="Times New Roman" w:hint="eastAsia"/>
                <w:bCs/>
              </w:rPr>
              <w:t>3</w:t>
            </w:r>
            <w:r>
              <w:rPr>
                <w:rFonts w:ascii="Times New Roman" w:hAnsi="Times New Roman" w:hint="eastAsia"/>
                <w:bCs/>
              </w:rPr>
              <w:t>、具有统筹规划能力，能站在较高的视角发现、分析问题，具有问题发现、预判、分解与排查分析能力。</w:t>
            </w:r>
          </w:p>
        </w:tc>
        <w:tc>
          <w:tcPr>
            <w:tcW w:w="1411" w:type="dxa"/>
            <w:noWrap/>
            <w:vAlign w:val="center"/>
          </w:tcPr>
          <w:p w14:paraId="16C1FF43"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驻场</w:t>
            </w:r>
          </w:p>
        </w:tc>
      </w:tr>
      <w:tr w:rsidR="00A6162C" w14:paraId="75E644EF" w14:textId="77777777">
        <w:trPr>
          <w:trHeight w:val="1626"/>
          <w:jc w:val="center"/>
        </w:trPr>
        <w:tc>
          <w:tcPr>
            <w:tcW w:w="1301" w:type="dxa"/>
            <w:noWrap/>
            <w:vAlign w:val="center"/>
          </w:tcPr>
          <w:p w14:paraId="2C52F51D"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技术工程师</w:t>
            </w:r>
          </w:p>
        </w:tc>
        <w:tc>
          <w:tcPr>
            <w:tcW w:w="1953" w:type="dxa"/>
            <w:noWrap/>
            <w:vAlign w:val="center"/>
          </w:tcPr>
          <w:p w14:paraId="059231BB"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负责项目运行维护</w:t>
            </w:r>
          </w:p>
        </w:tc>
        <w:tc>
          <w:tcPr>
            <w:tcW w:w="1231" w:type="dxa"/>
            <w:noWrap/>
            <w:vAlign w:val="center"/>
          </w:tcPr>
          <w:p w14:paraId="548A7E64"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4</w:t>
            </w:r>
            <w:r>
              <w:rPr>
                <w:rFonts w:ascii="Times New Roman" w:hAnsi="Times New Roman" w:hint="eastAsia"/>
                <w:bCs/>
              </w:rPr>
              <w:t>人</w:t>
            </w:r>
          </w:p>
        </w:tc>
        <w:tc>
          <w:tcPr>
            <w:tcW w:w="2902" w:type="dxa"/>
            <w:vAlign w:val="center"/>
          </w:tcPr>
          <w:p w14:paraId="601FA9A7" w14:textId="77777777" w:rsidR="00A6162C" w:rsidRDefault="00000000">
            <w:pPr>
              <w:widowControl/>
              <w:spacing w:line="240" w:lineRule="auto"/>
              <w:ind w:firstLineChars="0" w:firstLine="0"/>
              <w:rPr>
                <w:rFonts w:ascii="Times New Roman" w:hAnsi="Times New Roman"/>
                <w:bCs/>
              </w:rPr>
            </w:pPr>
            <w:r>
              <w:rPr>
                <w:rFonts w:ascii="Times New Roman" w:hAnsi="Times New Roman" w:hint="eastAsia"/>
                <w:bCs/>
              </w:rPr>
              <w:t>1</w:t>
            </w:r>
            <w:r>
              <w:rPr>
                <w:rFonts w:ascii="Times New Roman" w:hAnsi="Times New Roman" w:hint="eastAsia"/>
                <w:bCs/>
              </w:rPr>
              <w:t>、本科及以上学历，计算机、软件工程等相关专业；</w:t>
            </w:r>
          </w:p>
          <w:p w14:paraId="39BC5804" w14:textId="77777777" w:rsidR="00A6162C" w:rsidRDefault="00000000">
            <w:pPr>
              <w:widowControl/>
              <w:spacing w:line="240" w:lineRule="auto"/>
              <w:ind w:firstLineChars="0" w:firstLine="0"/>
              <w:rPr>
                <w:rFonts w:ascii="Times New Roman" w:hAnsi="Times New Roman"/>
                <w:bCs/>
              </w:rPr>
            </w:pPr>
            <w:r>
              <w:rPr>
                <w:rFonts w:ascii="Times New Roman" w:hAnsi="Times New Roman" w:hint="eastAsia"/>
                <w:bCs/>
              </w:rPr>
              <w:t>2</w:t>
            </w:r>
            <w:r>
              <w:rPr>
                <w:rFonts w:ascii="Times New Roman" w:hAnsi="Times New Roman" w:hint="eastAsia"/>
                <w:bCs/>
              </w:rPr>
              <w:t>、熟悉主流开发语言，具备软件产品开发、测试、运维等经验。</w:t>
            </w:r>
          </w:p>
        </w:tc>
        <w:tc>
          <w:tcPr>
            <w:tcW w:w="1411" w:type="dxa"/>
            <w:noWrap/>
            <w:vAlign w:val="center"/>
          </w:tcPr>
          <w:p w14:paraId="09895DF5" w14:textId="77777777" w:rsidR="00A6162C" w:rsidRDefault="00000000">
            <w:pPr>
              <w:widowControl/>
              <w:spacing w:line="240" w:lineRule="auto"/>
              <w:ind w:firstLineChars="0" w:firstLine="0"/>
              <w:jc w:val="center"/>
              <w:rPr>
                <w:rFonts w:ascii="Times New Roman" w:hAnsi="Times New Roman"/>
                <w:bCs/>
              </w:rPr>
            </w:pPr>
            <w:r>
              <w:rPr>
                <w:rFonts w:ascii="Times New Roman" w:hAnsi="Times New Roman" w:hint="eastAsia"/>
                <w:bCs/>
              </w:rPr>
              <w:t>驻场</w:t>
            </w:r>
          </w:p>
        </w:tc>
      </w:tr>
    </w:tbl>
    <w:p w14:paraId="1DEF893A" w14:textId="77777777" w:rsidR="00A6162C" w:rsidRDefault="00000000">
      <w:pPr>
        <w:pStyle w:val="2"/>
        <w:ind w:left="1" w:hanging="1"/>
        <w:rPr>
          <w:rFonts w:ascii="Times New Roman" w:hAnsi="Times New Roman"/>
        </w:rPr>
      </w:pPr>
      <w:bookmarkStart w:id="39" w:name="_Toc63785511"/>
      <w:r>
        <w:rPr>
          <w:rFonts w:ascii="Times New Roman" w:hAnsi="Times New Roman" w:hint="eastAsia"/>
        </w:rPr>
        <w:t>等级保护要求</w:t>
      </w:r>
      <w:bookmarkEnd w:id="39"/>
    </w:p>
    <w:p w14:paraId="0970280D" w14:textId="77777777" w:rsidR="00A6162C" w:rsidRDefault="00000000">
      <w:pPr>
        <w:rPr>
          <w:rFonts w:hint="eastAsia"/>
        </w:rPr>
      </w:pPr>
      <w:r>
        <w:rPr>
          <w:rFonts w:hint="eastAsia"/>
        </w:rPr>
        <w:t>本项目网络安全等级按照第三级进行设计和建设。系统部署在电子政务云XC环境中，根据电子政务</w:t>
      </w:r>
      <w:proofErr w:type="gramStart"/>
      <w:r>
        <w:rPr>
          <w:rFonts w:hint="eastAsia"/>
        </w:rPr>
        <w:t>云资源</w:t>
      </w:r>
      <w:proofErr w:type="gramEnd"/>
      <w:r>
        <w:rPr>
          <w:rFonts w:hint="eastAsia"/>
        </w:rPr>
        <w:t>情况设计符合相关安全防护措施。系统建设完成后，将由采购人委托第三方安全测评机构对本项目进行安全测评，投标人需配合安全测评，超出采购人提供的安全服务由投标人自理，测评通过后方可验收。</w:t>
      </w:r>
    </w:p>
    <w:p w14:paraId="2EBD341E" w14:textId="77777777" w:rsidR="00A6162C" w:rsidRDefault="00000000">
      <w:pPr>
        <w:pStyle w:val="2"/>
        <w:ind w:left="1" w:hanging="1"/>
        <w:rPr>
          <w:rFonts w:ascii="Times New Roman" w:hAnsi="Times New Roman"/>
        </w:rPr>
      </w:pPr>
      <w:r>
        <w:rPr>
          <w:rFonts w:ascii="Times New Roman" w:hAnsi="Times New Roman" w:hint="eastAsia"/>
        </w:rPr>
        <w:t>商用密码应用需求</w:t>
      </w:r>
    </w:p>
    <w:p w14:paraId="2B8541FC" w14:textId="77777777" w:rsidR="00A6162C" w:rsidRDefault="00000000">
      <w:pPr>
        <w:rPr>
          <w:rFonts w:hint="eastAsia"/>
        </w:rPr>
      </w:pPr>
      <w:r>
        <w:rPr>
          <w:rFonts w:hint="eastAsia"/>
        </w:rPr>
        <w:t>根据安全风险分析，并对照《密码应用基本要求》中三级指标要求和《密码应用设计指南》，梳理出本系统密码应用需求清单，具体如下：</w:t>
      </w:r>
    </w:p>
    <w:tbl>
      <w:tblPr>
        <w:tblW w:w="4542" w:type="pct"/>
        <w:jc w:val="center"/>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top w:w="15" w:type="dxa"/>
        </w:tblCellMar>
        <w:tblLook w:val="04A0" w:firstRow="1" w:lastRow="0" w:firstColumn="1" w:lastColumn="0" w:noHBand="0" w:noVBand="1"/>
      </w:tblPr>
      <w:tblGrid>
        <w:gridCol w:w="821"/>
        <w:gridCol w:w="1662"/>
        <w:gridCol w:w="4263"/>
        <w:gridCol w:w="786"/>
      </w:tblGrid>
      <w:tr w:rsidR="00A6162C" w14:paraId="11BC476E" w14:textId="77777777">
        <w:trPr>
          <w:trHeight w:val="550"/>
          <w:jc w:val="center"/>
        </w:trPr>
        <w:tc>
          <w:tcPr>
            <w:tcW w:w="545" w:type="pct"/>
            <w:tcBorders>
              <w:top w:val="single" w:sz="8" w:space="0" w:color="000000"/>
              <w:left w:val="single" w:sz="8" w:space="0" w:color="000000"/>
              <w:bottom w:val="single" w:sz="8" w:space="0" w:color="000000"/>
              <w:right w:val="single" w:sz="8" w:space="0" w:color="000000"/>
            </w:tcBorders>
            <w:vAlign w:val="center"/>
          </w:tcPr>
          <w:p w14:paraId="32412748" w14:textId="77777777" w:rsidR="00A6162C" w:rsidRDefault="00000000">
            <w:pPr>
              <w:spacing w:line="240" w:lineRule="auto"/>
              <w:ind w:firstLineChars="0" w:firstLine="0"/>
              <w:jc w:val="center"/>
              <w:rPr>
                <w:rFonts w:ascii="仿宋" w:hAnsi="仿宋" w:cs="宋体" w:hint="eastAsia"/>
                <w:b/>
                <w:bCs/>
                <w:sz w:val="21"/>
              </w:rPr>
            </w:pPr>
            <w:r>
              <w:rPr>
                <w:rFonts w:ascii="仿宋" w:hAnsi="仿宋" w:cs="宋体" w:hint="eastAsia"/>
                <w:b/>
                <w:bCs/>
                <w:sz w:val="21"/>
              </w:rPr>
              <w:t>指标要求</w:t>
            </w:r>
          </w:p>
        </w:tc>
        <w:tc>
          <w:tcPr>
            <w:tcW w:w="1102" w:type="pct"/>
            <w:tcBorders>
              <w:top w:val="single" w:sz="8" w:space="0" w:color="000000"/>
              <w:left w:val="nil"/>
              <w:bottom w:val="single" w:sz="8" w:space="0" w:color="000000"/>
              <w:right w:val="single" w:sz="8" w:space="0" w:color="000000"/>
            </w:tcBorders>
            <w:vAlign w:val="center"/>
          </w:tcPr>
          <w:p w14:paraId="088CBA9E" w14:textId="77777777" w:rsidR="00A6162C" w:rsidRDefault="00000000">
            <w:pPr>
              <w:spacing w:line="240" w:lineRule="auto"/>
              <w:ind w:firstLineChars="0" w:firstLine="0"/>
              <w:jc w:val="center"/>
              <w:rPr>
                <w:rFonts w:ascii="仿宋" w:hAnsi="仿宋" w:cs="宋体" w:hint="eastAsia"/>
                <w:b/>
                <w:bCs/>
                <w:sz w:val="21"/>
              </w:rPr>
            </w:pPr>
            <w:r>
              <w:rPr>
                <w:rFonts w:ascii="仿宋" w:hAnsi="仿宋" w:cs="宋体" w:hint="eastAsia"/>
                <w:b/>
                <w:bCs/>
                <w:sz w:val="21"/>
              </w:rPr>
              <w:t>密码技术应用点</w:t>
            </w:r>
          </w:p>
        </w:tc>
        <w:tc>
          <w:tcPr>
            <w:tcW w:w="2828" w:type="pct"/>
            <w:tcBorders>
              <w:top w:val="single" w:sz="8" w:space="0" w:color="000000"/>
              <w:left w:val="nil"/>
              <w:bottom w:val="single" w:sz="8" w:space="0" w:color="000000"/>
              <w:right w:val="single" w:sz="8" w:space="0" w:color="000000"/>
            </w:tcBorders>
            <w:vAlign w:val="center"/>
          </w:tcPr>
          <w:p w14:paraId="19E0017D" w14:textId="77777777" w:rsidR="00A6162C" w:rsidRDefault="00000000">
            <w:pPr>
              <w:spacing w:line="240" w:lineRule="auto"/>
              <w:ind w:firstLineChars="0" w:firstLine="0"/>
              <w:jc w:val="center"/>
              <w:rPr>
                <w:rFonts w:ascii="仿宋" w:hAnsi="仿宋" w:cs="宋体" w:hint="eastAsia"/>
                <w:b/>
                <w:bCs/>
                <w:sz w:val="21"/>
              </w:rPr>
            </w:pPr>
            <w:r>
              <w:rPr>
                <w:rFonts w:ascii="仿宋" w:hAnsi="仿宋" w:cs="宋体" w:hint="eastAsia"/>
                <w:b/>
                <w:bCs/>
                <w:sz w:val="21"/>
              </w:rPr>
              <w:t>采取措施</w:t>
            </w:r>
          </w:p>
        </w:tc>
        <w:tc>
          <w:tcPr>
            <w:tcW w:w="522" w:type="pct"/>
            <w:tcBorders>
              <w:top w:val="single" w:sz="8" w:space="0" w:color="000000"/>
              <w:left w:val="nil"/>
              <w:bottom w:val="single" w:sz="8" w:space="0" w:color="000000"/>
              <w:right w:val="single" w:sz="8" w:space="0" w:color="000000"/>
            </w:tcBorders>
            <w:vAlign w:val="center"/>
          </w:tcPr>
          <w:p w14:paraId="41A5D3D4" w14:textId="77777777" w:rsidR="00A6162C" w:rsidRDefault="00000000">
            <w:pPr>
              <w:spacing w:line="240" w:lineRule="auto"/>
              <w:ind w:firstLineChars="0" w:firstLine="0"/>
              <w:jc w:val="center"/>
              <w:rPr>
                <w:rFonts w:ascii="仿宋" w:hAnsi="仿宋" w:cs="宋体" w:hint="eastAsia"/>
                <w:b/>
                <w:bCs/>
                <w:sz w:val="21"/>
              </w:rPr>
            </w:pPr>
            <w:r>
              <w:rPr>
                <w:rFonts w:ascii="仿宋" w:hAnsi="仿宋" w:cs="宋体" w:hint="eastAsia"/>
                <w:b/>
                <w:bCs/>
                <w:sz w:val="21"/>
              </w:rPr>
              <w:t>不适用说明</w:t>
            </w:r>
          </w:p>
        </w:tc>
      </w:tr>
      <w:tr w:rsidR="00A6162C" w14:paraId="6EBFC591" w14:textId="77777777">
        <w:trPr>
          <w:trHeight w:val="290"/>
          <w:jc w:val="center"/>
        </w:trPr>
        <w:tc>
          <w:tcPr>
            <w:tcW w:w="545" w:type="pct"/>
            <w:vMerge w:val="restart"/>
            <w:tcBorders>
              <w:top w:val="nil"/>
              <w:left w:val="single" w:sz="8" w:space="0" w:color="000000"/>
              <w:bottom w:val="single" w:sz="8" w:space="0" w:color="000000"/>
              <w:right w:val="single" w:sz="8" w:space="0" w:color="000000"/>
            </w:tcBorders>
            <w:shd w:val="clear" w:color="000000" w:fill="FFFFFF"/>
            <w:vAlign w:val="center"/>
          </w:tcPr>
          <w:p w14:paraId="7F0D1183" w14:textId="77777777" w:rsidR="00A6162C" w:rsidRDefault="00000000">
            <w:pPr>
              <w:spacing w:line="240" w:lineRule="auto"/>
              <w:ind w:firstLineChars="0" w:firstLine="0"/>
              <w:jc w:val="center"/>
              <w:rPr>
                <w:rFonts w:ascii="仿宋" w:hAnsi="仿宋" w:cs="宋体" w:hint="eastAsia"/>
                <w:sz w:val="21"/>
              </w:rPr>
            </w:pPr>
            <w:r>
              <w:rPr>
                <w:rFonts w:ascii="仿宋" w:hAnsi="仿宋" w:cs="宋体" w:hint="eastAsia"/>
                <w:sz w:val="21"/>
              </w:rPr>
              <w:t>物理</w:t>
            </w:r>
            <w:r>
              <w:rPr>
                <w:rFonts w:ascii="仿宋" w:hAnsi="仿宋" w:cs="宋体" w:hint="eastAsia"/>
                <w:sz w:val="21"/>
              </w:rPr>
              <w:lastRenderedPageBreak/>
              <w:t>和环境安全</w:t>
            </w:r>
          </w:p>
        </w:tc>
        <w:tc>
          <w:tcPr>
            <w:tcW w:w="1102" w:type="pct"/>
            <w:tcBorders>
              <w:top w:val="nil"/>
              <w:left w:val="nil"/>
              <w:bottom w:val="single" w:sz="8" w:space="0" w:color="000000"/>
              <w:right w:val="single" w:sz="8" w:space="0" w:color="000000"/>
            </w:tcBorders>
            <w:shd w:val="clear" w:color="000000" w:fill="FFFFFF"/>
            <w:vAlign w:val="center"/>
          </w:tcPr>
          <w:p w14:paraId="3365C487"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lastRenderedPageBreak/>
              <w:t>身份鉴别</w:t>
            </w:r>
          </w:p>
        </w:tc>
        <w:tc>
          <w:tcPr>
            <w:tcW w:w="2828" w:type="pct"/>
            <w:vMerge w:val="restart"/>
            <w:tcBorders>
              <w:top w:val="nil"/>
              <w:left w:val="single" w:sz="8" w:space="0" w:color="000000"/>
              <w:bottom w:val="single" w:sz="8" w:space="0" w:color="000000"/>
              <w:right w:val="single" w:sz="8" w:space="0" w:color="000000"/>
            </w:tcBorders>
            <w:shd w:val="clear" w:color="000000" w:fill="FFFFFF"/>
            <w:vAlign w:val="center"/>
          </w:tcPr>
          <w:p w14:paraId="62314549"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系统部署于云平台，其物理和环境安全由云</w:t>
            </w:r>
            <w:r>
              <w:rPr>
                <w:rFonts w:ascii="仿宋" w:hAnsi="仿宋" w:cs="宋体" w:hint="eastAsia"/>
                <w:sz w:val="21"/>
              </w:rPr>
              <w:lastRenderedPageBreak/>
              <w:t>平台提供保障。</w:t>
            </w:r>
          </w:p>
        </w:tc>
        <w:tc>
          <w:tcPr>
            <w:tcW w:w="522" w:type="pct"/>
            <w:vMerge w:val="restart"/>
            <w:tcBorders>
              <w:top w:val="nil"/>
              <w:left w:val="single" w:sz="8" w:space="0" w:color="000000"/>
              <w:bottom w:val="single" w:sz="8" w:space="0" w:color="000000"/>
              <w:right w:val="single" w:sz="8" w:space="0" w:color="000000"/>
            </w:tcBorders>
            <w:shd w:val="clear" w:color="000000" w:fill="FFFFFF"/>
            <w:vAlign w:val="center"/>
          </w:tcPr>
          <w:p w14:paraId="173BDDFC"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lastRenderedPageBreak/>
              <w:t>无</w:t>
            </w:r>
          </w:p>
        </w:tc>
      </w:tr>
      <w:tr w:rsidR="00A6162C" w14:paraId="2D8879A3" w14:textId="77777777">
        <w:trPr>
          <w:trHeight w:val="550"/>
          <w:jc w:val="center"/>
        </w:trPr>
        <w:tc>
          <w:tcPr>
            <w:tcW w:w="545" w:type="pct"/>
            <w:vMerge/>
            <w:tcBorders>
              <w:top w:val="nil"/>
              <w:left w:val="single" w:sz="8" w:space="0" w:color="000000"/>
              <w:bottom w:val="single" w:sz="8" w:space="0" w:color="000000"/>
              <w:right w:val="single" w:sz="8" w:space="0" w:color="000000"/>
            </w:tcBorders>
            <w:vAlign w:val="center"/>
          </w:tcPr>
          <w:p w14:paraId="4E0B2E48" w14:textId="77777777" w:rsidR="00A6162C" w:rsidRDefault="00A6162C">
            <w:pPr>
              <w:spacing w:line="240" w:lineRule="auto"/>
              <w:ind w:firstLineChars="0" w:firstLine="0"/>
              <w:rPr>
                <w:rFonts w:ascii="仿宋" w:hAnsi="仿宋" w:cs="宋体" w:hint="eastAsia"/>
                <w:sz w:val="21"/>
              </w:rPr>
            </w:pPr>
          </w:p>
        </w:tc>
        <w:tc>
          <w:tcPr>
            <w:tcW w:w="1102" w:type="pct"/>
            <w:tcBorders>
              <w:top w:val="nil"/>
              <w:left w:val="nil"/>
              <w:bottom w:val="single" w:sz="8" w:space="0" w:color="000000"/>
              <w:right w:val="single" w:sz="8" w:space="0" w:color="000000"/>
            </w:tcBorders>
            <w:shd w:val="clear" w:color="000000" w:fill="FFFFFF"/>
            <w:vAlign w:val="center"/>
          </w:tcPr>
          <w:p w14:paraId="1DFB5B7F"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电子门禁记录数据完整性</w:t>
            </w:r>
          </w:p>
        </w:tc>
        <w:tc>
          <w:tcPr>
            <w:tcW w:w="2828" w:type="pct"/>
            <w:vMerge/>
            <w:tcBorders>
              <w:top w:val="nil"/>
              <w:left w:val="single" w:sz="8" w:space="0" w:color="000000"/>
              <w:bottom w:val="single" w:sz="8" w:space="0" w:color="000000"/>
              <w:right w:val="single" w:sz="8" w:space="0" w:color="000000"/>
            </w:tcBorders>
            <w:vAlign w:val="center"/>
          </w:tcPr>
          <w:p w14:paraId="4EF1DAB9"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2F60BEE7" w14:textId="77777777" w:rsidR="00A6162C" w:rsidRDefault="00A6162C">
            <w:pPr>
              <w:spacing w:line="240" w:lineRule="auto"/>
              <w:ind w:firstLineChars="0" w:firstLine="0"/>
              <w:rPr>
                <w:rFonts w:ascii="仿宋" w:hAnsi="仿宋" w:cs="宋体" w:hint="eastAsia"/>
                <w:sz w:val="21"/>
              </w:rPr>
            </w:pPr>
          </w:p>
        </w:tc>
      </w:tr>
      <w:tr w:rsidR="00A6162C" w14:paraId="6EF679C0" w14:textId="77777777">
        <w:trPr>
          <w:trHeight w:val="290"/>
          <w:jc w:val="center"/>
        </w:trPr>
        <w:tc>
          <w:tcPr>
            <w:tcW w:w="545" w:type="pct"/>
            <w:vMerge/>
            <w:tcBorders>
              <w:top w:val="nil"/>
              <w:left w:val="single" w:sz="8" w:space="0" w:color="000000"/>
              <w:bottom w:val="single" w:sz="8" w:space="0" w:color="000000"/>
              <w:right w:val="single" w:sz="8" w:space="0" w:color="000000"/>
            </w:tcBorders>
            <w:vAlign w:val="center"/>
          </w:tcPr>
          <w:p w14:paraId="67AF3442" w14:textId="77777777" w:rsidR="00A6162C" w:rsidRDefault="00A6162C">
            <w:pPr>
              <w:spacing w:line="240" w:lineRule="auto"/>
              <w:ind w:firstLineChars="0" w:firstLine="0"/>
              <w:rPr>
                <w:rFonts w:ascii="仿宋" w:hAnsi="仿宋" w:cs="宋体" w:hint="eastAsia"/>
                <w:sz w:val="21"/>
              </w:rPr>
            </w:pPr>
          </w:p>
        </w:tc>
        <w:tc>
          <w:tcPr>
            <w:tcW w:w="1102" w:type="pct"/>
            <w:tcBorders>
              <w:top w:val="nil"/>
              <w:left w:val="nil"/>
              <w:bottom w:val="single" w:sz="8" w:space="0" w:color="000000"/>
              <w:right w:val="single" w:sz="8" w:space="0" w:color="000000"/>
            </w:tcBorders>
            <w:shd w:val="clear" w:color="000000" w:fill="FFFFFF"/>
            <w:vAlign w:val="center"/>
          </w:tcPr>
          <w:p w14:paraId="4774C435"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视频记录数据完整性</w:t>
            </w:r>
          </w:p>
        </w:tc>
        <w:tc>
          <w:tcPr>
            <w:tcW w:w="2828" w:type="pct"/>
            <w:vMerge/>
            <w:tcBorders>
              <w:top w:val="nil"/>
              <w:left w:val="single" w:sz="8" w:space="0" w:color="000000"/>
              <w:bottom w:val="single" w:sz="8" w:space="0" w:color="000000"/>
              <w:right w:val="single" w:sz="8" w:space="0" w:color="000000"/>
            </w:tcBorders>
            <w:vAlign w:val="center"/>
          </w:tcPr>
          <w:p w14:paraId="6598053C"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140DC2CA" w14:textId="77777777" w:rsidR="00A6162C" w:rsidRDefault="00A6162C">
            <w:pPr>
              <w:spacing w:line="240" w:lineRule="auto"/>
              <w:ind w:firstLineChars="0" w:firstLine="0"/>
              <w:rPr>
                <w:rFonts w:ascii="仿宋" w:hAnsi="仿宋" w:cs="宋体" w:hint="eastAsia"/>
                <w:sz w:val="21"/>
              </w:rPr>
            </w:pPr>
          </w:p>
        </w:tc>
      </w:tr>
      <w:tr w:rsidR="00A6162C" w14:paraId="0E77C2AA" w14:textId="77777777">
        <w:trPr>
          <w:trHeight w:val="810"/>
          <w:jc w:val="center"/>
        </w:trPr>
        <w:tc>
          <w:tcPr>
            <w:tcW w:w="545" w:type="pct"/>
            <w:vMerge w:val="restart"/>
            <w:tcBorders>
              <w:top w:val="nil"/>
              <w:left w:val="single" w:sz="8" w:space="0" w:color="000000"/>
              <w:bottom w:val="single" w:sz="8" w:space="0" w:color="000000"/>
              <w:right w:val="single" w:sz="8" w:space="0" w:color="000000"/>
            </w:tcBorders>
            <w:shd w:val="clear" w:color="000000" w:fill="FFFFFF"/>
            <w:vAlign w:val="center"/>
          </w:tcPr>
          <w:p w14:paraId="00A9A7B3" w14:textId="77777777" w:rsidR="00A6162C" w:rsidRDefault="00000000">
            <w:pPr>
              <w:spacing w:line="240" w:lineRule="auto"/>
              <w:ind w:firstLineChars="0" w:firstLine="0"/>
              <w:jc w:val="center"/>
              <w:rPr>
                <w:rFonts w:ascii="仿宋" w:hAnsi="仿宋" w:cs="宋体" w:hint="eastAsia"/>
                <w:sz w:val="21"/>
              </w:rPr>
            </w:pPr>
            <w:r>
              <w:rPr>
                <w:rFonts w:ascii="仿宋" w:hAnsi="仿宋" w:cs="宋体" w:hint="eastAsia"/>
                <w:sz w:val="21"/>
              </w:rPr>
              <w:t>网络和通信安全</w:t>
            </w:r>
          </w:p>
        </w:tc>
        <w:tc>
          <w:tcPr>
            <w:tcW w:w="1102" w:type="pct"/>
            <w:vMerge w:val="restart"/>
            <w:tcBorders>
              <w:top w:val="nil"/>
              <w:left w:val="single" w:sz="8" w:space="0" w:color="000000"/>
              <w:bottom w:val="single" w:sz="8" w:space="0" w:color="000000"/>
              <w:right w:val="single" w:sz="8" w:space="0" w:color="000000"/>
            </w:tcBorders>
            <w:shd w:val="clear" w:color="000000" w:fill="FFFFFF"/>
            <w:vAlign w:val="center"/>
          </w:tcPr>
          <w:p w14:paraId="079335B4"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身份鉴别</w:t>
            </w:r>
          </w:p>
        </w:tc>
        <w:tc>
          <w:tcPr>
            <w:tcW w:w="2828" w:type="pct"/>
            <w:tcBorders>
              <w:top w:val="nil"/>
              <w:left w:val="nil"/>
              <w:bottom w:val="nil"/>
              <w:right w:val="single" w:sz="8" w:space="0" w:color="000000"/>
            </w:tcBorders>
            <w:shd w:val="clear" w:color="000000" w:fill="FFFFFF"/>
            <w:vAlign w:val="center"/>
          </w:tcPr>
          <w:p w14:paraId="357FEC4C"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1</w:t>
            </w:r>
            <w:r>
              <w:rPr>
                <w:rFonts w:ascii="仿宋" w:hAnsi="仿宋" w:cs="宋体" w:hint="eastAsia"/>
                <w:sz w:val="21"/>
              </w:rPr>
              <w:t>、</w:t>
            </w:r>
            <w:r>
              <w:rPr>
                <w:rFonts w:ascii="Times New Roman" w:hAnsi="Times New Roman"/>
                <w:sz w:val="14"/>
                <w:szCs w:val="14"/>
              </w:rPr>
              <w:t xml:space="preserve"> </w:t>
            </w:r>
            <w:r>
              <w:rPr>
                <w:rFonts w:ascii="仿宋" w:hAnsi="仿宋" w:cs="宋体" w:hint="eastAsia"/>
                <w:sz w:val="21"/>
              </w:rPr>
              <w:t>通过使用证书认证服务、安全认证网关服务对移动终端和服务端进行身份校验，确保移动终端和服务端身份的真实性。</w:t>
            </w:r>
          </w:p>
        </w:tc>
        <w:tc>
          <w:tcPr>
            <w:tcW w:w="522" w:type="pct"/>
            <w:vMerge w:val="restart"/>
            <w:tcBorders>
              <w:top w:val="nil"/>
              <w:left w:val="single" w:sz="8" w:space="0" w:color="000000"/>
              <w:bottom w:val="single" w:sz="8" w:space="0" w:color="000000"/>
              <w:right w:val="single" w:sz="8" w:space="0" w:color="000000"/>
            </w:tcBorders>
            <w:shd w:val="clear" w:color="000000" w:fill="FFFFFF"/>
            <w:vAlign w:val="center"/>
          </w:tcPr>
          <w:p w14:paraId="0798DD8B"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无</w:t>
            </w:r>
          </w:p>
        </w:tc>
      </w:tr>
      <w:tr w:rsidR="00A6162C" w14:paraId="7DB15C64" w14:textId="77777777">
        <w:trPr>
          <w:trHeight w:val="550"/>
          <w:jc w:val="center"/>
        </w:trPr>
        <w:tc>
          <w:tcPr>
            <w:tcW w:w="545" w:type="pct"/>
            <w:vMerge/>
            <w:tcBorders>
              <w:top w:val="nil"/>
              <w:left w:val="single" w:sz="8" w:space="0" w:color="000000"/>
              <w:bottom w:val="single" w:sz="8" w:space="0" w:color="000000"/>
              <w:right w:val="single" w:sz="8" w:space="0" w:color="000000"/>
            </w:tcBorders>
            <w:vAlign w:val="center"/>
          </w:tcPr>
          <w:p w14:paraId="2373AAD5"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276D7443" w14:textId="77777777" w:rsidR="00A6162C" w:rsidRDefault="00A6162C">
            <w:pPr>
              <w:spacing w:line="240" w:lineRule="auto"/>
              <w:ind w:firstLineChars="0" w:firstLine="0"/>
              <w:rPr>
                <w:rFonts w:ascii="仿宋" w:hAnsi="仿宋" w:cs="宋体" w:hint="eastAsia"/>
                <w:sz w:val="21"/>
              </w:rPr>
            </w:pPr>
          </w:p>
        </w:tc>
        <w:tc>
          <w:tcPr>
            <w:tcW w:w="2828" w:type="pct"/>
            <w:tcBorders>
              <w:top w:val="nil"/>
              <w:left w:val="nil"/>
              <w:bottom w:val="single" w:sz="8" w:space="0" w:color="000000"/>
              <w:right w:val="single" w:sz="8" w:space="0" w:color="000000"/>
            </w:tcBorders>
            <w:shd w:val="clear" w:color="000000" w:fill="FFFFFF"/>
            <w:vAlign w:val="center"/>
          </w:tcPr>
          <w:p w14:paraId="2D1201BD"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2</w:t>
            </w:r>
            <w:r>
              <w:rPr>
                <w:rFonts w:ascii="仿宋" w:hAnsi="仿宋" w:cs="宋体" w:hint="eastAsia"/>
                <w:sz w:val="21"/>
              </w:rPr>
              <w:t>、</w:t>
            </w:r>
            <w:r>
              <w:rPr>
                <w:rFonts w:ascii="Times New Roman" w:hAnsi="Times New Roman"/>
                <w:sz w:val="14"/>
                <w:szCs w:val="14"/>
              </w:rPr>
              <w:t xml:space="preserve"> </w:t>
            </w:r>
            <w:r>
              <w:rPr>
                <w:rFonts w:ascii="仿宋" w:hAnsi="仿宋" w:cs="宋体" w:hint="eastAsia"/>
                <w:sz w:val="21"/>
              </w:rPr>
              <w:t>管理端的身份鉴别由云平台提供安全保障云平台提供过密算法运维通道。</w:t>
            </w:r>
          </w:p>
        </w:tc>
        <w:tc>
          <w:tcPr>
            <w:tcW w:w="522" w:type="pct"/>
            <w:vMerge/>
            <w:tcBorders>
              <w:top w:val="nil"/>
              <w:left w:val="single" w:sz="8" w:space="0" w:color="000000"/>
              <w:bottom w:val="single" w:sz="8" w:space="0" w:color="000000"/>
              <w:right w:val="single" w:sz="8" w:space="0" w:color="000000"/>
            </w:tcBorders>
            <w:vAlign w:val="center"/>
          </w:tcPr>
          <w:p w14:paraId="26D96982" w14:textId="77777777" w:rsidR="00A6162C" w:rsidRDefault="00A6162C">
            <w:pPr>
              <w:spacing w:line="240" w:lineRule="auto"/>
              <w:ind w:firstLineChars="0" w:firstLine="0"/>
              <w:rPr>
                <w:rFonts w:ascii="仿宋" w:hAnsi="仿宋" w:cs="宋体" w:hint="eastAsia"/>
                <w:sz w:val="21"/>
              </w:rPr>
            </w:pPr>
          </w:p>
        </w:tc>
      </w:tr>
      <w:tr w:rsidR="00A6162C" w14:paraId="61459432" w14:textId="77777777">
        <w:trPr>
          <w:trHeight w:val="540"/>
          <w:jc w:val="center"/>
        </w:trPr>
        <w:tc>
          <w:tcPr>
            <w:tcW w:w="545" w:type="pct"/>
            <w:vMerge/>
            <w:tcBorders>
              <w:top w:val="nil"/>
              <w:left w:val="single" w:sz="8" w:space="0" w:color="000000"/>
              <w:bottom w:val="single" w:sz="8" w:space="0" w:color="000000"/>
              <w:right w:val="single" w:sz="8" w:space="0" w:color="000000"/>
            </w:tcBorders>
            <w:vAlign w:val="center"/>
          </w:tcPr>
          <w:p w14:paraId="18326310"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shd w:val="clear" w:color="000000" w:fill="FFFFFF"/>
            <w:vAlign w:val="center"/>
          </w:tcPr>
          <w:p w14:paraId="600F24AB"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通信数据完整性</w:t>
            </w:r>
          </w:p>
        </w:tc>
        <w:tc>
          <w:tcPr>
            <w:tcW w:w="2828" w:type="pct"/>
            <w:tcBorders>
              <w:top w:val="nil"/>
              <w:left w:val="nil"/>
              <w:bottom w:val="nil"/>
              <w:right w:val="single" w:sz="8" w:space="0" w:color="000000"/>
            </w:tcBorders>
            <w:shd w:val="clear" w:color="000000" w:fill="FFFFFF"/>
            <w:vAlign w:val="center"/>
          </w:tcPr>
          <w:p w14:paraId="3FFE9561"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1</w:t>
            </w:r>
            <w:r>
              <w:rPr>
                <w:rFonts w:ascii="仿宋" w:hAnsi="仿宋" w:cs="宋体" w:hint="eastAsia"/>
                <w:sz w:val="21"/>
              </w:rPr>
              <w:t>、</w:t>
            </w:r>
            <w:r>
              <w:rPr>
                <w:rFonts w:ascii="Times New Roman" w:hAnsi="Times New Roman"/>
                <w:sz w:val="14"/>
                <w:szCs w:val="14"/>
              </w:rPr>
              <w:t xml:space="preserve"> </w:t>
            </w:r>
            <w:r>
              <w:rPr>
                <w:rFonts w:ascii="仿宋" w:hAnsi="仿宋" w:cs="宋体" w:hint="eastAsia"/>
                <w:sz w:val="21"/>
              </w:rPr>
              <w:t>使用安全认证网关等服务来确保数据在传输过程中的完整性。</w:t>
            </w:r>
          </w:p>
        </w:tc>
        <w:tc>
          <w:tcPr>
            <w:tcW w:w="522" w:type="pct"/>
            <w:vMerge w:val="restart"/>
            <w:tcBorders>
              <w:top w:val="nil"/>
              <w:left w:val="single" w:sz="8" w:space="0" w:color="000000"/>
              <w:bottom w:val="single" w:sz="8" w:space="0" w:color="000000"/>
              <w:right w:val="single" w:sz="8" w:space="0" w:color="000000"/>
            </w:tcBorders>
            <w:shd w:val="clear" w:color="000000" w:fill="FFFFFF"/>
            <w:vAlign w:val="center"/>
          </w:tcPr>
          <w:p w14:paraId="24B57B3D"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无</w:t>
            </w:r>
          </w:p>
        </w:tc>
      </w:tr>
      <w:tr w:rsidR="00A6162C" w14:paraId="0FB09BFA" w14:textId="77777777">
        <w:trPr>
          <w:trHeight w:val="550"/>
          <w:jc w:val="center"/>
        </w:trPr>
        <w:tc>
          <w:tcPr>
            <w:tcW w:w="545" w:type="pct"/>
            <w:vMerge/>
            <w:tcBorders>
              <w:top w:val="nil"/>
              <w:left w:val="single" w:sz="8" w:space="0" w:color="000000"/>
              <w:bottom w:val="single" w:sz="8" w:space="0" w:color="000000"/>
              <w:right w:val="single" w:sz="8" w:space="0" w:color="000000"/>
            </w:tcBorders>
            <w:vAlign w:val="center"/>
          </w:tcPr>
          <w:p w14:paraId="4553357B"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24377811" w14:textId="77777777" w:rsidR="00A6162C" w:rsidRDefault="00A6162C">
            <w:pPr>
              <w:spacing w:line="240" w:lineRule="auto"/>
              <w:ind w:firstLineChars="0" w:firstLine="0"/>
              <w:rPr>
                <w:rFonts w:ascii="仿宋" w:hAnsi="仿宋" w:cs="宋体" w:hint="eastAsia"/>
                <w:sz w:val="21"/>
              </w:rPr>
            </w:pPr>
          </w:p>
        </w:tc>
        <w:tc>
          <w:tcPr>
            <w:tcW w:w="2828" w:type="pct"/>
            <w:tcBorders>
              <w:top w:val="nil"/>
              <w:left w:val="nil"/>
              <w:bottom w:val="single" w:sz="8" w:space="0" w:color="000000"/>
              <w:right w:val="single" w:sz="8" w:space="0" w:color="000000"/>
            </w:tcBorders>
            <w:shd w:val="clear" w:color="000000" w:fill="FFFFFF"/>
            <w:vAlign w:val="center"/>
          </w:tcPr>
          <w:p w14:paraId="7F05E97B"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2</w:t>
            </w:r>
            <w:r>
              <w:rPr>
                <w:rFonts w:ascii="仿宋" w:hAnsi="仿宋" w:cs="宋体" w:hint="eastAsia"/>
                <w:sz w:val="21"/>
              </w:rPr>
              <w:t>、</w:t>
            </w:r>
            <w:r>
              <w:rPr>
                <w:rFonts w:ascii="Times New Roman" w:hAnsi="Times New Roman"/>
                <w:sz w:val="14"/>
                <w:szCs w:val="14"/>
              </w:rPr>
              <w:t xml:space="preserve"> </w:t>
            </w:r>
            <w:r>
              <w:rPr>
                <w:rFonts w:ascii="仿宋" w:hAnsi="仿宋" w:cs="宋体" w:hint="eastAsia"/>
                <w:sz w:val="21"/>
              </w:rPr>
              <w:t>管理端的身份鉴别由云平台提供安全保障云平台提供过密算法运维通道。</w:t>
            </w:r>
          </w:p>
        </w:tc>
        <w:tc>
          <w:tcPr>
            <w:tcW w:w="522" w:type="pct"/>
            <w:vMerge/>
            <w:tcBorders>
              <w:top w:val="nil"/>
              <w:left w:val="single" w:sz="8" w:space="0" w:color="000000"/>
              <w:bottom w:val="single" w:sz="8" w:space="0" w:color="000000"/>
              <w:right w:val="single" w:sz="8" w:space="0" w:color="000000"/>
            </w:tcBorders>
            <w:vAlign w:val="center"/>
          </w:tcPr>
          <w:p w14:paraId="20DB1490" w14:textId="77777777" w:rsidR="00A6162C" w:rsidRDefault="00A6162C">
            <w:pPr>
              <w:spacing w:line="240" w:lineRule="auto"/>
              <w:ind w:firstLineChars="0" w:firstLine="0"/>
              <w:rPr>
                <w:rFonts w:ascii="仿宋" w:hAnsi="仿宋" w:cs="宋体" w:hint="eastAsia"/>
                <w:sz w:val="21"/>
              </w:rPr>
            </w:pPr>
          </w:p>
        </w:tc>
      </w:tr>
      <w:tr w:rsidR="00A6162C" w14:paraId="6E0A2ACD" w14:textId="77777777">
        <w:trPr>
          <w:trHeight w:val="540"/>
          <w:jc w:val="center"/>
        </w:trPr>
        <w:tc>
          <w:tcPr>
            <w:tcW w:w="545" w:type="pct"/>
            <w:vMerge/>
            <w:tcBorders>
              <w:top w:val="nil"/>
              <w:left w:val="single" w:sz="8" w:space="0" w:color="000000"/>
              <w:bottom w:val="single" w:sz="8" w:space="0" w:color="000000"/>
              <w:right w:val="single" w:sz="8" w:space="0" w:color="000000"/>
            </w:tcBorders>
            <w:vAlign w:val="center"/>
          </w:tcPr>
          <w:p w14:paraId="055C7A20"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shd w:val="clear" w:color="000000" w:fill="FFFFFF"/>
            <w:vAlign w:val="center"/>
          </w:tcPr>
          <w:p w14:paraId="47C5C8DC"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通信过程中重要数据的机密性</w:t>
            </w:r>
          </w:p>
        </w:tc>
        <w:tc>
          <w:tcPr>
            <w:tcW w:w="2828" w:type="pct"/>
            <w:tcBorders>
              <w:top w:val="nil"/>
              <w:left w:val="nil"/>
              <w:bottom w:val="nil"/>
              <w:right w:val="single" w:sz="8" w:space="0" w:color="000000"/>
            </w:tcBorders>
            <w:shd w:val="clear" w:color="000000" w:fill="FFFFFF"/>
            <w:vAlign w:val="center"/>
          </w:tcPr>
          <w:p w14:paraId="09B77259"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1</w:t>
            </w:r>
            <w:r>
              <w:rPr>
                <w:rFonts w:ascii="仿宋" w:hAnsi="仿宋" w:cs="宋体" w:hint="eastAsia"/>
                <w:sz w:val="21"/>
              </w:rPr>
              <w:t>、</w:t>
            </w:r>
            <w:r>
              <w:rPr>
                <w:rFonts w:ascii="Times New Roman" w:hAnsi="Times New Roman"/>
                <w:sz w:val="14"/>
                <w:szCs w:val="14"/>
              </w:rPr>
              <w:t xml:space="preserve"> </w:t>
            </w:r>
            <w:r>
              <w:rPr>
                <w:rFonts w:ascii="仿宋" w:hAnsi="仿宋" w:cs="宋体" w:hint="eastAsia"/>
                <w:sz w:val="21"/>
              </w:rPr>
              <w:t>使用安全认证网关服务建立移动终端到服务端的加密传输服务来确保数据传输的机密性。</w:t>
            </w:r>
          </w:p>
        </w:tc>
        <w:tc>
          <w:tcPr>
            <w:tcW w:w="522" w:type="pct"/>
            <w:vMerge w:val="restart"/>
            <w:tcBorders>
              <w:top w:val="nil"/>
              <w:left w:val="single" w:sz="8" w:space="0" w:color="000000"/>
              <w:bottom w:val="single" w:sz="8" w:space="0" w:color="000000"/>
              <w:right w:val="single" w:sz="8" w:space="0" w:color="000000"/>
            </w:tcBorders>
            <w:shd w:val="clear" w:color="000000" w:fill="FFFFFF"/>
            <w:vAlign w:val="center"/>
          </w:tcPr>
          <w:p w14:paraId="5DAA6C50"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无</w:t>
            </w:r>
          </w:p>
        </w:tc>
      </w:tr>
      <w:tr w:rsidR="00A6162C" w14:paraId="5D4CC837" w14:textId="77777777">
        <w:trPr>
          <w:trHeight w:val="550"/>
          <w:jc w:val="center"/>
        </w:trPr>
        <w:tc>
          <w:tcPr>
            <w:tcW w:w="545" w:type="pct"/>
            <w:vMerge/>
            <w:tcBorders>
              <w:top w:val="nil"/>
              <w:left w:val="single" w:sz="8" w:space="0" w:color="000000"/>
              <w:bottom w:val="single" w:sz="8" w:space="0" w:color="000000"/>
              <w:right w:val="single" w:sz="8" w:space="0" w:color="000000"/>
            </w:tcBorders>
            <w:vAlign w:val="center"/>
          </w:tcPr>
          <w:p w14:paraId="1718F056"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32C8E271" w14:textId="77777777" w:rsidR="00A6162C" w:rsidRDefault="00A6162C">
            <w:pPr>
              <w:spacing w:line="240" w:lineRule="auto"/>
              <w:ind w:firstLineChars="0" w:firstLine="0"/>
              <w:rPr>
                <w:rFonts w:ascii="仿宋" w:hAnsi="仿宋" w:cs="宋体" w:hint="eastAsia"/>
                <w:sz w:val="21"/>
              </w:rPr>
            </w:pPr>
          </w:p>
        </w:tc>
        <w:tc>
          <w:tcPr>
            <w:tcW w:w="2828" w:type="pct"/>
            <w:tcBorders>
              <w:top w:val="nil"/>
              <w:left w:val="nil"/>
              <w:bottom w:val="single" w:sz="8" w:space="0" w:color="000000"/>
              <w:right w:val="single" w:sz="8" w:space="0" w:color="000000"/>
            </w:tcBorders>
            <w:shd w:val="clear" w:color="000000" w:fill="FFFFFF"/>
            <w:vAlign w:val="center"/>
          </w:tcPr>
          <w:p w14:paraId="5FA3E2AA"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2</w:t>
            </w:r>
            <w:r>
              <w:rPr>
                <w:rFonts w:ascii="仿宋" w:hAnsi="仿宋" w:cs="宋体" w:hint="eastAsia"/>
                <w:sz w:val="21"/>
              </w:rPr>
              <w:t>、</w:t>
            </w:r>
            <w:r>
              <w:rPr>
                <w:rFonts w:ascii="Times New Roman" w:hAnsi="Times New Roman"/>
                <w:sz w:val="14"/>
                <w:szCs w:val="14"/>
              </w:rPr>
              <w:t xml:space="preserve"> </w:t>
            </w:r>
            <w:r>
              <w:rPr>
                <w:rFonts w:ascii="仿宋" w:hAnsi="仿宋" w:cs="宋体" w:hint="eastAsia"/>
                <w:sz w:val="21"/>
              </w:rPr>
              <w:t>管理端的身份鉴别由云平台提供安全保障云平台提供过密算法运维通道。</w:t>
            </w:r>
          </w:p>
        </w:tc>
        <w:tc>
          <w:tcPr>
            <w:tcW w:w="522" w:type="pct"/>
            <w:vMerge/>
            <w:tcBorders>
              <w:top w:val="nil"/>
              <w:left w:val="single" w:sz="8" w:space="0" w:color="000000"/>
              <w:bottom w:val="single" w:sz="8" w:space="0" w:color="000000"/>
              <w:right w:val="single" w:sz="8" w:space="0" w:color="000000"/>
            </w:tcBorders>
            <w:vAlign w:val="center"/>
          </w:tcPr>
          <w:p w14:paraId="2D3B76E4" w14:textId="77777777" w:rsidR="00A6162C" w:rsidRDefault="00A6162C">
            <w:pPr>
              <w:spacing w:line="240" w:lineRule="auto"/>
              <w:ind w:firstLineChars="0" w:firstLine="0"/>
              <w:rPr>
                <w:rFonts w:ascii="仿宋" w:hAnsi="仿宋" w:cs="宋体" w:hint="eastAsia"/>
                <w:sz w:val="21"/>
              </w:rPr>
            </w:pPr>
          </w:p>
        </w:tc>
      </w:tr>
      <w:tr w:rsidR="00A6162C" w14:paraId="5A371F57" w14:textId="77777777">
        <w:trPr>
          <w:trHeight w:val="550"/>
          <w:jc w:val="center"/>
        </w:trPr>
        <w:tc>
          <w:tcPr>
            <w:tcW w:w="545" w:type="pct"/>
            <w:vMerge/>
            <w:tcBorders>
              <w:top w:val="nil"/>
              <w:left w:val="single" w:sz="8" w:space="0" w:color="000000"/>
              <w:bottom w:val="single" w:sz="8" w:space="0" w:color="000000"/>
              <w:right w:val="single" w:sz="8" w:space="0" w:color="000000"/>
            </w:tcBorders>
            <w:vAlign w:val="center"/>
          </w:tcPr>
          <w:p w14:paraId="65A9D971" w14:textId="77777777" w:rsidR="00A6162C" w:rsidRDefault="00A6162C">
            <w:pPr>
              <w:spacing w:line="240" w:lineRule="auto"/>
              <w:ind w:firstLineChars="0" w:firstLine="0"/>
              <w:rPr>
                <w:rFonts w:ascii="仿宋" w:hAnsi="仿宋" w:cs="宋体" w:hint="eastAsia"/>
                <w:sz w:val="21"/>
              </w:rPr>
            </w:pPr>
          </w:p>
        </w:tc>
        <w:tc>
          <w:tcPr>
            <w:tcW w:w="1102" w:type="pct"/>
            <w:tcBorders>
              <w:top w:val="nil"/>
              <w:left w:val="nil"/>
              <w:bottom w:val="single" w:sz="8" w:space="0" w:color="000000"/>
              <w:right w:val="single" w:sz="8" w:space="0" w:color="000000"/>
            </w:tcBorders>
            <w:shd w:val="clear" w:color="000000" w:fill="FFFFFF"/>
            <w:vAlign w:val="center"/>
          </w:tcPr>
          <w:p w14:paraId="4007C0BB"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网络边界访问控制信息的完整性</w:t>
            </w:r>
          </w:p>
        </w:tc>
        <w:tc>
          <w:tcPr>
            <w:tcW w:w="2828" w:type="pct"/>
            <w:tcBorders>
              <w:top w:val="nil"/>
              <w:left w:val="nil"/>
              <w:bottom w:val="single" w:sz="8" w:space="0" w:color="000000"/>
              <w:right w:val="single" w:sz="8" w:space="0" w:color="000000"/>
            </w:tcBorders>
            <w:shd w:val="clear" w:color="000000" w:fill="FFFFFF"/>
            <w:vAlign w:val="center"/>
          </w:tcPr>
          <w:p w14:paraId="0479A95E"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系统部署于云平台，其网络边界访问控制信息的完整性由云平台提供保障。</w:t>
            </w:r>
          </w:p>
        </w:tc>
        <w:tc>
          <w:tcPr>
            <w:tcW w:w="522" w:type="pct"/>
            <w:tcBorders>
              <w:top w:val="nil"/>
              <w:left w:val="nil"/>
              <w:bottom w:val="single" w:sz="8" w:space="0" w:color="000000"/>
              <w:right w:val="single" w:sz="8" w:space="0" w:color="000000"/>
            </w:tcBorders>
            <w:shd w:val="clear" w:color="000000" w:fill="FFFFFF"/>
            <w:vAlign w:val="center"/>
          </w:tcPr>
          <w:p w14:paraId="4A63300C"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 xml:space="preserve">　</w:t>
            </w:r>
          </w:p>
        </w:tc>
      </w:tr>
      <w:tr w:rsidR="00A6162C" w14:paraId="6114988B" w14:textId="77777777">
        <w:trPr>
          <w:trHeight w:val="280"/>
          <w:jc w:val="center"/>
        </w:trPr>
        <w:tc>
          <w:tcPr>
            <w:tcW w:w="545" w:type="pct"/>
            <w:vMerge/>
            <w:tcBorders>
              <w:top w:val="nil"/>
              <w:left w:val="single" w:sz="8" w:space="0" w:color="000000"/>
              <w:bottom w:val="single" w:sz="8" w:space="0" w:color="000000"/>
              <w:right w:val="single" w:sz="8" w:space="0" w:color="000000"/>
            </w:tcBorders>
            <w:vAlign w:val="center"/>
          </w:tcPr>
          <w:p w14:paraId="0FBA246D"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vAlign w:val="center"/>
          </w:tcPr>
          <w:p w14:paraId="73141893"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安全接入认证</w:t>
            </w:r>
          </w:p>
        </w:tc>
        <w:tc>
          <w:tcPr>
            <w:tcW w:w="2828" w:type="pct"/>
            <w:tcBorders>
              <w:top w:val="nil"/>
              <w:left w:val="nil"/>
              <w:bottom w:val="nil"/>
              <w:right w:val="single" w:sz="8" w:space="0" w:color="000000"/>
            </w:tcBorders>
            <w:vAlign w:val="center"/>
          </w:tcPr>
          <w:p w14:paraId="64FFBB55"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安全接入采用</w:t>
            </w:r>
            <w:r>
              <w:rPr>
                <w:rFonts w:ascii="仿宋" w:hAnsi="仿宋" w:cs="宋体" w:hint="eastAsia"/>
                <w:sz w:val="21"/>
              </w:rPr>
              <w:t>SSL</w:t>
            </w:r>
            <w:r>
              <w:rPr>
                <w:rFonts w:ascii="仿宋" w:hAnsi="仿宋" w:cs="宋体" w:hint="eastAsia"/>
                <w:sz w:val="21"/>
              </w:rPr>
              <w:t>网关作为传输数据加密手段。</w:t>
            </w:r>
          </w:p>
        </w:tc>
        <w:tc>
          <w:tcPr>
            <w:tcW w:w="522" w:type="pct"/>
            <w:vMerge w:val="restart"/>
            <w:tcBorders>
              <w:top w:val="nil"/>
              <w:left w:val="single" w:sz="8" w:space="0" w:color="000000"/>
              <w:bottom w:val="single" w:sz="8" w:space="0" w:color="000000"/>
              <w:right w:val="single" w:sz="8" w:space="0" w:color="000000"/>
            </w:tcBorders>
            <w:vAlign w:val="center"/>
          </w:tcPr>
          <w:p w14:paraId="41C29681"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 xml:space="preserve">　</w:t>
            </w:r>
          </w:p>
        </w:tc>
      </w:tr>
      <w:tr w:rsidR="00A6162C" w14:paraId="6F37B9CF" w14:textId="77777777">
        <w:trPr>
          <w:trHeight w:val="550"/>
          <w:jc w:val="center"/>
        </w:trPr>
        <w:tc>
          <w:tcPr>
            <w:tcW w:w="545" w:type="pct"/>
            <w:vMerge/>
            <w:tcBorders>
              <w:top w:val="nil"/>
              <w:left w:val="single" w:sz="8" w:space="0" w:color="000000"/>
              <w:bottom w:val="single" w:sz="8" w:space="0" w:color="000000"/>
              <w:right w:val="single" w:sz="8" w:space="0" w:color="000000"/>
            </w:tcBorders>
            <w:vAlign w:val="center"/>
          </w:tcPr>
          <w:p w14:paraId="6E2D09D9"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50DFC59D" w14:textId="77777777" w:rsidR="00A6162C" w:rsidRDefault="00A6162C">
            <w:pPr>
              <w:spacing w:line="240" w:lineRule="auto"/>
              <w:ind w:firstLineChars="0" w:firstLine="0"/>
              <w:rPr>
                <w:rFonts w:ascii="仿宋" w:hAnsi="仿宋" w:cs="宋体" w:hint="eastAsia"/>
                <w:sz w:val="21"/>
              </w:rPr>
            </w:pPr>
          </w:p>
        </w:tc>
        <w:tc>
          <w:tcPr>
            <w:tcW w:w="2828" w:type="pct"/>
            <w:tcBorders>
              <w:top w:val="nil"/>
              <w:left w:val="nil"/>
              <w:bottom w:val="single" w:sz="8" w:space="0" w:color="000000"/>
              <w:right w:val="single" w:sz="8" w:space="0" w:color="000000"/>
            </w:tcBorders>
            <w:vAlign w:val="center"/>
          </w:tcPr>
          <w:p w14:paraId="33ACF493"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同时采用基于公</w:t>
            </w:r>
            <w:proofErr w:type="gramStart"/>
            <w:r>
              <w:rPr>
                <w:rFonts w:ascii="仿宋" w:hAnsi="仿宋" w:cs="宋体" w:hint="eastAsia"/>
                <w:sz w:val="21"/>
              </w:rPr>
              <w:t>钥</w:t>
            </w:r>
            <w:proofErr w:type="gramEnd"/>
            <w:r>
              <w:rPr>
                <w:rFonts w:ascii="仿宋" w:hAnsi="仿宋" w:cs="宋体" w:hint="eastAsia"/>
                <w:sz w:val="21"/>
              </w:rPr>
              <w:t>密码算法的数字签名机制实现设备从外部接入内部的认证。</w:t>
            </w:r>
          </w:p>
        </w:tc>
        <w:tc>
          <w:tcPr>
            <w:tcW w:w="522" w:type="pct"/>
            <w:vMerge/>
            <w:tcBorders>
              <w:top w:val="nil"/>
              <w:left w:val="single" w:sz="8" w:space="0" w:color="000000"/>
              <w:bottom w:val="single" w:sz="8" w:space="0" w:color="000000"/>
              <w:right w:val="single" w:sz="8" w:space="0" w:color="000000"/>
            </w:tcBorders>
            <w:vAlign w:val="center"/>
          </w:tcPr>
          <w:p w14:paraId="0D2F6B65" w14:textId="77777777" w:rsidR="00A6162C" w:rsidRDefault="00A6162C">
            <w:pPr>
              <w:spacing w:line="240" w:lineRule="auto"/>
              <w:ind w:firstLineChars="0" w:firstLine="0"/>
              <w:rPr>
                <w:rFonts w:ascii="仿宋" w:hAnsi="仿宋" w:cs="宋体" w:hint="eastAsia"/>
                <w:sz w:val="21"/>
              </w:rPr>
            </w:pPr>
          </w:p>
        </w:tc>
      </w:tr>
      <w:tr w:rsidR="00A6162C" w14:paraId="53F88183" w14:textId="77777777">
        <w:trPr>
          <w:trHeight w:val="820"/>
          <w:jc w:val="center"/>
        </w:trPr>
        <w:tc>
          <w:tcPr>
            <w:tcW w:w="545" w:type="pct"/>
            <w:vMerge w:val="restart"/>
            <w:tcBorders>
              <w:top w:val="nil"/>
              <w:left w:val="single" w:sz="8" w:space="0" w:color="000000"/>
              <w:bottom w:val="single" w:sz="8" w:space="0" w:color="000000"/>
              <w:right w:val="single" w:sz="8" w:space="0" w:color="000000"/>
            </w:tcBorders>
            <w:shd w:val="clear" w:color="000000" w:fill="FFFFFF"/>
            <w:vAlign w:val="center"/>
          </w:tcPr>
          <w:p w14:paraId="47E03C46" w14:textId="77777777" w:rsidR="00A6162C" w:rsidRDefault="00000000">
            <w:pPr>
              <w:spacing w:line="240" w:lineRule="auto"/>
              <w:ind w:firstLineChars="0" w:firstLine="0"/>
              <w:jc w:val="center"/>
              <w:rPr>
                <w:rFonts w:ascii="仿宋" w:hAnsi="仿宋" w:cs="宋体" w:hint="eastAsia"/>
                <w:sz w:val="21"/>
              </w:rPr>
            </w:pPr>
            <w:r>
              <w:rPr>
                <w:rFonts w:ascii="仿宋" w:hAnsi="仿宋" w:cs="宋体" w:hint="eastAsia"/>
                <w:sz w:val="21"/>
              </w:rPr>
              <w:t>设备和计算安全</w:t>
            </w:r>
          </w:p>
        </w:tc>
        <w:tc>
          <w:tcPr>
            <w:tcW w:w="1102" w:type="pct"/>
            <w:tcBorders>
              <w:top w:val="nil"/>
              <w:left w:val="nil"/>
              <w:bottom w:val="single" w:sz="8" w:space="0" w:color="000000"/>
              <w:right w:val="single" w:sz="8" w:space="0" w:color="000000"/>
            </w:tcBorders>
            <w:shd w:val="clear" w:color="000000" w:fill="FFFFFF"/>
            <w:vAlign w:val="center"/>
          </w:tcPr>
          <w:p w14:paraId="00752FDC"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身份鉴别</w:t>
            </w:r>
          </w:p>
        </w:tc>
        <w:tc>
          <w:tcPr>
            <w:tcW w:w="2828" w:type="pct"/>
            <w:tcBorders>
              <w:top w:val="nil"/>
              <w:left w:val="nil"/>
              <w:bottom w:val="single" w:sz="8" w:space="0" w:color="000000"/>
              <w:right w:val="single" w:sz="8" w:space="0" w:color="000000"/>
            </w:tcBorders>
            <w:shd w:val="clear" w:color="000000" w:fill="FFFFFF"/>
            <w:vAlign w:val="center"/>
          </w:tcPr>
          <w:p w14:paraId="2AB9CA03"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在远程运</w:t>
            </w:r>
            <w:proofErr w:type="gramStart"/>
            <w:r>
              <w:rPr>
                <w:rFonts w:ascii="仿宋" w:hAnsi="仿宋" w:cs="宋体" w:hint="eastAsia"/>
                <w:sz w:val="21"/>
              </w:rPr>
              <w:t>维管理</w:t>
            </w:r>
            <w:proofErr w:type="gramEnd"/>
            <w:r>
              <w:rPr>
                <w:rFonts w:ascii="仿宋" w:hAnsi="仿宋" w:cs="宋体" w:hint="eastAsia"/>
                <w:sz w:val="21"/>
              </w:rPr>
              <w:t>终端部署安全浏览器，并向管理员配发</w:t>
            </w:r>
            <w:proofErr w:type="spellStart"/>
            <w:r>
              <w:rPr>
                <w:rFonts w:ascii="仿宋" w:hAnsi="仿宋" w:cs="宋体" w:hint="eastAsia"/>
                <w:sz w:val="21"/>
              </w:rPr>
              <w:t>USBKey</w:t>
            </w:r>
            <w:proofErr w:type="spellEnd"/>
            <w:r>
              <w:rPr>
                <w:rFonts w:ascii="仿宋" w:hAnsi="仿宋" w:cs="宋体" w:hint="eastAsia"/>
                <w:sz w:val="21"/>
              </w:rPr>
              <w:t>，对访问</w:t>
            </w:r>
            <w:proofErr w:type="gramStart"/>
            <w:r>
              <w:rPr>
                <w:rFonts w:ascii="仿宋" w:hAnsi="仿宋" w:cs="宋体" w:hint="eastAsia"/>
                <w:sz w:val="21"/>
              </w:rPr>
              <w:t>堡垒机</w:t>
            </w:r>
            <w:proofErr w:type="gramEnd"/>
            <w:r>
              <w:rPr>
                <w:rFonts w:ascii="仿宋" w:hAnsi="仿宋" w:cs="宋体" w:hint="eastAsia"/>
                <w:sz w:val="21"/>
              </w:rPr>
              <w:t>的用户进行身份鉴别并通过</w:t>
            </w:r>
            <w:r>
              <w:rPr>
                <w:rFonts w:ascii="仿宋" w:hAnsi="仿宋" w:cs="宋体" w:hint="eastAsia"/>
                <w:sz w:val="21"/>
              </w:rPr>
              <w:t>SSL VPN</w:t>
            </w:r>
            <w:r>
              <w:rPr>
                <w:rFonts w:ascii="仿宋" w:hAnsi="仿宋" w:cs="宋体" w:hint="eastAsia"/>
                <w:sz w:val="21"/>
              </w:rPr>
              <w:t>安全网关建立安全的远程管理信息传输通道。</w:t>
            </w:r>
          </w:p>
        </w:tc>
        <w:tc>
          <w:tcPr>
            <w:tcW w:w="522" w:type="pct"/>
            <w:vMerge w:val="restart"/>
            <w:tcBorders>
              <w:top w:val="nil"/>
              <w:left w:val="single" w:sz="8" w:space="0" w:color="000000"/>
              <w:bottom w:val="single" w:sz="8" w:space="0" w:color="000000"/>
              <w:right w:val="single" w:sz="8" w:space="0" w:color="000000"/>
            </w:tcBorders>
            <w:shd w:val="clear" w:color="000000" w:fill="FFFFFF"/>
            <w:vAlign w:val="center"/>
          </w:tcPr>
          <w:p w14:paraId="3487ACAF"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管理员身份鉴别未使用密码技术，通过</w:t>
            </w:r>
            <w:r>
              <w:rPr>
                <w:rFonts w:ascii="仿宋" w:hAnsi="仿宋" w:cs="宋体" w:hint="eastAsia"/>
                <w:sz w:val="21"/>
              </w:rPr>
              <w:t>SSL VPN</w:t>
            </w:r>
            <w:r>
              <w:rPr>
                <w:rFonts w:ascii="仿宋" w:hAnsi="仿宋" w:cs="宋体" w:hint="eastAsia"/>
                <w:sz w:val="21"/>
              </w:rPr>
              <w:t>安全网关双向鉴别降低风险。</w:t>
            </w:r>
          </w:p>
        </w:tc>
      </w:tr>
      <w:tr w:rsidR="00A6162C" w14:paraId="53661EF7" w14:textId="77777777">
        <w:trPr>
          <w:trHeight w:val="550"/>
          <w:jc w:val="center"/>
        </w:trPr>
        <w:tc>
          <w:tcPr>
            <w:tcW w:w="545" w:type="pct"/>
            <w:vMerge/>
            <w:tcBorders>
              <w:top w:val="nil"/>
              <w:left w:val="single" w:sz="8" w:space="0" w:color="000000"/>
              <w:bottom w:val="single" w:sz="8" w:space="0" w:color="000000"/>
              <w:right w:val="single" w:sz="8" w:space="0" w:color="000000"/>
            </w:tcBorders>
            <w:vAlign w:val="center"/>
          </w:tcPr>
          <w:p w14:paraId="7F8D6F2B" w14:textId="77777777" w:rsidR="00A6162C" w:rsidRDefault="00A6162C">
            <w:pPr>
              <w:spacing w:line="240" w:lineRule="auto"/>
              <w:ind w:firstLineChars="0" w:firstLine="0"/>
              <w:rPr>
                <w:rFonts w:ascii="仿宋" w:hAnsi="仿宋" w:cs="宋体" w:hint="eastAsia"/>
                <w:sz w:val="21"/>
              </w:rPr>
            </w:pPr>
          </w:p>
        </w:tc>
        <w:tc>
          <w:tcPr>
            <w:tcW w:w="1102" w:type="pct"/>
            <w:tcBorders>
              <w:top w:val="nil"/>
              <w:left w:val="nil"/>
              <w:bottom w:val="single" w:sz="8" w:space="0" w:color="000000"/>
              <w:right w:val="single" w:sz="8" w:space="0" w:color="000000"/>
            </w:tcBorders>
            <w:shd w:val="clear" w:color="000000" w:fill="FFFFFF"/>
            <w:vAlign w:val="center"/>
          </w:tcPr>
          <w:p w14:paraId="6FEEAE6B"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远程管理通道安全</w:t>
            </w:r>
          </w:p>
        </w:tc>
        <w:tc>
          <w:tcPr>
            <w:tcW w:w="2828" w:type="pct"/>
            <w:tcBorders>
              <w:top w:val="nil"/>
              <w:left w:val="nil"/>
              <w:bottom w:val="single" w:sz="8" w:space="0" w:color="000000"/>
              <w:right w:val="single" w:sz="8" w:space="0" w:color="000000"/>
            </w:tcBorders>
            <w:shd w:val="clear" w:color="000000" w:fill="FFFFFF"/>
            <w:vAlign w:val="center"/>
          </w:tcPr>
          <w:p w14:paraId="32A62AFE"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服务器虚拟机、密码设备虚拟机采用合</w:t>
            </w:r>
            <w:proofErr w:type="gramStart"/>
            <w:r>
              <w:rPr>
                <w:rFonts w:ascii="仿宋" w:hAnsi="仿宋" w:cs="宋体" w:hint="eastAsia"/>
                <w:sz w:val="21"/>
              </w:rPr>
              <w:t>规</w:t>
            </w:r>
            <w:proofErr w:type="gramEnd"/>
            <w:r>
              <w:rPr>
                <w:rFonts w:ascii="仿宋" w:hAnsi="仿宋" w:cs="宋体" w:hint="eastAsia"/>
                <w:sz w:val="21"/>
              </w:rPr>
              <w:t>的</w:t>
            </w:r>
            <w:r>
              <w:rPr>
                <w:rFonts w:ascii="仿宋" w:hAnsi="仿宋" w:cs="宋体" w:hint="eastAsia"/>
                <w:sz w:val="21"/>
              </w:rPr>
              <w:t>HTTPS</w:t>
            </w:r>
            <w:r>
              <w:rPr>
                <w:rFonts w:ascii="仿宋" w:hAnsi="仿宋" w:cs="宋体" w:hint="eastAsia"/>
                <w:sz w:val="21"/>
              </w:rPr>
              <w:t>实现远程管理通道安全。</w:t>
            </w:r>
          </w:p>
        </w:tc>
        <w:tc>
          <w:tcPr>
            <w:tcW w:w="522" w:type="pct"/>
            <w:vMerge/>
            <w:tcBorders>
              <w:top w:val="nil"/>
              <w:left w:val="single" w:sz="8" w:space="0" w:color="000000"/>
              <w:bottom w:val="single" w:sz="8" w:space="0" w:color="000000"/>
              <w:right w:val="single" w:sz="8" w:space="0" w:color="000000"/>
            </w:tcBorders>
            <w:vAlign w:val="center"/>
          </w:tcPr>
          <w:p w14:paraId="2BCC304F" w14:textId="77777777" w:rsidR="00A6162C" w:rsidRDefault="00A6162C">
            <w:pPr>
              <w:spacing w:line="240" w:lineRule="auto"/>
              <w:ind w:firstLineChars="0" w:firstLine="0"/>
              <w:rPr>
                <w:rFonts w:ascii="仿宋" w:hAnsi="仿宋" w:cs="宋体" w:hint="eastAsia"/>
                <w:sz w:val="21"/>
              </w:rPr>
            </w:pPr>
          </w:p>
        </w:tc>
      </w:tr>
      <w:tr w:rsidR="00A6162C" w14:paraId="4A35EFBA" w14:textId="77777777">
        <w:trPr>
          <w:trHeight w:val="540"/>
          <w:jc w:val="center"/>
        </w:trPr>
        <w:tc>
          <w:tcPr>
            <w:tcW w:w="545" w:type="pct"/>
            <w:vMerge/>
            <w:tcBorders>
              <w:top w:val="nil"/>
              <w:left w:val="single" w:sz="8" w:space="0" w:color="000000"/>
              <w:bottom w:val="single" w:sz="8" w:space="0" w:color="000000"/>
              <w:right w:val="single" w:sz="8" w:space="0" w:color="000000"/>
            </w:tcBorders>
            <w:vAlign w:val="center"/>
          </w:tcPr>
          <w:p w14:paraId="0FBEC286"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shd w:val="clear" w:color="000000" w:fill="FFFFFF"/>
            <w:vAlign w:val="center"/>
          </w:tcPr>
          <w:p w14:paraId="24394B86"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系统资源访问控制信息完整</w:t>
            </w:r>
            <w:r>
              <w:rPr>
                <w:rFonts w:ascii="仿宋" w:hAnsi="仿宋" w:cs="宋体" w:hint="eastAsia"/>
                <w:sz w:val="21"/>
              </w:rPr>
              <w:lastRenderedPageBreak/>
              <w:t>性</w:t>
            </w:r>
          </w:p>
        </w:tc>
        <w:tc>
          <w:tcPr>
            <w:tcW w:w="2828" w:type="pct"/>
            <w:tcBorders>
              <w:top w:val="nil"/>
              <w:left w:val="nil"/>
              <w:bottom w:val="nil"/>
              <w:right w:val="single" w:sz="8" w:space="0" w:color="000000"/>
            </w:tcBorders>
            <w:shd w:val="clear" w:color="000000" w:fill="FFFFFF"/>
            <w:vAlign w:val="center"/>
          </w:tcPr>
          <w:p w14:paraId="45131A0A"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lastRenderedPageBreak/>
              <w:t>服务器虚拟机采用签名验签技术实现系统资源访问控制信息完整性保护。</w:t>
            </w:r>
          </w:p>
        </w:tc>
        <w:tc>
          <w:tcPr>
            <w:tcW w:w="522" w:type="pct"/>
            <w:vMerge w:val="restart"/>
            <w:tcBorders>
              <w:top w:val="nil"/>
              <w:left w:val="single" w:sz="8" w:space="0" w:color="000000"/>
              <w:bottom w:val="single" w:sz="8" w:space="0" w:color="000000"/>
              <w:right w:val="single" w:sz="8" w:space="0" w:color="000000"/>
            </w:tcBorders>
            <w:shd w:val="clear" w:color="000000" w:fill="FFFFFF"/>
            <w:vAlign w:val="center"/>
          </w:tcPr>
          <w:p w14:paraId="08DABA9E"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无</w:t>
            </w:r>
          </w:p>
        </w:tc>
      </w:tr>
      <w:tr w:rsidR="00A6162C" w14:paraId="4329140D" w14:textId="77777777">
        <w:trPr>
          <w:trHeight w:val="550"/>
          <w:jc w:val="center"/>
        </w:trPr>
        <w:tc>
          <w:tcPr>
            <w:tcW w:w="545" w:type="pct"/>
            <w:vMerge/>
            <w:tcBorders>
              <w:top w:val="nil"/>
              <w:left w:val="single" w:sz="8" w:space="0" w:color="000000"/>
              <w:bottom w:val="single" w:sz="8" w:space="0" w:color="000000"/>
              <w:right w:val="single" w:sz="8" w:space="0" w:color="000000"/>
            </w:tcBorders>
            <w:vAlign w:val="center"/>
          </w:tcPr>
          <w:p w14:paraId="123A927B"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6C123F57" w14:textId="77777777" w:rsidR="00A6162C" w:rsidRDefault="00A6162C">
            <w:pPr>
              <w:spacing w:line="240" w:lineRule="auto"/>
              <w:ind w:firstLineChars="0" w:firstLine="0"/>
              <w:rPr>
                <w:rFonts w:ascii="仿宋" w:hAnsi="仿宋" w:cs="宋体" w:hint="eastAsia"/>
                <w:sz w:val="21"/>
              </w:rPr>
            </w:pPr>
          </w:p>
        </w:tc>
        <w:tc>
          <w:tcPr>
            <w:tcW w:w="2828" w:type="pct"/>
            <w:tcBorders>
              <w:top w:val="nil"/>
              <w:left w:val="nil"/>
              <w:bottom w:val="single" w:sz="8" w:space="0" w:color="000000"/>
              <w:right w:val="single" w:sz="8" w:space="0" w:color="000000"/>
            </w:tcBorders>
            <w:shd w:val="clear" w:color="000000" w:fill="FFFFFF"/>
            <w:vAlign w:val="center"/>
          </w:tcPr>
          <w:p w14:paraId="1314D176"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密码设备虚拟机采用自身的防护机制实现系统资源访问控制信息完整性保护。</w:t>
            </w:r>
          </w:p>
        </w:tc>
        <w:tc>
          <w:tcPr>
            <w:tcW w:w="522" w:type="pct"/>
            <w:vMerge/>
            <w:tcBorders>
              <w:top w:val="nil"/>
              <w:left w:val="single" w:sz="8" w:space="0" w:color="000000"/>
              <w:bottom w:val="single" w:sz="8" w:space="0" w:color="000000"/>
              <w:right w:val="single" w:sz="8" w:space="0" w:color="000000"/>
            </w:tcBorders>
            <w:vAlign w:val="center"/>
          </w:tcPr>
          <w:p w14:paraId="20B4623A" w14:textId="77777777" w:rsidR="00A6162C" w:rsidRDefault="00A6162C">
            <w:pPr>
              <w:spacing w:line="240" w:lineRule="auto"/>
              <w:ind w:firstLineChars="0" w:firstLine="0"/>
              <w:rPr>
                <w:rFonts w:ascii="仿宋" w:hAnsi="仿宋" w:cs="宋体" w:hint="eastAsia"/>
                <w:sz w:val="21"/>
              </w:rPr>
            </w:pPr>
          </w:p>
        </w:tc>
      </w:tr>
      <w:tr w:rsidR="00A6162C" w14:paraId="5F0B6EC3" w14:textId="77777777">
        <w:trPr>
          <w:trHeight w:val="550"/>
          <w:jc w:val="center"/>
        </w:trPr>
        <w:tc>
          <w:tcPr>
            <w:tcW w:w="545" w:type="pct"/>
            <w:vMerge/>
            <w:tcBorders>
              <w:top w:val="nil"/>
              <w:left w:val="single" w:sz="8" w:space="0" w:color="000000"/>
              <w:bottom w:val="single" w:sz="8" w:space="0" w:color="000000"/>
              <w:right w:val="single" w:sz="8" w:space="0" w:color="000000"/>
            </w:tcBorders>
            <w:vAlign w:val="center"/>
          </w:tcPr>
          <w:p w14:paraId="19F30D6B" w14:textId="77777777" w:rsidR="00A6162C" w:rsidRDefault="00A6162C">
            <w:pPr>
              <w:spacing w:line="240" w:lineRule="auto"/>
              <w:ind w:firstLineChars="0" w:firstLine="0"/>
              <w:rPr>
                <w:rFonts w:ascii="仿宋" w:hAnsi="仿宋" w:cs="宋体" w:hint="eastAsia"/>
                <w:sz w:val="21"/>
              </w:rPr>
            </w:pPr>
          </w:p>
        </w:tc>
        <w:tc>
          <w:tcPr>
            <w:tcW w:w="1102" w:type="pct"/>
            <w:tcBorders>
              <w:top w:val="nil"/>
              <w:left w:val="nil"/>
              <w:bottom w:val="single" w:sz="8" w:space="0" w:color="000000"/>
              <w:right w:val="single" w:sz="8" w:space="0" w:color="000000"/>
            </w:tcBorders>
            <w:shd w:val="clear" w:color="000000" w:fill="FFFFFF"/>
            <w:vAlign w:val="center"/>
          </w:tcPr>
          <w:p w14:paraId="1C567B6B"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重要信息资源安全标记的完整性</w:t>
            </w:r>
          </w:p>
        </w:tc>
        <w:tc>
          <w:tcPr>
            <w:tcW w:w="2828" w:type="pct"/>
            <w:tcBorders>
              <w:top w:val="nil"/>
              <w:left w:val="nil"/>
              <w:bottom w:val="single" w:sz="8" w:space="0" w:color="000000"/>
              <w:right w:val="single" w:sz="8" w:space="0" w:color="000000"/>
            </w:tcBorders>
            <w:shd w:val="clear" w:color="000000" w:fill="FFFFFF"/>
            <w:vAlign w:val="center"/>
          </w:tcPr>
          <w:p w14:paraId="3CC97E87"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本系统采用基于公</w:t>
            </w:r>
            <w:proofErr w:type="gramStart"/>
            <w:r>
              <w:rPr>
                <w:rFonts w:ascii="仿宋" w:hAnsi="仿宋" w:cs="宋体" w:hint="eastAsia"/>
                <w:sz w:val="21"/>
              </w:rPr>
              <w:t>钥</w:t>
            </w:r>
            <w:proofErr w:type="gramEnd"/>
            <w:r>
              <w:rPr>
                <w:rFonts w:ascii="仿宋" w:hAnsi="仿宋" w:cs="宋体" w:hint="eastAsia"/>
                <w:sz w:val="21"/>
              </w:rPr>
              <w:t>密码算法的数字签名机制对重要信息资源进行保护。</w:t>
            </w:r>
          </w:p>
        </w:tc>
        <w:tc>
          <w:tcPr>
            <w:tcW w:w="522" w:type="pct"/>
            <w:tcBorders>
              <w:top w:val="nil"/>
              <w:left w:val="nil"/>
              <w:bottom w:val="single" w:sz="8" w:space="0" w:color="000000"/>
              <w:right w:val="single" w:sz="8" w:space="0" w:color="000000"/>
            </w:tcBorders>
            <w:shd w:val="clear" w:color="000000" w:fill="FFFFFF"/>
            <w:vAlign w:val="center"/>
          </w:tcPr>
          <w:p w14:paraId="1907E5E6"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 xml:space="preserve">　</w:t>
            </w:r>
          </w:p>
        </w:tc>
      </w:tr>
      <w:tr w:rsidR="00A6162C" w14:paraId="7BC35F05" w14:textId="77777777">
        <w:trPr>
          <w:trHeight w:val="280"/>
          <w:jc w:val="center"/>
        </w:trPr>
        <w:tc>
          <w:tcPr>
            <w:tcW w:w="545" w:type="pct"/>
            <w:vMerge/>
            <w:tcBorders>
              <w:top w:val="nil"/>
              <w:left w:val="single" w:sz="8" w:space="0" w:color="000000"/>
              <w:bottom w:val="single" w:sz="8" w:space="0" w:color="000000"/>
              <w:right w:val="single" w:sz="8" w:space="0" w:color="000000"/>
            </w:tcBorders>
            <w:vAlign w:val="center"/>
          </w:tcPr>
          <w:p w14:paraId="54A5103F"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shd w:val="clear" w:color="000000" w:fill="FFFFFF"/>
            <w:vAlign w:val="center"/>
          </w:tcPr>
          <w:p w14:paraId="5B6D1FD2"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日志记录完整性</w:t>
            </w:r>
          </w:p>
        </w:tc>
        <w:tc>
          <w:tcPr>
            <w:tcW w:w="2828" w:type="pct"/>
            <w:tcBorders>
              <w:top w:val="nil"/>
              <w:left w:val="nil"/>
              <w:bottom w:val="nil"/>
              <w:right w:val="single" w:sz="8" w:space="0" w:color="000000"/>
            </w:tcBorders>
            <w:shd w:val="clear" w:color="000000" w:fill="FFFFFF"/>
            <w:vAlign w:val="center"/>
          </w:tcPr>
          <w:p w14:paraId="046A9A74"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服务器虚拟机采用签名验签技术实现日志记录完整性保护。</w:t>
            </w:r>
          </w:p>
        </w:tc>
        <w:tc>
          <w:tcPr>
            <w:tcW w:w="522" w:type="pct"/>
            <w:vMerge w:val="restart"/>
            <w:tcBorders>
              <w:top w:val="nil"/>
              <w:left w:val="single" w:sz="8" w:space="0" w:color="000000"/>
              <w:bottom w:val="single" w:sz="8" w:space="0" w:color="000000"/>
              <w:right w:val="single" w:sz="8" w:space="0" w:color="000000"/>
            </w:tcBorders>
            <w:shd w:val="clear" w:color="000000" w:fill="FFFFFF"/>
            <w:vAlign w:val="center"/>
          </w:tcPr>
          <w:p w14:paraId="08B3FB7B"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无</w:t>
            </w:r>
          </w:p>
        </w:tc>
      </w:tr>
      <w:tr w:rsidR="00A6162C" w14:paraId="48D8DDDB" w14:textId="77777777">
        <w:trPr>
          <w:trHeight w:val="290"/>
          <w:jc w:val="center"/>
        </w:trPr>
        <w:tc>
          <w:tcPr>
            <w:tcW w:w="545" w:type="pct"/>
            <w:vMerge/>
            <w:tcBorders>
              <w:top w:val="nil"/>
              <w:left w:val="single" w:sz="8" w:space="0" w:color="000000"/>
              <w:bottom w:val="single" w:sz="8" w:space="0" w:color="000000"/>
              <w:right w:val="single" w:sz="8" w:space="0" w:color="000000"/>
            </w:tcBorders>
            <w:vAlign w:val="center"/>
          </w:tcPr>
          <w:p w14:paraId="11212BA5"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409410EA" w14:textId="77777777" w:rsidR="00A6162C" w:rsidRDefault="00A6162C">
            <w:pPr>
              <w:spacing w:line="240" w:lineRule="auto"/>
              <w:ind w:firstLineChars="0" w:firstLine="0"/>
              <w:rPr>
                <w:rFonts w:ascii="仿宋" w:hAnsi="仿宋" w:cs="宋体" w:hint="eastAsia"/>
                <w:sz w:val="21"/>
              </w:rPr>
            </w:pPr>
          </w:p>
        </w:tc>
        <w:tc>
          <w:tcPr>
            <w:tcW w:w="2828" w:type="pct"/>
            <w:tcBorders>
              <w:top w:val="nil"/>
              <w:left w:val="nil"/>
              <w:bottom w:val="single" w:sz="8" w:space="0" w:color="000000"/>
              <w:right w:val="single" w:sz="8" w:space="0" w:color="000000"/>
            </w:tcBorders>
            <w:shd w:val="clear" w:color="000000" w:fill="FFFFFF"/>
            <w:vAlign w:val="center"/>
          </w:tcPr>
          <w:p w14:paraId="0B59AEC9"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密码设备虚拟机采用自身的防护机制实现日志记录完整性保护。</w:t>
            </w:r>
          </w:p>
        </w:tc>
        <w:tc>
          <w:tcPr>
            <w:tcW w:w="522" w:type="pct"/>
            <w:vMerge/>
            <w:tcBorders>
              <w:top w:val="nil"/>
              <w:left w:val="single" w:sz="8" w:space="0" w:color="000000"/>
              <w:bottom w:val="single" w:sz="8" w:space="0" w:color="000000"/>
              <w:right w:val="single" w:sz="8" w:space="0" w:color="000000"/>
            </w:tcBorders>
            <w:vAlign w:val="center"/>
          </w:tcPr>
          <w:p w14:paraId="0A931D54" w14:textId="77777777" w:rsidR="00A6162C" w:rsidRDefault="00A6162C">
            <w:pPr>
              <w:spacing w:line="240" w:lineRule="auto"/>
              <w:ind w:firstLineChars="0" w:firstLine="0"/>
              <w:rPr>
                <w:rFonts w:ascii="仿宋" w:hAnsi="仿宋" w:cs="宋体" w:hint="eastAsia"/>
                <w:sz w:val="21"/>
              </w:rPr>
            </w:pPr>
          </w:p>
        </w:tc>
      </w:tr>
      <w:tr w:rsidR="00A6162C" w14:paraId="719C9774" w14:textId="77777777">
        <w:trPr>
          <w:trHeight w:val="540"/>
          <w:jc w:val="center"/>
        </w:trPr>
        <w:tc>
          <w:tcPr>
            <w:tcW w:w="545" w:type="pct"/>
            <w:vMerge/>
            <w:tcBorders>
              <w:top w:val="nil"/>
              <w:left w:val="single" w:sz="8" w:space="0" w:color="000000"/>
              <w:bottom w:val="single" w:sz="8" w:space="0" w:color="000000"/>
              <w:right w:val="single" w:sz="8" w:space="0" w:color="000000"/>
            </w:tcBorders>
            <w:vAlign w:val="center"/>
          </w:tcPr>
          <w:p w14:paraId="42C3F931"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shd w:val="clear" w:color="000000" w:fill="FFFFFF"/>
            <w:vAlign w:val="center"/>
          </w:tcPr>
          <w:p w14:paraId="733BB672"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重要可执行程序完整性、来源真实性</w:t>
            </w:r>
          </w:p>
        </w:tc>
        <w:tc>
          <w:tcPr>
            <w:tcW w:w="2828" w:type="pct"/>
            <w:tcBorders>
              <w:top w:val="nil"/>
              <w:left w:val="nil"/>
              <w:bottom w:val="nil"/>
              <w:right w:val="single" w:sz="8" w:space="0" w:color="000000"/>
            </w:tcBorders>
            <w:shd w:val="clear" w:color="000000" w:fill="FFFFFF"/>
            <w:vAlign w:val="center"/>
          </w:tcPr>
          <w:p w14:paraId="54D337F6"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服务器虚拟机采用签名验签技术实现重要可执行程序完整性、来源真实性保护。</w:t>
            </w:r>
          </w:p>
        </w:tc>
        <w:tc>
          <w:tcPr>
            <w:tcW w:w="522" w:type="pct"/>
            <w:vMerge w:val="restart"/>
            <w:tcBorders>
              <w:top w:val="nil"/>
              <w:left w:val="single" w:sz="8" w:space="0" w:color="000000"/>
              <w:bottom w:val="single" w:sz="8" w:space="0" w:color="000000"/>
              <w:right w:val="single" w:sz="8" w:space="0" w:color="000000"/>
            </w:tcBorders>
            <w:shd w:val="clear" w:color="000000" w:fill="FFFFFF"/>
            <w:vAlign w:val="center"/>
          </w:tcPr>
          <w:p w14:paraId="4616BEA5"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无</w:t>
            </w:r>
          </w:p>
        </w:tc>
      </w:tr>
      <w:tr w:rsidR="00A6162C" w14:paraId="19252902" w14:textId="77777777">
        <w:trPr>
          <w:trHeight w:val="550"/>
          <w:jc w:val="center"/>
        </w:trPr>
        <w:tc>
          <w:tcPr>
            <w:tcW w:w="545" w:type="pct"/>
            <w:vMerge/>
            <w:tcBorders>
              <w:top w:val="nil"/>
              <w:left w:val="single" w:sz="8" w:space="0" w:color="000000"/>
              <w:bottom w:val="single" w:sz="8" w:space="0" w:color="000000"/>
              <w:right w:val="single" w:sz="8" w:space="0" w:color="000000"/>
            </w:tcBorders>
            <w:vAlign w:val="center"/>
          </w:tcPr>
          <w:p w14:paraId="1F6B4357"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7103205E" w14:textId="77777777" w:rsidR="00A6162C" w:rsidRDefault="00A6162C">
            <w:pPr>
              <w:spacing w:line="240" w:lineRule="auto"/>
              <w:ind w:firstLineChars="0" w:firstLine="0"/>
              <w:rPr>
                <w:rFonts w:ascii="仿宋" w:hAnsi="仿宋" w:cs="宋体" w:hint="eastAsia"/>
                <w:sz w:val="21"/>
              </w:rPr>
            </w:pPr>
          </w:p>
        </w:tc>
        <w:tc>
          <w:tcPr>
            <w:tcW w:w="2828" w:type="pct"/>
            <w:tcBorders>
              <w:top w:val="nil"/>
              <w:left w:val="nil"/>
              <w:bottom w:val="single" w:sz="8" w:space="0" w:color="000000"/>
              <w:right w:val="single" w:sz="8" w:space="0" w:color="000000"/>
            </w:tcBorders>
            <w:shd w:val="clear" w:color="000000" w:fill="FFFFFF"/>
            <w:vAlign w:val="center"/>
          </w:tcPr>
          <w:p w14:paraId="1FFDA618"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密码设备虚拟机采用自身的防护机制实现重要可执行程序完整性、来源真实性保护。</w:t>
            </w:r>
          </w:p>
        </w:tc>
        <w:tc>
          <w:tcPr>
            <w:tcW w:w="522" w:type="pct"/>
            <w:vMerge/>
            <w:tcBorders>
              <w:top w:val="nil"/>
              <w:left w:val="single" w:sz="8" w:space="0" w:color="000000"/>
              <w:bottom w:val="single" w:sz="8" w:space="0" w:color="000000"/>
              <w:right w:val="single" w:sz="8" w:space="0" w:color="000000"/>
            </w:tcBorders>
            <w:vAlign w:val="center"/>
          </w:tcPr>
          <w:p w14:paraId="60D9A894" w14:textId="77777777" w:rsidR="00A6162C" w:rsidRDefault="00A6162C">
            <w:pPr>
              <w:spacing w:line="240" w:lineRule="auto"/>
              <w:ind w:firstLineChars="0" w:firstLine="0"/>
              <w:rPr>
                <w:rFonts w:ascii="仿宋" w:hAnsi="仿宋" w:cs="宋体" w:hint="eastAsia"/>
                <w:sz w:val="21"/>
              </w:rPr>
            </w:pPr>
          </w:p>
        </w:tc>
      </w:tr>
      <w:tr w:rsidR="00A6162C" w14:paraId="31E5D4C9" w14:textId="77777777">
        <w:trPr>
          <w:trHeight w:val="326"/>
          <w:jc w:val="center"/>
        </w:trPr>
        <w:tc>
          <w:tcPr>
            <w:tcW w:w="545" w:type="pct"/>
            <w:vMerge w:val="restart"/>
            <w:tcBorders>
              <w:top w:val="nil"/>
              <w:left w:val="single" w:sz="8" w:space="0" w:color="000000"/>
              <w:bottom w:val="single" w:sz="8" w:space="0" w:color="000000"/>
              <w:right w:val="single" w:sz="8" w:space="0" w:color="000000"/>
            </w:tcBorders>
            <w:vAlign w:val="center"/>
          </w:tcPr>
          <w:p w14:paraId="41A2F324" w14:textId="77777777" w:rsidR="00A6162C" w:rsidRDefault="00000000">
            <w:pPr>
              <w:spacing w:line="240" w:lineRule="auto"/>
              <w:ind w:firstLineChars="0" w:firstLine="0"/>
              <w:jc w:val="center"/>
              <w:rPr>
                <w:rFonts w:ascii="仿宋" w:hAnsi="仿宋" w:cs="宋体" w:hint="eastAsia"/>
                <w:sz w:val="21"/>
              </w:rPr>
            </w:pPr>
            <w:r>
              <w:rPr>
                <w:rFonts w:ascii="仿宋" w:hAnsi="仿宋" w:cs="宋体" w:hint="eastAsia"/>
                <w:sz w:val="21"/>
              </w:rPr>
              <w:t>应用和数据安全</w:t>
            </w:r>
          </w:p>
        </w:tc>
        <w:tc>
          <w:tcPr>
            <w:tcW w:w="1102" w:type="pct"/>
            <w:vMerge w:val="restart"/>
            <w:tcBorders>
              <w:top w:val="nil"/>
              <w:left w:val="single" w:sz="8" w:space="0" w:color="000000"/>
              <w:bottom w:val="single" w:sz="8" w:space="0" w:color="000000"/>
              <w:right w:val="single" w:sz="8" w:space="0" w:color="000000"/>
            </w:tcBorders>
            <w:vAlign w:val="center"/>
          </w:tcPr>
          <w:p w14:paraId="23567583"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身份鉴别</w:t>
            </w:r>
          </w:p>
        </w:tc>
        <w:tc>
          <w:tcPr>
            <w:tcW w:w="2828" w:type="pct"/>
            <w:vMerge w:val="restart"/>
            <w:tcBorders>
              <w:top w:val="nil"/>
              <w:left w:val="single" w:sz="8" w:space="0" w:color="000000"/>
              <w:bottom w:val="single" w:sz="8" w:space="0" w:color="000000"/>
              <w:right w:val="single" w:sz="8" w:space="0" w:color="000000"/>
            </w:tcBorders>
            <w:vAlign w:val="center"/>
          </w:tcPr>
          <w:p w14:paraId="46E6D65D"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使用移动办公</w:t>
            </w:r>
            <w:r>
              <w:rPr>
                <w:rFonts w:ascii="仿宋" w:hAnsi="仿宋" w:cs="宋体" w:hint="eastAsia"/>
                <w:sz w:val="21"/>
              </w:rPr>
              <w:t>APP</w:t>
            </w:r>
            <w:r>
              <w:rPr>
                <w:rFonts w:ascii="仿宋" w:hAnsi="仿宋" w:cs="宋体" w:hint="eastAsia"/>
                <w:sz w:val="21"/>
              </w:rPr>
              <w:t>密码模块</w:t>
            </w:r>
            <w:r>
              <w:rPr>
                <w:rFonts w:ascii="仿宋" w:hAnsi="仿宋" w:cs="宋体" w:hint="eastAsia"/>
                <w:sz w:val="21"/>
              </w:rPr>
              <w:t>SDK</w:t>
            </w:r>
            <w:r>
              <w:rPr>
                <w:rFonts w:ascii="仿宋" w:hAnsi="仿宋" w:cs="宋体" w:hint="eastAsia"/>
                <w:sz w:val="21"/>
              </w:rPr>
              <w:t>、证书认证服务、安全认证网关服务对移动终端登录应用用户进行安全身份鉴别。</w:t>
            </w:r>
          </w:p>
        </w:tc>
        <w:tc>
          <w:tcPr>
            <w:tcW w:w="522" w:type="pct"/>
            <w:vMerge w:val="restart"/>
            <w:tcBorders>
              <w:top w:val="nil"/>
              <w:left w:val="single" w:sz="8" w:space="0" w:color="000000"/>
              <w:bottom w:val="single" w:sz="8" w:space="0" w:color="000000"/>
              <w:right w:val="single" w:sz="8" w:space="0" w:color="000000"/>
            </w:tcBorders>
            <w:vAlign w:val="center"/>
          </w:tcPr>
          <w:p w14:paraId="20BA9B55"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无</w:t>
            </w:r>
          </w:p>
        </w:tc>
      </w:tr>
      <w:tr w:rsidR="00A6162C" w14:paraId="54ADAF91"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5920F2BE"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600D470D"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786BAA5E"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5573C086" w14:textId="77777777" w:rsidR="00A6162C" w:rsidRDefault="00A6162C">
            <w:pPr>
              <w:spacing w:line="240" w:lineRule="auto"/>
              <w:ind w:firstLineChars="0" w:firstLine="0"/>
              <w:rPr>
                <w:rFonts w:ascii="仿宋" w:hAnsi="仿宋" w:cs="宋体" w:hint="eastAsia"/>
                <w:sz w:val="21"/>
              </w:rPr>
            </w:pPr>
          </w:p>
        </w:tc>
      </w:tr>
      <w:tr w:rsidR="00A6162C" w14:paraId="274DDAE7"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2635342E"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621F8EC4"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6FB4EF09"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0B431373" w14:textId="77777777" w:rsidR="00A6162C" w:rsidRDefault="00A6162C">
            <w:pPr>
              <w:spacing w:line="240" w:lineRule="auto"/>
              <w:ind w:firstLineChars="0" w:firstLine="0"/>
              <w:rPr>
                <w:rFonts w:ascii="仿宋" w:hAnsi="仿宋" w:cs="宋体" w:hint="eastAsia"/>
                <w:sz w:val="21"/>
              </w:rPr>
            </w:pPr>
          </w:p>
        </w:tc>
      </w:tr>
      <w:tr w:rsidR="00A6162C" w14:paraId="01FE8925"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70D38544"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7DAC6820"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5A239F84"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23AB6997" w14:textId="77777777" w:rsidR="00A6162C" w:rsidRDefault="00A6162C">
            <w:pPr>
              <w:spacing w:line="240" w:lineRule="auto"/>
              <w:ind w:firstLineChars="0" w:firstLine="0"/>
              <w:rPr>
                <w:rFonts w:ascii="仿宋" w:hAnsi="仿宋" w:cs="宋体" w:hint="eastAsia"/>
                <w:sz w:val="21"/>
              </w:rPr>
            </w:pPr>
          </w:p>
        </w:tc>
      </w:tr>
      <w:tr w:rsidR="00A6162C" w14:paraId="0E8CD664"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1CE00844"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59A9D88B"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63E5340C"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6B0A8B3F" w14:textId="77777777" w:rsidR="00A6162C" w:rsidRDefault="00A6162C">
            <w:pPr>
              <w:spacing w:line="240" w:lineRule="auto"/>
              <w:ind w:firstLineChars="0" w:firstLine="0"/>
              <w:rPr>
                <w:rFonts w:ascii="仿宋" w:hAnsi="仿宋" w:cs="宋体" w:hint="eastAsia"/>
                <w:sz w:val="21"/>
              </w:rPr>
            </w:pPr>
          </w:p>
        </w:tc>
      </w:tr>
      <w:tr w:rsidR="00A6162C" w14:paraId="5BC57963"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4C098063"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238F2970"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46356E80"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0ADD02EA" w14:textId="77777777" w:rsidR="00A6162C" w:rsidRDefault="00A6162C">
            <w:pPr>
              <w:spacing w:line="240" w:lineRule="auto"/>
              <w:ind w:firstLineChars="0" w:firstLine="0"/>
              <w:rPr>
                <w:rFonts w:ascii="仿宋" w:hAnsi="仿宋" w:cs="宋体" w:hint="eastAsia"/>
                <w:sz w:val="21"/>
              </w:rPr>
            </w:pPr>
          </w:p>
        </w:tc>
      </w:tr>
      <w:tr w:rsidR="00A6162C" w14:paraId="1533582B"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41CEB583"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321647AB"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1BC8463D"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6D3B40D7" w14:textId="77777777" w:rsidR="00A6162C" w:rsidRDefault="00A6162C">
            <w:pPr>
              <w:spacing w:line="240" w:lineRule="auto"/>
              <w:ind w:firstLineChars="0" w:firstLine="0"/>
              <w:rPr>
                <w:rFonts w:ascii="仿宋" w:hAnsi="仿宋" w:cs="宋体" w:hint="eastAsia"/>
                <w:sz w:val="21"/>
              </w:rPr>
            </w:pPr>
          </w:p>
        </w:tc>
      </w:tr>
      <w:tr w:rsidR="00A6162C" w14:paraId="35819DAB"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6DCA1800"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7D07A28B"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28F3BA17"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2936C71E" w14:textId="77777777" w:rsidR="00A6162C" w:rsidRDefault="00A6162C">
            <w:pPr>
              <w:spacing w:line="240" w:lineRule="auto"/>
              <w:ind w:firstLineChars="0" w:firstLine="0"/>
              <w:rPr>
                <w:rFonts w:ascii="仿宋" w:hAnsi="仿宋" w:cs="宋体" w:hint="eastAsia"/>
                <w:sz w:val="21"/>
              </w:rPr>
            </w:pPr>
          </w:p>
        </w:tc>
      </w:tr>
      <w:tr w:rsidR="00A6162C" w14:paraId="79BA2BB4"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488A85CF"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053C2421"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6F42B5DD"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6D47E21C" w14:textId="77777777" w:rsidR="00A6162C" w:rsidRDefault="00A6162C">
            <w:pPr>
              <w:spacing w:line="240" w:lineRule="auto"/>
              <w:ind w:firstLineChars="0" w:firstLine="0"/>
              <w:rPr>
                <w:rFonts w:ascii="仿宋" w:hAnsi="仿宋" w:cs="宋体" w:hint="eastAsia"/>
                <w:sz w:val="21"/>
              </w:rPr>
            </w:pPr>
          </w:p>
        </w:tc>
      </w:tr>
      <w:tr w:rsidR="00A6162C" w14:paraId="5237A801"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762B8901"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7F33EBDD"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05EC6AE9"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59CE163A" w14:textId="77777777" w:rsidR="00A6162C" w:rsidRDefault="00A6162C">
            <w:pPr>
              <w:spacing w:line="240" w:lineRule="auto"/>
              <w:ind w:firstLineChars="0" w:firstLine="0"/>
              <w:rPr>
                <w:rFonts w:ascii="仿宋" w:hAnsi="仿宋" w:cs="宋体" w:hint="eastAsia"/>
                <w:sz w:val="21"/>
              </w:rPr>
            </w:pPr>
          </w:p>
        </w:tc>
      </w:tr>
      <w:tr w:rsidR="00A6162C" w14:paraId="58754709"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3C350EA6"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vAlign w:val="center"/>
          </w:tcPr>
          <w:p w14:paraId="5A7FB970"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访问控制信息完整性</w:t>
            </w:r>
          </w:p>
        </w:tc>
        <w:tc>
          <w:tcPr>
            <w:tcW w:w="2828" w:type="pct"/>
            <w:vMerge w:val="restart"/>
            <w:tcBorders>
              <w:top w:val="nil"/>
              <w:left w:val="single" w:sz="8" w:space="0" w:color="000000"/>
              <w:bottom w:val="single" w:sz="8" w:space="0" w:color="000000"/>
              <w:right w:val="single" w:sz="8" w:space="0" w:color="000000"/>
            </w:tcBorders>
            <w:vAlign w:val="center"/>
          </w:tcPr>
          <w:p w14:paraId="70F9F44C"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使用签名验签服务来保证访问权限控制列表的完整性。</w:t>
            </w:r>
          </w:p>
        </w:tc>
        <w:tc>
          <w:tcPr>
            <w:tcW w:w="522" w:type="pct"/>
            <w:vMerge w:val="restart"/>
            <w:tcBorders>
              <w:top w:val="nil"/>
              <w:left w:val="single" w:sz="8" w:space="0" w:color="000000"/>
              <w:bottom w:val="single" w:sz="8" w:space="0" w:color="000000"/>
              <w:right w:val="single" w:sz="8" w:space="0" w:color="000000"/>
            </w:tcBorders>
            <w:vAlign w:val="center"/>
          </w:tcPr>
          <w:p w14:paraId="401DF60E"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无</w:t>
            </w:r>
          </w:p>
        </w:tc>
      </w:tr>
      <w:tr w:rsidR="00A6162C" w14:paraId="42C16CC4"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2632F6D8"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0C347664"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53AE9D77"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6CDBAE7A" w14:textId="77777777" w:rsidR="00A6162C" w:rsidRDefault="00A6162C">
            <w:pPr>
              <w:spacing w:line="240" w:lineRule="auto"/>
              <w:ind w:firstLineChars="0" w:firstLine="0"/>
              <w:rPr>
                <w:rFonts w:ascii="仿宋" w:hAnsi="仿宋" w:cs="宋体" w:hint="eastAsia"/>
                <w:sz w:val="21"/>
              </w:rPr>
            </w:pPr>
          </w:p>
        </w:tc>
      </w:tr>
      <w:tr w:rsidR="00A6162C" w14:paraId="4F123CF8"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11766B28"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vAlign w:val="center"/>
          </w:tcPr>
          <w:p w14:paraId="06F989BE"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重要信息资源安全标记完整性</w:t>
            </w:r>
          </w:p>
        </w:tc>
        <w:tc>
          <w:tcPr>
            <w:tcW w:w="2828" w:type="pct"/>
            <w:vMerge w:val="restart"/>
            <w:tcBorders>
              <w:top w:val="nil"/>
              <w:left w:val="single" w:sz="8" w:space="0" w:color="000000"/>
              <w:bottom w:val="single" w:sz="8" w:space="0" w:color="000000"/>
              <w:right w:val="single" w:sz="8" w:space="0" w:color="000000"/>
            </w:tcBorders>
            <w:vAlign w:val="center"/>
          </w:tcPr>
          <w:p w14:paraId="2E25F7F2"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采用基于公</w:t>
            </w:r>
            <w:proofErr w:type="gramStart"/>
            <w:r>
              <w:rPr>
                <w:rFonts w:ascii="仿宋" w:hAnsi="仿宋" w:cs="宋体" w:hint="eastAsia"/>
                <w:sz w:val="21"/>
              </w:rPr>
              <w:t>钥</w:t>
            </w:r>
            <w:proofErr w:type="gramEnd"/>
            <w:r>
              <w:rPr>
                <w:rFonts w:ascii="仿宋" w:hAnsi="仿宋" w:cs="宋体" w:hint="eastAsia"/>
                <w:sz w:val="21"/>
              </w:rPr>
              <w:t>密码算法的数字签名机制对重要信息资源标记进行保护</w:t>
            </w:r>
          </w:p>
        </w:tc>
        <w:tc>
          <w:tcPr>
            <w:tcW w:w="522" w:type="pct"/>
            <w:vMerge w:val="restart"/>
            <w:tcBorders>
              <w:top w:val="nil"/>
              <w:left w:val="single" w:sz="8" w:space="0" w:color="000000"/>
              <w:bottom w:val="single" w:sz="8" w:space="0" w:color="000000"/>
              <w:right w:val="single" w:sz="8" w:space="0" w:color="000000"/>
            </w:tcBorders>
            <w:vAlign w:val="center"/>
          </w:tcPr>
          <w:p w14:paraId="01A5C20E"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 xml:space="preserve">　</w:t>
            </w:r>
          </w:p>
        </w:tc>
      </w:tr>
      <w:tr w:rsidR="00A6162C" w14:paraId="48738351"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09B9E48B"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3B815D65"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6CE8CEAB"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3A4D744D" w14:textId="77777777" w:rsidR="00A6162C" w:rsidRDefault="00A6162C">
            <w:pPr>
              <w:spacing w:line="240" w:lineRule="auto"/>
              <w:ind w:firstLineChars="0" w:firstLine="0"/>
              <w:rPr>
                <w:rFonts w:ascii="仿宋" w:hAnsi="仿宋" w:cs="宋体" w:hint="eastAsia"/>
                <w:sz w:val="21"/>
              </w:rPr>
            </w:pPr>
          </w:p>
        </w:tc>
      </w:tr>
      <w:tr w:rsidR="00A6162C" w14:paraId="6F75C241"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12818FFF"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0F7DEDC0"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6D16967F"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16986560" w14:textId="77777777" w:rsidR="00A6162C" w:rsidRDefault="00A6162C">
            <w:pPr>
              <w:spacing w:line="240" w:lineRule="auto"/>
              <w:ind w:firstLineChars="0" w:firstLine="0"/>
              <w:rPr>
                <w:rFonts w:ascii="仿宋" w:hAnsi="仿宋" w:cs="宋体" w:hint="eastAsia"/>
                <w:sz w:val="21"/>
              </w:rPr>
            </w:pPr>
          </w:p>
        </w:tc>
      </w:tr>
      <w:tr w:rsidR="00A6162C" w14:paraId="30668198"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13AA222A"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00ED6420"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2E26E250"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24C4E3DE" w14:textId="77777777" w:rsidR="00A6162C" w:rsidRDefault="00A6162C">
            <w:pPr>
              <w:spacing w:line="240" w:lineRule="auto"/>
              <w:ind w:firstLineChars="0" w:firstLine="0"/>
              <w:rPr>
                <w:rFonts w:ascii="仿宋" w:hAnsi="仿宋" w:cs="宋体" w:hint="eastAsia"/>
                <w:sz w:val="21"/>
              </w:rPr>
            </w:pPr>
          </w:p>
        </w:tc>
      </w:tr>
      <w:tr w:rsidR="00A6162C" w14:paraId="0CE08D20"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6786806A"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vAlign w:val="center"/>
          </w:tcPr>
          <w:p w14:paraId="2DF9630C"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重要数据传输机密性</w:t>
            </w:r>
          </w:p>
        </w:tc>
        <w:tc>
          <w:tcPr>
            <w:tcW w:w="2828" w:type="pct"/>
            <w:vMerge w:val="restart"/>
            <w:tcBorders>
              <w:top w:val="nil"/>
              <w:left w:val="single" w:sz="8" w:space="0" w:color="000000"/>
              <w:bottom w:val="single" w:sz="8" w:space="0" w:color="000000"/>
              <w:right w:val="single" w:sz="8" w:space="0" w:color="000000"/>
            </w:tcBorders>
            <w:vAlign w:val="center"/>
          </w:tcPr>
          <w:p w14:paraId="5359A12B"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使用数据库加密服务确保结构化数据的机密性，使用签名验签服务确保重要数据的完整性，使用安全网关建立</w:t>
            </w:r>
            <w:r>
              <w:rPr>
                <w:rFonts w:ascii="仿宋" w:hAnsi="仿宋" w:cs="宋体" w:hint="eastAsia"/>
                <w:sz w:val="21"/>
              </w:rPr>
              <w:t>https</w:t>
            </w:r>
            <w:r>
              <w:rPr>
                <w:rFonts w:ascii="仿宋" w:hAnsi="仿宋" w:cs="宋体" w:hint="eastAsia"/>
                <w:sz w:val="21"/>
              </w:rPr>
              <w:t>安全信道。</w:t>
            </w:r>
          </w:p>
        </w:tc>
        <w:tc>
          <w:tcPr>
            <w:tcW w:w="522" w:type="pct"/>
            <w:vMerge w:val="restart"/>
            <w:tcBorders>
              <w:top w:val="nil"/>
              <w:left w:val="single" w:sz="8" w:space="0" w:color="000000"/>
              <w:bottom w:val="single" w:sz="8" w:space="0" w:color="000000"/>
              <w:right w:val="single" w:sz="8" w:space="0" w:color="000000"/>
            </w:tcBorders>
            <w:vAlign w:val="center"/>
          </w:tcPr>
          <w:p w14:paraId="3088D859"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通过网络和通信层面的密码技术来弥补和降低风险。</w:t>
            </w:r>
          </w:p>
        </w:tc>
      </w:tr>
      <w:tr w:rsidR="00A6162C" w14:paraId="268B9C84"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1D92C058"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21E9C0E5"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1F99CB43"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6A179A69" w14:textId="77777777" w:rsidR="00A6162C" w:rsidRDefault="00A6162C">
            <w:pPr>
              <w:spacing w:line="240" w:lineRule="auto"/>
              <w:ind w:firstLineChars="0" w:firstLine="0"/>
              <w:rPr>
                <w:rFonts w:ascii="仿宋" w:hAnsi="仿宋" w:cs="宋体" w:hint="eastAsia"/>
                <w:sz w:val="21"/>
              </w:rPr>
            </w:pPr>
          </w:p>
        </w:tc>
      </w:tr>
      <w:tr w:rsidR="00A6162C" w14:paraId="6B2185AA"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55003CC8"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0528B3C7"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05859B15"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719B3A89" w14:textId="77777777" w:rsidR="00A6162C" w:rsidRDefault="00A6162C">
            <w:pPr>
              <w:spacing w:line="240" w:lineRule="auto"/>
              <w:ind w:firstLineChars="0" w:firstLine="0"/>
              <w:rPr>
                <w:rFonts w:ascii="仿宋" w:hAnsi="仿宋" w:cs="宋体" w:hint="eastAsia"/>
                <w:sz w:val="21"/>
              </w:rPr>
            </w:pPr>
          </w:p>
        </w:tc>
      </w:tr>
      <w:tr w:rsidR="00A6162C" w14:paraId="79DF018A"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0011BA2E"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43202E15"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4494BE63"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1958AC84" w14:textId="77777777" w:rsidR="00A6162C" w:rsidRDefault="00A6162C">
            <w:pPr>
              <w:spacing w:line="240" w:lineRule="auto"/>
              <w:ind w:firstLineChars="0" w:firstLine="0"/>
              <w:rPr>
                <w:rFonts w:ascii="仿宋" w:hAnsi="仿宋" w:cs="宋体" w:hint="eastAsia"/>
                <w:sz w:val="21"/>
              </w:rPr>
            </w:pPr>
          </w:p>
        </w:tc>
      </w:tr>
      <w:tr w:rsidR="00A6162C" w14:paraId="28BFD04E"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7B4B172C"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0AC4DF8F"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3DC12C11"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36C46E14" w14:textId="77777777" w:rsidR="00A6162C" w:rsidRDefault="00A6162C">
            <w:pPr>
              <w:spacing w:line="240" w:lineRule="auto"/>
              <w:ind w:firstLineChars="0" w:firstLine="0"/>
              <w:rPr>
                <w:rFonts w:ascii="仿宋" w:hAnsi="仿宋" w:cs="宋体" w:hint="eastAsia"/>
                <w:sz w:val="21"/>
              </w:rPr>
            </w:pPr>
          </w:p>
        </w:tc>
      </w:tr>
      <w:tr w:rsidR="00A6162C" w14:paraId="18C4B382"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61A70E69"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60E0B652"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27BF6260"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742DB6A4" w14:textId="77777777" w:rsidR="00A6162C" w:rsidRDefault="00A6162C">
            <w:pPr>
              <w:spacing w:line="240" w:lineRule="auto"/>
              <w:ind w:firstLineChars="0" w:firstLine="0"/>
              <w:rPr>
                <w:rFonts w:ascii="仿宋" w:hAnsi="仿宋" w:cs="宋体" w:hint="eastAsia"/>
                <w:sz w:val="21"/>
              </w:rPr>
            </w:pPr>
          </w:p>
        </w:tc>
      </w:tr>
      <w:tr w:rsidR="00A6162C" w14:paraId="6A67FC9E" w14:textId="77777777">
        <w:trPr>
          <w:trHeight w:val="1080"/>
          <w:jc w:val="center"/>
        </w:trPr>
        <w:tc>
          <w:tcPr>
            <w:tcW w:w="545" w:type="pct"/>
            <w:vMerge/>
            <w:tcBorders>
              <w:top w:val="nil"/>
              <w:left w:val="single" w:sz="8" w:space="0" w:color="000000"/>
              <w:bottom w:val="single" w:sz="8" w:space="0" w:color="000000"/>
              <w:right w:val="single" w:sz="8" w:space="0" w:color="000000"/>
            </w:tcBorders>
            <w:vAlign w:val="center"/>
          </w:tcPr>
          <w:p w14:paraId="4D273481"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vAlign w:val="center"/>
          </w:tcPr>
          <w:p w14:paraId="74160E21"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重要数据存储机密性</w:t>
            </w:r>
          </w:p>
        </w:tc>
        <w:tc>
          <w:tcPr>
            <w:tcW w:w="2828" w:type="pct"/>
            <w:vMerge w:val="restart"/>
            <w:tcBorders>
              <w:top w:val="nil"/>
              <w:left w:val="single" w:sz="8" w:space="0" w:color="000000"/>
              <w:bottom w:val="single" w:sz="8" w:space="0" w:color="000000"/>
              <w:right w:val="single" w:sz="8" w:space="0" w:color="000000"/>
            </w:tcBorders>
            <w:vAlign w:val="center"/>
          </w:tcPr>
          <w:p w14:paraId="0D28FCF4"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使用数据库加密服务确保结构化数据的机密性，使用签名验签</w:t>
            </w:r>
            <w:r>
              <w:rPr>
                <w:rFonts w:ascii="仿宋" w:hAnsi="仿宋" w:cs="宋体" w:hint="eastAsia"/>
                <w:sz w:val="21"/>
              </w:rPr>
              <w:t xml:space="preserve"> </w:t>
            </w:r>
            <w:r>
              <w:rPr>
                <w:rFonts w:ascii="仿宋" w:hAnsi="仿宋" w:cs="宋体" w:hint="eastAsia"/>
                <w:sz w:val="21"/>
              </w:rPr>
              <w:t>服务确保重要数据的完整性；</w:t>
            </w:r>
            <w:r>
              <w:rPr>
                <w:rFonts w:ascii="仿宋" w:hAnsi="仿宋" w:cs="宋体" w:hint="eastAsia"/>
                <w:sz w:val="21"/>
              </w:rPr>
              <w:br/>
            </w:r>
            <w:r>
              <w:rPr>
                <w:rFonts w:ascii="仿宋" w:hAnsi="仿宋" w:cs="宋体" w:hint="eastAsia"/>
                <w:sz w:val="21"/>
              </w:rPr>
              <w:t>使用安全认证网关服务来保证重要数据传输的机密性和</w:t>
            </w:r>
            <w:r>
              <w:rPr>
                <w:rFonts w:ascii="仿宋" w:hAnsi="仿宋" w:cs="宋体" w:hint="eastAsia"/>
                <w:sz w:val="21"/>
              </w:rPr>
              <w:t xml:space="preserve"> </w:t>
            </w:r>
            <w:r>
              <w:rPr>
                <w:rFonts w:ascii="仿宋" w:hAnsi="仿宋" w:cs="宋体" w:hint="eastAsia"/>
                <w:sz w:val="21"/>
              </w:rPr>
              <w:t>完整性。</w:t>
            </w:r>
          </w:p>
        </w:tc>
        <w:tc>
          <w:tcPr>
            <w:tcW w:w="522" w:type="pct"/>
            <w:vMerge/>
            <w:tcBorders>
              <w:top w:val="nil"/>
              <w:left w:val="single" w:sz="8" w:space="0" w:color="000000"/>
              <w:bottom w:val="single" w:sz="8" w:space="0" w:color="000000"/>
              <w:right w:val="single" w:sz="8" w:space="0" w:color="000000"/>
            </w:tcBorders>
            <w:vAlign w:val="center"/>
          </w:tcPr>
          <w:p w14:paraId="787CE4F1" w14:textId="77777777" w:rsidR="00A6162C" w:rsidRDefault="00A6162C">
            <w:pPr>
              <w:spacing w:line="240" w:lineRule="auto"/>
              <w:ind w:firstLineChars="0" w:firstLine="0"/>
              <w:rPr>
                <w:rFonts w:ascii="仿宋" w:hAnsi="仿宋" w:cs="宋体" w:hint="eastAsia"/>
                <w:sz w:val="21"/>
              </w:rPr>
            </w:pPr>
          </w:p>
        </w:tc>
      </w:tr>
      <w:tr w:rsidR="00A6162C" w14:paraId="093A661E" w14:textId="77777777">
        <w:trPr>
          <w:trHeight w:val="550"/>
          <w:jc w:val="center"/>
        </w:trPr>
        <w:tc>
          <w:tcPr>
            <w:tcW w:w="545" w:type="pct"/>
            <w:vMerge/>
            <w:tcBorders>
              <w:top w:val="nil"/>
              <w:left w:val="single" w:sz="8" w:space="0" w:color="000000"/>
              <w:bottom w:val="single" w:sz="8" w:space="0" w:color="000000"/>
              <w:right w:val="single" w:sz="8" w:space="0" w:color="000000"/>
            </w:tcBorders>
            <w:vAlign w:val="center"/>
          </w:tcPr>
          <w:p w14:paraId="32531809"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38CDD48E"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4B6029C5"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432F50C5" w14:textId="77777777" w:rsidR="00A6162C" w:rsidRDefault="00A6162C">
            <w:pPr>
              <w:spacing w:line="240" w:lineRule="auto"/>
              <w:ind w:firstLineChars="0" w:firstLine="0"/>
              <w:rPr>
                <w:rFonts w:ascii="仿宋" w:hAnsi="仿宋" w:cs="宋体" w:hint="eastAsia"/>
                <w:sz w:val="21"/>
              </w:rPr>
            </w:pPr>
          </w:p>
        </w:tc>
      </w:tr>
      <w:tr w:rsidR="00A6162C" w14:paraId="616D0FE3"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206C4A7E"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vAlign w:val="center"/>
          </w:tcPr>
          <w:p w14:paraId="75728316"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重要数据传输完整性</w:t>
            </w:r>
          </w:p>
        </w:tc>
        <w:tc>
          <w:tcPr>
            <w:tcW w:w="2828" w:type="pct"/>
            <w:vMerge/>
            <w:tcBorders>
              <w:top w:val="nil"/>
              <w:left w:val="single" w:sz="8" w:space="0" w:color="000000"/>
              <w:bottom w:val="single" w:sz="8" w:space="0" w:color="000000"/>
              <w:right w:val="single" w:sz="8" w:space="0" w:color="000000"/>
            </w:tcBorders>
            <w:vAlign w:val="center"/>
          </w:tcPr>
          <w:p w14:paraId="451BCF7D"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56F3C8D9" w14:textId="77777777" w:rsidR="00A6162C" w:rsidRDefault="00A6162C">
            <w:pPr>
              <w:spacing w:line="240" w:lineRule="auto"/>
              <w:ind w:firstLineChars="0" w:firstLine="0"/>
              <w:rPr>
                <w:rFonts w:ascii="仿宋" w:hAnsi="仿宋" w:cs="宋体" w:hint="eastAsia"/>
                <w:sz w:val="21"/>
              </w:rPr>
            </w:pPr>
          </w:p>
        </w:tc>
      </w:tr>
      <w:tr w:rsidR="00A6162C" w14:paraId="1E3B97BC"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30075640"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2484A679"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0FF345E7"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02CD6F83" w14:textId="77777777" w:rsidR="00A6162C" w:rsidRDefault="00A6162C">
            <w:pPr>
              <w:spacing w:line="240" w:lineRule="auto"/>
              <w:ind w:firstLineChars="0" w:firstLine="0"/>
              <w:rPr>
                <w:rFonts w:ascii="仿宋" w:hAnsi="仿宋" w:cs="宋体" w:hint="eastAsia"/>
                <w:sz w:val="21"/>
              </w:rPr>
            </w:pPr>
          </w:p>
        </w:tc>
      </w:tr>
      <w:tr w:rsidR="00A6162C" w14:paraId="608FF10A"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6F38C20A"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vAlign w:val="center"/>
          </w:tcPr>
          <w:p w14:paraId="6F78FA0F"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重要数据存储完整性</w:t>
            </w:r>
          </w:p>
        </w:tc>
        <w:tc>
          <w:tcPr>
            <w:tcW w:w="2828" w:type="pct"/>
            <w:vMerge/>
            <w:tcBorders>
              <w:top w:val="nil"/>
              <w:left w:val="single" w:sz="8" w:space="0" w:color="000000"/>
              <w:bottom w:val="single" w:sz="8" w:space="0" w:color="000000"/>
              <w:right w:val="single" w:sz="8" w:space="0" w:color="000000"/>
            </w:tcBorders>
            <w:vAlign w:val="center"/>
          </w:tcPr>
          <w:p w14:paraId="0F1DF82E"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0BC6B164" w14:textId="77777777" w:rsidR="00A6162C" w:rsidRDefault="00A6162C">
            <w:pPr>
              <w:spacing w:line="240" w:lineRule="auto"/>
              <w:ind w:firstLineChars="0" w:firstLine="0"/>
              <w:rPr>
                <w:rFonts w:ascii="仿宋" w:hAnsi="仿宋" w:cs="宋体" w:hint="eastAsia"/>
                <w:sz w:val="21"/>
              </w:rPr>
            </w:pPr>
          </w:p>
        </w:tc>
      </w:tr>
      <w:tr w:rsidR="00A6162C" w14:paraId="3BA01F47"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0D1EF0D1"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77092FC7"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367AEBCA"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24B48006" w14:textId="77777777" w:rsidR="00A6162C" w:rsidRDefault="00A6162C">
            <w:pPr>
              <w:spacing w:line="240" w:lineRule="auto"/>
              <w:ind w:firstLineChars="0" w:firstLine="0"/>
              <w:rPr>
                <w:rFonts w:ascii="仿宋" w:hAnsi="仿宋" w:cs="宋体" w:hint="eastAsia"/>
                <w:sz w:val="21"/>
              </w:rPr>
            </w:pPr>
          </w:p>
        </w:tc>
      </w:tr>
      <w:tr w:rsidR="00A6162C" w14:paraId="7190AF84"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08DCAA02" w14:textId="77777777" w:rsidR="00A6162C" w:rsidRDefault="00A6162C">
            <w:pPr>
              <w:spacing w:line="240" w:lineRule="auto"/>
              <w:ind w:firstLineChars="0" w:firstLine="0"/>
              <w:rPr>
                <w:rFonts w:ascii="仿宋" w:hAnsi="仿宋" w:cs="宋体" w:hint="eastAsia"/>
                <w:sz w:val="21"/>
              </w:rPr>
            </w:pPr>
          </w:p>
        </w:tc>
        <w:tc>
          <w:tcPr>
            <w:tcW w:w="1102" w:type="pct"/>
            <w:vMerge w:val="restart"/>
            <w:tcBorders>
              <w:top w:val="nil"/>
              <w:left w:val="single" w:sz="8" w:space="0" w:color="000000"/>
              <w:bottom w:val="single" w:sz="8" w:space="0" w:color="000000"/>
              <w:right w:val="single" w:sz="8" w:space="0" w:color="000000"/>
            </w:tcBorders>
            <w:vAlign w:val="center"/>
          </w:tcPr>
          <w:p w14:paraId="1472BF95"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不可否认性</w:t>
            </w:r>
          </w:p>
        </w:tc>
        <w:tc>
          <w:tcPr>
            <w:tcW w:w="2828" w:type="pct"/>
            <w:vMerge w:val="restart"/>
            <w:tcBorders>
              <w:top w:val="nil"/>
              <w:left w:val="single" w:sz="8" w:space="0" w:color="000000"/>
              <w:bottom w:val="single" w:sz="8" w:space="0" w:color="000000"/>
              <w:right w:val="single" w:sz="8" w:space="0" w:color="000000"/>
            </w:tcBorders>
            <w:vAlign w:val="center"/>
          </w:tcPr>
          <w:p w14:paraId="112C7B18"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使用时间戳服务、电子签章服务来确保业务操作行为的不可否认性。</w:t>
            </w:r>
          </w:p>
        </w:tc>
        <w:tc>
          <w:tcPr>
            <w:tcW w:w="522" w:type="pct"/>
            <w:vMerge w:val="restart"/>
            <w:tcBorders>
              <w:top w:val="nil"/>
              <w:left w:val="single" w:sz="8" w:space="0" w:color="000000"/>
              <w:bottom w:val="single" w:sz="8" w:space="0" w:color="000000"/>
              <w:right w:val="single" w:sz="8" w:space="0" w:color="000000"/>
            </w:tcBorders>
            <w:vAlign w:val="center"/>
          </w:tcPr>
          <w:p w14:paraId="727AF187" w14:textId="77777777" w:rsidR="00A6162C" w:rsidRDefault="00000000">
            <w:pPr>
              <w:spacing w:line="240" w:lineRule="auto"/>
              <w:ind w:firstLineChars="0" w:firstLine="0"/>
              <w:rPr>
                <w:rFonts w:ascii="仿宋" w:hAnsi="仿宋" w:cs="宋体" w:hint="eastAsia"/>
                <w:sz w:val="21"/>
              </w:rPr>
            </w:pPr>
            <w:r>
              <w:rPr>
                <w:rFonts w:ascii="仿宋" w:hAnsi="仿宋" w:cs="宋体" w:hint="eastAsia"/>
                <w:sz w:val="21"/>
              </w:rPr>
              <w:t>无</w:t>
            </w:r>
          </w:p>
        </w:tc>
      </w:tr>
      <w:tr w:rsidR="00A6162C" w14:paraId="236083C7"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56AA554F"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5F97A95D"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584943AE"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0DB63D76" w14:textId="77777777" w:rsidR="00A6162C" w:rsidRDefault="00A6162C">
            <w:pPr>
              <w:spacing w:line="240" w:lineRule="auto"/>
              <w:ind w:firstLineChars="0" w:firstLine="0"/>
              <w:rPr>
                <w:rFonts w:ascii="仿宋" w:hAnsi="仿宋" w:cs="宋体" w:hint="eastAsia"/>
                <w:sz w:val="21"/>
              </w:rPr>
            </w:pPr>
          </w:p>
        </w:tc>
      </w:tr>
      <w:tr w:rsidR="00A6162C" w14:paraId="01892FED"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48AC2DB4"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10622604"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20590FD7"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13C18147" w14:textId="77777777" w:rsidR="00A6162C" w:rsidRDefault="00A6162C">
            <w:pPr>
              <w:spacing w:line="240" w:lineRule="auto"/>
              <w:ind w:firstLineChars="0" w:firstLine="0"/>
              <w:rPr>
                <w:rFonts w:ascii="仿宋" w:hAnsi="仿宋" w:cs="宋体" w:hint="eastAsia"/>
                <w:sz w:val="21"/>
              </w:rPr>
            </w:pPr>
          </w:p>
        </w:tc>
      </w:tr>
      <w:tr w:rsidR="00A6162C" w14:paraId="4FB75A87" w14:textId="77777777">
        <w:trPr>
          <w:trHeight w:val="326"/>
          <w:jc w:val="center"/>
        </w:trPr>
        <w:tc>
          <w:tcPr>
            <w:tcW w:w="545" w:type="pct"/>
            <w:vMerge/>
            <w:tcBorders>
              <w:top w:val="nil"/>
              <w:left w:val="single" w:sz="8" w:space="0" w:color="000000"/>
              <w:bottom w:val="single" w:sz="8" w:space="0" w:color="000000"/>
              <w:right w:val="single" w:sz="8" w:space="0" w:color="000000"/>
            </w:tcBorders>
            <w:vAlign w:val="center"/>
          </w:tcPr>
          <w:p w14:paraId="0700543E" w14:textId="77777777" w:rsidR="00A6162C" w:rsidRDefault="00A6162C">
            <w:pPr>
              <w:spacing w:line="240" w:lineRule="auto"/>
              <w:ind w:firstLineChars="0" w:firstLine="0"/>
              <w:rPr>
                <w:rFonts w:ascii="仿宋" w:hAnsi="仿宋" w:cs="宋体" w:hint="eastAsia"/>
                <w:sz w:val="21"/>
              </w:rPr>
            </w:pPr>
          </w:p>
        </w:tc>
        <w:tc>
          <w:tcPr>
            <w:tcW w:w="1102" w:type="pct"/>
            <w:vMerge/>
            <w:tcBorders>
              <w:top w:val="nil"/>
              <w:left w:val="single" w:sz="8" w:space="0" w:color="000000"/>
              <w:bottom w:val="single" w:sz="8" w:space="0" w:color="000000"/>
              <w:right w:val="single" w:sz="8" w:space="0" w:color="000000"/>
            </w:tcBorders>
            <w:vAlign w:val="center"/>
          </w:tcPr>
          <w:p w14:paraId="32AC8A65" w14:textId="77777777" w:rsidR="00A6162C" w:rsidRDefault="00A6162C">
            <w:pPr>
              <w:spacing w:line="240" w:lineRule="auto"/>
              <w:ind w:firstLineChars="0" w:firstLine="0"/>
              <w:rPr>
                <w:rFonts w:ascii="仿宋" w:hAnsi="仿宋" w:cs="宋体" w:hint="eastAsia"/>
                <w:sz w:val="21"/>
              </w:rPr>
            </w:pPr>
          </w:p>
        </w:tc>
        <w:tc>
          <w:tcPr>
            <w:tcW w:w="2828" w:type="pct"/>
            <w:vMerge/>
            <w:tcBorders>
              <w:top w:val="nil"/>
              <w:left w:val="single" w:sz="8" w:space="0" w:color="000000"/>
              <w:bottom w:val="single" w:sz="8" w:space="0" w:color="000000"/>
              <w:right w:val="single" w:sz="8" w:space="0" w:color="000000"/>
            </w:tcBorders>
            <w:vAlign w:val="center"/>
          </w:tcPr>
          <w:p w14:paraId="204608B1" w14:textId="77777777" w:rsidR="00A6162C" w:rsidRDefault="00A6162C">
            <w:pPr>
              <w:spacing w:line="240" w:lineRule="auto"/>
              <w:ind w:firstLineChars="0" w:firstLine="0"/>
              <w:rPr>
                <w:rFonts w:ascii="仿宋" w:hAnsi="仿宋" w:cs="宋体" w:hint="eastAsia"/>
                <w:sz w:val="21"/>
              </w:rPr>
            </w:pPr>
          </w:p>
        </w:tc>
        <w:tc>
          <w:tcPr>
            <w:tcW w:w="522" w:type="pct"/>
            <w:vMerge/>
            <w:tcBorders>
              <w:top w:val="nil"/>
              <w:left w:val="single" w:sz="8" w:space="0" w:color="000000"/>
              <w:bottom w:val="single" w:sz="8" w:space="0" w:color="000000"/>
              <w:right w:val="single" w:sz="8" w:space="0" w:color="000000"/>
            </w:tcBorders>
            <w:vAlign w:val="center"/>
          </w:tcPr>
          <w:p w14:paraId="39C82EC7" w14:textId="77777777" w:rsidR="00A6162C" w:rsidRDefault="00A6162C">
            <w:pPr>
              <w:spacing w:line="240" w:lineRule="auto"/>
              <w:ind w:firstLineChars="0" w:firstLine="0"/>
              <w:rPr>
                <w:rFonts w:ascii="仿宋" w:hAnsi="仿宋" w:cs="宋体" w:hint="eastAsia"/>
                <w:sz w:val="21"/>
              </w:rPr>
            </w:pPr>
          </w:p>
        </w:tc>
      </w:tr>
    </w:tbl>
    <w:p w14:paraId="4818C11D" w14:textId="77777777" w:rsidR="00A6162C" w:rsidRDefault="00000000">
      <w:pPr>
        <w:pStyle w:val="2"/>
        <w:ind w:left="1" w:hanging="1"/>
        <w:rPr>
          <w:rFonts w:ascii="Times New Roman" w:hAnsi="Times New Roman"/>
        </w:rPr>
      </w:pPr>
      <w:r>
        <w:rPr>
          <w:rFonts w:ascii="Times New Roman" w:hAnsi="Times New Roman" w:hint="eastAsia"/>
        </w:rPr>
        <w:t>技术文件要求</w:t>
      </w:r>
    </w:p>
    <w:p w14:paraId="78B547BA" w14:textId="77777777" w:rsidR="00A6162C" w:rsidRDefault="00000000">
      <w:pPr>
        <w:rPr>
          <w:rFonts w:hint="eastAsia"/>
        </w:rPr>
      </w:pPr>
      <w:r>
        <w:rPr>
          <w:rFonts w:hint="eastAsia"/>
        </w:rPr>
        <w:t>中标人提供的书面技术资料应能确保系统正常运行所需的管理、运营及维护有关的全套文件。技术文件应该全面、完整、详细。中标人提供的技术文件至少应包括：</w:t>
      </w:r>
    </w:p>
    <w:p w14:paraId="5D8DB4BD" w14:textId="77777777" w:rsidR="00A6162C" w:rsidRDefault="00000000">
      <w:pPr>
        <w:rPr>
          <w:rFonts w:hint="eastAsia"/>
        </w:rPr>
      </w:pPr>
      <w:r>
        <w:rPr>
          <w:rFonts w:hint="eastAsia"/>
        </w:rPr>
        <w:t>－</w:t>
      </w:r>
      <w:r>
        <w:t xml:space="preserve"> 系统说明文件； </w:t>
      </w:r>
    </w:p>
    <w:p w14:paraId="205B8E67" w14:textId="77777777" w:rsidR="00A6162C" w:rsidRDefault="00000000">
      <w:pPr>
        <w:rPr>
          <w:rFonts w:hint="eastAsia"/>
        </w:rPr>
      </w:pPr>
      <w:r>
        <w:rPr>
          <w:rFonts w:hint="eastAsia"/>
        </w:rPr>
        <w:t>－</w:t>
      </w:r>
      <w:r>
        <w:t xml:space="preserve"> 技术手册(安装、测试、操作、维护、故障排除等)； </w:t>
      </w:r>
    </w:p>
    <w:p w14:paraId="7372D3CA" w14:textId="77777777" w:rsidR="00A6162C" w:rsidRDefault="00000000">
      <w:pPr>
        <w:rPr>
          <w:rFonts w:hint="eastAsia"/>
        </w:rPr>
      </w:pPr>
      <w:r>
        <w:rPr>
          <w:rFonts w:hint="eastAsia"/>
        </w:rPr>
        <w:t>－</w:t>
      </w:r>
      <w:r>
        <w:t xml:space="preserve"> 项目文档，应该包括：</w:t>
      </w:r>
    </w:p>
    <w:p w14:paraId="1733EC70" w14:textId="77777777" w:rsidR="00A6162C" w:rsidRDefault="00000000">
      <w:pPr>
        <w:numPr>
          <w:ilvl w:val="0"/>
          <w:numId w:val="9"/>
        </w:numPr>
        <w:ind w:left="360"/>
        <w:rPr>
          <w:rFonts w:hint="eastAsia"/>
        </w:rPr>
      </w:pPr>
      <w:r>
        <w:t>软件</w:t>
      </w:r>
      <w:r>
        <w:rPr>
          <w:rFonts w:hint="eastAsia"/>
        </w:rPr>
        <w:t>产品及安全</w:t>
      </w:r>
      <w:r>
        <w:t>需求说明书</w:t>
      </w:r>
      <w:r>
        <w:rPr>
          <w:rFonts w:hint="eastAsia"/>
        </w:rPr>
        <w:t>;</w:t>
      </w:r>
    </w:p>
    <w:p w14:paraId="3E024880" w14:textId="77777777" w:rsidR="00A6162C" w:rsidRDefault="00000000">
      <w:pPr>
        <w:ind w:left="360"/>
        <w:rPr>
          <w:rFonts w:hint="eastAsia"/>
        </w:rPr>
      </w:pPr>
      <w:r>
        <w:t>(2)</w:t>
      </w:r>
      <w:r>
        <w:tab/>
        <w:t>系统总体设计说明书</w:t>
      </w:r>
      <w:r>
        <w:rPr>
          <w:rFonts w:hint="eastAsia"/>
        </w:rPr>
        <w:t>;</w:t>
      </w:r>
    </w:p>
    <w:p w14:paraId="78A418BC" w14:textId="77777777" w:rsidR="00A6162C" w:rsidRDefault="00000000">
      <w:pPr>
        <w:ind w:left="360"/>
        <w:rPr>
          <w:rFonts w:hint="eastAsia"/>
        </w:rPr>
      </w:pPr>
      <w:r>
        <w:t>(3)</w:t>
      </w:r>
      <w:r>
        <w:rPr>
          <w:rFonts w:ascii="Times New Roman" w:hAnsi="Times New Roman"/>
        </w:rPr>
        <w:t>应用软件功能清单</w:t>
      </w:r>
      <w:r>
        <w:rPr>
          <w:rFonts w:ascii="Times New Roman" w:hAnsi="Times New Roman" w:hint="eastAsia"/>
        </w:rPr>
        <w:t>;</w:t>
      </w:r>
    </w:p>
    <w:p w14:paraId="4A55D404" w14:textId="77777777" w:rsidR="00A6162C" w:rsidRDefault="00000000">
      <w:pPr>
        <w:ind w:left="360"/>
        <w:rPr>
          <w:rFonts w:hint="eastAsia"/>
        </w:rPr>
      </w:pPr>
      <w:r>
        <w:rPr>
          <w:rFonts w:hint="eastAsia"/>
        </w:rPr>
        <w:t>(4)</w:t>
      </w:r>
      <w:r>
        <w:tab/>
      </w:r>
      <w:r>
        <w:rPr>
          <w:rFonts w:cs="宋体" w:hint="eastAsia"/>
        </w:rPr>
        <w:t>项目试运行报告、项目总结报告等</w:t>
      </w:r>
      <w:r>
        <w:rPr>
          <w:rFonts w:hint="eastAsia"/>
        </w:rPr>
        <w:t xml:space="preserve">； </w:t>
      </w:r>
    </w:p>
    <w:p w14:paraId="59B370B2" w14:textId="77777777" w:rsidR="00A6162C" w:rsidRDefault="00000000">
      <w:pPr>
        <w:rPr>
          <w:rFonts w:hint="eastAsia"/>
        </w:rPr>
      </w:pPr>
      <w:r>
        <w:rPr>
          <w:rFonts w:hint="eastAsia"/>
        </w:rPr>
        <w:t>提供全套技术文件纸介质</w:t>
      </w:r>
      <w:r>
        <w:t>3套以及电子文件1套。</w:t>
      </w:r>
    </w:p>
    <w:p w14:paraId="53F7554C" w14:textId="77777777" w:rsidR="00A6162C" w:rsidRDefault="00000000">
      <w:pPr>
        <w:pStyle w:val="1"/>
        <w:ind w:leftChars="-1" w:left="-2" w:firstLine="1"/>
        <w:rPr>
          <w:rFonts w:ascii="Times New Roman" w:hAnsi="Times New Roman"/>
        </w:rPr>
      </w:pPr>
      <w:r>
        <w:rPr>
          <w:rFonts w:ascii="Times New Roman" w:hAnsi="Times New Roman" w:hint="eastAsia"/>
        </w:rPr>
        <w:t>供应</w:t>
      </w:r>
      <w:proofErr w:type="gramStart"/>
      <w:r>
        <w:rPr>
          <w:rFonts w:ascii="Times New Roman" w:hAnsi="Times New Roman" w:hint="eastAsia"/>
        </w:rPr>
        <w:t>商管理</w:t>
      </w:r>
      <w:proofErr w:type="gramEnd"/>
      <w:r>
        <w:rPr>
          <w:rFonts w:ascii="Times New Roman" w:hAnsi="Times New Roman" w:hint="eastAsia"/>
        </w:rPr>
        <w:t>要求</w:t>
      </w:r>
      <w:bookmarkEnd w:id="38"/>
    </w:p>
    <w:p w14:paraId="52902F62" w14:textId="77777777" w:rsidR="00A6162C" w:rsidRDefault="00000000">
      <w:pPr>
        <w:pStyle w:val="25"/>
        <w:ind w:firstLine="480"/>
        <w:rPr>
          <w:rFonts w:hint="eastAsia"/>
          <w:sz w:val="24"/>
          <w:szCs w:val="24"/>
        </w:rPr>
      </w:pPr>
      <w:r>
        <w:rPr>
          <w:rFonts w:hint="eastAsia"/>
          <w:sz w:val="24"/>
          <w:szCs w:val="24"/>
        </w:rPr>
        <w:t>1、在项目实施期间，中标人应严格执行国家、地方、行业有关本项目业务管理和安全作业的法律、法规和制度并按规定承担相应的费用。中标人因违反规定等原因造成的一切损失和责任由中标人自行承担。</w:t>
      </w:r>
    </w:p>
    <w:p w14:paraId="0076963A" w14:textId="77777777" w:rsidR="00A6162C" w:rsidRDefault="00000000">
      <w:pPr>
        <w:pStyle w:val="25"/>
        <w:ind w:firstLine="480"/>
        <w:rPr>
          <w:rFonts w:hint="eastAsia"/>
          <w:sz w:val="24"/>
          <w:szCs w:val="24"/>
        </w:rPr>
      </w:pPr>
      <w:r>
        <w:rPr>
          <w:rFonts w:hint="eastAsia"/>
          <w:sz w:val="24"/>
          <w:szCs w:val="24"/>
        </w:rPr>
        <w:t>2、中标人在投标书中承诺并经招标人认定的项目负责人及专业技术人员必须是本单位职工（在本单位缴纳社会保障金）和该项目实施现场的实际操作者，应具有类似本项目的实施经验，并应在软件应用调研、安装、试运行等期间常驻项目现场。未经采购人同意，中标人不得调换或撤离上述人员。如采购人认为有必要，可要求中标人对上述人员中的部分人员</w:t>
      </w:r>
      <w:proofErr w:type="gramStart"/>
      <w:r>
        <w:rPr>
          <w:rFonts w:hint="eastAsia"/>
          <w:sz w:val="24"/>
          <w:szCs w:val="24"/>
        </w:rPr>
        <w:t>作出</w:t>
      </w:r>
      <w:proofErr w:type="gramEnd"/>
      <w:r>
        <w:rPr>
          <w:rFonts w:hint="eastAsia"/>
          <w:sz w:val="24"/>
          <w:szCs w:val="24"/>
        </w:rPr>
        <w:t>更好的调整。</w:t>
      </w:r>
    </w:p>
    <w:p w14:paraId="606DD774" w14:textId="77777777" w:rsidR="00A6162C" w:rsidRDefault="00000000">
      <w:pPr>
        <w:pStyle w:val="25"/>
        <w:ind w:firstLine="480"/>
        <w:rPr>
          <w:rFonts w:hint="eastAsia"/>
          <w:sz w:val="24"/>
          <w:szCs w:val="24"/>
        </w:rPr>
      </w:pPr>
      <w:r>
        <w:rPr>
          <w:rFonts w:hint="eastAsia"/>
          <w:sz w:val="24"/>
          <w:szCs w:val="24"/>
        </w:rPr>
        <w:t>3、中标人在项目实施期间，应按项目实际进度与环节落实所对应项目整体及各环节管理工作，按照规范做好项目实施期间相关管理与实施记录。</w:t>
      </w:r>
    </w:p>
    <w:p w14:paraId="70EF79AC" w14:textId="77777777" w:rsidR="00A6162C" w:rsidRDefault="00000000">
      <w:pPr>
        <w:pStyle w:val="25"/>
        <w:ind w:firstLine="480"/>
        <w:rPr>
          <w:rFonts w:hint="eastAsia"/>
          <w:sz w:val="24"/>
          <w:szCs w:val="24"/>
        </w:rPr>
      </w:pPr>
      <w:r>
        <w:rPr>
          <w:rFonts w:hint="eastAsia"/>
          <w:sz w:val="24"/>
          <w:szCs w:val="24"/>
        </w:rPr>
        <w:t>4、参与本项目的工作人员应严格遵循采购人的安全制度，保障采购人资料</w:t>
      </w:r>
      <w:r>
        <w:rPr>
          <w:rFonts w:hint="eastAsia"/>
          <w:sz w:val="24"/>
          <w:szCs w:val="24"/>
        </w:rPr>
        <w:lastRenderedPageBreak/>
        <w:t>和设备的安全。中标方如需进入采购人机房工作，只能在采购人规定的工作区域内对项目涉及的设备进行操作，严禁触动与项目无关的任何设备（包括任何操作行为），如需跨区操作必须得到采购人项目联系人确认。</w:t>
      </w:r>
    </w:p>
    <w:p w14:paraId="2E1B9C71" w14:textId="77777777" w:rsidR="00A6162C" w:rsidRDefault="00000000">
      <w:pPr>
        <w:pStyle w:val="25"/>
        <w:ind w:firstLine="480"/>
        <w:rPr>
          <w:rFonts w:hint="eastAsia"/>
          <w:sz w:val="24"/>
          <w:szCs w:val="24"/>
        </w:rPr>
      </w:pPr>
      <w:r>
        <w:rPr>
          <w:rFonts w:hint="eastAsia"/>
          <w:sz w:val="24"/>
          <w:szCs w:val="24"/>
        </w:rPr>
        <w:t>5、中标人在项目实施期间必须遵守采购人的规章制度并提供实施人员名单。</w:t>
      </w:r>
    </w:p>
    <w:p w14:paraId="744D76AF" w14:textId="77777777" w:rsidR="00A6162C" w:rsidRDefault="00000000">
      <w:pPr>
        <w:pStyle w:val="25"/>
        <w:ind w:firstLine="480"/>
        <w:rPr>
          <w:rFonts w:hint="eastAsia"/>
          <w:sz w:val="24"/>
          <w:szCs w:val="24"/>
        </w:rPr>
      </w:pPr>
      <w:r>
        <w:rPr>
          <w:rFonts w:hint="eastAsia"/>
          <w:sz w:val="24"/>
          <w:szCs w:val="24"/>
        </w:rPr>
        <w:t>6、各投标人在投标文件中要结合本项目的特点和采购</w:t>
      </w:r>
      <w:proofErr w:type="gramStart"/>
      <w:r>
        <w:rPr>
          <w:rFonts w:hint="eastAsia"/>
          <w:sz w:val="24"/>
          <w:szCs w:val="24"/>
        </w:rPr>
        <w:t>人上述</w:t>
      </w:r>
      <w:proofErr w:type="gramEnd"/>
      <w:r>
        <w:rPr>
          <w:rFonts w:hint="eastAsia"/>
          <w:sz w:val="24"/>
          <w:szCs w:val="24"/>
        </w:rPr>
        <w:t>的具体要求制定相应的管理措施，并在报价中列支相应的费用清单，投标人报价中未列支上述费用清单的，上述费用视为已包含在投标人的投标总报价中。</w:t>
      </w:r>
    </w:p>
    <w:p w14:paraId="5ACF1D65" w14:textId="77777777" w:rsidR="00A6162C" w:rsidRDefault="00000000">
      <w:pPr>
        <w:pStyle w:val="25"/>
        <w:ind w:firstLine="480"/>
        <w:rPr>
          <w:rFonts w:ascii="Times New Roman" w:hAnsi="Times New Roman"/>
        </w:rPr>
      </w:pPr>
      <w:r>
        <w:rPr>
          <w:rFonts w:hint="eastAsia"/>
          <w:sz w:val="24"/>
          <w:szCs w:val="24"/>
        </w:rPr>
        <w:t>7、本项目软件开发及调试将纳入采购人的管理范围，中标人在此过程中须服从上述单位的管理协调。</w:t>
      </w:r>
    </w:p>
    <w:p w14:paraId="56A7956A" w14:textId="77777777" w:rsidR="00A6162C" w:rsidRDefault="00000000">
      <w:pPr>
        <w:pStyle w:val="1"/>
        <w:ind w:leftChars="-1" w:left="-2" w:firstLine="1"/>
        <w:rPr>
          <w:rFonts w:ascii="Times New Roman" w:hAnsi="Times New Roman"/>
        </w:rPr>
      </w:pPr>
      <w:bookmarkStart w:id="40" w:name="_Toc63785513"/>
      <w:r>
        <w:rPr>
          <w:rFonts w:ascii="Times New Roman" w:hAnsi="Times New Roman" w:hint="eastAsia"/>
        </w:rPr>
        <w:t>关于转让和分包的规定</w:t>
      </w:r>
    </w:p>
    <w:p w14:paraId="761BE8A8" w14:textId="77777777" w:rsidR="00A6162C" w:rsidRDefault="00000000">
      <w:pPr>
        <w:rPr>
          <w:rFonts w:ascii="Times New Roman" w:hAnsi="Times New Roman"/>
        </w:rPr>
      </w:pPr>
      <w:r>
        <w:rPr>
          <w:rFonts w:ascii="Times New Roman" w:hAnsi="Times New Roman"/>
        </w:rPr>
        <w:t>本项目不得转让，主体、关键工作不得分包。</w:t>
      </w:r>
    </w:p>
    <w:p w14:paraId="27B97D7A" w14:textId="77777777" w:rsidR="00A6162C" w:rsidRDefault="00000000">
      <w:pPr>
        <w:rPr>
          <w:rFonts w:ascii="Times New Roman" w:hAnsi="Times New Roman"/>
        </w:rPr>
      </w:pPr>
      <w:r>
        <w:rPr>
          <w:rFonts w:ascii="Times New Roman" w:hAnsi="Times New Roman"/>
        </w:rPr>
        <w:t>允许分包的为非主体、非关键工作，为</w:t>
      </w:r>
      <w:r>
        <w:rPr>
          <w:rFonts w:ascii="Times New Roman" w:hAnsi="Times New Roman"/>
        </w:rPr>
        <w:t>“</w:t>
      </w:r>
      <w:r>
        <w:rPr>
          <w:rFonts w:ascii="Times New Roman" w:hAnsi="Times New Roman" w:hint="eastAsia"/>
        </w:rPr>
        <w:t>（八）委办局个性化应用</w:t>
      </w:r>
      <w:r>
        <w:rPr>
          <w:rFonts w:ascii="Times New Roman" w:hAnsi="Times New Roman"/>
        </w:rPr>
        <w:t>”</w:t>
      </w:r>
      <w:r>
        <w:rPr>
          <w:rFonts w:ascii="Times New Roman" w:hAnsi="Times New Roman"/>
        </w:rPr>
        <w:t>部分</w:t>
      </w:r>
      <w:r>
        <w:rPr>
          <w:rFonts w:ascii="Times New Roman" w:hAnsi="Times New Roman" w:hint="eastAsia"/>
        </w:rPr>
        <w:t>，</w:t>
      </w:r>
      <w:r>
        <w:rPr>
          <w:rFonts w:ascii="Times New Roman" w:hAnsi="Times New Roman"/>
        </w:rPr>
        <w:t>分包金额不超过</w:t>
      </w:r>
      <w:r>
        <w:rPr>
          <w:rFonts w:ascii="Times New Roman" w:hAnsi="Times New Roman" w:hint="eastAsia"/>
        </w:rPr>
        <w:t>537.5</w:t>
      </w:r>
      <w:r>
        <w:rPr>
          <w:rFonts w:ascii="Times New Roman" w:hAnsi="Times New Roman"/>
        </w:rPr>
        <w:t>万元。</w:t>
      </w:r>
    </w:p>
    <w:p w14:paraId="120F8252" w14:textId="77777777" w:rsidR="00A6162C" w:rsidRDefault="00000000">
      <w:pPr>
        <w:pStyle w:val="1"/>
        <w:ind w:leftChars="-1" w:left="-2" w:firstLine="1"/>
        <w:rPr>
          <w:rFonts w:ascii="Times New Roman" w:hAnsi="Times New Roman"/>
        </w:rPr>
      </w:pPr>
      <w:r>
        <w:rPr>
          <w:rFonts w:ascii="Times New Roman" w:hAnsi="Times New Roman" w:hint="eastAsia"/>
        </w:rPr>
        <w:t>知识产权及保密要求</w:t>
      </w:r>
      <w:bookmarkEnd w:id="40"/>
    </w:p>
    <w:p w14:paraId="780744D3" w14:textId="77777777" w:rsidR="00A6162C" w:rsidRDefault="00000000">
      <w:pPr>
        <w:ind w:firstLine="482"/>
        <w:rPr>
          <w:rFonts w:ascii="Times New Roman" w:hAnsi="Times New Roman"/>
          <w:b/>
        </w:rPr>
      </w:pPr>
      <w:r>
        <w:rPr>
          <w:rFonts w:ascii="Times New Roman" w:hAnsi="Times New Roman"/>
          <w:b/>
        </w:rPr>
        <w:t>1</w:t>
      </w:r>
      <w:r>
        <w:rPr>
          <w:rFonts w:ascii="Times New Roman" w:hAnsi="Times New Roman"/>
          <w:b/>
        </w:rPr>
        <w:t>、中标人数据、文件、资料知识产权</w:t>
      </w:r>
    </w:p>
    <w:p w14:paraId="49E845F7" w14:textId="77777777" w:rsidR="00A6162C" w:rsidRDefault="00000000">
      <w:pPr>
        <w:rPr>
          <w:rFonts w:ascii="Times New Roman" w:hAnsi="Times New Roman"/>
        </w:rPr>
      </w:pPr>
      <w:r>
        <w:rPr>
          <w:rFonts w:ascii="Times New Roman" w:hAnsi="Times New Roman" w:hint="eastAsia"/>
        </w:rPr>
        <w:t>中标人保证其所提供的服务和交付的成果以及在履行本项目义务中使用到的所有数据、文件、信息不会引起任何第三方在专利权、著作权、商标权等知识产权方面向采购人或采购人的关联方及合作方（包括但不限于采购人的主管单位和采购人的合作单位等）发出侵权指控或提出索赔。若有，中标人应负责与第三方解决纠纷，若因此导致采购人损失的，采购人有权要求中标人赔偿采购人因此遭受的全部损失，包括但不限于直接损失、间接损失、诉讼费／仲裁费、律师费、公证费、鉴定费等。</w:t>
      </w:r>
    </w:p>
    <w:p w14:paraId="6ED1038C" w14:textId="77777777" w:rsidR="00A6162C" w:rsidRDefault="00000000">
      <w:pPr>
        <w:rPr>
          <w:rFonts w:ascii="Times New Roman" w:hAnsi="Times New Roman"/>
        </w:rPr>
      </w:pPr>
      <w:r>
        <w:rPr>
          <w:rFonts w:ascii="Times New Roman" w:hAnsi="Times New Roman" w:hint="eastAsia"/>
        </w:rPr>
        <w:t>中标人因履行本项目而产生的所有成果的知识产权等权利均归采购人所有，中标人应配合采购人进行相关权利登记或申请。未经采购人书面同意，中标人不得以任何形式使用或许可他人使用本项目成果的相关内容，不得擅自对外公开发表或向任何第三方透露。</w:t>
      </w:r>
    </w:p>
    <w:p w14:paraId="6382047F" w14:textId="77777777" w:rsidR="00A6162C" w:rsidRDefault="00000000">
      <w:pPr>
        <w:rPr>
          <w:rFonts w:ascii="Times New Roman" w:hAnsi="Times New Roman"/>
        </w:rPr>
      </w:pPr>
      <w:r>
        <w:rPr>
          <w:rFonts w:ascii="Times New Roman" w:hAnsi="Times New Roman" w:hint="eastAsia"/>
        </w:rPr>
        <w:t>在不影响上述条款规定的由采购人取得所有成果的知识产权的前提下，双方因履行本项目而被授权接触或使用对方之知识产权（包括但不限于商标、专利、</w:t>
      </w:r>
      <w:r>
        <w:rPr>
          <w:rFonts w:ascii="Times New Roman" w:hAnsi="Times New Roman" w:hint="eastAsia"/>
        </w:rPr>
        <w:lastRenderedPageBreak/>
        <w:t>著作权等），和</w:t>
      </w:r>
      <w:r>
        <w:rPr>
          <w:rFonts w:ascii="Times New Roman" w:hAnsi="Times New Roman"/>
        </w:rPr>
        <w:t>/</w:t>
      </w:r>
      <w:r>
        <w:rPr>
          <w:rFonts w:ascii="Times New Roman" w:hAnsi="Times New Roman" w:hint="eastAsia"/>
        </w:rPr>
        <w:t>或任何其他相关资料、数据等涉及的任何权利，均不视为向另一方转让上述权利或在本项目范围外授权许可另一方使用上述权利，上述权利仍应属于提供方，并仅可使用于本项目，被授权接触或使用方未经提供方书面同意，不得擅自挪作他用。</w:t>
      </w:r>
    </w:p>
    <w:p w14:paraId="0DF3790C" w14:textId="77777777" w:rsidR="00A6162C" w:rsidRDefault="00000000">
      <w:pPr>
        <w:ind w:firstLine="482"/>
        <w:rPr>
          <w:rFonts w:ascii="Times New Roman" w:hAnsi="Times New Roman"/>
          <w:b/>
        </w:rPr>
      </w:pPr>
      <w:r>
        <w:rPr>
          <w:rFonts w:ascii="Times New Roman" w:hAnsi="Times New Roman"/>
          <w:b/>
        </w:rPr>
        <w:t>2</w:t>
      </w:r>
      <w:r>
        <w:rPr>
          <w:rFonts w:ascii="Times New Roman" w:hAnsi="Times New Roman"/>
          <w:b/>
        </w:rPr>
        <w:t>、项目保密要求</w:t>
      </w:r>
    </w:p>
    <w:p w14:paraId="50776CF8" w14:textId="77777777" w:rsidR="00A6162C" w:rsidRDefault="00000000">
      <w:pPr>
        <w:rPr>
          <w:rFonts w:ascii="Times New Roman" w:hAnsi="Times New Roman"/>
        </w:rPr>
      </w:pPr>
      <w:r>
        <w:rPr>
          <w:rFonts w:ascii="Times New Roman" w:hAnsi="Times New Roman" w:hint="eastAsia"/>
        </w:rPr>
        <w:t>中标人因履行本项目而知悉的所有数据、信息和资料（包括但不限于账号信息、图表、文字、计算过程、任何形式的文件、访谈记录、现场实测数据、采购人相关工作程序等）以及因履行本项目而形成的数据、信息和任何形式的工作成果，均是采购人要求保密的信息。未经采购人书面同意，中标人不得对外泄露采购人要求保密的信息，不得用于其他用途，否则中标人需承担由此引起的法律责任和经济责任，包括但不限于直接损失、间接损失、律师费、诉讼费</w:t>
      </w:r>
      <w:r>
        <w:rPr>
          <w:rFonts w:ascii="Times New Roman" w:hAnsi="Times New Roman"/>
        </w:rPr>
        <w:t>/</w:t>
      </w:r>
      <w:r>
        <w:rPr>
          <w:rFonts w:ascii="Times New Roman" w:hAnsi="Times New Roman" w:hint="eastAsia"/>
        </w:rPr>
        <w:t>仲裁费、调查费、公证费等。</w:t>
      </w:r>
    </w:p>
    <w:p w14:paraId="109C34FF" w14:textId="77777777" w:rsidR="00A6162C" w:rsidRDefault="00000000">
      <w:pPr>
        <w:rPr>
          <w:rFonts w:ascii="Times New Roman" w:hAnsi="Times New Roman"/>
        </w:rPr>
      </w:pPr>
      <w:r>
        <w:rPr>
          <w:rFonts w:ascii="Times New Roman" w:hAnsi="Times New Roman" w:hint="eastAsia"/>
        </w:rPr>
        <w:t>中标人应采取必要的有效措施保证其参与本项目的人员（包括中标人聘用的人员、借调的人员、实习的人员）无论是在职或离职后，以及中标人的合作方无论是合作中或合作终止后，都能够履行本项目约定的保密义务。若中标</w:t>
      </w:r>
      <w:proofErr w:type="gramStart"/>
      <w:r>
        <w:rPr>
          <w:rFonts w:ascii="Times New Roman" w:hAnsi="Times New Roman" w:hint="eastAsia"/>
        </w:rPr>
        <w:t>人人员</w:t>
      </w:r>
      <w:proofErr w:type="gramEnd"/>
      <w:r>
        <w:rPr>
          <w:rFonts w:ascii="Times New Roman" w:hAnsi="Times New Roman" w:hint="eastAsia"/>
        </w:rPr>
        <w:t>或中标人合作方违反保密规定，中标人应承担连带责任。</w:t>
      </w:r>
    </w:p>
    <w:p w14:paraId="53A9D860" w14:textId="77777777" w:rsidR="00A6162C" w:rsidRDefault="00000000">
      <w:pPr>
        <w:rPr>
          <w:rFonts w:ascii="Times New Roman" w:hAnsi="Times New Roman"/>
        </w:rPr>
      </w:pPr>
      <w:r>
        <w:rPr>
          <w:rFonts w:ascii="Times New Roman" w:hAnsi="Times New Roman" w:hint="eastAsia"/>
        </w:rPr>
        <w:t>中标人（含中标人参与本项目的人员以及其合作方）未经采购方书面许可，不得以任何形式自行使用或以任何方式向第三方披露、转让、授权、出售与本项目有关的技术成果、计算机软件、源代码、策划文档、技术诀窍、秘密信息、技术资料和其他文件。</w:t>
      </w:r>
    </w:p>
    <w:p w14:paraId="35DECE7E" w14:textId="77777777" w:rsidR="00A6162C" w:rsidRDefault="00000000">
      <w:pPr>
        <w:rPr>
          <w:rFonts w:ascii="Times New Roman" w:hAnsi="Times New Roman"/>
        </w:rPr>
      </w:pPr>
      <w:r>
        <w:rPr>
          <w:rFonts w:ascii="Times New Roman" w:hAnsi="Times New Roman" w:hint="eastAsia"/>
        </w:rPr>
        <w:t>以上内容的保密期限自中标人知悉保密信息起始至保密信息被合法公开之日止。</w:t>
      </w:r>
    </w:p>
    <w:p w14:paraId="3FA475AA" w14:textId="77777777" w:rsidR="00A6162C" w:rsidRDefault="00000000">
      <w:pPr>
        <w:ind w:firstLine="482"/>
        <w:rPr>
          <w:rFonts w:ascii="Times New Roman" w:hAnsi="Times New Roman"/>
          <w:b/>
        </w:rPr>
      </w:pPr>
      <w:r>
        <w:rPr>
          <w:rFonts w:ascii="Times New Roman" w:hAnsi="Times New Roman"/>
          <w:b/>
        </w:rPr>
        <w:t>3</w:t>
      </w:r>
      <w:r>
        <w:rPr>
          <w:rFonts w:ascii="Times New Roman" w:hAnsi="Times New Roman"/>
          <w:b/>
        </w:rPr>
        <w:t>、临时账号等使用要求</w:t>
      </w:r>
    </w:p>
    <w:p w14:paraId="2342D5F3" w14:textId="77777777" w:rsidR="00A6162C" w:rsidRDefault="00000000">
      <w:pPr>
        <w:rPr>
          <w:rFonts w:ascii="Times New Roman" w:hAnsi="Times New Roman"/>
        </w:rPr>
      </w:pPr>
      <w:r>
        <w:rPr>
          <w:rFonts w:ascii="Times New Roman" w:hAnsi="Times New Roman" w:hint="eastAsia"/>
        </w:rPr>
        <w:t>中标人对采购人提拱的临时使用账号要保密，不得公开，对组件开发的账号密码需进行加密，避免信息安全的泄露。未经采购人的同意不得利用采购人的网络及平台进行短信、彩信、</w:t>
      </w:r>
      <w:proofErr w:type="gramStart"/>
      <w:r>
        <w:rPr>
          <w:rFonts w:ascii="Times New Roman" w:hAnsi="Times New Roman" w:hint="eastAsia"/>
        </w:rPr>
        <w:t>微信发送</w:t>
      </w:r>
      <w:proofErr w:type="gramEnd"/>
      <w:r>
        <w:rPr>
          <w:rFonts w:ascii="Times New Roman" w:hAnsi="Times New Roman" w:hint="eastAsia"/>
        </w:rPr>
        <w:t>，</w:t>
      </w:r>
      <w:r>
        <w:rPr>
          <w:rFonts w:ascii="Times New Roman" w:hAnsi="Times New Roman"/>
        </w:rPr>
        <w:t>造成的一切后果由中标人负责。</w:t>
      </w:r>
    </w:p>
    <w:p w14:paraId="561680ED" w14:textId="77777777" w:rsidR="00A6162C" w:rsidRDefault="00000000">
      <w:pPr>
        <w:pStyle w:val="1"/>
        <w:ind w:leftChars="-1" w:left="-2" w:firstLine="1"/>
        <w:rPr>
          <w:rFonts w:ascii="Times New Roman" w:hAnsi="Times New Roman"/>
        </w:rPr>
      </w:pPr>
      <w:bookmarkStart w:id="41" w:name="_Toc65170093"/>
      <w:r>
        <w:rPr>
          <w:rFonts w:ascii="Times New Roman" w:hAnsi="Times New Roman"/>
        </w:rPr>
        <w:t>项目的变更、解除和终止</w:t>
      </w:r>
    </w:p>
    <w:p w14:paraId="385CE009" w14:textId="77777777" w:rsidR="00A6162C" w:rsidRDefault="00000000">
      <w:pPr>
        <w:rPr>
          <w:rFonts w:ascii="Times New Roman" w:hAnsi="Times New Roman"/>
        </w:rPr>
      </w:pPr>
      <w:r>
        <w:rPr>
          <w:rFonts w:ascii="Times New Roman" w:hAnsi="Times New Roman" w:hint="eastAsia"/>
        </w:rPr>
        <w:t>如果中标人丧失履约能力、发生资不抵债或进入破产程序，采购人可在任何时候以书面形式通知中标人终止本项目的执行而不给予中标人补偿。该终止本项</w:t>
      </w:r>
      <w:r>
        <w:rPr>
          <w:rFonts w:ascii="Times New Roman" w:hAnsi="Times New Roman" w:hint="eastAsia"/>
        </w:rPr>
        <w:lastRenderedPageBreak/>
        <w:t>目将不损害或影响采购人已经采取或将要采取任何行动或补救措施的权利。</w:t>
      </w:r>
    </w:p>
    <w:p w14:paraId="5E0B8E3D" w14:textId="77777777" w:rsidR="00A6162C" w:rsidRDefault="00000000">
      <w:pPr>
        <w:rPr>
          <w:rFonts w:ascii="Times New Roman" w:hAnsi="Times New Roman"/>
        </w:rPr>
      </w:pPr>
      <w:r>
        <w:rPr>
          <w:rFonts w:ascii="Times New Roman" w:hAnsi="Times New Roman" w:hint="eastAsia"/>
        </w:rPr>
        <w:t>如遇国家、行业管理部门等机构的有关标准和规定调整的，导致本项目内容须做相应调整时，双方应按照公平、合理的原则共同协商修改本项目对应的合同的相关条款。</w:t>
      </w:r>
      <w:bookmarkEnd w:id="41"/>
    </w:p>
    <w:sectPr w:rsidR="00A6162C">
      <w:footerReference w:type="first" r:id="rId8"/>
      <w:pgSz w:w="11906" w:h="16838"/>
      <w:pgMar w:top="1134" w:right="1797" w:bottom="1135" w:left="1797" w:header="340" w:footer="7" w:gutter="0"/>
      <w:pgNumType w:start="1"/>
      <w:cols w:space="720"/>
      <w:titlePg/>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4A85" w14:textId="77777777" w:rsidR="00FA3F62" w:rsidRDefault="00FA3F62">
      <w:pPr>
        <w:spacing w:line="240" w:lineRule="auto"/>
        <w:rPr>
          <w:rFonts w:hint="eastAsia"/>
        </w:rPr>
      </w:pPr>
      <w:r>
        <w:separator/>
      </w:r>
    </w:p>
  </w:endnote>
  <w:endnote w:type="continuationSeparator" w:id="0">
    <w:p w14:paraId="44F5425E" w14:textId="77777777" w:rsidR="00FA3F62" w:rsidRDefault="00FA3F62">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F7FFAEFF" w:usb1="F9DFFFFF" w:usb2="0000007F" w:usb3="00000000" w:csb0="203F01FF" w:csb1="DFFF0000"/>
  </w:font>
  <w:font w:name="等线 Light">
    <w:panose1 w:val="02010600030101010101"/>
    <w:charset w:val="86"/>
    <w:family w:val="auto"/>
    <w:pitch w:val="variable"/>
    <w:sig w:usb0="A00002BF" w:usb1="38CF7CFA" w:usb2="00000016" w:usb3="00000000" w:csb0="0004000F" w:csb1="00000000"/>
  </w:font>
  <w:font w:name="time">
    <w:altName w:val="宋体"/>
    <w:charset w:val="00"/>
    <w:family w:val="roman"/>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Microsoft Sans Serif">
    <w:panose1 w:val="020B0604020202020204"/>
    <w:charset w:val="00"/>
    <w:family w:val="swiss"/>
    <w:pitch w:val="variable"/>
    <w:sig w:usb0="E5002EFF" w:usb1="C000605B" w:usb2="00000029" w:usb3="00000000" w:csb0="0001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BCB2A" w14:textId="77777777" w:rsidR="00A6162C" w:rsidRDefault="00000000">
    <w:pPr>
      <w:ind w:firstLineChars="0" w:firstLine="0"/>
      <w:jc w:val="center"/>
      <w:rPr>
        <w:rFonts w:hint="eastAsia"/>
        <w:lang w:val="zh-CN"/>
      </w:rPr>
    </w:pPr>
    <w:r>
      <w:rPr>
        <w:lang w:val="zh-CN"/>
      </w:rPr>
      <w:fldChar w:fldCharType="begin"/>
    </w:r>
    <w:r>
      <w:rPr>
        <w:lang w:val="zh-CN"/>
      </w:rPr>
      <w:instrText>PAGE   \* MERGEFORMAT</w:instrText>
    </w:r>
    <w:r>
      <w:rPr>
        <w:lang w:val="zh-CN"/>
      </w:rPr>
      <w:fldChar w:fldCharType="separate"/>
    </w:r>
    <w:r>
      <w:rPr>
        <w:lang w:val="zh-CN"/>
      </w:rPr>
      <w:t>1</w:t>
    </w:r>
    <w:r>
      <w:rPr>
        <w:lang w:val="zh-CN"/>
      </w:rPr>
      <w:fldChar w:fldCharType="end"/>
    </w:r>
  </w:p>
  <w:p w14:paraId="055DD377" w14:textId="77777777" w:rsidR="00A6162C" w:rsidRDefault="00A6162C">
    <w:pPr>
      <w:rPr>
        <w:rFonts w:hint="eastAsia"/>
      </w:rPr>
    </w:pPr>
  </w:p>
  <w:p w14:paraId="7B864176" w14:textId="77777777" w:rsidR="00A6162C" w:rsidRDefault="00A6162C">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A08B5" w14:textId="77777777" w:rsidR="00FA3F62" w:rsidRDefault="00FA3F62">
      <w:pPr>
        <w:rPr>
          <w:rFonts w:hint="eastAsia"/>
        </w:rPr>
      </w:pPr>
      <w:r>
        <w:separator/>
      </w:r>
    </w:p>
  </w:footnote>
  <w:footnote w:type="continuationSeparator" w:id="0">
    <w:p w14:paraId="25B252D8" w14:textId="77777777" w:rsidR="00FA3F62" w:rsidRDefault="00FA3F6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206ADF"/>
    <w:multiLevelType w:val="singleLevel"/>
    <w:tmpl w:val="CC206ADF"/>
    <w:lvl w:ilvl="0">
      <w:start w:val="1"/>
      <w:numFmt w:val="decimal"/>
      <w:lvlText w:val="(%1)"/>
      <w:lvlJc w:val="left"/>
      <w:pPr>
        <w:ind w:left="905" w:hanging="425"/>
      </w:pPr>
      <w:rPr>
        <w:rFonts w:hint="default"/>
      </w:rPr>
    </w:lvl>
  </w:abstractNum>
  <w:abstractNum w:abstractNumId="1" w15:restartNumberingAfterBreak="0">
    <w:nsid w:val="DE005E3A"/>
    <w:multiLevelType w:val="singleLevel"/>
    <w:tmpl w:val="DE005E3A"/>
    <w:lvl w:ilvl="0">
      <w:start w:val="3"/>
      <w:numFmt w:val="decimal"/>
      <w:suff w:val="nothing"/>
      <w:lvlText w:val="%1、"/>
      <w:lvlJc w:val="left"/>
    </w:lvl>
  </w:abstractNum>
  <w:abstractNum w:abstractNumId="2" w15:restartNumberingAfterBreak="0">
    <w:nsid w:val="E945D9DF"/>
    <w:multiLevelType w:val="singleLevel"/>
    <w:tmpl w:val="E945D9DF"/>
    <w:lvl w:ilvl="0">
      <w:start w:val="1"/>
      <w:numFmt w:val="decimal"/>
      <w:suff w:val="nothing"/>
      <w:lvlText w:val="%1、"/>
      <w:lvlJc w:val="left"/>
    </w:lvl>
  </w:abstractNum>
  <w:abstractNum w:abstractNumId="3" w15:restartNumberingAfterBreak="0">
    <w:nsid w:val="12B9D724"/>
    <w:multiLevelType w:val="singleLevel"/>
    <w:tmpl w:val="12B9D724"/>
    <w:lvl w:ilvl="0">
      <w:start w:val="1"/>
      <w:numFmt w:val="decimal"/>
      <w:suff w:val="nothing"/>
      <w:lvlText w:val="%1、"/>
      <w:lvlJc w:val="left"/>
    </w:lvl>
  </w:abstractNum>
  <w:abstractNum w:abstractNumId="4" w15:restartNumberingAfterBreak="0">
    <w:nsid w:val="328E0D1C"/>
    <w:multiLevelType w:val="singleLevel"/>
    <w:tmpl w:val="328E0D1C"/>
    <w:lvl w:ilvl="0">
      <w:start w:val="2"/>
      <w:numFmt w:val="decimal"/>
      <w:suff w:val="nothing"/>
      <w:lvlText w:val="%1、"/>
      <w:lvlJc w:val="left"/>
    </w:lvl>
  </w:abstractNum>
  <w:abstractNum w:abstractNumId="5" w15:restartNumberingAfterBreak="0">
    <w:nsid w:val="4426472E"/>
    <w:multiLevelType w:val="singleLevel"/>
    <w:tmpl w:val="4426472E"/>
    <w:lvl w:ilvl="0">
      <w:start w:val="1"/>
      <w:numFmt w:val="decimal"/>
      <w:suff w:val="space"/>
      <w:lvlText w:val="(%1)"/>
      <w:lvlJc w:val="left"/>
    </w:lvl>
  </w:abstractNum>
  <w:abstractNum w:abstractNumId="6" w15:restartNumberingAfterBreak="0">
    <w:nsid w:val="53093EE1"/>
    <w:multiLevelType w:val="multilevel"/>
    <w:tmpl w:val="53093EE1"/>
    <w:lvl w:ilvl="0">
      <w:start w:val="7"/>
      <w:numFmt w:val="decimal"/>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7" w15:restartNumberingAfterBreak="0">
    <w:nsid w:val="6350366A"/>
    <w:multiLevelType w:val="multilevel"/>
    <w:tmpl w:val="6350366A"/>
    <w:lvl w:ilvl="0">
      <w:start w:val="1"/>
      <w:numFmt w:val="none"/>
      <w:pStyle w:val="a"/>
      <w:lvlText w:val="%1●　"/>
      <w:lvlJc w:val="left"/>
      <w:pPr>
        <w:tabs>
          <w:tab w:val="left" w:pos="760"/>
        </w:tabs>
        <w:ind w:left="717" w:hanging="317"/>
      </w:pPr>
      <w:rPr>
        <w:rFonts w:ascii="宋体" w:eastAsia="宋体" w:hAnsi="Times New Roman" w:hint="eastAsia"/>
        <w:b w:val="0"/>
        <w:i w:val="0"/>
        <w:position w:val="4"/>
        <w:sz w:val="13"/>
      </w:rPr>
    </w:lvl>
    <w:lvl w:ilvl="1">
      <w:start w:val="1"/>
      <w:numFmt w:val="lowerLetter"/>
      <w:lvlText w:val="%2)"/>
      <w:lvlJc w:val="left"/>
      <w:pPr>
        <w:tabs>
          <w:tab w:val="left" w:pos="780"/>
        </w:tabs>
        <w:ind w:left="780" w:hanging="360"/>
      </w:pPr>
      <w:rPr>
        <w:rFonts w:hint="eastAsia"/>
      </w:r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6A2F4AB3"/>
    <w:multiLevelType w:val="multilevel"/>
    <w:tmpl w:val="6A2F4AB3"/>
    <w:lvl w:ilvl="0">
      <w:start w:val="1"/>
      <w:numFmt w:val="chineseCountingThousand"/>
      <w:pStyle w:val="1"/>
      <w:suff w:val="nothing"/>
      <w:lvlText w:val="%1、"/>
      <w:lvlJc w:val="left"/>
      <w:pPr>
        <w:ind w:left="425" w:hanging="425"/>
      </w:pPr>
      <w:rPr>
        <w:rFonts w:hint="eastAsia"/>
        <w:sz w:val="32"/>
        <w:szCs w:val="32"/>
      </w:rPr>
    </w:lvl>
    <w:lvl w:ilvl="1">
      <w:start w:val="1"/>
      <w:numFmt w:val="decimal"/>
      <w:pStyle w:val="2"/>
      <w:isLgl/>
      <w:suff w:val="nothing"/>
      <w:lvlText w:val="%1.%2、"/>
      <w:lvlJc w:val="left"/>
      <w:pPr>
        <w:ind w:left="1049" w:hanging="567"/>
      </w:pPr>
    </w:lvl>
    <w:lvl w:ilvl="2">
      <w:start w:val="1"/>
      <w:numFmt w:val="decimal"/>
      <w:pStyle w:val="3"/>
      <w:isLgl/>
      <w:suff w:val="nothing"/>
      <w:lvlText w:val="%1.%2.%3、"/>
      <w:lvlJc w:val="left"/>
      <w:pPr>
        <w:ind w:left="480" w:hanging="1069"/>
      </w:pPr>
      <w:rPr>
        <w:rFonts w:ascii="宋体" w:eastAsia="宋体" w:hAnsi="宋体" w:cs="Arial" w:hint="default"/>
      </w:rPr>
    </w:lvl>
    <w:lvl w:ilvl="3">
      <w:start w:val="1"/>
      <w:numFmt w:val="decimal"/>
      <w:pStyle w:val="4"/>
      <w:isLgl/>
      <w:suff w:val="nothing"/>
      <w:lvlText w:val="%1.%2.%3.%4、"/>
      <w:lvlJc w:val="left"/>
      <w:pPr>
        <w:ind w:left="3403" w:hanging="851"/>
      </w:pPr>
    </w:lvl>
    <w:lvl w:ilvl="4">
      <w:start w:val="1"/>
      <w:numFmt w:val="decimal"/>
      <w:pStyle w:val="5"/>
      <w:isLgl/>
      <w:suff w:val="nothing"/>
      <w:lvlText w:val="%1.%2.%3.%4.%5、"/>
      <w:lvlJc w:val="left"/>
      <w:pPr>
        <w:ind w:left="3544" w:hanging="992"/>
      </w:pPr>
      <w:rPr>
        <w:rFonts w:hint="eastAsia"/>
      </w:rPr>
    </w:lvl>
    <w:lvl w:ilvl="5">
      <w:start w:val="1"/>
      <w:numFmt w:val="decimal"/>
      <w:pStyle w:val="6"/>
      <w:isLgl/>
      <w:suff w:val="nothing"/>
      <w:lvlText w:val="%1.%2.%3.%4.%5.%6、"/>
      <w:lvlJc w:val="left"/>
      <w:pPr>
        <w:ind w:left="1134" w:hanging="1134"/>
      </w:pPr>
      <w:rPr>
        <w:rFonts w:hint="eastAsia"/>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num w:numId="1" w16cid:durableId="1283683786">
    <w:abstractNumId w:val="8"/>
  </w:num>
  <w:num w:numId="2" w16cid:durableId="1669672776">
    <w:abstractNumId w:val="7"/>
  </w:num>
  <w:num w:numId="3" w16cid:durableId="336738856">
    <w:abstractNumId w:val="6"/>
  </w:num>
  <w:num w:numId="4" w16cid:durableId="1076048205">
    <w:abstractNumId w:val="4"/>
  </w:num>
  <w:num w:numId="5" w16cid:durableId="506411605">
    <w:abstractNumId w:val="0"/>
  </w:num>
  <w:num w:numId="6" w16cid:durableId="1744596080">
    <w:abstractNumId w:val="1"/>
  </w:num>
  <w:num w:numId="7" w16cid:durableId="1317035266">
    <w:abstractNumId w:val="2"/>
  </w:num>
  <w:num w:numId="8" w16cid:durableId="725564861">
    <w:abstractNumId w:val="3"/>
  </w:num>
  <w:num w:numId="9" w16cid:durableId="320790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20"/>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c0MzM5ZTA3ZmY5ODM0MzUyMWRlMGI2MTVhNzcwZjYifQ=="/>
  </w:docVars>
  <w:rsids>
    <w:rsidRoot w:val="006910C0"/>
    <w:rsid w:val="0000005A"/>
    <w:rsid w:val="00000AED"/>
    <w:rsid w:val="0000216B"/>
    <w:rsid w:val="00003516"/>
    <w:rsid w:val="0000380E"/>
    <w:rsid w:val="00003EDB"/>
    <w:rsid w:val="00005AFD"/>
    <w:rsid w:val="00006563"/>
    <w:rsid w:val="000074F1"/>
    <w:rsid w:val="00007A41"/>
    <w:rsid w:val="00007DA7"/>
    <w:rsid w:val="0001253D"/>
    <w:rsid w:val="00012EF0"/>
    <w:rsid w:val="000138B4"/>
    <w:rsid w:val="00014647"/>
    <w:rsid w:val="000151BD"/>
    <w:rsid w:val="000156DE"/>
    <w:rsid w:val="000161E2"/>
    <w:rsid w:val="000165AD"/>
    <w:rsid w:val="00016CE8"/>
    <w:rsid w:val="000179E9"/>
    <w:rsid w:val="00020A72"/>
    <w:rsid w:val="00020A7F"/>
    <w:rsid w:val="00020C18"/>
    <w:rsid w:val="00021EE6"/>
    <w:rsid w:val="0002280E"/>
    <w:rsid w:val="00022C74"/>
    <w:rsid w:val="00025122"/>
    <w:rsid w:val="000252D5"/>
    <w:rsid w:val="00026997"/>
    <w:rsid w:val="00027A64"/>
    <w:rsid w:val="00032D27"/>
    <w:rsid w:val="00034DAD"/>
    <w:rsid w:val="00035325"/>
    <w:rsid w:val="00035D5B"/>
    <w:rsid w:val="0003695F"/>
    <w:rsid w:val="00037807"/>
    <w:rsid w:val="000378D0"/>
    <w:rsid w:val="00037F2C"/>
    <w:rsid w:val="00042C2A"/>
    <w:rsid w:val="000430EC"/>
    <w:rsid w:val="000447CB"/>
    <w:rsid w:val="00047915"/>
    <w:rsid w:val="00047D06"/>
    <w:rsid w:val="00050FBD"/>
    <w:rsid w:val="0005107A"/>
    <w:rsid w:val="0005192C"/>
    <w:rsid w:val="00052929"/>
    <w:rsid w:val="0005299F"/>
    <w:rsid w:val="000541D7"/>
    <w:rsid w:val="000545C0"/>
    <w:rsid w:val="0005586D"/>
    <w:rsid w:val="00056C0E"/>
    <w:rsid w:val="000574A8"/>
    <w:rsid w:val="000574F8"/>
    <w:rsid w:val="00057A49"/>
    <w:rsid w:val="00061BBD"/>
    <w:rsid w:val="0006231F"/>
    <w:rsid w:val="00062A05"/>
    <w:rsid w:val="00062A48"/>
    <w:rsid w:val="00062EE6"/>
    <w:rsid w:val="0006344E"/>
    <w:rsid w:val="000649BE"/>
    <w:rsid w:val="000649E6"/>
    <w:rsid w:val="0006658D"/>
    <w:rsid w:val="0006794B"/>
    <w:rsid w:val="00067DCA"/>
    <w:rsid w:val="00070063"/>
    <w:rsid w:val="0007087A"/>
    <w:rsid w:val="000710EC"/>
    <w:rsid w:val="00072237"/>
    <w:rsid w:val="00072ABE"/>
    <w:rsid w:val="00073C36"/>
    <w:rsid w:val="00080B39"/>
    <w:rsid w:val="00083950"/>
    <w:rsid w:val="0008452F"/>
    <w:rsid w:val="00084E8E"/>
    <w:rsid w:val="00085A68"/>
    <w:rsid w:val="00085FD5"/>
    <w:rsid w:val="00090625"/>
    <w:rsid w:val="00090948"/>
    <w:rsid w:val="00091CD1"/>
    <w:rsid w:val="0009354E"/>
    <w:rsid w:val="0009378C"/>
    <w:rsid w:val="0009460E"/>
    <w:rsid w:val="000951D4"/>
    <w:rsid w:val="000A2146"/>
    <w:rsid w:val="000A2930"/>
    <w:rsid w:val="000A3276"/>
    <w:rsid w:val="000A3C35"/>
    <w:rsid w:val="000A3E30"/>
    <w:rsid w:val="000A5876"/>
    <w:rsid w:val="000A61D0"/>
    <w:rsid w:val="000A6C67"/>
    <w:rsid w:val="000A6DB8"/>
    <w:rsid w:val="000A7596"/>
    <w:rsid w:val="000B11A8"/>
    <w:rsid w:val="000B1959"/>
    <w:rsid w:val="000B2E1C"/>
    <w:rsid w:val="000B4459"/>
    <w:rsid w:val="000B4B46"/>
    <w:rsid w:val="000B5363"/>
    <w:rsid w:val="000B53BA"/>
    <w:rsid w:val="000B642F"/>
    <w:rsid w:val="000B6C99"/>
    <w:rsid w:val="000B6F9E"/>
    <w:rsid w:val="000C3F3C"/>
    <w:rsid w:val="000C5A75"/>
    <w:rsid w:val="000C75F7"/>
    <w:rsid w:val="000D0AB2"/>
    <w:rsid w:val="000D1BBD"/>
    <w:rsid w:val="000D225C"/>
    <w:rsid w:val="000D31C7"/>
    <w:rsid w:val="000D36F2"/>
    <w:rsid w:val="000D4B26"/>
    <w:rsid w:val="000D74DB"/>
    <w:rsid w:val="000E24D6"/>
    <w:rsid w:val="000E6072"/>
    <w:rsid w:val="000E6D61"/>
    <w:rsid w:val="000E7A23"/>
    <w:rsid w:val="000F1C29"/>
    <w:rsid w:val="000F1E9E"/>
    <w:rsid w:val="000F2B10"/>
    <w:rsid w:val="000F3F72"/>
    <w:rsid w:val="000F42E3"/>
    <w:rsid w:val="001055B2"/>
    <w:rsid w:val="001060F0"/>
    <w:rsid w:val="001068F0"/>
    <w:rsid w:val="00106AB8"/>
    <w:rsid w:val="00106C9E"/>
    <w:rsid w:val="00106E16"/>
    <w:rsid w:val="0010768B"/>
    <w:rsid w:val="00107D61"/>
    <w:rsid w:val="0011067D"/>
    <w:rsid w:val="00110B70"/>
    <w:rsid w:val="00111701"/>
    <w:rsid w:val="00112A29"/>
    <w:rsid w:val="001167F6"/>
    <w:rsid w:val="00116C86"/>
    <w:rsid w:val="001208C1"/>
    <w:rsid w:val="00121ACF"/>
    <w:rsid w:val="00121D8F"/>
    <w:rsid w:val="00122037"/>
    <w:rsid w:val="0012210C"/>
    <w:rsid w:val="00122A7F"/>
    <w:rsid w:val="00123F98"/>
    <w:rsid w:val="001242A5"/>
    <w:rsid w:val="00124531"/>
    <w:rsid w:val="0012467B"/>
    <w:rsid w:val="00126EDF"/>
    <w:rsid w:val="00127BBE"/>
    <w:rsid w:val="00131D52"/>
    <w:rsid w:val="001329C1"/>
    <w:rsid w:val="00132C16"/>
    <w:rsid w:val="001358E8"/>
    <w:rsid w:val="00136320"/>
    <w:rsid w:val="00136FFA"/>
    <w:rsid w:val="00137AC6"/>
    <w:rsid w:val="00145512"/>
    <w:rsid w:val="001465BD"/>
    <w:rsid w:val="00147B45"/>
    <w:rsid w:val="00150803"/>
    <w:rsid w:val="00151D83"/>
    <w:rsid w:val="001546C9"/>
    <w:rsid w:val="00154FAE"/>
    <w:rsid w:val="00155E77"/>
    <w:rsid w:val="00156A70"/>
    <w:rsid w:val="00160A61"/>
    <w:rsid w:val="00160FC0"/>
    <w:rsid w:val="0016429B"/>
    <w:rsid w:val="00164525"/>
    <w:rsid w:val="00164C50"/>
    <w:rsid w:val="0016588B"/>
    <w:rsid w:val="00165CB2"/>
    <w:rsid w:val="00166767"/>
    <w:rsid w:val="0016717E"/>
    <w:rsid w:val="001707CB"/>
    <w:rsid w:val="00171477"/>
    <w:rsid w:val="00171983"/>
    <w:rsid w:val="00172A1A"/>
    <w:rsid w:val="00173251"/>
    <w:rsid w:val="00176BED"/>
    <w:rsid w:val="0017759D"/>
    <w:rsid w:val="001804A5"/>
    <w:rsid w:val="00181C94"/>
    <w:rsid w:val="00182C84"/>
    <w:rsid w:val="00187031"/>
    <w:rsid w:val="00191EA4"/>
    <w:rsid w:val="00192B6C"/>
    <w:rsid w:val="00192C30"/>
    <w:rsid w:val="0019331E"/>
    <w:rsid w:val="0019381E"/>
    <w:rsid w:val="00194CF5"/>
    <w:rsid w:val="0019503C"/>
    <w:rsid w:val="00195D94"/>
    <w:rsid w:val="00196F7B"/>
    <w:rsid w:val="001971CB"/>
    <w:rsid w:val="0019795C"/>
    <w:rsid w:val="001A053A"/>
    <w:rsid w:val="001A22A2"/>
    <w:rsid w:val="001A2971"/>
    <w:rsid w:val="001A3D52"/>
    <w:rsid w:val="001A460A"/>
    <w:rsid w:val="001A4A4C"/>
    <w:rsid w:val="001A4B9D"/>
    <w:rsid w:val="001B0230"/>
    <w:rsid w:val="001B13AB"/>
    <w:rsid w:val="001B3907"/>
    <w:rsid w:val="001B3B49"/>
    <w:rsid w:val="001B4907"/>
    <w:rsid w:val="001B4DC5"/>
    <w:rsid w:val="001B5505"/>
    <w:rsid w:val="001B5961"/>
    <w:rsid w:val="001B5D9E"/>
    <w:rsid w:val="001B7834"/>
    <w:rsid w:val="001C2180"/>
    <w:rsid w:val="001C29CC"/>
    <w:rsid w:val="001C2E60"/>
    <w:rsid w:val="001C3042"/>
    <w:rsid w:val="001C3217"/>
    <w:rsid w:val="001C3B98"/>
    <w:rsid w:val="001C6028"/>
    <w:rsid w:val="001C6365"/>
    <w:rsid w:val="001C7F57"/>
    <w:rsid w:val="001D0E79"/>
    <w:rsid w:val="001D1B84"/>
    <w:rsid w:val="001D5FC3"/>
    <w:rsid w:val="001D6049"/>
    <w:rsid w:val="001D65B2"/>
    <w:rsid w:val="001D7339"/>
    <w:rsid w:val="001E2750"/>
    <w:rsid w:val="001E4343"/>
    <w:rsid w:val="001E52BB"/>
    <w:rsid w:val="001E660A"/>
    <w:rsid w:val="001F0289"/>
    <w:rsid w:val="001F05D6"/>
    <w:rsid w:val="001F5B0A"/>
    <w:rsid w:val="001F640F"/>
    <w:rsid w:val="001F6794"/>
    <w:rsid w:val="001F6F65"/>
    <w:rsid w:val="002002DF"/>
    <w:rsid w:val="00201434"/>
    <w:rsid w:val="00203A6F"/>
    <w:rsid w:val="00205646"/>
    <w:rsid w:val="002063F7"/>
    <w:rsid w:val="002129E5"/>
    <w:rsid w:val="00212AA4"/>
    <w:rsid w:val="00212E13"/>
    <w:rsid w:val="00215D7C"/>
    <w:rsid w:val="002163C8"/>
    <w:rsid w:val="002167D0"/>
    <w:rsid w:val="002179FE"/>
    <w:rsid w:val="00220CC0"/>
    <w:rsid w:val="00221A36"/>
    <w:rsid w:val="002230AA"/>
    <w:rsid w:val="00223296"/>
    <w:rsid w:val="0022329B"/>
    <w:rsid w:val="002240F7"/>
    <w:rsid w:val="0022486F"/>
    <w:rsid w:val="00225314"/>
    <w:rsid w:val="002253EA"/>
    <w:rsid w:val="00225DF4"/>
    <w:rsid w:val="002264DA"/>
    <w:rsid w:val="00226C70"/>
    <w:rsid w:val="00230C8A"/>
    <w:rsid w:val="00231F98"/>
    <w:rsid w:val="002324F8"/>
    <w:rsid w:val="002348B0"/>
    <w:rsid w:val="00235CDC"/>
    <w:rsid w:val="002365FD"/>
    <w:rsid w:val="002379D8"/>
    <w:rsid w:val="00237E76"/>
    <w:rsid w:val="00240BBE"/>
    <w:rsid w:val="00241525"/>
    <w:rsid w:val="00241D87"/>
    <w:rsid w:val="00242C9E"/>
    <w:rsid w:val="00243642"/>
    <w:rsid w:val="00243C55"/>
    <w:rsid w:val="00243D5E"/>
    <w:rsid w:val="00243F82"/>
    <w:rsid w:val="00244658"/>
    <w:rsid w:val="002451EC"/>
    <w:rsid w:val="00245ED4"/>
    <w:rsid w:val="00246B41"/>
    <w:rsid w:val="0025002B"/>
    <w:rsid w:val="002500DE"/>
    <w:rsid w:val="00252457"/>
    <w:rsid w:val="00252581"/>
    <w:rsid w:val="002535B5"/>
    <w:rsid w:val="002538CB"/>
    <w:rsid w:val="002542BD"/>
    <w:rsid w:val="002575CB"/>
    <w:rsid w:val="0025774E"/>
    <w:rsid w:val="00257D64"/>
    <w:rsid w:val="0026340A"/>
    <w:rsid w:val="002654EA"/>
    <w:rsid w:val="00265625"/>
    <w:rsid w:val="00265AD1"/>
    <w:rsid w:val="002704EA"/>
    <w:rsid w:val="0027061A"/>
    <w:rsid w:val="002719CC"/>
    <w:rsid w:val="00272C05"/>
    <w:rsid w:val="00272FE9"/>
    <w:rsid w:val="002730C5"/>
    <w:rsid w:val="0027337C"/>
    <w:rsid w:val="0027602B"/>
    <w:rsid w:val="00276C4F"/>
    <w:rsid w:val="00277F5E"/>
    <w:rsid w:val="00280084"/>
    <w:rsid w:val="00280490"/>
    <w:rsid w:val="00280AA2"/>
    <w:rsid w:val="002860B8"/>
    <w:rsid w:val="00287C37"/>
    <w:rsid w:val="0029206E"/>
    <w:rsid w:val="00293382"/>
    <w:rsid w:val="00294F51"/>
    <w:rsid w:val="00295702"/>
    <w:rsid w:val="002A07D9"/>
    <w:rsid w:val="002A2266"/>
    <w:rsid w:val="002A2342"/>
    <w:rsid w:val="002A279E"/>
    <w:rsid w:val="002A4F05"/>
    <w:rsid w:val="002A4FA3"/>
    <w:rsid w:val="002B3606"/>
    <w:rsid w:val="002B3D80"/>
    <w:rsid w:val="002B4402"/>
    <w:rsid w:val="002B4946"/>
    <w:rsid w:val="002B4C41"/>
    <w:rsid w:val="002B5428"/>
    <w:rsid w:val="002B588D"/>
    <w:rsid w:val="002C1839"/>
    <w:rsid w:val="002C214A"/>
    <w:rsid w:val="002C28E8"/>
    <w:rsid w:val="002C3027"/>
    <w:rsid w:val="002C674D"/>
    <w:rsid w:val="002C7648"/>
    <w:rsid w:val="002C7DC4"/>
    <w:rsid w:val="002D0821"/>
    <w:rsid w:val="002D1929"/>
    <w:rsid w:val="002D1B73"/>
    <w:rsid w:val="002D1C02"/>
    <w:rsid w:val="002D1FDE"/>
    <w:rsid w:val="002D2703"/>
    <w:rsid w:val="002D3CB0"/>
    <w:rsid w:val="002D41E9"/>
    <w:rsid w:val="002D4800"/>
    <w:rsid w:val="002D5B21"/>
    <w:rsid w:val="002D6F6D"/>
    <w:rsid w:val="002E1FE6"/>
    <w:rsid w:val="002E2EA7"/>
    <w:rsid w:val="002E364F"/>
    <w:rsid w:val="002E36D2"/>
    <w:rsid w:val="002E748B"/>
    <w:rsid w:val="002F2002"/>
    <w:rsid w:val="002F335D"/>
    <w:rsid w:val="002F398B"/>
    <w:rsid w:val="002F4E32"/>
    <w:rsid w:val="002F503F"/>
    <w:rsid w:val="002F51DD"/>
    <w:rsid w:val="002F5D08"/>
    <w:rsid w:val="002F6895"/>
    <w:rsid w:val="002F6D13"/>
    <w:rsid w:val="002F6F2E"/>
    <w:rsid w:val="002F78B3"/>
    <w:rsid w:val="003038D3"/>
    <w:rsid w:val="003049C7"/>
    <w:rsid w:val="00305A05"/>
    <w:rsid w:val="00305F0E"/>
    <w:rsid w:val="0030667A"/>
    <w:rsid w:val="0030744B"/>
    <w:rsid w:val="003101B8"/>
    <w:rsid w:val="003106DE"/>
    <w:rsid w:val="00311530"/>
    <w:rsid w:val="00312D31"/>
    <w:rsid w:val="00313969"/>
    <w:rsid w:val="00313F50"/>
    <w:rsid w:val="00315216"/>
    <w:rsid w:val="0031691C"/>
    <w:rsid w:val="00317AEF"/>
    <w:rsid w:val="00317F49"/>
    <w:rsid w:val="0032089B"/>
    <w:rsid w:val="003216D6"/>
    <w:rsid w:val="00323450"/>
    <w:rsid w:val="00323D93"/>
    <w:rsid w:val="0032489B"/>
    <w:rsid w:val="0032525B"/>
    <w:rsid w:val="00325BDF"/>
    <w:rsid w:val="00326A7A"/>
    <w:rsid w:val="00326FEE"/>
    <w:rsid w:val="0032727E"/>
    <w:rsid w:val="003315D7"/>
    <w:rsid w:val="00334DE6"/>
    <w:rsid w:val="0033536D"/>
    <w:rsid w:val="003353FF"/>
    <w:rsid w:val="003366D2"/>
    <w:rsid w:val="00337C79"/>
    <w:rsid w:val="00337FEF"/>
    <w:rsid w:val="00340806"/>
    <w:rsid w:val="0034084C"/>
    <w:rsid w:val="00340D5E"/>
    <w:rsid w:val="003420B5"/>
    <w:rsid w:val="00343646"/>
    <w:rsid w:val="00344CCB"/>
    <w:rsid w:val="00345897"/>
    <w:rsid w:val="00351BFC"/>
    <w:rsid w:val="0035575E"/>
    <w:rsid w:val="003565B4"/>
    <w:rsid w:val="00362E75"/>
    <w:rsid w:val="003631AA"/>
    <w:rsid w:val="003632D5"/>
    <w:rsid w:val="00363575"/>
    <w:rsid w:val="00364EF9"/>
    <w:rsid w:val="00367579"/>
    <w:rsid w:val="0036795B"/>
    <w:rsid w:val="00370A29"/>
    <w:rsid w:val="003722F9"/>
    <w:rsid w:val="00372349"/>
    <w:rsid w:val="00372CBC"/>
    <w:rsid w:val="00373A61"/>
    <w:rsid w:val="00374BDE"/>
    <w:rsid w:val="00375544"/>
    <w:rsid w:val="00375971"/>
    <w:rsid w:val="00376B39"/>
    <w:rsid w:val="003772C0"/>
    <w:rsid w:val="00377BAC"/>
    <w:rsid w:val="00380142"/>
    <w:rsid w:val="00380558"/>
    <w:rsid w:val="00381D3C"/>
    <w:rsid w:val="0038223E"/>
    <w:rsid w:val="0038261C"/>
    <w:rsid w:val="00382D92"/>
    <w:rsid w:val="00383874"/>
    <w:rsid w:val="00385AEF"/>
    <w:rsid w:val="003860EA"/>
    <w:rsid w:val="00386607"/>
    <w:rsid w:val="0038781A"/>
    <w:rsid w:val="0039080B"/>
    <w:rsid w:val="0039326E"/>
    <w:rsid w:val="003947ED"/>
    <w:rsid w:val="00394E22"/>
    <w:rsid w:val="00395B7F"/>
    <w:rsid w:val="003967A4"/>
    <w:rsid w:val="00397FA3"/>
    <w:rsid w:val="003A1596"/>
    <w:rsid w:val="003A317E"/>
    <w:rsid w:val="003A345B"/>
    <w:rsid w:val="003A42F1"/>
    <w:rsid w:val="003A49EE"/>
    <w:rsid w:val="003A674D"/>
    <w:rsid w:val="003A7123"/>
    <w:rsid w:val="003B102E"/>
    <w:rsid w:val="003B2167"/>
    <w:rsid w:val="003B5F5D"/>
    <w:rsid w:val="003B62C8"/>
    <w:rsid w:val="003C0C62"/>
    <w:rsid w:val="003C12DC"/>
    <w:rsid w:val="003C2CDA"/>
    <w:rsid w:val="003C3A75"/>
    <w:rsid w:val="003C4603"/>
    <w:rsid w:val="003C612B"/>
    <w:rsid w:val="003D000A"/>
    <w:rsid w:val="003D0A4D"/>
    <w:rsid w:val="003D1AB6"/>
    <w:rsid w:val="003D31E9"/>
    <w:rsid w:val="003D3CF4"/>
    <w:rsid w:val="003D544E"/>
    <w:rsid w:val="003D5980"/>
    <w:rsid w:val="003D6DFF"/>
    <w:rsid w:val="003E0842"/>
    <w:rsid w:val="003E13B0"/>
    <w:rsid w:val="003E2580"/>
    <w:rsid w:val="003E3DEE"/>
    <w:rsid w:val="003E3EBB"/>
    <w:rsid w:val="003E4A4C"/>
    <w:rsid w:val="003E4CBA"/>
    <w:rsid w:val="003E4D2F"/>
    <w:rsid w:val="003E4EDC"/>
    <w:rsid w:val="003E599D"/>
    <w:rsid w:val="003E59C6"/>
    <w:rsid w:val="003E5C81"/>
    <w:rsid w:val="003E6965"/>
    <w:rsid w:val="003F00E8"/>
    <w:rsid w:val="003F0413"/>
    <w:rsid w:val="003F1936"/>
    <w:rsid w:val="003F1BDD"/>
    <w:rsid w:val="003F3BA3"/>
    <w:rsid w:val="003F3BD5"/>
    <w:rsid w:val="003F400E"/>
    <w:rsid w:val="003F4E87"/>
    <w:rsid w:val="003F6F35"/>
    <w:rsid w:val="003F7768"/>
    <w:rsid w:val="004001E4"/>
    <w:rsid w:val="00400E8C"/>
    <w:rsid w:val="004017DC"/>
    <w:rsid w:val="00401B53"/>
    <w:rsid w:val="00402668"/>
    <w:rsid w:val="00402A08"/>
    <w:rsid w:val="00404FEC"/>
    <w:rsid w:val="0040534D"/>
    <w:rsid w:val="00405FAD"/>
    <w:rsid w:val="004117AB"/>
    <w:rsid w:val="00412B2F"/>
    <w:rsid w:val="00415281"/>
    <w:rsid w:val="00415716"/>
    <w:rsid w:val="0041604D"/>
    <w:rsid w:val="00417842"/>
    <w:rsid w:val="00417A6E"/>
    <w:rsid w:val="0042005E"/>
    <w:rsid w:val="0042285D"/>
    <w:rsid w:val="00427B7D"/>
    <w:rsid w:val="00427D2B"/>
    <w:rsid w:val="00430295"/>
    <w:rsid w:val="00430B13"/>
    <w:rsid w:val="00430CE5"/>
    <w:rsid w:val="0043153C"/>
    <w:rsid w:val="00431D0F"/>
    <w:rsid w:val="0043478F"/>
    <w:rsid w:val="0043481C"/>
    <w:rsid w:val="00444307"/>
    <w:rsid w:val="0044436F"/>
    <w:rsid w:val="004443EB"/>
    <w:rsid w:val="00444432"/>
    <w:rsid w:val="00444673"/>
    <w:rsid w:val="0044621E"/>
    <w:rsid w:val="00447BF1"/>
    <w:rsid w:val="00450BA4"/>
    <w:rsid w:val="004511FC"/>
    <w:rsid w:val="00456784"/>
    <w:rsid w:val="00456DCA"/>
    <w:rsid w:val="00461140"/>
    <w:rsid w:val="004611DB"/>
    <w:rsid w:val="004621D9"/>
    <w:rsid w:val="0046370A"/>
    <w:rsid w:val="004658B0"/>
    <w:rsid w:val="0046614B"/>
    <w:rsid w:val="00467E40"/>
    <w:rsid w:val="00467FD7"/>
    <w:rsid w:val="00470073"/>
    <w:rsid w:val="004730F8"/>
    <w:rsid w:val="0047381A"/>
    <w:rsid w:val="00474353"/>
    <w:rsid w:val="00474555"/>
    <w:rsid w:val="00474A98"/>
    <w:rsid w:val="004750F4"/>
    <w:rsid w:val="00475955"/>
    <w:rsid w:val="00476CB1"/>
    <w:rsid w:val="00480A48"/>
    <w:rsid w:val="00482501"/>
    <w:rsid w:val="00482E7D"/>
    <w:rsid w:val="00484395"/>
    <w:rsid w:val="00484F9D"/>
    <w:rsid w:val="00485D36"/>
    <w:rsid w:val="004865FB"/>
    <w:rsid w:val="00486C03"/>
    <w:rsid w:val="00491AB3"/>
    <w:rsid w:val="00497A33"/>
    <w:rsid w:val="004A10F7"/>
    <w:rsid w:val="004A1112"/>
    <w:rsid w:val="004A1DA0"/>
    <w:rsid w:val="004A1F20"/>
    <w:rsid w:val="004A2393"/>
    <w:rsid w:val="004A3569"/>
    <w:rsid w:val="004A42FE"/>
    <w:rsid w:val="004A452A"/>
    <w:rsid w:val="004A5F2C"/>
    <w:rsid w:val="004A608D"/>
    <w:rsid w:val="004A6E4F"/>
    <w:rsid w:val="004A720D"/>
    <w:rsid w:val="004B00D0"/>
    <w:rsid w:val="004B291C"/>
    <w:rsid w:val="004B2B58"/>
    <w:rsid w:val="004B4A41"/>
    <w:rsid w:val="004B6084"/>
    <w:rsid w:val="004B7534"/>
    <w:rsid w:val="004B7AE0"/>
    <w:rsid w:val="004C0BC4"/>
    <w:rsid w:val="004C260D"/>
    <w:rsid w:val="004C2D47"/>
    <w:rsid w:val="004C4357"/>
    <w:rsid w:val="004C4477"/>
    <w:rsid w:val="004C5730"/>
    <w:rsid w:val="004C62D8"/>
    <w:rsid w:val="004C6397"/>
    <w:rsid w:val="004C668F"/>
    <w:rsid w:val="004C682B"/>
    <w:rsid w:val="004D142C"/>
    <w:rsid w:val="004D29F7"/>
    <w:rsid w:val="004D36D8"/>
    <w:rsid w:val="004D4C5C"/>
    <w:rsid w:val="004D5AB0"/>
    <w:rsid w:val="004D5EAE"/>
    <w:rsid w:val="004D799E"/>
    <w:rsid w:val="004D7A0E"/>
    <w:rsid w:val="004D7C86"/>
    <w:rsid w:val="004E0496"/>
    <w:rsid w:val="004E06E7"/>
    <w:rsid w:val="004E0AE3"/>
    <w:rsid w:val="004E20D3"/>
    <w:rsid w:val="004E2C82"/>
    <w:rsid w:val="004E4FAE"/>
    <w:rsid w:val="004E62C7"/>
    <w:rsid w:val="004E68FF"/>
    <w:rsid w:val="004E7A1B"/>
    <w:rsid w:val="004F0B7F"/>
    <w:rsid w:val="004F1193"/>
    <w:rsid w:val="004F11DC"/>
    <w:rsid w:val="004F17C8"/>
    <w:rsid w:val="004F2124"/>
    <w:rsid w:val="004F271B"/>
    <w:rsid w:val="004F373D"/>
    <w:rsid w:val="004F3A52"/>
    <w:rsid w:val="004F449F"/>
    <w:rsid w:val="004F4E7E"/>
    <w:rsid w:val="004F63AB"/>
    <w:rsid w:val="004F6B76"/>
    <w:rsid w:val="004F6C7C"/>
    <w:rsid w:val="004F7F1A"/>
    <w:rsid w:val="004F7FBB"/>
    <w:rsid w:val="00504205"/>
    <w:rsid w:val="005042B3"/>
    <w:rsid w:val="005045AB"/>
    <w:rsid w:val="00506CEF"/>
    <w:rsid w:val="00507113"/>
    <w:rsid w:val="0050731F"/>
    <w:rsid w:val="00507D43"/>
    <w:rsid w:val="005103F2"/>
    <w:rsid w:val="00510E2C"/>
    <w:rsid w:val="00511FDC"/>
    <w:rsid w:val="005124C6"/>
    <w:rsid w:val="00513EBC"/>
    <w:rsid w:val="00514CE1"/>
    <w:rsid w:val="00517155"/>
    <w:rsid w:val="00517DB3"/>
    <w:rsid w:val="005200DC"/>
    <w:rsid w:val="005200F2"/>
    <w:rsid w:val="00521392"/>
    <w:rsid w:val="0052369D"/>
    <w:rsid w:val="00524B15"/>
    <w:rsid w:val="00524D99"/>
    <w:rsid w:val="005271DB"/>
    <w:rsid w:val="00530D2F"/>
    <w:rsid w:val="0053487C"/>
    <w:rsid w:val="00534AA4"/>
    <w:rsid w:val="005356E1"/>
    <w:rsid w:val="00536A8B"/>
    <w:rsid w:val="005370B6"/>
    <w:rsid w:val="00540418"/>
    <w:rsid w:val="00541A96"/>
    <w:rsid w:val="00541C6A"/>
    <w:rsid w:val="00541E64"/>
    <w:rsid w:val="00542C54"/>
    <w:rsid w:val="00543B79"/>
    <w:rsid w:val="00546A43"/>
    <w:rsid w:val="00546C70"/>
    <w:rsid w:val="00547258"/>
    <w:rsid w:val="00550CF0"/>
    <w:rsid w:val="0055251D"/>
    <w:rsid w:val="005559FE"/>
    <w:rsid w:val="005560D6"/>
    <w:rsid w:val="00556A78"/>
    <w:rsid w:val="00556D07"/>
    <w:rsid w:val="00556F98"/>
    <w:rsid w:val="005611F2"/>
    <w:rsid w:val="00561294"/>
    <w:rsid w:val="00561734"/>
    <w:rsid w:val="00561952"/>
    <w:rsid w:val="00564B9A"/>
    <w:rsid w:val="00565694"/>
    <w:rsid w:val="00566DD6"/>
    <w:rsid w:val="00570A13"/>
    <w:rsid w:val="005714EF"/>
    <w:rsid w:val="00571CEC"/>
    <w:rsid w:val="00572F1D"/>
    <w:rsid w:val="00572FCE"/>
    <w:rsid w:val="005750DB"/>
    <w:rsid w:val="0057540D"/>
    <w:rsid w:val="005759FC"/>
    <w:rsid w:val="00575B85"/>
    <w:rsid w:val="00576DB9"/>
    <w:rsid w:val="00577386"/>
    <w:rsid w:val="0057738F"/>
    <w:rsid w:val="005805E4"/>
    <w:rsid w:val="0058202F"/>
    <w:rsid w:val="00584221"/>
    <w:rsid w:val="00584EB6"/>
    <w:rsid w:val="00586B68"/>
    <w:rsid w:val="00586E7F"/>
    <w:rsid w:val="0058774E"/>
    <w:rsid w:val="005878CF"/>
    <w:rsid w:val="00590CA0"/>
    <w:rsid w:val="005956DB"/>
    <w:rsid w:val="00595B01"/>
    <w:rsid w:val="00596D98"/>
    <w:rsid w:val="005979A5"/>
    <w:rsid w:val="005A0021"/>
    <w:rsid w:val="005A017B"/>
    <w:rsid w:val="005A2AEC"/>
    <w:rsid w:val="005A412D"/>
    <w:rsid w:val="005A5212"/>
    <w:rsid w:val="005A7A40"/>
    <w:rsid w:val="005B002D"/>
    <w:rsid w:val="005B0148"/>
    <w:rsid w:val="005B0FFF"/>
    <w:rsid w:val="005B19AF"/>
    <w:rsid w:val="005B1F39"/>
    <w:rsid w:val="005B258C"/>
    <w:rsid w:val="005B2AF8"/>
    <w:rsid w:val="005B54E6"/>
    <w:rsid w:val="005B61DD"/>
    <w:rsid w:val="005B6735"/>
    <w:rsid w:val="005B72E7"/>
    <w:rsid w:val="005B7831"/>
    <w:rsid w:val="005C0CD6"/>
    <w:rsid w:val="005C12D9"/>
    <w:rsid w:val="005C2146"/>
    <w:rsid w:val="005C309D"/>
    <w:rsid w:val="005C544B"/>
    <w:rsid w:val="005C570A"/>
    <w:rsid w:val="005C5916"/>
    <w:rsid w:val="005C5AEE"/>
    <w:rsid w:val="005C62B7"/>
    <w:rsid w:val="005C6DC2"/>
    <w:rsid w:val="005C774A"/>
    <w:rsid w:val="005C7E92"/>
    <w:rsid w:val="005D015B"/>
    <w:rsid w:val="005D3734"/>
    <w:rsid w:val="005D4F16"/>
    <w:rsid w:val="005D5A53"/>
    <w:rsid w:val="005D5DA0"/>
    <w:rsid w:val="005D5E90"/>
    <w:rsid w:val="005D7FBD"/>
    <w:rsid w:val="005E19B4"/>
    <w:rsid w:val="005E1A37"/>
    <w:rsid w:val="005E1D6B"/>
    <w:rsid w:val="005E227A"/>
    <w:rsid w:val="005E279C"/>
    <w:rsid w:val="005E29F0"/>
    <w:rsid w:val="005E2CF8"/>
    <w:rsid w:val="005E3126"/>
    <w:rsid w:val="005E36F8"/>
    <w:rsid w:val="005E4A43"/>
    <w:rsid w:val="005E7075"/>
    <w:rsid w:val="005E75A7"/>
    <w:rsid w:val="005F3187"/>
    <w:rsid w:val="005F38E2"/>
    <w:rsid w:val="005F3EE6"/>
    <w:rsid w:val="005F6736"/>
    <w:rsid w:val="00602C10"/>
    <w:rsid w:val="00602EBD"/>
    <w:rsid w:val="00603257"/>
    <w:rsid w:val="00604CF2"/>
    <w:rsid w:val="00606DFF"/>
    <w:rsid w:val="00606FB7"/>
    <w:rsid w:val="0061041A"/>
    <w:rsid w:val="00610533"/>
    <w:rsid w:val="006110F6"/>
    <w:rsid w:val="006114FD"/>
    <w:rsid w:val="00611FA1"/>
    <w:rsid w:val="00612522"/>
    <w:rsid w:val="00612A6B"/>
    <w:rsid w:val="00612DA6"/>
    <w:rsid w:val="0061365B"/>
    <w:rsid w:val="006138B6"/>
    <w:rsid w:val="00614BC6"/>
    <w:rsid w:val="00614E33"/>
    <w:rsid w:val="006158B8"/>
    <w:rsid w:val="00615FE9"/>
    <w:rsid w:val="0061706D"/>
    <w:rsid w:val="006173DA"/>
    <w:rsid w:val="00617EF9"/>
    <w:rsid w:val="00620295"/>
    <w:rsid w:val="00622F8E"/>
    <w:rsid w:val="00626AC8"/>
    <w:rsid w:val="00627912"/>
    <w:rsid w:val="0063195F"/>
    <w:rsid w:val="00636C0A"/>
    <w:rsid w:val="00637EC6"/>
    <w:rsid w:val="0064240C"/>
    <w:rsid w:val="00642FF5"/>
    <w:rsid w:val="006430FB"/>
    <w:rsid w:val="00643992"/>
    <w:rsid w:val="00644C10"/>
    <w:rsid w:val="00644DBC"/>
    <w:rsid w:val="00646FE6"/>
    <w:rsid w:val="006474CD"/>
    <w:rsid w:val="00647744"/>
    <w:rsid w:val="006479A0"/>
    <w:rsid w:val="006500D9"/>
    <w:rsid w:val="00652335"/>
    <w:rsid w:val="00653B54"/>
    <w:rsid w:val="006541A3"/>
    <w:rsid w:val="00654FAD"/>
    <w:rsid w:val="00655C9F"/>
    <w:rsid w:val="006567FF"/>
    <w:rsid w:val="00656867"/>
    <w:rsid w:val="0066109F"/>
    <w:rsid w:val="00661261"/>
    <w:rsid w:val="00661268"/>
    <w:rsid w:val="00664B26"/>
    <w:rsid w:val="0066596B"/>
    <w:rsid w:val="006663CD"/>
    <w:rsid w:val="006700D7"/>
    <w:rsid w:val="00670295"/>
    <w:rsid w:val="006704F5"/>
    <w:rsid w:val="00672894"/>
    <w:rsid w:val="00674B47"/>
    <w:rsid w:val="0067609E"/>
    <w:rsid w:val="00677749"/>
    <w:rsid w:val="00680E07"/>
    <w:rsid w:val="00680E93"/>
    <w:rsid w:val="00682B9D"/>
    <w:rsid w:val="00683806"/>
    <w:rsid w:val="00686AF9"/>
    <w:rsid w:val="006910C0"/>
    <w:rsid w:val="00691954"/>
    <w:rsid w:val="00691EF8"/>
    <w:rsid w:val="0069320E"/>
    <w:rsid w:val="00693D13"/>
    <w:rsid w:val="00694F58"/>
    <w:rsid w:val="006955BC"/>
    <w:rsid w:val="006959E2"/>
    <w:rsid w:val="00695B68"/>
    <w:rsid w:val="00696920"/>
    <w:rsid w:val="00697EB9"/>
    <w:rsid w:val="006A0268"/>
    <w:rsid w:val="006A20D4"/>
    <w:rsid w:val="006A268D"/>
    <w:rsid w:val="006A350F"/>
    <w:rsid w:val="006A3957"/>
    <w:rsid w:val="006A39A4"/>
    <w:rsid w:val="006A41D6"/>
    <w:rsid w:val="006A669D"/>
    <w:rsid w:val="006A6E41"/>
    <w:rsid w:val="006B012F"/>
    <w:rsid w:val="006B27CF"/>
    <w:rsid w:val="006B41BD"/>
    <w:rsid w:val="006B5678"/>
    <w:rsid w:val="006B62B2"/>
    <w:rsid w:val="006C1080"/>
    <w:rsid w:val="006C1C57"/>
    <w:rsid w:val="006C259D"/>
    <w:rsid w:val="006C35A6"/>
    <w:rsid w:val="006C5760"/>
    <w:rsid w:val="006C6D6F"/>
    <w:rsid w:val="006C7F04"/>
    <w:rsid w:val="006D0D78"/>
    <w:rsid w:val="006D1128"/>
    <w:rsid w:val="006D186F"/>
    <w:rsid w:val="006D2848"/>
    <w:rsid w:val="006D30E0"/>
    <w:rsid w:val="006D5521"/>
    <w:rsid w:val="006D5A55"/>
    <w:rsid w:val="006D5FE9"/>
    <w:rsid w:val="006D6CBB"/>
    <w:rsid w:val="006D76A9"/>
    <w:rsid w:val="006D7757"/>
    <w:rsid w:val="006D77F4"/>
    <w:rsid w:val="006E0898"/>
    <w:rsid w:val="006E22F5"/>
    <w:rsid w:val="006E41CD"/>
    <w:rsid w:val="006E4612"/>
    <w:rsid w:val="006F3BEC"/>
    <w:rsid w:val="006F59DB"/>
    <w:rsid w:val="0070057C"/>
    <w:rsid w:val="00703535"/>
    <w:rsid w:val="00703C00"/>
    <w:rsid w:val="007057CC"/>
    <w:rsid w:val="007066F2"/>
    <w:rsid w:val="00706AE5"/>
    <w:rsid w:val="0070740A"/>
    <w:rsid w:val="00711D48"/>
    <w:rsid w:val="00711F93"/>
    <w:rsid w:val="00712940"/>
    <w:rsid w:val="0071337D"/>
    <w:rsid w:val="0071428C"/>
    <w:rsid w:val="00715A16"/>
    <w:rsid w:val="007164B0"/>
    <w:rsid w:val="007166FF"/>
    <w:rsid w:val="00723503"/>
    <w:rsid w:val="007260CC"/>
    <w:rsid w:val="00726543"/>
    <w:rsid w:val="007303B8"/>
    <w:rsid w:val="0073353E"/>
    <w:rsid w:val="00736633"/>
    <w:rsid w:val="00741EE7"/>
    <w:rsid w:val="00743A79"/>
    <w:rsid w:val="007444D4"/>
    <w:rsid w:val="0074594D"/>
    <w:rsid w:val="007459F3"/>
    <w:rsid w:val="00746E35"/>
    <w:rsid w:val="007470E2"/>
    <w:rsid w:val="00747A2A"/>
    <w:rsid w:val="0075232F"/>
    <w:rsid w:val="00753132"/>
    <w:rsid w:val="007550B3"/>
    <w:rsid w:val="00760451"/>
    <w:rsid w:val="007651BD"/>
    <w:rsid w:val="00770296"/>
    <w:rsid w:val="0077182A"/>
    <w:rsid w:val="00771913"/>
    <w:rsid w:val="00772718"/>
    <w:rsid w:val="00775BCF"/>
    <w:rsid w:val="007818AA"/>
    <w:rsid w:val="00783140"/>
    <w:rsid w:val="007838B6"/>
    <w:rsid w:val="00783E77"/>
    <w:rsid w:val="00784871"/>
    <w:rsid w:val="00785325"/>
    <w:rsid w:val="007906F1"/>
    <w:rsid w:val="0079243D"/>
    <w:rsid w:val="00794A9B"/>
    <w:rsid w:val="0079583B"/>
    <w:rsid w:val="00796602"/>
    <w:rsid w:val="0079676B"/>
    <w:rsid w:val="00797185"/>
    <w:rsid w:val="007976B7"/>
    <w:rsid w:val="00797A7E"/>
    <w:rsid w:val="00797D6F"/>
    <w:rsid w:val="007A2904"/>
    <w:rsid w:val="007A3AE8"/>
    <w:rsid w:val="007A5ECE"/>
    <w:rsid w:val="007A67B1"/>
    <w:rsid w:val="007B014B"/>
    <w:rsid w:val="007B0D88"/>
    <w:rsid w:val="007B306F"/>
    <w:rsid w:val="007B338F"/>
    <w:rsid w:val="007B4714"/>
    <w:rsid w:val="007B4E82"/>
    <w:rsid w:val="007B592F"/>
    <w:rsid w:val="007C1996"/>
    <w:rsid w:val="007C3773"/>
    <w:rsid w:val="007C3BD5"/>
    <w:rsid w:val="007C3F1F"/>
    <w:rsid w:val="007C72F2"/>
    <w:rsid w:val="007D2D0D"/>
    <w:rsid w:val="007D3325"/>
    <w:rsid w:val="007D3818"/>
    <w:rsid w:val="007D6DC5"/>
    <w:rsid w:val="007D7425"/>
    <w:rsid w:val="007E320E"/>
    <w:rsid w:val="007E3280"/>
    <w:rsid w:val="007E4A02"/>
    <w:rsid w:val="007E595C"/>
    <w:rsid w:val="007E59A5"/>
    <w:rsid w:val="007E77AF"/>
    <w:rsid w:val="007F1F3A"/>
    <w:rsid w:val="007F3B8C"/>
    <w:rsid w:val="007F41D0"/>
    <w:rsid w:val="007F4B8B"/>
    <w:rsid w:val="007F5957"/>
    <w:rsid w:val="007F70B6"/>
    <w:rsid w:val="007F74CA"/>
    <w:rsid w:val="00800F1E"/>
    <w:rsid w:val="0080195A"/>
    <w:rsid w:val="0080239C"/>
    <w:rsid w:val="00802841"/>
    <w:rsid w:val="008037D5"/>
    <w:rsid w:val="00805447"/>
    <w:rsid w:val="008054FA"/>
    <w:rsid w:val="00805AF6"/>
    <w:rsid w:val="0080717A"/>
    <w:rsid w:val="00807DFA"/>
    <w:rsid w:val="0081009F"/>
    <w:rsid w:val="00810152"/>
    <w:rsid w:val="008115AB"/>
    <w:rsid w:val="00812D2C"/>
    <w:rsid w:val="00813754"/>
    <w:rsid w:val="00815017"/>
    <w:rsid w:val="008159F4"/>
    <w:rsid w:val="008167C1"/>
    <w:rsid w:val="008167C6"/>
    <w:rsid w:val="00816B8F"/>
    <w:rsid w:val="00820331"/>
    <w:rsid w:val="00820BF5"/>
    <w:rsid w:val="008212B1"/>
    <w:rsid w:val="0082155A"/>
    <w:rsid w:val="0082209F"/>
    <w:rsid w:val="008223C2"/>
    <w:rsid w:val="008250A2"/>
    <w:rsid w:val="00825520"/>
    <w:rsid w:val="00825D64"/>
    <w:rsid w:val="00825DAF"/>
    <w:rsid w:val="0082650B"/>
    <w:rsid w:val="008301CE"/>
    <w:rsid w:val="008312E3"/>
    <w:rsid w:val="00831D5B"/>
    <w:rsid w:val="00832DD6"/>
    <w:rsid w:val="00832F0C"/>
    <w:rsid w:val="008336F2"/>
    <w:rsid w:val="008345D9"/>
    <w:rsid w:val="008347CB"/>
    <w:rsid w:val="00835244"/>
    <w:rsid w:val="00835647"/>
    <w:rsid w:val="0083794E"/>
    <w:rsid w:val="00837A2E"/>
    <w:rsid w:val="00841558"/>
    <w:rsid w:val="00842A68"/>
    <w:rsid w:val="008435BA"/>
    <w:rsid w:val="008453BE"/>
    <w:rsid w:val="0084558B"/>
    <w:rsid w:val="0084654A"/>
    <w:rsid w:val="00847654"/>
    <w:rsid w:val="00851064"/>
    <w:rsid w:val="00855543"/>
    <w:rsid w:val="008566B3"/>
    <w:rsid w:val="008576B7"/>
    <w:rsid w:val="00857F7B"/>
    <w:rsid w:val="00860757"/>
    <w:rsid w:val="00863DA1"/>
    <w:rsid w:val="008654A6"/>
    <w:rsid w:val="00865576"/>
    <w:rsid w:val="00865D86"/>
    <w:rsid w:val="0086732C"/>
    <w:rsid w:val="00870495"/>
    <w:rsid w:val="00870EA1"/>
    <w:rsid w:val="008710C5"/>
    <w:rsid w:val="00871FD7"/>
    <w:rsid w:val="0087426A"/>
    <w:rsid w:val="00874438"/>
    <w:rsid w:val="00874E75"/>
    <w:rsid w:val="00875D1D"/>
    <w:rsid w:val="008767F3"/>
    <w:rsid w:val="00876CEF"/>
    <w:rsid w:val="00877342"/>
    <w:rsid w:val="008803C3"/>
    <w:rsid w:val="00881450"/>
    <w:rsid w:val="008817C7"/>
    <w:rsid w:val="00881875"/>
    <w:rsid w:val="008848A3"/>
    <w:rsid w:val="00884AF1"/>
    <w:rsid w:val="00885F7A"/>
    <w:rsid w:val="00890712"/>
    <w:rsid w:val="00890D81"/>
    <w:rsid w:val="00892955"/>
    <w:rsid w:val="00893628"/>
    <w:rsid w:val="008941EB"/>
    <w:rsid w:val="0089545A"/>
    <w:rsid w:val="00895A02"/>
    <w:rsid w:val="008A01EE"/>
    <w:rsid w:val="008A0DAC"/>
    <w:rsid w:val="008A2DF6"/>
    <w:rsid w:val="008A3B78"/>
    <w:rsid w:val="008A4166"/>
    <w:rsid w:val="008A6FC8"/>
    <w:rsid w:val="008A7DBF"/>
    <w:rsid w:val="008B02A0"/>
    <w:rsid w:val="008B136C"/>
    <w:rsid w:val="008B2B41"/>
    <w:rsid w:val="008B499F"/>
    <w:rsid w:val="008B4D39"/>
    <w:rsid w:val="008B55EF"/>
    <w:rsid w:val="008B58F4"/>
    <w:rsid w:val="008B64A5"/>
    <w:rsid w:val="008B6910"/>
    <w:rsid w:val="008C0B5C"/>
    <w:rsid w:val="008C1343"/>
    <w:rsid w:val="008C3912"/>
    <w:rsid w:val="008C5598"/>
    <w:rsid w:val="008C69EA"/>
    <w:rsid w:val="008C6F8B"/>
    <w:rsid w:val="008C7AB7"/>
    <w:rsid w:val="008C7FB4"/>
    <w:rsid w:val="008D2C8C"/>
    <w:rsid w:val="008D3040"/>
    <w:rsid w:val="008D3ECD"/>
    <w:rsid w:val="008D5C03"/>
    <w:rsid w:val="008D7580"/>
    <w:rsid w:val="008D7C35"/>
    <w:rsid w:val="008E5698"/>
    <w:rsid w:val="008E5733"/>
    <w:rsid w:val="008E5F8F"/>
    <w:rsid w:val="008E77D2"/>
    <w:rsid w:val="008E78FD"/>
    <w:rsid w:val="008F1855"/>
    <w:rsid w:val="008F199D"/>
    <w:rsid w:val="008F38A0"/>
    <w:rsid w:val="008F39C9"/>
    <w:rsid w:val="008F4C52"/>
    <w:rsid w:val="008F5EB5"/>
    <w:rsid w:val="008F678C"/>
    <w:rsid w:val="008F75A7"/>
    <w:rsid w:val="008F7E5A"/>
    <w:rsid w:val="00900A7F"/>
    <w:rsid w:val="009031FE"/>
    <w:rsid w:val="00903224"/>
    <w:rsid w:val="009036EE"/>
    <w:rsid w:val="00904932"/>
    <w:rsid w:val="009051EC"/>
    <w:rsid w:val="00905815"/>
    <w:rsid w:val="00905D1D"/>
    <w:rsid w:val="0090720D"/>
    <w:rsid w:val="0091016D"/>
    <w:rsid w:val="00910B73"/>
    <w:rsid w:val="00910C98"/>
    <w:rsid w:val="00911910"/>
    <w:rsid w:val="00912A58"/>
    <w:rsid w:val="00913908"/>
    <w:rsid w:val="00913D26"/>
    <w:rsid w:val="0091438B"/>
    <w:rsid w:val="009147E3"/>
    <w:rsid w:val="00920FD2"/>
    <w:rsid w:val="00923A43"/>
    <w:rsid w:val="00923F18"/>
    <w:rsid w:val="0092439C"/>
    <w:rsid w:val="0092498E"/>
    <w:rsid w:val="00925B91"/>
    <w:rsid w:val="00926787"/>
    <w:rsid w:val="0092706B"/>
    <w:rsid w:val="00933128"/>
    <w:rsid w:val="00934461"/>
    <w:rsid w:val="00934B66"/>
    <w:rsid w:val="00934F7E"/>
    <w:rsid w:val="00936A1C"/>
    <w:rsid w:val="00943E35"/>
    <w:rsid w:val="00945278"/>
    <w:rsid w:val="00945B62"/>
    <w:rsid w:val="0094658D"/>
    <w:rsid w:val="00947678"/>
    <w:rsid w:val="00947878"/>
    <w:rsid w:val="009504C2"/>
    <w:rsid w:val="00951C78"/>
    <w:rsid w:val="0095254A"/>
    <w:rsid w:val="0095254E"/>
    <w:rsid w:val="0095273B"/>
    <w:rsid w:val="009559E1"/>
    <w:rsid w:val="009568D5"/>
    <w:rsid w:val="00957CD3"/>
    <w:rsid w:val="0096269B"/>
    <w:rsid w:val="00963470"/>
    <w:rsid w:val="00963FB0"/>
    <w:rsid w:val="00964C86"/>
    <w:rsid w:val="00964D7E"/>
    <w:rsid w:val="00965E82"/>
    <w:rsid w:val="009664BB"/>
    <w:rsid w:val="009669F8"/>
    <w:rsid w:val="00966F89"/>
    <w:rsid w:val="00973B5D"/>
    <w:rsid w:val="00974E6F"/>
    <w:rsid w:val="0097755E"/>
    <w:rsid w:val="00981467"/>
    <w:rsid w:val="00981C24"/>
    <w:rsid w:val="00984E59"/>
    <w:rsid w:val="009852F6"/>
    <w:rsid w:val="00985DE5"/>
    <w:rsid w:val="00986254"/>
    <w:rsid w:val="0098625E"/>
    <w:rsid w:val="0098729E"/>
    <w:rsid w:val="00990067"/>
    <w:rsid w:val="009916D7"/>
    <w:rsid w:val="00992977"/>
    <w:rsid w:val="00993098"/>
    <w:rsid w:val="009937D4"/>
    <w:rsid w:val="00993C78"/>
    <w:rsid w:val="009948C7"/>
    <w:rsid w:val="00995403"/>
    <w:rsid w:val="00995850"/>
    <w:rsid w:val="0099796C"/>
    <w:rsid w:val="009A1851"/>
    <w:rsid w:val="009A194E"/>
    <w:rsid w:val="009A1EA2"/>
    <w:rsid w:val="009A209E"/>
    <w:rsid w:val="009A3FD7"/>
    <w:rsid w:val="009A6652"/>
    <w:rsid w:val="009A74FD"/>
    <w:rsid w:val="009B02B1"/>
    <w:rsid w:val="009B25D8"/>
    <w:rsid w:val="009B42E3"/>
    <w:rsid w:val="009B5859"/>
    <w:rsid w:val="009B67D7"/>
    <w:rsid w:val="009C5180"/>
    <w:rsid w:val="009C60C0"/>
    <w:rsid w:val="009C6D07"/>
    <w:rsid w:val="009C7CEC"/>
    <w:rsid w:val="009D154D"/>
    <w:rsid w:val="009D18EF"/>
    <w:rsid w:val="009D3BE8"/>
    <w:rsid w:val="009D44E0"/>
    <w:rsid w:val="009D573B"/>
    <w:rsid w:val="009D59A0"/>
    <w:rsid w:val="009D62AD"/>
    <w:rsid w:val="009D716A"/>
    <w:rsid w:val="009E1AC4"/>
    <w:rsid w:val="009E20B8"/>
    <w:rsid w:val="009E29A0"/>
    <w:rsid w:val="009E41B5"/>
    <w:rsid w:val="009E55D7"/>
    <w:rsid w:val="009E627C"/>
    <w:rsid w:val="009F110B"/>
    <w:rsid w:val="009F1498"/>
    <w:rsid w:val="009F1E9F"/>
    <w:rsid w:val="009F266F"/>
    <w:rsid w:val="009F3793"/>
    <w:rsid w:val="009F54F2"/>
    <w:rsid w:val="00A0056B"/>
    <w:rsid w:val="00A01657"/>
    <w:rsid w:val="00A01C65"/>
    <w:rsid w:val="00A0213D"/>
    <w:rsid w:val="00A0283D"/>
    <w:rsid w:val="00A04C73"/>
    <w:rsid w:val="00A0679A"/>
    <w:rsid w:val="00A07A2B"/>
    <w:rsid w:val="00A12375"/>
    <w:rsid w:val="00A125B8"/>
    <w:rsid w:val="00A13124"/>
    <w:rsid w:val="00A14C34"/>
    <w:rsid w:val="00A15370"/>
    <w:rsid w:val="00A156AB"/>
    <w:rsid w:val="00A16B8D"/>
    <w:rsid w:val="00A17EB4"/>
    <w:rsid w:val="00A21293"/>
    <w:rsid w:val="00A2134B"/>
    <w:rsid w:val="00A21623"/>
    <w:rsid w:val="00A220EB"/>
    <w:rsid w:val="00A22302"/>
    <w:rsid w:val="00A23046"/>
    <w:rsid w:val="00A25F1B"/>
    <w:rsid w:val="00A26671"/>
    <w:rsid w:val="00A325F3"/>
    <w:rsid w:val="00A33103"/>
    <w:rsid w:val="00A33294"/>
    <w:rsid w:val="00A35DCB"/>
    <w:rsid w:val="00A366DD"/>
    <w:rsid w:val="00A3690E"/>
    <w:rsid w:val="00A37751"/>
    <w:rsid w:val="00A406B1"/>
    <w:rsid w:val="00A4113E"/>
    <w:rsid w:val="00A42435"/>
    <w:rsid w:val="00A438BA"/>
    <w:rsid w:val="00A446FD"/>
    <w:rsid w:val="00A46F46"/>
    <w:rsid w:val="00A52CB6"/>
    <w:rsid w:val="00A52F99"/>
    <w:rsid w:val="00A538BB"/>
    <w:rsid w:val="00A54164"/>
    <w:rsid w:val="00A544DE"/>
    <w:rsid w:val="00A56737"/>
    <w:rsid w:val="00A60002"/>
    <w:rsid w:val="00A603D8"/>
    <w:rsid w:val="00A60AE2"/>
    <w:rsid w:val="00A6162C"/>
    <w:rsid w:val="00A61834"/>
    <w:rsid w:val="00A618B0"/>
    <w:rsid w:val="00A62790"/>
    <w:rsid w:val="00A6291F"/>
    <w:rsid w:val="00A63F53"/>
    <w:rsid w:val="00A64891"/>
    <w:rsid w:val="00A7111E"/>
    <w:rsid w:val="00A73118"/>
    <w:rsid w:val="00A755B6"/>
    <w:rsid w:val="00A75B1A"/>
    <w:rsid w:val="00A80ED4"/>
    <w:rsid w:val="00A816C4"/>
    <w:rsid w:val="00A82981"/>
    <w:rsid w:val="00A86F10"/>
    <w:rsid w:val="00A87AF2"/>
    <w:rsid w:val="00A90B23"/>
    <w:rsid w:val="00A93193"/>
    <w:rsid w:val="00A93C2B"/>
    <w:rsid w:val="00A94556"/>
    <w:rsid w:val="00A974CB"/>
    <w:rsid w:val="00AA1EAC"/>
    <w:rsid w:val="00AA45E2"/>
    <w:rsid w:val="00AA4F67"/>
    <w:rsid w:val="00AA6CCC"/>
    <w:rsid w:val="00AA7AC1"/>
    <w:rsid w:val="00AB2C4E"/>
    <w:rsid w:val="00AB6327"/>
    <w:rsid w:val="00AB6396"/>
    <w:rsid w:val="00AB6B8F"/>
    <w:rsid w:val="00AB72D8"/>
    <w:rsid w:val="00AB748F"/>
    <w:rsid w:val="00AC0C65"/>
    <w:rsid w:val="00AC0FB2"/>
    <w:rsid w:val="00AC2D33"/>
    <w:rsid w:val="00AC3721"/>
    <w:rsid w:val="00AC41C6"/>
    <w:rsid w:val="00AC70C7"/>
    <w:rsid w:val="00AC76B7"/>
    <w:rsid w:val="00AD00D1"/>
    <w:rsid w:val="00AD0223"/>
    <w:rsid w:val="00AD123A"/>
    <w:rsid w:val="00AD15FF"/>
    <w:rsid w:val="00AD1AA5"/>
    <w:rsid w:val="00AD2920"/>
    <w:rsid w:val="00AD2CD5"/>
    <w:rsid w:val="00AD2DFC"/>
    <w:rsid w:val="00AD38C4"/>
    <w:rsid w:val="00AD5A4A"/>
    <w:rsid w:val="00AD60EE"/>
    <w:rsid w:val="00AD6A2B"/>
    <w:rsid w:val="00AD73D4"/>
    <w:rsid w:val="00AE1140"/>
    <w:rsid w:val="00AE17E2"/>
    <w:rsid w:val="00AE1EA2"/>
    <w:rsid w:val="00AE2874"/>
    <w:rsid w:val="00AE2F98"/>
    <w:rsid w:val="00AE3602"/>
    <w:rsid w:val="00AE5342"/>
    <w:rsid w:val="00AE5987"/>
    <w:rsid w:val="00AE6472"/>
    <w:rsid w:val="00AF1345"/>
    <w:rsid w:val="00AF38A8"/>
    <w:rsid w:val="00AF63EB"/>
    <w:rsid w:val="00B016D2"/>
    <w:rsid w:val="00B018EC"/>
    <w:rsid w:val="00B060C7"/>
    <w:rsid w:val="00B11AB7"/>
    <w:rsid w:val="00B121D3"/>
    <w:rsid w:val="00B12213"/>
    <w:rsid w:val="00B1356A"/>
    <w:rsid w:val="00B13710"/>
    <w:rsid w:val="00B1783B"/>
    <w:rsid w:val="00B22881"/>
    <w:rsid w:val="00B23EFC"/>
    <w:rsid w:val="00B24B72"/>
    <w:rsid w:val="00B25DB8"/>
    <w:rsid w:val="00B2656C"/>
    <w:rsid w:val="00B266E6"/>
    <w:rsid w:val="00B269F2"/>
    <w:rsid w:val="00B3094D"/>
    <w:rsid w:val="00B30B04"/>
    <w:rsid w:val="00B311BC"/>
    <w:rsid w:val="00B31810"/>
    <w:rsid w:val="00B31C10"/>
    <w:rsid w:val="00B3446D"/>
    <w:rsid w:val="00B34652"/>
    <w:rsid w:val="00B34F89"/>
    <w:rsid w:val="00B358C8"/>
    <w:rsid w:val="00B36185"/>
    <w:rsid w:val="00B3662F"/>
    <w:rsid w:val="00B373CD"/>
    <w:rsid w:val="00B377C8"/>
    <w:rsid w:val="00B37AB6"/>
    <w:rsid w:val="00B400B8"/>
    <w:rsid w:val="00B404DE"/>
    <w:rsid w:val="00B40765"/>
    <w:rsid w:val="00B4232D"/>
    <w:rsid w:val="00B42682"/>
    <w:rsid w:val="00B43065"/>
    <w:rsid w:val="00B44784"/>
    <w:rsid w:val="00B449D0"/>
    <w:rsid w:val="00B456AB"/>
    <w:rsid w:val="00B46C2A"/>
    <w:rsid w:val="00B47E8B"/>
    <w:rsid w:val="00B504EA"/>
    <w:rsid w:val="00B5079B"/>
    <w:rsid w:val="00B51C67"/>
    <w:rsid w:val="00B53F86"/>
    <w:rsid w:val="00B53FDC"/>
    <w:rsid w:val="00B5478C"/>
    <w:rsid w:val="00B55431"/>
    <w:rsid w:val="00B55CAE"/>
    <w:rsid w:val="00B576C6"/>
    <w:rsid w:val="00B615F2"/>
    <w:rsid w:val="00B61A28"/>
    <w:rsid w:val="00B65C6D"/>
    <w:rsid w:val="00B66B06"/>
    <w:rsid w:val="00B67862"/>
    <w:rsid w:val="00B70634"/>
    <w:rsid w:val="00B70858"/>
    <w:rsid w:val="00B70BE4"/>
    <w:rsid w:val="00B73880"/>
    <w:rsid w:val="00B73CF1"/>
    <w:rsid w:val="00B745B3"/>
    <w:rsid w:val="00B7599D"/>
    <w:rsid w:val="00B7648F"/>
    <w:rsid w:val="00B76E13"/>
    <w:rsid w:val="00B771EE"/>
    <w:rsid w:val="00B7765B"/>
    <w:rsid w:val="00B77B4B"/>
    <w:rsid w:val="00B80ABC"/>
    <w:rsid w:val="00B814C2"/>
    <w:rsid w:val="00B82696"/>
    <w:rsid w:val="00B900FE"/>
    <w:rsid w:val="00B9064C"/>
    <w:rsid w:val="00B95A5C"/>
    <w:rsid w:val="00BA0A14"/>
    <w:rsid w:val="00BA1EB0"/>
    <w:rsid w:val="00BA228D"/>
    <w:rsid w:val="00BA398D"/>
    <w:rsid w:val="00BA39D3"/>
    <w:rsid w:val="00BA455C"/>
    <w:rsid w:val="00BA5C56"/>
    <w:rsid w:val="00BA776F"/>
    <w:rsid w:val="00BB0C0D"/>
    <w:rsid w:val="00BB0D69"/>
    <w:rsid w:val="00BB2A40"/>
    <w:rsid w:val="00BB366E"/>
    <w:rsid w:val="00BB3AF0"/>
    <w:rsid w:val="00BB4F70"/>
    <w:rsid w:val="00BB67FF"/>
    <w:rsid w:val="00BB68CF"/>
    <w:rsid w:val="00BB7766"/>
    <w:rsid w:val="00BC11B9"/>
    <w:rsid w:val="00BC138C"/>
    <w:rsid w:val="00BC14CF"/>
    <w:rsid w:val="00BC1659"/>
    <w:rsid w:val="00BC2C91"/>
    <w:rsid w:val="00BC3A9C"/>
    <w:rsid w:val="00BC5288"/>
    <w:rsid w:val="00BC6A71"/>
    <w:rsid w:val="00BC6B2F"/>
    <w:rsid w:val="00BC6CC2"/>
    <w:rsid w:val="00BD0637"/>
    <w:rsid w:val="00BD08A8"/>
    <w:rsid w:val="00BD0A63"/>
    <w:rsid w:val="00BD1BAC"/>
    <w:rsid w:val="00BD1FA8"/>
    <w:rsid w:val="00BD25A6"/>
    <w:rsid w:val="00BD2D52"/>
    <w:rsid w:val="00BD4C95"/>
    <w:rsid w:val="00BD65FC"/>
    <w:rsid w:val="00BD7442"/>
    <w:rsid w:val="00BD7660"/>
    <w:rsid w:val="00BE0666"/>
    <w:rsid w:val="00BE1CBB"/>
    <w:rsid w:val="00BE24B9"/>
    <w:rsid w:val="00BE2AE8"/>
    <w:rsid w:val="00BE2D55"/>
    <w:rsid w:val="00BE38DD"/>
    <w:rsid w:val="00BE4269"/>
    <w:rsid w:val="00BE4AB1"/>
    <w:rsid w:val="00BF16C3"/>
    <w:rsid w:val="00BF38E0"/>
    <w:rsid w:val="00BF44FA"/>
    <w:rsid w:val="00BF57E1"/>
    <w:rsid w:val="00BF7DBC"/>
    <w:rsid w:val="00C003B4"/>
    <w:rsid w:val="00C00A5F"/>
    <w:rsid w:val="00C042E0"/>
    <w:rsid w:val="00C051D9"/>
    <w:rsid w:val="00C06333"/>
    <w:rsid w:val="00C06F68"/>
    <w:rsid w:val="00C075BA"/>
    <w:rsid w:val="00C07DF1"/>
    <w:rsid w:val="00C1007F"/>
    <w:rsid w:val="00C10A3A"/>
    <w:rsid w:val="00C11E20"/>
    <w:rsid w:val="00C13F10"/>
    <w:rsid w:val="00C15D16"/>
    <w:rsid w:val="00C20015"/>
    <w:rsid w:val="00C234D6"/>
    <w:rsid w:val="00C247DD"/>
    <w:rsid w:val="00C25B43"/>
    <w:rsid w:val="00C26A54"/>
    <w:rsid w:val="00C27D73"/>
    <w:rsid w:val="00C3261C"/>
    <w:rsid w:val="00C32AAC"/>
    <w:rsid w:val="00C3318B"/>
    <w:rsid w:val="00C33C20"/>
    <w:rsid w:val="00C35362"/>
    <w:rsid w:val="00C357EA"/>
    <w:rsid w:val="00C379F8"/>
    <w:rsid w:val="00C37A1C"/>
    <w:rsid w:val="00C42323"/>
    <w:rsid w:val="00C4316E"/>
    <w:rsid w:val="00C453A9"/>
    <w:rsid w:val="00C465D5"/>
    <w:rsid w:val="00C4756A"/>
    <w:rsid w:val="00C47C39"/>
    <w:rsid w:val="00C503E6"/>
    <w:rsid w:val="00C50649"/>
    <w:rsid w:val="00C50E1F"/>
    <w:rsid w:val="00C51C09"/>
    <w:rsid w:val="00C52BB6"/>
    <w:rsid w:val="00C53471"/>
    <w:rsid w:val="00C55143"/>
    <w:rsid w:val="00C55F9A"/>
    <w:rsid w:val="00C5611B"/>
    <w:rsid w:val="00C566CE"/>
    <w:rsid w:val="00C56798"/>
    <w:rsid w:val="00C5695E"/>
    <w:rsid w:val="00C61528"/>
    <w:rsid w:val="00C619E1"/>
    <w:rsid w:val="00C63457"/>
    <w:rsid w:val="00C64964"/>
    <w:rsid w:val="00C65F40"/>
    <w:rsid w:val="00C6631E"/>
    <w:rsid w:val="00C67473"/>
    <w:rsid w:val="00C67AA4"/>
    <w:rsid w:val="00C7139D"/>
    <w:rsid w:val="00C7148C"/>
    <w:rsid w:val="00C72192"/>
    <w:rsid w:val="00C732E5"/>
    <w:rsid w:val="00C73D0B"/>
    <w:rsid w:val="00C75017"/>
    <w:rsid w:val="00C765B4"/>
    <w:rsid w:val="00C813EA"/>
    <w:rsid w:val="00C81496"/>
    <w:rsid w:val="00C82CE6"/>
    <w:rsid w:val="00C82E22"/>
    <w:rsid w:val="00C85144"/>
    <w:rsid w:val="00C86738"/>
    <w:rsid w:val="00C86A27"/>
    <w:rsid w:val="00C91517"/>
    <w:rsid w:val="00C929BD"/>
    <w:rsid w:val="00C92F1E"/>
    <w:rsid w:val="00C931A2"/>
    <w:rsid w:val="00C942C8"/>
    <w:rsid w:val="00CA02E1"/>
    <w:rsid w:val="00CA03DE"/>
    <w:rsid w:val="00CA15DA"/>
    <w:rsid w:val="00CA224E"/>
    <w:rsid w:val="00CA23BE"/>
    <w:rsid w:val="00CA41C5"/>
    <w:rsid w:val="00CA42B7"/>
    <w:rsid w:val="00CA4A53"/>
    <w:rsid w:val="00CA51F5"/>
    <w:rsid w:val="00CB1F29"/>
    <w:rsid w:val="00CB218A"/>
    <w:rsid w:val="00CB225A"/>
    <w:rsid w:val="00CB69E6"/>
    <w:rsid w:val="00CB761B"/>
    <w:rsid w:val="00CC13DF"/>
    <w:rsid w:val="00CC1EEE"/>
    <w:rsid w:val="00CC4927"/>
    <w:rsid w:val="00CC562B"/>
    <w:rsid w:val="00CC6C15"/>
    <w:rsid w:val="00CC7BB2"/>
    <w:rsid w:val="00CC7FCF"/>
    <w:rsid w:val="00CD07C4"/>
    <w:rsid w:val="00CD2749"/>
    <w:rsid w:val="00CD2A60"/>
    <w:rsid w:val="00CD306F"/>
    <w:rsid w:val="00CD3971"/>
    <w:rsid w:val="00CD3DAB"/>
    <w:rsid w:val="00CD4E3E"/>
    <w:rsid w:val="00CE0BFA"/>
    <w:rsid w:val="00CE0DF1"/>
    <w:rsid w:val="00CE3786"/>
    <w:rsid w:val="00CE4027"/>
    <w:rsid w:val="00CE47CC"/>
    <w:rsid w:val="00CE68F6"/>
    <w:rsid w:val="00CE7688"/>
    <w:rsid w:val="00CE7E27"/>
    <w:rsid w:val="00CF22AC"/>
    <w:rsid w:val="00CF2F0A"/>
    <w:rsid w:val="00CF79E8"/>
    <w:rsid w:val="00D006FE"/>
    <w:rsid w:val="00D0153D"/>
    <w:rsid w:val="00D015AA"/>
    <w:rsid w:val="00D01626"/>
    <w:rsid w:val="00D021B8"/>
    <w:rsid w:val="00D03D90"/>
    <w:rsid w:val="00D04024"/>
    <w:rsid w:val="00D043EB"/>
    <w:rsid w:val="00D06705"/>
    <w:rsid w:val="00D06A9B"/>
    <w:rsid w:val="00D0750D"/>
    <w:rsid w:val="00D07DD8"/>
    <w:rsid w:val="00D1038F"/>
    <w:rsid w:val="00D10BF7"/>
    <w:rsid w:val="00D10FEB"/>
    <w:rsid w:val="00D12807"/>
    <w:rsid w:val="00D140A0"/>
    <w:rsid w:val="00D16341"/>
    <w:rsid w:val="00D203D1"/>
    <w:rsid w:val="00D2057A"/>
    <w:rsid w:val="00D21D98"/>
    <w:rsid w:val="00D2317F"/>
    <w:rsid w:val="00D231A9"/>
    <w:rsid w:val="00D24391"/>
    <w:rsid w:val="00D2472B"/>
    <w:rsid w:val="00D253DD"/>
    <w:rsid w:val="00D26FFA"/>
    <w:rsid w:val="00D272F1"/>
    <w:rsid w:val="00D3215D"/>
    <w:rsid w:val="00D33352"/>
    <w:rsid w:val="00D347D9"/>
    <w:rsid w:val="00D35565"/>
    <w:rsid w:val="00D36A19"/>
    <w:rsid w:val="00D3734E"/>
    <w:rsid w:val="00D40DCF"/>
    <w:rsid w:val="00D40E34"/>
    <w:rsid w:val="00D41075"/>
    <w:rsid w:val="00D416E5"/>
    <w:rsid w:val="00D41C76"/>
    <w:rsid w:val="00D41DD8"/>
    <w:rsid w:val="00D4222C"/>
    <w:rsid w:val="00D425CE"/>
    <w:rsid w:val="00D42F40"/>
    <w:rsid w:val="00D42FA8"/>
    <w:rsid w:val="00D438C9"/>
    <w:rsid w:val="00D4396C"/>
    <w:rsid w:val="00D43FDB"/>
    <w:rsid w:val="00D4446F"/>
    <w:rsid w:val="00D44B55"/>
    <w:rsid w:val="00D45490"/>
    <w:rsid w:val="00D457B8"/>
    <w:rsid w:val="00D457E1"/>
    <w:rsid w:val="00D462C4"/>
    <w:rsid w:val="00D47BEB"/>
    <w:rsid w:val="00D50487"/>
    <w:rsid w:val="00D50563"/>
    <w:rsid w:val="00D50F50"/>
    <w:rsid w:val="00D5235F"/>
    <w:rsid w:val="00D525C6"/>
    <w:rsid w:val="00D52F50"/>
    <w:rsid w:val="00D543E3"/>
    <w:rsid w:val="00D55A98"/>
    <w:rsid w:val="00D56B49"/>
    <w:rsid w:val="00D56F99"/>
    <w:rsid w:val="00D6053F"/>
    <w:rsid w:val="00D605C7"/>
    <w:rsid w:val="00D6065C"/>
    <w:rsid w:val="00D6073D"/>
    <w:rsid w:val="00D6107E"/>
    <w:rsid w:val="00D618D6"/>
    <w:rsid w:val="00D62426"/>
    <w:rsid w:val="00D62804"/>
    <w:rsid w:val="00D63D99"/>
    <w:rsid w:val="00D70F55"/>
    <w:rsid w:val="00D70FA5"/>
    <w:rsid w:val="00D74171"/>
    <w:rsid w:val="00D7474C"/>
    <w:rsid w:val="00D77B6B"/>
    <w:rsid w:val="00D8032C"/>
    <w:rsid w:val="00D80CE2"/>
    <w:rsid w:val="00D83080"/>
    <w:rsid w:val="00D84D5F"/>
    <w:rsid w:val="00D84E02"/>
    <w:rsid w:val="00D851E2"/>
    <w:rsid w:val="00D87E5B"/>
    <w:rsid w:val="00D87FFA"/>
    <w:rsid w:val="00D90C73"/>
    <w:rsid w:val="00D91419"/>
    <w:rsid w:val="00D92A09"/>
    <w:rsid w:val="00D92D2A"/>
    <w:rsid w:val="00D92EEC"/>
    <w:rsid w:val="00D93470"/>
    <w:rsid w:val="00D9395F"/>
    <w:rsid w:val="00D93D55"/>
    <w:rsid w:val="00D941FA"/>
    <w:rsid w:val="00D94B59"/>
    <w:rsid w:val="00D95315"/>
    <w:rsid w:val="00D95EAB"/>
    <w:rsid w:val="00DA0B39"/>
    <w:rsid w:val="00DA1203"/>
    <w:rsid w:val="00DA1215"/>
    <w:rsid w:val="00DA1C10"/>
    <w:rsid w:val="00DA2316"/>
    <w:rsid w:val="00DA25E0"/>
    <w:rsid w:val="00DA2700"/>
    <w:rsid w:val="00DA3001"/>
    <w:rsid w:val="00DA3C5D"/>
    <w:rsid w:val="00DA3EFF"/>
    <w:rsid w:val="00DA7769"/>
    <w:rsid w:val="00DB08C6"/>
    <w:rsid w:val="00DB1BC2"/>
    <w:rsid w:val="00DB1CBB"/>
    <w:rsid w:val="00DB31ED"/>
    <w:rsid w:val="00DB4124"/>
    <w:rsid w:val="00DB4511"/>
    <w:rsid w:val="00DB4F0C"/>
    <w:rsid w:val="00DC008E"/>
    <w:rsid w:val="00DC0176"/>
    <w:rsid w:val="00DC043F"/>
    <w:rsid w:val="00DC093E"/>
    <w:rsid w:val="00DC0E29"/>
    <w:rsid w:val="00DC0E7A"/>
    <w:rsid w:val="00DC2A65"/>
    <w:rsid w:val="00DC2A86"/>
    <w:rsid w:val="00DC3631"/>
    <w:rsid w:val="00DC37F7"/>
    <w:rsid w:val="00DC6F54"/>
    <w:rsid w:val="00DD0C00"/>
    <w:rsid w:val="00DD0F8C"/>
    <w:rsid w:val="00DD116C"/>
    <w:rsid w:val="00DD23D5"/>
    <w:rsid w:val="00DD2AF1"/>
    <w:rsid w:val="00DD46DA"/>
    <w:rsid w:val="00DD6072"/>
    <w:rsid w:val="00DD62BE"/>
    <w:rsid w:val="00DD77D9"/>
    <w:rsid w:val="00DD7CA4"/>
    <w:rsid w:val="00DE167C"/>
    <w:rsid w:val="00DE3B70"/>
    <w:rsid w:val="00DE542E"/>
    <w:rsid w:val="00DE5813"/>
    <w:rsid w:val="00DF10B1"/>
    <w:rsid w:val="00DF1FDA"/>
    <w:rsid w:val="00DF3DD0"/>
    <w:rsid w:val="00DF4D50"/>
    <w:rsid w:val="00DF538C"/>
    <w:rsid w:val="00DF769A"/>
    <w:rsid w:val="00E020E9"/>
    <w:rsid w:val="00E021C2"/>
    <w:rsid w:val="00E024A3"/>
    <w:rsid w:val="00E03D0F"/>
    <w:rsid w:val="00E0423D"/>
    <w:rsid w:val="00E057B5"/>
    <w:rsid w:val="00E0581E"/>
    <w:rsid w:val="00E079C5"/>
    <w:rsid w:val="00E07CBD"/>
    <w:rsid w:val="00E07F56"/>
    <w:rsid w:val="00E10A16"/>
    <w:rsid w:val="00E1112F"/>
    <w:rsid w:val="00E1318F"/>
    <w:rsid w:val="00E13B3B"/>
    <w:rsid w:val="00E13E29"/>
    <w:rsid w:val="00E14CD8"/>
    <w:rsid w:val="00E15E95"/>
    <w:rsid w:val="00E16857"/>
    <w:rsid w:val="00E16BD8"/>
    <w:rsid w:val="00E16C3A"/>
    <w:rsid w:val="00E2003C"/>
    <w:rsid w:val="00E20651"/>
    <w:rsid w:val="00E2107C"/>
    <w:rsid w:val="00E21E70"/>
    <w:rsid w:val="00E224DE"/>
    <w:rsid w:val="00E23DCE"/>
    <w:rsid w:val="00E25253"/>
    <w:rsid w:val="00E26363"/>
    <w:rsid w:val="00E2705D"/>
    <w:rsid w:val="00E272A4"/>
    <w:rsid w:val="00E305F9"/>
    <w:rsid w:val="00E306AC"/>
    <w:rsid w:val="00E3177B"/>
    <w:rsid w:val="00E34446"/>
    <w:rsid w:val="00E3633B"/>
    <w:rsid w:val="00E36870"/>
    <w:rsid w:val="00E374E1"/>
    <w:rsid w:val="00E40AFD"/>
    <w:rsid w:val="00E40F68"/>
    <w:rsid w:val="00E417AB"/>
    <w:rsid w:val="00E42DAB"/>
    <w:rsid w:val="00E43D48"/>
    <w:rsid w:val="00E43E7C"/>
    <w:rsid w:val="00E4420B"/>
    <w:rsid w:val="00E4542D"/>
    <w:rsid w:val="00E45BE0"/>
    <w:rsid w:val="00E46CAD"/>
    <w:rsid w:val="00E47521"/>
    <w:rsid w:val="00E4757A"/>
    <w:rsid w:val="00E4760C"/>
    <w:rsid w:val="00E477CF"/>
    <w:rsid w:val="00E507A6"/>
    <w:rsid w:val="00E5375C"/>
    <w:rsid w:val="00E561AD"/>
    <w:rsid w:val="00E57FAF"/>
    <w:rsid w:val="00E60BA9"/>
    <w:rsid w:val="00E6239D"/>
    <w:rsid w:val="00E63510"/>
    <w:rsid w:val="00E635EA"/>
    <w:rsid w:val="00E6446A"/>
    <w:rsid w:val="00E655E5"/>
    <w:rsid w:val="00E65F4E"/>
    <w:rsid w:val="00E662E0"/>
    <w:rsid w:val="00E67D5D"/>
    <w:rsid w:val="00E71C7A"/>
    <w:rsid w:val="00E73119"/>
    <w:rsid w:val="00E73E1E"/>
    <w:rsid w:val="00E767FF"/>
    <w:rsid w:val="00E82B22"/>
    <w:rsid w:val="00E84C91"/>
    <w:rsid w:val="00E84E60"/>
    <w:rsid w:val="00E8556E"/>
    <w:rsid w:val="00E86B2D"/>
    <w:rsid w:val="00E86F4D"/>
    <w:rsid w:val="00E87D08"/>
    <w:rsid w:val="00E90D0E"/>
    <w:rsid w:val="00E91B2D"/>
    <w:rsid w:val="00E92FCA"/>
    <w:rsid w:val="00E95CAA"/>
    <w:rsid w:val="00EA0A39"/>
    <w:rsid w:val="00EA0EB2"/>
    <w:rsid w:val="00EA236F"/>
    <w:rsid w:val="00EA3023"/>
    <w:rsid w:val="00EA3812"/>
    <w:rsid w:val="00EA3E49"/>
    <w:rsid w:val="00EA3FC8"/>
    <w:rsid w:val="00EA5B8C"/>
    <w:rsid w:val="00EA5E77"/>
    <w:rsid w:val="00EA71AC"/>
    <w:rsid w:val="00EB0303"/>
    <w:rsid w:val="00EB0DC9"/>
    <w:rsid w:val="00EB1383"/>
    <w:rsid w:val="00EB252D"/>
    <w:rsid w:val="00EB29E5"/>
    <w:rsid w:val="00EB29FA"/>
    <w:rsid w:val="00EB2CCE"/>
    <w:rsid w:val="00EB385F"/>
    <w:rsid w:val="00EB3A1A"/>
    <w:rsid w:val="00EB3E49"/>
    <w:rsid w:val="00EB5FC3"/>
    <w:rsid w:val="00EB6DA9"/>
    <w:rsid w:val="00EB7E37"/>
    <w:rsid w:val="00EC1561"/>
    <w:rsid w:val="00EC462E"/>
    <w:rsid w:val="00EC5721"/>
    <w:rsid w:val="00EC5E9E"/>
    <w:rsid w:val="00EC6CD8"/>
    <w:rsid w:val="00EC786F"/>
    <w:rsid w:val="00ED1866"/>
    <w:rsid w:val="00ED24A0"/>
    <w:rsid w:val="00ED3134"/>
    <w:rsid w:val="00ED38E2"/>
    <w:rsid w:val="00ED5C44"/>
    <w:rsid w:val="00ED635B"/>
    <w:rsid w:val="00ED7861"/>
    <w:rsid w:val="00EE0042"/>
    <w:rsid w:val="00EE742D"/>
    <w:rsid w:val="00EF0A22"/>
    <w:rsid w:val="00EF120B"/>
    <w:rsid w:val="00EF1267"/>
    <w:rsid w:val="00EF180C"/>
    <w:rsid w:val="00EF3B6B"/>
    <w:rsid w:val="00EF4B43"/>
    <w:rsid w:val="00EF6750"/>
    <w:rsid w:val="00EF770B"/>
    <w:rsid w:val="00EF7DCA"/>
    <w:rsid w:val="00F0070C"/>
    <w:rsid w:val="00F02836"/>
    <w:rsid w:val="00F02FB5"/>
    <w:rsid w:val="00F03BAE"/>
    <w:rsid w:val="00F0417D"/>
    <w:rsid w:val="00F0534E"/>
    <w:rsid w:val="00F05C30"/>
    <w:rsid w:val="00F10F1B"/>
    <w:rsid w:val="00F14179"/>
    <w:rsid w:val="00F15786"/>
    <w:rsid w:val="00F167C5"/>
    <w:rsid w:val="00F20B5A"/>
    <w:rsid w:val="00F21F0B"/>
    <w:rsid w:val="00F236AB"/>
    <w:rsid w:val="00F24EA4"/>
    <w:rsid w:val="00F27087"/>
    <w:rsid w:val="00F2773C"/>
    <w:rsid w:val="00F300B3"/>
    <w:rsid w:val="00F30DB9"/>
    <w:rsid w:val="00F30FB8"/>
    <w:rsid w:val="00F31D68"/>
    <w:rsid w:val="00F321B8"/>
    <w:rsid w:val="00F33152"/>
    <w:rsid w:val="00F338F2"/>
    <w:rsid w:val="00F349D3"/>
    <w:rsid w:val="00F3533E"/>
    <w:rsid w:val="00F35B84"/>
    <w:rsid w:val="00F402B5"/>
    <w:rsid w:val="00F4072F"/>
    <w:rsid w:val="00F42839"/>
    <w:rsid w:val="00F444F0"/>
    <w:rsid w:val="00F44CC0"/>
    <w:rsid w:val="00F450BA"/>
    <w:rsid w:val="00F46546"/>
    <w:rsid w:val="00F46627"/>
    <w:rsid w:val="00F4684B"/>
    <w:rsid w:val="00F46BE9"/>
    <w:rsid w:val="00F47C3B"/>
    <w:rsid w:val="00F506CA"/>
    <w:rsid w:val="00F50D87"/>
    <w:rsid w:val="00F52A3A"/>
    <w:rsid w:val="00F53A7A"/>
    <w:rsid w:val="00F54FCD"/>
    <w:rsid w:val="00F5785C"/>
    <w:rsid w:val="00F64F12"/>
    <w:rsid w:val="00F65E3C"/>
    <w:rsid w:val="00F67076"/>
    <w:rsid w:val="00F677FA"/>
    <w:rsid w:val="00F7115A"/>
    <w:rsid w:val="00F717AA"/>
    <w:rsid w:val="00F72714"/>
    <w:rsid w:val="00F73C80"/>
    <w:rsid w:val="00F744C3"/>
    <w:rsid w:val="00F75EE2"/>
    <w:rsid w:val="00F75F69"/>
    <w:rsid w:val="00F76014"/>
    <w:rsid w:val="00F77C46"/>
    <w:rsid w:val="00F802D3"/>
    <w:rsid w:val="00F80F94"/>
    <w:rsid w:val="00F81BA2"/>
    <w:rsid w:val="00F821FB"/>
    <w:rsid w:val="00F8220D"/>
    <w:rsid w:val="00F823A4"/>
    <w:rsid w:val="00F8412F"/>
    <w:rsid w:val="00F84791"/>
    <w:rsid w:val="00F85995"/>
    <w:rsid w:val="00F85FC5"/>
    <w:rsid w:val="00F86C22"/>
    <w:rsid w:val="00F878D5"/>
    <w:rsid w:val="00F90CB3"/>
    <w:rsid w:val="00F912A2"/>
    <w:rsid w:val="00F913A3"/>
    <w:rsid w:val="00F925C3"/>
    <w:rsid w:val="00FA0109"/>
    <w:rsid w:val="00FA3F62"/>
    <w:rsid w:val="00FA458B"/>
    <w:rsid w:val="00FA5EC5"/>
    <w:rsid w:val="00FA7016"/>
    <w:rsid w:val="00FA7174"/>
    <w:rsid w:val="00FA78B1"/>
    <w:rsid w:val="00FA793D"/>
    <w:rsid w:val="00FB020E"/>
    <w:rsid w:val="00FB0F17"/>
    <w:rsid w:val="00FB4B9D"/>
    <w:rsid w:val="00FB50ED"/>
    <w:rsid w:val="00FB6E18"/>
    <w:rsid w:val="00FC144B"/>
    <w:rsid w:val="00FC2169"/>
    <w:rsid w:val="00FC28E2"/>
    <w:rsid w:val="00FC3626"/>
    <w:rsid w:val="00FC3BF6"/>
    <w:rsid w:val="00FC3D22"/>
    <w:rsid w:val="00FC6A3B"/>
    <w:rsid w:val="00FC6FE1"/>
    <w:rsid w:val="00FD0C3D"/>
    <w:rsid w:val="00FD2F6B"/>
    <w:rsid w:val="00FD3458"/>
    <w:rsid w:val="00FE064A"/>
    <w:rsid w:val="00FE0B55"/>
    <w:rsid w:val="00FE1E98"/>
    <w:rsid w:val="00FE2452"/>
    <w:rsid w:val="00FE47A5"/>
    <w:rsid w:val="00FE5469"/>
    <w:rsid w:val="00FE66C2"/>
    <w:rsid w:val="00FE684A"/>
    <w:rsid w:val="00FE6F23"/>
    <w:rsid w:val="00FF0F8C"/>
    <w:rsid w:val="00FF408B"/>
    <w:rsid w:val="00FF4283"/>
    <w:rsid w:val="00FF43E1"/>
    <w:rsid w:val="00FF68B7"/>
    <w:rsid w:val="0116710C"/>
    <w:rsid w:val="015D0D5E"/>
    <w:rsid w:val="01C42B8B"/>
    <w:rsid w:val="026737EF"/>
    <w:rsid w:val="027A5940"/>
    <w:rsid w:val="02A05595"/>
    <w:rsid w:val="031C067D"/>
    <w:rsid w:val="03430854"/>
    <w:rsid w:val="03561F09"/>
    <w:rsid w:val="03924EFD"/>
    <w:rsid w:val="039F5FA6"/>
    <w:rsid w:val="03E82E5B"/>
    <w:rsid w:val="0456060A"/>
    <w:rsid w:val="04A15406"/>
    <w:rsid w:val="04AB3B59"/>
    <w:rsid w:val="051C4A8C"/>
    <w:rsid w:val="053D0BD2"/>
    <w:rsid w:val="05521524"/>
    <w:rsid w:val="05522D89"/>
    <w:rsid w:val="05E36A38"/>
    <w:rsid w:val="06487884"/>
    <w:rsid w:val="067E0614"/>
    <w:rsid w:val="068849DB"/>
    <w:rsid w:val="06DA2509"/>
    <w:rsid w:val="06E15887"/>
    <w:rsid w:val="06F909A4"/>
    <w:rsid w:val="06F916DF"/>
    <w:rsid w:val="07674291"/>
    <w:rsid w:val="082A1304"/>
    <w:rsid w:val="0854278F"/>
    <w:rsid w:val="08A059D4"/>
    <w:rsid w:val="08B979FF"/>
    <w:rsid w:val="08CF474D"/>
    <w:rsid w:val="09305ADA"/>
    <w:rsid w:val="097E5D15"/>
    <w:rsid w:val="09B53A16"/>
    <w:rsid w:val="09D815E1"/>
    <w:rsid w:val="0A1827EB"/>
    <w:rsid w:val="0A386C6D"/>
    <w:rsid w:val="0B275D73"/>
    <w:rsid w:val="0B361C02"/>
    <w:rsid w:val="0BC96FF0"/>
    <w:rsid w:val="0BD31C1D"/>
    <w:rsid w:val="0BEA35D1"/>
    <w:rsid w:val="0C167EB5"/>
    <w:rsid w:val="0C525237"/>
    <w:rsid w:val="0C811679"/>
    <w:rsid w:val="0CC6517C"/>
    <w:rsid w:val="0CF462EF"/>
    <w:rsid w:val="0DB31D06"/>
    <w:rsid w:val="0DB5782C"/>
    <w:rsid w:val="0DC206F0"/>
    <w:rsid w:val="0DE67913"/>
    <w:rsid w:val="0DEA0FA8"/>
    <w:rsid w:val="0E5C1236"/>
    <w:rsid w:val="0E8013B7"/>
    <w:rsid w:val="0EAF24CD"/>
    <w:rsid w:val="0EDC70EA"/>
    <w:rsid w:val="0EEF3211"/>
    <w:rsid w:val="0F032C92"/>
    <w:rsid w:val="0F1B0AD9"/>
    <w:rsid w:val="0F73799F"/>
    <w:rsid w:val="0FCE3900"/>
    <w:rsid w:val="10D604C6"/>
    <w:rsid w:val="113A5BCB"/>
    <w:rsid w:val="11516FA6"/>
    <w:rsid w:val="11B515E0"/>
    <w:rsid w:val="11C434DE"/>
    <w:rsid w:val="121C60BF"/>
    <w:rsid w:val="1245129D"/>
    <w:rsid w:val="12823991"/>
    <w:rsid w:val="12FC7948"/>
    <w:rsid w:val="13A32776"/>
    <w:rsid w:val="13A53267"/>
    <w:rsid w:val="13F970D2"/>
    <w:rsid w:val="14AA4136"/>
    <w:rsid w:val="14C708A5"/>
    <w:rsid w:val="1569487E"/>
    <w:rsid w:val="163A420B"/>
    <w:rsid w:val="16E22C12"/>
    <w:rsid w:val="16E64EFA"/>
    <w:rsid w:val="17035AAC"/>
    <w:rsid w:val="17996410"/>
    <w:rsid w:val="17B9260F"/>
    <w:rsid w:val="185E1E51"/>
    <w:rsid w:val="18CD05D8"/>
    <w:rsid w:val="18F002B2"/>
    <w:rsid w:val="18F2531A"/>
    <w:rsid w:val="18F57149"/>
    <w:rsid w:val="190036CE"/>
    <w:rsid w:val="1904793D"/>
    <w:rsid w:val="19202945"/>
    <w:rsid w:val="19413B26"/>
    <w:rsid w:val="19F62B74"/>
    <w:rsid w:val="1A3B09B0"/>
    <w:rsid w:val="1A730307"/>
    <w:rsid w:val="1AAB45F3"/>
    <w:rsid w:val="1AE7638C"/>
    <w:rsid w:val="1B395F40"/>
    <w:rsid w:val="1BA40A8C"/>
    <w:rsid w:val="1BBC5D0B"/>
    <w:rsid w:val="1BDD2D6F"/>
    <w:rsid w:val="1BFC3907"/>
    <w:rsid w:val="1C146550"/>
    <w:rsid w:val="1C6D3688"/>
    <w:rsid w:val="1CAC10AB"/>
    <w:rsid w:val="1CC63D0A"/>
    <w:rsid w:val="1D0E0D07"/>
    <w:rsid w:val="1D252548"/>
    <w:rsid w:val="1DC2081A"/>
    <w:rsid w:val="1DD75919"/>
    <w:rsid w:val="1DD94266"/>
    <w:rsid w:val="1F58270D"/>
    <w:rsid w:val="1F8B4890"/>
    <w:rsid w:val="1F9D0947"/>
    <w:rsid w:val="1FA871F0"/>
    <w:rsid w:val="1FFB29C6"/>
    <w:rsid w:val="20126D60"/>
    <w:rsid w:val="209F6378"/>
    <w:rsid w:val="20A200E4"/>
    <w:rsid w:val="20AF7BDF"/>
    <w:rsid w:val="20E26732"/>
    <w:rsid w:val="214A18DB"/>
    <w:rsid w:val="21B005DE"/>
    <w:rsid w:val="21CB71C6"/>
    <w:rsid w:val="22AF3620"/>
    <w:rsid w:val="22BA2245"/>
    <w:rsid w:val="22E70AD4"/>
    <w:rsid w:val="23F56BFB"/>
    <w:rsid w:val="243F413C"/>
    <w:rsid w:val="244A1B3B"/>
    <w:rsid w:val="24B65F0C"/>
    <w:rsid w:val="24F1508D"/>
    <w:rsid w:val="252C08C4"/>
    <w:rsid w:val="252F2DC1"/>
    <w:rsid w:val="25916027"/>
    <w:rsid w:val="266F634F"/>
    <w:rsid w:val="26DE1B73"/>
    <w:rsid w:val="27127645"/>
    <w:rsid w:val="276565C4"/>
    <w:rsid w:val="27983D44"/>
    <w:rsid w:val="279D2D47"/>
    <w:rsid w:val="27A03595"/>
    <w:rsid w:val="286171AC"/>
    <w:rsid w:val="286D0FD7"/>
    <w:rsid w:val="291059EA"/>
    <w:rsid w:val="294D3769"/>
    <w:rsid w:val="29C91E4A"/>
    <w:rsid w:val="29F15C38"/>
    <w:rsid w:val="2A0A481A"/>
    <w:rsid w:val="2BAF4EC9"/>
    <w:rsid w:val="2BB93F60"/>
    <w:rsid w:val="2BBF12EC"/>
    <w:rsid w:val="2BC649D9"/>
    <w:rsid w:val="2C0B3420"/>
    <w:rsid w:val="2C6167BC"/>
    <w:rsid w:val="2C6F1155"/>
    <w:rsid w:val="2C805086"/>
    <w:rsid w:val="2C950A95"/>
    <w:rsid w:val="2CF6343C"/>
    <w:rsid w:val="2D5C5ABE"/>
    <w:rsid w:val="2D784496"/>
    <w:rsid w:val="2D847999"/>
    <w:rsid w:val="2DCD138D"/>
    <w:rsid w:val="2E110657"/>
    <w:rsid w:val="2E4B037C"/>
    <w:rsid w:val="2E811080"/>
    <w:rsid w:val="2E9C15D9"/>
    <w:rsid w:val="2EF015F6"/>
    <w:rsid w:val="2EF9240A"/>
    <w:rsid w:val="2F494FCA"/>
    <w:rsid w:val="30A62BD5"/>
    <w:rsid w:val="30D17D7C"/>
    <w:rsid w:val="31576CC8"/>
    <w:rsid w:val="319F6710"/>
    <w:rsid w:val="31BD7582"/>
    <w:rsid w:val="32816AAA"/>
    <w:rsid w:val="334E461F"/>
    <w:rsid w:val="335C2525"/>
    <w:rsid w:val="34020C54"/>
    <w:rsid w:val="34050C5E"/>
    <w:rsid w:val="34357D40"/>
    <w:rsid w:val="3463489D"/>
    <w:rsid w:val="34671276"/>
    <w:rsid w:val="346D6264"/>
    <w:rsid w:val="34BA60C2"/>
    <w:rsid w:val="34D655BF"/>
    <w:rsid w:val="34EF721C"/>
    <w:rsid w:val="3515160D"/>
    <w:rsid w:val="357559DE"/>
    <w:rsid w:val="35777939"/>
    <w:rsid w:val="357A1851"/>
    <w:rsid w:val="35BA7826"/>
    <w:rsid w:val="362319F5"/>
    <w:rsid w:val="36320E17"/>
    <w:rsid w:val="366003CD"/>
    <w:rsid w:val="3660752C"/>
    <w:rsid w:val="36E032BC"/>
    <w:rsid w:val="36F87B3E"/>
    <w:rsid w:val="37AB70F8"/>
    <w:rsid w:val="37C130EE"/>
    <w:rsid w:val="37D6235C"/>
    <w:rsid w:val="389E21F5"/>
    <w:rsid w:val="38B735DC"/>
    <w:rsid w:val="38CC3AF8"/>
    <w:rsid w:val="39395091"/>
    <w:rsid w:val="39A62C24"/>
    <w:rsid w:val="39A9208B"/>
    <w:rsid w:val="39B93E43"/>
    <w:rsid w:val="39BE5F94"/>
    <w:rsid w:val="39E90C88"/>
    <w:rsid w:val="3A461688"/>
    <w:rsid w:val="3A726921"/>
    <w:rsid w:val="3AC93B45"/>
    <w:rsid w:val="3B007D15"/>
    <w:rsid w:val="3B7C2EE6"/>
    <w:rsid w:val="3B970159"/>
    <w:rsid w:val="3BA724C6"/>
    <w:rsid w:val="3C2902FA"/>
    <w:rsid w:val="3C352535"/>
    <w:rsid w:val="3C7D00D8"/>
    <w:rsid w:val="3CA06C0C"/>
    <w:rsid w:val="3CA52553"/>
    <w:rsid w:val="3D0C4E0B"/>
    <w:rsid w:val="3D7F6840"/>
    <w:rsid w:val="3DB844B5"/>
    <w:rsid w:val="3E661F40"/>
    <w:rsid w:val="3E8127E5"/>
    <w:rsid w:val="3EA25851"/>
    <w:rsid w:val="3EBC2B8C"/>
    <w:rsid w:val="3EDA52CB"/>
    <w:rsid w:val="3EE17BE4"/>
    <w:rsid w:val="3F2006FA"/>
    <w:rsid w:val="3F552CAC"/>
    <w:rsid w:val="3F6C3757"/>
    <w:rsid w:val="3FC419CD"/>
    <w:rsid w:val="3FDB6D16"/>
    <w:rsid w:val="405D6A10"/>
    <w:rsid w:val="405E0658"/>
    <w:rsid w:val="408F2929"/>
    <w:rsid w:val="41201056"/>
    <w:rsid w:val="41517290"/>
    <w:rsid w:val="41DA6594"/>
    <w:rsid w:val="41E97561"/>
    <w:rsid w:val="420E1CD4"/>
    <w:rsid w:val="42477034"/>
    <w:rsid w:val="425B44EE"/>
    <w:rsid w:val="42654CA2"/>
    <w:rsid w:val="42A65040"/>
    <w:rsid w:val="43011A68"/>
    <w:rsid w:val="43137E8F"/>
    <w:rsid w:val="431A7B56"/>
    <w:rsid w:val="432D7889"/>
    <w:rsid w:val="43533253"/>
    <w:rsid w:val="444C1A75"/>
    <w:rsid w:val="446729A8"/>
    <w:rsid w:val="446E7E4C"/>
    <w:rsid w:val="44A3526F"/>
    <w:rsid w:val="44B032F4"/>
    <w:rsid w:val="44B96D73"/>
    <w:rsid w:val="457D25F7"/>
    <w:rsid w:val="458D2861"/>
    <w:rsid w:val="45DE1089"/>
    <w:rsid w:val="45F12682"/>
    <w:rsid w:val="468341CD"/>
    <w:rsid w:val="46A90357"/>
    <w:rsid w:val="46AC132E"/>
    <w:rsid w:val="46F40852"/>
    <w:rsid w:val="472C2589"/>
    <w:rsid w:val="474559C6"/>
    <w:rsid w:val="47B95B8F"/>
    <w:rsid w:val="47EC7063"/>
    <w:rsid w:val="48797B49"/>
    <w:rsid w:val="48A42D10"/>
    <w:rsid w:val="48A837B8"/>
    <w:rsid w:val="48C9212D"/>
    <w:rsid w:val="49201ADA"/>
    <w:rsid w:val="49311755"/>
    <w:rsid w:val="495C7CDB"/>
    <w:rsid w:val="49AA39E1"/>
    <w:rsid w:val="49B40616"/>
    <w:rsid w:val="4A043446"/>
    <w:rsid w:val="4A386FAF"/>
    <w:rsid w:val="4A760AEB"/>
    <w:rsid w:val="4A8E02D3"/>
    <w:rsid w:val="4ADF4E91"/>
    <w:rsid w:val="4AF66627"/>
    <w:rsid w:val="4B342032"/>
    <w:rsid w:val="4B3F0E94"/>
    <w:rsid w:val="4BF21505"/>
    <w:rsid w:val="4D6572BF"/>
    <w:rsid w:val="4DAC477B"/>
    <w:rsid w:val="4DE8732C"/>
    <w:rsid w:val="4E196E45"/>
    <w:rsid w:val="4E5C1CC2"/>
    <w:rsid w:val="4E7D0D54"/>
    <w:rsid w:val="4E9468B9"/>
    <w:rsid w:val="4EB1136E"/>
    <w:rsid w:val="4F3162CA"/>
    <w:rsid w:val="4F686333"/>
    <w:rsid w:val="50106568"/>
    <w:rsid w:val="50813E96"/>
    <w:rsid w:val="50CC2030"/>
    <w:rsid w:val="50D95873"/>
    <w:rsid w:val="50ED272A"/>
    <w:rsid w:val="51351644"/>
    <w:rsid w:val="51C93D87"/>
    <w:rsid w:val="51D65160"/>
    <w:rsid w:val="522F4428"/>
    <w:rsid w:val="5237602E"/>
    <w:rsid w:val="526102AF"/>
    <w:rsid w:val="528444DA"/>
    <w:rsid w:val="52AE1073"/>
    <w:rsid w:val="52E53AEE"/>
    <w:rsid w:val="534F1565"/>
    <w:rsid w:val="53584350"/>
    <w:rsid w:val="537745D5"/>
    <w:rsid w:val="54005688"/>
    <w:rsid w:val="54D54B73"/>
    <w:rsid w:val="552306F6"/>
    <w:rsid w:val="55EB785C"/>
    <w:rsid w:val="56453E86"/>
    <w:rsid w:val="566A605A"/>
    <w:rsid w:val="56705FB3"/>
    <w:rsid w:val="567E5E07"/>
    <w:rsid w:val="56E352D5"/>
    <w:rsid w:val="5733019A"/>
    <w:rsid w:val="57E435FE"/>
    <w:rsid w:val="5801432C"/>
    <w:rsid w:val="58153E95"/>
    <w:rsid w:val="58160AF3"/>
    <w:rsid w:val="582D0655"/>
    <w:rsid w:val="587A1867"/>
    <w:rsid w:val="58DE0E1E"/>
    <w:rsid w:val="59325CCF"/>
    <w:rsid w:val="5951205C"/>
    <w:rsid w:val="59D079E8"/>
    <w:rsid w:val="59D40847"/>
    <w:rsid w:val="59F42A57"/>
    <w:rsid w:val="5A364E1D"/>
    <w:rsid w:val="5AA71877"/>
    <w:rsid w:val="5AE37F25"/>
    <w:rsid w:val="5B5C6B06"/>
    <w:rsid w:val="5B8E4A84"/>
    <w:rsid w:val="5BB11F91"/>
    <w:rsid w:val="5BDD7C46"/>
    <w:rsid w:val="5C295F5C"/>
    <w:rsid w:val="5C2A3AD8"/>
    <w:rsid w:val="5CA26790"/>
    <w:rsid w:val="5CB23D47"/>
    <w:rsid w:val="5CE623B9"/>
    <w:rsid w:val="5DAF5613"/>
    <w:rsid w:val="5ED2296E"/>
    <w:rsid w:val="5EF205E4"/>
    <w:rsid w:val="5F4E6765"/>
    <w:rsid w:val="5F5E0464"/>
    <w:rsid w:val="5F5E3CC7"/>
    <w:rsid w:val="5FAF09C4"/>
    <w:rsid w:val="5FDB068E"/>
    <w:rsid w:val="60245098"/>
    <w:rsid w:val="60885BA5"/>
    <w:rsid w:val="608C4642"/>
    <w:rsid w:val="60931F81"/>
    <w:rsid w:val="60B62CA5"/>
    <w:rsid w:val="60E101D2"/>
    <w:rsid w:val="6160203D"/>
    <w:rsid w:val="61A5313E"/>
    <w:rsid w:val="61BB64ED"/>
    <w:rsid w:val="61CB73F0"/>
    <w:rsid w:val="61D05423"/>
    <w:rsid w:val="625B7E6E"/>
    <w:rsid w:val="62795572"/>
    <w:rsid w:val="62C46E90"/>
    <w:rsid w:val="62E23821"/>
    <w:rsid w:val="63701C06"/>
    <w:rsid w:val="63DD630A"/>
    <w:rsid w:val="63EC1C22"/>
    <w:rsid w:val="64065861"/>
    <w:rsid w:val="64432611"/>
    <w:rsid w:val="64DD6417"/>
    <w:rsid w:val="65084200"/>
    <w:rsid w:val="651B24B8"/>
    <w:rsid w:val="655050F8"/>
    <w:rsid w:val="658573FD"/>
    <w:rsid w:val="65A2637A"/>
    <w:rsid w:val="65A45331"/>
    <w:rsid w:val="65AE0CE8"/>
    <w:rsid w:val="66004745"/>
    <w:rsid w:val="660B3602"/>
    <w:rsid w:val="66415D0E"/>
    <w:rsid w:val="664408C2"/>
    <w:rsid w:val="666B22F3"/>
    <w:rsid w:val="666F313C"/>
    <w:rsid w:val="66AD6A92"/>
    <w:rsid w:val="66D41C46"/>
    <w:rsid w:val="67E13D04"/>
    <w:rsid w:val="693A7F09"/>
    <w:rsid w:val="6A3A2708"/>
    <w:rsid w:val="6A3F047E"/>
    <w:rsid w:val="6A567F20"/>
    <w:rsid w:val="6AF06C91"/>
    <w:rsid w:val="6BE9194C"/>
    <w:rsid w:val="6BFC3DE7"/>
    <w:rsid w:val="6C5445D1"/>
    <w:rsid w:val="6C620B1D"/>
    <w:rsid w:val="6CD97953"/>
    <w:rsid w:val="6D34071C"/>
    <w:rsid w:val="6D3D26C4"/>
    <w:rsid w:val="6DA519D5"/>
    <w:rsid w:val="6DE05374"/>
    <w:rsid w:val="6E5B2C4D"/>
    <w:rsid w:val="6E610BE3"/>
    <w:rsid w:val="6E690C08"/>
    <w:rsid w:val="6E730706"/>
    <w:rsid w:val="6E891568"/>
    <w:rsid w:val="6ED30FD7"/>
    <w:rsid w:val="6EE05F40"/>
    <w:rsid w:val="701D28B0"/>
    <w:rsid w:val="70663790"/>
    <w:rsid w:val="71962B7E"/>
    <w:rsid w:val="71A848D3"/>
    <w:rsid w:val="71C14E75"/>
    <w:rsid w:val="727D78FD"/>
    <w:rsid w:val="728F5858"/>
    <w:rsid w:val="73037C12"/>
    <w:rsid w:val="73CC655F"/>
    <w:rsid w:val="74717086"/>
    <w:rsid w:val="74FC0AB3"/>
    <w:rsid w:val="75957445"/>
    <w:rsid w:val="75C77E93"/>
    <w:rsid w:val="75D01AE1"/>
    <w:rsid w:val="76ED5439"/>
    <w:rsid w:val="76F31C74"/>
    <w:rsid w:val="77373A19"/>
    <w:rsid w:val="77524363"/>
    <w:rsid w:val="778E4093"/>
    <w:rsid w:val="77B306E7"/>
    <w:rsid w:val="77B917B5"/>
    <w:rsid w:val="77EE2084"/>
    <w:rsid w:val="78620D28"/>
    <w:rsid w:val="78703975"/>
    <w:rsid w:val="794C1B10"/>
    <w:rsid w:val="79A31300"/>
    <w:rsid w:val="7A41363F"/>
    <w:rsid w:val="7A7037D4"/>
    <w:rsid w:val="7B5622D6"/>
    <w:rsid w:val="7BA63CE6"/>
    <w:rsid w:val="7BE420FD"/>
    <w:rsid w:val="7C574A54"/>
    <w:rsid w:val="7C6B2468"/>
    <w:rsid w:val="7C984A78"/>
    <w:rsid w:val="7D020E63"/>
    <w:rsid w:val="7D0D296B"/>
    <w:rsid w:val="7D381F9D"/>
    <w:rsid w:val="7D4E0B54"/>
    <w:rsid w:val="7D503E78"/>
    <w:rsid w:val="7DB008BF"/>
    <w:rsid w:val="7E0160D4"/>
    <w:rsid w:val="7E924469"/>
    <w:rsid w:val="7EE747B5"/>
    <w:rsid w:val="7F6F63E8"/>
    <w:rsid w:val="7F726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E4BB2"/>
  <w15:docId w15:val="{8FF86CBE-DBA8-43ED-9B46-CE7BBF769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99" w:unhideWhenUsed="1" w:qFormat="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uiPriority="99" w:unhideWhenUsed="1" w:qFormat="1"/>
    <w:lsdException w:name="Body Text Indent" w:uiPriority="99" w:qFormat="1"/>
    <w:lsdException w:name="List Continue" w:semiHidden="1" w:unhideWhenUsed="1"/>
    <w:lsdException w:name="Message Header" w:semiHidden="1" w:unhideWhenUsed="1"/>
    <w:lsdException w:name="Subtitle" w:uiPriority="99" w:qFormat="1"/>
    <w:lsdException w:name="Salutation" w:semiHidden="1" w:unhideWhenUsed="1"/>
    <w:lsdException w:name="Date" w:uiPriority="99" w:qFormat="1"/>
    <w:lsdException w:name="Body Text First Indent" w:uiPriority="99"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uiPriority="99" w:unhideWhenUsed="1" w:qFormat="1"/>
    <w:lsdException w:name="Strong" w:qFormat="1"/>
    <w:lsdException w:name="Emphasis" w:qFormat="1"/>
    <w:lsdException w:name="Document Map" w:uiPriority="99"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spacing w:line="360" w:lineRule="auto"/>
      <w:ind w:firstLineChars="200" w:firstLine="480"/>
      <w:jc w:val="both"/>
    </w:pPr>
    <w:rPr>
      <w:rFonts w:ascii="宋体" w:hAnsi="宋体"/>
      <w:kern w:val="2"/>
      <w:sz w:val="24"/>
      <w:szCs w:val="24"/>
    </w:rPr>
  </w:style>
  <w:style w:type="paragraph" w:styleId="1">
    <w:name w:val="heading 1"/>
    <w:basedOn w:val="a0"/>
    <w:next w:val="a1"/>
    <w:link w:val="11"/>
    <w:qFormat/>
    <w:pPr>
      <w:keepNext/>
      <w:keepLines/>
      <w:numPr>
        <w:numId w:val="1"/>
      </w:numPr>
      <w:spacing w:before="120" w:after="120"/>
      <w:ind w:firstLineChars="0" w:firstLine="0"/>
      <w:outlineLvl w:val="0"/>
    </w:pPr>
    <w:rPr>
      <w:rFonts w:eastAsia="黑体"/>
      <w:b/>
      <w:bCs/>
      <w:kern w:val="44"/>
      <w:sz w:val="32"/>
      <w:szCs w:val="28"/>
    </w:rPr>
  </w:style>
  <w:style w:type="paragraph" w:styleId="2">
    <w:name w:val="heading 2"/>
    <w:basedOn w:val="a0"/>
    <w:next w:val="a0"/>
    <w:link w:val="21"/>
    <w:qFormat/>
    <w:pPr>
      <w:keepNext/>
      <w:keepLines/>
      <w:numPr>
        <w:ilvl w:val="1"/>
        <w:numId w:val="1"/>
      </w:numPr>
      <w:spacing w:before="120" w:after="120"/>
      <w:ind w:firstLineChars="0" w:firstLine="0"/>
      <w:outlineLvl w:val="1"/>
    </w:pPr>
    <w:rPr>
      <w:b/>
      <w:bCs/>
      <w:sz w:val="30"/>
      <w:szCs w:val="32"/>
    </w:rPr>
  </w:style>
  <w:style w:type="paragraph" w:styleId="3">
    <w:name w:val="heading 3"/>
    <w:basedOn w:val="a0"/>
    <w:next w:val="a0"/>
    <w:link w:val="32"/>
    <w:qFormat/>
    <w:pPr>
      <w:keepNext/>
      <w:keepLines/>
      <w:numPr>
        <w:ilvl w:val="2"/>
        <w:numId w:val="1"/>
      </w:numPr>
      <w:spacing w:before="120" w:after="120"/>
      <w:ind w:firstLineChars="0" w:firstLine="0"/>
      <w:outlineLvl w:val="2"/>
    </w:pPr>
    <w:rPr>
      <w:b/>
      <w:bCs/>
      <w:sz w:val="28"/>
      <w:szCs w:val="28"/>
    </w:rPr>
  </w:style>
  <w:style w:type="paragraph" w:styleId="4">
    <w:name w:val="heading 4"/>
    <w:basedOn w:val="a0"/>
    <w:next w:val="a0"/>
    <w:link w:val="41"/>
    <w:qFormat/>
    <w:pPr>
      <w:keepNext/>
      <w:keepLines/>
      <w:numPr>
        <w:ilvl w:val="3"/>
        <w:numId w:val="1"/>
      </w:numPr>
      <w:spacing w:before="120" w:after="120"/>
      <w:ind w:left="851" w:firstLineChars="0" w:firstLine="0"/>
      <w:outlineLvl w:val="3"/>
    </w:pPr>
    <w:rPr>
      <w:b/>
      <w:bCs/>
      <w:sz w:val="30"/>
      <w:szCs w:val="30"/>
    </w:rPr>
  </w:style>
  <w:style w:type="paragraph" w:styleId="5">
    <w:name w:val="heading 5"/>
    <w:basedOn w:val="a0"/>
    <w:next w:val="a0"/>
    <w:link w:val="51"/>
    <w:qFormat/>
    <w:pPr>
      <w:keepNext/>
      <w:keepLines/>
      <w:numPr>
        <w:ilvl w:val="4"/>
        <w:numId w:val="1"/>
      </w:numPr>
      <w:spacing w:before="120" w:after="120"/>
      <w:ind w:left="0" w:firstLineChars="0" w:firstLine="0"/>
      <w:outlineLvl w:val="4"/>
    </w:pPr>
    <w:rPr>
      <w:b/>
      <w:bCs/>
      <w:szCs w:val="28"/>
    </w:rPr>
  </w:style>
  <w:style w:type="paragraph" w:styleId="6">
    <w:name w:val="heading 6"/>
    <w:basedOn w:val="a0"/>
    <w:next w:val="a0"/>
    <w:link w:val="61"/>
    <w:qFormat/>
    <w:pPr>
      <w:keepNext/>
      <w:keepLines/>
      <w:numPr>
        <w:ilvl w:val="5"/>
        <w:numId w:val="1"/>
      </w:numPr>
      <w:spacing w:before="120" w:after="120"/>
      <w:ind w:firstLineChars="0" w:firstLine="0"/>
      <w:outlineLvl w:val="5"/>
    </w:pPr>
    <w:rPr>
      <w:rFonts w:ascii="Cambria" w:hAnsi="Cambria"/>
      <w:b/>
      <w:bCs/>
    </w:rPr>
  </w:style>
  <w:style w:type="paragraph" w:styleId="7">
    <w:name w:val="heading 7"/>
    <w:basedOn w:val="a0"/>
    <w:next w:val="a0"/>
    <w:link w:val="70"/>
    <w:uiPriority w:val="99"/>
    <w:qFormat/>
    <w:pPr>
      <w:keepNext/>
      <w:keepLines/>
      <w:spacing w:before="240" w:after="64" w:line="319" w:lineRule="auto"/>
      <w:ind w:firstLineChars="0" w:firstLine="0"/>
      <w:outlineLvl w:val="6"/>
    </w:pPr>
    <w:rPr>
      <w:rFonts w:ascii="Times New Roman" w:hAnsi="Times New Roman"/>
      <w:b/>
      <w:bCs/>
      <w:sz w:val="21"/>
    </w:rPr>
  </w:style>
  <w:style w:type="paragraph" w:styleId="8">
    <w:name w:val="heading 8"/>
    <w:basedOn w:val="a0"/>
    <w:next w:val="a0"/>
    <w:link w:val="80"/>
    <w:uiPriority w:val="99"/>
    <w:qFormat/>
    <w:pPr>
      <w:keepNext/>
      <w:keepLines/>
      <w:spacing w:before="240" w:after="64" w:line="319" w:lineRule="auto"/>
      <w:ind w:firstLineChars="0" w:firstLine="0"/>
      <w:outlineLvl w:val="7"/>
    </w:pPr>
    <w:rPr>
      <w:rFonts w:ascii="Cambria" w:hAnsi="Cambria"/>
      <w:sz w:val="21"/>
    </w:rPr>
  </w:style>
  <w:style w:type="paragraph" w:styleId="9">
    <w:name w:val="heading 9"/>
    <w:basedOn w:val="a0"/>
    <w:next w:val="a0"/>
    <w:link w:val="90"/>
    <w:uiPriority w:val="99"/>
    <w:qFormat/>
    <w:pPr>
      <w:keepNext/>
      <w:keepLines/>
      <w:spacing w:before="240" w:after="64" w:line="319" w:lineRule="auto"/>
      <w:ind w:firstLineChars="0" w:firstLine="0"/>
      <w:outlineLvl w:val="8"/>
    </w:pPr>
    <w:rPr>
      <w:rFonts w:ascii="Cambria" w:hAnsi="Cambria"/>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正文内容"/>
    <w:basedOn w:val="a0"/>
    <w:qFormat/>
    <w:pPr>
      <w:snapToGrid w:val="0"/>
      <w:ind w:firstLine="200"/>
      <w:jc w:val="left"/>
    </w:pPr>
    <w:rPr>
      <w:rFonts w:hAnsi="仿宋"/>
      <w:bCs/>
      <w:szCs w:val="40"/>
    </w:rPr>
  </w:style>
  <w:style w:type="paragraph" w:styleId="TOC7">
    <w:name w:val="toc 7"/>
    <w:basedOn w:val="a0"/>
    <w:next w:val="a0"/>
    <w:uiPriority w:val="39"/>
    <w:unhideWhenUsed/>
    <w:qFormat/>
    <w:pPr>
      <w:ind w:leftChars="1200" w:left="2520"/>
    </w:pPr>
    <w:rPr>
      <w:rFonts w:ascii="等线" w:eastAsia="等线" w:hAnsi="等线"/>
      <w:szCs w:val="22"/>
    </w:rPr>
  </w:style>
  <w:style w:type="paragraph" w:styleId="a5">
    <w:name w:val="Normal Indent"/>
    <w:basedOn w:val="a0"/>
    <w:next w:val="a0"/>
    <w:link w:val="a6"/>
    <w:uiPriority w:val="99"/>
    <w:unhideWhenUsed/>
    <w:qFormat/>
    <w:pPr>
      <w:spacing w:line="240" w:lineRule="auto"/>
      <w:ind w:firstLine="420"/>
    </w:pPr>
    <w:rPr>
      <w:rFonts w:ascii="Calibri" w:hAnsi="Calibri"/>
      <w:sz w:val="21"/>
    </w:rPr>
  </w:style>
  <w:style w:type="paragraph" w:styleId="a7">
    <w:name w:val="caption"/>
    <w:basedOn w:val="a0"/>
    <w:next w:val="a0"/>
    <w:link w:val="a8"/>
    <w:uiPriority w:val="35"/>
    <w:qFormat/>
    <w:pPr>
      <w:spacing w:afterLines="50"/>
      <w:ind w:firstLine="200"/>
    </w:pPr>
    <w:rPr>
      <w:rFonts w:ascii="Arial" w:eastAsia="黑体" w:hAnsi="Arial"/>
      <w:sz w:val="20"/>
      <w:szCs w:val="20"/>
    </w:rPr>
  </w:style>
  <w:style w:type="paragraph" w:styleId="a9">
    <w:name w:val="Document Map"/>
    <w:basedOn w:val="a0"/>
    <w:link w:val="10"/>
    <w:uiPriority w:val="99"/>
    <w:qFormat/>
    <w:rPr>
      <w:rFonts w:hAnsi="Times New Roman"/>
      <w:sz w:val="18"/>
      <w:szCs w:val="18"/>
    </w:rPr>
  </w:style>
  <w:style w:type="paragraph" w:styleId="aa">
    <w:name w:val="annotation text"/>
    <w:basedOn w:val="a0"/>
    <w:link w:val="12"/>
    <w:uiPriority w:val="99"/>
    <w:qFormat/>
    <w:pPr>
      <w:jc w:val="left"/>
    </w:pPr>
    <w:rPr>
      <w:rFonts w:ascii="Times New Roman" w:eastAsia="仿宋" w:hAnsi="Times New Roman"/>
      <w:sz w:val="28"/>
    </w:rPr>
  </w:style>
  <w:style w:type="paragraph" w:styleId="ab">
    <w:name w:val="Body Text"/>
    <w:basedOn w:val="a0"/>
    <w:next w:val="ac"/>
    <w:link w:val="ad"/>
    <w:uiPriority w:val="99"/>
    <w:unhideWhenUsed/>
    <w:qFormat/>
    <w:pPr>
      <w:spacing w:after="120" w:line="240" w:lineRule="auto"/>
      <w:ind w:firstLineChars="0" w:firstLine="0"/>
    </w:pPr>
    <w:rPr>
      <w:rFonts w:ascii="Times New Roman" w:hAnsi="Times New Roman"/>
      <w:sz w:val="21"/>
    </w:rPr>
  </w:style>
  <w:style w:type="paragraph" w:styleId="ac">
    <w:name w:val="Plain Text"/>
    <w:basedOn w:val="a0"/>
    <w:next w:val="a0"/>
    <w:link w:val="13"/>
    <w:uiPriority w:val="99"/>
    <w:qFormat/>
    <w:pPr>
      <w:spacing w:line="240" w:lineRule="auto"/>
      <w:ind w:firstLineChars="0" w:firstLine="0"/>
    </w:pPr>
    <w:rPr>
      <w:rFonts w:hAnsi="Courier New"/>
      <w:sz w:val="21"/>
      <w:szCs w:val="20"/>
    </w:rPr>
  </w:style>
  <w:style w:type="paragraph" w:styleId="ae">
    <w:name w:val="Body Text Indent"/>
    <w:basedOn w:val="a0"/>
    <w:link w:val="14"/>
    <w:uiPriority w:val="99"/>
    <w:qFormat/>
    <w:pPr>
      <w:spacing w:after="120"/>
      <w:ind w:firstLine="200"/>
    </w:pPr>
    <w:rPr>
      <w:rFonts w:ascii="Times New Roman" w:hAnsi="Times New Roman"/>
      <w:sz w:val="21"/>
      <w:szCs w:val="20"/>
    </w:rPr>
  </w:style>
  <w:style w:type="paragraph" w:styleId="TOC5">
    <w:name w:val="toc 5"/>
    <w:basedOn w:val="a0"/>
    <w:next w:val="a0"/>
    <w:uiPriority w:val="39"/>
    <w:unhideWhenUsed/>
    <w:qFormat/>
    <w:pPr>
      <w:ind w:leftChars="800" w:left="1680"/>
    </w:pPr>
    <w:rPr>
      <w:rFonts w:ascii="等线" w:eastAsia="等线" w:hAnsi="等线"/>
      <w:szCs w:val="22"/>
    </w:rPr>
  </w:style>
  <w:style w:type="paragraph" w:styleId="TOC3">
    <w:name w:val="toc 3"/>
    <w:basedOn w:val="a0"/>
    <w:next w:val="a0"/>
    <w:uiPriority w:val="39"/>
    <w:qFormat/>
    <w:pPr>
      <w:tabs>
        <w:tab w:val="right" w:leader="dot" w:pos="8302"/>
      </w:tabs>
      <w:ind w:leftChars="400" w:left="840"/>
    </w:pPr>
  </w:style>
  <w:style w:type="paragraph" w:styleId="TOC8">
    <w:name w:val="toc 8"/>
    <w:basedOn w:val="a0"/>
    <w:next w:val="a0"/>
    <w:uiPriority w:val="39"/>
    <w:unhideWhenUsed/>
    <w:qFormat/>
    <w:pPr>
      <w:ind w:leftChars="1400" w:left="2940"/>
    </w:pPr>
    <w:rPr>
      <w:rFonts w:ascii="等线" w:eastAsia="等线" w:hAnsi="等线"/>
      <w:szCs w:val="22"/>
    </w:rPr>
  </w:style>
  <w:style w:type="paragraph" w:styleId="af">
    <w:name w:val="Date"/>
    <w:basedOn w:val="a0"/>
    <w:next w:val="a0"/>
    <w:link w:val="15"/>
    <w:uiPriority w:val="99"/>
    <w:qFormat/>
    <w:pPr>
      <w:ind w:leftChars="2500" w:left="100"/>
    </w:pPr>
    <w:rPr>
      <w:rFonts w:ascii="Times New Roman" w:hAnsi="Times New Roman"/>
      <w:sz w:val="21"/>
    </w:rPr>
  </w:style>
  <w:style w:type="paragraph" w:styleId="af0">
    <w:name w:val="Balloon Text"/>
    <w:basedOn w:val="a0"/>
    <w:link w:val="16"/>
    <w:uiPriority w:val="99"/>
    <w:qFormat/>
    <w:rPr>
      <w:rFonts w:ascii="Times New Roman" w:hAnsi="Times New Roman"/>
      <w:sz w:val="18"/>
      <w:szCs w:val="18"/>
    </w:rPr>
  </w:style>
  <w:style w:type="paragraph" w:styleId="af1">
    <w:name w:val="footer"/>
    <w:basedOn w:val="a0"/>
    <w:link w:val="17"/>
    <w:uiPriority w:val="99"/>
    <w:qFormat/>
    <w:pPr>
      <w:tabs>
        <w:tab w:val="center" w:pos="4153"/>
        <w:tab w:val="right" w:pos="8306"/>
      </w:tabs>
      <w:snapToGrid w:val="0"/>
      <w:jc w:val="center"/>
    </w:pPr>
    <w:rPr>
      <w:rFonts w:ascii="Times New Roman" w:hAnsi="Times New Roman"/>
      <w:sz w:val="18"/>
      <w:szCs w:val="18"/>
    </w:rPr>
  </w:style>
  <w:style w:type="paragraph" w:styleId="af2">
    <w:name w:val="header"/>
    <w:basedOn w:val="a0"/>
    <w:link w:val="18"/>
    <w:uiPriority w:val="99"/>
    <w:qFormat/>
    <w:pPr>
      <w:pBdr>
        <w:bottom w:val="single" w:sz="4" w:space="0" w:color="auto"/>
      </w:pBdr>
      <w:tabs>
        <w:tab w:val="center" w:pos="4153"/>
        <w:tab w:val="right" w:pos="8306"/>
      </w:tabs>
      <w:snapToGrid w:val="0"/>
      <w:jc w:val="center"/>
    </w:pPr>
    <w:rPr>
      <w:rFonts w:ascii="Times New Roman" w:hAnsi="Times New Roman"/>
      <w:sz w:val="18"/>
      <w:szCs w:val="18"/>
    </w:rPr>
  </w:style>
  <w:style w:type="paragraph" w:styleId="TOC1">
    <w:name w:val="toc 1"/>
    <w:basedOn w:val="a0"/>
    <w:next w:val="a0"/>
    <w:uiPriority w:val="39"/>
    <w:qFormat/>
  </w:style>
  <w:style w:type="paragraph" w:styleId="TOC4">
    <w:name w:val="toc 4"/>
    <w:basedOn w:val="a0"/>
    <w:next w:val="a0"/>
    <w:uiPriority w:val="39"/>
    <w:unhideWhenUsed/>
    <w:qFormat/>
    <w:pPr>
      <w:ind w:leftChars="600" w:left="1260"/>
    </w:pPr>
    <w:rPr>
      <w:rFonts w:ascii="等线" w:eastAsia="等线" w:hAnsi="等线"/>
      <w:szCs w:val="22"/>
    </w:rPr>
  </w:style>
  <w:style w:type="paragraph" w:styleId="af3">
    <w:name w:val="Subtitle"/>
    <w:basedOn w:val="a0"/>
    <w:next w:val="a0"/>
    <w:link w:val="19"/>
    <w:uiPriority w:val="99"/>
    <w:qFormat/>
    <w:pPr>
      <w:spacing w:before="240" w:after="60" w:line="312" w:lineRule="auto"/>
      <w:jc w:val="center"/>
      <w:outlineLvl w:val="1"/>
    </w:pPr>
    <w:rPr>
      <w:rFonts w:ascii="Calibri Light" w:hAnsi="Calibri Light"/>
      <w:b/>
      <w:bCs/>
      <w:kern w:val="28"/>
      <w:sz w:val="32"/>
      <w:szCs w:val="32"/>
    </w:rPr>
  </w:style>
  <w:style w:type="paragraph" w:styleId="TOC6">
    <w:name w:val="toc 6"/>
    <w:basedOn w:val="a0"/>
    <w:next w:val="a0"/>
    <w:uiPriority w:val="39"/>
    <w:unhideWhenUsed/>
    <w:qFormat/>
    <w:pPr>
      <w:ind w:leftChars="1000" w:left="2100"/>
    </w:pPr>
    <w:rPr>
      <w:rFonts w:ascii="等线" w:eastAsia="等线" w:hAnsi="等线"/>
      <w:szCs w:val="22"/>
    </w:rPr>
  </w:style>
  <w:style w:type="paragraph" w:styleId="TOC2">
    <w:name w:val="toc 2"/>
    <w:basedOn w:val="a0"/>
    <w:next w:val="a0"/>
    <w:uiPriority w:val="39"/>
    <w:qFormat/>
    <w:pPr>
      <w:tabs>
        <w:tab w:val="right" w:leader="dot" w:pos="8302"/>
      </w:tabs>
      <w:ind w:leftChars="200" w:left="420"/>
    </w:pPr>
  </w:style>
  <w:style w:type="paragraph" w:styleId="TOC9">
    <w:name w:val="toc 9"/>
    <w:basedOn w:val="a0"/>
    <w:next w:val="a0"/>
    <w:uiPriority w:val="39"/>
    <w:unhideWhenUsed/>
    <w:qFormat/>
    <w:pPr>
      <w:ind w:leftChars="1600" w:left="3360"/>
    </w:pPr>
    <w:rPr>
      <w:rFonts w:ascii="等线" w:eastAsia="等线" w:hAnsi="等线"/>
      <w:szCs w:val="22"/>
    </w:rPr>
  </w:style>
  <w:style w:type="paragraph" w:styleId="af4">
    <w:name w:val="Normal (Web)"/>
    <w:basedOn w:val="a0"/>
    <w:uiPriority w:val="99"/>
    <w:qFormat/>
    <w:pPr>
      <w:widowControl/>
      <w:spacing w:before="100" w:after="100"/>
      <w:jc w:val="left"/>
    </w:pPr>
    <w:rPr>
      <w:rFonts w:ascii="Arial Unicode MS" w:eastAsia="Arial Unicode MS" w:hAnsi="Arial Unicode MS" w:hint="eastAsia"/>
      <w:kern w:val="0"/>
    </w:rPr>
  </w:style>
  <w:style w:type="paragraph" w:styleId="af5">
    <w:name w:val="Title"/>
    <w:basedOn w:val="a0"/>
    <w:next w:val="a0"/>
    <w:link w:val="1a"/>
    <w:uiPriority w:val="99"/>
    <w:qFormat/>
    <w:pPr>
      <w:spacing w:before="240" w:after="60" w:line="960" w:lineRule="auto"/>
      <w:jc w:val="center"/>
    </w:pPr>
    <w:rPr>
      <w:rFonts w:ascii="Cambria" w:eastAsia="黑体" w:hAnsi="Cambria"/>
      <w:b/>
      <w:bCs/>
      <w:sz w:val="52"/>
      <w:szCs w:val="32"/>
    </w:rPr>
  </w:style>
  <w:style w:type="paragraph" w:styleId="af6">
    <w:name w:val="annotation subject"/>
    <w:basedOn w:val="aa"/>
    <w:next w:val="aa"/>
    <w:link w:val="1b"/>
    <w:uiPriority w:val="99"/>
    <w:qFormat/>
    <w:rPr>
      <w:b/>
      <w:bCs/>
      <w:sz w:val="21"/>
    </w:rPr>
  </w:style>
  <w:style w:type="paragraph" w:styleId="af7">
    <w:name w:val="Body Text First Indent"/>
    <w:basedOn w:val="ab"/>
    <w:uiPriority w:val="99"/>
    <w:qFormat/>
    <w:pPr>
      <w:adjustRightInd w:val="0"/>
      <w:spacing w:before="100" w:beforeAutospacing="1" w:afterAutospacing="1" w:line="400" w:lineRule="atLeast"/>
      <w:ind w:firstLineChars="100" w:firstLine="420"/>
      <w:textAlignment w:val="baseline"/>
    </w:pPr>
    <w:rPr>
      <w:kern w:val="0"/>
      <w:sz w:val="24"/>
      <w:szCs w:val="20"/>
    </w:rPr>
  </w:style>
  <w:style w:type="paragraph" w:styleId="20">
    <w:name w:val="Body Text First Indent 2"/>
    <w:basedOn w:val="ae"/>
    <w:qFormat/>
    <w:pPr>
      <w:ind w:firstLine="420"/>
    </w:pPr>
  </w:style>
  <w:style w:type="table" w:styleId="af8">
    <w:name w:val="Table Grid"/>
    <w:basedOn w:val="a3"/>
    <w:uiPriority w:val="59"/>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2"/>
    <w:qFormat/>
  </w:style>
  <w:style w:type="character" w:styleId="afa">
    <w:name w:val="FollowedHyperlink"/>
    <w:uiPriority w:val="99"/>
    <w:unhideWhenUsed/>
    <w:qFormat/>
    <w:rPr>
      <w:color w:val="954F72"/>
      <w:u w:val="single"/>
    </w:rPr>
  </w:style>
  <w:style w:type="character" w:styleId="afb">
    <w:name w:val="Hyperlink"/>
    <w:uiPriority w:val="99"/>
    <w:qFormat/>
    <w:rPr>
      <w:color w:val="0000FF"/>
      <w:u w:val="single"/>
    </w:rPr>
  </w:style>
  <w:style w:type="character" w:styleId="afc">
    <w:name w:val="annotation reference"/>
    <w:uiPriority w:val="99"/>
    <w:qFormat/>
    <w:rPr>
      <w:sz w:val="21"/>
      <w:szCs w:val="21"/>
    </w:rPr>
  </w:style>
  <w:style w:type="character" w:customStyle="1" w:styleId="31">
    <w:name w:val="标题 3 字符1"/>
    <w:qFormat/>
    <w:rPr>
      <w:rFonts w:ascii="宋体" w:hAnsi="宋体"/>
      <w:b/>
      <w:bCs/>
      <w:kern w:val="2"/>
      <w:sz w:val="28"/>
      <w:szCs w:val="28"/>
    </w:rPr>
  </w:style>
  <w:style w:type="character" w:customStyle="1" w:styleId="Char">
    <w:name w:val="首行缩进正文 Char"/>
    <w:link w:val="afd"/>
    <w:qFormat/>
    <w:rPr>
      <w:kern w:val="2"/>
      <w:sz w:val="24"/>
    </w:rPr>
  </w:style>
  <w:style w:type="paragraph" w:customStyle="1" w:styleId="afd">
    <w:name w:val="首行缩进正文"/>
    <w:basedOn w:val="a0"/>
    <w:link w:val="Char"/>
    <w:qFormat/>
    <w:pPr>
      <w:widowControl/>
      <w:adjustRightInd w:val="0"/>
      <w:snapToGrid w:val="0"/>
      <w:spacing w:afterLines="50" w:line="276" w:lineRule="auto"/>
      <w:ind w:firstLineChars="0" w:firstLine="420"/>
      <w:jc w:val="left"/>
    </w:pPr>
    <w:rPr>
      <w:rFonts w:ascii="Times New Roman" w:hAnsi="Times New Roman"/>
      <w:szCs w:val="20"/>
    </w:rPr>
  </w:style>
  <w:style w:type="character" w:customStyle="1" w:styleId="12">
    <w:name w:val="批注文字 字符1"/>
    <w:link w:val="aa"/>
    <w:uiPriority w:val="99"/>
    <w:qFormat/>
    <w:rPr>
      <w:rFonts w:eastAsia="仿宋"/>
      <w:kern w:val="2"/>
      <w:sz w:val="28"/>
      <w:szCs w:val="24"/>
    </w:rPr>
  </w:style>
  <w:style w:type="character" w:customStyle="1" w:styleId="afe">
    <w:name w:val="日期 字符"/>
    <w:uiPriority w:val="99"/>
    <w:semiHidden/>
    <w:qFormat/>
    <w:rPr>
      <w:rFonts w:ascii="宋体" w:hAnsi="宋体"/>
      <w:kern w:val="2"/>
      <w:sz w:val="24"/>
      <w:szCs w:val="24"/>
    </w:rPr>
  </w:style>
  <w:style w:type="character" w:customStyle="1" w:styleId="15">
    <w:name w:val="日期 字符1"/>
    <w:link w:val="af"/>
    <w:uiPriority w:val="99"/>
    <w:qFormat/>
    <w:rPr>
      <w:kern w:val="2"/>
      <w:sz w:val="21"/>
      <w:szCs w:val="24"/>
    </w:rPr>
  </w:style>
  <w:style w:type="character" w:customStyle="1" w:styleId="9Char">
    <w:name w:val="标题 9 Char"/>
    <w:uiPriority w:val="99"/>
    <w:qFormat/>
    <w:rPr>
      <w:rFonts w:ascii="Cambria" w:hAnsi="Cambria"/>
      <w:kern w:val="2"/>
      <w:sz w:val="21"/>
      <w:szCs w:val="21"/>
    </w:rPr>
  </w:style>
  <w:style w:type="character" w:customStyle="1" w:styleId="1c">
    <w:name w:val="未处理的提及1"/>
    <w:uiPriority w:val="99"/>
    <w:unhideWhenUsed/>
    <w:qFormat/>
    <w:rPr>
      <w:color w:val="605E5C"/>
      <w:shd w:val="clear" w:color="auto" w:fill="E1DFDD"/>
    </w:rPr>
  </w:style>
  <w:style w:type="character" w:customStyle="1" w:styleId="1d">
    <w:name w:val="标题 1 字符"/>
    <w:uiPriority w:val="9"/>
    <w:qFormat/>
    <w:rPr>
      <w:rFonts w:ascii="宋体" w:hAnsi="宋体"/>
      <w:b/>
      <w:bCs/>
      <w:kern w:val="44"/>
      <w:sz w:val="44"/>
      <w:szCs w:val="44"/>
    </w:rPr>
  </w:style>
  <w:style w:type="character" w:customStyle="1" w:styleId="30">
    <w:name w:val="标题 3 字符"/>
    <w:uiPriority w:val="9"/>
    <w:semiHidden/>
    <w:qFormat/>
    <w:rPr>
      <w:rFonts w:ascii="宋体" w:hAnsi="宋体"/>
      <w:b/>
      <w:bCs/>
      <w:kern w:val="2"/>
      <w:sz w:val="32"/>
      <w:szCs w:val="32"/>
    </w:rPr>
  </w:style>
  <w:style w:type="character" w:customStyle="1" w:styleId="aff">
    <w:name w:val="页脚 字符"/>
    <w:uiPriority w:val="99"/>
    <w:qFormat/>
  </w:style>
  <w:style w:type="character" w:customStyle="1" w:styleId="50">
    <w:name w:val="标题 5 字符"/>
    <w:uiPriority w:val="9"/>
    <w:semiHidden/>
    <w:qFormat/>
    <w:rPr>
      <w:rFonts w:ascii="宋体" w:hAnsi="宋体"/>
      <w:b/>
      <w:bCs/>
      <w:kern w:val="2"/>
      <w:sz w:val="28"/>
      <w:szCs w:val="28"/>
    </w:rPr>
  </w:style>
  <w:style w:type="character" w:customStyle="1" w:styleId="Char0">
    <w:name w:val="题注 Char"/>
    <w:uiPriority w:val="35"/>
    <w:qFormat/>
    <w:locked/>
    <w:rPr>
      <w:rFonts w:ascii="Arial" w:eastAsia="黑体" w:hAnsi="Arial"/>
      <w:kern w:val="2"/>
    </w:rPr>
  </w:style>
  <w:style w:type="character" w:customStyle="1" w:styleId="22">
    <w:name w:val="标题 2 字符"/>
    <w:uiPriority w:val="9"/>
    <w:semiHidden/>
    <w:qFormat/>
    <w:rPr>
      <w:rFonts w:ascii="等线 Light" w:eastAsia="等线 Light" w:hAnsi="等线 Light" w:cs="Times New Roman"/>
      <w:b/>
      <w:bCs/>
      <w:kern w:val="2"/>
      <w:sz w:val="32"/>
      <w:szCs w:val="32"/>
    </w:rPr>
  </w:style>
  <w:style w:type="character" w:customStyle="1" w:styleId="aff0">
    <w:name w:val="纯文本 字符"/>
    <w:qFormat/>
    <w:rPr>
      <w:rFonts w:ascii="宋体" w:hAnsi="Courier New" w:cs="Courier New"/>
      <w:kern w:val="2"/>
      <w:sz w:val="21"/>
      <w:szCs w:val="21"/>
    </w:rPr>
  </w:style>
  <w:style w:type="character" w:customStyle="1" w:styleId="aff1">
    <w:name w:val="列表段落 字符"/>
    <w:link w:val="1e"/>
    <w:uiPriority w:val="34"/>
    <w:qFormat/>
    <w:rPr>
      <w:kern w:val="2"/>
      <w:sz w:val="21"/>
      <w:szCs w:val="22"/>
    </w:rPr>
  </w:style>
  <w:style w:type="paragraph" w:customStyle="1" w:styleId="1e">
    <w:name w:val="列表段落1"/>
    <w:basedOn w:val="a0"/>
    <w:link w:val="aff1"/>
    <w:uiPriority w:val="34"/>
    <w:qFormat/>
    <w:pPr>
      <w:widowControl/>
      <w:spacing w:after="200" w:line="276" w:lineRule="auto"/>
      <w:ind w:left="720" w:firstLineChars="0" w:firstLine="0"/>
      <w:contextualSpacing/>
      <w:jc w:val="left"/>
    </w:pPr>
    <w:rPr>
      <w:rFonts w:ascii="Times New Roman" w:hAnsi="Times New Roman"/>
      <w:sz w:val="21"/>
      <w:szCs w:val="22"/>
    </w:rPr>
  </w:style>
  <w:style w:type="character" w:customStyle="1" w:styleId="41">
    <w:name w:val="标题 4 字符1"/>
    <w:link w:val="4"/>
    <w:qFormat/>
    <w:rPr>
      <w:rFonts w:ascii="宋体" w:hAnsi="宋体"/>
      <w:b/>
      <w:bCs/>
      <w:kern w:val="2"/>
      <w:sz w:val="30"/>
      <w:szCs w:val="30"/>
    </w:rPr>
  </w:style>
  <w:style w:type="character" w:customStyle="1" w:styleId="ad">
    <w:name w:val="正文文本 字符"/>
    <w:link w:val="ab"/>
    <w:uiPriority w:val="99"/>
    <w:qFormat/>
    <w:rPr>
      <w:kern w:val="2"/>
      <w:sz w:val="21"/>
      <w:szCs w:val="24"/>
    </w:rPr>
  </w:style>
  <w:style w:type="character" w:customStyle="1" w:styleId="1f">
    <w:name w:val="列表段落 字符1"/>
    <w:link w:val="aff2"/>
    <w:uiPriority w:val="34"/>
    <w:qFormat/>
    <w:rPr>
      <w:kern w:val="2"/>
      <w:sz w:val="21"/>
      <w:szCs w:val="24"/>
    </w:rPr>
  </w:style>
  <w:style w:type="paragraph" w:styleId="aff2">
    <w:name w:val="List Paragraph"/>
    <w:basedOn w:val="a0"/>
    <w:link w:val="1f"/>
    <w:uiPriority w:val="34"/>
    <w:qFormat/>
    <w:pPr>
      <w:ind w:firstLine="420"/>
    </w:pPr>
    <w:rPr>
      <w:rFonts w:ascii="Times New Roman" w:hAnsi="Times New Roman"/>
      <w:sz w:val="21"/>
    </w:rPr>
  </w:style>
  <w:style w:type="character" w:customStyle="1" w:styleId="font21">
    <w:name w:val="font21"/>
    <w:qFormat/>
    <w:rPr>
      <w:rFonts w:ascii="Calibri" w:hAnsi="Calibri" w:cs="Calibri"/>
      <w:color w:val="000000"/>
      <w:sz w:val="21"/>
      <w:szCs w:val="21"/>
      <w:u w:val="none"/>
    </w:rPr>
  </w:style>
  <w:style w:type="character" w:customStyle="1" w:styleId="Char1">
    <w:name w:val="*正文 Char"/>
    <w:link w:val="aff3"/>
    <w:qFormat/>
    <w:rPr>
      <w:rFonts w:ascii="time" w:hAnsi="time"/>
      <w:sz w:val="24"/>
      <w:szCs w:val="24"/>
      <w:lang w:bidi="en-US"/>
    </w:rPr>
  </w:style>
  <w:style w:type="paragraph" w:customStyle="1" w:styleId="aff3">
    <w:name w:val="*正文"/>
    <w:basedOn w:val="a0"/>
    <w:link w:val="Char1"/>
    <w:qFormat/>
    <w:pPr>
      <w:widowControl/>
      <w:ind w:firstLine="200"/>
      <w:contextualSpacing/>
    </w:pPr>
    <w:rPr>
      <w:rFonts w:ascii="time" w:hAnsi="time"/>
      <w:kern w:val="0"/>
      <w:lang w:bidi="en-US"/>
    </w:rPr>
  </w:style>
  <w:style w:type="character" w:customStyle="1" w:styleId="aff4">
    <w:name w:val="正文文本缩进 字符"/>
    <w:uiPriority w:val="99"/>
    <w:semiHidden/>
    <w:qFormat/>
    <w:rPr>
      <w:rFonts w:ascii="宋体" w:hAnsi="宋体"/>
      <w:kern w:val="2"/>
      <w:sz w:val="24"/>
      <w:szCs w:val="24"/>
    </w:rPr>
  </w:style>
  <w:style w:type="character" w:customStyle="1" w:styleId="13">
    <w:name w:val="纯文本 字符1"/>
    <w:link w:val="ac"/>
    <w:uiPriority w:val="99"/>
    <w:qFormat/>
    <w:locked/>
    <w:rPr>
      <w:rFonts w:ascii="宋体" w:hAnsi="Courier New"/>
      <w:kern w:val="2"/>
      <w:sz w:val="21"/>
    </w:rPr>
  </w:style>
  <w:style w:type="character" w:customStyle="1" w:styleId="myChar">
    <w:name w:val="my正文 Char"/>
    <w:link w:val="my"/>
    <w:qFormat/>
    <w:rPr>
      <w:kern w:val="2"/>
      <w:sz w:val="21"/>
      <w:szCs w:val="24"/>
    </w:rPr>
  </w:style>
  <w:style w:type="paragraph" w:customStyle="1" w:styleId="my">
    <w:name w:val="my正文"/>
    <w:basedOn w:val="a0"/>
    <w:link w:val="myChar"/>
    <w:qFormat/>
    <w:pPr>
      <w:spacing w:line="240" w:lineRule="auto"/>
      <w:ind w:firstLineChars="0" w:firstLine="0"/>
    </w:pPr>
    <w:rPr>
      <w:rFonts w:ascii="Times New Roman" w:hAnsi="Times New Roman"/>
      <w:sz w:val="21"/>
    </w:rPr>
  </w:style>
  <w:style w:type="character" w:customStyle="1" w:styleId="23">
    <w:name w:val="正文2 字符"/>
    <w:link w:val="24"/>
    <w:qFormat/>
    <w:rPr>
      <w:kern w:val="2"/>
      <w:sz w:val="21"/>
      <w:szCs w:val="24"/>
    </w:rPr>
  </w:style>
  <w:style w:type="paragraph" w:customStyle="1" w:styleId="24">
    <w:name w:val="正文2"/>
    <w:basedOn w:val="a0"/>
    <w:link w:val="23"/>
    <w:qFormat/>
    <w:pPr>
      <w:ind w:firstLine="420"/>
    </w:pPr>
    <w:rPr>
      <w:rFonts w:ascii="Times New Roman" w:hAnsi="Times New Roman"/>
      <w:sz w:val="21"/>
    </w:rPr>
  </w:style>
  <w:style w:type="character" w:customStyle="1" w:styleId="font41">
    <w:name w:val="font41"/>
    <w:qFormat/>
    <w:rPr>
      <w:rFonts w:ascii="宋体" w:eastAsia="宋体" w:hAnsi="宋体" w:cs="宋体" w:hint="eastAsia"/>
      <w:color w:val="000000"/>
      <w:sz w:val="21"/>
      <w:szCs w:val="21"/>
      <w:u w:val="none"/>
    </w:rPr>
  </w:style>
  <w:style w:type="character" w:customStyle="1" w:styleId="7Char">
    <w:name w:val="标题 7 Char"/>
    <w:uiPriority w:val="99"/>
    <w:qFormat/>
    <w:rPr>
      <w:b/>
      <w:bCs/>
      <w:kern w:val="2"/>
      <w:sz w:val="21"/>
      <w:szCs w:val="24"/>
    </w:rPr>
  </w:style>
  <w:style w:type="character" w:customStyle="1" w:styleId="aff5">
    <w:name w:val="批注框文本 字符"/>
    <w:uiPriority w:val="99"/>
    <w:semiHidden/>
    <w:qFormat/>
    <w:rPr>
      <w:rFonts w:ascii="宋体" w:hAnsi="宋体"/>
      <w:kern w:val="2"/>
      <w:sz w:val="18"/>
      <w:szCs w:val="18"/>
    </w:rPr>
  </w:style>
  <w:style w:type="character" w:customStyle="1" w:styleId="Char10">
    <w:name w:val="副标题 Char1"/>
    <w:qFormat/>
    <w:rPr>
      <w:rFonts w:ascii="Calibri Light" w:hAnsi="Calibri Light" w:cs="Times New Roman"/>
      <w:b/>
      <w:bCs/>
      <w:kern w:val="28"/>
      <w:sz w:val="32"/>
      <w:szCs w:val="32"/>
    </w:rPr>
  </w:style>
  <w:style w:type="character" w:customStyle="1" w:styleId="11">
    <w:name w:val="标题 1 字符1"/>
    <w:link w:val="1"/>
    <w:qFormat/>
    <w:rPr>
      <w:rFonts w:ascii="宋体" w:eastAsia="黑体" w:hAnsi="宋体"/>
      <w:b/>
      <w:bCs/>
      <w:kern w:val="44"/>
      <w:sz w:val="32"/>
      <w:szCs w:val="28"/>
    </w:rPr>
  </w:style>
  <w:style w:type="character" w:customStyle="1" w:styleId="aff6">
    <w:name w:val="批注文字 字符"/>
    <w:uiPriority w:val="99"/>
    <w:qFormat/>
    <w:rPr>
      <w:rFonts w:ascii="宋体" w:hAnsi="宋体"/>
      <w:kern w:val="2"/>
      <w:sz w:val="24"/>
      <w:szCs w:val="24"/>
    </w:rPr>
  </w:style>
  <w:style w:type="character" w:customStyle="1" w:styleId="aff7">
    <w:name w:val="文档结构图 字符"/>
    <w:uiPriority w:val="99"/>
    <w:semiHidden/>
    <w:qFormat/>
    <w:rPr>
      <w:rFonts w:ascii="Microsoft YaHei UI" w:eastAsia="Microsoft YaHei UI" w:hAnsi="宋体"/>
      <w:kern w:val="2"/>
      <w:sz w:val="18"/>
      <w:szCs w:val="18"/>
    </w:rPr>
  </w:style>
  <w:style w:type="character" w:customStyle="1" w:styleId="60">
    <w:name w:val="标题 6 字符"/>
    <w:uiPriority w:val="9"/>
    <w:semiHidden/>
    <w:qFormat/>
    <w:rPr>
      <w:rFonts w:ascii="等线 Light" w:eastAsia="等线 Light" w:hAnsi="等线 Light" w:cs="Times New Roman"/>
      <w:b/>
      <w:bCs/>
      <w:kern w:val="2"/>
      <w:sz w:val="24"/>
      <w:szCs w:val="24"/>
    </w:rPr>
  </w:style>
  <w:style w:type="character" w:customStyle="1" w:styleId="2Char">
    <w:name w:val="正文正文2 Char"/>
    <w:link w:val="25"/>
    <w:qFormat/>
    <w:rPr>
      <w:rFonts w:ascii="宋体" w:hAnsi="宋体"/>
      <w:kern w:val="2"/>
      <w:sz w:val="21"/>
      <w:szCs w:val="21"/>
    </w:rPr>
  </w:style>
  <w:style w:type="paragraph" w:customStyle="1" w:styleId="25">
    <w:name w:val="正文正文2"/>
    <w:basedOn w:val="a0"/>
    <w:link w:val="2Char"/>
    <w:qFormat/>
    <w:pPr>
      <w:ind w:firstLine="460"/>
    </w:pPr>
    <w:rPr>
      <w:sz w:val="21"/>
      <w:szCs w:val="21"/>
    </w:rPr>
  </w:style>
  <w:style w:type="character" w:customStyle="1" w:styleId="32">
    <w:name w:val="标题 3 字符2"/>
    <w:link w:val="3"/>
    <w:qFormat/>
    <w:rPr>
      <w:rFonts w:ascii="宋体" w:hAnsi="宋体"/>
      <w:b/>
      <w:bCs/>
      <w:kern w:val="2"/>
      <w:sz w:val="28"/>
      <w:szCs w:val="28"/>
    </w:rPr>
  </w:style>
  <w:style w:type="character" w:customStyle="1" w:styleId="40">
    <w:name w:val="标题 4 字符"/>
    <w:uiPriority w:val="9"/>
    <w:semiHidden/>
    <w:qFormat/>
    <w:rPr>
      <w:rFonts w:ascii="等线 Light" w:eastAsia="等线 Light" w:hAnsi="等线 Light" w:cs="Times New Roman"/>
      <w:b/>
      <w:bCs/>
      <w:kern w:val="2"/>
      <w:sz w:val="28"/>
      <w:szCs w:val="28"/>
    </w:rPr>
  </w:style>
  <w:style w:type="character" w:customStyle="1" w:styleId="1b">
    <w:name w:val="批注主题 字符1"/>
    <w:link w:val="af6"/>
    <w:qFormat/>
    <w:rPr>
      <w:rFonts w:eastAsia="仿宋"/>
      <w:b/>
      <w:bCs/>
      <w:kern w:val="2"/>
      <w:sz w:val="21"/>
      <w:szCs w:val="24"/>
    </w:rPr>
  </w:style>
  <w:style w:type="character" w:customStyle="1" w:styleId="aff8">
    <w:name w:val="页眉 字符"/>
    <w:uiPriority w:val="99"/>
    <w:semiHidden/>
    <w:qFormat/>
    <w:rPr>
      <w:rFonts w:ascii="宋体" w:hAnsi="宋体"/>
      <w:kern w:val="2"/>
      <w:sz w:val="18"/>
      <w:szCs w:val="18"/>
    </w:rPr>
  </w:style>
  <w:style w:type="character" w:customStyle="1" w:styleId="14">
    <w:name w:val="正文文本缩进 字符1"/>
    <w:link w:val="ae"/>
    <w:uiPriority w:val="99"/>
    <w:qFormat/>
    <w:rPr>
      <w:kern w:val="2"/>
      <w:sz w:val="21"/>
    </w:rPr>
  </w:style>
  <w:style w:type="character" w:customStyle="1" w:styleId="51">
    <w:name w:val="标题 5 字符1"/>
    <w:link w:val="5"/>
    <w:qFormat/>
    <w:rPr>
      <w:rFonts w:ascii="宋体" w:hAnsi="宋体"/>
      <w:b/>
      <w:bCs/>
      <w:kern w:val="2"/>
      <w:sz w:val="24"/>
      <w:szCs w:val="28"/>
    </w:rPr>
  </w:style>
  <w:style w:type="character" w:customStyle="1" w:styleId="19">
    <w:name w:val="副标题 字符1"/>
    <w:link w:val="af3"/>
    <w:qFormat/>
    <w:rPr>
      <w:rFonts w:ascii="Calibri Light" w:hAnsi="Calibri Light"/>
      <w:b/>
      <w:bCs/>
      <w:kern w:val="28"/>
      <w:sz w:val="32"/>
      <w:szCs w:val="32"/>
    </w:rPr>
  </w:style>
  <w:style w:type="character" w:customStyle="1" w:styleId="21">
    <w:name w:val="标题 2 字符1"/>
    <w:link w:val="2"/>
    <w:qFormat/>
    <w:rPr>
      <w:rFonts w:ascii="宋体" w:hAnsi="宋体"/>
      <w:b/>
      <w:bCs/>
      <w:kern w:val="2"/>
      <w:sz w:val="30"/>
      <w:szCs w:val="32"/>
    </w:rPr>
  </w:style>
  <w:style w:type="character" w:customStyle="1" w:styleId="17">
    <w:name w:val="页脚 字符1"/>
    <w:link w:val="af1"/>
    <w:uiPriority w:val="99"/>
    <w:qFormat/>
    <w:rPr>
      <w:kern w:val="2"/>
      <w:sz w:val="18"/>
      <w:szCs w:val="18"/>
    </w:rPr>
  </w:style>
  <w:style w:type="character" w:customStyle="1" w:styleId="aff9">
    <w:name w:val="批注主题 字符"/>
    <w:uiPriority w:val="99"/>
    <w:semiHidden/>
    <w:qFormat/>
    <w:rPr>
      <w:rFonts w:ascii="宋体" w:hAnsi="宋体"/>
      <w:b/>
      <w:bCs/>
      <w:kern w:val="2"/>
      <w:sz w:val="24"/>
      <w:szCs w:val="24"/>
    </w:rPr>
  </w:style>
  <w:style w:type="character" w:customStyle="1" w:styleId="10">
    <w:name w:val="文档结构图 字符1"/>
    <w:link w:val="a9"/>
    <w:uiPriority w:val="99"/>
    <w:qFormat/>
    <w:rPr>
      <w:rFonts w:ascii="宋体"/>
      <w:kern w:val="2"/>
      <w:sz w:val="18"/>
      <w:szCs w:val="18"/>
    </w:rPr>
  </w:style>
  <w:style w:type="character" w:customStyle="1" w:styleId="font31">
    <w:name w:val="font31"/>
    <w:qFormat/>
    <w:rPr>
      <w:rFonts w:ascii="宋体" w:eastAsia="宋体" w:hAnsi="宋体" w:cs="宋体" w:hint="eastAsia"/>
      <w:color w:val="000000"/>
      <w:sz w:val="21"/>
      <w:szCs w:val="21"/>
      <w:u w:val="none"/>
    </w:rPr>
  </w:style>
  <w:style w:type="character" w:customStyle="1" w:styleId="Char2">
    <w:name w:val="标准正文 Char"/>
    <w:link w:val="affa"/>
    <w:qFormat/>
    <w:rPr>
      <w:rFonts w:ascii="Arial" w:hAnsi="Arial"/>
      <w:kern w:val="2"/>
      <w:sz w:val="24"/>
    </w:rPr>
  </w:style>
  <w:style w:type="paragraph" w:customStyle="1" w:styleId="affa">
    <w:name w:val="标准正文"/>
    <w:basedOn w:val="ae"/>
    <w:link w:val="Char2"/>
    <w:qFormat/>
    <w:pPr>
      <w:spacing w:before="60" w:after="60"/>
      <w:ind w:firstLineChars="0" w:firstLine="482"/>
    </w:pPr>
    <w:rPr>
      <w:rFonts w:ascii="Arial" w:hAnsi="Arial"/>
      <w:sz w:val="24"/>
    </w:rPr>
  </w:style>
  <w:style w:type="character" w:customStyle="1" w:styleId="1a">
    <w:name w:val="标题 字符1"/>
    <w:link w:val="af5"/>
    <w:qFormat/>
    <w:rPr>
      <w:rFonts w:ascii="Cambria" w:eastAsia="黑体" w:hAnsi="Cambria"/>
      <w:b/>
      <w:bCs/>
      <w:kern w:val="2"/>
      <w:sz w:val="52"/>
      <w:szCs w:val="32"/>
    </w:rPr>
  </w:style>
  <w:style w:type="character" w:customStyle="1" w:styleId="16">
    <w:name w:val="批注框文本 字符1"/>
    <w:link w:val="af0"/>
    <w:uiPriority w:val="99"/>
    <w:qFormat/>
    <w:rPr>
      <w:kern w:val="2"/>
      <w:sz w:val="18"/>
      <w:szCs w:val="18"/>
    </w:rPr>
  </w:style>
  <w:style w:type="character" w:customStyle="1" w:styleId="18">
    <w:name w:val="页眉 字符1"/>
    <w:link w:val="af2"/>
    <w:uiPriority w:val="99"/>
    <w:qFormat/>
    <w:rPr>
      <w:kern w:val="2"/>
      <w:sz w:val="18"/>
      <w:szCs w:val="18"/>
    </w:rPr>
  </w:style>
  <w:style w:type="character" w:customStyle="1" w:styleId="8Char">
    <w:name w:val="标题 8 Char"/>
    <w:uiPriority w:val="99"/>
    <w:qFormat/>
    <w:rPr>
      <w:rFonts w:ascii="Cambria" w:hAnsi="Cambria"/>
      <w:kern w:val="2"/>
      <w:sz w:val="21"/>
      <w:szCs w:val="24"/>
    </w:rPr>
  </w:style>
  <w:style w:type="character" w:customStyle="1" w:styleId="61">
    <w:name w:val="标题 6 字符1"/>
    <w:link w:val="6"/>
    <w:qFormat/>
    <w:rPr>
      <w:rFonts w:ascii="Cambria" w:hAnsi="Cambria"/>
      <w:b/>
      <w:bCs/>
      <w:kern w:val="2"/>
      <w:sz w:val="24"/>
      <w:szCs w:val="24"/>
    </w:rPr>
  </w:style>
  <w:style w:type="character" w:customStyle="1" w:styleId="affb">
    <w:name w:val="标题 字符"/>
    <w:uiPriority w:val="99"/>
    <w:qFormat/>
    <w:rPr>
      <w:rFonts w:ascii="等线 Light" w:eastAsia="等线 Light" w:hAnsi="等线 Light" w:cs="Times New Roman"/>
      <w:b/>
      <w:bCs/>
      <w:kern w:val="2"/>
      <w:sz w:val="32"/>
      <w:szCs w:val="32"/>
    </w:rPr>
  </w:style>
  <w:style w:type="character" w:customStyle="1" w:styleId="affc">
    <w:name w:val="副标题 字符"/>
    <w:uiPriority w:val="99"/>
    <w:qFormat/>
    <w:rPr>
      <w:rFonts w:ascii="等线" w:eastAsia="等线" w:hAnsi="等线" w:cs="Times New Roman"/>
      <w:b/>
      <w:bCs/>
      <w:kern w:val="28"/>
      <w:sz w:val="32"/>
      <w:szCs w:val="32"/>
    </w:rPr>
  </w:style>
  <w:style w:type="paragraph" w:customStyle="1" w:styleId="xl72">
    <w:name w:val="xl72"/>
    <w:basedOn w:val="a0"/>
    <w:uiPriority w:val="99"/>
    <w:qFormat/>
    <w:pPr>
      <w:widowControl/>
      <w:spacing w:before="100" w:beforeAutospacing="1" w:after="100" w:afterAutospacing="1" w:line="240" w:lineRule="auto"/>
      <w:ind w:firstLineChars="0" w:firstLine="0"/>
      <w:jc w:val="center"/>
    </w:pPr>
    <w:rPr>
      <w:rFonts w:cs="宋体"/>
      <w:kern w:val="0"/>
    </w:rPr>
  </w:style>
  <w:style w:type="paragraph" w:customStyle="1" w:styleId="affd">
    <w:name w:val="正文（深信服）"/>
    <w:uiPriority w:val="99"/>
    <w:qFormat/>
    <w:pPr>
      <w:spacing w:line="360" w:lineRule="auto"/>
      <w:ind w:firstLine="420"/>
    </w:pPr>
    <w:rPr>
      <w:rFonts w:ascii="Arial" w:hAnsi="Arial"/>
      <w:sz w:val="24"/>
      <w:szCs w:val="21"/>
      <w:shd w:val="clear" w:color="auto" w:fill="FFFFFF"/>
    </w:rPr>
  </w:style>
  <w:style w:type="paragraph" w:customStyle="1" w:styleId="xl70">
    <w:name w:val="xl70"/>
    <w:basedOn w:val="a0"/>
    <w:uiPriority w:val="99"/>
    <w:qFormat/>
    <w:pPr>
      <w:widowControl/>
      <w:pBdr>
        <w:bottom w:val="single" w:sz="4" w:space="0" w:color="auto"/>
        <w:right w:val="single" w:sz="4" w:space="0" w:color="auto"/>
      </w:pBdr>
      <w:spacing w:before="100" w:beforeAutospacing="1" w:after="100" w:afterAutospacing="1" w:line="240" w:lineRule="auto"/>
      <w:ind w:firstLineChars="0" w:firstLine="0"/>
      <w:jc w:val="right"/>
      <w:textAlignment w:val="center"/>
    </w:pPr>
    <w:rPr>
      <w:rFonts w:ascii="Microsoft Sans Serif" w:hAnsi="Microsoft Sans Serif" w:cs="Microsoft Sans Serif"/>
      <w:kern w:val="0"/>
      <w:sz w:val="18"/>
      <w:szCs w:val="18"/>
    </w:rPr>
  </w:style>
  <w:style w:type="paragraph" w:customStyle="1" w:styleId="Style2">
    <w:name w:val="_Style 2"/>
    <w:basedOn w:val="1"/>
    <w:next w:val="a0"/>
    <w:uiPriority w:val="39"/>
    <w:qFormat/>
    <w:pPr>
      <w:widowControl/>
      <w:numPr>
        <w:numId w:val="0"/>
      </w:numPr>
      <w:spacing w:before="480" w:after="0" w:line="276" w:lineRule="auto"/>
      <w:jc w:val="left"/>
      <w:outlineLvl w:val="9"/>
    </w:pPr>
    <w:rPr>
      <w:rFonts w:ascii="Cambria" w:eastAsia="宋体" w:hAnsi="Cambria"/>
      <w:color w:val="365F91"/>
      <w:kern w:val="0"/>
      <w:sz w:val="28"/>
    </w:rPr>
  </w:style>
  <w:style w:type="paragraph" w:customStyle="1" w:styleId="1f0">
    <w:name w:val="正文缩进1"/>
    <w:basedOn w:val="a0"/>
    <w:uiPriority w:val="99"/>
    <w:qFormat/>
    <w:pPr>
      <w:spacing w:line="240" w:lineRule="auto"/>
      <w:ind w:firstLine="420"/>
    </w:pPr>
    <w:rPr>
      <w:rFonts w:ascii="Times New Roman" w:hAnsi="Times New Roman"/>
      <w:sz w:val="21"/>
      <w:szCs w:val="20"/>
    </w:rPr>
  </w:style>
  <w:style w:type="paragraph" w:customStyle="1" w:styleId="xl68">
    <w:name w:val="xl68"/>
    <w:basedOn w:val="a0"/>
    <w:uiPriority w:val="99"/>
    <w:qFormat/>
    <w:pPr>
      <w:widowControl/>
      <w:pBdr>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Microsoft Sans Serif" w:hAnsi="Microsoft Sans Serif" w:cs="Microsoft Sans Serif"/>
      <w:kern w:val="0"/>
      <w:sz w:val="18"/>
      <w:szCs w:val="18"/>
    </w:rPr>
  </w:style>
  <w:style w:type="paragraph" w:customStyle="1" w:styleId="affe">
    <w:name w:val="前言、引言标题"/>
    <w:next w:val="a0"/>
    <w:uiPriority w:val="99"/>
    <w:qFormat/>
    <w:pPr>
      <w:shd w:val="clear" w:color="FFFFFF" w:fill="FFFFFF"/>
      <w:tabs>
        <w:tab w:val="left" w:pos="425"/>
      </w:tabs>
      <w:spacing w:before="640" w:after="560"/>
      <w:jc w:val="center"/>
      <w:outlineLvl w:val="0"/>
    </w:pPr>
    <w:rPr>
      <w:rFonts w:ascii="黑体" w:eastAsia="黑体"/>
      <w:sz w:val="32"/>
    </w:rPr>
  </w:style>
  <w:style w:type="paragraph" w:customStyle="1" w:styleId="IndentNormal">
    <w:name w:val="Indent Normal"/>
    <w:basedOn w:val="a0"/>
    <w:uiPriority w:val="99"/>
    <w:qFormat/>
    <w:pPr>
      <w:ind w:firstLineChars="150" w:firstLine="150"/>
    </w:pPr>
  </w:style>
  <w:style w:type="paragraph" w:customStyle="1" w:styleId="msonormal0">
    <w:name w:val="msonormal"/>
    <w:basedOn w:val="a0"/>
    <w:uiPriority w:val="99"/>
    <w:qFormat/>
    <w:pPr>
      <w:widowControl/>
      <w:spacing w:before="100" w:beforeAutospacing="1" w:after="100" w:afterAutospacing="1" w:line="240" w:lineRule="auto"/>
      <w:ind w:firstLineChars="0" w:firstLine="0"/>
      <w:jc w:val="left"/>
    </w:pPr>
    <w:rPr>
      <w:rFonts w:cs="宋体"/>
      <w:kern w:val="0"/>
    </w:rPr>
  </w:style>
  <w:style w:type="paragraph" w:customStyle="1" w:styleId="26">
    <w:name w:val="正文 缩进2字符"/>
    <w:basedOn w:val="a0"/>
    <w:uiPriority w:val="99"/>
    <w:qFormat/>
    <w:pPr>
      <w:spacing w:afterLines="50" w:line="240" w:lineRule="auto"/>
      <w:ind w:firstLineChars="0" w:firstLine="0"/>
    </w:pPr>
    <w:rPr>
      <w:rFonts w:ascii="Times New Roman" w:hAnsi="Times New Roman" w:cs="宋体"/>
      <w:sz w:val="21"/>
      <w:szCs w:val="20"/>
    </w:rPr>
  </w:style>
  <w:style w:type="paragraph" w:customStyle="1" w:styleId="a">
    <w:name w:val="列项●（二级）"/>
    <w:uiPriority w:val="99"/>
    <w:qFormat/>
    <w:pPr>
      <w:numPr>
        <w:numId w:val="2"/>
      </w:numPr>
      <w:tabs>
        <w:tab w:val="left" w:pos="840"/>
      </w:tabs>
      <w:ind w:leftChars="400" w:left="600" w:hangingChars="200" w:hanging="200"/>
      <w:jc w:val="both"/>
    </w:pPr>
    <w:rPr>
      <w:rFonts w:ascii="宋体"/>
      <w:sz w:val="21"/>
    </w:rPr>
  </w:style>
  <w:style w:type="paragraph" w:customStyle="1" w:styleId="afff">
    <w:name w:val="助手文本"/>
    <w:basedOn w:val="a0"/>
    <w:uiPriority w:val="99"/>
    <w:qFormat/>
    <w:pPr>
      <w:autoSpaceDE w:val="0"/>
      <w:autoSpaceDN w:val="0"/>
      <w:adjustRightInd w:val="0"/>
      <w:spacing w:beforeLines="50" w:afterLines="50"/>
      <w:ind w:left="14" w:firstLine="434"/>
      <w:textAlignment w:val="baseline"/>
    </w:pPr>
    <w:rPr>
      <w:rFonts w:ascii="楷体_GB2312" w:eastAsia="楷体_GB2312"/>
      <w:kern w:val="0"/>
      <w:szCs w:val="20"/>
      <w:u w:val="single"/>
    </w:rPr>
  </w:style>
  <w:style w:type="paragraph" w:customStyle="1" w:styleId="xl67">
    <w:name w:val="xl67"/>
    <w:basedOn w:val="a0"/>
    <w:uiPriority w:val="99"/>
    <w:qFormat/>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Microsoft Sans Serif" w:hAnsi="Microsoft Sans Serif" w:cs="Microsoft Sans Serif"/>
      <w:b/>
      <w:bCs/>
      <w:kern w:val="0"/>
      <w:sz w:val="18"/>
      <w:szCs w:val="18"/>
    </w:rPr>
  </w:style>
  <w:style w:type="paragraph" w:customStyle="1" w:styleId="afff0">
    <w:name w:val="段"/>
    <w:uiPriority w:val="99"/>
    <w:qFormat/>
    <w:pPr>
      <w:autoSpaceDE w:val="0"/>
      <w:autoSpaceDN w:val="0"/>
      <w:ind w:firstLineChars="200" w:firstLine="200"/>
      <w:jc w:val="both"/>
    </w:pPr>
    <w:rPr>
      <w:rFonts w:ascii="宋体" w:cs="Calibri"/>
      <w:sz w:val="21"/>
    </w:rPr>
  </w:style>
  <w:style w:type="paragraph" w:customStyle="1" w:styleId="xl73">
    <w:name w:val="xl73"/>
    <w:basedOn w:val="a0"/>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cs="宋体"/>
      <w:kern w:val="0"/>
    </w:rPr>
  </w:style>
  <w:style w:type="paragraph" w:customStyle="1" w:styleId="CharCharCharCharCharChar1Char">
    <w:name w:val="Char Char Char Char Char Char1 Char"/>
    <w:basedOn w:val="a0"/>
    <w:uiPriority w:val="99"/>
    <w:qFormat/>
    <w:pPr>
      <w:widowControl/>
      <w:spacing w:after="160" w:line="240" w:lineRule="exact"/>
      <w:jc w:val="left"/>
    </w:pPr>
  </w:style>
  <w:style w:type="paragraph" w:customStyle="1" w:styleId="PMBody">
    <w:name w:val="PM_Body"/>
    <w:basedOn w:val="a0"/>
    <w:uiPriority w:val="99"/>
    <w:qFormat/>
    <w:locked/>
    <w:rPr>
      <w:szCs w:val="21"/>
    </w:rPr>
  </w:style>
  <w:style w:type="paragraph" w:customStyle="1" w:styleId="CharChar1">
    <w:name w:val="Char Char1"/>
    <w:basedOn w:val="a0"/>
    <w:uiPriority w:val="99"/>
    <w:qFormat/>
    <w:pPr>
      <w:widowControl/>
      <w:spacing w:before="120" w:after="120"/>
    </w:pPr>
    <w:rPr>
      <w:rFonts w:ascii="Times New Roman" w:hAnsi="Times New Roman" w:cs="宋体"/>
    </w:rPr>
  </w:style>
  <w:style w:type="paragraph" w:customStyle="1" w:styleId="xl71">
    <w:name w:val="xl71"/>
    <w:basedOn w:val="a0"/>
    <w:uiPriority w:val="99"/>
    <w:qFormat/>
    <w:pPr>
      <w:widowControl/>
      <w:spacing w:before="100" w:beforeAutospacing="1" w:after="100" w:afterAutospacing="1" w:line="240" w:lineRule="auto"/>
      <w:ind w:firstLineChars="0" w:firstLine="0"/>
      <w:jc w:val="right"/>
      <w:textAlignment w:val="center"/>
    </w:pPr>
    <w:rPr>
      <w:rFonts w:ascii="Microsoft Sans Serif" w:hAnsi="Microsoft Sans Serif" w:cs="Microsoft Sans Serif"/>
      <w:kern w:val="0"/>
      <w:sz w:val="18"/>
      <w:szCs w:val="18"/>
    </w:rPr>
  </w:style>
  <w:style w:type="paragraph" w:customStyle="1" w:styleId="1f1">
    <w:name w:val="修订1"/>
    <w:uiPriority w:val="99"/>
    <w:unhideWhenUsed/>
    <w:qFormat/>
    <w:rPr>
      <w:rFonts w:ascii="宋体" w:hAnsi="宋体"/>
      <w:kern w:val="2"/>
      <w:sz w:val="24"/>
      <w:szCs w:val="24"/>
    </w:rPr>
  </w:style>
  <w:style w:type="paragraph" w:customStyle="1" w:styleId="27">
    <w:name w:val="列出段落2"/>
    <w:basedOn w:val="a0"/>
    <w:uiPriority w:val="99"/>
    <w:qFormat/>
    <w:pPr>
      <w:spacing w:line="240" w:lineRule="auto"/>
      <w:ind w:firstLine="420"/>
    </w:pPr>
    <w:rPr>
      <w:rFonts w:ascii="等线" w:eastAsia="等线" w:hAnsi="等线" w:cs="等线"/>
      <w:sz w:val="21"/>
      <w:szCs w:val="21"/>
    </w:rPr>
  </w:style>
  <w:style w:type="paragraph" w:customStyle="1" w:styleId="xl69">
    <w:name w:val="xl69"/>
    <w:basedOn w:val="a0"/>
    <w:uiPriority w:val="99"/>
    <w:qFormat/>
    <w:pPr>
      <w:widowControl/>
      <w:pBdr>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Microsoft Sans Serif" w:hAnsi="Microsoft Sans Serif" w:cs="Microsoft Sans Serif"/>
      <w:kern w:val="0"/>
      <w:sz w:val="18"/>
      <w:szCs w:val="18"/>
    </w:rPr>
  </w:style>
  <w:style w:type="paragraph" w:customStyle="1" w:styleId="xl66">
    <w:name w:val="xl66"/>
    <w:basedOn w:val="a0"/>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Microsoft Sans Serif" w:hAnsi="Microsoft Sans Serif" w:cs="Microsoft Sans Serif"/>
      <w:b/>
      <w:bCs/>
      <w:kern w:val="0"/>
      <w:sz w:val="18"/>
      <w:szCs w:val="18"/>
    </w:rPr>
  </w:style>
  <w:style w:type="paragraph" w:customStyle="1" w:styleId="afff1">
    <w:name w:val="文档正文文本（中安网脉）"/>
    <w:basedOn w:val="a0"/>
    <w:uiPriority w:val="99"/>
    <w:qFormat/>
    <w:pPr>
      <w:ind w:firstLine="200"/>
    </w:pPr>
    <w:rPr>
      <w:rFonts w:ascii="Times New Roman" w:eastAsia="仿宋_GB2312" w:hAnsi="Times New Roman"/>
      <w:color w:val="000000"/>
      <w:szCs w:val="28"/>
    </w:rPr>
  </w:style>
  <w:style w:type="paragraph" w:customStyle="1" w:styleId="xl65">
    <w:name w:val="xl65"/>
    <w:basedOn w:val="a0"/>
    <w:uiPriority w:val="99"/>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Microsoft Sans Serif" w:hAnsi="Microsoft Sans Serif" w:cs="Microsoft Sans Serif"/>
      <w:kern w:val="0"/>
      <w:sz w:val="18"/>
      <w:szCs w:val="18"/>
    </w:rPr>
  </w:style>
  <w:style w:type="paragraph" w:customStyle="1" w:styleId="afff2">
    <w:name w:val="正文样式"/>
    <w:uiPriority w:val="99"/>
    <w:unhideWhenUsed/>
    <w:qFormat/>
    <w:pPr>
      <w:widowControl w:val="0"/>
      <w:adjustRightInd w:val="0"/>
      <w:snapToGrid w:val="0"/>
      <w:spacing w:line="360" w:lineRule="auto"/>
      <w:ind w:firstLineChars="200" w:firstLine="200"/>
      <w:jc w:val="both"/>
    </w:pPr>
    <w:rPr>
      <w:bCs/>
      <w:snapToGrid w:val="0"/>
      <w:sz w:val="24"/>
      <w:szCs w:val="44"/>
    </w:rPr>
  </w:style>
  <w:style w:type="paragraph" w:customStyle="1" w:styleId="152">
    <w:name w:val="样式 行距: 1.5 倍行距 首行缩进:  2 字符"/>
    <w:basedOn w:val="a0"/>
    <w:uiPriority w:val="99"/>
    <w:qFormat/>
    <w:pPr>
      <w:ind w:firstLine="560"/>
      <w:jc w:val="left"/>
    </w:pPr>
    <w:rPr>
      <w:rFonts w:ascii="仿宋" w:eastAsia="仿宋" w:hAnsi="仿宋" w:cs="宋体"/>
      <w:sz w:val="28"/>
      <w:szCs w:val="20"/>
    </w:rPr>
  </w:style>
  <w:style w:type="paragraph" w:customStyle="1" w:styleId="TOC10">
    <w:name w:val="TOC 标题1"/>
    <w:basedOn w:val="1"/>
    <w:next w:val="a0"/>
    <w:uiPriority w:val="39"/>
    <w:qFormat/>
    <w:pPr>
      <w:widowControl/>
      <w:numPr>
        <w:numId w:val="0"/>
      </w:numPr>
      <w:spacing w:before="480" w:after="0" w:line="276" w:lineRule="auto"/>
      <w:jc w:val="left"/>
      <w:outlineLvl w:val="9"/>
    </w:pPr>
    <w:rPr>
      <w:rFonts w:ascii="Cambria" w:eastAsia="宋体" w:hAnsi="Cambria"/>
      <w:color w:val="365F91"/>
      <w:kern w:val="0"/>
      <w:sz w:val="28"/>
    </w:rPr>
  </w:style>
  <w:style w:type="table" w:customStyle="1" w:styleId="1f2">
    <w:name w:val="!我的表格1"/>
    <w:basedOn w:val="a3"/>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网格型1"/>
    <w:basedOn w:val="a3"/>
    <w:uiPriority w:val="59"/>
    <w:unhideWhenUsed/>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qFormat/>
    <w:rPr>
      <w:rFonts w:ascii="宋体" w:eastAsia="黑体" w:hAnsi="宋体"/>
      <w:b/>
      <w:bCs/>
      <w:kern w:val="44"/>
      <w:sz w:val="32"/>
      <w:szCs w:val="28"/>
    </w:rPr>
  </w:style>
  <w:style w:type="character" w:customStyle="1" w:styleId="Char20">
    <w:name w:val="纯文本 Char2"/>
    <w:qFormat/>
    <w:rPr>
      <w:rFonts w:ascii="宋体" w:eastAsia="宋体" w:hAnsi="宋体" w:cs="Times New Roman"/>
      <w:color w:val="000000"/>
      <w:kern w:val="0"/>
      <w:sz w:val="24"/>
      <w:szCs w:val="24"/>
    </w:rPr>
  </w:style>
  <w:style w:type="paragraph" w:customStyle="1" w:styleId="afff3">
    <w:name w:val="可研正文"/>
    <w:basedOn w:val="a0"/>
    <w:link w:val="Char3"/>
    <w:qFormat/>
    <w:pPr>
      <w:ind w:firstLine="200"/>
    </w:pPr>
    <w:rPr>
      <w:rFonts w:ascii="仿宋" w:eastAsia="仿宋" w:hAnsi="仿宋" w:cstheme="minorBidi"/>
      <w:sz w:val="28"/>
      <w:szCs w:val="28"/>
    </w:rPr>
  </w:style>
  <w:style w:type="character" w:customStyle="1" w:styleId="Char3">
    <w:name w:val="可研正文 Char"/>
    <w:link w:val="afff3"/>
    <w:qFormat/>
    <w:rPr>
      <w:rFonts w:ascii="仿宋" w:eastAsia="仿宋" w:hAnsi="仿宋" w:cstheme="minorBidi"/>
      <w:kern w:val="2"/>
      <w:sz w:val="28"/>
      <w:szCs w:val="28"/>
    </w:rPr>
  </w:style>
  <w:style w:type="paragraph" w:customStyle="1" w:styleId="font5">
    <w:name w:val="font5"/>
    <w:basedOn w:val="a0"/>
    <w:uiPriority w:val="99"/>
    <w:qFormat/>
    <w:pPr>
      <w:widowControl/>
      <w:spacing w:before="100" w:beforeAutospacing="1" w:after="100" w:afterAutospacing="1" w:line="240" w:lineRule="auto"/>
      <w:ind w:firstLineChars="0" w:firstLine="0"/>
      <w:jc w:val="left"/>
    </w:pPr>
    <w:rPr>
      <w:rFonts w:ascii="等线" w:eastAsia="等线" w:hAnsi="等线" w:cs="宋体"/>
      <w:kern w:val="0"/>
      <w:sz w:val="18"/>
      <w:szCs w:val="18"/>
    </w:rPr>
  </w:style>
  <w:style w:type="paragraph" w:customStyle="1" w:styleId="xl63">
    <w:name w:val="xl63"/>
    <w:basedOn w:val="a0"/>
    <w:uiPriority w:val="99"/>
    <w:qFormat/>
    <w:pPr>
      <w:widowControl/>
      <w:spacing w:before="100" w:beforeAutospacing="1" w:after="100" w:afterAutospacing="1" w:line="240" w:lineRule="auto"/>
      <w:ind w:firstLineChars="0" w:firstLine="0"/>
      <w:jc w:val="left"/>
    </w:pPr>
    <w:rPr>
      <w:rFonts w:cs="宋体"/>
      <w:kern w:val="0"/>
    </w:rPr>
  </w:style>
  <w:style w:type="paragraph" w:customStyle="1" w:styleId="xl64">
    <w:name w:val="xl64"/>
    <w:basedOn w:val="a0"/>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cs="宋体"/>
      <w:kern w:val="0"/>
    </w:rPr>
  </w:style>
  <w:style w:type="paragraph" w:customStyle="1" w:styleId="0">
    <w:name w:val="0可研正文"/>
    <w:basedOn w:val="a0"/>
    <w:link w:val="00"/>
    <w:qFormat/>
    <w:pPr>
      <w:ind w:firstLine="200"/>
    </w:pPr>
    <w:rPr>
      <w:rFonts w:ascii="仿宋" w:eastAsia="仿宋" w:hAnsi="仿宋" w:cstheme="minorBidi"/>
      <w:sz w:val="28"/>
      <w:szCs w:val="28"/>
    </w:rPr>
  </w:style>
  <w:style w:type="character" w:customStyle="1" w:styleId="00">
    <w:name w:val="0可研正文 字符"/>
    <w:link w:val="0"/>
    <w:qFormat/>
    <w:rPr>
      <w:rFonts w:ascii="仿宋" w:eastAsia="仿宋" w:hAnsi="仿宋" w:cstheme="minorBidi"/>
      <w:kern w:val="2"/>
      <w:sz w:val="28"/>
      <w:szCs w:val="28"/>
    </w:rPr>
  </w:style>
  <w:style w:type="paragraph" w:customStyle="1" w:styleId="01">
    <w:name w:val="0表格"/>
    <w:basedOn w:val="a0"/>
    <w:link w:val="0Char"/>
    <w:qFormat/>
    <w:pPr>
      <w:ind w:firstLineChars="0" w:firstLine="0"/>
    </w:pPr>
    <w:rPr>
      <w:rFonts w:ascii="仿宋" w:eastAsia="仿宋" w:hAnsi="仿宋"/>
    </w:rPr>
  </w:style>
  <w:style w:type="character" w:customStyle="1" w:styleId="0Char">
    <w:name w:val="0表格 Char"/>
    <w:basedOn w:val="a2"/>
    <w:link w:val="01"/>
    <w:qFormat/>
    <w:rPr>
      <w:rFonts w:ascii="仿宋" w:eastAsia="仿宋" w:hAnsi="仿宋"/>
      <w:kern w:val="2"/>
      <w:sz w:val="24"/>
      <w:szCs w:val="24"/>
    </w:rPr>
  </w:style>
  <w:style w:type="paragraph" w:customStyle="1" w:styleId="0table">
    <w:name w:val="0table"/>
    <w:basedOn w:val="01"/>
    <w:link w:val="0tableChar"/>
    <w:qFormat/>
    <w:pPr>
      <w:spacing w:line="288" w:lineRule="auto"/>
    </w:pPr>
    <w:rPr>
      <w:sz w:val="21"/>
      <w:szCs w:val="21"/>
    </w:rPr>
  </w:style>
  <w:style w:type="character" w:customStyle="1" w:styleId="0tableChar">
    <w:name w:val="0table Char"/>
    <w:basedOn w:val="0Char"/>
    <w:link w:val="0table"/>
    <w:qFormat/>
    <w:rPr>
      <w:rFonts w:ascii="仿宋" w:eastAsia="仿宋" w:hAnsi="仿宋"/>
      <w:kern w:val="2"/>
      <w:sz w:val="21"/>
      <w:szCs w:val="21"/>
    </w:rPr>
  </w:style>
  <w:style w:type="paragraph" w:customStyle="1" w:styleId="02">
    <w:name w:val="0正文"/>
    <w:basedOn w:val="a0"/>
    <w:link w:val="0Char0"/>
    <w:qFormat/>
    <w:pPr>
      <w:ind w:firstLine="200"/>
    </w:pPr>
    <w:rPr>
      <w:rFonts w:ascii="仿宋" w:eastAsia="仿宋" w:hAnsi="仿宋" w:cstheme="minorBidi"/>
      <w:sz w:val="28"/>
      <w:szCs w:val="28"/>
    </w:rPr>
  </w:style>
  <w:style w:type="character" w:customStyle="1" w:styleId="0Char0">
    <w:name w:val="0正文 Char"/>
    <w:link w:val="02"/>
    <w:qFormat/>
    <w:rPr>
      <w:rFonts w:ascii="仿宋" w:eastAsia="仿宋" w:hAnsi="仿宋" w:cstheme="minorBidi"/>
      <w:kern w:val="2"/>
      <w:sz w:val="28"/>
      <w:szCs w:val="28"/>
    </w:rPr>
  </w:style>
  <w:style w:type="character" w:customStyle="1" w:styleId="03">
    <w:name w:val="0标题3"/>
    <w:basedOn w:val="a2"/>
    <w:qFormat/>
    <w:rPr>
      <w:sz w:val="28"/>
    </w:rPr>
  </w:style>
  <w:style w:type="paragraph" w:customStyle="1" w:styleId="28">
    <w:name w:val="修订2"/>
    <w:hidden/>
    <w:uiPriority w:val="99"/>
    <w:semiHidden/>
    <w:qFormat/>
    <w:rPr>
      <w:rFonts w:ascii="宋体" w:hAnsi="宋体"/>
      <w:kern w:val="2"/>
      <w:sz w:val="24"/>
      <w:szCs w:val="24"/>
    </w:rPr>
  </w:style>
  <w:style w:type="paragraph" w:customStyle="1" w:styleId="TOC20">
    <w:name w:val="TOC 标题2"/>
    <w:basedOn w:val="1"/>
    <w:next w:val="a0"/>
    <w:uiPriority w:val="39"/>
    <w:semiHidden/>
    <w:unhideWhenUsed/>
    <w:qFormat/>
    <w:pPr>
      <w:widowControl/>
      <w:numPr>
        <w:numId w:val="0"/>
      </w:numPr>
      <w:spacing w:before="480" w:after="0" w:line="276" w:lineRule="auto"/>
      <w:jc w:val="left"/>
      <w:outlineLvl w:val="9"/>
    </w:pPr>
    <w:rPr>
      <w:rFonts w:ascii="Cambria" w:eastAsia="宋体" w:hAnsi="Cambria"/>
      <w:color w:val="365F91"/>
      <w:kern w:val="0"/>
      <w:sz w:val="28"/>
    </w:rPr>
  </w:style>
  <w:style w:type="character" w:customStyle="1" w:styleId="29">
    <w:name w:val="批注文字 字符2"/>
    <w:basedOn w:val="a2"/>
    <w:uiPriority w:val="99"/>
    <w:semiHidden/>
    <w:qFormat/>
    <w:rPr>
      <w:rFonts w:ascii="宋体" w:eastAsia="宋体" w:hAnsi="宋体" w:hint="eastAsia"/>
      <w:kern w:val="2"/>
      <w:sz w:val="24"/>
      <w:szCs w:val="24"/>
    </w:rPr>
  </w:style>
  <w:style w:type="character" w:customStyle="1" w:styleId="2a">
    <w:name w:val="批注主题 字符2"/>
    <w:basedOn w:val="29"/>
    <w:uiPriority w:val="99"/>
    <w:semiHidden/>
    <w:qFormat/>
    <w:rPr>
      <w:rFonts w:ascii="宋体" w:eastAsia="宋体" w:hAnsi="宋体" w:hint="eastAsia"/>
      <w:b/>
      <w:bCs/>
      <w:kern w:val="2"/>
      <w:sz w:val="24"/>
      <w:szCs w:val="24"/>
    </w:rPr>
  </w:style>
  <w:style w:type="character" w:customStyle="1" w:styleId="2b">
    <w:name w:val="页脚 字符2"/>
    <w:basedOn w:val="a2"/>
    <w:uiPriority w:val="99"/>
    <w:semiHidden/>
    <w:qFormat/>
    <w:rPr>
      <w:rFonts w:ascii="宋体" w:eastAsia="宋体" w:hAnsi="宋体" w:hint="eastAsia"/>
      <w:kern w:val="2"/>
      <w:sz w:val="18"/>
      <w:szCs w:val="18"/>
    </w:rPr>
  </w:style>
  <w:style w:type="character" w:customStyle="1" w:styleId="2c">
    <w:name w:val="日期 字符2"/>
    <w:basedOn w:val="a2"/>
    <w:uiPriority w:val="99"/>
    <w:semiHidden/>
    <w:qFormat/>
    <w:rPr>
      <w:rFonts w:ascii="宋体" w:eastAsia="宋体" w:hAnsi="宋体" w:hint="eastAsia"/>
      <w:kern w:val="2"/>
      <w:sz w:val="24"/>
      <w:szCs w:val="24"/>
    </w:rPr>
  </w:style>
  <w:style w:type="character" w:customStyle="1" w:styleId="2d">
    <w:name w:val="正文文本缩进 字符2"/>
    <w:basedOn w:val="a2"/>
    <w:uiPriority w:val="99"/>
    <w:semiHidden/>
    <w:qFormat/>
    <w:rPr>
      <w:rFonts w:ascii="宋体" w:eastAsia="宋体" w:hAnsi="宋体" w:hint="eastAsia"/>
      <w:kern w:val="2"/>
      <w:sz w:val="24"/>
      <w:szCs w:val="24"/>
    </w:rPr>
  </w:style>
  <w:style w:type="character" w:customStyle="1" w:styleId="2e">
    <w:name w:val="页眉 字符2"/>
    <w:basedOn w:val="a2"/>
    <w:uiPriority w:val="99"/>
    <w:semiHidden/>
    <w:qFormat/>
    <w:rPr>
      <w:rFonts w:ascii="宋体" w:eastAsia="宋体" w:hAnsi="宋体" w:hint="eastAsia"/>
      <w:kern w:val="2"/>
      <w:sz w:val="18"/>
      <w:szCs w:val="18"/>
    </w:rPr>
  </w:style>
  <w:style w:type="character" w:customStyle="1" w:styleId="2f">
    <w:name w:val="批注框文本 字符2"/>
    <w:basedOn w:val="a2"/>
    <w:uiPriority w:val="99"/>
    <w:semiHidden/>
    <w:qFormat/>
    <w:rPr>
      <w:rFonts w:ascii="宋体" w:eastAsia="宋体" w:hAnsi="宋体" w:hint="eastAsia"/>
      <w:kern w:val="2"/>
      <w:sz w:val="18"/>
      <w:szCs w:val="18"/>
    </w:rPr>
  </w:style>
  <w:style w:type="character" w:customStyle="1" w:styleId="2f0">
    <w:name w:val="副标题 字符2"/>
    <w:basedOn w:val="a2"/>
    <w:uiPriority w:val="11"/>
    <w:qFormat/>
    <w:rPr>
      <w:rFonts w:asciiTheme="minorHAnsi" w:eastAsiaTheme="minorEastAsia" w:hAnsiTheme="minorHAnsi" w:cstheme="minorBidi" w:hint="default"/>
      <w:b/>
      <w:bCs/>
      <w:kern w:val="28"/>
      <w:sz w:val="32"/>
      <w:szCs w:val="32"/>
    </w:rPr>
  </w:style>
  <w:style w:type="character" w:customStyle="1" w:styleId="2f1">
    <w:name w:val="纯文本 字符2"/>
    <w:basedOn w:val="a2"/>
    <w:uiPriority w:val="99"/>
    <w:semiHidden/>
    <w:qFormat/>
    <w:rPr>
      <w:rFonts w:asciiTheme="minorEastAsia" w:eastAsiaTheme="minorEastAsia" w:hAnsi="Courier New" w:cs="Courier New" w:hint="eastAsia"/>
      <w:kern w:val="2"/>
      <w:sz w:val="24"/>
      <w:szCs w:val="24"/>
    </w:rPr>
  </w:style>
  <w:style w:type="character" w:customStyle="1" w:styleId="2f2">
    <w:name w:val="标题 字符2"/>
    <w:basedOn w:val="a2"/>
    <w:uiPriority w:val="10"/>
    <w:qFormat/>
    <w:rPr>
      <w:rFonts w:asciiTheme="majorHAnsi" w:eastAsiaTheme="majorEastAsia" w:hAnsiTheme="majorHAnsi" w:cstheme="majorBidi" w:hint="default"/>
      <w:b/>
      <w:bCs/>
      <w:kern w:val="2"/>
      <w:sz w:val="32"/>
      <w:szCs w:val="32"/>
    </w:rPr>
  </w:style>
  <w:style w:type="character" w:customStyle="1" w:styleId="1f4">
    <w:name w:val="正文文本 字符1"/>
    <w:basedOn w:val="a2"/>
    <w:uiPriority w:val="99"/>
    <w:semiHidden/>
    <w:qFormat/>
    <w:rPr>
      <w:rFonts w:ascii="宋体" w:eastAsia="宋体" w:hAnsi="宋体" w:hint="eastAsia"/>
      <w:kern w:val="2"/>
      <w:sz w:val="24"/>
      <w:szCs w:val="24"/>
    </w:rPr>
  </w:style>
  <w:style w:type="character" w:customStyle="1" w:styleId="2f3">
    <w:name w:val="文档结构图 字符2"/>
    <w:basedOn w:val="a2"/>
    <w:uiPriority w:val="99"/>
    <w:semiHidden/>
    <w:qFormat/>
    <w:rPr>
      <w:rFonts w:ascii="Microsoft YaHei UI" w:eastAsia="Microsoft YaHei UI" w:hAnsi="宋体" w:hint="eastAsia"/>
      <w:kern w:val="2"/>
      <w:sz w:val="18"/>
      <w:szCs w:val="18"/>
    </w:rPr>
  </w:style>
  <w:style w:type="character" w:customStyle="1" w:styleId="2f4">
    <w:name w:val="未处理的提及2"/>
    <w:basedOn w:val="a2"/>
    <w:uiPriority w:val="99"/>
    <w:semiHidden/>
    <w:unhideWhenUsed/>
    <w:qFormat/>
    <w:rPr>
      <w:color w:val="605E5C"/>
      <w:shd w:val="clear" w:color="auto" w:fill="E1DFDD"/>
    </w:rPr>
  </w:style>
  <w:style w:type="character" w:customStyle="1" w:styleId="font11">
    <w:name w:val="font11"/>
    <w:basedOn w:val="a2"/>
    <w:qFormat/>
    <w:rPr>
      <w:rFonts w:ascii="宋体" w:eastAsia="宋体" w:hAnsi="宋体" w:cs="宋体" w:hint="eastAsia"/>
      <w:b/>
      <w:bCs/>
      <w:color w:val="000000"/>
      <w:sz w:val="21"/>
      <w:szCs w:val="21"/>
      <w:u w:val="none"/>
    </w:rPr>
  </w:style>
  <w:style w:type="character" w:customStyle="1" w:styleId="font51">
    <w:name w:val="font51"/>
    <w:basedOn w:val="a2"/>
    <w:qFormat/>
    <w:rPr>
      <w:rFonts w:ascii="宋体" w:eastAsia="宋体" w:hAnsi="宋体" w:cs="宋体" w:hint="eastAsia"/>
      <w:color w:val="000000"/>
      <w:sz w:val="21"/>
      <w:szCs w:val="21"/>
      <w:u w:val="none"/>
    </w:rPr>
  </w:style>
  <w:style w:type="paragraph" w:customStyle="1" w:styleId="33">
    <w:name w:val="修订3"/>
    <w:hidden/>
    <w:uiPriority w:val="99"/>
    <w:unhideWhenUsed/>
    <w:qFormat/>
    <w:rPr>
      <w:rFonts w:ascii="宋体" w:hAnsi="宋体"/>
      <w:kern w:val="2"/>
      <w:sz w:val="24"/>
      <w:szCs w:val="24"/>
    </w:rPr>
  </w:style>
  <w:style w:type="paragraph" w:customStyle="1" w:styleId="afff4">
    <w:name w:val="表格"/>
    <w:basedOn w:val="a0"/>
    <w:qFormat/>
    <w:pPr>
      <w:ind w:firstLineChars="0" w:firstLine="0"/>
      <w:jc w:val="center"/>
    </w:pPr>
    <w:rPr>
      <w:rFonts w:ascii="仿宋" w:hAnsi="仿宋" w:cs="宋体"/>
      <w:szCs w:val="20"/>
    </w:rPr>
  </w:style>
  <w:style w:type="paragraph" w:customStyle="1" w:styleId="42">
    <w:name w:val="修订4"/>
    <w:hidden/>
    <w:uiPriority w:val="99"/>
    <w:unhideWhenUsed/>
    <w:qFormat/>
    <w:rPr>
      <w:rFonts w:ascii="宋体" w:hAnsi="宋体"/>
      <w:kern w:val="2"/>
      <w:sz w:val="24"/>
      <w:szCs w:val="24"/>
    </w:rPr>
  </w:style>
  <w:style w:type="paragraph" w:customStyle="1" w:styleId="52">
    <w:name w:val="修订5"/>
    <w:hidden/>
    <w:uiPriority w:val="99"/>
    <w:unhideWhenUsed/>
    <w:qFormat/>
    <w:rPr>
      <w:rFonts w:ascii="宋体" w:hAnsi="宋体"/>
      <w:kern w:val="2"/>
      <w:sz w:val="24"/>
      <w:szCs w:val="24"/>
    </w:rPr>
  </w:style>
  <w:style w:type="paragraph" w:customStyle="1" w:styleId="afff5">
    <w:name w:val="表格字体样式"/>
    <w:basedOn w:val="a0"/>
    <w:qFormat/>
    <w:pPr>
      <w:widowControl/>
      <w:bidi/>
      <w:spacing w:beforeLines="30" w:before="30" w:afterLines="30" w:after="30" w:line="300" w:lineRule="exact"/>
      <w:jc w:val="left"/>
    </w:pPr>
    <w:rPr>
      <w:rFonts w:hint="eastAsia"/>
      <w:kern w:val="0"/>
    </w:rPr>
  </w:style>
  <w:style w:type="character" w:customStyle="1" w:styleId="a6">
    <w:name w:val="正文缩进 字符"/>
    <w:basedOn w:val="a2"/>
    <w:link w:val="a5"/>
    <w:qFormat/>
    <w:rPr>
      <w:rFonts w:ascii="Calibri" w:eastAsia="宋体" w:hAnsi="Calibri" w:cs="Times New Roman" w:hint="default"/>
      <w:kern w:val="2"/>
      <w:sz w:val="21"/>
      <w:szCs w:val="22"/>
    </w:rPr>
  </w:style>
  <w:style w:type="character" w:customStyle="1" w:styleId="70">
    <w:name w:val="标题 7 字符"/>
    <w:basedOn w:val="a2"/>
    <w:link w:val="7"/>
    <w:qFormat/>
    <w:rPr>
      <w:rFonts w:ascii="仿宋" w:eastAsia="仿宋" w:hAnsi="仿宋" w:cs="仿宋" w:hint="eastAsia"/>
      <w:b/>
      <w:bCs/>
      <w:color w:val="000000"/>
      <w:kern w:val="2"/>
      <w:sz w:val="24"/>
      <w:szCs w:val="22"/>
    </w:rPr>
  </w:style>
  <w:style w:type="character" w:customStyle="1" w:styleId="80">
    <w:name w:val="标题 8 字符"/>
    <w:basedOn w:val="a2"/>
    <w:link w:val="8"/>
    <w:qFormat/>
    <w:rPr>
      <w:rFonts w:ascii="仿宋" w:eastAsia="仿宋" w:hAnsi="仿宋" w:cs="Times New Roman" w:hint="eastAsia"/>
      <w:kern w:val="2"/>
      <w:sz w:val="28"/>
      <w:szCs w:val="24"/>
    </w:rPr>
  </w:style>
  <w:style w:type="character" w:customStyle="1" w:styleId="90">
    <w:name w:val="标题 9 字符"/>
    <w:basedOn w:val="a2"/>
    <w:link w:val="9"/>
    <w:qFormat/>
    <w:rPr>
      <w:rFonts w:ascii="仿宋" w:eastAsia="仿宋" w:hAnsi="仿宋" w:cs="Times New Roman" w:hint="eastAsia"/>
      <w:b/>
      <w:bCs/>
      <w:kern w:val="2"/>
      <w:sz w:val="24"/>
      <w:szCs w:val="24"/>
    </w:rPr>
  </w:style>
  <w:style w:type="character" w:customStyle="1" w:styleId="a8">
    <w:name w:val="题注 字符"/>
    <w:basedOn w:val="a2"/>
    <w:link w:val="a7"/>
    <w:qFormat/>
    <w:rPr>
      <w:rFonts w:ascii="Calibri Light" w:eastAsia="黑体" w:hAnsi="Calibri Light" w:cs="Times New Roman" w:hint="default"/>
      <w:kern w:val="2"/>
    </w:rPr>
  </w:style>
  <w:style w:type="paragraph" w:customStyle="1" w:styleId="afff6">
    <w:name w:val="图片"/>
    <w:basedOn w:val="a0"/>
    <w:qFormat/>
    <w:pPr>
      <w:widowControl/>
      <w:jc w:val="center"/>
    </w:pPr>
    <w:rPr>
      <w:rFonts w:hint="eastAsia"/>
      <w:kern w:val="0"/>
      <w:szCs w:val="21"/>
    </w:rPr>
  </w:style>
  <w:style w:type="character" w:customStyle="1" w:styleId="font01">
    <w:name w:val="font01"/>
    <w:basedOn w:val="a2"/>
    <w:qFormat/>
    <w:rPr>
      <w:rFonts w:ascii="宋体" w:eastAsia="宋体" w:hAnsi="宋体" w:cs="宋体" w:hint="eastAsia"/>
      <w:color w:val="000000"/>
      <w:sz w:val="22"/>
      <w:szCs w:val="22"/>
      <w:u w:val="none"/>
    </w:rPr>
  </w:style>
  <w:style w:type="paragraph" w:customStyle="1" w:styleId="62">
    <w:name w:val="修订6"/>
    <w:hidden/>
    <w:uiPriority w:val="99"/>
    <w:unhideWhenUsed/>
    <w:qFormat/>
    <w:rPr>
      <w:rFonts w:ascii="宋体" w:hAnsi="宋体"/>
      <w:kern w:val="2"/>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0"/>
    <w:semiHidden/>
    <w:qFormat/>
    <w:rPr>
      <w:rFonts w:cs="宋体"/>
      <w:lang w:eastAsia="en-US"/>
    </w:rPr>
  </w:style>
  <w:style w:type="paragraph" w:customStyle="1" w:styleId="71">
    <w:name w:val="修订7"/>
    <w:hidden/>
    <w:uiPriority w:val="99"/>
    <w:unhideWhenUsed/>
    <w:qFormat/>
    <w:rPr>
      <w:rFonts w:ascii="宋体" w:hAnsi="宋体"/>
      <w:kern w:val="2"/>
      <w:sz w:val="24"/>
      <w:szCs w:val="24"/>
    </w:rPr>
  </w:style>
  <w:style w:type="paragraph" w:customStyle="1" w:styleId="81">
    <w:name w:val="修订8"/>
    <w:hidden/>
    <w:uiPriority w:val="99"/>
    <w:unhideWhenUsed/>
    <w:qFormat/>
    <w:rPr>
      <w:rFonts w:ascii="宋体" w:hAnsi="宋体"/>
      <w:kern w:val="2"/>
      <w:sz w:val="24"/>
      <w:szCs w:val="24"/>
    </w:rPr>
  </w:style>
  <w:style w:type="paragraph" w:customStyle="1" w:styleId="91">
    <w:name w:val="修订9"/>
    <w:hidden/>
    <w:uiPriority w:val="99"/>
    <w:unhideWhenUsed/>
    <w:rPr>
      <w:rFonts w:ascii="宋体" w:hAnsi="宋体"/>
      <w:kern w:val="2"/>
      <w:sz w:val="24"/>
      <w:szCs w:val="24"/>
    </w:rPr>
  </w:style>
  <w:style w:type="paragraph" w:styleId="afff7">
    <w:name w:val="Revision"/>
    <w:hidden/>
    <w:uiPriority w:val="99"/>
    <w:unhideWhenUsed/>
    <w:rsid w:val="007B338F"/>
    <w:rPr>
      <w:rFonts w:ascii="宋体" w:hAnsi="宋体"/>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66A24-275B-4F12-B998-4D3B4707C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62</Pages>
  <Words>23907</Words>
  <Characters>24625</Characters>
  <DocSecurity>0</DocSecurity>
  <Lines>3517</Lines>
  <Paragraphs>2426</Paragraphs>
  <ScaleCrop>false</ScaleCrop>
  <Company/>
  <LinksUpToDate>false</LinksUpToDate>
  <CharactersWithSpaces>46106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2024-10-21T01:23:00Z</cp:lastPrinted>
  <dcterms:created xsi:type="dcterms:W3CDTF">2026-08-03T06:13:00Z</dcterms:created>
  <dcterms:modified xsi:type="dcterms:W3CDTF">2026-08-11T04:40:00Z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00DC927E90B44D028F10B7E6BB30534F_13</vt:lpwstr>
  </property>
  <property fmtid="{D5CDD505-2E9C-101B-9397-08002B2CF9AE}" pid="4" name="KSOTemplateDocerSaveRecord">
    <vt:lpwstr>eyJoZGlkIjoiODQ3MGM0MWNiMGI1ZWRhYzJkMDlmYmQwMDkxM2RmZGUiLCJ1c2VySWQiOiIyMDcwNjkyMDQifQ==</vt:lpwstr>
  </property>
</Properties>
</file>