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A97B5D">
      <w:pPr>
        <w:widowControl/>
        <w:jc w:val="center"/>
        <w:rPr>
          <w:rFonts w:hint="eastAsia"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生成式人工智能教学平台助力个性化学习与教师智慧教学</w:t>
      </w:r>
    </w:p>
    <w:p w14:paraId="428A8E0D">
      <w:pPr>
        <w:widowControl/>
        <w:jc w:val="center"/>
        <w:rPr>
          <w:rFonts w:hint="eastAsia"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项目采购需求</w:t>
      </w:r>
    </w:p>
    <w:p w14:paraId="705D32A0">
      <w:pPr>
        <w:pStyle w:val="3"/>
        <w:numPr>
          <w:ilvl w:val="0"/>
          <w:numId w:val="1"/>
        </w:numPr>
      </w:pPr>
      <w:r>
        <w:rPr>
          <w:rFonts w:hint="eastAsia"/>
        </w:rPr>
        <w:t>项目背景</w:t>
      </w:r>
    </w:p>
    <w:p w14:paraId="5A07F080"/>
    <w:p w14:paraId="580A53A2">
      <w:pPr>
        <w:snapToGrid w:val="0"/>
        <w:spacing w:line="360" w:lineRule="auto"/>
        <w:ind w:firstLine="480" w:firstLineChars="200"/>
        <w:rPr>
          <w:rFonts w:hint="eastAsia" w:ascii="宋体" w:hAnsi="宋体" w:eastAsia="宋体"/>
          <w:sz w:val="24"/>
        </w:rPr>
      </w:pPr>
      <w:r>
        <w:rPr>
          <w:rFonts w:hint="eastAsia" w:ascii="宋体" w:hAnsi="宋体" w:eastAsia="宋体"/>
          <w:sz w:val="24"/>
        </w:rPr>
        <w:t>为系统性推动教育教学范式变革，构建面向人工智能赋能的教学新模式，本项目旨在构建生成式人工智能教学平台助力个性化学习与教师智慧教学。主要内容包括智能体教学的理论框架与评估体系构建、基于多模态数据的教学智能体集群研发、人机协同一体化教学服务。</w:t>
      </w:r>
    </w:p>
    <w:p w14:paraId="2D5F9E4F">
      <w:pPr>
        <w:pStyle w:val="3"/>
        <w:numPr>
          <w:ilvl w:val="0"/>
          <w:numId w:val="1"/>
        </w:numPr>
      </w:pPr>
      <w:r>
        <w:rPr>
          <w:rFonts w:hint="eastAsia"/>
        </w:rPr>
        <w:t>项目目标</w:t>
      </w:r>
    </w:p>
    <w:p w14:paraId="5A10FEDD">
      <w:pPr>
        <w:pStyle w:val="4"/>
        <w:numPr>
          <w:ilvl w:val="0"/>
          <w:numId w:val="2"/>
        </w:numPr>
      </w:pPr>
      <w:r>
        <w:rPr>
          <w:rFonts w:hint="eastAsia"/>
        </w:rPr>
        <w:t xml:space="preserve">推动教育教学范式变革 </w:t>
      </w:r>
    </w:p>
    <w:p w14:paraId="0912C97D">
      <w:pPr>
        <w:snapToGrid w:val="0"/>
        <w:spacing w:line="360" w:lineRule="auto"/>
        <w:ind w:firstLine="480" w:firstLineChars="200"/>
        <w:rPr>
          <w:rFonts w:hint="eastAsia" w:ascii="宋体" w:hAnsi="宋体" w:eastAsia="宋体"/>
          <w:sz w:val="24"/>
        </w:rPr>
      </w:pPr>
      <w:r>
        <w:rPr>
          <w:rFonts w:hint="eastAsia" w:ascii="宋体" w:hAnsi="宋体" w:eastAsia="宋体"/>
          <w:sz w:val="24"/>
        </w:rPr>
        <w:t xml:space="preserve">通过智能体教学框架和评估体系的构建，从根本上改变以往“教师讲授—学生接受”的单一模式，形成“智能体支持—人机协同—数据驱动”的新范式，为教育数字化转型提供可复制、可推广的样板。 </w:t>
      </w:r>
    </w:p>
    <w:p w14:paraId="36596F07">
      <w:pPr>
        <w:pStyle w:val="4"/>
        <w:numPr>
          <w:ilvl w:val="0"/>
          <w:numId w:val="2"/>
        </w:numPr>
      </w:pPr>
      <w:r>
        <w:rPr>
          <w:rFonts w:hint="eastAsia"/>
        </w:rPr>
        <w:t xml:space="preserve">缓解教师重复性劳动压力 </w:t>
      </w:r>
    </w:p>
    <w:p w14:paraId="13017BC5">
      <w:pPr>
        <w:snapToGrid w:val="0"/>
        <w:spacing w:line="360" w:lineRule="auto"/>
        <w:ind w:firstLine="480" w:firstLineChars="200"/>
        <w:rPr>
          <w:rFonts w:hint="eastAsia" w:ascii="宋体" w:hAnsi="宋体" w:eastAsia="宋体"/>
          <w:sz w:val="24"/>
        </w:rPr>
      </w:pPr>
      <w:r>
        <w:rPr>
          <w:rFonts w:hint="eastAsia" w:ascii="宋体" w:hAnsi="宋体" w:eastAsia="宋体"/>
          <w:sz w:val="24"/>
        </w:rPr>
        <w:t xml:space="preserve">通过智能体助理承担个性化答疑、学情分析、资源推荐等重复性任务，显著减轻教师负担，使其能够将更多精力投入到教学设计、情感关怀与高阶思维培养上，真正实现“减负提质”。 </w:t>
      </w:r>
    </w:p>
    <w:p w14:paraId="06C15FA4">
      <w:pPr>
        <w:pStyle w:val="4"/>
        <w:numPr>
          <w:ilvl w:val="0"/>
          <w:numId w:val="2"/>
        </w:numPr>
      </w:pPr>
      <w:r>
        <w:rPr>
          <w:rFonts w:hint="eastAsia"/>
        </w:rPr>
        <w:t xml:space="preserve">满足学生个性化学习需求 </w:t>
      </w:r>
    </w:p>
    <w:p w14:paraId="360F00CE">
      <w:pPr>
        <w:snapToGrid w:val="0"/>
        <w:spacing w:line="360" w:lineRule="auto"/>
        <w:ind w:firstLine="480" w:firstLineChars="200"/>
        <w:rPr>
          <w:rFonts w:hint="eastAsia" w:ascii="宋体" w:hAnsi="宋体" w:eastAsia="宋体"/>
          <w:sz w:val="24"/>
        </w:rPr>
      </w:pPr>
      <w:r>
        <w:rPr>
          <w:rFonts w:hint="eastAsia" w:ascii="宋体" w:hAnsi="宋体" w:eastAsia="宋体"/>
          <w:sz w:val="24"/>
        </w:rPr>
        <w:t xml:space="preserve">依托多模态数据分析与生成式智能体支持，学生将获得个性化学习路径、过程性反馈与自主评估工具，提升自主学习能力与学习成效，弥补传统教学中“千人一面”的不足。 </w:t>
      </w:r>
    </w:p>
    <w:p w14:paraId="6EC3C711">
      <w:pPr>
        <w:pStyle w:val="4"/>
        <w:numPr>
          <w:ilvl w:val="0"/>
          <w:numId w:val="2"/>
        </w:numPr>
      </w:pPr>
      <w:r>
        <w:rPr>
          <w:rFonts w:hint="eastAsia"/>
        </w:rPr>
        <w:t xml:space="preserve">促进教育治理与质量提升 </w:t>
      </w:r>
    </w:p>
    <w:p w14:paraId="652CF5DC">
      <w:pPr>
        <w:snapToGrid w:val="0"/>
        <w:spacing w:line="360" w:lineRule="auto"/>
        <w:ind w:firstLine="480" w:firstLineChars="200"/>
        <w:rPr>
          <w:rFonts w:hint="eastAsia" w:ascii="宋体" w:hAnsi="宋体" w:eastAsia="宋体"/>
          <w:sz w:val="24"/>
        </w:rPr>
      </w:pPr>
      <w:r>
        <w:rPr>
          <w:rFonts w:hint="eastAsia" w:ascii="宋体" w:hAnsi="宋体" w:eastAsia="宋体"/>
          <w:sz w:val="24"/>
        </w:rPr>
        <w:t>通过构建统一的教育数据资产和效能评估体系，学校能够全面掌握教学过程与结果，为教育决策、质量评价和治理能力提升提供数据支撑，符合未来教育数字化治理的发展方向。</w:t>
      </w:r>
    </w:p>
    <w:p w14:paraId="5F9D0BFA">
      <w:pPr>
        <w:pStyle w:val="3"/>
        <w:numPr>
          <w:ilvl w:val="0"/>
          <w:numId w:val="1"/>
        </w:numPr>
      </w:pPr>
      <w:r>
        <w:rPr>
          <w:rFonts w:hint="eastAsia"/>
        </w:rPr>
        <w:t>服务内容</w:t>
      </w:r>
    </w:p>
    <w:p w14:paraId="40D5483E">
      <w:pPr>
        <w:pStyle w:val="4"/>
        <w:numPr>
          <w:ilvl w:val="0"/>
          <w:numId w:val="3"/>
        </w:numPr>
      </w:pPr>
      <w:r>
        <w:rPr>
          <w:rFonts w:hint="eastAsia"/>
        </w:rPr>
        <w:t>服务内容</w:t>
      </w:r>
    </w:p>
    <w:p w14:paraId="7F28031A">
      <w:pPr>
        <w:pStyle w:val="5"/>
        <w:numPr>
          <w:ilvl w:val="0"/>
          <w:numId w:val="4"/>
        </w:numPr>
      </w:pPr>
      <w:r>
        <w:rPr>
          <w:rFonts w:hint="eastAsia"/>
        </w:rPr>
        <w:t xml:space="preserve">智能体教学理论框架与评估体系构建 </w:t>
      </w:r>
    </w:p>
    <w:p w14:paraId="391006E0">
      <w:pPr>
        <w:snapToGrid w:val="0"/>
        <w:spacing w:line="360" w:lineRule="auto"/>
        <w:ind w:firstLine="480" w:firstLineChars="200"/>
        <w:rPr>
          <w:rFonts w:hint="eastAsia" w:ascii="宋体" w:hAnsi="宋体" w:eastAsia="宋体"/>
          <w:sz w:val="24"/>
        </w:rPr>
      </w:pPr>
      <w:r>
        <w:rPr>
          <w:rFonts w:hint="eastAsia" w:ascii="宋体" w:hAnsi="宋体" w:eastAsia="宋体"/>
          <w:sz w:val="24"/>
        </w:rPr>
        <w:t>系统构建基于智能体服务和课程平台赋能课堂教学全流程的指导理论框架和评估体系。深入研究AI应用、认知理论、智能体架构等相关领域文献，借鉴权威框架，借鉴生成式AI技术领域、教育学、教育技术学的理论成果，重点关注教学准备、课堂管理、互动策略、教学效果评估等方面，构建基于智能体与AI教学平台的教学指导理论框架和评估指标体系。</w:t>
      </w:r>
    </w:p>
    <w:p w14:paraId="3D0B0DC4">
      <w:pPr>
        <w:widowControl/>
        <w:numPr>
          <w:ilvl w:val="0"/>
          <w:numId w:val="5"/>
        </w:numPr>
        <w:ind w:firstLine="560" w:firstLineChars="200"/>
        <w:jc w:val="left"/>
      </w:pPr>
      <w:r>
        <w:rPr>
          <w:rFonts w:hint="eastAsia" w:ascii="宋体" w:hAnsi="宋体" w:eastAsia="宋体" w:cs="宋体"/>
          <w:color w:val="000000"/>
          <w:kern w:val="0"/>
          <w:sz w:val="28"/>
          <w:szCs w:val="28"/>
          <w:lang w:bidi="ar"/>
        </w:rPr>
        <w:t>前期研究与体系构建：</w:t>
      </w:r>
    </w:p>
    <w:p w14:paraId="6D938C36">
      <w:pPr>
        <w:snapToGrid w:val="0"/>
        <w:spacing w:line="360" w:lineRule="auto"/>
        <w:ind w:firstLine="480" w:firstLineChars="200"/>
        <w:rPr>
          <w:rFonts w:hint="eastAsia" w:ascii="宋体" w:hAnsi="宋体" w:eastAsia="宋体"/>
          <w:sz w:val="24"/>
        </w:rPr>
      </w:pPr>
      <w:r>
        <w:rPr>
          <w:rFonts w:hint="eastAsia" w:ascii="宋体" w:hAnsi="宋体" w:eastAsia="宋体"/>
          <w:sz w:val="24"/>
        </w:rPr>
        <w:t>具体要求：</w:t>
      </w:r>
    </w:p>
    <w:p w14:paraId="15C63695">
      <w:pPr>
        <w:numPr>
          <w:ilvl w:val="0"/>
          <w:numId w:val="6"/>
        </w:numPr>
        <w:snapToGrid w:val="0"/>
        <w:spacing w:line="360" w:lineRule="auto"/>
        <w:rPr>
          <w:rFonts w:hint="eastAsia" w:ascii="宋体" w:hAnsi="宋体" w:eastAsia="宋体"/>
          <w:sz w:val="24"/>
        </w:rPr>
      </w:pPr>
      <w:r>
        <w:rPr>
          <w:rFonts w:hint="eastAsia" w:ascii="宋体" w:hAnsi="宋体" w:eastAsia="宋体"/>
          <w:sz w:val="24"/>
        </w:rPr>
        <w:t>围绕课前备课、课中教学、课后辅导、学情评价、教学管理五大教学环节，明确应用流程、角色分工、实施路径，框架内容等，贴合本校学科教学场景，提交设计文档。</w:t>
      </w:r>
      <w:r>
        <w:rPr>
          <w:rFonts w:hint="eastAsia" w:ascii="宋体" w:hAnsi="宋体" w:eastAsia="宋体"/>
          <w:sz w:val="24"/>
          <w:lang w:val="en-US" w:eastAsia="zh-CN"/>
        </w:rPr>
        <w:t>文档需要区分不同学科的差异化方案，明确人员与智能体的区分。</w:t>
      </w:r>
    </w:p>
    <w:p w14:paraId="66F7824B">
      <w:pPr>
        <w:numPr>
          <w:ilvl w:val="0"/>
          <w:numId w:val="6"/>
        </w:numPr>
        <w:snapToGrid w:val="0"/>
        <w:spacing w:line="360" w:lineRule="auto"/>
        <w:rPr>
          <w:rFonts w:hint="eastAsia" w:ascii="宋体" w:hAnsi="宋体" w:eastAsia="宋体"/>
          <w:sz w:val="24"/>
        </w:rPr>
      </w:pPr>
      <w:r>
        <w:rPr>
          <w:rFonts w:hint="eastAsia" w:ascii="宋体" w:hAnsi="宋体" w:eastAsia="宋体"/>
          <w:sz w:val="24"/>
        </w:rPr>
        <w:t>搭建评估指标体系，其中一级指标不少于 6 项，二级细分指标每项不少于 5 项，所有指标均设置量化评分标准、数据采集口径、计算方式，提交指标体系设计文档。</w:t>
      </w:r>
    </w:p>
    <w:p w14:paraId="06FADAA2">
      <w:pPr>
        <w:widowControl/>
        <w:numPr>
          <w:ilvl w:val="0"/>
          <w:numId w:val="5"/>
        </w:numPr>
        <w:ind w:firstLine="560" w:firstLineChars="200"/>
        <w:jc w:val="left"/>
      </w:pPr>
      <w:r>
        <w:rPr>
          <w:rFonts w:hint="eastAsia" w:ascii="宋体" w:hAnsi="宋体" w:eastAsia="宋体" w:cs="宋体"/>
          <w:color w:val="000000"/>
          <w:kern w:val="0"/>
          <w:sz w:val="28"/>
          <w:szCs w:val="28"/>
          <w:lang w:bidi="ar"/>
        </w:rPr>
        <w:t>前期评审与实地验证：</w:t>
      </w:r>
    </w:p>
    <w:p w14:paraId="53771125">
      <w:pPr>
        <w:snapToGrid w:val="0"/>
        <w:spacing w:line="360" w:lineRule="auto"/>
        <w:ind w:firstLine="480" w:firstLineChars="200"/>
        <w:rPr>
          <w:rFonts w:hint="eastAsia" w:ascii="宋体" w:hAnsi="宋体" w:eastAsia="宋体"/>
          <w:sz w:val="24"/>
        </w:rPr>
      </w:pPr>
      <w:r>
        <w:rPr>
          <w:rFonts w:hint="eastAsia" w:ascii="宋体" w:hAnsi="宋体" w:eastAsia="宋体"/>
          <w:sz w:val="24"/>
        </w:rPr>
        <w:t>具体要求：</w:t>
      </w:r>
    </w:p>
    <w:p w14:paraId="040EBD19">
      <w:pPr>
        <w:snapToGrid w:val="0"/>
        <w:spacing w:line="360" w:lineRule="auto"/>
        <w:ind w:firstLine="480" w:firstLineChars="200"/>
        <w:rPr>
          <w:rFonts w:hint="default" w:ascii="宋体" w:hAnsi="宋体" w:eastAsia="宋体"/>
          <w:sz w:val="24"/>
          <w:lang w:val="en-US" w:eastAsia="zh-CN"/>
        </w:rPr>
      </w:pPr>
      <w:r>
        <w:rPr>
          <w:rFonts w:hint="eastAsia" w:ascii="宋体" w:hAnsi="宋体" w:eastAsia="宋体"/>
          <w:sz w:val="24"/>
        </w:rPr>
        <w:t>选取不少于2 个试点班级、3名试点教师开展为期不少于4 周的实地试运行验证</w:t>
      </w:r>
      <w:r>
        <w:rPr>
          <w:rFonts w:hint="eastAsia" w:ascii="宋体" w:hAnsi="宋体" w:eastAsia="宋体"/>
          <w:sz w:val="24"/>
          <w:lang w:eastAsia="zh-CN"/>
        </w:rPr>
        <w:t>，</w:t>
      </w:r>
      <w:r>
        <w:rPr>
          <w:rFonts w:hint="eastAsia" w:ascii="宋体" w:hAnsi="宋体" w:eastAsia="宋体"/>
          <w:sz w:val="24"/>
          <w:lang w:val="en-US" w:eastAsia="zh-CN"/>
        </w:rPr>
        <w:t>试点班级选取不同学科，覆盖课程完流程，试运行后</w:t>
      </w:r>
      <w:r>
        <w:rPr>
          <w:rFonts w:hint="eastAsia" w:ascii="宋体" w:hAnsi="宋体" w:eastAsia="宋体"/>
          <w:sz w:val="24"/>
        </w:rPr>
        <w:t>提交试点运行报告，明确问题整改项、优化方案。</w:t>
      </w:r>
    </w:p>
    <w:p w14:paraId="228D9AED">
      <w:pPr>
        <w:pStyle w:val="5"/>
        <w:numPr>
          <w:ilvl w:val="0"/>
          <w:numId w:val="4"/>
        </w:numPr>
      </w:pPr>
      <w:r>
        <w:rPr>
          <w:rFonts w:hint="eastAsia"/>
        </w:rPr>
        <w:t xml:space="preserve">基于理论与评估体系的智能体集群服务 </w:t>
      </w:r>
    </w:p>
    <w:p w14:paraId="7171C722">
      <w:pPr>
        <w:snapToGrid w:val="0"/>
        <w:spacing w:line="360" w:lineRule="auto"/>
        <w:ind w:firstLine="480" w:firstLineChars="200"/>
        <w:rPr>
          <w:rFonts w:hint="eastAsia" w:ascii="宋体" w:hAnsi="宋体" w:eastAsia="宋体"/>
          <w:sz w:val="24"/>
        </w:rPr>
      </w:pPr>
      <w:r>
        <w:rPr>
          <w:rFonts w:hint="eastAsia" w:ascii="宋体" w:hAnsi="宋体" w:eastAsia="宋体"/>
          <w:sz w:val="24"/>
        </w:rPr>
        <w:t>汇总分析教学业务流程，统筹不同老师和学生的教学业务需求，构建校本的专业智能体集群。通过构建通用大模型平台，支持师生自主构建，挖掘业务需求、积累数据和使用经验。以此为基础</w:t>
      </w:r>
      <w:r>
        <w:rPr>
          <w:rFonts w:hint="eastAsia" w:ascii="宋体" w:hAnsi="宋体" w:eastAsia="宋体"/>
          <w:sz w:val="24"/>
          <w:lang w:eastAsia="zh-CN"/>
        </w:rPr>
        <w:t>，结合五大教学环节</w:t>
      </w:r>
      <w:r>
        <w:rPr>
          <w:rFonts w:hint="eastAsia" w:ascii="宋体" w:hAnsi="宋体" w:eastAsia="宋体"/>
          <w:sz w:val="24"/>
        </w:rPr>
        <w:t>开展五类专门智能体应用及探索。</w:t>
      </w:r>
    </w:p>
    <w:p w14:paraId="49EE01AC">
      <w:pPr>
        <w:widowControl/>
        <w:numPr>
          <w:ilvl w:val="0"/>
          <w:numId w:val="7"/>
        </w:numPr>
        <w:ind w:firstLine="560" w:firstLineChars="200"/>
        <w:jc w:val="left"/>
      </w:pPr>
      <w:r>
        <w:rPr>
          <w:rFonts w:hint="eastAsia" w:ascii="宋体" w:hAnsi="宋体" w:eastAsia="宋体" w:cs="宋体"/>
          <w:color w:val="000000"/>
          <w:kern w:val="0"/>
          <w:sz w:val="28"/>
          <w:szCs w:val="28"/>
          <w:lang w:bidi="ar"/>
        </w:rPr>
        <w:t>通用智能体平台设计服务</w:t>
      </w:r>
    </w:p>
    <w:p w14:paraId="1D0A0FCA">
      <w:pPr>
        <w:snapToGrid w:val="0"/>
        <w:spacing w:line="360" w:lineRule="auto"/>
        <w:ind w:firstLine="480" w:firstLineChars="200"/>
        <w:rPr>
          <w:rFonts w:hint="eastAsia" w:ascii="宋体" w:hAnsi="宋体" w:eastAsia="宋体"/>
          <w:sz w:val="24"/>
        </w:rPr>
      </w:pPr>
      <w:r>
        <w:rPr>
          <w:rFonts w:hint="eastAsia" w:ascii="宋体" w:hAnsi="宋体" w:eastAsia="宋体"/>
          <w:sz w:val="24"/>
        </w:rPr>
        <w:t>具体要求：</w:t>
      </w:r>
    </w:p>
    <w:p w14:paraId="6199360C">
      <w:pPr>
        <w:snapToGrid w:val="0"/>
        <w:spacing w:line="360" w:lineRule="auto"/>
        <w:ind w:firstLine="480" w:firstLineChars="200"/>
        <w:rPr>
          <w:rFonts w:hint="eastAsia" w:ascii="宋体" w:hAnsi="宋体" w:eastAsia="宋体"/>
          <w:sz w:val="24"/>
        </w:rPr>
      </w:pPr>
      <w:r>
        <w:rPr>
          <w:rFonts w:hint="eastAsia" w:ascii="宋体" w:hAnsi="宋体" w:eastAsia="宋体"/>
          <w:sz w:val="24"/>
        </w:rPr>
        <w:t>搭建本地化通用大模型基座平台，提供可视化低代码配置界面，支持教师、管理员自主创建、调试、编辑简易智能体，零基础人员完成单款基础智能体。</w:t>
      </w:r>
    </w:p>
    <w:p w14:paraId="351981EB">
      <w:pPr>
        <w:widowControl/>
        <w:numPr>
          <w:ilvl w:val="0"/>
          <w:numId w:val="7"/>
        </w:numPr>
        <w:ind w:firstLine="560" w:firstLineChars="200"/>
        <w:jc w:val="left"/>
        <w:rPr>
          <w:rFonts w:hint="eastAsia"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业务研究与需求分析服务</w:t>
      </w:r>
    </w:p>
    <w:p w14:paraId="6907CF2E">
      <w:pPr>
        <w:snapToGrid w:val="0"/>
        <w:spacing w:line="360" w:lineRule="auto"/>
        <w:ind w:firstLine="480" w:firstLineChars="200"/>
        <w:rPr>
          <w:rFonts w:hint="eastAsia" w:ascii="宋体" w:hAnsi="宋体" w:eastAsia="宋体"/>
          <w:sz w:val="24"/>
        </w:rPr>
      </w:pPr>
      <w:r>
        <w:rPr>
          <w:rFonts w:hint="eastAsia" w:ascii="宋体" w:hAnsi="宋体" w:eastAsia="宋体"/>
          <w:sz w:val="24"/>
        </w:rPr>
        <w:t>具体要求：</w:t>
      </w:r>
    </w:p>
    <w:p w14:paraId="6C94C1AB">
      <w:pPr>
        <w:snapToGrid w:val="0"/>
        <w:spacing w:line="360" w:lineRule="auto"/>
        <w:ind w:firstLine="480" w:firstLineChars="200"/>
        <w:rPr>
          <w:rFonts w:hint="eastAsia" w:ascii="宋体" w:hAnsi="宋体" w:eastAsia="宋体"/>
          <w:sz w:val="24"/>
        </w:rPr>
      </w:pPr>
      <w:r>
        <w:rPr>
          <w:rFonts w:hint="eastAsia" w:ascii="宋体" w:hAnsi="宋体" w:eastAsia="宋体"/>
          <w:sz w:val="24"/>
        </w:rPr>
        <w:t>组织师生需求座谈会，累计座谈场次不少于3场</w:t>
      </w:r>
      <w:r>
        <w:rPr>
          <w:rFonts w:hint="eastAsia" w:ascii="宋体" w:hAnsi="宋体" w:eastAsia="宋体"/>
          <w:sz w:val="24"/>
          <w:lang w:eastAsia="zh-CN"/>
        </w:rPr>
        <w:t>，</w:t>
      </w:r>
      <w:r>
        <w:rPr>
          <w:rFonts w:hint="eastAsia" w:ascii="宋体" w:hAnsi="宋体" w:eastAsia="宋体"/>
          <w:sz w:val="24"/>
          <w:lang w:val="en-US" w:eastAsia="zh-CN"/>
        </w:rPr>
        <w:t>覆盖不同群体。</w:t>
      </w:r>
      <w:r>
        <w:rPr>
          <w:rFonts w:hint="eastAsia" w:ascii="宋体" w:hAnsi="宋体" w:eastAsia="宋体"/>
          <w:sz w:val="24"/>
        </w:rPr>
        <w:t>梳理全校教学全业务流程，覆盖备课、课堂互动、作业批改、答疑辅导、学情分析、资源推送、教学管理等场景，形成需求分析报告。</w:t>
      </w:r>
    </w:p>
    <w:p w14:paraId="453A477A">
      <w:pPr>
        <w:widowControl/>
        <w:numPr>
          <w:ilvl w:val="0"/>
          <w:numId w:val="7"/>
        </w:numPr>
        <w:ind w:firstLine="560" w:firstLineChars="200"/>
        <w:jc w:val="left"/>
        <w:rPr>
          <w:rFonts w:hint="eastAsia"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语料库设计服务</w:t>
      </w:r>
    </w:p>
    <w:p w14:paraId="3EFFF0AF">
      <w:pPr>
        <w:snapToGrid w:val="0"/>
        <w:spacing w:line="360" w:lineRule="auto"/>
        <w:ind w:firstLine="480" w:firstLineChars="200"/>
        <w:rPr>
          <w:rFonts w:hint="eastAsia" w:ascii="宋体" w:hAnsi="宋体" w:eastAsia="宋体"/>
          <w:sz w:val="24"/>
        </w:rPr>
      </w:pPr>
      <w:r>
        <w:rPr>
          <w:rFonts w:hint="eastAsia" w:ascii="宋体" w:hAnsi="宋体" w:eastAsia="宋体"/>
          <w:sz w:val="24"/>
        </w:rPr>
        <w:t>具体要求：</w:t>
      </w:r>
    </w:p>
    <w:p w14:paraId="2DA663F1">
      <w:pPr>
        <w:snapToGrid w:val="0"/>
        <w:spacing w:line="360" w:lineRule="auto"/>
        <w:ind w:firstLine="480" w:firstLineChars="200"/>
        <w:rPr>
          <w:rFonts w:hint="eastAsia" w:ascii="宋体" w:hAnsi="宋体" w:eastAsia="宋体"/>
          <w:sz w:val="24"/>
        </w:rPr>
      </w:pPr>
      <w:r>
        <w:rPr>
          <w:rFonts w:hint="eastAsia" w:ascii="宋体" w:hAnsi="宋体" w:eastAsia="宋体"/>
          <w:sz w:val="24"/>
        </w:rPr>
        <w:t>结合本校教材、课件、习题、知识点、常见问答，搭建专属教学语料库，覆盖主要学科知识点、课后习题、常见师生问答。按学科、年级、知识点、题型、问答类型完成标准化标注。形成语料库建设规范。</w:t>
      </w:r>
    </w:p>
    <w:p w14:paraId="479824DD">
      <w:pPr>
        <w:widowControl/>
        <w:numPr>
          <w:ilvl w:val="0"/>
          <w:numId w:val="7"/>
        </w:numPr>
        <w:ind w:firstLine="560" w:firstLineChars="200"/>
        <w:jc w:val="left"/>
        <w:rPr>
          <w:rFonts w:hint="eastAsia"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核心智能体与模型设计服务</w:t>
      </w:r>
    </w:p>
    <w:p w14:paraId="6786C9F3">
      <w:pPr>
        <w:snapToGrid w:val="0"/>
        <w:spacing w:line="360" w:lineRule="auto"/>
        <w:ind w:firstLine="480" w:firstLineChars="200"/>
        <w:rPr>
          <w:rFonts w:hint="eastAsia" w:ascii="宋体" w:hAnsi="宋体" w:eastAsia="宋体"/>
          <w:sz w:val="24"/>
        </w:rPr>
      </w:pPr>
      <w:r>
        <w:rPr>
          <w:rFonts w:hint="eastAsia" w:ascii="宋体" w:hAnsi="宋体" w:eastAsia="宋体"/>
          <w:sz w:val="24"/>
        </w:rPr>
        <w:t>具体要求：</w:t>
      </w:r>
    </w:p>
    <w:p w14:paraId="53A656D8">
      <w:pPr>
        <w:numPr>
          <w:ilvl w:val="0"/>
          <w:numId w:val="8"/>
        </w:numPr>
        <w:snapToGrid w:val="0"/>
        <w:spacing w:line="360" w:lineRule="auto"/>
        <w:rPr>
          <w:rFonts w:hint="eastAsia" w:ascii="宋体" w:hAnsi="宋体" w:eastAsia="宋体"/>
          <w:sz w:val="24"/>
          <w:highlight w:val="none"/>
        </w:rPr>
      </w:pPr>
      <w:r>
        <w:rPr>
          <w:rFonts w:hint="eastAsia" w:ascii="宋体" w:hAnsi="宋体" w:eastAsia="宋体"/>
          <w:sz w:val="24"/>
          <w:highlight w:val="none"/>
        </w:rPr>
        <w:t>将现有系统进行数据汇聚</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包括成绩、德育、个性追踪、体测等系统内的结构化数据，以及兴趣追踪视频等少部分非结构化数据</w:t>
      </w:r>
      <w:r>
        <w:rPr>
          <w:rFonts w:hint="eastAsia" w:ascii="宋体" w:hAnsi="宋体" w:eastAsia="宋体"/>
          <w:sz w:val="24"/>
          <w:highlight w:val="none"/>
          <w:lang w:eastAsia="zh-CN"/>
        </w:rPr>
        <w:t>）</w:t>
      </w:r>
      <w:r>
        <w:rPr>
          <w:rFonts w:hint="eastAsia" w:ascii="宋体" w:hAnsi="宋体" w:eastAsia="宋体"/>
          <w:sz w:val="24"/>
          <w:highlight w:val="none"/>
        </w:rPr>
        <w:t>，引入大模型进行深度分析，开展学生优势潜能预测</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生成学生个体、班级群体学情报告，供教师用于教研备课等</w:t>
      </w:r>
      <w:r>
        <w:rPr>
          <w:rFonts w:hint="eastAsia" w:ascii="宋体" w:hAnsi="宋体" w:eastAsia="宋体"/>
          <w:sz w:val="24"/>
          <w:highlight w:val="none"/>
        </w:rPr>
        <w:t>。</w:t>
      </w:r>
    </w:p>
    <w:p w14:paraId="7F68CF19">
      <w:pPr>
        <w:numPr>
          <w:ilvl w:val="0"/>
          <w:numId w:val="8"/>
        </w:numPr>
        <w:snapToGrid w:val="0"/>
        <w:spacing w:line="360" w:lineRule="auto"/>
        <w:ind w:left="0" w:firstLine="0"/>
        <w:rPr>
          <w:highlight w:val="none"/>
        </w:rPr>
      </w:pPr>
      <w:r>
        <w:rPr>
          <w:rFonts w:ascii="宋体" w:hAnsi="宋体" w:eastAsia="宋体" w:cs="宋体"/>
          <w:sz w:val="24"/>
          <w:highlight w:val="none"/>
        </w:rPr>
        <w:t>为学校各类业务开展提供</w:t>
      </w:r>
      <w:r>
        <w:rPr>
          <w:rFonts w:hint="eastAsia" w:ascii="宋体" w:hAnsi="宋体" w:eastAsia="宋体" w:cs="宋体"/>
          <w:sz w:val="24"/>
          <w:highlight w:val="none"/>
          <w:lang w:val="en-US" w:eastAsia="zh-CN"/>
        </w:rPr>
        <w:t>必要</w:t>
      </w:r>
      <w:r>
        <w:rPr>
          <w:rFonts w:ascii="宋体" w:hAnsi="宋体" w:eastAsia="宋体" w:cs="宋体"/>
          <w:sz w:val="24"/>
          <w:highlight w:val="none"/>
        </w:rPr>
        <w:t>算力支撑</w:t>
      </w:r>
      <w:r>
        <w:rPr>
          <w:rFonts w:hint="eastAsia" w:ascii="宋体" w:hAnsi="宋体" w:eastAsia="宋体" w:cs="宋体"/>
          <w:sz w:val="24"/>
          <w:highlight w:val="none"/>
        </w:rPr>
        <w:t>，</w:t>
      </w:r>
      <w:r>
        <w:rPr>
          <w:rFonts w:hint="eastAsia" w:ascii="宋体" w:hAnsi="宋体" w:eastAsia="宋体"/>
          <w:sz w:val="24"/>
          <w:highlight w:val="none"/>
        </w:rPr>
        <w:t>满足学校业务需求</w:t>
      </w:r>
      <w:r>
        <w:rPr>
          <w:rFonts w:hint="eastAsia" w:ascii="宋体" w:hAnsi="宋体" w:eastAsia="宋体"/>
          <w:sz w:val="24"/>
          <w:highlight w:val="none"/>
          <w:lang w:eastAsia="zh-CN"/>
        </w:rPr>
        <w:t>，</w:t>
      </w:r>
      <w:r>
        <w:rPr>
          <w:rFonts w:hint="eastAsia" w:ascii="宋体" w:hAnsi="宋体" w:eastAsia="宋体" w:cs="宋体"/>
          <w:sz w:val="24"/>
          <w:szCs w:val="24"/>
          <w:highlight w:val="none"/>
          <w:lang w:val="en-US" w:eastAsia="zh-CN"/>
        </w:rPr>
        <w:t>应用场景涉及</w:t>
      </w:r>
      <w:r>
        <w:rPr>
          <w:rFonts w:ascii="宋体" w:hAnsi="宋体" w:eastAsia="宋体" w:cs="宋体"/>
          <w:sz w:val="24"/>
          <w:szCs w:val="24"/>
          <w:highlight w:val="none"/>
        </w:rPr>
        <w:t>校内人工智能课程教学</w:t>
      </w:r>
      <w:r>
        <w:rPr>
          <w:rFonts w:hint="eastAsia" w:ascii="宋体" w:hAnsi="宋体" w:eastAsia="宋体" w:cs="宋体"/>
          <w:sz w:val="24"/>
          <w:szCs w:val="24"/>
          <w:highlight w:val="none"/>
          <w:lang w:val="en-US" w:eastAsia="zh-CN"/>
        </w:rPr>
        <w:t>配套计算</w:t>
      </w:r>
      <w:r>
        <w:rPr>
          <w:rFonts w:ascii="宋体" w:hAnsi="宋体" w:eastAsia="宋体" w:cs="宋体"/>
          <w:sz w:val="24"/>
          <w:szCs w:val="24"/>
          <w:highlight w:val="none"/>
        </w:rPr>
        <w:t>、师生隐私教学数据本地处理、多模态课堂音视频实时解析、大规模学情批量智能分析、校本习题智能生成批改、跨学科教学资源智能创作等</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算力规模需要满足300名教师的日常教学、管理和科研。</w:t>
      </w:r>
    </w:p>
    <w:p w14:paraId="7F5D3AFE">
      <w:pPr>
        <w:pStyle w:val="5"/>
        <w:numPr>
          <w:ilvl w:val="0"/>
          <w:numId w:val="4"/>
        </w:numPr>
      </w:pPr>
      <w:r>
        <w:rPr>
          <w:rFonts w:hint="eastAsia"/>
        </w:rPr>
        <w:t xml:space="preserve">人机协同一体化教学服务 </w:t>
      </w:r>
    </w:p>
    <w:p w14:paraId="48900EE5">
      <w:pPr>
        <w:snapToGrid w:val="0"/>
        <w:spacing w:line="360" w:lineRule="auto"/>
        <w:ind w:firstLine="480" w:firstLineChars="200"/>
        <w:rPr>
          <w:rFonts w:hint="eastAsia" w:ascii="宋体" w:hAnsi="宋体" w:eastAsia="宋体"/>
          <w:sz w:val="24"/>
        </w:rPr>
      </w:pPr>
      <w:r>
        <w:rPr>
          <w:rFonts w:hint="eastAsia" w:ascii="宋体" w:hAnsi="宋体" w:eastAsia="宋体"/>
          <w:sz w:val="24"/>
        </w:rPr>
        <w:t>通过集成核心智能体集群服务与学科教学平台，多智能体协同的一体化教学平台，助力个性化学习与教师智慧教学。</w:t>
      </w:r>
    </w:p>
    <w:p w14:paraId="4448B555">
      <w:pPr>
        <w:widowControl/>
        <w:numPr>
          <w:ilvl w:val="0"/>
          <w:numId w:val="9"/>
        </w:numPr>
        <w:ind w:firstLine="560" w:firstLineChars="200"/>
        <w:jc w:val="left"/>
        <w:rPr>
          <w:rFonts w:hint="eastAsia"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教学平台设计服务</w:t>
      </w:r>
    </w:p>
    <w:p w14:paraId="6A08E86A">
      <w:pPr>
        <w:snapToGrid w:val="0"/>
        <w:spacing w:line="360" w:lineRule="auto"/>
        <w:ind w:firstLine="480" w:firstLineChars="200"/>
        <w:rPr>
          <w:rFonts w:hint="eastAsia" w:ascii="宋体" w:hAnsi="宋体" w:eastAsia="宋体"/>
          <w:sz w:val="24"/>
        </w:rPr>
      </w:pPr>
      <w:r>
        <w:rPr>
          <w:rFonts w:hint="eastAsia" w:ascii="宋体" w:hAnsi="宋体" w:eastAsia="宋体"/>
          <w:sz w:val="24"/>
        </w:rPr>
        <w:t>具体要求：</w:t>
      </w:r>
    </w:p>
    <w:p w14:paraId="310B90D0">
      <w:pPr>
        <w:numPr>
          <w:ilvl w:val="0"/>
          <w:numId w:val="10"/>
        </w:numPr>
        <w:snapToGrid w:val="0"/>
        <w:spacing w:line="360" w:lineRule="auto"/>
        <w:rPr>
          <w:rFonts w:hint="eastAsia" w:ascii="宋体" w:hAnsi="宋体" w:eastAsia="宋体"/>
          <w:sz w:val="24"/>
        </w:rPr>
      </w:pPr>
      <w:r>
        <w:rPr>
          <w:rFonts w:hint="eastAsia" w:ascii="宋体" w:hAnsi="宋体" w:eastAsia="宋体"/>
          <w:sz w:val="24"/>
        </w:rPr>
        <w:t>根据学校实际业务需求，完成学校</w:t>
      </w:r>
      <w:r>
        <w:rPr>
          <w:rFonts w:hint="eastAsia" w:ascii="宋体" w:hAnsi="宋体" w:eastAsia="宋体"/>
          <w:sz w:val="24"/>
          <w:lang w:val="en-US" w:eastAsia="zh-CN"/>
        </w:rPr>
        <w:t>已有</w:t>
      </w:r>
      <w:r>
        <w:rPr>
          <w:rFonts w:hint="eastAsia" w:ascii="宋体" w:hAnsi="宋体" w:eastAsia="宋体"/>
          <w:sz w:val="24"/>
        </w:rPr>
        <w:t>教学平台优化设计，包括需求沟通、页面设计等，实现学习过程记录、做题错题分析等</w:t>
      </w:r>
      <w:r>
        <w:rPr>
          <w:rFonts w:hint="eastAsia" w:ascii="宋体" w:hAnsi="宋体" w:eastAsia="宋体"/>
          <w:sz w:val="24"/>
          <w:lang w:eastAsia="zh-CN"/>
        </w:rPr>
        <w:t>，</w:t>
      </w:r>
      <w:r>
        <w:rPr>
          <w:rFonts w:hint="eastAsia" w:ascii="宋体" w:hAnsi="宋体" w:eastAsia="宋体"/>
          <w:sz w:val="24"/>
          <w:lang w:val="en-US" w:eastAsia="zh-CN"/>
        </w:rPr>
        <w:t>对接错题库，实现教师可干预的讲解、练习的个性化推送。</w:t>
      </w:r>
    </w:p>
    <w:p w14:paraId="09B60F0D">
      <w:pPr>
        <w:numPr>
          <w:ilvl w:val="0"/>
          <w:numId w:val="10"/>
        </w:numPr>
        <w:snapToGrid w:val="0"/>
        <w:spacing w:line="360" w:lineRule="auto"/>
        <w:rPr>
          <w:rFonts w:hint="default"/>
          <w:color w:val="auto"/>
          <w:lang w:val="en-US" w:eastAsia="zh-CN"/>
        </w:rPr>
      </w:pPr>
      <w:r>
        <w:rPr>
          <w:rFonts w:hint="eastAsia" w:ascii="宋体" w:hAnsi="宋体" w:eastAsia="宋体"/>
          <w:color w:val="auto"/>
          <w:sz w:val="24"/>
        </w:rPr>
        <w:t>进一步探索AI课程的教学与应用，包括人工智能课程、芯片课程、航天课程等，助力学生的发展和兴趣的挖掘</w:t>
      </w:r>
      <w:r>
        <w:rPr>
          <w:rFonts w:hint="eastAsia" w:ascii="宋体" w:hAnsi="宋体" w:eastAsia="宋体"/>
          <w:color w:val="auto"/>
          <w:sz w:val="24"/>
          <w:lang w:eastAsia="zh-CN"/>
        </w:rPr>
        <w:t>，</w:t>
      </w:r>
      <w:r>
        <w:rPr>
          <w:rFonts w:hint="eastAsia" w:ascii="宋体" w:hAnsi="宋体" w:eastAsia="宋体"/>
          <w:color w:val="auto"/>
          <w:sz w:val="24"/>
          <w:lang w:val="en-US" w:eastAsia="zh-CN"/>
        </w:rPr>
        <w:t>提供AI课程教学相关支持服务</w:t>
      </w:r>
      <w:r>
        <w:rPr>
          <w:rFonts w:hint="eastAsia" w:ascii="宋体" w:hAnsi="宋体" w:eastAsia="宋体"/>
          <w:color w:val="auto"/>
          <w:sz w:val="24"/>
        </w:rPr>
        <w:t>。</w:t>
      </w:r>
    </w:p>
    <w:p w14:paraId="790BE2E5">
      <w:pPr>
        <w:numPr>
          <w:ilvl w:val="0"/>
          <w:numId w:val="0"/>
        </w:numPr>
        <w:snapToGrid w:val="0"/>
        <w:spacing w:line="360" w:lineRule="auto"/>
        <w:ind w:left="0" w:firstLine="0"/>
        <w:rPr>
          <w:rFonts w:hint="default"/>
          <w:lang w:val="en-US" w:eastAsia="zh-CN"/>
        </w:rPr>
      </w:pPr>
    </w:p>
    <w:p w14:paraId="3303DF86">
      <w:pPr>
        <w:widowControl/>
        <w:numPr>
          <w:ilvl w:val="0"/>
          <w:numId w:val="9"/>
        </w:numPr>
        <w:ind w:firstLine="560" w:firstLineChars="200"/>
        <w:jc w:val="left"/>
        <w:rPr>
          <w:rFonts w:hint="eastAsia"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数据采集分析服务</w:t>
      </w:r>
    </w:p>
    <w:p w14:paraId="7F85F679">
      <w:pPr>
        <w:snapToGrid w:val="0"/>
        <w:spacing w:line="360" w:lineRule="auto"/>
        <w:ind w:firstLine="480" w:firstLineChars="200"/>
        <w:rPr>
          <w:rFonts w:hint="eastAsia" w:ascii="宋体" w:hAnsi="宋体" w:eastAsia="宋体"/>
          <w:sz w:val="24"/>
        </w:rPr>
      </w:pPr>
      <w:r>
        <w:rPr>
          <w:rFonts w:hint="eastAsia" w:ascii="宋体" w:hAnsi="宋体" w:eastAsia="宋体"/>
          <w:sz w:val="24"/>
        </w:rPr>
        <w:t>具体要求：</w:t>
      </w:r>
    </w:p>
    <w:p w14:paraId="1E82C2BF">
      <w:pPr>
        <w:snapToGrid w:val="0"/>
        <w:spacing w:line="360" w:lineRule="auto"/>
        <w:ind w:firstLine="480" w:firstLineChars="200"/>
        <w:rPr>
          <w:rFonts w:hint="eastAsia" w:ascii="宋体" w:hAnsi="宋体" w:eastAsia="宋体"/>
          <w:sz w:val="24"/>
        </w:rPr>
      </w:pPr>
      <w:r>
        <w:rPr>
          <w:rFonts w:hint="eastAsia" w:ascii="宋体" w:hAnsi="宋体" w:eastAsia="宋体"/>
          <w:sz w:val="24"/>
        </w:rPr>
        <w:t>全量采集学生在学校的多模态数据，基于分析数据进行预警干预或心灵引导，输出1 份教学优化建议报告，为教学管理、教师教学提供数据支撑</w:t>
      </w:r>
      <w:r>
        <w:rPr>
          <w:rFonts w:hint="eastAsia" w:ascii="宋体" w:hAnsi="宋体" w:eastAsia="宋体"/>
          <w:sz w:val="24"/>
          <w:lang w:val="en-US" w:eastAsia="zh-CN"/>
        </w:rPr>
        <w:t>.</w:t>
      </w:r>
    </w:p>
    <w:p w14:paraId="413FDD49">
      <w:pPr>
        <w:pStyle w:val="5"/>
        <w:numPr>
          <w:ilvl w:val="0"/>
          <w:numId w:val="4"/>
        </w:numPr>
      </w:pPr>
      <w:r>
        <w:rPr>
          <w:rFonts w:hint="eastAsia"/>
        </w:rPr>
        <w:t>项目运行管理与保障</w:t>
      </w:r>
    </w:p>
    <w:p w14:paraId="161AAE1C">
      <w:pPr>
        <w:snapToGrid w:val="0"/>
        <w:spacing w:line="360" w:lineRule="auto"/>
        <w:ind w:firstLine="480" w:firstLineChars="200"/>
        <w:rPr>
          <w:rFonts w:hint="eastAsia" w:ascii="宋体" w:hAnsi="宋体" w:eastAsia="宋体"/>
          <w:sz w:val="24"/>
        </w:rPr>
      </w:pPr>
      <w:r>
        <w:rPr>
          <w:rFonts w:hint="eastAsia" w:ascii="宋体" w:hAnsi="宋体" w:eastAsia="宋体"/>
          <w:sz w:val="24"/>
        </w:rPr>
        <w:t xml:space="preserve">设立专门的项目管理小组，负责项目的整体规划、资源调配、进度监督等工作。同时，建立多级评估机制和项目组管理者会议制度，确保项目顺利推进并及时解决实施过程中出现的问题。此外，还将提供全方位的技术支持和用户培训，确保项目成果得到有效应用。 </w:t>
      </w:r>
    </w:p>
    <w:p w14:paraId="2AB62D46">
      <w:pPr>
        <w:widowControl/>
        <w:numPr>
          <w:ilvl w:val="0"/>
          <w:numId w:val="11"/>
        </w:numPr>
        <w:jc w:val="left"/>
      </w:pPr>
      <w:r>
        <w:rPr>
          <w:rFonts w:hint="eastAsia" w:ascii="宋体" w:hAnsi="宋体" w:eastAsia="宋体" w:cs="宋体"/>
          <w:color w:val="000000"/>
          <w:kern w:val="0"/>
          <w:sz w:val="28"/>
          <w:szCs w:val="28"/>
          <w:lang w:bidi="ar"/>
        </w:rPr>
        <w:t>项目运营支持服务</w:t>
      </w:r>
    </w:p>
    <w:p w14:paraId="7D464F6C">
      <w:pPr>
        <w:snapToGrid w:val="0"/>
        <w:spacing w:line="360" w:lineRule="auto"/>
        <w:ind w:firstLine="480" w:firstLineChars="200"/>
        <w:rPr>
          <w:rFonts w:hint="eastAsia" w:ascii="宋体" w:hAnsi="宋体" w:eastAsia="宋体"/>
          <w:sz w:val="24"/>
        </w:rPr>
      </w:pPr>
      <w:r>
        <w:rPr>
          <w:rFonts w:hint="eastAsia" w:ascii="宋体" w:hAnsi="宋体" w:eastAsia="宋体"/>
          <w:sz w:val="24"/>
        </w:rPr>
        <w:t>具体要求：</w:t>
      </w:r>
    </w:p>
    <w:p w14:paraId="395B9596">
      <w:pPr>
        <w:snapToGrid w:val="0"/>
        <w:spacing w:line="360" w:lineRule="auto"/>
        <w:ind w:firstLine="480" w:firstLineChars="200"/>
        <w:rPr>
          <w:rFonts w:hint="eastAsia" w:ascii="宋体" w:hAnsi="宋体" w:eastAsia="宋体"/>
          <w:sz w:val="24"/>
        </w:rPr>
      </w:pPr>
      <w:r>
        <w:rPr>
          <w:rFonts w:hint="eastAsia" w:ascii="宋体" w:hAnsi="宋体" w:eastAsia="宋体"/>
          <w:sz w:val="24"/>
        </w:rPr>
        <w:t>定期召开项目例行沟通会，形成会议纪要，建立项目台账，对任务、进度、问题等流程记录。</w:t>
      </w:r>
    </w:p>
    <w:p w14:paraId="021DD1B9">
      <w:pPr>
        <w:widowControl/>
        <w:numPr>
          <w:ilvl w:val="0"/>
          <w:numId w:val="11"/>
        </w:numPr>
        <w:jc w:val="left"/>
      </w:pPr>
      <w:r>
        <w:rPr>
          <w:rFonts w:hint="eastAsia" w:ascii="宋体" w:hAnsi="宋体" w:eastAsia="宋体" w:cs="宋体"/>
          <w:color w:val="000000"/>
          <w:kern w:val="0"/>
          <w:sz w:val="28"/>
          <w:szCs w:val="28"/>
          <w:lang w:bidi="ar"/>
        </w:rPr>
        <w:t>技术支持与培训支持服务</w:t>
      </w:r>
    </w:p>
    <w:p w14:paraId="500A0F02">
      <w:pPr>
        <w:snapToGrid w:val="0"/>
        <w:spacing w:line="360" w:lineRule="auto"/>
        <w:ind w:firstLine="480" w:firstLineChars="200"/>
        <w:rPr>
          <w:rFonts w:hint="eastAsia" w:ascii="宋体" w:hAnsi="宋体" w:eastAsia="宋体"/>
          <w:sz w:val="24"/>
        </w:rPr>
      </w:pPr>
      <w:r>
        <w:rPr>
          <w:rFonts w:hint="eastAsia" w:ascii="宋体" w:hAnsi="宋体" w:eastAsia="宋体"/>
          <w:sz w:val="24"/>
        </w:rPr>
        <w:t>具体要求：</w:t>
      </w:r>
    </w:p>
    <w:p w14:paraId="3A3F5780">
      <w:pPr>
        <w:numPr>
          <w:ilvl w:val="0"/>
          <w:numId w:val="12"/>
        </w:numPr>
        <w:snapToGrid w:val="0"/>
        <w:spacing w:line="360" w:lineRule="auto"/>
        <w:rPr>
          <w:rFonts w:hint="eastAsia" w:ascii="宋体" w:hAnsi="宋体" w:eastAsia="宋体"/>
          <w:color w:val="auto"/>
          <w:sz w:val="24"/>
        </w:rPr>
      </w:pPr>
      <w:r>
        <w:rPr>
          <w:rFonts w:hint="eastAsia" w:ascii="宋体" w:hAnsi="宋体" w:eastAsia="宋体"/>
          <w:color w:val="auto"/>
          <w:sz w:val="24"/>
          <w:lang w:val="en-US" w:eastAsia="zh-CN"/>
        </w:rPr>
        <w:t>学校</w:t>
      </w:r>
      <w:r>
        <w:rPr>
          <w:rFonts w:hint="eastAsia" w:ascii="宋体" w:hAnsi="宋体" w:eastAsia="宋体"/>
          <w:color w:val="auto"/>
          <w:sz w:val="24"/>
        </w:rPr>
        <w:t>原有系统升级支持服务，根据业务实际开展需求，对系统进行升级优化支持服务</w:t>
      </w:r>
      <w:r>
        <w:rPr>
          <w:rFonts w:hint="eastAsia" w:ascii="宋体" w:hAnsi="宋体" w:eastAsia="宋体"/>
          <w:color w:val="auto"/>
          <w:sz w:val="24"/>
          <w:lang w:eastAsia="zh-CN"/>
        </w:rPr>
        <w:t>，</w:t>
      </w:r>
      <w:r>
        <w:rPr>
          <w:rFonts w:hint="eastAsia" w:ascii="宋体" w:hAnsi="宋体" w:eastAsia="宋体"/>
          <w:color w:val="auto"/>
          <w:sz w:val="24"/>
          <w:lang w:val="en-US" w:eastAsia="zh-CN"/>
        </w:rPr>
        <w:t>包括早期潜能识别系统、个性卡系统、年报管理系统等既有系统进行必要的智能化、自动化改进，以达到更好利用、分析数据服务教学、科研、管理的目的，具体改进方向涉及接入生成式人工智能或传统算法对数据分析进行自动化的数据分析，优化报表和报告，数据整合等</w:t>
      </w:r>
      <w:r>
        <w:rPr>
          <w:rFonts w:hint="eastAsia" w:ascii="宋体" w:hAnsi="宋体" w:eastAsia="宋体"/>
          <w:color w:val="auto"/>
          <w:sz w:val="24"/>
        </w:rPr>
        <w:t>。</w:t>
      </w:r>
    </w:p>
    <w:p w14:paraId="3046E430">
      <w:pPr>
        <w:numPr>
          <w:ilvl w:val="0"/>
          <w:numId w:val="12"/>
        </w:numPr>
        <w:snapToGrid w:val="0"/>
        <w:spacing w:line="360" w:lineRule="auto"/>
        <w:rPr>
          <w:rFonts w:hint="eastAsia" w:ascii="宋体" w:hAnsi="宋体" w:eastAsia="宋体"/>
          <w:sz w:val="24"/>
        </w:rPr>
      </w:pPr>
      <w:r>
        <w:rPr>
          <w:rFonts w:hint="eastAsia" w:ascii="宋体" w:hAnsi="宋体" w:eastAsia="宋体"/>
          <w:sz w:val="24"/>
        </w:rPr>
        <w:t>提供呼叫、微信群、邮箱三类支持服务，形成问题工单记录清单。</w:t>
      </w:r>
    </w:p>
    <w:p w14:paraId="51DBEF21">
      <w:pPr>
        <w:numPr>
          <w:ilvl w:val="0"/>
          <w:numId w:val="13"/>
        </w:numPr>
        <w:snapToGrid w:val="0"/>
        <w:spacing w:line="360" w:lineRule="auto"/>
        <w:rPr>
          <w:rFonts w:hint="eastAsia" w:ascii="宋体" w:hAnsi="宋体" w:eastAsia="宋体"/>
          <w:sz w:val="24"/>
        </w:rPr>
      </w:pPr>
      <w:r>
        <w:rPr>
          <w:rFonts w:hint="eastAsia" w:ascii="宋体" w:hAnsi="宋体" w:eastAsia="宋体"/>
          <w:sz w:val="24"/>
        </w:rPr>
        <w:t>建立 5×8小时应急技术保障机制，平台出现宕机、重大故障时，30 分钟内到场 / 远程处置，一般故障 1 小时内修复，重大故障 4 小时内恢复正常使用。</w:t>
      </w:r>
    </w:p>
    <w:p w14:paraId="559C1127">
      <w:pPr>
        <w:numPr>
          <w:ilvl w:val="0"/>
          <w:numId w:val="13"/>
        </w:numPr>
        <w:snapToGrid w:val="0"/>
        <w:spacing w:line="360" w:lineRule="auto"/>
        <w:rPr>
          <w:rFonts w:hint="eastAsia" w:ascii="宋体" w:hAnsi="宋体" w:eastAsia="宋体"/>
          <w:sz w:val="24"/>
        </w:rPr>
      </w:pPr>
      <w:r>
        <w:rPr>
          <w:rFonts w:hint="eastAsia" w:ascii="宋体" w:hAnsi="宋体" w:eastAsia="宋体"/>
          <w:sz w:val="24"/>
        </w:rPr>
        <w:t>根据需求提供培训支持，确保日常工作的顺利开展。</w:t>
      </w:r>
    </w:p>
    <w:p w14:paraId="7257B971">
      <w:pPr>
        <w:widowControl/>
        <w:numPr>
          <w:ilvl w:val="0"/>
          <w:numId w:val="11"/>
        </w:numPr>
        <w:jc w:val="left"/>
      </w:pPr>
      <w:r>
        <w:rPr>
          <w:rFonts w:hint="eastAsia" w:ascii="宋体" w:hAnsi="宋体" w:eastAsia="宋体" w:cs="宋体"/>
          <w:color w:val="000000"/>
          <w:kern w:val="0"/>
          <w:sz w:val="28"/>
          <w:szCs w:val="28"/>
          <w:lang w:bidi="ar"/>
        </w:rPr>
        <w:t>宣传推广与成果展示支持服务</w:t>
      </w:r>
    </w:p>
    <w:p w14:paraId="34C9EA42">
      <w:pPr>
        <w:snapToGrid w:val="0"/>
        <w:spacing w:line="360" w:lineRule="auto"/>
        <w:ind w:firstLine="480" w:firstLineChars="200"/>
        <w:rPr>
          <w:rFonts w:hint="eastAsia" w:ascii="宋体" w:hAnsi="宋体" w:eastAsia="宋体"/>
          <w:sz w:val="24"/>
        </w:rPr>
      </w:pPr>
      <w:r>
        <w:rPr>
          <w:rFonts w:hint="eastAsia" w:ascii="宋体" w:hAnsi="宋体" w:eastAsia="宋体"/>
          <w:sz w:val="24"/>
        </w:rPr>
        <w:t>具体要求：</w:t>
      </w:r>
    </w:p>
    <w:p w14:paraId="0B407B76">
      <w:pPr>
        <w:snapToGrid w:val="0"/>
        <w:spacing w:line="360" w:lineRule="auto"/>
        <w:ind w:firstLine="480" w:firstLineChars="200"/>
        <w:rPr>
          <w:rFonts w:hint="eastAsia" w:ascii="宋体" w:hAnsi="宋体" w:eastAsia="宋体"/>
          <w:sz w:val="24"/>
        </w:rPr>
      </w:pPr>
      <w:r>
        <w:rPr>
          <w:rFonts w:hint="eastAsia" w:ascii="宋体" w:hAnsi="宋体" w:eastAsia="宋体"/>
          <w:sz w:val="24"/>
        </w:rPr>
        <w:t>梳理阶段性项目成果，配合采购方完成成果展示。</w:t>
      </w:r>
    </w:p>
    <w:p w14:paraId="3259EAFA">
      <w:pPr>
        <w:pStyle w:val="2"/>
        <w:rPr>
          <w:rFonts w:hint="eastAsia"/>
        </w:rPr>
      </w:pPr>
    </w:p>
    <w:p w14:paraId="7EC22D4B">
      <w:pPr>
        <w:pStyle w:val="4"/>
        <w:numPr>
          <w:ilvl w:val="0"/>
          <w:numId w:val="3"/>
        </w:numPr>
      </w:pPr>
      <w:r>
        <w:rPr>
          <w:rFonts w:hint="eastAsia"/>
        </w:rPr>
        <w:t>服务周期</w:t>
      </w:r>
    </w:p>
    <w:p w14:paraId="7F6F74FE">
      <w:pPr>
        <w:snapToGrid w:val="0"/>
        <w:spacing w:line="360" w:lineRule="auto"/>
        <w:ind w:firstLine="480" w:firstLineChars="200"/>
        <w:rPr>
          <w:rFonts w:hint="eastAsia" w:ascii="宋体" w:hAnsi="宋体" w:eastAsia="宋体"/>
          <w:sz w:val="24"/>
        </w:rPr>
      </w:pPr>
      <w:r>
        <w:rPr>
          <w:rFonts w:hint="eastAsia" w:ascii="宋体" w:hAnsi="宋体" w:eastAsia="宋体"/>
          <w:sz w:val="24"/>
        </w:rPr>
        <w:t>合同签订之日起至2027年9月30日</w:t>
      </w:r>
    </w:p>
    <w:p w14:paraId="3B387664">
      <w:pPr>
        <w:pStyle w:val="2"/>
        <w:rPr>
          <w:rFonts w:hint="eastAsia"/>
        </w:rPr>
      </w:pPr>
    </w:p>
    <w:p w14:paraId="30D94CA0">
      <w:pPr>
        <w:pStyle w:val="4"/>
        <w:numPr>
          <w:ilvl w:val="0"/>
          <w:numId w:val="3"/>
        </w:numPr>
      </w:pPr>
      <w:r>
        <w:rPr>
          <w:rFonts w:hint="eastAsia"/>
        </w:rPr>
        <w:t>服务人员</w:t>
      </w:r>
    </w:p>
    <w:p w14:paraId="71D67959">
      <w:pPr>
        <w:snapToGrid w:val="0"/>
        <w:spacing w:line="360" w:lineRule="auto"/>
        <w:ind w:firstLine="480" w:firstLineChars="200"/>
        <w:rPr>
          <w:rFonts w:hint="eastAsia" w:ascii="宋体" w:hAnsi="宋体" w:eastAsia="宋体"/>
          <w:sz w:val="24"/>
        </w:rPr>
      </w:pPr>
      <w:r>
        <w:rPr>
          <w:rFonts w:hint="eastAsia" w:ascii="宋体" w:hAnsi="宋体" w:eastAsia="宋体"/>
          <w:sz w:val="24"/>
        </w:rPr>
        <w:t>供应商须根据本项目需要，配备一支专业、稳定的项目支持服务团队，团队人员数量配备合理，需满足项目业务运营开展的需要</w:t>
      </w:r>
      <w:r>
        <w:rPr>
          <w:rFonts w:hint="eastAsia" w:ascii="宋体" w:hAnsi="宋体" w:eastAsia="宋体"/>
          <w:sz w:val="24"/>
          <w:lang w:eastAsia="zh-CN"/>
        </w:rPr>
        <w:t>，</w:t>
      </w:r>
      <w:r>
        <w:rPr>
          <w:rFonts w:hint="eastAsia" w:ascii="宋体" w:hAnsi="宋体" w:eastAsia="宋体"/>
          <w:sz w:val="24"/>
          <w:lang w:val="en-US" w:eastAsia="zh-CN"/>
        </w:rPr>
        <w:t>团队人员不少于20人</w:t>
      </w:r>
      <w:r>
        <w:rPr>
          <w:rFonts w:hint="eastAsia" w:ascii="宋体" w:hAnsi="宋体" w:eastAsia="宋体"/>
          <w:sz w:val="24"/>
        </w:rPr>
        <w:t>。团队成员应至少包括项目</w:t>
      </w:r>
      <w:r>
        <w:rPr>
          <w:rFonts w:hint="eastAsia" w:ascii="宋体" w:hAnsi="宋体" w:eastAsia="宋体"/>
          <w:sz w:val="24"/>
          <w:lang w:eastAsia="zh-CN"/>
        </w:rPr>
        <w:t>经理</w:t>
      </w:r>
      <w:r>
        <w:rPr>
          <w:rFonts w:hint="eastAsia" w:ascii="宋体" w:hAnsi="宋体" w:eastAsia="宋体"/>
          <w:sz w:val="24"/>
        </w:rPr>
        <w:t>、业务支持服务人员、技术支持服务人员、客服</w:t>
      </w:r>
      <w:r>
        <w:rPr>
          <w:rFonts w:hint="eastAsia" w:ascii="宋体" w:hAnsi="宋体"/>
          <w:sz w:val="24"/>
        </w:rPr>
        <w:t>人员</w:t>
      </w:r>
      <w:r>
        <w:rPr>
          <w:rFonts w:hint="eastAsia" w:ascii="宋体" w:hAnsi="宋体" w:eastAsia="宋体"/>
          <w:sz w:val="24"/>
        </w:rPr>
        <w:t>等。</w:t>
      </w:r>
    </w:p>
    <w:p w14:paraId="0DD88D37">
      <w:pPr>
        <w:snapToGrid w:val="0"/>
        <w:spacing w:line="360" w:lineRule="auto"/>
        <w:ind w:firstLine="480" w:firstLineChars="200"/>
        <w:outlineLvl w:val="2"/>
        <w:rPr>
          <w:rFonts w:hint="eastAsia" w:ascii="宋体" w:hAnsi="宋体" w:eastAsia="宋体"/>
          <w:b/>
          <w:sz w:val="24"/>
        </w:rPr>
      </w:pPr>
      <w:bookmarkStart w:id="0" w:name="_Toc1658"/>
      <w:r>
        <w:rPr>
          <w:rFonts w:ascii="宋体" w:hAnsi="宋体" w:eastAsia="宋体"/>
          <w:b/>
          <w:sz w:val="24"/>
        </w:rPr>
        <w:t>1</w:t>
      </w:r>
      <w:r>
        <w:rPr>
          <w:rFonts w:hint="eastAsia" w:ascii="宋体" w:hAnsi="宋体" w:eastAsia="宋体"/>
          <w:b/>
          <w:sz w:val="24"/>
        </w:rPr>
        <w:t>）项目</w:t>
      </w:r>
      <w:r>
        <w:rPr>
          <w:rFonts w:hint="eastAsia" w:ascii="宋体" w:hAnsi="宋体" w:eastAsia="宋体"/>
          <w:b/>
          <w:sz w:val="24"/>
          <w:lang w:eastAsia="zh-CN"/>
        </w:rPr>
        <w:t>经理</w:t>
      </w:r>
      <w:r>
        <w:rPr>
          <w:rFonts w:hint="eastAsia" w:ascii="宋体" w:hAnsi="宋体" w:eastAsia="宋体"/>
          <w:b/>
          <w:sz w:val="24"/>
        </w:rPr>
        <w:t>要求</w:t>
      </w:r>
      <w:bookmarkEnd w:id="0"/>
    </w:p>
    <w:p w14:paraId="489B45D5">
      <w:pPr>
        <w:pStyle w:val="14"/>
        <w:snapToGrid w:val="0"/>
        <w:spacing w:line="360" w:lineRule="auto"/>
        <w:ind w:left="840" w:firstLine="0" w:firstLineChars="0"/>
        <w:rPr>
          <w:rFonts w:hint="eastAsia" w:ascii="宋体" w:hAnsi="宋体"/>
          <w:sz w:val="24"/>
        </w:rPr>
      </w:pPr>
      <w:r>
        <w:rPr>
          <w:rFonts w:ascii="宋体" w:hAnsi="宋体"/>
          <w:sz w:val="24"/>
        </w:rPr>
        <w:t>本科及以上学历，</w:t>
      </w:r>
      <w:r>
        <w:rPr>
          <w:rFonts w:hint="eastAsia" w:ascii="宋体" w:hAnsi="宋体"/>
          <w:sz w:val="24"/>
        </w:rPr>
        <w:t>具有计算机应用方向高级职称</w:t>
      </w:r>
      <w:r>
        <w:rPr>
          <w:rFonts w:hint="eastAsia" w:ascii="宋体" w:hAnsi="宋体"/>
          <w:sz w:val="24"/>
          <w:lang w:eastAsia="zh-CN"/>
        </w:rPr>
        <w:t>、</w:t>
      </w:r>
      <w:r>
        <w:rPr>
          <w:rFonts w:ascii="宋体" w:hAnsi="宋体"/>
          <w:sz w:val="24"/>
        </w:rPr>
        <w:t>具有</w:t>
      </w:r>
      <w:r>
        <w:rPr>
          <w:rFonts w:hint="eastAsia" w:ascii="宋体" w:hAnsi="宋体"/>
          <w:sz w:val="24"/>
          <w:lang w:val="en-US" w:eastAsia="zh-CN"/>
        </w:rPr>
        <w:t>5</w:t>
      </w:r>
      <w:r>
        <w:rPr>
          <w:rFonts w:ascii="宋体" w:hAnsi="宋体"/>
          <w:sz w:val="24"/>
        </w:rPr>
        <w:t>年</w:t>
      </w:r>
      <w:r>
        <w:rPr>
          <w:rFonts w:hint="eastAsia" w:ascii="宋体" w:hAnsi="宋体"/>
          <w:sz w:val="24"/>
          <w:lang w:eastAsia="zh-CN"/>
        </w:rPr>
        <w:t>及</w:t>
      </w:r>
      <w:r>
        <w:rPr>
          <w:rFonts w:ascii="宋体" w:hAnsi="宋体"/>
          <w:sz w:val="24"/>
        </w:rPr>
        <w:t>以上</w:t>
      </w:r>
      <w:r>
        <w:rPr>
          <w:rFonts w:hint="eastAsia" w:ascii="宋体" w:hAnsi="宋体"/>
          <w:sz w:val="24"/>
        </w:rPr>
        <w:t>教育行业</w:t>
      </w:r>
      <w:r>
        <w:rPr>
          <w:rFonts w:ascii="宋体" w:hAnsi="宋体"/>
          <w:sz w:val="24"/>
        </w:rPr>
        <w:t>项目管理经验</w:t>
      </w:r>
      <w:r>
        <w:rPr>
          <w:rFonts w:hint="eastAsia" w:ascii="宋体" w:hAnsi="宋体"/>
          <w:sz w:val="24"/>
          <w:lang w:eastAsia="zh-CN"/>
        </w:rPr>
        <w:t>的优先</w:t>
      </w:r>
      <w:r>
        <w:rPr>
          <w:rFonts w:hint="eastAsia" w:ascii="宋体" w:hAnsi="宋体"/>
          <w:sz w:val="24"/>
        </w:rPr>
        <w:t>；</w:t>
      </w:r>
    </w:p>
    <w:p w14:paraId="52780F3B">
      <w:pPr>
        <w:pStyle w:val="14"/>
        <w:snapToGrid w:val="0"/>
        <w:spacing w:line="360" w:lineRule="auto"/>
        <w:ind w:left="840" w:firstLine="0" w:firstLineChars="0"/>
        <w:rPr>
          <w:rFonts w:hint="eastAsia" w:ascii="宋体" w:hAnsi="宋体"/>
          <w:sz w:val="24"/>
        </w:rPr>
      </w:pPr>
      <w:r>
        <w:rPr>
          <w:rFonts w:hint="eastAsia" w:ascii="宋体" w:hAnsi="宋体"/>
          <w:sz w:val="24"/>
        </w:rPr>
        <w:t>具备优秀的组织协调及沟通能力。</w:t>
      </w:r>
    </w:p>
    <w:p w14:paraId="07A9D33F">
      <w:pPr>
        <w:pStyle w:val="14"/>
        <w:numPr>
          <w:ilvl w:val="0"/>
          <w:numId w:val="14"/>
        </w:numPr>
        <w:snapToGrid w:val="0"/>
        <w:spacing w:line="360" w:lineRule="auto"/>
        <w:ind w:left="0" w:firstLine="420" w:firstLineChars="0"/>
        <w:rPr>
          <w:rFonts w:hint="eastAsia" w:ascii="宋体" w:hAnsi="宋体"/>
          <w:sz w:val="24"/>
          <w:lang w:val="en-US" w:eastAsia="zh-CN"/>
        </w:rPr>
      </w:pPr>
      <w:r>
        <w:rPr>
          <w:rFonts w:hint="eastAsia" w:ascii="宋体" w:hAnsi="宋体"/>
          <w:sz w:val="24"/>
          <w:lang w:val="en-US" w:eastAsia="zh-CN"/>
        </w:rPr>
        <w:t>团队人员要求（除项目经理）</w:t>
      </w:r>
    </w:p>
    <w:p w14:paraId="136AE068">
      <w:pPr>
        <w:pStyle w:val="14"/>
        <w:numPr>
          <w:ilvl w:val="0"/>
          <w:numId w:val="0"/>
        </w:numPr>
        <w:snapToGrid w:val="0"/>
        <w:spacing w:line="360" w:lineRule="auto"/>
        <w:ind w:left="840" w:firstLine="0" w:firstLineChars="0"/>
        <w:rPr>
          <w:rFonts w:hint="eastAsia" w:ascii="宋体" w:hAnsi="宋体"/>
          <w:sz w:val="24"/>
          <w:lang w:val="en-US" w:eastAsia="zh-CN"/>
        </w:rPr>
      </w:pPr>
      <w:r>
        <w:rPr>
          <w:rFonts w:hint="eastAsia" w:ascii="宋体" w:hAnsi="宋体"/>
          <w:sz w:val="24"/>
          <w:lang w:val="en-US" w:eastAsia="zh-CN"/>
        </w:rPr>
        <w:t>具有信息系统项目管理师证书，具有数据库系统工程师或注册信息安全专业人员CISP证书的优先考虑。</w:t>
      </w:r>
    </w:p>
    <w:p w14:paraId="32D8372F">
      <w:pPr>
        <w:snapToGrid w:val="0"/>
        <w:spacing w:line="360" w:lineRule="auto"/>
        <w:ind w:firstLine="898" w:firstLineChars="374"/>
        <w:outlineLvl w:val="2"/>
        <w:rPr>
          <w:rFonts w:hint="eastAsia" w:ascii="宋体" w:hAnsi="宋体" w:eastAsia="宋体"/>
          <w:b/>
          <w:sz w:val="24"/>
        </w:rPr>
      </w:pPr>
      <w:bookmarkStart w:id="1" w:name="_Toc21608"/>
      <w:r>
        <w:rPr>
          <w:rFonts w:hint="eastAsia" w:ascii="宋体" w:hAnsi="宋体" w:eastAsia="宋体"/>
          <w:b/>
          <w:sz w:val="24"/>
        </w:rPr>
        <w:t>①业务支持服务人员要求</w:t>
      </w:r>
      <w:bookmarkEnd w:id="1"/>
    </w:p>
    <w:p w14:paraId="68A6A52D">
      <w:pPr>
        <w:pStyle w:val="14"/>
        <w:snapToGrid w:val="0"/>
        <w:spacing w:line="360" w:lineRule="auto"/>
        <w:ind w:left="840" w:firstLine="0" w:firstLineChars="0"/>
        <w:rPr>
          <w:rFonts w:hint="eastAsia" w:ascii="宋体" w:hAnsi="宋体"/>
          <w:sz w:val="24"/>
        </w:rPr>
      </w:pPr>
      <w:r>
        <w:rPr>
          <w:rFonts w:hint="eastAsia" w:ascii="宋体" w:hAnsi="宋体"/>
          <w:sz w:val="24"/>
        </w:rPr>
        <w:t>具有</w:t>
      </w:r>
      <w:r>
        <w:rPr>
          <w:rFonts w:ascii="宋体" w:hAnsi="宋体"/>
          <w:sz w:val="24"/>
        </w:rPr>
        <w:t>3年</w:t>
      </w:r>
      <w:r>
        <w:rPr>
          <w:rFonts w:hint="eastAsia" w:ascii="宋体" w:hAnsi="宋体"/>
          <w:sz w:val="24"/>
          <w:lang w:eastAsia="zh-CN"/>
        </w:rPr>
        <w:t>及</w:t>
      </w:r>
      <w:r>
        <w:rPr>
          <w:rFonts w:ascii="宋体" w:hAnsi="宋体"/>
          <w:sz w:val="24"/>
        </w:rPr>
        <w:t>以上教育行业网站平台技术支持服务经验</w:t>
      </w:r>
      <w:r>
        <w:rPr>
          <w:rFonts w:hint="eastAsia" w:ascii="宋体" w:hAnsi="宋体"/>
          <w:sz w:val="24"/>
        </w:rPr>
        <w:t>；</w:t>
      </w:r>
    </w:p>
    <w:p w14:paraId="6838C9C2">
      <w:pPr>
        <w:pStyle w:val="14"/>
        <w:snapToGrid w:val="0"/>
        <w:spacing w:line="360" w:lineRule="auto"/>
        <w:ind w:left="840" w:firstLine="0" w:firstLineChars="0"/>
        <w:rPr>
          <w:rFonts w:hint="eastAsia" w:ascii="宋体" w:hAnsi="宋体"/>
          <w:sz w:val="24"/>
        </w:rPr>
      </w:pPr>
      <w:r>
        <w:rPr>
          <w:rFonts w:hint="eastAsia" w:ascii="宋体" w:hAnsi="宋体"/>
          <w:sz w:val="24"/>
        </w:rPr>
        <w:t>掌握技术支持服务技巧及最新业务知识；</w:t>
      </w:r>
    </w:p>
    <w:p w14:paraId="3E996333">
      <w:pPr>
        <w:pStyle w:val="14"/>
        <w:snapToGrid w:val="0"/>
        <w:spacing w:line="360" w:lineRule="auto"/>
        <w:ind w:left="840" w:firstLine="0" w:firstLineChars="0"/>
        <w:rPr>
          <w:rFonts w:hint="eastAsia" w:ascii="宋体" w:hAnsi="宋体"/>
          <w:sz w:val="24"/>
        </w:rPr>
      </w:pPr>
      <w:r>
        <w:rPr>
          <w:rFonts w:hint="eastAsia" w:ascii="宋体" w:hAnsi="宋体"/>
          <w:sz w:val="24"/>
        </w:rPr>
        <w:t>能够有效开展业务沟通联络和协调工作。</w:t>
      </w:r>
    </w:p>
    <w:p w14:paraId="4076210C">
      <w:pPr>
        <w:snapToGrid w:val="0"/>
        <w:spacing w:line="360" w:lineRule="auto"/>
        <w:ind w:firstLine="898" w:firstLineChars="374"/>
        <w:outlineLvl w:val="2"/>
        <w:rPr>
          <w:rFonts w:hint="eastAsia" w:ascii="宋体" w:hAnsi="宋体" w:eastAsia="宋体"/>
          <w:b/>
          <w:sz w:val="24"/>
        </w:rPr>
      </w:pPr>
      <w:bookmarkStart w:id="2" w:name="_Toc16218"/>
      <w:r>
        <w:rPr>
          <w:rFonts w:hint="eastAsia" w:ascii="宋体" w:hAnsi="宋体" w:eastAsia="宋体"/>
          <w:b/>
          <w:sz w:val="24"/>
        </w:rPr>
        <w:t>②技术支持服务人员要求</w:t>
      </w:r>
      <w:bookmarkEnd w:id="2"/>
    </w:p>
    <w:p w14:paraId="77811B59">
      <w:pPr>
        <w:pStyle w:val="14"/>
        <w:snapToGrid w:val="0"/>
        <w:spacing w:line="360" w:lineRule="auto"/>
        <w:ind w:left="840" w:firstLine="0" w:firstLineChars="0"/>
        <w:rPr>
          <w:rFonts w:hint="eastAsia" w:ascii="宋体" w:hAnsi="宋体"/>
          <w:sz w:val="24"/>
        </w:rPr>
      </w:pPr>
      <w:r>
        <w:rPr>
          <w:rFonts w:ascii="宋体" w:hAnsi="宋体"/>
          <w:sz w:val="24"/>
        </w:rPr>
        <w:t>具有一定的社会阅历，且具备2年</w:t>
      </w:r>
      <w:r>
        <w:rPr>
          <w:rFonts w:hint="eastAsia" w:ascii="宋体" w:hAnsi="宋体"/>
          <w:sz w:val="24"/>
          <w:lang w:eastAsia="zh-CN"/>
        </w:rPr>
        <w:t>及</w:t>
      </w:r>
      <w:r>
        <w:rPr>
          <w:rFonts w:ascii="宋体" w:hAnsi="宋体"/>
          <w:sz w:val="24"/>
        </w:rPr>
        <w:t>以上网站技术支持服务经验。</w:t>
      </w:r>
    </w:p>
    <w:p w14:paraId="0D5C6C7C">
      <w:pPr>
        <w:pStyle w:val="14"/>
        <w:snapToGrid w:val="0"/>
        <w:spacing w:line="360" w:lineRule="auto"/>
        <w:ind w:left="840" w:firstLine="0" w:firstLineChars="0"/>
        <w:rPr>
          <w:rFonts w:hint="eastAsia" w:ascii="宋体" w:hAnsi="宋体"/>
          <w:sz w:val="24"/>
        </w:rPr>
      </w:pPr>
      <w:r>
        <w:rPr>
          <w:rFonts w:ascii="宋体" w:hAnsi="宋体"/>
          <w:sz w:val="24"/>
        </w:rPr>
        <w:t>具有较强的语言表达能力及沟通能力，责任心强。</w:t>
      </w:r>
    </w:p>
    <w:p w14:paraId="01236F10">
      <w:pPr>
        <w:snapToGrid w:val="0"/>
        <w:spacing w:line="360" w:lineRule="auto"/>
        <w:ind w:firstLine="898" w:firstLineChars="374"/>
        <w:outlineLvl w:val="2"/>
        <w:rPr>
          <w:rFonts w:hint="eastAsia" w:ascii="宋体" w:hAnsi="宋体" w:eastAsia="宋体"/>
          <w:b/>
          <w:sz w:val="24"/>
        </w:rPr>
      </w:pPr>
      <w:bookmarkStart w:id="3" w:name="_Toc22078"/>
      <w:r>
        <w:rPr>
          <w:rFonts w:hint="eastAsia" w:ascii="宋体" w:hAnsi="宋体" w:eastAsia="宋体"/>
          <w:b/>
          <w:sz w:val="24"/>
        </w:rPr>
        <w:t>③客服支持服务人员要求</w:t>
      </w:r>
      <w:bookmarkEnd w:id="3"/>
    </w:p>
    <w:p w14:paraId="7272B2E2">
      <w:pPr>
        <w:pStyle w:val="14"/>
        <w:snapToGrid w:val="0"/>
        <w:spacing w:line="360" w:lineRule="auto"/>
        <w:ind w:left="840" w:firstLine="0" w:firstLineChars="0"/>
        <w:rPr>
          <w:rFonts w:hint="eastAsia" w:ascii="宋体" w:hAnsi="宋体" w:eastAsia="宋体" w:cs="Times New Roman"/>
          <w:sz w:val="24"/>
        </w:rPr>
      </w:pPr>
      <w:r>
        <w:rPr>
          <w:rFonts w:hint="eastAsia" w:ascii="宋体" w:hAnsi="宋体" w:eastAsia="宋体" w:cs="Times New Roman"/>
          <w:sz w:val="24"/>
          <w:lang w:eastAsia="zh-CN"/>
        </w:rPr>
        <w:t>客服</w:t>
      </w:r>
      <w:r>
        <w:rPr>
          <w:rFonts w:hint="eastAsia" w:ascii="宋体" w:hAnsi="宋体" w:eastAsia="宋体" w:cs="Times New Roman"/>
          <w:sz w:val="24"/>
        </w:rPr>
        <w:t>管理人员需有5年</w:t>
      </w:r>
      <w:r>
        <w:rPr>
          <w:rFonts w:hint="eastAsia" w:ascii="宋体" w:hAnsi="宋体" w:eastAsia="宋体" w:cs="Times New Roman"/>
          <w:sz w:val="24"/>
          <w:lang w:eastAsia="zh-CN"/>
        </w:rPr>
        <w:t>及</w:t>
      </w:r>
      <w:r>
        <w:rPr>
          <w:rFonts w:hint="eastAsia" w:ascii="宋体" w:hAnsi="宋体" w:eastAsia="宋体" w:cs="Times New Roman"/>
          <w:sz w:val="24"/>
        </w:rPr>
        <w:t>以上教育行业服务管理经验</w:t>
      </w:r>
      <w:r>
        <w:rPr>
          <w:rFonts w:hint="eastAsia" w:ascii="宋体" w:hAnsi="宋体" w:eastAsia="宋体" w:cs="Times New Roman"/>
          <w:sz w:val="24"/>
          <w:lang w:eastAsia="zh-CN"/>
        </w:rPr>
        <w:t>。</w:t>
      </w:r>
    </w:p>
    <w:p w14:paraId="04BC5EFE">
      <w:pPr>
        <w:pStyle w:val="14"/>
        <w:snapToGrid w:val="0"/>
        <w:spacing w:line="360" w:lineRule="auto"/>
        <w:ind w:left="840" w:firstLine="0" w:firstLineChars="0"/>
        <w:rPr>
          <w:rFonts w:hint="eastAsia" w:ascii="宋体" w:hAnsi="宋体" w:eastAsia="宋体" w:cs="Times New Roman"/>
          <w:sz w:val="24"/>
        </w:rPr>
      </w:pPr>
      <w:r>
        <w:rPr>
          <w:rFonts w:hint="eastAsia" w:ascii="宋体" w:hAnsi="宋体" w:eastAsia="宋体" w:cs="Times New Roman"/>
          <w:sz w:val="24"/>
        </w:rPr>
        <w:t>客服人员须具有相关的客服经验；具有较强的语言表达能力及沟通能力；责任心强，诚实敬业，具有团队协作精神；愿意学习新知识，工作积极主动。</w:t>
      </w:r>
    </w:p>
    <w:p w14:paraId="07DE601D">
      <w:pPr>
        <w:snapToGrid w:val="0"/>
        <w:spacing w:line="360" w:lineRule="auto"/>
        <w:ind w:firstLine="480" w:firstLineChars="200"/>
        <w:outlineLvl w:val="2"/>
        <w:rPr>
          <w:rFonts w:hint="eastAsia" w:ascii="宋体" w:hAnsi="宋体" w:eastAsia="宋体"/>
          <w:b/>
          <w:sz w:val="24"/>
        </w:rPr>
      </w:pPr>
      <w:bookmarkStart w:id="4" w:name="_Toc18583"/>
      <w:r>
        <w:rPr>
          <w:rFonts w:hint="eastAsia" w:ascii="宋体" w:hAnsi="宋体" w:eastAsia="宋体"/>
          <w:b/>
          <w:sz w:val="24"/>
          <w:lang w:val="en-US" w:eastAsia="zh-CN"/>
        </w:rPr>
        <w:t>3</w:t>
      </w:r>
      <w:r>
        <w:rPr>
          <w:rFonts w:hint="eastAsia" w:ascii="宋体" w:hAnsi="宋体" w:eastAsia="宋体"/>
          <w:b/>
          <w:sz w:val="24"/>
        </w:rPr>
        <w:t>）其他要求</w:t>
      </w:r>
      <w:bookmarkEnd w:id="4"/>
    </w:p>
    <w:p w14:paraId="6965A1E1">
      <w:pPr>
        <w:snapToGrid w:val="0"/>
        <w:spacing w:line="360" w:lineRule="auto"/>
        <w:ind w:firstLine="480" w:firstLineChars="200"/>
        <w:rPr>
          <w:rFonts w:ascii="宋体" w:hAnsi="宋体" w:eastAsia="宋体"/>
          <w:sz w:val="24"/>
        </w:rPr>
      </w:pPr>
      <w:r>
        <w:rPr>
          <w:rFonts w:hint="eastAsia" w:ascii="宋体" w:hAnsi="宋体" w:eastAsia="宋体"/>
          <w:sz w:val="24"/>
          <w:lang w:eastAsia="zh-CN"/>
        </w:rPr>
        <w:t>中标</w:t>
      </w:r>
      <w:r>
        <w:rPr>
          <w:rFonts w:hint="eastAsia" w:ascii="宋体" w:hAnsi="宋体" w:eastAsia="宋体"/>
          <w:sz w:val="24"/>
        </w:rPr>
        <w:t>供应商须保证按双方协商确定的服务团队名单开展支持服务工作，原则上不允许中途更换项目经理和项目核心成员；若因不可抗力因素导致项目成员发生变更的，</w:t>
      </w:r>
      <w:r>
        <w:rPr>
          <w:rFonts w:hint="eastAsia" w:ascii="宋体" w:hAnsi="宋体" w:eastAsia="宋体"/>
          <w:sz w:val="24"/>
          <w:lang w:eastAsia="zh-CN"/>
        </w:rPr>
        <w:t>中标</w:t>
      </w:r>
      <w:r>
        <w:rPr>
          <w:rFonts w:hint="eastAsia" w:ascii="宋体" w:hAnsi="宋体" w:eastAsia="宋体"/>
          <w:sz w:val="24"/>
        </w:rPr>
        <w:t>供应商须提前一个月向采购方报备，替代人员须具有</w:t>
      </w:r>
      <w:r>
        <w:rPr>
          <w:rFonts w:hint="eastAsia" w:ascii="宋体" w:hAnsi="宋体" w:eastAsia="宋体"/>
          <w:sz w:val="24"/>
          <w:lang w:eastAsia="zh-CN"/>
        </w:rPr>
        <w:t>不低于</w:t>
      </w:r>
      <w:r>
        <w:rPr>
          <w:rFonts w:hint="eastAsia" w:ascii="宋体" w:hAnsi="宋体" w:eastAsia="宋体"/>
          <w:sz w:val="24"/>
        </w:rPr>
        <w:t>原人员的资质和能力</w:t>
      </w:r>
      <w:r>
        <w:rPr>
          <w:rFonts w:ascii="宋体" w:hAnsi="宋体" w:eastAsia="宋体"/>
          <w:sz w:val="24"/>
        </w:rPr>
        <w:t>。</w:t>
      </w:r>
    </w:p>
    <w:p w14:paraId="60D175EF">
      <w:pPr>
        <w:pStyle w:val="2"/>
        <w:rPr>
          <w:rFonts w:hint="eastAsia"/>
        </w:rPr>
      </w:pPr>
      <w:bookmarkStart w:id="7" w:name="_GoBack"/>
      <w:bookmarkEnd w:id="7"/>
    </w:p>
    <w:p w14:paraId="640CA897">
      <w:pPr>
        <w:pStyle w:val="4"/>
        <w:numPr>
          <w:ilvl w:val="0"/>
          <w:numId w:val="3"/>
        </w:numPr>
      </w:pPr>
      <w:r>
        <w:rPr>
          <w:rFonts w:hint="eastAsia"/>
        </w:rPr>
        <w:t>服务时间</w:t>
      </w:r>
    </w:p>
    <w:p w14:paraId="36155DC8">
      <w:pPr>
        <w:pStyle w:val="13"/>
        <w:rPr>
          <w:rFonts w:hint="eastAsia"/>
        </w:rPr>
      </w:pPr>
      <w:bookmarkStart w:id="5" w:name="_Toc17490"/>
      <w:r>
        <w:rPr>
          <w:rFonts w:hint="eastAsia"/>
        </w:rPr>
        <w:t>8:30-17:00（工作日）（呼叫服务时间参照具体要求）</w:t>
      </w:r>
      <w:bookmarkEnd w:id="5"/>
    </w:p>
    <w:p w14:paraId="5154B016">
      <w:pPr>
        <w:pStyle w:val="13"/>
        <w:rPr>
          <w:rFonts w:hint="eastAsia"/>
        </w:rPr>
      </w:pPr>
    </w:p>
    <w:p w14:paraId="7F9003B1">
      <w:pPr>
        <w:pStyle w:val="4"/>
        <w:numPr>
          <w:ilvl w:val="0"/>
          <w:numId w:val="3"/>
        </w:numPr>
      </w:pPr>
      <w:r>
        <w:rPr>
          <w:rFonts w:hint="eastAsia"/>
        </w:rPr>
        <w:t>响应要求</w:t>
      </w:r>
    </w:p>
    <w:p w14:paraId="52E0525E">
      <w:pPr>
        <w:pStyle w:val="13"/>
        <w:numPr>
          <w:ilvl w:val="0"/>
          <w:numId w:val="15"/>
        </w:numPr>
        <w:ind w:firstLineChars="0"/>
        <w:rPr>
          <w:rFonts w:hint="eastAsia"/>
        </w:rPr>
      </w:pPr>
      <w:r>
        <w:rPr>
          <w:rFonts w:hint="eastAsia"/>
        </w:rPr>
        <w:t>呼叫服务</w:t>
      </w:r>
    </w:p>
    <w:p w14:paraId="5076421B">
      <w:pPr>
        <w:pStyle w:val="13"/>
        <w:rPr>
          <w:rFonts w:hint="eastAsia"/>
        </w:rPr>
      </w:pPr>
      <w:r>
        <w:rPr>
          <w:rFonts w:hint="eastAsia"/>
        </w:rPr>
        <w:t>人工服务时间（工作日：8:00—20:00，双休日：</w:t>
      </w:r>
      <w:r>
        <w:t>9</w:t>
      </w:r>
      <w:r>
        <w:rPr>
          <w:rFonts w:hint="eastAsia"/>
        </w:rPr>
        <w:t>:00—1</w:t>
      </w:r>
      <w:r>
        <w:t>7</w:t>
      </w:r>
      <w:r>
        <w:rPr>
          <w:rFonts w:hint="eastAsia"/>
        </w:rPr>
        <w:t>:</w:t>
      </w:r>
      <w:r>
        <w:t>0</w:t>
      </w:r>
      <w:r>
        <w:rPr>
          <w:rFonts w:hint="eastAsia"/>
        </w:rPr>
        <w:t>0），非人工值班时间设置系统自动录音，次日应完成对客户有效留言的回访工作。对于未能即时解答的来电，在确认答案后，应在一个工作日内回访，高峰期间需在2小时内回访。</w:t>
      </w:r>
    </w:p>
    <w:p w14:paraId="30560A62">
      <w:pPr>
        <w:pStyle w:val="13"/>
        <w:numPr>
          <w:ilvl w:val="0"/>
          <w:numId w:val="15"/>
        </w:numPr>
        <w:ind w:firstLineChars="0"/>
        <w:rPr>
          <w:rFonts w:hint="eastAsia"/>
        </w:rPr>
      </w:pPr>
      <w:r>
        <w:rPr>
          <w:rFonts w:hint="eastAsia"/>
        </w:rPr>
        <w:t>微信群支持服务</w:t>
      </w:r>
    </w:p>
    <w:p w14:paraId="4062F6BD">
      <w:pPr>
        <w:pStyle w:val="13"/>
        <w:rPr>
          <w:rFonts w:hint="eastAsia"/>
        </w:rPr>
      </w:pPr>
      <w:bookmarkStart w:id="6" w:name="_Toc1030"/>
      <w:r>
        <w:rPr>
          <w:rFonts w:hint="eastAsia"/>
        </w:rPr>
        <w:t>3分钟内响应，并根据具体情况在规定时间内解决问题。</w:t>
      </w:r>
      <w:bookmarkEnd w:id="6"/>
    </w:p>
    <w:p w14:paraId="4C8A5A94">
      <w:pPr>
        <w:pStyle w:val="13"/>
        <w:numPr>
          <w:ilvl w:val="0"/>
          <w:numId w:val="15"/>
        </w:numPr>
        <w:ind w:firstLineChars="0"/>
        <w:rPr>
          <w:rFonts w:hint="eastAsia"/>
        </w:rPr>
      </w:pPr>
      <w:r>
        <w:rPr>
          <w:rFonts w:hint="eastAsia"/>
        </w:rPr>
        <w:t>邮箱支持服务</w:t>
      </w:r>
    </w:p>
    <w:p w14:paraId="46A0EEE3">
      <w:pPr>
        <w:pStyle w:val="13"/>
        <w:rPr>
          <w:rFonts w:hint="eastAsia"/>
        </w:rPr>
      </w:pPr>
      <w:r>
        <w:rPr>
          <w:rFonts w:hint="eastAsia"/>
        </w:rPr>
        <w:t>业务高峰时段每2小时对邮件进行响应；非业务高峰时段，每半天对邮件进行响应。</w:t>
      </w:r>
    </w:p>
    <w:p w14:paraId="6BAB1D50">
      <w:pPr>
        <w:pStyle w:val="13"/>
        <w:rPr>
          <w:rFonts w:hint="eastAsia"/>
        </w:rPr>
      </w:pPr>
    </w:p>
    <w:p w14:paraId="60D3357E">
      <w:pPr>
        <w:pStyle w:val="4"/>
        <w:numPr>
          <w:ilvl w:val="0"/>
          <w:numId w:val="3"/>
        </w:numPr>
        <w:rPr>
          <w:rFonts w:hint="eastAsia" w:eastAsia="宋体"/>
          <w:lang w:val="en-US" w:eastAsia="zh-CN"/>
        </w:rPr>
      </w:pPr>
      <w:r>
        <w:rPr>
          <w:rFonts w:hint="eastAsia" w:eastAsia="宋体"/>
          <w:lang w:val="en-US" w:eastAsia="zh-CN"/>
        </w:rPr>
        <w:t>质量保证期</w:t>
      </w:r>
    </w:p>
    <w:p w14:paraId="6F1AC2CE">
      <w:pPr>
        <w:pStyle w:val="13"/>
        <w:numPr>
          <w:ilvl w:val="0"/>
          <w:numId w:val="0"/>
        </w:numPr>
        <w:rPr>
          <w:rFonts w:hint="default"/>
          <w:color w:val="auto"/>
          <w:lang w:val="en-US" w:eastAsia="zh-CN"/>
        </w:rPr>
      </w:pPr>
      <w:r>
        <w:rPr>
          <w:rFonts w:hint="eastAsia" w:ascii="宋体" w:hAnsi="宋体"/>
          <w:color w:val="auto"/>
          <w:szCs w:val="21"/>
          <w:lang w:eastAsia="zh-CN"/>
        </w:rPr>
        <w:t>自服务按合同规定验收合格之日起不少于12个月</w:t>
      </w:r>
      <w:r>
        <w:rPr>
          <w:rFonts w:hint="eastAsia"/>
          <w:color w:val="auto"/>
          <w:lang w:val="en-US" w:eastAsia="zh-CN"/>
        </w:rPr>
        <w:t>。</w:t>
      </w:r>
    </w:p>
    <w:p w14:paraId="190F46ED">
      <w:pPr>
        <w:pStyle w:val="13"/>
        <w:ind w:left="0" w:leftChars="0" w:firstLine="0" w:firstLineChars="0"/>
        <w:rPr>
          <w:rFonts w:hint="eastAsia"/>
        </w:rPr>
      </w:pPr>
    </w:p>
    <w:p w14:paraId="629E97C8">
      <w:pPr>
        <w:pStyle w:val="3"/>
        <w:numPr>
          <w:ilvl w:val="0"/>
          <w:numId w:val="1"/>
        </w:numPr>
      </w:pPr>
      <w:r>
        <w:rPr>
          <w:rFonts w:hint="eastAsia"/>
        </w:rPr>
        <w:t>项目交付</w:t>
      </w:r>
    </w:p>
    <w:p w14:paraId="787DA76D">
      <w:pPr>
        <w:pStyle w:val="12"/>
        <w:spacing w:line="360" w:lineRule="auto"/>
        <w:ind w:firstLine="480"/>
        <w:rPr>
          <w:rFonts w:hint="eastAsia" w:ascii="宋体" w:hAnsi="宋体"/>
          <w:kern w:val="0"/>
          <w:sz w:val="24"/>
        </w:rPr>
      </w:pPr>
      <w:r>
        <w:rPr>
          <w:rFonts w:hint="eastAsia" w:ascii="宋体" w:hAnsi="宋体"/>
          <w:kern w:val="0"/>
          <w:sz w:val="24"/>
        </w:rPr>
        <w:t>交付状态：完成项目</w:t>
      </w:r>
      <w:r>
        <w:rPr>
          <w:rFonts w:ascii="宋体" w:hAnsi="宋体"/>
          <w:kern w:val="0"/>
          <w:sz w:val="24"/>
        </w:rPr>
        <w:t>周期全部服务支持</w:t>
      </w:r>
      <w:r>
        <w:rPr>
          <w:rFonts w:hint="eastAsia" w:ascii="宋体" w:hAnsi="宋体"/>
          <w:kern w:val="0"/>
          <w:sz w:val="24"/>
        </w:rPr>
        <w:t>工作，提供项目总结报告，并通过甲方验收。</w:t>
      </w:r>
    </w:p>
    <w:p w14:paraId="339DC901">
      <w:pPr>
        <w:pStyle w:val="12"/>
        <w:ind w:firstLine="480"/>
      </w:pPr>
      <w:r>
        <w:rPr>
          <w:rFonts w:hint="eastAsia" w:cs="Times New Roman"/>
          <w:szCs w:val="22"/>
        </w:rPr>
        <w:t>完成期限：2027年9月30日前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国标宋体"/>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国标宋体">
    <w:panose1 w:val="02000500000000000000"/>
    <w:charset w:val="86"/>
    <w:family w:val="auto"/>
    <w:pitch w:val="default"/>
    <w:sig w:usb0="00000001" w:usb1="28000000" w:usb2="00000000" w:usb3="00000000" w:csb0="00060007" w:csb1="0000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E1E748"/>
    <w:multiLevelType w:val="singleLevel"/>
    <w:tmpl w:val="85E1E748"/>
    <w:lvl w:ilvl="0" w:tentative="0">
      <w:start w:val="1"/>
      <w:numFmt w:val="lowerLetter"/>
      <w:lvlText w:val="%1."/>
      <w:lvlJc w:val="left"/>
      <w:pPr>
        <w:ind w:left="425" w:hanging="425"/>
      </w:pPr>
      <w:rPr>
        <w:rFonts w:hint="default"/>
      </w:rPr>
    </w:lvl>
  </w:abstractNum>
  <w:abstractNum w:abstractNumId="1">
    <w:nsid w:val="A1579D22"/>
    <w:multiLevelType w:val="singleLevel"/>
    <w:tmpl w:val="A1579D22"/>
    <w:lvl w:ilvl="0" w:tentative="0">
      <w:start w:val="1"/>
      <w:numFmt w:val="lowerLetter"/>
      <w:lvlText w:val="%1."/>
      <w:lvlJc w:val="left"/>
      <w:pPr>
        <w:ind w:left="425" w:hanging="425"/>
      </w:pPr>
      <w:rPr>
        <w:rFonts w:hint="default"/>
      </w:rPr>
    </w:lvl>
  </w:abstractNum>
  <w:abstractNum w:abstractNumId="2">
    <w:nsid w:val="C5089751"/>
    <w:multiLevelType w:val="singleLevel"/>
    <w:tmpl w:val="C5089751"/>
    <w:lvl w:ilvl="0" w:tentative="0">
      <w:start w:val="1"/>
      <w:numFmt w:val="decimalEnclosedCircleChinese"/>
      <w:suff w:val="nothing"/>
      <w:lvlText w:val="%1　"/>
      <w:lvlJc w:val="left"/>
      <w:pPr>
        <w:ind w:left="0" w:firstLine="400"/>
      </w:pPr>
      <w:rPr>
        <w:rFonts w:hint="eastAsia"/>
      </w:rPr>
    </w:lvl>
  </w:abstractNum>
  <w:abstractNum w:abstractNumId="3">
    <w:nsid w:val="D1B0D2D9"/>
    <w:multiLevelType w:val="singleLevel"/>
    <w:tmpl w:val="D1B0D2D9"/>
    <w:lvl w:ilvl="0" w:tentative="0">
      <w:start w:val="1"/>
      <w:numFmt w:val="decimal"/>
      <w:lvlText w:val="%1."/>
      <w:lvlJc w:val="left"/>
      <w:pPr>
        <w:ind w:left="425" w:hanging="425"/>
      </w:pPr>
      <w:rPr>
        <w:rFonts w:hint="default"/>
      </w:rPr>
    </w:lvl>
  </w:abstractNum>
  <w:abstractNum w:abstractNumId="4">
    <w:nsid w:val="D35FBEFE"/>
    <w:multiLevelType w:val="singleLevel"/>
    <w:tmpl w:val="D35FBEFE"/>
    <w:lvl w:ilvl="0" w:tentative="0">
      <w:start w:val="1"/>
      <w:numFmt w:val="lowerLetter"/>
      <w:lvlText w:val="%1."/>
      <w:lvlJc w:val="left"/>
      <w:pPr>
        <w:ind w:left="425" w:hanging="425"/>
      </w:pPr>
      <w:rPr>
        <w:rFonts w:hint="default"/>
      </w:rPr>
    </w:lvl>
  </w:abstractNum>
  <w:abstractNum w:abstractNumId="5">
    <w:nsid w:val="DE5F8B98"/>
    <w:multiLevelType w:val="singleLevel"/>
    <w:tmpl w:val="DE5F8B98"/>
    <w:lvl w:ilvl="0" w:tentative="0">
      <w:start w:val="1"/>
      <w:numFmt w:val="decimal"/>
      <w:lvlText w:val="%1."/>
      <w:lvlJc w:val="left"/>
      <w:pPr>
        <w:ind w:left="425" w:hanging="425"/>
      </w:pPr>
      <w:rPr>
        <w:rFonts w:hint="default"/>
      </w:rPr>
    </w:lvl>
  </w:abstractNum>
  <w:abstractNum w:abstractNumId="6">
    <w:nsid w:val="EF6F55BD"/>
    <w:multiLevelType w:val="singleLevel"/>
    <w:tmpl w:val="EF6F55BD"/>
    <w:lvl w:ilvl="0" w:tentative="0">
      <w:start w:val="2"/>
      <w:numFmt w:val="decimal"/>
      <w:suff w:val="nothing"/>
      <w:lvlText w:val="%1）"/>
      <w:lvlJc w:val="left"/>
    </w:lvl>
  </w:abstractNum>
  <w:abstractNum w:abstractNumId="7">
    <w:nsid w:val="F2DDD10A"/>
    <w:multiLevelType w:val="singleLevel"/>
    <w:tmpl w:val="F2DDD10A"/>
    <w:lvl w:ilvl="0" w:tentative="0">
      <w:start w:val="1"/>
      <w:numFmt w:val="lowerLetter"/>
      <w:lvlText w:val="%1."/>
      <w:lvlJc w:val="left"/>
      <w:pPr>
        <w:ind w:left="425" w:hanging="425"/>
      </w:pPr>
      <w:rPr>
        <w:rFonts w:hint="default"/>
      </w:rPr>
    </w:lvl>
  </w:abstractNum>
  <w:abstractNum w:abstractNumId="8">
    <w:nsid w:val="0364B9E7"/>
    <w:multiLevelType w:val="singleLevel"/>
    <w:tmpl w:val="0364B9E7"/>
    <w:lvl w:ilvl="0" w:tentative="0">
      <w:start w:val="1"/>
      <w:numFmt w:val="chineseCounting"/>
      <w:suff w:val="nothing"/>
      <w:lvlText w:val="%1、"/>
      <w:lvlJc w:val="left"/>
      <w:rPr>
        <w:rFonts w:hint="eastAsia"/>
      </w:rPr>
    </w:lvl>
  </w:abstractNum>
  <w:abstractNum w:abstractNumId="9">
    <w:nsid w:val="0EBC5FDA"/>
    <w:multiLevelType w:val="singleLevel"/>
    <w:tmpl w:val="0EBC5FDA"/>
    <w:lvl w:ilvl="0" w:tentative="0">
      <w:start w:val="1"/>
      <w:numFmt w:val="decimalEnclosedCircleChinese"/>
      <w:suff w:val="nothing"/>
      <w:lvlText w:val="%1　"/>
      <w:lvlJc w:val="left"/>
      <w:pPr>
        <w:ind w:left="0" w:firstLine="400"/>
      </w:pPr>
      <w:rPr>
        <w:rFonts w:hint="eastAsia"/>
      </w:rPr>
    </w:lvl>
  </w:abstractNum>
  <w:abstractNum w:abstractNumId="10">
    <w:nsid w:val="1F22B55B"/>
    <w:multiLevelType w:val="singleLevel"/>
    <w:tmpl w:val="1F22B55B"/>
    <w:lvl w:ilvl="0" w:tentative="0">
      <w:start w:val="1"/>
      <w:numFmt w:val="decimalEnclosedCircleChinese"/>
      <w:suff w:val="nothing"/>
      <w:lvlText w:val="%1　"/>
      <w:lvlJc w:val="left"/>
      <w:pPr>
        <w:ind w:left="0" w:firstLine="400"/>
      </w:pPr>
      <w:rPr>
        <w:rFonts w:hint="eastAsia"/>
      </w:rPr>
    </w:lvl>
  </w:abstractNum>
  <w:abstractNum w:abstractNumId="11">
    <w:nsid w:val="272D67AB"/>
    <w:multiLevelType w:val="singleLevel"/>
    <w:tmpl w:val="272D67AB"/>
    <w:lvl w:ilvl="0" w:tentative="0">
      <w:start w:val="1"/>
      <w:numFmt w:val="decimal"/>
      <w:lvlText w:val="%1)"/>
      <w:lvlJc w:val="left"/>
      <w:pPr>
        <w:ind w:left="425" w:hanging="425"/>
      </w:pPr>
      <w:rPr>
        <w:rFonts w:hint="default"/>
      </w:rPr>
    </w:lvl>
  </w:abstractNum>
  <w:abstractNum w:abstractNumId="12">
    <w:nsid w:val="2D19EE02"/>
    <w:multiLevelType w:val="singleLevel"/>
    <w:tmpl w:val="2D19EE02"/>
    <w:lvl w:ilvl="0" w:tentative="0">
      <w:start w:val="1"/>
      <w:numFmt w:val="lowerLetter"/>
      <w:lvlText w:val="%1."/>
      <w:lvlJc w:val="left"/>
      <w:pPr>
        <w:ind w:left="425" w:hanging="425"/>
      </w:pPr>
      <w:rPr>
        <w:rFonts w:hint="default"/>
      </w:rPr>
    </w:lvl>
  </w:abstractNum>
  <w:abstractNum w:abstractNumId="13">
    <w:nsid w:val="2FE6450F"/>
    <w:multiLevelType w:val="singleLevel"/>
    <w:tmpl w:val="2FE6450F"/>
    <w:lvl w:ilvl="0" w:tentative="0">
      <w:start w:val="1"/>
      <w:numFmt w:val="decimalEnclosedCircleChinese"/>
      <w:suff w:val="nothing"/>
      <w:lvlText w:val="%1　"/>
      <w:lvlJc w:val="left"/>
      <w:pPr>
        <w:ind w:left="0" w:firstLine="400"/>
      </w:pPr>
      <w:rPr>
        <w:rFonts w:hint="eastAsia"/>
      </w:rPr>
    </w:lvl>
  </w:abstractNum>
  <w:abstractNum w:abstractNumId="14">
    <w:nsid w:val="654E4102"/>
    <w:multiLevelType w:val="multilevel"/>
    <w:tmpl w:val="654E4102"/>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8"/>
  </w:num>
  <w:num w:numId="2">
    <w:abstractNumId w:val="5"/>
  </w:num>
  <w:num w:numId="3">
    <w:abstractNumId w:val="3"/>
  </w:num>
  <w:num w:numId="4">
    <w:abstractNumId w:val="11"/>
  </w:num>
  <w:num w:numId="5">
    <w:abstractNumId w:val="9"/>
  </w:num>
  <w:num w:numId="6">
    <w:abstractNumId w:val="12"/>
  </w:num>
  <w:num w:numId="7">
    <w:abstractNumId w:val="2"/>
  </w:num>
  <w:num w:numId="8">
    <w:abstractNumId w:val="4"/>
  </w:num>
  <w:num w:numId="9">
    <w:abstractNumId w:val="13"/>
  </w:num>
  <w:num w:numId="10">
    <w:abstractNumId w:val="1"/>
  </w:num>
  <w:num w:numId="11">
    <w:abstractNumId w:val="10"/>
  </w:num>
  <w:num w:numId="12">
    <w:abstractNumId w:val="0"/>
  </w:num>
  <w:num w:numId="13">
    <w:abstractNumId w:val="7"/>
  </w:num>
  <w:num w:numId="14">
    <w:abstractNumId w:val="6"/>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844153"/>
    <w:rsid w:val="0001618C"/>
    <w:rsid w:val="00297E7B"/>
    <w:rsid w:val="00B64EEC"/>
    <w:rsid w:val="00EA233A"/>
    <w:rsid w:val="00FF5904"/>
    <w:rsid w:val="03261624"/>
    <w:rsid w:val="03916C4C"/>
    <w:rsid w:val="04277CC0"/>
    <w:rsid w:val="048D3FFF"/>
    <w:rsid w:val="049802FF"/>
    <w:rsid w:val="06345E06"/>
    <w:rsid w:val="072A6E0F"/>
    <w:rsid w:val="07846626"/>
    <w:rsid w:val="1255782F"/>
    <w:rsid w:val="13D1738A"/>
    <w:rsid w:val="16AC4C44"/>
    <w:rsid w:val="17CF1E32"/>
    <w:rsid w:val="1A626F8D"/>
    <w:rsid w:val="1C1A7061"/>
    <w:rsid w:val="269A5064"/>
    <w:rsid w:val="27B8643F"/>
    <w:rsid w:val="2A9B4B96"/>
    <w:rsid w:val="2F803CE6"/>
    <w:rsid w:val="3558300F"/>
    <w:rsid w:val="481014E9"/>
    <w:rsid w:val="48164D90"/>
    <w:rsid w:val="4CA24E44"/>
    <w:rsid w:val="4CB26265"/>
    <w:rsid w:val="4D722A68"/>
    <w:rsid w:val="544D1B39"/>
    <w:rsid w:val="59844153"/>
    <w:rsid w:val="59F813B1"/>
    <w:rsid w:val="5D931E25"/>
    <w:rsid w:val="5F5226F9"/>
    <w:rsid w:val="5FD90725"/>
    <w:rsid w:val="6018702F"/>
    <w:rsid w:val="660A5F3E"/>
    <w:rsid w:val="68391BEE"/>
    <w:rsid w:val="6C5775A1"/>
    <w:rsid w:val="6E0077C5"/>
    <w:rsid w:val="6E843F52"/>
    <w:rsid w:val="72FD0776"/>
    <w:rsid w:val="749A52B6"/>
    <w:rsid w:val="77B78B8C"/>
    <w:rsid w:val="77FDD843"/>
    <w:rsid w:val="78EA61AB"/>
    <w:rsid w:val="79C7CCC5"/>
    <w:rsid w:val="7AC2652D"/>
    <w:rsid w:val="7F5FEF05"/>
    <w:rsid w:val="7FE529A8"/>
    <w:rsid w:val="96F3A4EA"/>
    <w:rsid w:val="B7BBBB2F"/>
    <w:rsid w:val="CF796517"/>
    <w:rsid w:val="DDEB447C"/>
    <w:rsid w:val="F5DDFA48"/>
    <w:rsid w:val="FEFFEF65"/>
    <w:rsid w:val="FFFBA3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line="360" w:lineRule="auto"/>
      <w:outlineLvl w:val="0"/>
    </w:pPr>
    <w:rPr>
      <w:rFonts w:eastAsia="宋体"/>
      <w:b/>
      <w:kern w:val="44"/>
      <w:sz w:val="28"/>
    </w:rPr>
  </w:style>
  <w:style w:type="paragraph" w:styleId="4">
    <w:name w:val="heading 2"/>
    <w:basedOn w:val="1"/>
    <w:next w:val="1"/>
    <w:unhideWhenUsed/>
    <w:qFormat/>
    <w:uiPriority w:val="0"/>
    <w:pPr>
      <w:keepNext/>
      <w:keepLines/>
      <w:spacing w:line="360" w:lineRule="auto"/>
      <w:outlineLvl w:val="1"/>
    </w:pPr>
    <w:rPr>
      <w:rFonts w:ascii="Arial" w:hAnsi="Arial" w:eastAsia="宋体"/>
      <w:sz w:val="28"/>
    </w:rPr>
  </w:style>
  <w:style w:type="paragraph" w:styleId="5">
    <w:name w:val="heading 3"/>
    <w:basedOn w:val="1"/>
    <w:next w:val="1"/>
    <w:unhideWhenUsed/>
    <w:qFormat/>
    <w:uiPriority w:val="0"/>
    <w:pPr>
      <w:keepNext/>
      <w:keepLines/>
      <w:spacing w:before="260" w:after="260" w:line="413" w:lineRule="auto"/>
      <w:outlineLvl w:val="2"/>
    </w:pPr>
    <w:rPr>
      <w:sz w:val="24"/>
    </w:rPr>
  </w:style>
  <w:style w:type="paragraph" w:styleId="2">
    <w:name w:val="heading 6"/>
    <w:basedOn w:val="1"/>
    <w:next w:val="1"/>
    <w:qFormat/>
    <w:uiPriority w:val="0"/>
    <w:pPr>
      <w:keepNext/>
      <w:keepLines/>
      <w:tabs>
        <w:tab w:val="left" w:pos="1572"/>
      </w:tabs>
      <w:spacing w:before="240" w:after="64" w:line="320" w:lineRule="auto"/>
      <w:ind w:left="1572" w:hanging="1152"/>
      <w:outlineLvl w:val="5"/>
    </w:pPr>
    <w:rPr>
      <w:rFonts w:ascii="Arial" w:hAnsi="Arial" w:eastAsia="黑体"/>
      <w:b/>
      <w:bCs/>
      <w:sz w:val="2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footer"/>
    <w:basedOn w:val="1"/>
    <w:link w:val="16"/>
    <w:qFormat/>
    <w:uiPriority w:val="0"/>
    <w:pPr>
      <w:tabs>
        <w:tab w:val="center" w:pos="4153"/>
        <w:tab w:val="right" w:pos="8306"/>
      </w:tabs>
      <w:snapToGrid w:val="0"/>
      <w:jc w:val="left"/>
    </w:pPr>
    <w:rPr>
      <w:sz w:val="18"/>
      <w:szCs w:val="18"/>
    </w:rPr>
  </w:style>
  <w:style w:type="paragraph" w:styleId="8">
    <w:name w:val="header"/>
    <w:basedOn w:val="1"/>
    <w:link w:val="15"/>
    <w:qFormat/>
    <w:uiPriority w:val="0"/>
    <w:pPr>
      <w:tabs>
        <w:tab w:val="center" w:pos="4153"/>
        <w:tab w:val="right" w:pos="8306"/>
      </w:tabs>
      <w:snapToGrid w:val="0"/>
      <w:jc w:val="center"/>
    </w:pPr>
    <w:rPr>
      <w:sz w:val="18"/>
      <w:szCs w:val="18"/>
    </w:rPr>
  </w:style>
  <w:style w:type="character" w:styleId="11">
    <w:name w:val="Strong"/>
    <w:basedOn w:val="10"/>
    <w:qFormat/>
    <w:uiPriority w:val="0"/>
    <w:rPr>
      <w:b/>
    </w:rPr>
  </w:style>
  <w:style w:type="paragraph" w:customStyle="1" w:styleId="12">
    <w:name w:val="列出段落1"/>
    <w:basedOn w:val="1"/>
    <w:qFormat/>
    <w:uiPriority w:val="34"/>
    <w:pPr>
      <w:ind w:firstLine="420" w:firstLineChars="200"/>
    </w:pPr>
  </w:style>
  <w:style w:type="paragraph" w:customStyle="1" w:styleId="13">
    <w:name w:val="正文格式"/>
    <w:basedOn w:val="1"/>
    <w:qFormat/>
    <w:uiPriority w:val="0"/>
    <w:pPr>
      <w:spacing w:line="360" w:lineRule="auto"/>
      <w:ind w:firstLine="480" w:firstLineChars="200"/>
    </w:pPr>
    <w:rPr>
      <w:rFonts w:ascii="宋体" w:hAnsi="宋体"/>
      <w:sz w:val="24"/>
    </w:rPr>
  </w:style>
  <w:style w:type="paragraph" w:styleId="14">
    <w:name w:val="List Paragraph"/>
    <w:basedOn w:val="1"/>
    <w:qFormat/>
    <w:uiPriority w:val="0"/>
    <w:pPr>
      <w:ind w:firstLine="420" w:firstLineChars="200"/>
    </w:pPr>
  </w:style>
  <w:style w:type="character" w:customStyle="1" w:styleId="15">
    <w:name w:val="页眉 字符"/>
    <w:basedOn w:val="10"/>
    <w:link w:val="8"/>
    <w:qFormat/>
    <w:uiPriority w:val="0"/>
    <w:rPr>
      <w:rFonts w:asciiTheme="minorHAnsi" w:hAnsiTheme="minorHAnsi" w:eastAsiaTheme="minorEastAsia" w:cstheme="minorBidi"/>
      <w:kern w:val="2"/>
      <w:sz w:val="18"/>
      <w:szCs w:val="18"/>
    </w:rPr>
  </w:style>
  <w:style w:type="character" w:customStyle="1" w:styleId="16">
    <w:name w:val="页脚 字符"/>
    <w:basedOn w:val="10"/>
    <w:link w:val="7"/>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3614</Words>
  <Characters>3663</Characters>
  <Lines>22</Lines>
  <Paragraphs>6</Paragraphs>
  <TotalTime>2</TotalTime>
  <ScaleCrop>false</ScaleCrop>
  <LinksUpToDate>false</LinksUpToDate>
  <CharactersWithSpaces>3689</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2026-06-14T20:37:00Z</dcterms:created>
  <dc:creator>Yuki</dc:creator>
  <cp:lastModifiedBy>王婉婷</cp:lastModifiedBy>
  <dcterms:modified xsi:type="dcterms:W3CDTF">2026-07-31T15:27:03Z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979F547768EB4A91BB72A81CF15D3640_13</vt:lpwstr>
  </property>
  <property fmtid="{D5CDD505-2E9C-101B-9397-08002B2CF9AE}" pid="4" name="KSOTemplateDocerSaveRecord">
    <vt:lpwstr>eyJoZGlkIjoiMGUwZGRhZjk4ZTlmNzEzZDA0ZmRhNDgyNzA2N2ExNDYiLCJ1c2VySWQiOiI0NDI1NzIyMDkifQ==</vt:lpwstr>
  </property>
</Properties>
</file>