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物业服务采购需求</w:t>
      </w:r>
    </w:p>
    <w:p>
      <w:pPr>
        <w:numPr>
          <w:ilvl w:val="0"/>
          <w:numId w:val="1"/>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项目概况</w:t>
      </w:r>
    </w:p>
    <w:p>
      <w:pPr>
        <w:bidi w:val="0"/>
        <w:spacing w:line="240" w:lineRule="auto"/>
        <w:ind w:firstLine="640" w:firstLineChars="200"/>
        <w:rPr>
          <w:rFonts w:hint="eastAsia" w:ascii="仿宋_GB2312" w:eastAsia="仿宋_GB2312" w:hAnsiTheme="minorHAnsi" w:cstheme="minorBidi"/>
          <w:sz w:val="32"/>
          <w:szCs w:val="32"/>
          <w:lang w:val="zh-CN" w:eastAsia="zh-CN"/>
        </w:rPr>
      </w:pPr>
      <w:r>
        <w:rPr>
          <w:rFonts w:hint="eastAsia" w:ascii="仿宋_GB2312" w:eastAsia="仿宋_GB2312" w:hAnsiTheme="minorHAnsi" w:cstheme="minorBidi"/>
          <w:sz w:val="32"/>
          <w:szCs w:val="32"/>
          <w:lang w:val="zh-CN" w:eastAsia="zh-CN"/>
        </w:rPr>
        <w:t>为进一步加强中共一大</w:t>
      </w:r>
      <w:r>
        <w:rPr>
          <w:rFonts w:hint="eastAsia" w:ascii="仿宋_GB2312" w:eastAsia="仿宋_GB2312" w:hAnsiTheme="minorHAnsi" w:cstheme="minorBidi"/>
          <w:sz w:val="32"/>
          <w:szCs w:val="32"/>
          <w:lang w:val="en-US" w:eastAsia="zh-CN"/>
        </w:rPr>
        <w:t>纪念馆</w:t>
      </w:r>
      <w:r>
        <w:rPr>
          <w:rFonts w:hint="eastAsia" w:ascii="仿宋_GB2312" w:eastAsia="仿宋_GB2312" w:hAnsiTheme="minorHAnsi" w:cstheme="minorBidi"/>
          <w:sz w:val="32"/>
          <w:szCs w:val="32"/>
          <w:lang w:val="zh-CN" w:eastAsia="zh-CN"/>
        </w:rPr>
        <w:t>作为中国共产党的诞生地和初心始发地的重要红色资源作用，全力打造建党历史资源呈现高地、建党精神研究高地、建党故事传播高地，努力建设卓越红色博物馆，</w:t>
      </w:r>
      <w:r>
        <w:rPr>
          <w:rFonts w:hint="eastAsia" w:ascii="仿宋_GB2312" w:eastAsia="仿宋_GB2312" w:hAnsiTheme="minorHAnsi" w:cstheme="minorBidi"/>
          <w:sz w:val="32"/>
          <w:szCs w:val="32"/>
          <w:lang w:val="en-US" w:eastAsia="zh-CN"/>
        </w:rPr>
        <w:t>守护好党的诞生地以及共产党人的精神家园，</w:t>
      </w:r>
      <w:r>
        <w:rPr>
          <w:rFonts w:hint="eastAsia" w:ascii="仿宋_GB2312" w:eastAsia="仿宋_GB2312" w:hAnsiTheme="minorHAnsi" w:cstheme="minorBidi"/>
          <w:sz w:val="32"/>
          <w:szCs w:val="32"/>
          <w:lang w:val="zh-CN" w:eastAsia="zh-CN"/>
        </w:rPr>
        <w:t>让伟大建党精神和党的初心在上海这座光荣城市永放光芒。配合中共一大纪念馆（采购单位）202</w:t>
      </w:r>
      <w:r>
        <w:rPr>
          <w:rFonts w:hint="eastAsia" w:ascii="仿宋_GB2312" w:eastAsia="仿宋_GB2312" w:hAnsiTheme="minorHAnsi" w:cstheme="minorBidi"/>
          <w:sz w:val="32"/>
          <w:szCs w:val="32"/>
          <w:lang w:val="en-US" w:eastAsia="zh-CN"/>
        </w:rPr>
        <w:t>6</w:t>
      </w:r>
      <w:r>
        <w:rPr>
          <w:rFonts w:hint="eastAsia" w:ascii="仿宋_GB2312" w:eastAsia="仿宋_GB2312" w:hAnsiTheme="minorHAnsi" w:cstheme="minorBidi"/>
          <w:sz w:val="32"/>
          <w:szCs w:val="32"/>
          <w:lang w:val="zh-CN" w:eastAsia="zh-CN"/>
        </w:rPr>
        <w:t>年各项重点工作顺利开展，</w:t>
      </w:r>
      <w:r>
        <w:rPr>
          <w:rFonts w:hint="eastAsia" w:ascii="仿宋_GB2312" w:eastAsia="仿宋_GB2312" w:hAnsiTheme="minorHAnsi" w:cstheme="minorBidi"/>
          <w:sz w:val="32"/>
          <w:szCs w:val="32"/>
          <w:lang w:val="en-US" w:eastAsia="zh-CN"/>
        </w:rPr>
        <w:t>故本次采购2026年物业服务，为本单位提供服务保障</w:t>
      </w:r>
      <w:r>
        <w:rPr>
          <w:rFonts w:hint="eastAsia" w:ascii="仿宋_GB2312" w:eastAsia="仿宋_GB2312" w:hAnsiTheme="minorHAnsi" w:cstheme="minorBidi"/>
          <w:sz w:val="32"/>
          <w:szCs w:val="32"/>
          <w:lang w:val="zh-CN" w:eastAsia="zh-CN"/>
        </w:rPr>
        <w:t>。</w:t>
      </w:r>
    </w:p>
    <w:p>
      <w:pPr>
        <w:numPr>
          <w:ilvl w:val="0"/>
          <w:numId w:val="1"/>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服务范围及内容</w:t>
      </w:r>
    </w:p>
    <w:p>
      <w:pPr>
        <w:ind w:firstLine="640" w:firstLineChars="200"/>
        <w:rPr>
          <w:rFonts w:hint="eastAsia" w:ascii="仿宋_GB2312" w:eastAsia="仿宋_GB2312"/>
          <w:sz w:val="32"/>
          <w:szCs w:val="32"/>
          <w:lang w:val="en-US" w:eastAsia="zh-CN"/>
        </w:rPr>
      </w:pPr>
      <w:r>
        <w:rPr>
          <w:rFonts w:hint="eastAsia" w:ascii="仿宋_GB2312" w:eastAsia="仿宋_GB2312" w:hAnsiTheme="minorHAnsi" w:cstheme="minorBidi"/>
          <w:sz w:val="32"/>
          <w:szCs w:val="32"/>
          <w:lang w:val="zh-CN" w:eastAsia="zh-CN"/>
        </w:rPr>
        <w:t>1、</w:t>
      </w:r>
      <w:r>
        <w:rPr>
          <w:rFonts w:hint="eastAsia" w:ascii="仿宋_GB2312" w:eastAsia="仿宋_GB2312" w:hAnsiTheme="minorHAnsi" w:cstheme="minorBidi"/>
          <w:sz w:val="32"/>
          <w:szCs w:val="32"/>
          <w:lang w:val="en-US" w:eastAsia="zh-CN"/>
        </w:rPr>
        <w:t>服务范围</w:t>
      </w:r>
      <w:r>
        <w:rPr>
          <w:rFonts w:hint="eastAsia" w:ascii="仿宋_GB2312" w:eastAsia="仿宋_GB2312" w:hAnsiTheme="minorHAnsi" w:cstheme="minorBidi"/>
          <w:sz w:val="32"/>
          <w:szCs w:val="32"/>
          <w:lang w:val="zh-CN" w:eastAsia="zh-CN"/>
        </w:rPr>
        <w:t>：</w:t>
      </w:r>
      <w:r>
        <w:rPr>
          <w:rFonts w:hint="eastAsia" w:ascii="仿宋_GB2312" w:eastAsia="仿宋_GB2312"/>
          <w:sz w:val="32"/>
          <w:szCs w:val="32"/>
          <w:lang w:val="en-US" w:eastAsia="zh-CN"/>
        </w:rPr>
        <w:t>中共一大会议旧址、中共一大纪念馆（场所）、中共一大代表宿舍旧址（博文女校）、黄陂南路363号、373号、周公馆、武康大楼。</w:t>
      </w:r>
    </w:p>
    <w:p>
      <w:pPr>
        <w:spacing w:line="360" w:lineRule="auto"/>
        <w:ind w:firstLine="640" w:firstLineChars="20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物业管理服务面积：</w:t>
      </w:r>
      <w:r>
        <w:rPr>
          <w:rFonts w:hint="eastAsia" w:ascii="仿宋_GB2312" w:hAnsi="仿宋_GB2312" w:eastAsia="仿宋_GB2312" w:cs="仿宋_GB2312"/>
          <w:sz w:val="32"/>
          <w:szCs w:val="32"/>
          <w:u w:val="single"/>
          <w:lang w:val="en-US" w:eastAsia="zh-CN"/>
        </w:rPr>
        <w:t>15713.78平方米。其中：中共一大会议旧址 （兴业路82-92号、兴业路70-78号、黄陂南路374弄1-4号）3048.99 平方米，中共一大纪念馆9690平方米，中共一大代表宿舍旧址（博文女校）317平方米，黄陂南路363号、373号建筑面积882.12平方米，周公馆1049平方米，武康大楼建筑面积726.67平方米。</w:t>
      </w:r>
    </w:p>
    <w:p>
      <w:pPr>
        <w:bidi w:val="0"/>
        <w:spacing w:line="240" w:lineRule="auto"/>
        <w:ind w:firstLine="640" w:firstLineChars="200"/>
        <w:rPr>
          <w:rFonts w:hint="eastAsia" w:ascii="仿宋_GB2312" w:eastAsia="仿宋_GB2312" w:hAnsiTheme="minorHAnsi" w:cstheme="minorBidi"/>
          <w:sz w:val="32"/>
          <w:szCs w:val="32"/>
          <w:lang w:val="zh-CN" w:eastAsia="zh-CN"/>
        </w:rPr>
      </w:pPr>
      <w:r>
        <w:rPr>
          <w:rFonts w:hint="eastAsia" w:ascii="仿宋_GB2312" w:eastAsia="仿宋_GB2312" w:hAnsiTheme="minorHAnsi" w:cstheme="minorBidi"/>
          <w:sz w:val="32"/>
          <w:szCs w:val="32"/>
          <w:lang w:val="zh-CN" w:eastAsia="zh-CN"/>
        </w:rPr>
        <w:t>2、采购内容：为保障场所的干净整洁，设备运行正常。根据采购方的工作要求安排人员从事零星维修、日常巡检、展厅保洁、办公区保洁、外围保洁、仓库管理工作。</w:t>
      </w:r>
    </w:p>
    <w:p>
      <w:pPr>
        <w:numPr>
          <w:ilvl w:val="0"/>
          <w:numId w:val="1"/>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岗位设置及要求</w:t>
      </w:r>
    </w:p>
    <w:tbl>
      <w:tblPr>
        <w:tblStyle w:val="6"/>
        <w:tblpPr w:leftFromText="180" w:rightFromText="180" w:vertAnchor="text" w:tblpX="-530" w:tblpY="1"/>
        <w:tblOverlap w:val="never"/>
        <w:tblW w:w="4998" w:type="pct"/>
        <w:tblInd w:w="0" w:type="dxa"/>
        <w:tblLayout w:type="autofit"/>
        <w:tblCellMar>
          <w:top w:w="0" w:type="dxa"/>
          <w:left w:w="108" w:type="dxa"/>
          <w:bottom w:w="0" w:type="dxa"/>
          <w:right w:w="108" w:type="dxa"/>
        </w:tblCellMar>
      </w:tblPr>
      <w:tblGrid>
        <w:gridCol w:w="1732"/>
        <w:gridCol w:w="1473"/>
        <w:gridCol w:w="1079"/>
        <w:gridCol w:w="1659"/>
        <w:gridCol w:w="2576"/>
      </w:tblGrid>
      <w:tr>
        <w:tblPrEx>
          <w:tblCellMar>
            <w:top w:w="0" w:type="dxa"/>
            <w:left w:w="108" w:type="dxa"/>
            <w:bottom w:w="0" w:type="dxa"/>
            <w:right w:w="108" w:type="dxa"/>
          </w:tblCellMar>
        </w:tblPrEx>
        <w:trPr>
          <w:trHeight w:val="274" w:hRule="atLeast"/>
        </w:trPr>
        <w:tc>
          <w:tcPr>
            <w:tcW w:w="10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部门名称</w:t>
            </w:r>
          </w:p>
        </w:tc>
        <w:tc>
          <w:tcPr>
            <w:tcW w:w="86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岗位名称</w:t>
            </w:r>
          </w:p>
        </w:tc>
        <w:tc>
          <w:tcPr>
            <w:tcW w:w="63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岗位数</w:t>
            </w:r>
          </w:p>
        </w:tc>
        <w:tc>
          <w:tcPr>
            <w:tcW w:w="97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工作时间</w:t>
            </w:r>
          </w:p>
        </w:tc>
        <w:tc>
          <w:tcPr>
            <w:tcW w:w="151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岗位要求</w:t>
            </w:r>
          </w:p>
        </w:tc>
      </w:tr>
      <w:tr>
        <w:tblPrEx>
          <w:tblCellMar>
            <w:top w:w="0" w:type="dxa"/>
            <w:left w:w="108" w:type="dxa"/>
            <w:bottom w:w="0" w:type="dxa"/>
            <w:right w:w="108" w:type="dxa"/>
          </w:tblCellMar>
        </w:tblPrEx>
        <w:trPr>
          <w:trHeight w:val="480" w:hRule="atLeast"/>
        </w:trPr>
        <w:tc>
          <w:tcPr>
            <w:tcW w:w="1016" w:type="pct"/>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管理部</w:t>
            </w:r>
          </w:p>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（2岗）</w:t>
            </w:r>
          </w:p>
        </w:tc>
        <w:tc>
          <w:tcPr>
            <w:tcW w:w="864"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项目经理</w:t>
            </w:r>
          </w:p>
        </w:tc>
        <w:tc>
          <w:tcPr>
            <w:tcW w:w="633"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973" w:type="pct"/>
            <w:vMerge w:val="restart"/>
            <w:tcBorders>
              <w:top w:val="nil"/>
              <w:left w:val="nil"/>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周一至周五</w:t>
            </w:r>
          </w:p>
          <w:p>
            <w:pPr>
              <w:keepNext w:val="0"/>
              <w:keepLines w:val="0"/>
              <w:suppressLineNumbers w:val="0"/>
              <w:spacing w:before="0" w:beforeAutospacing="0" w:after="0" w:afterAutospacing="0"/>
              <w:ind w:left="0" w:right="0"/>
              <w:jc w:val="center"/>
              <w:rPr>
                <w:rFonts w:hint="eastAsia" w:ascii="宋体" w:hAnsi="宋体" w:cs="宋体"/>
                <w:color w:val="000000"/>
                <w:sz w:val="21"/>
                <w:szCs w:val="18"/>
                <w:highlight w:val="none"/>
                <w:lang w:val="en-US" w:eastAsia="zh-CN"/>
              </w:rPr>
            </w:pPr>
            <w:r>
              <w:rPr>
                <w:rFonts w:hint="eastAsia" w:ascii="仿宋_GB2312" w:eastAsia="仿宋_GB2312"/>
                <w:sz w:val="24"/>
                <w:szCs w:val="24"/>
                <w:lang w:val="en-US" w:eastAsia="zh-CN"/>
              </w:rPr>
              <w:t>8：00-17：00</w:t>
            </w:r>
          </w:p>
        </w:tc>
        <w:tc>
          <w:tcPr>
            <w:tcW w:w="1511"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outlineLvl w:val="1"/>
              <w:rPr>
                <w:rFonts w:hint="eastAsia" w:ascii="仿宋_GB2312" w:eastAsia="仿宋_GB2312"/>
                <w:sz w:val="24"/>
                <w:szCs w:val="24"/>
                <w:lang w:val="en-US" w:eastAsia="zh-CN"/>
              </w:rPr>
            </w:pPr>
            <w:r>
              <w:rPr>
                <w:rFonts w:hint="eastAsia" w:ascii="仿宋_GB2312" w:eastAsia="仿宋_GB2312"/>
                <w:sz w:val="24"/>
                <w:szCs w:val="24"/>
                <w:lang w:val="en-US" w:eastAsia="zh-CN"/>
              </w:rPr>
              <w:t>有责任心、吃苦耐劳、爱岗敬业、廉洁自律</w:t>
            </w:r>
            <w:r>
              <w:rPr>
                <w:rFonts w:hint="eastAsia" w:ascii="仿宋_GB2312" w:hAnsi="Calibri" w:eastAsia="仿宋_GB2312"/>
                <w:sz w:val="24"/>
                <w:szCs w:val="24"/>
              </w:rPr>
              <w:t>；</w:t>
            </w:r>
            <w:r>
              <w:rPr>
                <w:rFonts w:hint="eastAsia" w:ascii="仿宋_GB2312" w:eastAsia="仿宋_GB2312"/>
                <w:sz w:val="24"/>
                <w:szCs w:val="24"/>
                <w:lang w:val="en-US" w:eastAsia="zh-CN"/>
              </w:rPr>
              <w:t>五官端正、身体健康，年龄在35-50周岁之间；本科及以上学历；具有物业管理行业协会颁发的物业经理高级职业资格证或在人力资源和社会保障部门备案的评价机构颁发的物业管理师（二级/技师）证书，工程类中级及以上职称，类似项目管理五年以上经验，熟悉物业管理服务专业知识及相关的法律法规</w:t>
            </w:r>
          </w:p>
        </w:tc>
      </w:tr>
      <w:tr>
        <w:tblPrEx>
          <w:tblCellMar>
            <w:top w:w="0" w:type="dxa"/>
            <w:left w:w="108" w:type="dxa"/>
            <w:bottom w:w="0" w:type="dxa"/>
            <w:right w:w="108" w:type="dxa"/>
          </w:tblCellMar>
        </w:tblPrEx>
        <w:trPr>
          <w:trHeight w:val="480" w:hRule="atLeast"/>
        </w:trPr>
        <w:tc>
          <w:tcPr>
            <w:tcW w:w="101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32"/>
                <w:szCs w:val="32"/>
                <w:lang w:val="en-US" w:eastAsia="zh-CN"/>
              </w:rPr>
            </w:pPr>
          </w:p>
        </w:tc>
        <w:tc>
          <w:tcPr>
            <w:tcW w:w="8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内勤</w:t>
            </w:r>
          </w:p>
        </w:tc>
        <w:tc>
          <w:tcPr>
            <w:tcW w:w="63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973" w:type="pct"/>
            <w:vMerge w:val="continue"/>
            <w:tcBorders>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p>
        </w:tc>
        <w:tc>
          <w:tcPr>
            <w:tcW w:w="1511" w:type="pct"/>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五官端正、身体健康</w:t>
            </w:r>
          </w:p>
        </w:tc>
      </w:tr>
      <w:tr>
        <w:tblPrEx>
          <w:tblCellMar>
            <w:top w:w="0" w:type="dxa"/>
            <w:left w:w="108" w:type="dxa"/>
            <w:bottom w:w="0" w:type="dxa"/>
            <w:right w:w="108" w:type="dxa"/>
          </w:tblCellMar>
        </w:tblPrEx>
        <w:trPr>
          <w:trHeight w:val="480" w:hRule="atLeast"/>
        </w:trPr>
        <w:tc>
          <w:tcPr>
            <w:tcW w:w="1016"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工程部</w:t>
            </w:r>
          </w:p>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（11岗）</w:t>
            </w:r>
          </w:p>
        </w:tc>
        <w:tc>
          <w:tcPr>
            <w:tcW w:w="8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领班</w:t>
            </w:r>
          </w:p>
        </w:tc>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9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周一至周日</w:t>
            </w:r>
          </w:p>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8：00-17：00</w:t>
            </w:r>
          </w:p>
        </w:tc>
        <w:tc>
          <w:tcPr>
            <w:tcW w:w="151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维修领班持有人力资源和社会保障部门或在人力资源和社会保障部门备案的评价机构颁发的电工证书及应急管理部门颁发的特种作业操作证，并具有类似项目管理二年以上经验。有一定的技术及管理经验，五官端正、身体健康</w:t>
            </w:r>
          </w:p>
        </w:tc>
      </w:tr>
      <w:tr>
        <w:tblPrEx>
          <w:tblCellMar>
            <w:top w:w="0" w:type="dxa"/>
            <w:left w:w="108" w:type="dxa"/>
            <w:bottom w:w="0" w:type="dxa"/>
            <w:right w:w="108" w:type="dxa"/>
          </w:tblCellMar>
        </w:tblPrEx>
        <w:trPr>
          <w:trHeight w:val="480" w:hRule="atLeast"/>
        </w:trPr>
        <w:tc>
          <w:tcPr>
            <w:tcW w:w="101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p>
        </w:tc>
        <w:tc>
          <w:tcPr>
            <w:tcW w:w="8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综合工</w:t>
            </w:r>
          </w:p>
        </w:tc>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8</w:t>
            </w:r>
          </w:p>
        </w:tc>
        <w:tc>
          <w:tcPr>
            <w:tcW w:w="9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周一至周日</w:t>
            </w:r>
          </w:p>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8：00-17：00</w:t>
            </w:r>
          </w:p>
        </w:tc>
        <w:tc>
          <w:tcPr>
            <w:tcW w:w="151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持有有效期内的人力资源和社会保障部门或在人力资源和社会保障部门备案的评价机构颁发的电工证书</w:t>
            </w:r>
          </w:p>
        </w:tc>
      </w:tr>
      <w:tr>
        <w:tblPrEx>
          <w:tblCellMar>
            <w:top w:w="0" w:type="dxa"/>
            <w:left w:w="108" w:type="dxa"/>
            <w:bottom w:w="0" w:type="dxa"/>
            <w:right w:w="108" w:type="dxa"/>
          </w:tblCellMar>
        </w:tblPrEx>
        <w:trPr>
          <w:trHeight w:val="480" w:hRule="atLeast"/>
        </w:trPr>
        <w:tc>
          <w:tcPr>
            <w:tcW w:w="101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p>
        </w:tc>
        <w:tc>
          <w:tcPr>
            <w:tcW w:w="8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配电间电工</w:t>
            </w:r>
          </w:p>
        </w:tc>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9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周一至周日</w:t>
            </w:r>
          </w:p>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24小时值守</w:t>
            </w:r>
          </w:p>
        </w:tc>
        <w:tc>
          <w:tcPr>
            <w:tcW w:w="151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持有有效期内的应急管理部门颁发的特种作业操作证（高压电工作业）证书</w:t>
            </w:r>
          </w:p>
        </w:tc>
      </w:tr>
      <w:tr>
        <w:tblPrEx>
          <w:tblCellMar>
            <w:top w:w="0" w:type="dxa"/>
            <w:left w:w="108" w:type="dxa"/>
            <w:bottom w:w="0" w:type="dxa"/>
            <w:right w:w="108" w:type="dxa"/>
          </w:tblCellMar>
        </w:tblPrEx>
        <w:trPr>
          <w:trHeight w:val="480" w:hRule="atLeast"/>
        </w:trPr>
        <w:tc>
          <w:tcPr>
            <w:tcW w:w="1016"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保洁</w:t>
            </w:r>
          </w:p>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（16岗）</w:t>
            </w:r>
          </w:p>
        </w:tc>
        <w:tc>
          <w:tcPr>
            <w:tcW w:w="8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现场主管</w:t>
            </w:r>
          </w:p>
        </w:tc>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9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周一至周五</w:t>
            </w:r>
          </w:p>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8：00-17：00</w:t>
            </w:r>
          </w:p>
        </w:tc>
        <w:tc>
          <w:tcPr>
            <w:tcW w:w="151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保洁现场主管必须具有类似项目管理二年以上经验，有一定的技术及管理经验，五官端正、身体健康</w:t>
            </w:r>
          </w:p>
        </w:tc>
      </w:tr>
      <w:tr>
        <w:tblPrEx>
          <w:tblCellMar>
            <w:top w:w="0" w:type="dxa"/>
            <w:left w:w="108" w:type="dxa"/>
            <w:bottom w:w="0" w:type="dxa"/>
            <w:right w:w="108" w:type="dxa"/>
          </w:tblCellMar>
        </w:tblPrEx>
        <w:trPr>
          <w:trHeight w:val="480" w:hRule="atLeast"/>
        </w:trPr>
        <w:tc>
          <w:tcPr>
            <w:tcW w:w="1016"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p>
        </w:tc>
        <w:tc>
          <w:tcPr>
            <w:tcW w:w="86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领班</w:t>
            </w:r>
          </w:p>
        </w:tc>
        <w:tc>
          <w:tcPr>
            <w:tcW w:w="63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w:t>
            </w:r>
          </w:p>
        </w:tc>
        <w:tc>
          <w:tcPr>
            <w:tcW w:w="97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周一至周日</w:t>
            </w:r>
          </w:p>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8：00-17：00</w:t>
            </w:r>
          </w:p>
        </w:tc>
        <w:tc>
          <w:tcPr>
            <w:tcW w:w="151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保洁领班必须具有类似项目管理二年以上经验，有一定的技术及管理经验，五官端正、身体健康</w:t>
            </w:r>
          </w:p>
        </w:tc>
      </w:tr>
      <w:tr>
        <w:tblPrEx>
          <w:tblCellMar>
            <w:top w:w="0" w:type="dxa"/>
            <w:left w:w="108" w:type="dxa"/>
            <w:bottom w:w="0" w:type="dxa"/>
            <w:right w:w="108" w:type="dxa"/>
          </w:tblCellMar>
        </w:tblPrEx>
        <w:trPr>
          <w:trHeight w:val="480" w:hRule="atLeast"/>
        </w:trPr>
        <w:tc>
          <w:tcPr>
            <w:tcW w:w="1016" w:type="pct"/>
            <w:vMerge w:val="continue"/>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p>
        </w:tc>
        <w:tc>
          <w:tcPr>
            <w:tcW w:w="86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展厅保洁</w:t>
            </w:r>
          </w:p>
        </w:tc>
        <w:tc>
          <w:tcPr>
            <w:tcW w:w="63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7</w:t>
            </w:r>
          </w:p>
        </w:tc>
        <w:tc>
          <w:tcPr>
            <w:tcW w:w="97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周一至周日</w:t>
            </w:r>
          </w:p>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8：00-17：00</w:t>
            </w:r>
          </w:p>
        </w:tc>
        <w:tc>
          <w:tcPr>
            <w:tcW w:w="1511"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五官端正、身体健康</w:t>
            </w:r>
          </w:p>
        </w:tc>
      </w:tr>
      <w:tr>
        <w:tblPrEx>
          <w:tblCellMar>
            <w:top w:w="0" w:type="dxa"/>
            <w:left w:w="108" w:type="dxa"/>
            <w:bottom w:w="0" w:type="dxa"/>
            <w:right w:w="108" w:type="dxa"/>
          </w:tblCellMar>
        </w:tblPrEx>
        <w:trPr>
          <w:trHeight w:val="480" w:hRule="atLeast"/>
        </w:trPr>
        <w:tc>
          <w:tcPr>
            <w:tcW w:w="1016"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p>
        </w:tc>
        <w:tc>
          <w:tcPr>
            <w:tcW w:w="864"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办公区保洁</w:t>
            </w:r>
          </w:p>
        </w:tc>
        <w:tc>
          <w:tcPr>
            <w:tcW w:w="633"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5</w:t>
            </w:r>
          </w:p>
        </w:tc>
        <w:tc>
          <w:tcPr>
            <w:tcW w:w="973"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周一至周日</w:t>
            </w:r>
          </w:p>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8：00-17：00</w:t>
            </w:r>
          </w:p>
        </w:tc>
        <w:tc>
          <w:tcPr>
            <w:tcW w:w="1511"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五官端正、身体健康</w:t>
            </w:r>
          </w:p>
        </w:tc>
      </w:tr>
      <w:tr>
        <w:tblPrEx>
          <w:tblCellMar>
            <w:top w:w="0" w:type="dxa"/>
            <w:left w:w="108" w:type="dxa"/>
            <w:bottom w:w="0" w:type="dxa"/>
            <w:right w:w="108" w:type="dxa"/>
          </w:tblCellMar>
        </w:tblPrEx>
        <w:trPr>
          <w:trHeight w:val="480" w:hRule="atLeast"/>
        </w:trPr>
        <w:tc>
          <w:tcPr>
            <w:tcW w:w="1016"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p>
        </w:tc>
        <w:tc>
          <w:tcPr>
            <w:tcW w:w="864"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外围</w:t>
            </w:r>
          </w:p>
        </w:tc>
        <w:tc>
          <w:tcPr>
            <w:tcW w:w="633"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973"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周一至周日</w:t>
            </w:r>
          </w:p>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8：00-17：00</w:t>
            </w:r>
          </w:p>
        </w:tc>
        <w:tc>
          <w:tcPr>
            <w:tcW w:w="1511"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五官端正、身体健康</w:t>
            </w:r>
          </w:p>
        </w:tc>
      </w:tr>
      <w:tr>
        <w:tblPrEx>
          <w:tblCellMar>
            <w:top w:w="0" w:type="dxa"/>
            <w:left w:w="108" w:type="dxa"/>
            <w:bottom w:w="0" w:type="dxa"/>
            <w:right w:w="108" w:type="dxa"/>
          </w:tblCellMar>
        </w:tblPrEx>
        <w:trPr>
          <w:trHeight w:val="480" w:hRule="atLeast"/>
        </w:trPr>
        <w:tc>
          <w:tcPr>
            <w:tcW w:w="1016" w:type="pct"/>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p>
        </w:tc>
        <w:tc>
          <w:tcPr>
            <w:tcW w:w="864"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仓管</w:t>
            </w:r>
          </w:p>
        </w:tc>
        <w:tc>
          <w:tcPr>
            <w:tcW w:w="633"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973"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周一至周五</w:t>
            </w:r>
          </w:p>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8：00-17：00</w:t>
            </w:r>
          </w:p>
        </w:tc>
        <w:tc>
          <w:tcPr>
            <w:tcW w:w="1511" w:type="pc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五官端正、身体健康</w:t>
            </w:r>
          </w:p>
        </w:tc>
      </w:tr>
      <w:tr>
        <w:tblPrEx>
          <w:tblCellMar>
            <w:top w:w="0" w:type="dxa"/>
            <w:left w:w="108" w:type="dxa"/>
            <w:bottom w:w="0" w:type="dxa"/>
            <w:right w:w="108" w:type="dxa"/>
          </w:tblCellMar>
        </w:tblPrEx>
        <w:trPr>
          <w:trHeight w:val="480" w:hRule="atLeast"/>
        </w:trPr>
        <w:tc>
          <w:tcPr>
            <w:tcW w:w="1016" w:type="pct"/>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p>
        </w:tc>
        <w:tc>
          <w:tcPr>
            <w:tcW w:w="864"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总计</w:t>
            </w:r>
          </w:p>
        </w:tc>
        <w:tc>
          <w:tcPr>
            <w:tcW w:w="63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29</w:t>
            </w:r>
          </w:p>
        </w:tc>
        <w:tc>
          <w:tcPr>
            <w:tcW w:w="973"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p>
        </w:tc>
        <w:tc>
          <w:tcPr>
            <w:tcW w:w="151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eastAsia="仿宋_GB2312"/>
                <w:sz w:val="24"/>
                <w:szCs w:val="24"/>
                <w:lang w:val="en-US" w:eastAsia="zh-CN"/>
              </w:rPr>
            </w:pPr>
          </w:p>
        </w:tc>
      </w:tr>
    </w:tbl>
    <w:p>
      <w:pPr>
        <w:jc w:val="both"/>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★物业管理服务岗位配置不得少于29岗，人员编制不少于54人。</w:t>
      </w:r>
    </w:p>
    <w:p>
      <w:pPr>
        <w:numPr>
          <w:ilvl w:val="0"/>
          <w:numId w:val="1"/>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服务期限</w:t>
      </w:r>
    </w:p>
    <w:p>
      <w:pPr>
        <w:numPr>
          <w:ilvl w:val="0"/>
          <w:numId w:val="0"/>
        </w:numPr>
        <w:ind w:firstLine="420" w:firstLineChars="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中标单位应以采购方的正常运营为前提，保障项目服务期前后的妥善衔接。若中标单位非2025年度服务单位，请在正式交接前5个工作日入驻并做好衔接工作。</w:t>
      </w:r>
    </w:p>
    <w:p>
      <w:pPr>
        <w:numPr>
          <w:ilvl w:val="0"/>
          <w:numId w:val="0"/>
        </w:numPr>
        <w:ind w:firstLine="420" w:firstLineChars="0"/>
        <w:rPr>
          <w:rFonts w:hint="eastAsia" w:ascii="仿宋_GB2312" w:eastAsia="仿宋_GB2312" w:cs="Times New Roman"/>
          <w:b/>
          <w:bCs/>
          <w:sz w:val="32"/>
          <w:szCs w:val="32"/>
          <w:lang w:val="en-US" w:eastAsia="zh-CN"/>
        </w:rPr>
      </w:pPr>
      <w:r>
        <w:rPr>
          <w:rFonts w:hint="eastAsia" w:ascii="仿宋_GB2312" w:eastAsia="仿宋_GB2312" w:cs="Times New Roman"/>
          <w:b w:val="0"/>
          <w:bCs w:val="0"/>
          <w:sz w:val="32"/>
          <w:szCs w:val="32"/>
          <w:lang w:val="en-US" w:eastAsia="zh-CN"/>
        </w:rPr>
        <w:t>投标人应做好充分工作及时派遣相应的管理服务人员提前进场，迅速熟悉项目现场，为正式全面入驻做好充分的准备。若达不到现场运行要求，招标单位有权要求中标单位调整人员的数量和质量。若未及时完成相应的团队准备工作，而造成接收工作延迟，招标单位将按时间扣除相关的服务费用，并要求中标单位赔偿可能带来的损失。</w:t>
      </w:r>
    </w:p>
    <w:p>
      <w:pPr>
        <w:numPr>
          <w:ilvl w:val="0"/>
          <w:numId w:val="1"/>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总体要求</w:t>
      </w:r>
    </w:p>
    <w:p>
      <w:pPr>
        <w:numPr>
          <w:ilvl w:val="0"/>
          <w:numId w:val="0"/>
        </w:numPr>
        <w:ind w:firstLine="640" w:firstLineChars="20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1、中标单位不得将本项目下的责任转让给第三方，所涉及的维修、保洁服务均不得采用分包形式；</w:t>
      </w:r>
    </w:p>
    <w:p>
      <w:pPr>
        <w:numPr>
          <w:ilvl w:val="0"/>
          <w:numId w:val="0"/>
        </w:numPr>
        <w:ind w:firstLine="640" w:firstLineChars="20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2、物业管理服务人员需经过培训并按国家行政主管部门规定持证上岗，遵纪守法，严禁违章作业，物业服务人员须穿着统一的工作服，仪容端正、着装整齐，服从统一调度和工作安排；</w:t>
      </w:r>
    </w:p>
    <w:p>
      <w:pPr>
        <w:numPr>
          <w:ilvl w:val="0"/>
          <w:numId w:val="0"/>
        </w:numPr>
        <w:ind w:firstLine="640" w:firstLineChars="20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3、中标单位项目执行情况需有完整的台账和年度总结，物业服务人员需遵守业主方的规章制度，不可泄露业主方的秘密，其工作同时接受业主方的监督考核；</w:t>
      </w:r>
    </w:p>
    <w:p>
      <w:pPr>
        <w:numPr>
          <w:ilvl w:val="0"/>
          <w:numId w:val="0"/>
        </w:numPr>
        <w:ind w:firstLine="640" w:firstLineChars="20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4、中标单位在投标文件中承诺并经考察选定的技术和管理人员，未经招标单位同意不得擅自调换和撤离。中标单位员工必须忠实履行职责并遵守招标单位的各项规章制度，对于经招标单位考核不合格的人员，招标单位有权要求中标单位无条件更换。中标单位所有人员更换均需经招标单位许可，否则招标单位有权从中标单位委托管理合同费用中根据不同岗位按每人次1000元至3000元扣罚人员更换费（除退休、疾病、伤残、死亡等不可预见原因外）；中标单位员工新进、离职、调岗须向招标单位提前3天上交变更申请单，同时对离职人员的岗位缺口做出妥善安排，递交变更申请单同时提交在接替人员到岗前的工作安排说明、花名册更新；</w:t>
      </w:r>
    </w:p>
    <w:p>
      <w:pPr>
        <w:numPr>
          <w:ilvl w:val="0"/>
          <w:numId w:val="0"/>
        </w:numPr>
        <w:ind w:firstLine="640" w:firstLineChars="20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5、中标单位承担管理范围内所有安全责任，管理期限内出现的所有安全事故，均由中标单位承担全部责任；</w:t>
      </w:r>
    </w:p>
    <w:p>
      <w:pPr>
        <w:numPr>
          <w:ilvl w:val="0"/>
          <w:numId w:val="0"/>
        </w:numPr>
        <w:ind w:firstLine="640" w:firstLineChars="20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6、中标单位必须对其工作人员的工作安全和人身安全负责，由中标单位原因造成自身人员和招标单位工作人员的伤亡事故，由中标单位负全部责任；</w:t>
      </w:r>
    </w:p>
    <w:p>
      <w:pPr>
        <w:numPr>
          <w:ilvl w:val="0"/>
          <w:numId w:val="0"/>
        </w:numPr>
        <w:ind w:firstLine="640" w:firstLineChars="20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7、中标单位在运行管理过程中产生的各种信息、资料不得隐瞒，须及时上报招标单位；对招标单位所提供的水、电使用须坚持节约原则；</w:t>
      </w:r>
    </w:p>
    <w:p>
      <w:pPr>
        <w:numPr>
          <w:ilvl w:val="0"/>
          <w:numId w:val="0"/>
        </w:numPr>
        <w:ind w:firstLine="640" w:firstLineChars="20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8、中标单位在实施本项目管理中，若发生责任原因导致招标单位设备、设施损坏的，必须承担所有修复费用，确保设备、设施恢复原有功能和状态，招标单位有权依据造成的实际损失提出索赔；</w:t>
      </w:r>
    </w:p>
    <w:p>
      <w:pPr>
        <w:numPr>
          <w:ilvl w:val="0"/>
          <w:numId w:val="0"/>
        </w:numPr>
        <w:ind w:firstLine="640" w:firstLineChars="20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9、中标单位在实施本项目管理中，确保按管理和考核要求，完成所有管理内容和相应衍生的工作，负责所有管理内容和管理结果的举证工作；</w:t>
      </w:r>
    </w:p>
    <w:p>
      <w:pPr>
        <w:numPr>
          <w:ilvl w:val="0"/>
          <w:numId w:val="0"/>
        </w:numPr>
        <w:ind w:firstLine="640" w:firstLineChars="20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10、根据招标单位（纪念馆等场所）特点，制定大风暴雨等灾害性天气应急处理程序和应对管理措施。配合招标单位做好节日前及重大活动前的安全检查工作。</w:t>
      </w:r>
    </w:p>
    <w:p>
      <w:pPr>
        <w:numPr>
          <w:ilvl w:val="0"/>
          <w:numId w:val="0"/>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六、服务要求</w:t>
      </w:r>
    </w:p>
    <w:p>
      <w:pPr>
        <w:numPr>
          <w:ilvl w:val="0"/>
          <w:numId w:val="0"/>
        </w:numPr>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1、零星维修及建筑物、设备日常巡检服务：</w:t>
      </w:r>
    </w:p>
    <w:p>
      <w:pPr>
        <w:numPr>
          <w:ilvl w:val="0"/>
          <w:numId w:val="0"/>
        </w:num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建立每日巡检机制，对场馆配电、供水、空调、门窗等基础设备设施进行日常巡检，及时排查故障、妥善处置，做好巡检记录、隐患登记及整改跟踪，确保问题早发现、早处置，杜绝安全事故发生。</w:t>
      </w:r>
    </w:p>
    <w:p>
      <w:pPr>
        <w:numPr>
          <w:ilvl w:val="0"/>
          <w:numId w:val="0"/>
        </w:num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（1）建筑与结构安全巡检</w:t>
      </w:r>
    </w:p>
    <w:p>
      <w:pPr>
        <w:numPr>
          <w:ilvl w:val="0"/>
          <w:numId w:val="2"/>
        </w:numPr>
        <w:ind w:left="420" w:leftChars="0" w:hanging="420" w:firstLineChars="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屋面、外墙、吊顶、地面无开裂、脱落、渗水、空鼓</w:t>
      </w:r>
    </w:p>
    <w:p>
      <w:pPr>
        <w:numPr>
          <w:ilvl w:val="0"/>
          <w:numId w:val="2"/>
        </w:numPr>
        <w:ind w:left="420" w:leftChars="0" w:hanging="420" w:firstLineChars="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门窗、玻璃、扶手、栏杆牢固无松动、破损</w:t>
      </w:r>
    </w:p>
    <w:p>
      <w:pPr>
        <w:numPr>
          <w:ilvl w:val="0"/>
          <w:numId w:val="2"/>
        </w:numPr>
        <w:ind w:left="420" w:leftChars="0" w:hanging="420" w:firstLineChars="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台阶、坡道、设施完好，无松动、缺失</w:t>
      </w:r>
    </w:p>
    <w:p>
      <w:pPr>
        <w:numPr>
          <w:ilvl w:val="0"/>
          <w:numId w:val="2"/>
        </w:numPr>
        <w:ind w:left="420" w:leftChars="0" w:hanging="420" w:firstLineChars="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排水沟、雨水口、地漏畅通，无堵塞积水</w:t>
      </w:r>
    </w:p>
    <w:p>
      <w:pPr>
        <w:numPr>
          <w:ilvl w:val="0"/>
          <w:numId w:val="3"/>
        </w:numPr>
        <w:ind w:left="320" w:leftChars="0" w:firstLine="0" w:firstLineChars="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设施设备运行巡检</w:t>
      </w:r>
    </w:p>
    <w:p>
      <w:pPr>
        <w:numPr>
          <w:ilvl w:val="0"/>
          <w:numId w:val="4"/>
        </w:numPr>
        <w:ind w:left="420" w:leftChars="0" w:hanging="420" w:firstLineChars="0"/>
        <w:rPr>
          <w:rFonts w:hint="default" w:ascii="仿宋_GB2312" w:eastAsia="仿宋_GB2312"/>
          <w:b w:val="0"/>
          <w:bCs w:val="0"/>
          <w:sz w:val="32"/>
          <w:szCs w:val="32"/>
          <w:lang w:val="en-US" w:eastAsia="zh-CN"/>
        </w:rPr>
      </w:pPr>
      <w:r>
        <w:rPr>
          <w:rFonts w:hint="default" w:ascii="仿宋_GB2312" w:eastAsia="仿宋_GB2312"/>
          <w:b w:val="0"/>
          <w:bCs w:val="0"/>
          <w:sz w:val="32"/>
          <w:szCs w:val="32"/>
          <w:lang w:val="en-US" w:eastAsia="zh-CN"/>
        </w:rPr>
        <w:t>强弱电系统</w:t>
      </w:r>
    </w:p>
    <w:p>
      <w:pPr>
        <w:numPr>
          <w:ilvl w:val="0"/>
          <w:numId w:val="0"/>
        </w:numPr>
        <w:rPr>
          <w:rFonts w:hint="default" w:ascii="仿宋_GB2312" w:eastAsia="仿宋_GB2312"/>
          <w:b w:val="0"/>
          <w:bCs w:val="0"/>
          <w:sz w:val="32"/>
          <w:szCs w:val="32"/>
          <w:lang w:val="en-US" w:eastAsia="zh-CN"/>
        </w:rPr>
      </w:pPr>
      <w:r>
        <w:rPr>
          <w:rFonts w:hint="default" w:ascii="仿宋_GB2312" w:eastAsia="仿宋_GB2312"/>
          <w:b w:val="0"/>
          <w:bCs w:val="0"/>
          <w:sz w:val="32"/>
          <w:szCs w:val="32"/>
          <w:lang w:val="en-US" w:eastAsia="zh-CN"/>
        </w:rPr>
        <w:t>照明、插座、开关完好，灯光无频闪、无损坏</w:t>
      </w:r>
    </w:p>
    <w:p>
      <w:pPr>
        <w:numPr>
          <w:ilvl w:val="0"/>
          <w:numId w:val="0"/>
        </w:numPr>
        <w:rPr>
          <w:rFonts w:hint="default" w:ascii="仿宋_GB2312" w:eastAsia="仿宋_GB2312"/>
          <w:b w:val="0"/>
          <w:bCs w:val="0"/>
          <w:sz w:val="32"/>
          <w:szCs w:val="32"/>
          <w:lang w:val="en-US" w:eastAsia="zh-CN"/>
        </w:rPr>
      </w:pPr>
      <w:r>
        <w:rPr>
          <w:rFonts w:hint="default" w:ascii="仿宋_GB2312" w:eastAsia="仿宋_GB2312"/>
          <w:b w:val="0"/>
          <w:bCs w:val="0"/>
          <w:sz w:val="32"/>
          <w:szCs w:val="32"/>
          <w:lang w:val="en-US" w:eastAsia="zh-CN"/>
        </w:rPr>
        <w:t>配电室、配电箱整洁，无异味、异响、过热</w:t>
      </w:r>
    </w:p>
    <w:p>
      <w:pPr>
        <w:numPr>
          <w:ilvl w:val="0"/>
          <w:numId w:val="4"/>
        </w:numPr>
        <w:ind w:left="420" w:leftChars="0" w:hanging="420" w:firstLineChars="0"/>
        <w:rPr>
          <w:rFonts w:hint="default" w:ascii="仿宋_GB2312" w:eastAsia="仿宋_GB2312"/>
          <w:b w:val="0"/>
          <w:bCs w:val="0"/>
          <w:sz w:val="32"/>
          <w:szCs w:val="32"/>
          <w:lang w:val="en-US" w:eastAsia="zh-CN"/>
        </w:rPr>
      </w:pPr>
      <w:r>
        <w:rPr>
          <w:rFonts w:hint="default" w:ascii="仿宋_GB2312" w:eastAsia="仿宋_GB2312"/>
          <w:b w:val="0"/>
          <w:bCs w:val="0"/>
          <w:sz w:val="32"/>
          <w:szCs w:val="32"/>
          <w:lang w:val="en-US" w:eastAsia="zh-CN"/>
        </w:rPr>
        <w:t>给排水系统</w:t>
      </w:r>
    </w:p>
    <w:p>
      <w:pPr>
        <w:numPr>
          <w:ilvl w:val="0"/>
          <w:numId w:val="0"/>
        </w:numPr>
        <w:rPr>
          <w:rFonts w:hint="default" w:ascii="仿宋_GB2312" w:eastAsia="仿宋_GB2312"/>
          <w:b w:val="0"/>
          <w:bCs w:val="0"/>
          <w:sz w:val="32"/>
          <w:szCs w:val="32"/>
          <w:lang w:val="en-US" w:eastAsia="zh-CN"/>
        </w:rPr>
      </w:pPr>
      <w:r>
        <w:rPr>
          <w:rFonts w:hint="default" w:ascii="仿宋_GB2312" w:eastAsia="仿宋_GB2312"/>
          <w:b w:val="0"/>
          <w:bCs w:val="0"/>
          <w:sz w:val="32"/>
          <w:szCs w:val="32"/>
          <w:lang w:val="en-US" w:eastAsia="zh-CN"/>
        </w:rPr>
        <w:t>卫生间、茶水间、公共洗手间无跑冒滴漏</w:t>
      </w:r>
    </w:p>
    <w:p>
      <w:pPr>
        <w:numPr>
          <w:ilvl w:val="0"/>
          <w:numId w:val="0"/>
        </w:numPr>
        <w:rPr>
          <w:rFonts w:hint="default" w:ascii="仿宋_GB2312" w:eastAsia="仿宋_GB2312"/>
          <w:b w:val="0"/>
          <w:bCs w:val="0"/>
          <w:sz w:val="32"/>
          <w:szCs w:val="32"/>
          <w:lang w:val="en-US" w:eastAsia="zh-CN"/>
        </w:rPr>
      </w:pPr>
      <w:r>
        <w:rPr>
          <w:rFonts w:hint="default" w:ascii="仿宋_GB2312" w:eastAsia="仿宋_GB2312"/>
          <w:b w:val="0"/>
          <w:bCs w:val="0"/>
          <w:sz w:val="32"/>
          <w:szCs w:val="32"/>
          <w:lang w:val="en-US" w:eastAsia="zh-CN"/>
        </w:rPr>
        <w:t>水泵、阀门、管道完好，水压正常</w:t>
      </w:r>
    </w:p>
    <w:p>
      <w:pPr>
        <w:numPr>
          <w:ilvl w:val="0"/>
          <w:numId w:val="4"/>
        </w:numPr>
        <w:ind w:left="420" w:leftChars="0" w:hanging="420" w:firstLineChars="0"/>
        <w:rPr>
          <w:rFonts w:hint="default" w:ascii="仿宋_GB2312" w:eastAsia="仿宋_GB2312"/>
          <w:b w:val="0"/>
          <w:bCs w:val="0"/>
          <w:sz w:val="32"/>
          <w:szCs w:val="32"/>
          <w:lang w:val="en-US" w:eastAsia="zh-CN"/>
        </w:rPr>
      </w:pPr>
      <w:r>
        <w:rPr>
          <w:rFonts w:hint="default" w:ascii="仿宋_GB2312" w:eastAsia="仿宋_GB2312"/>
          <w:b w:val="0"/>
          <w:bCs w:val="0"/>
          <w:sz w:val="32"/>
          <w:szCs w:val="32"/>
          <w:lang w:val="en-US" w:eastAsia="zh-CN"/>
        </w:rPr>
        <w:t>空调与通风</w:t>
      </w:r>
    </w:p>
    <w:p>
      <w:pPr>
        <w:numPr>
          <w:ilvl w:val="0"/>
          <w:numId w:val="0"/>
        </w:numPr>
        <w:rPr>
          <w:rFonts w:hint="default" w:ascii="仿宋_GB2312" w:eastAsia="仿宋_GB2312"/>
          <w:b w:val="0"/>
          <w:bCs w:val="0"/>
          <w:sz w:val="32"/>
          <w:szCs w:val="32"/>
          <w:lang w:val="en-US" w:eastAsia="zh-CN"/>
        </w:rPr>
      </w:pPr>
      <w:r>
        <w:rPr>
          <w:rFonts w:hint="default" w:ascii="仿宋_GB2312" w:eastAsia="仿宋_GB2312"/>
          <w:b w:val="0"/>
          <w:bCs w:val="0"/>
          <w:sz w:val="32"/>
          <w:szCs w:val="32"/>
          <w:lang w:val="en-US" w:eastAsia="zh-CN"/>
        </w:rPr>
        <w:t>空调、新风机、除湿机运行正常</w:t>
      </w:r>
    </w:p>
    <w:p>
      <w:pPr>
        <w:numPr>
          <w:ilvl w:val="0"/>
          <w:numId w:val="4"/>
        </w:numPr>
        <w:ind w:left="420" w:leftChars="0" w:hanging="420" w:firstLineChars="0"/>
        <w:rPr>
          <w:rFonts w:hint="default" w:ascii="仿宋_GB2312" w:eastAsia="仿宋_GB2312"/>
          <w:b w:val="0"/>
          <w:bCs w:val="0"/>
          <w:sz w:val="32"/>
          <w:szCs w:val="32"/>
          <w:lang w:val="en-US" w:eastAsia="zh-CN"/>
        </w:rPr>
      </w:pPr>
      <w:r>
        <w:rPr>
          <w:rFonts w:hint="default" w:ascii="仿宋_GB2312" w:eastAsia="仿宋_GB2312"/>
          <w:b w:val="0"/>
          <w:bCs w:val="0"/>
          <w:sz w:val="32"/>
          <w:szCs w:val="32"/>
          <w:lang w:val="en-US" w:eastAsia="zh-CN"/>
        </w:rPr>
        <w:t>展厅温湿度适宜</w:t>
      </w:r>
    </w:p>
    <w:p>
      <w:pPr>
        <w:numPr>
          <w:ilvl w:val="0"/>
          <w:numId w:val="0"/>
        </w:num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接到设零星故障报修后，快速响应、及时到场处置，明确故障处置时限，确保尽快恢复正常运行，减少对纪念馆等场所运营的影响。对接专业维保单位，负责场馆专业设备设施的维护对接工作，确保各类设备正常运行；定期对场馆建筑物及附属构筑物进行巡查，守护场馆安全与历史风貌，杜绝安全隐患。10KV配电站24小时日常运行值班服务。</w:t>
      </w:r>
    </w:p>
    <w:p>
      <w:pPr>
        <w:numPr>
          <w:ilvl w:val="0"/>
          <w:numId w:val="0"/>
        </w:numPr>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2、环境管理服务：</w:t>
      </w:r>
    </w:p>
    <w:p>
      <w:pPr>
        <w:numPr>
          <w:ilvl w:val="0"/>
          <w:numId w:val="0"/>
        </w:num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实行日常保洁与深度清洁相结合，负责展厅、办公区、卫生间、公共通道等区域的清洁，包括地面清扫、墙面擦拭、门窗清洁、垃圾清运等，展厅展柜外侧、展板等重点区域随脏随擦，保持光洁；定期进行深度清洁，保持环境整洁美观，契合纪念馆等场所庄重、整洁的氛围。</w:t>
      </w:r>
    </w:p>
    <w:p>
      <w:pPr>
        <w:numPr>
          <w:ilvl w:val="0"/>
          <w:numId w:val="0"/>
        </w:numPr>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3、完成招标单位临时指派的其他配合工作：</w:t>
      </w:r>
    </w:p>
    <w:p>
      <w:pPr>
        <w:numPr>
          <w:ilvl w:val="0"/>
          <w:numId w:val="0"/>
        </w:num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配合采购方完成重大活动、临展项目等临时性服务保障工作，做好活动前后的卫生清洁、设备开启关闭等；配合开展服务质量考评，及时整改存在的问题；负责物业相关档案管理，做好物料储备、领用登记等后勤保障工作，全力配合采购</w:t>
      </w:r>
      <w:bookmarkStart w:id="1" w:name="_GoBack"/>
      <w:bookmarkEnd w:id="1"/>
      <w:r>
        <w:rPr>
          <w:rFonts w:hint="eastAsia" w:ascii="仿宋_GB2312" w:eastAsia="仿宋_GB2312"/>
          <w:b w:val="0"/>
          <w:bCs w:val="0"/>
          <w:sz w:val="32"/>
          <w:szCs w:val="32"/>
          <w:lang w:val="en-US" w:eastAsia="zh-CN"/>
        </w:rPr>
        <w:t>方各项工作有序开展。</w:t>
      </w:r>
    </w:p>
    <w:p>
      <w:pPr>
        <w:numPr>
          <w:ilvl w:val="0"/>
          <w:numId w:val="0"/>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七、考核管理办法</w:t>
      </w:r>
    </w:p>
    <w:p>
      <w:p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1、费用支付办法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每季度考核基准分为100 分，季度得分 90 分以上（含 90 分）视为考核合格，本期费用全额付款；</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季度考核分数低于 90 分，介于 80-89 分（含 80 分），扣除本期费用0.5%；</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季度考核分数低于 80 分，介于 70-79 分（含 70 分），扣除本期费用 1%；</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季度考核分数低于 70 分，介于 60-69 分（含 60 分），扣除本期费用 3%。</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考核分数实行季度独立核算制，不跨周期累计。每个考核周期结束后，分数自动清零，下一周期重新开始计算。</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当同年度之内两个季度评分为不合格（低于70分），同时乙方无整改意愿或改善未得到甲方认可的，甲方有权单方面解除合同。</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考核打分根据《季度合同履约考核表》进行打分。</w:t>
      </w:r>
    </w:p>
    <w:p>
      <w:p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2、季度合同履约考核表</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考核周期：季度</w:t>
      </w:r>
    </w:p>
    <w:tbl>
      <w:tblPr>
        <w:tblStyle w:val="6"/>
        <w:tblW w:w="9750" w:type="dxa"/>
        <w:tblInd w:w="-669" w:type="dxa"/>
        <w:tblLayout w:type="fixed"/>
        <w:tblCellMar>
          <w:top w:w="0" w:type="dxa"/>
          <w:left w:w="108" w:type="dxa"/>
          <w:bottom w:w="0" w:type="dxa"/>
          <w:right w:w="108" w:type="dxa"/>
        </w:tblCellMar>
      </w:tblPr>
      <w:tblGrid>
        <w:gridCol w:w="874"/>
        <w:gridCol w:w="2976"/>
        <w:gridCol w:w="724"/>
        <w:gridCol w:w="4488"/>
        <w:gridCol w:w="688"/>
      </w:tblGrid>
      <w:tr>
        <w:tblPrEx>
          <w:tblCellMar>
            <w:top w:w="0" w:type="dxa"/>
            <w:left w:w="108" w:type="dxa"/>
            <w:bottom w:w="0" w:type="dxa"/>
            <w:right w:w="108" w:type="dxa"/>
          </w:tblCellMar>
        </w:tblPrEx>
        <w:trPr>
          <w:trHeight w:val="300" w:hRule="atLeast"/>
        </w:trPr>
        <w:tc>
          <w:tcPr>
            <w:tcW w:w="87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项目</w:t>
            </w:r>
          </w:p>
        </w:tc>
        <w:tc>
          <w:tcPr>
            <w:tcW w:w="297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工作内容</w:t>
            </w:r>
          </w:p>
        </w:tc>
        <w:tc>
          <w:tcPr>
            <w:tcW w:w="72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分值</w:t>
            </w:r>
          </w:p>
        </w:tc>
        <w:tc>
          <w:tcPr>
            <w:tcW w:w="448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检查考核细则</w:t>
            </w:r>
          </w:p>
        </w:tc>
        <w:tc>
          <w:tcPr>
            <w:tcW w:w="68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得分</w:t>
            </w:r>
          </w:p>
        </w:tc>
      </w:tr>
      <w:tr>
        <w:tblPrEx>
          <w:tblCellMar>
            <w:top w:w="0" w:type="dxa"/>
            <w:left w:w="108" w:type="dxa"/>
            <w:bottom w:w="0" w:type="dxa"/>
            <w:right w:w="108" w:type="dxa"/>
          </w:tblCellMar>
        </w:tblPrEx>
        <w:trPr>
          <w:trHeight w:val="300" w:hRule="atLeast"/>
        </w:trPr>
        <w:tc>
          <w:tcPr>
            <w:tcW w:w="87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29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工作及服务要求</w:t>
            </w:r>
          </w:p>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（详见：1、工作及服务要求标准）</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w:t>
            </w:r>
          </w:p>
        </w:tc>
        <w:tc>
          <w:tcPr>
            <w:tcW w:w="44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表现良好，无过失，不扣分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300" w:hRule="atLeast"/>
        </w:trPr>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表现一般，或过失一次，扣1分</w:t>
            </w:r>
          </w:p>
        </w:tc>
        <w:tc>
          <w:tcPr>
            <w:tcW w:w="6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300" w:hRule="atLeast"/>
        </w:trPr>
        <w:tc>
          <w:tcPr>
            <w:tcW w:w="87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rPr>
                <w:rFonts w:hint="eastAsia" w:ascii="仿宋_GB2312" w:eastAsia="仿宋_GB2312"/>
                <w:sz w:val="24"/>
                <w:szCs w:val="24"/>
                <w:lang w:val="en-US" w:eastAsia="zh-CN"/>
              </w:rPr>
            </w:pPr>
          </w:p>
        </w:tc>
        <w:tc>
          <w:tcPr>
            <w:tcW w:w="29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rPr>
                <w:rFonts w:hint="eastAsia" w:ascii="仿宋_GB2312" w:eastAsia="仿宋_GB2312"/>
                <w:sz w:val="24"/>
                <w:szCs w:val="24"/>
                <w:lang w:val="en-US" w:eastAsia="zh-CN"/>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rPr>
                <w:rFonts w:hint="eastAsia" w:ascii="仿宋_GB2312" w:eastAsia="仿宋_GB2312"/>
                <w:sz w:val="24"/>
                <w:szCs w:val="24"/>
                <w:lang w:val="en-US" w:eastAsia="zh-CN"/>
              </w:rPr>
            </w:pPr>
          </w:p>
        </w:tc>
        <w:tc>
          <w:tcPr>
            <w:tcW w:w="44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表现较差，或过失一次，扣2分</w:t>
            </w:r>
          </w:p>
        </w:tc>
        <w:tc>
          <w:tcPr>
            <w:tcW w:w="6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rPr>
                <w:rFonts w:hint="eastAsia" w:ascii="仿宋_GB2312" w:eastAsia="仿宋_GB2312"/>
                <w:sz w:val="24"/>
                <w:szCs w:val="24"/>
                <w:lang w:val="en-US" w:eastAsia="zh-CN"/>
              </w:rPr>
            </w:pPr>
            <w:r>
              <w:rPr>
                <w:rFonts w:hint="eastAsia" w:ascii="仿宋_GB2312" w:eastAsia="仿宋_GB2312"/>
                <w:sz w:val="24"/>
                <w:szCs w:val="24"/>
                <w:lang w:val="en-US" w:eastAsia="zh-CN"/>
              </w:rPr>
              <w:t>　</w:t>
            </w:r>
          </w:p>
        </w:tc>
      </w:tr>
      <w:tr>
        <w:tblPrEx>
          <w:tblCellMar>
            <w:top w:w="0" w:type="dxa"/>
            <w:left w:w="108" w:type="dxa"/>
            <w:bottom w:w="0" w:type="dxa"/>
            <w:right w:w="108" w:type="dxa"/>
          </w:tblCellMar>
        </w:tblPrEx>
        <w:trPr>
          <w:trHeight w:val="300" w:hRule="atLeast"/>
        </w:trPr>
        <w:tc>
          <w:tcPr>
            <w:tcW w:w="87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29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岗位纪律要求</w:t>
            </w:r>
          </w:p>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（详见：2、岗位纪律要求标准）</w:t>
            </w:r>
          </w:p>
        </w:tc>
        <w:tc>
          <w:tcPr>
            <w:tcW w:w="72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20</w:t>
            </w:r>
          </w:p>
        </w:tc>
        <w:tc>
          <w:tcPr>
            <w:tcW w:w="44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表现良好，无过失，不扣分</w:t>
            </w:r>
          </w:p>
        </w:tc>
        <w:tc>
          <w:tcPr>
            <w:tcW w:w="68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300" w:hRule="atLeast"/>
        </w:trPr>
        <w:tc>
          <w:tcPr>
            <w:tcW w:w="874"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表现一般，或过失一次，扣1分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300" w:hRule="atLeast"/>
        </w:trPr>
        <w:tc>
          <w:tcPr>
            <w:tcW w:w="874"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表现较差，或过失一次，扣2分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2976" w:type="dxa"/>
            <w:vMerge w:val="restart"/>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工作前做好交接，对需跟进和注意的事项进行落实。</w:t>
            </w:r>
          </w:p>
        </w:tc>
        <w:tc>
          <w:tcPr>
            <w:tcW w:w="724"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1、未交接每次扣 1 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2、不了解之前发生的情况每次扣2分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3、对发生的问题未妥善处理，每次扣 3 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w:t>
            </w:r>
          </w:p>
        </w:tc>
        <w:tc>
          <w:tcPr>
            <w:tcW w:w="2976"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定期召开工作例会，总结工作和今后工作的注意事项。</w:t>
            </w:r>
          </w:p>
        </w:tc>
        <w:tc>
          <w:tcPr>
            <w:tcW w:w="72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1、无故不召开，每发现一次扣 1分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5</w:t>
            </w:r>
          </w:p>
        </w:tc>
        <w:tc>
          <w:tcPr>
            <w:tcW w:w="2976"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对设施设备进行维修、清洁。发现安全隐患及时处理、上报。</w:t>
            </w:r>
          </w:p>
        </w:tc>
        <w:tc>
          <w:tcPr>
            <w:tcW w:w="724"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1、未巡查每次扣 1分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2、未发现存在的问题每次扣 2 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3、未对工作错误及时纠正每次扣 3分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vMerge w:val="restart"/>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6</w:t>
            </w:r>
          </w:p>
        </w:tc>
        <w:tc>
          <w:tcPr>
            <w:tcW w:w="2976" w:type="dxa"/>
            <w:vMerge w:val="restart"/>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定期做工作整理，执行甲方的工作指示，做好“上传下和下达”。</w:t>
            </w:r>
          </w:p>
        </w:tc>
        <w:tc>
          <w:tcPr>
            <w:tcW w:w="724" w:type="dxa"/>
            <w:vMerge w:val="restart"/>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1、无故不参加每次扣 2 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2、没有工作总结每次扣 1分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3、没有工作计划每次扣 1 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4、未向员工传达公司工作指示每次扣 1分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560" w:hRule="atLeast"/>
        </w:trPr>
        <w:tc>
          <w:tcPr>
            <w:tcW w:w="874"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nil"/>
              <w:left w:val="single" w:color="auto" w:sz="4" w:space="0"/>
              <w:bottom w:val="single" w:color="000000"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5、未向公司反映员工的工作意见，每次扣 1 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560" w:hRule="atLeast"/>
        </w:trPr>
        <w:tc>
          <w:tcPr>
            <w:tcW w:w="874"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7</w:t>
            </w:r>
          </w:p>
        </w:tc>
        <w:tc>
          <w:tcPr>
            <w:tcW w:w="2976"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遇突发事件，集合队伍迅速，赶往现场及时，处理事故果断、正确。</w:t>
            </w:r>
          </w:p>
        </w:tc>
        <w:tc>
          <w:tcPr>
            <w:tcW w:w="724"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w:t>
            </w: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1、未及时组织队伍赶到现场检查每次扣 2分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560" w:hRule="atLeast"/>
        </w:trPr>
        <w:tc>
          <w:tcPr>
            <w:tcW w:w="874"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2、未及时有效处理突发事件每次扣 2 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1194" w:hRule="atLeast"/>
        </w:trPr>
        <w:tc>
          <w:tcPr>
            <w:tcW w:w="874" w:type="dxa"/>
            <w:vMerge w:val="restart"/>
            <w:tcBorders>
              <w:top w:val="nil"/>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8</w:t>
            </w:r>
          </w:p>
        </w:tc>
        <w:tc>
          <w:tcPr>
            <w:tcW w:w="2976" w:type="dxa"/>
            <w:vMerge w:val="restart"/>
            <w:tcBorders>
              <w:top w:val="nil"/>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妥善处理业主投诉，对业主的合理要求在规定时间内给予答复。</w:t>
            </w:r>
          </w:p>
        </w:tc>
        <w:tc>
          <w:tcPr>
            <w:tcW w:w="724" w:type="dxa"/>
            <w:vMerge w:val="restart"/>
            <w:tcBorders>
              <w:top w:val="nil"/>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10</w:t>
            </w:r>
          </w:p>
        </w:tc>
        <w:tc>
          <w:tcPr>
            <w:tcW w:w="4488"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1、处理不当引起业主投诉每次扣2 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trPr>
        <w:tc>
          <w:tcPr>
            <w:tcW w:w="874"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2976"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724"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4488" w:type="dxa"/>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2、超过规定时间答复每次扣 2 分</w:t>
            </w:r>
          </w:p>
        </w:tc>
        <w:tc>
          <w:tcPr>
            <w:tcW w:w="688"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833" w:hRule="atLeast"/>
        </w:trPr>
        <w:tc>
          <w:tcPr>
            <w:tcW w:w="87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9</w:t>
            </w:r>
          </w:p>
        </w:tc>
        <w:tc>
          <w:tcPr>
            <w:tcW w:w="2976"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管理人员绩效考核（详见：3管理人员绩效考核标准）</w:t>
            </w:r>
          </w:p>
        </w:tc>
        <w:tc>
          <w:tcPr>
            <w:tcW w:w="724"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w:t>
            </w:r>
          </w:p>
        </w:tc>
        <w:tc>
          <w:tcPr>
            <w:tcW w:w="44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表现良好，不扣分。</w:t>
            </w:r>
          </w:p>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一项未完成扣1分。</w:t>
            </w:r>
          </w:p>
          <w:p>
            <w:pPr>
              <w:keepNext w:val="0"/>
              <w:keepLines w:val="0"/>
              <w:suppressLineNumbers w:val="0"/>
              <w:spacing w:before="0" w:beforeAutospacing="0" w:after="0" w:afterAutospacing="0" w:line="240" w:lineRule="auto"/>
              <w:ind w:left="0" w:right="0" w:firstLine="480" w:firstLineChars="200"/>
              <w:jc w:val="center"/>
              <w:rPr>
                <w:rFonts w:hint="default" w:ascii="仿宋_GB2312" w:eastAsia="仿宋_GB2312"/>
                <w:sz w:val="24"/>
                <w:szCs w:val="24"/>
                <w:lang w:val="en-US" w:eastAsia="zh-CN"/>
              </w:rPr>
            </w:pPr>
          </w:p>
        </w:tc>
        <w:tc>
          <w:tcPr>
            <w:tcW w:w="68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300" w:hRule="atLeast"/>
        </w:trPr>
        <w:tc>
          <w:tcPr>
            <w:tcW w:w="3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合计</w:t>
            </w:r>
          </w:p>
        </w:tc>
        <w:tc>
          <w:tcPr>
            <w:tcW w:w="72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100</w:t>
            </w:r>
          </w:p>
        </w:tc>
        <w:tc>
          <w:tcPr>
            <w:tcW w:w="448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688"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bl>
    <w:p>
      <w:pPr>
        <w:spacing w:line="240" w:lineRule="auto"/>
        <w:ind w:firstLine="480" w:firstLineChars="200"/>
        <w:jc w:val="center"/>
        <w:rPr>
          <w:rFonts w:hint="eastAsia" w:ascii="仿宋_GB2312" w:eastAsia="仿宋_GB2312"/>
          <w:sz w:val="24"/>
          <w:szCs w:val="24"/>
          <w:lang w:val="en-US" w:eastAsia="zh-CN"/>
        </w:rPr>
      </w:pPr>
    </w:p>
    <w:p>
      <w:pPr>
        <w:spacing w:line="240" w:lineRule="auto"/>
        <w:jc w:val="left"/>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工作及服务要求标准</w:t>
      </w:r>
    </w:p>
    <w:tbl>
      <w:tblPr>
        <w:tblStyle w:val="6"/>
        <w:tblW w:w="9700" w:type="dxa"/>
        <w:jc w:val="center"/>
        <w:tblLayout w:type="fixed"/>
        <w:tblCellMar>
          <w:top w:w="0" w:type="dxa"/>
          <w:left w:w="108" w:type="dxa"/>
          <w:bottom w:w="0" w:type="dxa"/>
          <w:right w:w="108" w:type="dxa"/>
        </w:tblCellMar>
      </w:tblPr>
      <w:tblGrid>
        <w:gridCol w:w="1063"/>
        <w:gridCol w:w="7034"/>
        <w:gridCol w:w="1603"/>
      </w:tblGrid>
      <w:tr>
        <w:tblPrEx>
          <w:tblCellMar>
            <w:top w:w="0" w:type="dxa"/>
            <w:left w:w="108" w:type="dxa"/>
            <w:bottom w:w="0" w:type="dxa"/>
            <w:right w:w="108" w:type="dxa"/>
          </w:tblCellMar>
        </w:tblPrEx>
        <w:trPr>
          <w:trHeight w:val="300" w:hRule="atLeast"/>
          <w:jc w:val="center"/>
        </w:trPr>
        <w:tc>
          <w:tcPr>
            <w:tcW w:w="1063"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序号</w:t>
            </w:r>
          </w:p>
        </w:tc>
        <w:tc>
          <w:tcPr>
            <w:tcW w:w="7034" w:type="dxa"/>
            <w:tcBorders>
              <w:top w:val="single" w:color="auto" w:sz="4" w:space="0"/>
              <w:left w:val="nil"/>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240" w:lineRule="auto"/>
              <w:ind w:left="0" w:right="0" w:firstLine="482" w:firstLineChars="20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工作要求、标准</w:t>
            </w:r>
          </w:p>
        </w:tc>
        <w:tc>
          <w:tcPr>
            <w:tcW w:w="1603" w:type="dxa"/>
            <w:tcBorders>
              <w:top w:val="single" w:color="auto" w:sz="4" w:space="0"/>
              <w:left w:val="nil"/>
              <w:bottom w:val="single" w:color="auto" w:sz="4" w:space="0"/>
              <w:right w:val="single" w:color="auto" w:sz="4" w:space="0"/>
            </w:tcBorders>
            <w:shd w:val="clear" w:color="000000" w:fill="FFFFFF"/>
            <w:vAlign w:val="center"/>
          </w:tcPr>
          <w:p>
            <w:pPr>
              <w:keepNext w:val="0"/>
              <w:keepLines w:val="0"/>
              <w:suppressLineNumbers w:val="0"/>
              <w:spacing w:before="0" w:beforeAutospacing="0" w:after="0" w:afterAutospacing="0" w:line="240" w:lineRule="auto"/>
              <w:ind w:left="0" w:right="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扣分标准</w:t>
            </w:r>
          </w:p>
        </w:tc>
      </w:tr>
      <w:tr>
        <w:tblPrEx>
          <w:tblCellMar>
            <w:top w:w="0" w:type="dxa"/>
            <w:left w:w="108" w:type="dxa"/>
            <w:bottom w:w="0" w:type="dxa"/>
            <w:right w:w="108" w:type="dxa"/>
          </w:tblCellMar>
        </w:tblPrEx>
        <w:trPr>
          <w:trHeight w:val="560" w:hRule="atLeast"/>
          <w:jc w:val="center"/>
        </w:trPr>
        <w:tc>
          <w:tcPr>
            <w:tcW w:w="106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70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按规定穿着统一制服，证件佩戴齐全、装备佩戴正确。</w:t>
            </w:r>
          </w:p>
        </w:tc>
        <w:tc>
          <w:tcPr>
            <w:tcW w:w="1603" w:type="dxa"/>
            <w:vMerge w:val="restart"/>
            <w:tcBorders>
              <w:top w:val="nil"/>
              <w:left w:val="nil"/>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p>
            <w:pPr>
              <w:keepNext w:val="0"/>
              <w:keepLines w:val="0"/>
              <w:suppressLineNumbers w:val="0"/>
              <w:spacing w:before="0" w:beforeAutospacing="0" w:after="0" w:afterAutospacing="0" w:line="240" w:lineRule="auto"/>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过失一次，扣1分；表现较差，扣2分。</w:t>
            </w:r>
          </w:p>
        </w:tc>
      </w:tr>
      <w:tr>
        <w:tblPrEx>
          <w:tblCellMar>
            <w:top w:w="0" w:type="dxa"/>
            <w:left w:w="108" w:type="dxa"/>
            <w:bottom w:w="0" w:type="dxa"/>
            <w:right w:w="108" w:type="dxa"/>
          </w:tblCellMar>
        </w:tblPrEx>
        <w:trPr>
          <w:trHeight w:val="560" w:hRule="atLeast"/>
          <w:jc w:val="center"/>
        </w:trPr>
        <w:tc>
          <w:tcPr>
            <w:tcW w:w="106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70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保持良好的工作人员形象，精神振作，姿态良好。</w:t>
            </w:r>
          </w:p>
        </w:tc>
        <w:tc>
          <w:tcPr>
            <w:tcW w:w="1603" w:type="dxa"/>
            <w:vMerge w:val="continue"/>
            <w:tcBorders>
              <w:left w:val="nil"/>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560" w:hRule="atLeast"/>
          <w:jc w:val="center"/>
        </w:trPr>
        <w:tc>
          <w:tcPr>
            <w:tcW w:w="1063" w:type="dxa"/>
            <w:tcBorders>
              <w:top w:val="nil"/>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70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态度要热情、诚恳、谦虚、谨慎，微笑服务，乐于助人。实行首问责任制，当超出权限时，在做好解释工作同时，及时向责任部门移交工作。</w:t>
            </w:r>
          </w:p>
        </w:tc>
        <w:tc>
          <w:tcPr>
            <w:tcW w:w="1603" w:type="dxa"/>
            <w:vMerge w:val="continue"/>
            <w:tcBorders>
              <w:left w:val="nil"/>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1120" w:hRule="atLeas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4</w:t>
            </w:r>
          </w:p>
        </w:tc>
        <w:tc>
          <w:tcPr>
            <w:tcW w:w="70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与业主相遇或面对时，能主动问候、致意，能主动为业主提供必要的帮助，业主来访起立相迎，主动打招呼，态度和蔼，做到有问必答，有礼有节，不可怠慢不理，征求业主的意见时，表情要诚恳，热情认真回答业主的咨询，不得静待了事，坚守岗位，执行岗位责任制，执行交接班制度。</w:t>
            </w:r>
          </w:p>
        </w:tc>
        <w:tc>
          <w:tcPr>
            <w:tcW w:w="1603" w:type="dxa"/>
            <w:vMerge w:val="continue"/>
            <w:tcBorders>
              <w:left w:val="nil"/>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560" w:hRule="atLeas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5</w:t>
            </w:r>
          </w:p>
        </w:tc>
        <w:tc>
          <w:tcPr>
            <w:tcW w:w="70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在营业的公共区域单人工作时，临时离开前需清理物品，把大型物品（如梯子、桶等）放于业主指定区域后方可离开。</w:t>
            </w:r>
          </w:p>
        </w:tc>
        <w:tc>
          <w:tcPr>
            <w:tcW w:w="1603" w:type="dxa"/>
            <w:vMerge w:val="continue"/>
            <w:tcBorders>
              <w:left w:val="nil"/>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280" w:hRule="atLeas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6</w:t>
            </w:r>
          </w:p>
        </w:tc>
        <w:tc>
          <w:tcPr>
            <w:tcW w:w="70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熟悉岗位职责，操作规程，安全规范及相关法律、法规。</w:t>
            </w:r>
          </w:p>
        </w:tc>
        <w:tc>
          <w:tcPr>
            <w:tcW w:w="1603" w:type="dxa"/>
            <w:vMerge w:val="continue"/>
            <w:tcBorders>
              <w:left w:val="nil"/>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CellMar>
            <w:top w:w="0" w:type="dxa"/>
            <w:left w:w="108" w:type="dxa"/>
            <w:bottom w:w="0" w:type="dxa"/>
            <w:right w:w="108" w:type="dxa"/>
          </w:tblCellMar>
        </w:tblPrEx>
        <w:trPr>
          <w:trHeight w:val="560" w:hRule="atLeast"/>
          <w:jc w:val="center"/>
        </w:trPr>
        <w:tc>
          <w:tcPr>
            <w:tcW w:w="1063" w:type="dxa"/>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7</w:t>
            </w:r>
          </w:p>
        </w:tc>
        <w:tc>
          <w:tcPr>
            <w:tcW w:w="7034" w:type="dxa"/>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熟悉岗位内设备设施及正确操作使用，熟记水、电、消防等重点防范设施、设备的配置、阀门位置、开关位置及基本操作程序。</w:t>
            </w:r>
          </w:p>
        </w:tc>
        <w:tc>
          <w:tcPr>
            <w:tcW w:w="1603" w:type="dxa"/>
            <w:vMerge w:val="continue"/>
            <w:tcBorders>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bl>
    <w:p>
      <w:pPr>
        <w:spacing w:line="240" w:lineRule="auto"/>
        <w:jc w:val="left"/>
        <w:rPr>
          <w:rFonts w:hint="eastAsia" w:ascii="仿宋_GB2312" w:eastAsia="仿宋_GB2312"/>
          <w:b/>
          <w:bCs/>
          <w:sz w:val="24"/>
          <w:szCs w:val="24"/>
          <w:lang w:val="en-US" w:eastAsia="zh-CN"/>
        </w:rPr>
      </w:pPr>
    </w:p>
    <w:p>
      <w:pPr>
        <w:spacing w:line="240" w:lineRule="auto"/>
        <w:jc w:val="left"/>
        <w:rPr>
          <w:rFonts w:hint="eastAsia" w:ascii="仿宋_GB2312" w:eastAsia="仿宋_GB2312"/>
          <w:b w:val="0"/>
          <w:bCs w:val="0"/>
          <w:sz w:val="32"/>
          <w:szCs w:val="32"/>
          <w:lang w:val="en-US" w:eastAsia="zh-CN"/>
        </w:rPr>
      </w:pPr>
      <w:r>
        <w:rPr>
          <w:rFonts w:hint="eastAsia" w:ascii="仿宋_GB2312" w:eastAsia="仿宋_GB2312"/>
          <w:b/>
          <w:bCs/>
          <w:sz w:val="32"/>
          <w:szCs w:val="32"/>
          <w:lang w:val="en-US" w:eastAsia="zh-CN"/>
        </w:rPr>
        <w:t>岗位纪律要求标准</w:t>
      </w:r>
    </w:p>
    <w:tbl>
      <w:tblPr>
        <w:tblStyle w:val="9"/>
        <w:tblW w:w="9762"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6588"/>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62" w:type="dxa"/>
          </w:tcPr>
          <w:p>
            <w:pPr>
              <w:keepNext w:val="0"/>
              <w:keepLines w:val="0"/>
              <w:suppressLineNumbers w:val="0"/>
              <w:spacing w:before="0" w:beforeAutospacing="0" w:after="0" w:afterAutospacing="0" w:line="240" w:lineRule="auto"/>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序号</w:t>
            </w:r>
          </w:p>
        </w:tc>
        <w:tc>
          <w:tcPr>
            <w:tcW w:w="6588" w:type="dxa"/>
          </w:tcPr>
          <w:p>
            <w:pPr>
              <w:keepNext w:val="0"/>
              <w:keepLines w:val="0"/>
              <w:suppressLineNumbers w:val="0"/>
              <w:spacing w:before="0" w:beforeAutospacing="0" w:after="0" w:afterAutospacing="0" w:line="240" w:lineRule="auto"/>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工作要求、标准</w:t>
            </w:r>
          </w:p>
        </w:tc>
        <w:tc>
          <w:tcPr>
            <w:tcW w:w="1612" w:type="dxa"/>
          </w:tcPr>
          <w:p>
            <w:pPr>
              <w:keepNext w:val="0"/>
              <w:keepLines w:val="0"/>
              <w:suppressLineNumbers w:val="0"/>
              <w:spacing w:before="0" w:beforeAutospacing="0" w:after="0" w:afterAutospacing="0" w:line="240" w:lineRule="auto"/>
              <w:ind w:left="0" w:right="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562" w:type="dxa"/>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1</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配合门卫主动做好进出登记工作。</w:t>
            </w:r>
          </w:p>
        </w:tc>
        <w:tc>
          <w:tcPr>
            <w:tcW w:w="1612" w:type="dxa"/>
            <w:vMerge w:val="restart"/>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过失一次，扣1分；表现较差，扣2分。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62" w:type="dxa"/>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2</w:t>
            </w:r>
          </w:p>
        </w:tc>
        <w:tc>
          <w:tcPr>
            <w:tcW w:w="6588" w:type="dxa"/>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工作时间内要坚守工作岗位，不应无故离岗、串岗、不得擅离职守。</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3</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不得当值时在岗位内睡觉。</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4</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休息时不得成群结队在外吸烟。</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5</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遵守物业管理规章制度，工作前禁止喝酒，馆内严禁吸烟。</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6</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不得发表对业主和公司不利的论调。</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7</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不得擅自向外人泄露机密和内部详情。</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8</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严禁在办公区域大声喧哗、说不文明用语。</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9</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在任何情况下严禁和观众、业主发生争执。</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10</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在任何区域发现他人遗留物品应即时上交。</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11</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工作时候应做到精神饱满、自然大方、不因为个人的情绪影响本人或者他人的工作。</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12</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工作期间应保持通讯畅通，下级避让上级，一般情况避让紧急情况，接听电话及使用对讲机等均应保持规范。</w:t>
            </w:r>
            <w:bookmarkStart w:id="0" w:name="page29"/>
            <w:bookmarkEnd w:id="0"/>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13</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如犯有任何罪案，立即交警方处理，如违反项目规章制度，则应接受警告、处罚、直至解除劳动合同。</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14</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每位员工应在每天的工作时间开始前和工作时间结束后做好个人工作区内的卫生保洁工作，保持室内清洁无杂物垃圾，物品摆放整齐。</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15</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爱护公共办公环境和设施，搬运物品的时候应注意做好防护措施，避免碰撞损坏墙面、地面、办公区绿化植物或其他办公设施、设备等。发现办公设备、公共设施设备损坏或者发生故障时，员工应立即报修，以便及时解决问题。</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16</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重要文件、资料不要随意存放，注意保密工作，未经允许不得擅自翻阅他人的资料和动用他人的办公设备。</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17</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凡正式会议，手机保持静音，不得随意接听电话。</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18</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工作时间严禁接待与工作无关人员；严禁长时间拨打与工作无关的私人电话；严禁无关人员在办公室逗留闲聊。</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default" w:ascii="仿宋_GB2312" w:eastAsia="仿宋_GB2312"/>
                <w:sz w:val="24"/>
                <w:szCs w:val="24"/>
                <w:lang w:val="en-US" w:eastAsia="zh-CN"/>
              </w:rPr>
            </w:pPr>
            <w:r>
              <w:rPr>
                <w:rFonts w:hint="eastAsia" w:ascii="仿宋_GB2312" w:eastAsia="仿宋_GB2312"/>
                <w:sz w:val="24"/>
                <w:szCs w:val="24"/>
                <w:lang w:val="en-US" w:eastAsia="zh-CN"/>
              </w:rPr>
              <w:t>19</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忠于职守，尊重领导，服从工作安排，不得阳奉阴违或敷衍搪塞的行为。遇到工作职责交叉或模糊的事项，应勇于承担责任和以项目利益为重，倡导主动积极地行动，推动工作完成。在工作紧急和重要的情况下，不得以分工不明推诿。</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firstLine="480" w:firstLineChars="2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20</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严格保守项目秘密，不得将项目有关财务经营状况、技术资料等，在未经批准的情况下向外传播、提供或交给无关人员，违者项目有权追究法律责任。</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2" w:type="dxa"/>
            <w:shd w:val="clear" w:color="auto" w:fill="auto"/>
            <w:vAlign w:val="top"/>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21</w:t>
            </w:r>
          </w:p>
        </w:tc>
        <w:tc>
          <w:tcPr>
            <w:tcW w:w="6588" w:type="dxa"/>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任何个人利益都必须服从项目集体利益，将个人努力融入集体奋斗中；不言有损项目声誉之语，不做有损项目利益之事。</w:t>
            </w:r>
          </w:p>
        </w:tc>
        <w:tc>
          <w:tcPr>
            <w:tcW w:w="1612" w:type="dxa"/>
            <w:vMerge w:val="continue"/>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bl>
    <w:p>
      <w:pPr>
        <w:spacing w:line="240" w:lineRule="auto"/>
        <w:ind w:firstLine="480" w:firstLineChars="200"/>
        <w:jc w:val="center"/>
        <w:rPr>
          <w:rFonts w:hint="eastAsia" w:ascii="仿宋_GB2312" w:eastAsia="仿宋_GB2312"/>
          <w:sz w:val="24"/>
          <w:szCs w:val="24"/>
          <w:lang w:val="en-US" w:eastAsia="zh-CN"/>
        </w:rPr>
      </w:pPr>
    </w:p>
    <w:p>
      <w:pPr>
        <w:spacing w:line="240" w:lineRule="auto"/>
        <w:jc w:val="left"/>
        <w:rPr>
          <w:rFonts w:hint="eastAsia" w:ascii="仿宋_GB2312" w:eastAsia="仿宋_GB2312"/>
          <w:sz w:val="32"/>
          <w:szCs w:val="32"/>
          <w:lang w:val="en-US" w:eastAsia="zh-CN"/>
        </w:rPr>
      </w:pPr>
      <w:r>
        <w:rPr>
          <w:rFonts w:hint="eastAsia" w:ascii="仿宋_GB2312" w:eastAsia="仿宋_GB2312"/>
          <w:b/>
          <w:bCs/>
          <w:sz w:val="32"/>
          <w:szCs w:val="32"/>
          <w:lang w:val="en-US" w:eastAsia="zh-CN"/>
        </w:rPr>
        <w:t>管理人员考核标准</w:t>
      </w:r>
    </w:p>
    <w:tbl>
      <w:tblPr>
        <w:tblStyle w:val="6"/>
        <w:tblW w:w="10190" w:type="dxa"/>
        <w:tblInd w:w="-6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7"/>
        <w:gridCol w:w="5220"/>
        <w:gridCol w:w="2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firstLine="482" w:firstLineChars="200"/>
              <w:jc w:val="both"/>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考核项目</w:t>
            </w:r>
          </w:p>
        </w:tc>
        <w:tc>
          <w:tcPr>
            <w:tcW w:w="52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考核内容</w:t>
            </w:r>
          </w:p>
        </w:tc>
        <w:tc>
          <w:tcPr>
            <w:tcW w:w="213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扣分标准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基础物业管理</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建筑、设备的日常维修及时性。</w:t>
            </w:r>
          </w:p>
        </w:tc>
        <w:tc>
          <w:tcPr>
            <w:tcW w:w="21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一项未完成扣1分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52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突发设施故障的应急响应速度（如漏水、电力中断等）。</w:t>
            </w:r>
          </w:p>
        </w:tc>
        <w:tc>
          <w:tcPr>
            <w:tcW w:w="2133" w:type="dxa"/>
            <w:vMerge w:val="continue"/>
            <w:tcBorders>
              <w:top w:val="single" w:color="auto" w:sz="4" w:space="0"/>
              <w:left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清洁与环境卫生</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公共区域、展厅、卫生间、办公区域等日常保洁的清洁质量。</w:t>
            </w:r>
          </w:p>
        </w:tc>
        <w:tc>
          <w:tcPr>
            <w:tcW w:w="2133" w:type="dxa"/>
            <w:vMerge w:val="continue"/>
            <w:tcBorders>
              <w:left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7"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52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特殊任务和保障活动的清洁和执行情况。</w:t>
            </w:r>
          </w:p>
        </w:tc>
        <w:tc>
          <w:tcPr>
            <w:tcW w:w="2133"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能源与成本控制</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水电等能源消耗的合理控制（如节能措施实施效果）。</w:t>
            </w:r>
          </w:p>
        </w:tc>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28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安全管理</w:t>
            </w:r>
          </w:p>
        </w:tc>
        <w:tc>
          <w:tcPr>
            <w:tcW w:w="52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全面负责安全工作，完善安全生产管理体系，健全各项安全规章制度、操作流程，确保所辖项目安全事故发生率为0。</w:t>
            </w:r>
          </w:p>
        </w:tc>
        <w:tc>
          <w:tcPr>
            <w:tcW w:w="21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52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安全隐患整改及时性。</w:t>
            </w:r>
          </w:p>
        </w:tc>
        <w:tc>
          <w:tcPr>
            <w:tcW w:w="2133" w:type="dxa"/>
            <w:vMerge w:val="continue"/>
            <w:tcBorders>
              <w:top w:val="single" w:color="auto" w:sz="4" w:space="0"/>
              <w:left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服务与协作</w:t>
            </w: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重大活动的物业保障效果。</w:t>
            </w:r>
          </w:p>
        </w:tc>
        <w:tc>
          <w:tcPr>
            <w:tcW w:w="2133" w:type="dxa"/>
            <w:vMerge w:val="continue"/>
            <w:tcBorders>
              <w:left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3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c>
          <w:tcPr>
            <w:tcW w:w="5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对物业服务质量的监督与考核。</w:t>
            </w:r>
          </w:p>
        </w:tc>
        <w:tc>
          <w:tcPr>
            <w:tcW w:w="2133"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suppressLineNumbers w:val="0"/>
              <w:spacing w:before="0" w:beforeAutospacing="0" w:after="0" w:afterAutospacing="0" w:line="240" w:lineRule="auto"/>
              <w:ind w:left="0" w:right="0" w:firstLine="480" w:firstLineChars="200"/>
              <w:jc w:val="center"/>
              <w:rPr>
                <w:rFonts w:hint="eastAsia" w:ascii="仿宋_GB2312" w:eastAsia="仿宋_GB2312"/>
                <w:sz w:val="24"/>
                <w:szCs w:val="24"/>
                <w:lang w:val="en-US" w:eastAsia="zh-CN"/>
              </w:rPr>
            </w:pPr>
          </w:p>
        </w:tc>
      </w:tr>
    </w:tbl>
    <w:p>
      <w:pPr>
        <w:numPr>
          <w:ilvl w:val="0"/>
          <w:numId w:val="0"/>
        </w:num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八、报价要求</w:t>
      </w:r>
    </w:p>
    <w:p>
      <w:pPr>
        <w:numPr>
          <w:ilvl w:val="0"/>
          <w:numId w:val="5"/>
        </w:num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中标单位需提供中标单位人员服务费用分配表、管理酬金、法定税金等物业公司为完成本项目工作所涉及的全部费用。</w:t>
      </w:r>
    </w:p>
    <w:p>
      <w:pPr>
        <w:numPr>
          <w:ilvl w:val="0"/>
          <w:numId w:val="5"/>
        </w:numPr>
        <w:ind w:firstLine="640" w:firstLineChars="200"/>
        <w:rPr>
          <w:rFonts w:hint="eastAsia" w:ascii="仿宋_GB2312" w:eastAsia="仿宋_GB2312" w:cs="Times New Roman"/>
          <w:b w:val="0"/>
          <w:bCs w:val="0"/>
          <w:sz w:val="32"/>
          <w:szCs w:val="32"/>
          <w:lang w:val="en-US" w:eastAsia="zh-CN"/>
        </w:rPr>
      </w:pPr>
      <w:r>
        <w:rPr>
          <w:rFonts w:hint="eastAsia" w:ascii="仿宋_GB2312" w:eastAsia="仿宋_GB2312" w:cs="Times New Roman"/>
          <w:b w:val="0"/>
          <w:bCs w:val="0"/>
          <w:sz w:val="32"/>
          <w:szCs w:val="32"/>
          <w:lang w:val="en-US" w:eastAsia="zh-CN"/>
        </w:rPr>
        <w:t>物业员工</w:t>
      </w:r>
      <w:r>
        <w:rPr>
          <w:rFonts w:hint="default" w:ascii="仿宋_GB2312" w:eastAsia="仿宋_GB2312" w:cs="Times New Roman"/>
          <w:b w:val="0"/>
          <w:bCs w:val="0"/>
          <w:sz w:val="32"/>
          <w:szCs w:val="32"/>
          <w:lang w:val="en-US" w:eastAsia="zh-CN"/>
        </w:rPr>
        <w:t>的工资不得低于上海市企业职业最低工资标准（请投标人留意最新工资标准规定，本项目按最新的最低工资标准执行）。</w:t>
      </w:r>
    </w:p>
    <w:p>
      <w:pPr>
        <w:numPr>
          <w:ilvl w:val="0"/>
          <w:numId w:val="5"/>
        </w:numPr>
        <w:ind w:firstLine="640" w:firstLineChars="200"/>
        <w:rPr>
          <w:rFonts w:hint="eastAsia" w:ascii="仿宋_GB2312" w:eastAsia="仿宋_GB2312" w:cs="Times New Roman"/>
          <w:b w:val="0"/>
          <w:bCs w:val="0"/>
          <w:sz w:val="32"/>
          <w:szCs w:val="32"/>
          <w:lang w:val="en-US" w:eastAsia="zh-CN"/>
        </w:rPr>
      </w:pPr>
      <w:r>
        <w:rPr>
          <w:rFonts w:hint="default" w:ascii="仿宋_GB2312" w:eastAsia="仿宋_GB2312" w:cs="Times New Roman"/>
          <w:b w:val="0"/>
          <w:bCs w:val="0"/>
          <w:sz w:val="32"/>
          <w:szCs w:val="32"/>
          <w:lang w:val="en-US" w:eastAsia="zh-CN"/>
        </w:rPr>
        <w:t>中标</w:t>
      </w:r>
      <w:r>
        <w:rPr>
          <w:rFonts w:hint="eastAsia" w:ascii="仿宋_GB2312" w:eastAsia="仿宋_GB2312" w:cs="Times New Roman"/>
          <w:b w:val="0"/>
          <w:bCs w:val="0"/>
          <w:sz w:val="32"/>
          <w:szCs w:val="32"/>
          <w:lang w:val="en-US" w:eastAsia="zh-CN"/>
        </w:rPr>
        <w:t>单位</w:t>
      </w:r>
      <w:r>
        <w:rPr>
          <w:rFonts w:hint="default" w:ascii="仿宋_GB2312" w:eastAsia="仿宋_GB2312" w:cs="Times New Roman"/>
          <w:b w:val="0"/>
          <w:bCs w:val="0"/>
          <w:sz w:val="32"/>
          <w:szCs w:val="32"/>
          <w:lang w:val="en-US" w:eastAsia="zh-CN"/>
        </w:rPr>
        <w:t>必须为其购买社会劳动保险，中标</w:t>
      </w:r>
      <w:r>
        <w:rPr>
          <w:rFonts w:hint="eastAsia" w:ascii="仿宋_GB2312" w:eastAsia="仿宋_GB2312" w:cs="Times New Roman"/>
          <w:b w:val="0"/>
          <w:bCs w:val="0"/>
          <w:sz w:val="32"/>
          <w:szCs w:val="32"/>
          <w:lang w:val="en-US" w:eastAsia="zh-CN"/>
        </w:rPr>
        <w:t>单位</w:t>
      </w:r>
      <w:r>
        <w:rPr>
          <w:rFonts w:hint="default" w:ascii="仿宋_GB2312" w:eastAsia="仿宋_GB2312" w:cs="Times New Roman"/>
          <w:b w:val="0"/>
          <w:bCs w:val="0"/>
          <w:sz w:val="32"/>
          <w:szCs w:val="32"/>
          <w:lang w:val="en-US" w:eastAsia="zh-CN"/>
        </w:rPr>
        <w:t>如违反须负相应的法律责任。</w:t>
      </w:r>
    </w:p>
    <w:p>
      <w:pPr>
        <w:widowControl/>
        <w:spacing w:before="120" w:beforeLines="50" w:line="360" w:lineRule="auto"/>
        <w:jc w:val="left"/>
        <w:outlineLvl w:val="1"/>
        <w:rPr>
          <w:b/>
          <w:sz w:val="28"/>
          <w:szCs w:val="28"/>
        </w:rPr>
      </w:pPr>
      <w:r>
        <w:rPr>
          <w:rFonts w:hint="eastAsia"/>
          <w:b/>
          <w:sz w:val="28"/>
          <w:szCs w:val="28"/>
          <w:lang w:eastAsia="zh-CN"/>
        </w:rPr>
        <w:t>九</w:t>
      </w:r>
      <w:r>
        <w:rPr>
          <w:rFonts w:hint="eastAsia"/>
          <w:b/>
          <w:sz w:val="28"/>
          <w:szCs w:val="28"/>
        </w:rPr>
        <w:t>、其他要求</w:t>
      </w:r>
    </w:p>
    <w:p>
      <w:pPr>
        <w:numPr>
          <w:ilvl w:val="-1"/>
          <w:numId w:val="0"/>
        </w:numPr>
        <w:spacing w:line="240" w:lineRule="auto"/>
        <w:ind w:firstLine="420" w:firstLineChars="0"/>
        <w:rPr>
          <w:rFonts w:hint="eastAsia" w:ascii="仿宋_GB2312" w:eastAsia="仿宋_GB2312" w:cs="Times New Roman"/>
          <w:kern w:val="2"/>
          <w:sz w:val="32"/>
          <w:szCs w:val="32"/>
        </w:rPr>
      </w:pPr>
      <w:r>
        <w:rPr>
          <w:rFonts w:hint="eastAsia" w:ascii="仿宋_GB2312" w:eastAsia="仿宋_GB2312"/>
          <w:sz w:val="32"/>
          <w:szCs w:val="32"/>
        </w:rPr>
        <w:t>（1）</w:t>
      </w:r>
      <w:r>
        <w:rPr>
          <w:rFonts w:hint="eastAsia" w:ascii="仿宋_GB2312" w:eastAsia="仿宋_GB2312" w:cs="Times New Roman"/>
          <w:kern w:val="2"/>
          <w:sz w:val="32"/>
          <w:szCs w:val="32"/>
        </w:rPr>
        <w:t>供应商具有质量管理体系认证（GB/T19001认证）、职业健康安全管理体系认证（GB/T45001认证）、环境管理体系认证（GB/T24001认证）、能源管理体系认证（GB/T23331认证），</w:t>
      </w:r>
      <w:r>
        <w:rPr>
          <w:rFonts w:hint="eastAsia" w:ascii="仿宋_GB2312" w:eastAsia="仿宋_GB2312" w:cs="Times New Roman"/>
          <w:kern w:val="2"/>
          <w:sz w:val="32"/>
          <w:szCs w:val="32"/>
          <w:lang w:eastAsia="zh-CN"/>
        </w:rPr>
        <w:t>且</w:t>
      </w:r>
      <w:r>
        <w:rPr>
          <w:rFonts w:hint="eastAsia" w:ascii="仿宋_GB2312" w:eastAsia="仿宋_GB2312" w:cs="Times New Roman"/>
          <w:kern w:val="2"/>
          <w:sz w:val="32"/>
          <w:szCs w:val="32"/>
        </w:rPr>
        <w:t>在认证有效期内的优先考虑。</w:t>
      </w:r>
    </w:p>
    <w:p>
      <w:pPr>
        <w:numPr>
          <w:ilvl w:val="-1"/>
          <w:numId w:val="0"/>
        </w:numPr>
        <w:spacing w:line="240" w:lineRule="auto"/>
        <w:ind w:firstLine="420" w:firstLineChars="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cs="Times New Roman"/>
          <w:kern w:val="2"/>
          <w:sz w:val="32"/>
          <w:szCs w:val="32"/>
        </w:rPr>
        <w:t>供应商</w:t>
      </w:r>
      <w:r>
        <w:rPr>
          <w:rFonts w:hint="eastAsia" w:ascii="仿宋_GB2312" w:eastAsia="仿宋_GB2312"/>
          <w:sz w:val="32"/>
          <w:szCs w:val="32"/>
        </w:rPr>
        <w:t>具备近三年类似项目业绩的优先考虑。</w:t>
      </w:r>
    </w:p>
    <w:p>
      <w:pPr>
        <w:pStyle w:val="5"/>
        <w:ind w:firstLine="640" w:firstLineChars="200"/>
        <w:rPr>
          <w:rFonts w:hint="default" w:ascii="仿宋_GB2312" w:hAnsi="Calibri" w:eastAsia="仿宋_GB2312" w:cs="Times New Roman"/>
          <w:b w:val="0"/>
          <w:bCs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EFFBC"/>
    <w:multiLevelType w:val="singleLevel"/>
    <w:tmpl w:val="848EFFBC"/>
    <w:lvl w:ilvl="0" w:tentative="0">
      <w:start w:val="1"/>
      <w:numFmt w:val="bullet"/>
      <w:lvlText w:val=""/>
      <w:lvlJc w:val="left"/>
      <w:pPr>
        <w:ind w:left="420" w:hanging="420"/>
      </w:pPr>
      <w:rPr>
        <w:rFonts w:hint="default" w:ascii="Wingdings" w:hAnsi="Wingdings"/>
      </w:rPr>
    </w:lvl>
  </w:abstractNum>
  <w:abstractNum w:abstractNumId="1">
    <w:nsid w:val="A6832AC0"/>
    <w:multiLevelType w:val="singleLevel"/>
    <w:tmpl w:val="A6832AC0"/>
    <w:lvl w:ilvl="0" w:tentative="0">
      <w:start w:val="1"/>
      <w:numFmt w:val="chineseCounting"/>
      <w:suff w:val="nothing"/>
      <w:lvlText w:val="%1、"/>
      <w:lvlJc w:val="left"/>
      <w:rPr>
        <w:rFonts w:hint="eastAsia"/>
      </w:rPr>
    </w:lvl>
  </w:abstractNum>
  <w:abstractNum w:abstractNumId="2">
    <w:nsid w:val="EFC5F637"/>
    <w:multiLevelType w:val="singleLevel"/>
    <w:tmpl w:val="EFC5F637"/>
    <w:lvl w:ilvl="0" w:tentative="0">
      <w:start w:val="2"/>
      <w:numFmt w:val="decimal"/>
      <w:suff w:val="nothing"/>
      <w:lvlText w:val="（%1）"/>
      <w:lvlJc w:val="left"/>
      <w:pPr>
        <w:ind w:left="320" w:leftChars="0" w:firstLine="0" w:firstLineChars="0"/>
      </w:pPr>
    </w:lvl>
  </w:abstractNum>
  <w:abstractNum w:abstractNumId="3">
    <w:nsid w:val="3779783B"/>
    <w:multiLevelType w:val="singleLevel"/>
    <w:tmpl w:val="3779783B"/>
    <w:lvl w:ilvl="0" w:tentative="0">
      <w:start w:val="1"/>
      <w:numFmt w:val="bullet"/>
      <w:lvlText w:val=""/>
      <w:lvlJc w:val="left"/>
      <w:pPr>
        <w:ind w:left="420" w:hanging="420"/>
      </w:pPr>
      <w:rPr>
        <w:rFonts w:hint="default" w:ascii="Wingdings" w:hAnsi="Wingdings"/>
      </w:rPr>
    </w:lvl>
  </w:abstractNum>
  <w:abstractNum w:abstractNumId="4">
    <w:nsid w:val="76E9EAD1"/>
    <w:multiLevelType w:val="singleLevel"/>
    <w:tmpl w:val="76E9EAD1"/>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Mjk1Y2RjYmJhZjZmNDMxYzE4YjkxMjZhZTY0MDAifQ=="/>
  </w:docVars>
  <w:rsids>
    <w:rsidRoot w:val="00000000"/>
    <w:rsid w:val="0319334D"/>
    <w:rsid w:val="0EB7E0E0"/>
    <w:rsid w:val="177CA29D"/>
    <w:rsid w:val="236C44A4"/>
    <w:rsid w:val="2A7A6FCB"/>
    <w:rsid w:val="2B766CCF"/>
    <w:rsid w:val="2BDB3CCB"/>
    <w:rsid w:val="2DFDC01F"/>
    <w:rsid w:val="36BD24BE"/>
    <w:rsid w:val="36CF529E"/>
    <w:rsid w:val="3D770167"/>
    <w:rsid w:val="3DFDE144"/>
    <w:rsid w:val="3F6F0CBC"/>
    <w:rsid w:val="3F7BABAA"/>
    <w:rsid w:val="3FCB5F15"/>
    <w:rsid w:val="3FD3A2CC"/>
    <w:rsid w:val="4356183E"/>
    <w:rsid w:val="477717B6"/>
    <w:rsid w:val="4ECC647B"/>
    <w:rsid w:val="4ED30D58"/>
    <w:rsid w:val="53E3B1C6"/>
    <w:rsid w:val="57BF0DEA"/>
    <w:rsid w:val="5BB69414"/>
    <w:rsid w:val="634FEA62"/>
    <w:rsid w:val="6D7B4886"/>
    <w:rsid w:val="70FDFC71"/>
    <w:rsid w:val="73D4D06E"/>
    <w:rsid w:val="75F76900"/>
    <w:rsid w:val="779D5F60"/>
    <w:rsid w:val="78BF42D3"/>
    <w:rsid w:val="798E81CB"/>
    <w:rsid w:val="7BD6F691"/>
    <w:rsid w:val="7BFE0101"/>
    <w:rsid w:val="7BFFE74D"/>
    <w:rsid w:val="7C40559E"/>
    <w:rsid w:val="7D775FE6"/>
    <w:rsid w:val="7DF38FFD"/>
    <w:rsid w:val="7EFF0C45"/>
    <w:rsid w:val="7F6D5F65"/>
    <w:rsid w:val="7F75105C"/>
    <w:rsid w:val="7F7F91C4"/>
    <w:rsid w:val="7F9D0DEC"/>
    <w:rsid w:val="9BCE5600"/>
    <w:rsid w:val="ADAF096B"/>
    <w:rsid w:val="AEFDCA29"/>
    <w:rsid w:val="AFAF741D"/>
    <w:rsid w:val="AFFB8E57"/>
    <w:rsid w:val="B326CCEE"/>
    <w:rsid w:val="BC7FD9D6"/>
    <w:rsid w:val="BEBF2E6A"/>
    <w:rsid w:val="BEEA062F"/>
    <w:rsid w:val="BEF79652"/>
    <w:rsid w:val="BFE51217"/>
    <w:rsid w:val="CBFF9858"/>
    <w:rsid w:val="CD37557D"/>
    <w:rsid w:val="CFF90365"/>
    <w:rsid w:val="D7DC6A7C"/>
    <w:rsid w:val="D7EFA879"/>
    <w:rsid w:val="DDBF0533"/>
    <w:rsid w:val="DEF54E33"/>
    <w:rsid w:val="DEFF2BDC"/>
    <w:rsid w:val="DFBE818D"/>
    <w:rsid w:val="E3AB0BCC"/>
    <w:rsid w:val="E6DBF666"/>
    <w:rsid w:val="E715206D"/>
    <w:rsid w:val="EBF719E3"/>
    <w:rsid w:val="EDFFC500"/>
    <w:rsid w:val="EFE9CFFD"/>
    <w:rsid w:val="F3D77A09"/>
    <w:rsid w:val="F7DEEBCA"/>
    <w:rsid w:val="F7FFC5B4"/>
    <w:rsid w:val="FAE7EC75"/>
    <w:rsid w:val="FBDF2AC1"/>
    <w:rsid w:val="FBF7E5D4"/>
    <w:rsid w:val="FBFF472F"/>
    <w:rsid w:val="FD6F9C64"/>
    <w:rsid w:val="FD73D911"/>
    <w:rsid w:val="FDAEB957"/>
    <w:rsid w:val="FDFC2F3A"/>
    <w:rsid w:val="FEFEBD49"/>
    <w:rsid w:val="FF5FB99F"/>
    <w:rsid w:val="FFCF6E68"/>
    <w:rsid w:val="FFEBFB88"/>
    <w:rsid w:val="FFF12478"/>
    <w:rsid w:val="FFF3C57E"/>
    <w:rsid w:val="FFF64D5F"/>
    <w:rsid w:val="FFF6B5E5"/>
    <w:rsid w:val="FFFDF6A0"/>
    <w:rsid w:val="FFFFC5AF"/>
    <w:rsid w:val="FFFFD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360" w:lineRule="auto"/>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宋体" w:cs="Times New Roman"/>
      <w:b/>
      <w:kern w:val="44"/>
      <w:sz w:val="28"/>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宋体" w:cs="Times New Roman"/>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afterLines="0" w:afterAutospacing="0"/>
    </w:pPr>
  </w:style>
  <w:style w:type="paragraph" w:customStyle="1" w:styleId="8">
    <w:name w:val="样式2"/>
    <w:basedOn w:val="1"/>
    <w:next w:val="1"/>
    <w:qFormat/>
    <w:uiPriority w:val="0"/>
    <w:pPr>
      <w:keepNext/>
      <w:keepLines/>
      <w:spacing w:before="260" w:beforeLines="0" w:after="260" w:afterLines="0" w:line="413" w:lineRule="auto"/>
      <w:outlineLvl w:val="1"/>
    </w:pPr>
    <w:rPr>
      <w:rFonts w:hint="eastAsia" w:ascii="Arial" w:hAnsi="Arial" w:eastAsia="宋体" w:cs="Times New Roman"/>
      <w:sz w:val="24"/>
    </w:rPr>
  </w:style>
  <w:style w:type="table" w:customStyle="1" w:styleId="9">
    <w:name w:val="网格型1"/>
    <w:basedOn w:val="6"/>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1011</Words>
  <Characters>1105</Characters>
  <Lines>0</Lines>
  <Paragraphs>0</Paragraphs>
  <TotalTime>8</TotalTime>
  <ScaleCrop>false</ScaleCrop>
  <LinksUpToDate>false</LinksUpToDate>
  <CharactersWithSpaces>1107</CharactersWithSpaces>
  <Application>WPS Office_12.8.2.17008_F1E327BC-269C-435d-A152-05C5408002CA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2025-03-17T18:21:00Z</dcterms:created>
  <dc:creator>14681</dc:creator>
  <cp:lastModifiedBy>lxy</cp:lastModifiedBy>
  <dcterms:modified xsi:type="dcterms:W3CDTF">2026-04-17T09:25:33Z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2052-12.8.2.17008</vt:lpwstr>
  </property>
  <property fmtid="{D5CDD505-2E9C-101B-9397-08002B2CF9AE}" pid="3" name="ICV">
    <vt:lpwstr>2EEF9845502966730D8CE16988ABB7CC_43</vt:lpwstr>
  </property>
  <property fmtid="{D5CDD505-2E9C-101B-9397-08002B2CF9AE}" pid="4" name="KSOTemplateDocerSaveRecord">
    <vt:lpwstr>eyJoZGlkIjoiY2ViNDg1ZjRmYzNhM2NiMmQ2NzY3NjYxYWM3ODQ0M2IiLCJ1c2VySWQiOiI1NDQ0MTEzNzcifQ==</vt:lpwstr>
  </property>
</Properties>
</file>