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GoBack"/>
      <w:bookmarkEnd w:id="0"/>
      <w:r>
        <w:rPr>
          <w:rFonts w:hint="eastAsia"/>
        </w:rPr>
        <w:t>一、</w:t>
      </w:r>
      <w:r>
        <w:t>背景与现状概述</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为更快速、更有效地提供高质量的现场实时图像，方便各级指挥机关和领导及时掌握现场情况,快速有效地提供高质量的现场实时图像，市局为多个业务单位（不含分局）配备了4G执法记录仪和无线图传设备</w:t>
      </w:r>
      <w:r>
        <w:rPr>
          <w:rFonts w:ascii="仿宋_GB2312" w:hAnsi="Times New Roman" w:eastAsia="仿宋_GB2312" w:cs="Times New Roman"/>
          <w:bCs/>
          <w:sz w:val="32"/>
          <w:szCs w:val="32"/>
        </w:rPr>
        <w:t>,</w:t>
      </w:r>
      <w:r>
        <w:rPr>
          <w:rFonts w:hint="eastAsia" w:ascii="仿宋_GB2312" w:hAnsi="Times New Roman" w:eastAsia="仿宋_GB2312" w:cs="Times New Roman"/>
          <w:bCs/>
          <w:sz w:val="32"/>
          <w:szCs w:val="32"/>
        </w:rPr>
        <w:t>有力支撑了各级指挥决策。</w:t>
      </w:r>
    </w:p>
    <w:p>
      <w:pPr>
        <w:spacing w:line="560" w:lineRule="exact"/>
        <w:ind w:firstLine="640" w:firstLineChars="200"/>
        <w:rPr>
          <w:rFonts w:hint="eastAsia" w:ascii="仿宋_GB2312" w:hAnsi="黑体" w:eastAsia="仿宋_GB2312"/>
          <w:sz w:val="32"/>
          <w:szCs w:val="32"/>
        </w:rPr>
      </w:pPr>
      <w:r>
        <w:rPr>
          <w:rFonts w:hint="eastAsia" w:ascii="仿宋_GB2312" w:hAnsi="Times New Roman" w:eastAsia="仿宋_GB2312" w:cs="Times New Roman"/>
          <w:bCs/>
          <w:sz w:val="32"/>
          <w:szCs w:val="32"/>
        </w:rPr>
        <w:t>2022年，基于VPDN专网部署了符合GB</w:t>
      </w:r>
      <w:r>
        <w:rPr>
          <w:rFonts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rPr>
        <w:t>35114要求的4G执法记录仪视频联网系统，并配备符合GA/T</w:t>
      </w:r>
      <w:r>
        <w:rPr>
          <w:rFonts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rPr>
        <w:t>1788的安全边界设备，保障设备安全合规接入。</w:t>
      </w:r>
      <w:r>
        <w:rPr>
          <w:rFonts w:hint="eastAsia" w:ascii="仿宋_GB2312" w:hAnsi="黑体" w:eastAsia="仿宋_GB2312"/>
          <w:sz w:val="32"/>
          <w:szCs w:val="32"/>
        </w:rPr>
        <w:t>目前该</w:t>
      </w:r>
      <w:r>
        <w:rPr>
          <w:rFonts w:ascii="仿宋_GB2312" w:hAnsi="黑体" w:eastAsia="仿宋_GB2312"/>
          <w:sz w:val="32"/>
          <w:szCs w:val="32"/>
        </w:rPr>
        <w:t>VPDN专网4G执法记录仪视频联网系统配有</w:t>
      </w:r>
      <w:r>
        <w:rPr>
          <w:rFonts w:hint="eastAsia" w:ascii="仿宋_GB2312" w:hAnsi="Times New Roman" w:eastAsia="仿宋_GB2312" w:cs="Times New Roman"/>
          <w:bCs/>
          <w:sz w:val="32"/>
          <w:szCs w:val="32"/>
        </w:rPr>
        <w:t>1台移动智能视频接入网关、2台转码服务设备、1台移动视频中心管理设备、1台移动视频验签专用服务设备及1套安全边界设备，</w:t>
      </w:r>
      <w:r>
        <w:rPr>
          <w:rFonts w:hint="eastAsia" w:ascii="仿宋_GB2312" w:hAnsi="黑体" w:eastAsia="仿宋_GB2312"/>
          <w:sz w:val="32"/>
          <w:szCs w:val="32"/>
        </w:rPr>
        <w:t>支持配置接入执法记录仪设备</w:t>
      </w:r>
      <w:r>
        <w:rPr>
          <w:rFonts w:ascii="仿宋_GB2312" w:hAnsi="黑体" w:eastAsia="仿宋_GB2312"/>
          <w:sz w:val="32"/>
          <w:szCs w:val="32"/>
        </w:rPr>
        <w:t>5120路、同时开机在线注册2000路，提供视频流并发50路。现有设备拓扑图如下图所示：</w:t>
      </w:r>
    </w:p>
    <w:p>
      <w:pPr>
        <w:spacing w:line="560" w:lineRule="exact"/>
        <w:ind w:firstLine="640" w:firstLineChars="200"/>
        <w:rPr>
          <w:rFonts w:ascii="仿宋_GB2312" w:hAnsi="Times New Roman" w:eastAsia="仿宋_GB2312" w:cs="Times New Roman"/>
          <w:bCs/>
          <w:sz w:val="32"/>
          <w:szCs w:val="32"/>
        </w:rPr>
      </w:pPr>
      <w:r>
        <w:rPr>
          <w:rFonts w:ascii="仿宋_GB2312" w:hAnsi="黑体" w:eastAsia="仿宋_GB2312"/>
          <w:sz w:val="32"/>
          <w:szCs w:val="32"/>
        </w:rPr>
        <w:drawing>
          <wp:anchor distT="0" distB="0" distL="114300" distR="114300" simplePos="0" relativeHeight="251659264" behindDoc="1" locked="0" layoutInCell="1" allowOverlap="1">
            <wp:simplePos x="0" y="0"/>
            <wp:positionH relativeFrom="column">
              <wp:posOffset>202565</wp:posOffset>
            </wp:positionH>
            <wp:positionV relativeFrom="paragraph">
              <wp:posOffset>1459230</wp:posOffset>
            </wp:positionV>
            <wp:extent cx="4949190" cy="2259965"/>
            <wp:effectExtent l="0" t="0" r="3810" b="6985"/>
            <wp:wrapTopAndBottom/>
            <wp:docPr id="9969610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61064"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49190" cy="2259965"/>
                    </a:xfrm>
                    <a:prstGeom prst="rect">
                      <a:avLst/>
                    </a:prstGeom>
                    <a:noFill/>
                  </pic:spPr>
                </pic:pic>
              </a:graphicData>
            </a:graphic>
          </wp:anchor>
        </w:drawing>
      </w:r>
      <w:r>
        <w:rPr>
          <w:rFonts w:hint="eastAsia" w:ascii="仿宋_GB2312" w:hAnsi="黑体" w:eastAsia="仿宋_GB2312"/>
          <w:sz w:val="32"/>
          <w:szCs w:val="32"/>
        </w:rPr>
        <w:t>考虑到系统接入能力、点位在线情况检测及开流稳定性，需要对当前设备进行扩容，以满足逐步增加的</w:t>
      </w:r>
      <w:r>
        <w:rPr>
          <w:rFonts w:ascii="仿宋_GB2312" w:hAnsi="黑体" w:eastAsia="仿宋_GB2312"/>
          <w:sz w:val="32"/>
          <w:szCs w:val="32"/>
        </w:rPr>
        <w:t>4G执法记录仪和无线</w:t>
      </w:r>
      <w:r>
        <w:rPr>
          <w:rFonts w:hint="eastAsia" w:ascii="仿宋_GB2312" w:hAnsi="黑体" w:eastAsia="仿宋_GB2312"/>
          <w:sz w:val="32"/>
          <w:szCs w:val="32"/>
        </w:rPr>
        <w:t>图传设备的接入要求，为重大安保活动以及日常指挥调度提供保障。</w:t>
      </w:r>
    </w:p>
    <w:p>
      <w:pPr>
        <w:pStyle w:val="2"/>
        <w:ind w:firstLine="640"/>
        <w:rPr>
          <w:rFonts w:hint="eastAsia"/>
        </w:rPr>
      </w:pPr>
      <w:r>
        <w:rPr>
          <w:rFonts w:hint="eastAsia"/>
        </w:rPr>
        <w:t>二、标准规范设计</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《公共安全视频监控联网系统信息传输、交换、控制技术要求》（GB/T</w:t>
      </w:r>
      <w:r>
        <w:rPr>
          <w:rFonts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rPr>
        <w:t>28181-2022）（以下简称“GB/T</w:t>
      </w:r>
      <w:r>
        <w:rPr>
          <w:rFonts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rPr>
        <w:t>28181标准”）</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《公安视频图像信息系统安全技术要求》（GA/T</w:t>
      </w:r>
      <w:r>
        <w:rPr>
          <w:rFonts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rPr>
        <w:t>1788-2021）（以下简称“GA/T</w:t>
      </w:r>
      <w:r>
        <w:rPr>
          <w:rFonts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rPr>
        <w:t>1788标准”）</w:t>
      </w:r>
    </w:p>
    <w:p>
      <w:pPr>
        <w:pStyle w:val="2"/>
        <w:ind w:firstLine="640"/>
        <w:rPr>
          <w:rFonts w:hint="eastAsia"/>
        </w:rPr>
      </w:pPr>
      <w:r>
        <w:rPr>
          <w:rFonts w:hint="eastAsia"/>
        </w:rPr>
        <w:t>三、</w:t>
      </w:r>
      <w:r>
        <w:t>目标与任务</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对当前4G执法记录仪联网系统进行扩容，将新采购的设备集成</w:t>
      </w:r>
      <w:r>
        <w:rPr>
          <w:rFonts w:hint="eastAsia" w:ascii="仿宋_GB2312" w:hAnsi="Times New Roman" w:eastAsia="仿宋_GB2312" w:cs="Times New Roman"/>
          <w:bCs/>
          <w:color w:val="auto"/>
          <w:sz w:val="32"/>
          <w:szCs w:val="32"/>
        </w:rPr>
        <w:t>安装</w:t>
      </w:r>
      <w:r>
        <w:rPr>
          <w:rFonts w:hint="eastAsia" w:ascii="仿宋_GB2312" w:hAnsi="Times New Roman" w:eastAsia="仿宋_GB2312" w:cs="Times New Roman"/>
          <w:bCs/>
          <w:sz w:val="32"/>
          <w:szCs w:val="32"/>
        </w:rPr>
        <w:t>为一套可独立运行的4G执法记录仪联网系统</w:t>
      </w:r>
      <w:r>
        <w:rPr>
          <w:rFonts w:ascii="仿宋_GB2312" w:hAnsi="Times New Roman" w:eastAsia="仿宋_GB2312" w:cs="Times New Roman"/>
          <w:bCs/>
          <w:sz w:val="32"/>
          <w:szCs w:val="32"/>
        </w:rPr>
        <w:t>,</w:t>
      </w:r>
      <w:r>
        <w:rPr>
          <w:rFonts w:hint="eastAsia" w:ascii="仿宋_GB2312" w:hAnsi="Times New Roman" w:eastAsia="仿宋_GB2312" w:cs="Times New Roman"/>
          <w:bCs/>
          <w:sz w:val="32"/>
          <w:szCs w:val="32"/>
        </w:rPr>
        <w:t>与当前在用的4G执法记录仪联网系统设备并行使用，既需兼容当前联网运行的4G执法记录仪和无线图传设备接入，也需满足支持在线注册互为备份的要求，避免单个系统故障导致全部前端设备中断。</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扩容后系统配置接入能力达10240路（新增5120路），执法记录仪同时在线注册能力达4000路（新增2000路），并发调阅视频流能力达200路（新增150路）。新扩容设备需与原系统完成对接，并接入“城市之眼”系统。</w:t>
      </w:r>
    </w:p>
    <w:p>
      <w:pPr>
        <w:pStyle w:val="2"/>
        <w:ind w:firstLine="640"/>
        <w:rPr>
          <w:rFonts w:hint="eastAsia"/>
        </w:rPr>
      </w:pPr>
      <w:r>
        <w:rPr>
          <w:rFonts w:hint="eastAsia"/>
        </w:rPr>
        <w:t>四、设计方案</w:t>
      </w:r>
    </w:p>
    <w:p>
      <w:pPr>
        <w:pStyle w:val="20"/>
        <w:spacing w:line="560" w:lineRule="exact"/>
        <w:ind w:left="576"/>
        <w:jc w:val="both"/>
        <w:rPr>
          <w:rFonts w:eastAsia="楷体_GB2312"/>
          <w:sz w:val="32"/>
          <w:szCs w:val="32"/>
        </w:rPr>
      </w:pPr>
      <w:r>
        <w:rPr>
          <w:rFonts w:eastAsia="楷体_GB2312"/>
          <w:sz w:val="32"/>
          <w:szCs w:val="32"/>
        </w:rPr>
        <w:t>1</w:t>
      </w:r>
      <w:r>
        <w:rPr>
          <w:rFonts w:hint="eastAsia" w:eastAsia="楷体_GB2312"/>
          <w:sz w:val="32"/>
          <w:szCs w:val="32"/>
        </w:rPr>
        <w:t>、总体框架</w:t>
      </w:r>
    </w:p>
    <w:p>
      <w:pPr>
        <w:widowControl/>
        <w:adjustRightInd w:val="0"/>
        <w:snapToGrid w:val="0"/>
        <w:jc w:val="left"/>
        <w:rPr>
          <w:rFonts w:ascii="仿宋_GB2312" w:eastAsia="仿宋_GB2312"/>
          <w:sz w:val="24"/>
        </w:rPr>
      </w:pPr>
      <w:r>
        <w:rPr>
          <w:rFonts w:ascii="仿宋_GB2312" w:eastAsia="仿宋_GB2312"/>
          <w:sz w:val="24"/>
        </w:rPr>
        <w:object>
          <v:shape id="_x0000_i1025" o:spt="75" type="#_x0000_t75" style="height:110.25pt;width:416.2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4G执法记录仪通过GB/T</w:t>
      </w:r>
      <w:r>
        <w:rPr>
          <w:rFonts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rPr>
        <w:t>28181协议接入VPDN专网移动智能视频接入网关，经安全边界将视频及定位信息共享至公安视频传输网新一代视频联网平台，再转发至城市之眼系统，由该系统对外提供视频调阅及资源共享服务。</w:t>
      </w:r>
    </w:p>
    <w:p>
      <w:pPr>
        <w:pStyle w:val="20"/>
        <w:spacing w:line="560" w:lineRule="exact"/>
        <w:ind w:left="576"/>
        <w:jc w:val="both"/>
        <w:rPr>
          <w:rFonts w:eastAsia="楷体_GB2312"/>
          <w:sz w:val="32"/>
          <w:szCs w:val="32"/>
        </w:rPr>
      </w:pPr>
      <w:r>
        <w:rPr>
          <w:rFonts w:eastAsia="楷体_GB2312"/>
          <w:sz w:val="32"/>
          <w:szCs w:val="32"/>
        </w:rPr>
        <w:t>2</w:t>
      </w:r>
      <w:r>
        <w:rPr>
          <w:rFonts w:hint="eastAsia" w:eastAsia="楷体_GB2312"/>
          <w:sz w:val="32"/>
          <w:szCs w:val="32"/>
        </w:rPr>
        <w:t>、扩容设备功能需求</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本次4G执法记录仪和无线图传设备接入视频联网系统共计扩容6台设备。其中，在VPDN专网扩容2台设备，包括1台移动智能视频接入网关和1台转码服务设备；在公安视频传输网扩容4台设备，包括1台移动视频中心管理设备、1台移动视频验签专用服务设备、1台转码服务设备和1台快照轮巡开流设备。</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扩容设备满足</w:t>
      </w:r>
      <w:r>
        <w:rPr>
          <w:rFonts w:ascii="仿宋_GB2312" w:hAnsi="Times New Roman" w:eastAsia="仿宋_GB2312" w:cs="Times New Roman"/>
          <w:bCs/>
          <w:sz w:val="32"/>
          <w:szCs w:val="32"/>
        </w:rPr>
        <w:t xml:space="preserve">GB/T </w:t>
      </w:r>
      <w:r>
        <w:rPr>
          <w:rFonts w:hint="eastAsia" w:ascii="仿宋_GB2312" w:hAnsi="Times New Roman" w:eastAsia="仿宋_GB2312" w:cs="Times New Roman"/>
          <w:bCs/>
          <w:sz w:val="32"/>
          <w:szCs w:val="32"/>
        </w:rPr>
        <w:t>28181-2022、GB/T</w:t>
      </w:r>
      <w:r>
        <w:rPr>
          <w:rFonts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rPr>
        <w:t>28181-2016、ONVIF等多种协议接入，支持主流设备SDK协议播放，满足设备点位接入管理及视频共享管理。</w:t>
      </w:r>
    </w:p>
    <w:p>
      <w:pPr>
        <w:pStyle w:val="20"/>
        <w:spacing w:line="560" w:lineRule="exact"/>
        <w:ind w:left="576"/>
        <w:jc w:val="both"/>
        <w:rPr>
          <w:rFonts w:eastAsia="楷体_GB2312"/>
          <w:sz w:val="32"/>
          <w:szCs w:val="32"/>
        </w:rPr>
      </w:pPr>
      <w:r>
        <w:rPr>
          <w:rFonts w:eastAsia="楷体_GB2312"/>
          <w:sz w:val="32"/>
          <w:szCs w:val="32"/>
        </w:rPr>
        <w:t>3</w:t>
      </w:r>
      <w:r>
        <w:rPr>
          <w:rFonts w:hint="eastAsia" w:eastAsia="楷体_GB2312"/>
          <w:sz w:val="32"/>
          <w:szCs w:val="32"/>
        </w:rPr>
        <w:t>、信息安全保障需求</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扩容的4G执法记录仪视频联网系统需遵循上海公安视频联网系统建设的相关要求。系统需具备视频安全传输、日志记录、用户权限分级管理及设备统一认证能力，确保数据保密性、完整性和可追溯性，支持关键设备备份与故障快速恢复，提升整体安全可控水平。</w:t>
      </w:r>
    </w:p>
    <w:p>
      <w:pPr>
        <w:spacing w:line="560" w:lineRule="exact"/>
        <w:ind w:firstLine="640" w:firstLineChars="200"/>
        <w:rPr>
          <w:rFonts w:ascii="仿宋_GB2312" w:hAnsi="Times New Roman" w:eastAsia="仿宋_GB2312" w:cs="Times New Roman"/>
          <w:bCs/>
          <w:sz w:val="32"/>
          <w:szCs w:val="32"/>
        </w:rPr>
        <w:sectPr>
          <w:pgSz w:w="11906" w:h="16838"/>
          <w:pgMar w:top="1440" w:right="1800" w:bottom="1440" w:left="1800" w:header="851" w:footer="992" w:gutter="0"/>
          <w:cols w:space="425" w:num="1"/>
          <w:docGrid w:type="lines" w:linePitch="312" w:charSpace="0"/>
        </w:sectPr>
      </w:pPr>
    </w:p>
    <w:p>
      <w:pPr>
        <w:pStyle w:val="2"/>
        <w:ind w:firstLine="640"/>
        <w:rPr>
          <w:rFonts w:hint="eastAsia"/>
        </w:rPr>
      </w:pPr>
      <w:r>
        <w:rPr>
          <w:rFonts w:hint="eastAsia"/>
        </w:rPr>
        <w:t>五、技术性能指标及配置要求</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9"/>
        <w:gridCol w:w="1364"/>
        <w:gridCol w:w="9548"/>
        <w:gridCol w:w="816"/>
        <w:gridCol w:w="816"/>
        <w:gridCol w:w="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trPr>
        <w:tc>
          <w:tcPr>
            <w:tcW w:w="289" w:type="pct"/>
            <w:vAlign w:val="center"/>
          </w:tcPr>
          <w:p>
            <w:pPr>
              <w:spacing w:line="240" w:lineRule="exact"/>
              <w:jc w:val="center"/>
              <w:rPr>
                <w:rFonts w:hint="eastAsia" w:asciiTheme="minorEastAsia" w:hAnsiTheme="minorEastAsia"/>
                <w:szCs w:val="21"/>
              </w:rPr>
            </w:pPr>
            <w:r>
              <w:rPr>
                <w:rFonts w:asciiTheme="minorEastAsia" w:hAnsiTheme="minorEastAsia"/>
                <w:szCs w:val="21"/>
              </w:rPr>
              <w:t>序号</w:t>
            </w:r>
          </w:p>
        </w:tc>
        <w:tc>
          <w:tcPr>
            <w:tcW w:w="481" w:type="pct"/>
            <w:vAlign w:val="center"/>
          </w:tcPr>
          <w:p>
            <w:pPr>
              <w:spacing w:line="240" w:lineRule="exact"/>
              <w:jc w:val="center"/>
              <w:rPr>
                <w:rFonts w:hint="eastAsia" w:asciiTheme="minorEastAsia" w:hAnsiTheme="minorEastAsia"/>
                <w:szCs w:val="21"/>
              </w:rPr>
            </w:pPr>
            <w:r>
              <w:rPr>
                <w:rFonts w:asciiTheme="minorEastAsia" w:hAnsiTheme="minorEastAsia"/>
                <w:szCs w:val="21"/>
              </w:rPr>
              <w:t>名称</w:t>
            </w:r>
          </w:p>
        </w:tc>
        <w:tc>
          <w:tcPr>
            <w:tcW w:w="3368" w:type="pct"/>
            <w:vAlign w:val="center"/>
          </w:tcPr>
          <w:p>
            <w:pPr>
              <w:spacing w:line="240" w:lineRule="exact"/>
              <w:jc w:val="center"/>
              <w:rPr>
                <w:rFonts w:hint="eastAsia" w:asciiTheme="minorEastAsia" w:hAnsiTheme="minorEastAsia"/>
                <w:szCs w:val="21"/>
              </w:rPr>
            </w:pPr>
            <w:r>
              <w:rPr>
                <w:rFonts w:asciiTheme="minorEastAsia" w:hAnsiTheme="minorEastAsia"/>
                <w:szCs w:val="21"/>
              </w:rPr>
              <w:t>配置要求</w:t>
            </w:r>
          </w:p>
        </w:tc>
        <w:tc>
          <w:tcPr>
            <w:tcW w:w="288" w:type="pct"/>
            <w:vAlign w:val="center"/>
          </w:tcPr>
          <w:p>
            <w:pPr>
              <w:spacing w:line="240" w:lineRule="exact"/>
              <w:jc w:val="center"/>
              <w:rPr>
                <w:rFonts w:hint="eastAsia" w:asciiTheme="minorEastAsia" w:hAnsiTheme="minorEastAsia"/>
                <w:szCs w:val="21"/>
              </w:rPr>
            </w:pPr>
            <w:r>
              <w:rPr>
                <w:rFonts w:asciiTheme="minorEastAsia" w:hAnsiTheme="minorEastAsia"/>
                <w:szCs w:val="21"/>
              </w:rPr>
              <w:t>数量</w:t>
            </w:r>
          </w:p>
        </w:tc>
        <w:tc>
          <w:tcPr>
            <w:tcW w:w="288" w:type="pct"/>
            <w:vAlign w:val="center"/>
          </w:tcPr>
          <w:p>
            <w:pPr>
              <w:spacing w:line="240" w:lineRule="exact"/>
              <w:jc w:val="center"/>
              <w:rPr>
                <w:rFonts w:hint="eastAsia" w:asciiTheme="minorEastAsia" w:hAnsiTheme="minorEastAsia"/>
                <w:szCs w:val="21"/>
              </w:rPr>
            </w:pPr>
            <w:r>
              <w:rPr>
                <w:rFonts w:hint="eastAsia" w:asciiTheme="minorEastAsia" w:hAnsiTheme="minorEastAsia"/>
                <w:szCs w:val="21"/>
              </w:rPr>
              <w:t>单位</w:t>
            </w:r>
          </w:p>
        </w:tc>
        <w:tc>
          <w:tcPr>
            <w:tcW w:w="286" w:type="pct"/>
            <w:vAlign w:val="center"/>
          </w:tcPr>
          <w:p>
            <w:pPr>
              <w:spacing w:line="240" w:lineRule="exact"/>
              <w:jc w:val="center"/>
              <w:rPr>
                <w:rFonts w:hint="eastAsia" w:asciiTheme="minorEastAsia" w:hAnsiTheme="minorEastAsia"/>
                <w:szCs w:val="21"/>
              </w:rPr>
            </w:pPr>
            <w:r>
              <w:rPr>
                <w:rFonts w:hint="eastAsia" w:asciiTheme="minorEastAsia" w:hAnsiTheme="minorEastAsia"/>
                <w:szCs w:val="21"/>
              </w:rPr>
              <w:t>保修年限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289"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c>
          <w:tcPr>
            <w:tcW w:w="481" w:type="pct"/>
            <w:vAlign w:val="center"/>
          </w:tcPr>
          <w:p>
            <w:pPr>
              <w:jc w:val="center"/>
              <w:rPr>
                <w:rFonts w:hint="eastAsia" w:ascii="仿宋" w:hAnsi="仿宋" w:eastAsia="仿宋" w:cs="宋体"/>
                <w:bCs/>
                <w:sz w:val="22"/>
              </w:rPr>
            </w:pPr>
            <w:r>
              <w:rPr>
                <w:rFonts w:hint="eastAsia" w:ascii="仿宋" w:hAnsi="仿宋" w:eastAsia="仿宋"/>
                <w:bCs/>
                <w:sz w:val="22"/>
              </w:rPr>
              <w:t>移动视频中心管理设备</w:t>
            </w:r>
          </w:p>
        </w:tc>
        <w:tc>
          <w:tcPr>
            <w:tcW w:w="3368" w:type="pct"/>
            <w:vAlign w:val="center"/>
          </w:tcPr>
          <w:p>
            <w:pPr>
              <w:rPr>
                <w:rFonts w:hint="eastAsia" w:ascii="仿宋" w:hAnsi="仿宋" w:eastAsia="仿宋"/>
                <w:bCs/>
                <w:sz w:val="22"/>
              </w:rPr>
            </w:pPr>
            <w:r>
              <w:rPr>
                <w:rFonts w:ascii="仿宋" w:hAnsi="仿宋" w:eastAsia="仿宋"/>
                <w:bCs/>
                <w:sz w:val="22"/>
              </w:rPr>
              <w:t>1.支持对视频流、人脸和车牌等结构化数据服务进行加/解密和虚拟化部署</w:t>
            </w:r>
            <w:r>
              <w:rPr>
                <w:rFonts w:hint="eastAsia" w:ascii="仿宋" w:hAnsi="仿宋" w:eastAsia="仿宋"/>
                <w:bCs/>
                <w:color w:val="auto"/>
                <w:sz w:val="22"/>
              </w:rPr>
              <w:br w:type="textWrapping"/>
            </w:r>
            <w:r>
              <w:rPr>
                <w:rFonts w:hint="eastAsia" w:ascii="仿宋" w:hAnsi="仿宋" w:eastAsia="仿宋"/>
                <w:bCs/>
                <w:color w:val="auto"/>
                <w:sz w:val="22"/>
              </w:rPr>
              <w:t>2.▲支持视频对外共享能力，通过H5共享以浏览器无插件Websocket协议取流</w:t>
            </w:r>
          </w:p>
          <w:p>
            <w:pPr>
              <w:rPr>
                <w:rFonts w:hint="eastAsia" w:ascii="仿宋" w:hAnsi="仿宋" w:eastAsia="仿宋"/>
                <w:bCs/>
                <w:sz w:val="22"/>
              </w:rPr>
            </w:pPr>
            <w:r>
              <w:rPr>
                <w:rFonts w:ascii="仿宋" w:hAnsi="仿宋" w:eastAsia="仿宋"/>
                <w:bCs/>
                <w:sz w:val="22"/>
              </w:rPr>
              <w:t>3.支持按照GB/T 28181上联和下联，支持信令对接、视频转发等功能，支持对接入的点位进行实时视频查看、权限控制、录像点播等操作，支持视频点位资源管理，包括添加、删除、修改等操作。</w:t>
            </w:r>
          </w:p>
          <w:p>
            <w:pPr>
              <w:rPr>
                <w:rFonts w:hint="eastAsia" w:ascii="仿宋" w:hAnsi="仿宋" w:eastAsia="仿宋" w:cs="宋体"/>
                <w:bCs/>
                <w:sz w:val="22"/>
              </w:rPr>
            </w:pPr>
            <w:r>
              <w:rPr>
                <w:rFonts w:ascii="仿宋" w:hAnsi="仿宋" w:eastAsia="仿宋"/>
                <w:bCs/>
                <w:sz w:val="22"/>
              </w:rPr>
              <w:t>4.系统吞吐量:5000Mbps</w:t>
            </w:r>
            <w:r>
              <w:rPr>
                <w:rFonts w:ascii="仿宋" w:hAnsi="仿宋" w:eastAsia="仿宋"/>
                <w:bCs/>
                <w:sz w:val="22"/>
              </w:rPr>
              <w:br w:type="textWrapping"/>
            </w:r>
            <w:r>
              <w:rPr>
                <w:rFonts w:ascii="仿宋" w:hAnsi="仿宋" w:eastAsia="仿宋"/>
                <w:bCs/>
                <w:sz w:val="22"/>
              </w:rPr>
              <w:t>5.内部交换带宽:10Gbps</w:t>
            </w:r>
            <w:r>
              <w:rPr>
                <w:rFonts w:ascii="仿宋" w:hAnsi="仿宋" w:eastAsia="仿宋"/>
                <w:bCs/>
                <w:sz w:val="22"/>
              </w:rPr>
              <w:br w:type="textWrapping"/>
            </w:r>
            <w:r>
              <w:rPr>
                <w:rFonts w:ascii="仿宋" w:hAnsi="仿宋" w:eastAsia="仿宋"/>
                <w:bCs/>
                <w:sz w:val="22"/>
              </w:rPr>
              <w:t>6.MTBF(小时):50,000</w:t>
            </w:r>
            <w:r>
              <w:rPr>
                <w:rFonts w:ascii="仿宋" w:hAnsi="仿宋" w:eastAsia="仿宋"/>
                <w:bCs/>
                <w:sz w:val="22"/>
              </w:rPr>
              <w:br w:type="textWrapping"/>
            </w:r>
            <w:r>
              <w:rPr>
                <w:rFonts w:ascii="仿宋" w:hAnsi="仿宋" w:eastAsia="仿宋"/>
                <w:bCs/>
                <w:sz w:val="22"/>
              </w:rPr>
              <w:t xml:space="preserve">7.网络口:不少于8个1000Mbps(RJ45)电口、4个SFP-10Gbps </w:t>
            </w:r>
            <w:r>
              <w:rPr>
                <w:rFonts w:hint="eastAsia" w:ascii="仿宋" w:hAnsi="仿宋" w:eastAsia="仿宋"/>
                <w:bCs/>
                <w:sz w:val="22"/>
              </w:rPr>
              <w:t>光口</w:t>
            </w:r>
            <w:r>
              <w:rPr>
                <w:rFonts w:ascii="仿宋" w:hAnsi="仿宋" w:eastAsia="仿宋"/>
                <w:bCs/>
                <w:sz w:val="22"/>
              </w:rPr>
              <w:br w:type="textWrapping"/>
            </w:r>
            <w:r>
              <w:rPr>
                <w:rFonts w:ascii="仿宋" w:hAnsi="仿宋" w:eastAsia="仿宋"/>
                <w:bCs/>
                <w:sz w:val="22"/>
              </w:rPr>
              <w:t xml:space="preserve">8.CONSOLE </w:t>
            </w:r>
            <w:r>
              <w:rPr>
                <w:rFonts w:hint="eastAsia" w:ascii="仿宋" w:hAnsi="仿宋" w:eastAsia="仿宋"/>
                <w:bCs/>
                <w:sz w:val="22"/>
              </w:rPr>
              <w:t>口</w:t>
            </w:r>
            <w:r>
              <w:rPr>
                <w:rFonts w:ascii="仿宋" w:hAnsi="仿宋" w:eastAsia="仿宋"/>
                <w:bCs/>
                <w:sz w:val="22"/>
              </w:rPr>
              <w:t>:1个</w:t>
            </w:r>
            <w:r>
              <w:rPr>
                <w:rFonts w:ascii="仿宋" w:hAnsi="仿宋" w:eastAsia="仿宋"/>
                <w:bCs/>
                <w:sz w:val="22"/>
              </w:rPr>
              <w:br w:type="textWrapping"/>
            </w:r>
            <w:r>
              <w:rPr>
                <w:rFonts w:ascii="仿宋" w:hAnsi="仿宋" w:eastAsia="仿宋"/>
                <w:bCs/>
                <w:sz w:val="22"/>
              </w:rPr>
              <w:t xml:space="preserve">9.USB </w:t>
            </w:r>
            <w:r>
              <w:rPr>
                <w:rFonts w:hint="eastAsia" w:ascii="仿宋" w:hAnsi="仿宋" w:eastAsia="仿宋"/>
                <w:bCs/>
                <w:sz w:val="22"/>
              </w:rPr>
              <w:t>口</w:t>
            </w:r>
            <w:r>
              <w:rPr>
                <w:rFonts w:ascii="仿宋" w:hAnsi="仿宋" w:eastAsia="仿宋"/>
                <w:bCs/>
                <w:sz w:val="22"/>
              </w:rPr>
              <w:t>:2个</w:t>
            </w:r>
            <w:r>
              <w:rPr>
                <w:rFonts w:ascii="仿宋" w:hAnsi="仿宋" w:eastAsia="仿宋"/>
                <w:bCs/>
                <w:sz w:val="22"/>
              </w:rPr>
              <w:br w:type="textWrapping"/>
            </w:r>
            <w:r>
              <w:rPr>
                <w:rFonts w:ascii="仿宋" w:hAnsi="仿宋" w:eastAsia="仿宋"/>
                <w:bCs/>
                <w:sz w:val="22"/>
              </w:rPr>
              <w:t>10.电源:冗余电源</w:t>
            </w:r>
          </w:p>
        </w:tc>
        <w:tc>
          <w:tcPr>
            <w:tcW w:w="288"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c>
          <w:tcPr>
            <w:tcW w:w="288" w:type="pct"/>
            <w:vAlign w:val="center"/>
          </w:tcPr>
          <w:p>
            <w:pPr>
              <w:spacing w:line="240" w:lineRule="exact"/>
              <w:jc w:val="center"/>
              <w:rPr>
                <w:rFonts w:hint="eastAsia" w:asciiTheme="minorEastAsia" w:hAnsiTheme="minorEastAsia"/>
                <w:szCs w:val="21"/>
              </w:rPr>
            </w:pPr>
            <w:r>
              <w:rPr>
                <w:rFonts w:hint="eastAsia" w:asciiTheme="minorEastAsia" w:hAnsiTheme="minorEastAsia"/>
                <w:szCs w:val="21"/>
              </w:rPr>
              <w:t>台</w:t>
            </w:r>
          </w:p>
        </w:tc>
        <w:tc>
          <w:tcPr>
            <w:tcW w:w="286" w:type="pct"/>
            <w:vAlign w:val="center"/>
          </w:tcPr>
          <w:p>
            <w:pPr>
              <w:spacing w:line="240" w:lineRule="exact"/>
              <w:jc w:val="center"/>
              <w:rPr>
                <w:rFonts w:hint="eastAsia" w:asciiTheme="minorEastAsia" w:hAnsiTheme="minorEastAsia"/>
                <w:szCs w:val="21"/>
              </w:rPr>
            </w:pPr>
            <w:r>
              <w:rPr>
                <w:rFonts w:asciiTheme="minorEastAsia" w:hAnsiTheme="minorEastAsia"/>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289" w:type="pct"/>
            <w:vAlign w:val="center"/>
          </w:tcPr>
          <w:p>
            <w:pPr>
              <w:spacing w:line="240" w:lineRule="exact"/>
              <w:jc w:val="center"/>
              <w:rPr>
                <w:rFonts w:hint="eastAsia" w:asciiTheme="minorEastAsia" w:hAnsiTheme="minorEastAsia"/>
                <w:szCs w:val="21"/>
              </w:rPr>
            </w:pPr>
            <w:r>
              <w:rPr>
                <w:rFonts w:asciiTheme="minorEastAsia" w:hAnsiTheme="minorEastAsia"/>
                <w:szCs w:val="21"/>
              </w:rPr>
              <w:t>2</w:t>
            </w:r>
          </w:p>
        </w:tc>
        <w:tc>
          <w:tcPr>
            <w:tcW w:w="481" w:type="pct"/>
            <w:vAlign w:val="center"/>
          </w:tcPr>
          <w:p>
            <w:pPr>
              <w:jc w:val="center"/>
              <w:rPr>
                <w:rFonts w:hint="eastAsia" w:ascii="仿宋" w:hAnsi="仿宋" w:eastAsia="仿宋" w:cs="宋体"/>
                <w:bCs/>
                <w:sz w:val="22"/>
              </w:rPr>
            </w:pPr>
            <w:r>
              <w:rPr>
                <w:rFonts w:hint="eastAsia" w:ascii="仿宋" w:hAnsi="仿宋" w:eastAsia="仿宋"/>
                <w:bCs/>
                <w:sz w:val="22"/>
              </w:rPr>
              <w:t>移动智能视频接入网关</w:t>
            </w:r>
          </w:p>
        </w:tc>
        <w:tc>
          <w:tcPr>
            <w:tcW w:w="3368" w:type="pct"/>
            <w:vAlign w:val="center"/>
          </w:tcPr>
          <w:p>
            <w:pPr>
              <w:rPr>
                <w:rFonts w:hint="eastAsia" w:ascii="仿宋" w:hAnsi="仿宋" w:eastAsia="仿宋"/>
                <w:bCs/>
                <w:sz w:val="22"/>
              </w:rPr>
            </w:pPr>
            <w:r>
              <w:rPr>
                <w:rFonts w:ascii="仿宋" w:hAnsi="仿宋" w:eastAsia="仿宋"/>
                <w:bCs/>
                <w:sz w:val="22"/>
              </w:rPr>
              <w:t>1.支持将多个GB/T28181、GB35114、GA/T1400国标4G/5G的移动警务终端设备、下级移动警务国标平台系统统一汇聚、转码、加密</w:t>
            </w:r>
            <w:r>
              <w:rPr>
                <w:rFonts w:ascii="仿宋" w:hAnsi="仿宋" w:eastAsia="仿宋"/>
                <w:bCs/>
                <w:sz w:val="22"/>
              </w:rPr>
              <w:br w:type="textWrapping"/>
            </w:r>
            <w:r>
              <w:rPr>
                <w:rFonts w:ascii="仿宋" w:hAnsi="仿宋" w:eastAsia="仿宋"/>
                <w:bCs/>
                <w:sz w:val="22"/>
              </w:rPr>
              <w:t>2.视频标准:标准H.265、H.264、SVAC、Mpeg4等</w:t>
            </w:r>
            <w:r>
              <w:rPr>
                <w:rFonts w:ascii="仿宋" w:hAnsi="仿宋" w:eastAsia="仿宋"/>
                <w:bCs/>
                <w:sz w:val="22"/>
              </w:rPr>
              <w:br w:type="textWrapping"/>
            </w:r>
            <w:r>
              <w:rPr>
                <w:rFonts w:ascii="仿宋" w:hAnsi="仿宋" w:eastAsia="仿宋"/>
                <w:bCs/>
                <w:sz w:val="22"/>
              </w:rPr>
              <w:t>3.网络接口:2*10/100/1000M</w:t>
            </w:r>
            <w:r>
              <w:rPr>
                <w:rFonts w:ascii="仿宋" w:hAnsi="仿宋" w:eastAsia="仿宋"/>
                <w:bCs/>
                <w:sz w:val="22"/>
              </w:rPr>
              <w:br w:type="textWrapping"/>
            </w:r>
            <w:r>
              <w:rPr>
                <w:rFonts w:ascii="仿宋" w:hAnsi="仿宋" w:eastAsia="仿宋"/>
                <w:bCs/>
                <w:sz w:val="22"/>
              </w:rPr>
              <w:t>4.最大支持：最大支持5120视频接入，最多同时64路转码</w:t>
            </w:r>
            <w:r>
              <w:rPr>
                <w:rFonts w:ascii="仿宋" w:hAnsi="仿宋" w:eastAsia="仿宋"/>
                <w:bCs/>
                <w:sz w:val="22"/>
              </w:rPr>
              <w:br w:type="textWrapping"/>
            </w:r>
            <w:r>
              <w:rPr>
                <w:rFonts w:ascii="仿宋" w:hAnsi="仿宋" w:eastAsia="仿宋"/>
                <w:bCs/>
                <w:sz w:val="22"/>
              </w:rPr>
              <w:t>5.结构:标准19"标准机架式安装</w:t>
            </w:r>
            <w:r>
              <w:rPr>
                <w:rFonts w:ascii="仿宋" w:hAnsi="仿宋" w:eastAsia="仿宋"/>
                <w:bCs/>
                <w:sz w:val="22"/>
              </w:rPr>
              <w:br w:type="textWrapping"/>
            </w:r>
            <w:r>
              <w:rPr>
                <w:rFonts w:ascii="仿宋" w:hAnsi="仿宋" w:eastAsia="仿宋"/>
                <w:bCs/>
                <w:sz w:val="22"/>
              </w:rPr>
              <w:t>6.操作系统:国产化操作系统</w:t>
            </w:r>
            <w:r>
              <w:rPr>
                <w:rFonts w:ascii="仿宋" w:hAnsi="仿宋" w:eastAsia="仿宋"/>
                <w:bCs/>
                <w:sz w:val="22"/>
              </w:rPr>
              <w:br w:type="textWrapping"/>
            </w:r>
            <w:r>
              <w:rPr>
                <w:rFonts w:ascii="仿宋" w:hAnsi="仿宋" w:eastAsia="仿宋"/>
                <w:bCs/>
                <w:sz w:val="22"/>
              </w:rPr>
              <w:t>7.视频标准:标准H.264、SVAC2.0</w:t>
            </w:r>
            <w:r>
              <w:rPr>
                <w:rFonts w:ascii="仿宋" w:hAnsi="仿宋" w:eastAsia="仿宋"/>
                <w:bCs/>
                <w:sz w:val="22"/>
              </w:rPr>
              <w:br w:type="textWrapping"/>
            </w:r>
            <w:r>
              <w:rPr>
                <w:rFonts w:ascii="仿宋" w:hAnsi="仿宋" w:eastAsia="仿宋"/>
                <w:bCs/>
                <w:sz w:val="22"/>
              </w:rPr>
              <w:t>8.音频标准:</w:t>
            </w:r>
            <w:r>
              <w:t xml:space="preserve"> </w:t>
            </w:r>
            <w:r>
              <w:rPr>
                <w:rFonts w:ascii="仿宋" w:hAnsi="仿宋" w:eastAsia="仿宋"/>
                <w:bCs/>
                <w:sz w:val="22"/>
              </w:rPr>
              <w:t>G.711、AAC</w:t>
            </w:r>
            <w:r>
              <w:rPr>
                <w:rFonts w:ascii="仿宋" w:hAnsi="仿宋" w:eastAsia="仿宋"/>
                <w:bCs/>
                <w:sz w:val="22"/>
              </w:rPr>
              <w:br w:type="textWrapping"/>
            </w:r>
            <w:r>
              <w:rPr>
                <w:rFonts w:ascii="仿宋" w:hAnsi="仿宋" w:eastAsia="仿宋"/>
                <w:bCs/>
                <w:sz w:val="22"/>
              </w:rPr>
              <w:t xml:space="preserve">9.视频帧率:PAL为25 </w:t>
            </w:r>
            <w:r>
              <w:rPr>
                <w:rFonts w:hint="eastAsia" w:ascii="仿宋" w:hAnsi="仿宋" w:eastAsia="仿宋"/>
                <w:bCs/>
                <w:sz w:val="22"/>
              </w:rPr>
              <w:t>帧</w:t>
            </w:r>
            <w:r>
              <w:rPr>
                <w:rFonts w:ascii="仿宋" w:hAnsi="仿宋" w:eastAsia="仿宋"/>
                <w:bCs/>
                <w:sz w:val="22"/>
              </w:rPr>
              <w:t>/秒，NTSC为30帧/秒</w:t>
            </w:r>
            <w:r>
              <w:rPr>
                <w:rFonts w:ascii="仿宋" w:hAnsi="仿宋" w:eastAsia="仿宋"/>
                <w:bCs/>
                <w:sz w:val="22"/>
              </w:rPr>
              <w:br w:type="textWrapping"/>
            </w:r>
            <w:r>
              <w:rPr>
                <w:rFonts w:ascii="仿宋" w:hAnsi="仿宋" w:eastAsia="仿宋"/>
                <w:bCs/>
                <w:sz w:val="22"/>
              </w:rPr>
              <w:t>10.视频码率:1080P(5Mbps~9Mbps)、720P(2Mbps4Mbps)、D1(1.5Mbps~2Mbps)</w:t>
            </w:r>
            <w:r>
              <w:rPr>
                <w:rFonts w:ascii="仿宋" w:hAnsi="仿宋" w:eastAsia="仿宋"/>
                <w:bCs/>
                <w:sz w:val="22"/>
              </w:rPr>
              <w:br w:type="textWrapping"/>
            </w:r>
            <w:r>
              <w:rPr>
                <w:rFonts w:ascii="仿宋" w:hAnsi="仿宋" w:eastAsia="仿宋"/>
                <w:bCs/>
                <w:sz w:val="22"/>
              </w:rPr>
              <w:t xml:space="preserve">11.网络接口:2个10M/100M/1000M双RJ45 </w:t>
            </w:r>
            <w:r>
              <w:rPr>
                <w:rFonts w:hint="eastAsia" w:ascii="仿宋" w:hAnsi="仿宋" w:eastAsia="仿宋"/>
                <w:bCs/>
                <w:sz w:val="22"/>
              </w:rPr>
              <w:t>接口</w:t>
            </w:r>
            <w:r>
              <w:rPr>
                <w:rFonts w:ascii="仿宋" w:hAnsi="仿宋" w:eastAsia="仿宋"/>
                <w:bCs/>
                <w:sz w:val="22"/>
              </w:rPr>
              <w:br w:type="textWrapping"/>
            </w:r>
            <w:r>
              <w:rPr>
                <w:rFonts w:ascii="仿宋" w:hAnsi="仿宋" w:eastAsia="仿宋"/>
                <w:bCs/>
                <w:sz w:val="22"/>
              </w:rPr>
              <w:t>12.网络协议:RTP/RTCP、RTSP、UDP、HTTP/HTTPS、NTP、SNMP、GB28181、GB35114、GA/T1400</w:t>
            </w:r>
          </w:p>
        </w:tc>
        <w:tc>
          <w:tcPr>
            <w:tcW w:w="288"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c>
          <w:tcPr>
            <w:tcW w:w="288" w:type="pct"/>
            <w:vAlign w:val="center"/>
          </w:tcPr>
          <w:p>
            <w:pPr>
              <w:spacing w:line="240" w:lineRule="exact"/>
              <w:jc w:val="center"/>
              <w:rPr>
                <w:rFonts w:hint="eastAsia" w:asciiTheme="minorEastAsia" w:hAnsiTheme="minorEastAsia"/>
                <w:szCs w:val="21"/>
              </w:rPr>
            </w:pPr>
            <w:r>
              <w:rPr>
                <w:rFonts w:hint="eastAsia" w:asciiTheme="minorEastAsia" w:hAnsiTheme="minorEastAsia"/>
                <w:szCs w:val="21"/>
              </w:rPr>
              <w:t>台</w:t>
            </w:r>
          </w:p>
        </w:tc>
        <w:tc>
          <w:tcPr>
            <w:tcW w:w="286"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289" w:type="pct"/>
            <w:vAlign w:val="center"/>
          </w:tcPr>
          <w:p>
            <w:pPr>
              <w:spacing w:line="240" w:lineRule="exact"/>
              <w:jc w:val="center"/>
              <w:rPr>
                <w:rFonts w:hint="eastAsia" w:asciiTheme="minorEastAsia" w:hAnsiTheme="minorEastAsia"/>
                <w:szCs w:val="21"/>
              </w:rPr>
            </w:pPr>
            <w:r>
              <w:rPr>
                <w:rFonts w:asciiTheme="minorEastAsia" w:hAnsiTheme="minorEastAsia"/>
                <w:szCs w:val="21"/>
              </w:rPr>
              <w:t>3</w:t>
            </w:r>
          </w:p>
        </w:tc>
        <w:tc>
          <w:tcPr>
            <w:tcW w:w="481" w:type="pct"/>
            <w:vAlign w:val="center"/>
          </w:tcPr>
          <w:p>
            <w:pPr>
              <w:jc w:val="center"/>
              <w:rPr>
                <w:rFonts w:hint="eastAsia" w:ascii="仿宋" w:hAnsi="仿宋" w:eastAsia="仿宋" w:cs="宋体"/>
                <w:bCs/>
                <w:sz w:val="22"/>
              </w:rPr>
            </w:pPr>
            <w:r>
              <w:rPr>
                <w:rFonts w:ascii="仿宋" w:hAnsi="仿宋" w:eastAsia="仿宋"/>
                <w:bCs/>
                <w:sz w:val="22"/>
              </w:rPr>
              <w:t>H.264-SVAC转码服务设备</w:t>
            </w:r>
            <w:r>
              <w:rPr>
                <w:rFonts w:hint="eastAsia" w:ascii="仿宋" w:hAnsi="仿宋" w:eastAsia="仿宋"/>
                <w:bCs/>
                <w:sz w:val="22"/>
              </w:rPr>
              <w:t>（</w:t>
            </w:r>
            <w:r>
              <w:rPr>
                <w:rFonts w:ascii="仿宋" w:hAnsi="仿宋" w:eastAsia="仿宋"/>
                <w:bCs/>
                <w:sz w:val="22"/>
              </w:rPr>
              <w:t>1）</w:t>
            </w:r>
          </w:p>
        </w:tc>
        <w:tc>
          <w:tcPr>
            <w:tcW w:w="3368" w:type="pct"/>
            <w:vAlign w:val="center"/>
          </w:tcPr>
          <w:p>
            <w:pPr>
              <w:rPr>
                <w:rFonts w:hint="eastAsia" w:ascii="仿宋" w:hAnsi="仿宋" w:eastAsia="仿宋"/>
                <w:bCs/>
                <w:color w:val="auto"/>
                <w:sz w:val="22"/>
              </w:rPr>
            </w:pPr>
            <w:r>
              <w:rPr>
                <w:rFonts w:ascii="仿宋" w:hAnsi="仿宋" w:eastAsia="仿宋"/>
                <w:bCs/>
                <w:sz w:val="22"/>
              </w:rPr>
              <w:t xml:space="preserve">1.支持将 H.264 </w:t>
            </w:r>
            <w:r>
              <w:rPr>
                <w:rFonts w:hint="eastAsia" w:ascii="仿宋" w:hAnsi="仿宋" w:eastAsia="仿宋"/>
                <w:bCs/>
                <w:sz w:val="22"/>
              </w:rPr>
              <w:t>编码的视频流转码为</w:t>
            </w:r>
            <w:r>
              <w:rPr>
                <w:rFonts w:ascii="仿宋" w:hAnsi="仿宋" w:eastAsia="仿宋"/>
                <w:bCs/>
                <w:sz w:val="22"/>
              </w:rPr>
              <w:t xml:space="preserve"> SVAC </w:t>
            </w:r>
            <w:r>
              <w:rPr>
                <w:rFonts w:hint="eastAsia" w:ascii="仿宋" w:hAnsi="仿宋" w:eastAsia="仿宋"/>
                <w:bCs/>
                <w:sz w:val="22"/>
              </w:rPr>
              <w:t>编码。</w:t>
            </w:r>
            <w:r>
              <w:rPr>
                <w:rFonts w:ascii="仿宋" w:hAnsi="仿宋" w:eastAsia="仿宋"/>
                <w:bCs/>
                <w:sz w:val="22"/>
              </w:rPr>
              <w:br w:type="textWrapping"/>
            </w:r>
            <w:r>
              <w:rPr>
                <w:rFonts w:ascii="仿宋" w:hAnsi="仿宋" w:eastAsia="仿宋"/>
                <w:bCs/>
                <w:sz w:val="22"/>
              </w:rPr>
              <w:t>2.采用 GB/T28181、GB35114等标准协议进行多网络视频、音频的转发实现视频链路的点播控制功能实时处理。</w:t>
            </w:r>
            <w:r>
              <w:rPr>
                <w:rFonts w:ascii="仿宋" w:hAnsi="仿宋" w:eastAsia="仿宋"/>
                <w:bCs/>
                <w:sz w:val="22"/>
              </w:rPr>
              <w:br w:type="textWrapping"/>
            </w:r>
            <w:r>
              <w:rPr>
                <w:rFonts w:ascii="仿宋" w:hAnsi="仿宋" w:eastAsia="仿宋"/>
                <w:bCs/>
                <w:sz w:val="22"/>
              </w:rPr>
              <w:t>3.▲支持150路1080P高清码流的并发输出;</w:t>
            </w:r>
          </w:p>
          <w:p>
            <w:pPr>
              <w:rPr>
                <w:rFonts w:hint="eastAsia" w:ascii="仿宋" w:hAnsi="仿宋" w:eastAsia="仿宋"/>
                <w:bCs/>
                <w:sz w:val="22"/>
              </w:rPr>
            </w:pPr>
            <w:r>
              <w:rPr>
                <w:rFonts w:hint="eastAsia" w:ascii="仿宋" w:hAnsi="仿宋" w:eastAsia="仿宋"/>
                <w:bCs/>
                <w:color w:val="auto"/>
                <w:sz w:val="22"/>
              </w:rPr>
              <w:t>4.▲支持视频路由自动寻址，支持负载均衡和集群管理;</w:t>
            </w:r>
            <w:r>
              <w:rPr>
                <w:rFonts w:ascii="仿宋" w:hAnsi="仿宋" w:eastAsia="仿宋"/>
                <w:bCs/>
                <w:sz w:val="22"/>
              </w:rPr>
              <w:br w:type="textWrapping"/>
            </w:r>
            <w:r>
              <w:rPr>
                <w:rFonts w:ascii="仿宋" w:hAnsi="仿宋" w:eastAsia="仿宋"/>
                <w:bCs/>
                <w:sz w:val="22"/>
              </w:rPr>
              <w:t xml:space="preserve">5.包含4个USB </w:t>
            </w:r>
            <w:r>
              <w:rPr>
                <w:rFonts w:hint="eastAsia" w:ascii="仿宋" w:hAnsi="仿宋" w:eastAsia="仿宋"/>
                <w:bCs/>
                <w:sz w:val="22"/>
              </w:rPr>
              <w:t>接口</w:t>
            </w:r>
            <w:r>
              <w:rPr>
                <w:rFonts w:ascii="仿宋" w:hAnsi="仿宋" w:eastAsia="仿宋"/>
                <w:bCs/>
                <w:sz w:val="22"/>
              </w:rPr>
              <w:t>;</w:t>
            </w:r>
          </w:p>
          <w:p>
            <w:pPr>
              <w:rPr>
                <w:rFonts w:hint="eastAsia" w:ascii="仿宋" w:hAnsi="仿宋" w:eastAsia="仿宋"/>
                <w:bCs/>
                <w:sz w:val="22"/>
              </w:rPr>
            </w:pPr>
            <w:r>
              <w:rPr>
                <w:rFonts w:ascii="仿宋" w:hAnsi="仿宋" w:eastAsia="仿宋"/>
                <w:bCs/>
                <w:sz w:val="22"/>
              </w:rPr>
              <w:t>6.采用标准19"机箱，标准机架式安装</w:t>
            </w:r>
            <w:r>
              <w:rPr>
                <w:rFonts w:ascii="仿宋" w:hAnsi="仿宋" w:eastAsia="仿宋"/>
                <w:bCs/>
                <w:sz w:val="22"/>
              </w:rPr>
              <w:br w:type="textWrapping"/>
            </w:r>
            <w:r>
              <w:rPr>
                <w:rFonts w:ascii="仿宋" w:hAnsi="仿宋" w:eastAsia="仿宋"/>
                <w:bCs/>
                <w:sz w:val="22"/>
              </w:rPr>
              <w:t xml:space="preserve">7.内置AC110~220V、50~60 Hz </w:t>
            </w:r>
            <w:r>
              <w:rPr>
                <w:rFonts w:hint="eastAsia" w:ascii="仿宋" w:hAnsi="仿宋" w:eastAsia="仿宋"/>
                <w:bCs/>
                <w:sz w:val="22"/>
              </w:rPr>
              <w:t>电源。</w:t>
            </w:r>
            <w:r>
              <w:rPr>
                <w:rFonts w:ascii="仿宋" w:hAnsi="仿宋" w:eastAsia="仿宋"/>
                <w:bCs/>
                <w:sz w:val="22"/>
              </w:rPr>
              <w:br w:type="textWrapping"/>
            </w:r>
            <w:r>
              <w:rPr>
                <w:rFonts w:ascii="仿宋" w:hAnsi="仿宋" w:eastAsia="仿宋"/>
                <w:bCs/>
                <w:sz w:val="22"/>
              </w:rPr>
              <w:t>8.操作系统:国产化操作系统</w:t>
            </w:r>
            <w:r>
              <w:rPr>
                <w:rFonts w:ascii="仿宋" w:hAnsi="仿宋" w:eastAsia="仿宋"/>
                <w:bCs/>
                <w:sz w:val="22"/>
              </w:rPr>
              <w:br w:type="textWrapping"/>
            </w:r>
            <w:r>
              <w:rPr>
                <w:rFonts w:ascii="仿宋" w:hAnsi="仿宋" w:eastAsia="仿宋"/>
                <w:bCs/>
                <w:sz w:val="22"/>
              </w:rPr>
              <w:t>9.视频标准:标准H.264、H.265、SVAC2.0、SVAC1.0</w:t>
            </w:r>
            <w:r>
              <w:rPr>
                <w:rFonts w:ascii="仿宋" w:hAnsi="仿宋" w:eastAsia="仿宋"/>
                <w:bCs/>
                <w:sz w:val="22"/>
              </w:rPr>
              <w:br w:type="textWrapping"/>
            </w:r>
            <w:r>
              <w:rPr>
                <w:rFonts w:ascii="仿宋" w:hAnsi="仿宋" w:eastAsia="仿宋"/>
                <w:bCs/>
                <w:sz w:val="22"/>
              </w:rPr>
              <w:t>10.音频标准:</w:t>
            </w:r>
            <w:r>
              <w:t xml:space="preserve"> </w:t>
            </w:r>
            <w:r>
              <w:rPr>
                <w:rFonts w:ascii="仿宋" w:hAnsi="仿宋" w:eastAsia="仿宋"/>
                <w:bCs/>
                <w:sz w:val="22"/>
              </w:rPr>
              <w:t>G.711、AAC</w:t>
            </w:r>
            <w:r>
              <w:rPr>
                <w:rFonts w:ascii="仿宋" w:hAnsi="仿宋" w:eastAsia="仿宋"/>
                <w:bCs/>
                <w:sz w:val="22"/>
              </w:rPr>
              <w:br w:type="textWrapping"/>
            </w:r>
            <w:r>
              <w:rPr>
                <w:rFonts w:ascii="仿宋" w:hAnsi="仿宋" w:eastAsia="仿宋"/>
                <w:bCs/>
                <w:sz w:val="22"/>
              </w:rPr>
              <w:t xml:space="preserve">11.视频帧率:1~60 </w:t>
            </w:r>
            <w:r>
              <w:rPr>
                <w:rFonts w:hint="eastAsia" w:ascii="仿宋" w:hAnsi="仿宋" w:eastAsia="仿宋"/>
                <w:bCs/>
                <w:sz w:val="22"/>
              </w:rPr>
              <w:t>帧</w:t>
            </w:r>
            <w:r>
              <w:rPr>
                <w:rFonts w:ascii="仿宋" w:hAnsi="仿宋" w:eastAsia="仿宋"/>
                <w:bCs/>
                <w:sz w:val="22"/>
              </w:rPr>
              <w:t>/秒</w:t>
            </w:r>
            <w:r>
              <w:rPr>
                <w:rFonts w:ascii="仿宋" w:hAnsi="仿宋" w:eastAsia="仿宋"/>
                <w:bCs/>
                <w:sz w:val="22"/>
              </w:rPr>
              <w:br w:type="textWrapping"/>
            </w:r>
            <w:r>
              <w:rPr>
                <w:rFonts w:ascii="仿宋" w:hAnsi="仿宋" w:eastAsia="仿宋"/>
                <w:bCs/>
                <w:sz w:val="22"/>
              </w:rPr>
              <w:t>12.视频码率:1080P(5Mbps~9Mbps)、720P(2Mbps~4Mbps)、D1(1.5Mbps~2Mbps)</w:t>
            </w:r>
            <w:r>
              <w:rPr>
                <w:rFonts w:ascii="仿宋" w:hAnsi="仿宋" w:eastAsia="仿宋"/>
                <w:bCs/>
                <w:sz w:val="22"/>
              </w:rPr>
              <w:br w:type="textWrapping"/>
            </w:r>
            <w:r>
              <w:rPr>
                <w:rFonts w:ascii="仿宋" w:hAnsi="仿宋" w:eastAsia="仿宋"/>
                <w:bCs/>
                <w:sz w:val="22"/>
              </w:rPr>
              <w:t>13.网络接口:2个10M/100M/1000M【RJ45】接口</w:t>
            </w:r>
            <w:r>
              <w:rPr>
                <w:rFonts w:ascii="仿宋" w:hAnsi="仿宋" w:eastAsia="仿宋"/>
                <w:bCs/>
                <w:sz w:val="22"/>
              </w:rPr>
              <w:br w:type="textWrapping"/>
            </w:r>
            <w:r>
              <w:rPr>
                <w:rFonts w:ascii="仿宋" w:hAnsi="仿宋" w:eastAsia="仿宋"/>
                <w:bCs/>
                <w:sz w:val="22"/>
              </w:rPr>
              <w:t>14.网络协议:RTP/RTCP、RTSP、UDP、HTTP/HTTPS、NTP、SNMP、GB28181、GB35114</w:t>
            </w:r>
          </w:p>
        </w:tc>
        <w:tc>
          <w:tcPr>
            <w:tcW w:w="288"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c>
          <w:tcPr>
            <w:tcW w:w="288" w:type="pct"/>
            <w:vAlign w:val="center"/>
          </w:tcPr>
          <w:p>
            <w:pPr>
              <w:spacing w:line="240" w:lineRule="exact"/>
              <w:jc w:val="center"/>
              <w:rPr>
                <w:rFonts w:hint="eastAsia" w:asciiTheme="minorEastAsia" w:hAnsiTheme="minorEastAsia"/>
                <w:szCs w:val="21"/>
              </w:rPr>
            </w:pPr>
            <w:r>
              <w:rPr>
                <w:rFonts w:hint="eastAsia" w:asciiTheme="minorEastAsia" w:hAnsiTheme="minorEastAsia"/>
                <w:szCs w:val="21"/>
              </w:rPr>
              <w:t>台</w:t>
            </w:r>
          </w:p>
        </w:tc>
        <w:tc>
          <w:tcPr>
            <w:tcW w:w="286"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289" w:type="pct"/>
            <w:vAlign w:val="center"/>
          </w:tcPr>
          <w:p>
            <w:pPr>
              <w:spacing w:line="240" w:lineRule="exact"/>
              <w:jc w:val="center"/>
              <w:rPr>
                <w:rFonts w:hint="eastAsia" w:asciiTheme="minorEastAsia" w:hAnsiTheme="minorEastAsia"/>
                <w:szCs w:val="21"/>
              </w:rPr>
            </w:pPr>
            <w:r>
              <w:rPr>
                <w:rFonts w:asciiTheme="minorEastAsia" w:hAnsiTheme="minorEastAsia"/>
                <w:szCs w:val="21"/>
              </w:rPr>
              <w:t>4</w:t>
            </w:r>
          </w:p>
        </w:tc>
        <w:tc>
          <w:tcPr>
            <w:tcW w:w="481" w:type="pct"/>
            <w:vAlign w:val="center"/>
          </w:tcPr>
          <w:p>
            <w:pPr>
              <w:jc w:val="center"/>
              <w:rPr>
                <w:rFonts w:hint="eastAsia" w:ascii="仿宋" w:hAnsi="仿宋" w:eastAsia="仿宋" w:cs="宋体"/>
                <w:bCs/>
                <w:sz w:val="22"/>
              </w:rPr>
            </w:pPr>
            <w:r>
              <w:rPr>
                <w:rFonts w:hint="eastAsia" w:ascii="仿宋" w:hAnsi="仿宋" w:eastAsia="仿宋"/>
                <w:bCs/>
                <w:sz w:val="22"/>
              </w:rPr>
              <w:t>移动视频验签专用服务设备</w:t>
            </w:r>
          </w:p>
        </w:tc>
        <w:tc>
          <w:tcPr>
            <w:tcW w:w="3368" w:type="pct"/>
            <w:vAlign w:val="center"/>
          </w:tcPr>
          <w:p>
            <w:pPr>
              <w:rPr>
                <w:rFonts w:hint="eastAsia" w:ascii="仿宋" w:hAnsi="仿宋" w:eastAsia="仿宋"/>
                <w:bCs/>
                <w:sz w:val="22"/>
              </w:rPr>
            </w:pPr>
            <w:r>
              <w:rPr>
                <w:rFonts w:ascii="仿宋" w:hAnsi="仿宋" w:eastAsia="仿宋"/>
                <w:bCs/>
                <w:sz w:val="22"/>
              </w:rPr>
              <w:t>1.支持对符合GB/T8181、GB35114协议的设备及系统完成用户授权和视频及结构化数据接入授权管理</w:t>
            </w:r>
            <w:r>
              <w:rPr>
                <w:rFonts w:ascii="仿宋" w:hAnsi="仿宋" w:eastAsia="仿宋"/>
                <w:bCs/>
                <w:sz w:val="22"/>
              </w:rPr>
              <w:br w:type="textWrapping"/>
            </w:r>
            <w:r>
              <w:rPr>
                <w:rFonts w:ascii="仿宋" w:hAnsi="仿宋" w:eastAsia="仿宋"/>
                <w:bCs/>
                <w:sz w:val="22"/>
              </w:rPr>
              <w:t xml:space="preserve">2.支持GB/T28181、GB35114协议转码，支持国标注册、注销、订阅、校时、心跳、PTZ </w:t>
            </w:r>
            <w:r>
              <w:rPr>
                <w:rFonts w:hint="eastAsia" w:ascii="仿宋" w:hAnsi="仿宋" w:eastAsia="仿宋"/>
                <w:bCs/>
                <w:sz w:val="22"/>
              </w:rPr>
              <w:t>控制、预置点</w:t>
            </w:r>
            <w:r>
              <w:rPr>
                <w:rFonts w:ascii="仿宋" w:hAnsi="仿宋" w:eastAsia="仿宋"/>
                <w:bCs/>
                <w:sz w:val="22"/>
              </w:rPr>
              <w:t>/巡航/轨迹、PTZ锁定与解锁、实时流转发预览、录像下载等功能</w:t>
            </w:r>
            <w:r>
              <w:rPr>
                <w:rFonts w:ascii="仿宋" w:hAnsi="仿宋" w:eastAsia="仿宋"/>
                <w:bCs/>
                <w:sz w:val="22"/>
              </w:rPr>
              <w:br w:type="textWrapping"/>
            </w:r>
            <w:r>
              <w:rPr>
                <w:rFonts w:ascii="仿宋" w:hAnsi="仿宋" w:eastAsia="仿宋"/>
                <w:bCs/>
                <w:sz w:val="22"/>
              </w:rPr>
              <w:t>3.支持多系统接入的前端社会</w:t>
            </w:r>
            <w:r>
              <w:rPr>
                <w:rFonts w:hint="eastAsia" w:ascii="仿宋" w:hAnsi="仿宋" w:eastAsia="仿宋"/>
                <w:bCs/>
                <w:sz w:val="22"/>
              </w:rPr>
              <w:t>视频系统</w:t>
            </w:r>
            <w:r>
              <w:rPr>
                <w:rFonts w:ascii="仿宋" w:hAnsi="仿宋" w:eastAsia="仿宋"/>
                <w:bCs/>
                <w:sz w:val="22"/>
              </w:rPr>
              <w:t>IP地址映射，解决联网IP地址重复和冲突的困扰</w:t>
            </w:r>
            <w:r>
              <w:rPr>
                <w:rFonts w:hint="eastAsia" w:ascii="仿宋" w:hAnsi="仿宋" w:eastAsia="仿宋"/>
                <w:bCs/>
                <w:color w:val="auto"/>
                <w:sz w:val="22"/>
              </w:rPr>
              <w:br w:type="textWrapping"/>
            </w:r>
            <w:r>
              <w:rPr>
                <w:rFonts w:hint="eastAsia" w:ascii="仿宋" w:hAnsi="仿宋" w:eastAsia="仿宋"/>
                <w:bCs/>
                <w:color w:val="auto"/>
                <w:sz w:val="22"/>
              </w:rPr>
              <w:t>4.▲支持对共享的视频资源进行细化到摄像机颗粒度的授权管理</w:t>
            </w:r>
          </w:p>
          <w:p>
            <w:pPr>
              <w:rPr>
                <w:rFonts w:hint="eastAsia" w:ascii="仿宋" w:hAnsi="仿宋" w:eastAsia="仿宋"/>
                <w:bCs/>
                <w:sz w:val="22"/>
              </w:rPr>
            </w:pPr>
            <w:r>
              <w:rPr>
                <w:rFonts w:ascii="仿宋" w:hAnsi="仿宋" w:eastAsia="仿宋"/>
                <w:bCs/>
                <w:sz w:val="22"/>
              </w:rPr>
              <w:t>5.支持使用数字证书通过鉴权方式对服务调用方进行身份认证;支持对服务提供注册、编目、查询、变更、注销等功能;</w:t>
            </w:r>
            <w:r>
              <w:rPr>
                <w:rFonts w:ascii="仿宋" w:hAnsi="仿宋" w:eastAsia="仿宋"/>
                <w:bCs/>
                <w:sz w:val="22"/>
              </w:rPr>
              <w:br w:type="textWrapping"/>
            </w:r>
            <w:r>
              <w:rPr>
                <w:rFonts w:ascii="仿宋" w:hAnsi="仿宋" w:eastAsia="仿宋"/>
                <w:bCs/>
                <w:sz w:val="22"/>
              </w:rPr>
              <w:t>6.支持对视频资源的访问控制，支持采用信令签名或信令加密等技术保证信令协议自身安全,抵御信令被篡改、夹带、窃听等安全风险。</w:t>
            </w:r>
          </w:p>
          <w:p>
            <w:pPr>
              <w:rPr>
                <w:rFonts w:hint="eastAsia" w:ascii="仿宋" w:hAnsi="仿宋" w:eastAsia="仿宋"/>
                <w:bCs/>
                <w:sz w:val="22"/>
              </w:rPr>
            </w:pPr>
            <w:r>
              <w:rPr>
                <w:rFonts w:ascii="仿宋" w:hAnsi="仿宋" w:eastAsia="仿宋"/>
                <w:bCs/>
                <w:sz w:val="22"/>
              </w:rPr>
              <w:t>7.网络接口:2个10M/100M/1000M自适应以太网口</w:t>
            </w:r>
            <w:r>
              <w:rPr>
                <w:rFonts w:ascii="仿宋" w:hAnsi="仿宋" w:eastAsia="仿宋"/>
                <w:bCs/>
                <w:sz w:val="22"/>
              </w:rPr>
              <w:br w:type="textWrapping"/>
            </w:r>
            <w:r>
              <w:rPr>
                <w:rFonts w:ascii="仿宋" w:hAnsi="仿宋" w:eastAsia="仿宋"/>
                <w:bCs/>
                <w:sz w:val="22"/>
              </w:rPr>
              <w:t>8.数据交换:网络通讯</w:t>
            </w:r>
            <w:r>
              <w:rPr>
                <w:rFonts w:ascii="仿宋" w:hAnsi="仿宋" w:eastAsia="仿宋"/>
                <w:bCs/>
                <w:sz w:val="22"/>
              </w:rPr>
              <w:br w:type="textWrapping"/>
            </w:r>
            <w:r>
              <w:rPr>
                <w:rFonts w:ascii="仿宋" w:hAnsi="仿宋" w:eastAsia="仿宋"/>
                <w:bCs/>
                <w:sz w:val="22"/>
              </w:rPr>
              <w:t>9.USB接口:2个USB2.0</w:t>
            </w:r>
            <w:r>
              <w:rPr>
                <w:rFonts w:ascii="仿宋" w:hAnsi="仿宋" w:eastAsia="仿宋"/>
                <w:bCs/>
                <w:sz w:val="22"/>
              </w:rPr>
              <w:br w:type="textWrapping"/>
            </w:r>
            <w:r>
              <w:rPr>
                <w:rFonts w:ascii="仿宋" w:hAnsi="仿宋" w:eastAsia="仿宋"/>
                <w:bCs/>
                <w:sz w:val="22"/>
              </w:rPr>
              <w:t>10.接入能力:5120路视频终端</w:t>
            </w:r>
            <w:r>
              <w:rPr>
                <w:rFonts w:ascii="仿宋" w:hAnsi="仿宋" w:eastAsia="仿宋"/>
                <w:bCs/>
                <w:sz w:val="22"/>
              </w:rPr>
              <w:br w:type="textWrapping"/>
            </w:r>
            <w:r>
              <w:rPr>
                <w:rFonts w:ascii="仿宋" w:hAnsi="仿宋" w:eastAsia="仿宋"/>
                <w:bCs/>
                <w:sz w:val="22"/>
              </w:rPr>
              <w:t>11.分发能力:128路D1(2M)64路1080P/720P(4M)</w:t>
            </w:r>
            <w:r>
              <w:rPr>
                <w:rFonts w:ascii="仿宋" w:hAnsi="仿宋" w:eastAsia="仿宋"/>
                <w:bCs/>
                <w:sz w:val="22"/>
              </w:rPr>
              <w:br w:type="textWrapping"/>
            </w:r>
            <w:r>
              <w:rPr>
                <w:rFonts w:ascii="仿宋" w:hAnsi="仿宋" w:eastAsia="仿宋"/>
                <w:bCs/>
                <w:sz w:val="22"/>
              </w:rPr>
              <w:t>12.视频流带宽:600M</w:t>
            </w:r>
            <w:r>
              <w:rPr>
                <w:rFonts w:ascii="仿宋" w:hAnsi="仿宋" w:eastAsia="仿宋"/>
                <w:bCs/>
                <w:sz w:val="22"/>
              </w:rPr>
              <w:br w:type="textWrapping"/>
            </w:r>
            <w:r>
              <w:rPr>
                <w:rFonts w:ascii="仿宋" w:hAnsi="仿宋" w:eastAsia="仿宋"/>
                <w:bCs/>
                <w:sz w:val="22"/>
              </w:rPr>
              <w:t>13.非标转国标:支持</w:t>
            </w:r>
            <w:r>
              <w:rPr>
                <w:rFonts w:ascii="仿宋" w:hAnsi="仿宋" w:eastAsia="仿宋"/>
                <w:bCs/>
                <w:sz w:val="22"/>
              </w:rPr>
              <w:br w:type="textWrapping"/>
            </w:r>
            <w:r>
              <w:rPr>
                <w:rFonts w:ascii="仿宋" w:hAnsi="仿宋" w:eastAsia="仿宋"/>
                <w:bCs/>
                <w:sz w:val="22"/>
              </w:rPr>
              <w:t>14.输出编码格式:Mpeg4、H.264、H.265、SVAC2.014.输出封装格式:GB/T 28181-2011、GB35114</w:t>
            </w:r>
            <w:r>
              <w:rPr>
                <w:rFonts w:ascii="仿宋" w:hAnsi="仿宋" w:eastAsia="仿宋"/>
                <w:bCs/>
                <w:sz w:val="22"/>
              </w:rPr>
              <w:br w:type="textWrapping"/>
            </w:r>
            <w:r>
              <w:rPr>
                <w:rFonts w:ascii="仿宋" w:hAnsi="仿宋" w:eastAsia="仿宋"/>
                <w:bCs/>
                <w:sz w:val="22"/>
              </w:rPr>
              <w:t>15.输出分辨率:QCIF~1080P、4K，支持降分辨率输出</w:t>
            </w:r>
          </w:p>
        </w:tc>
        <w:tc>
          <w:tcPr>
            <w:tcW w:w="288"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c>
          <w:tcPr>
            <w:tcW w:w="288" w:type="pct"/>
            <w:vAlign w:val="center"/>
          </w:tcPr>
          <w:p>
            <w:pPr>
              <w:spacing w:line="240" w:lineRule="exact"/>
              <w:jc w:val="center"/>
              <w:rPr>
                <w:rFonts w:hint="eastAsia" w:asciiTheme="minorEastAsia" w:hAnsiTheme="minorEastAsia"/>
                <w:szCs w:val="21"/>
              </w:rPr>
            </w:pPr>
            <w:r>
              <w:rPr>
                <w:rFonts w:hint="eastAsia" w:asciiTheme="minorEastAsia" w:hAnsiTheme="minorEastAsia"/>
                <w:szCs w:val="21"/>
              </w:rPr>
              <w:t>台</w:t>
            </w:r>
          </w:p>
        </w:tc>
        <w:tc>
          <w:tcPr>
            <w:tcW w:w="286"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289" w:type="pct"/>
            <w:vAlign w:val="center"/>
          </w:tcPr>
          <w:p>
            <w:pPr>
              <w:spacing w:line="240" w:lineRule="exact"/>
              <w:jc w:val="center"/>
              <w:rPr>
                <w:rFonts w:hint="eastAsia" w:asciiTheme="minorEastAsia" w:hAnsiTheme="minorEastAsia"/>
                <w:szCs w:val="21"/>
              </w:rPr>
            </w:pPr>
            <w:r>
              <w:rPr>
                <w:rFonts w:asciiTheme="minorEastAsia" w:hAnsiTheme="minorEastAsia"/>
                <w:szCs w:val="21"/>
              </w:rPr>
              <w:t>5</w:t>
            </w:r>
          </w:p>
        </w:tc>
        <w:tc>
          <w:tcPr>
            <w:tcW w:w="481" w:type="pct"/>
            <w:vAlign w:val="center"/>
          </w:tcPr>
          <w:p>
            <w:pPr>
              <w:jc w:val="center"/>
              <w:rPr>
                <w:rFonts w:hint="eastAsia" w:ascii="仿宋" w:hAnsi="仿宋" w:eastAsia="仿宋" w:cs="宋体"/>
                <w:bCs/>
                <w:sz w:val="22"/>
              </w:rPr>
            </w:pPr>
            <w:r>
              <w:rPr>
                <w:rFonts w:ascii="仿宋" w:hAnsi="仿宋" w:eastAsia="仿宋"/>
                <w:bCs/>
                <w:sz w:val="22"/>
              </w:rPr>
              <w:t>H264-SVAC转码服务设备</w:t>
            </w:r>
            <w:r>
              <w:rPr>
                <w:rFonts w:hint="eastAsia" w:ascii="仿宋" w:hAnsi="仿宋" w:eastAsia="仿宋"/>
                <w:bCs/>
                <w:sz w:val="22"/>
              </w:rPr>
              <w:t>（</w:t>
            </w:r>
            <w:r>
              <w:rPr>
                <w:rFonts w:ascii="仿宋" w:hAnsi="仿宋" w:eastAsia="仿宋"/>
                <w:bCs/>
                <w:sz w:val="22"/>
              </w:rPr>
              <w:t>2）</w:t>
            </w:r>
          </w:p>
        </w:tc>
        <w:tc>
          <w:tcPr>
            <w:tcW w:w="3368" w:type="pct"/>
            <w:vAlign w:val="center"/>
          </w:tcPr>
          <w:p>
            <w:pPr>
              <w:rPr>
                <w:rFonts w:hint="eastAsia" w:ascii="仿宋" w:hAnsi="仿宋" w:eastAsia="仿宋"/>
                <w:bCs/>
                <w:color w:val="auto"/>
                <w:sz w:val="22"/>
              </w:rPr>
            </w:pPr>
            <w:r>
              <w:rPr>
                <w:rFonts w:ascii="仿宋" w:hAnsi="仿宋" w:eastAsia="仿宋"/>
                <w:bCs/>
                <w:sz w:val="22"/>
              </w:rPr>
              <w:t xml:space="preserve">1.支持将 SVAC </w:t>
            </w:r>
            <w:r>
              <w:rPr>
                <w:rFonts w:hint="eastAsia" w:ascii="仿宋" w:hAnsi="仿宋" w:eastAsia="仿宋"/>
                <w:bCs/>
                <w:sz w:val="22"/>
              </w:rPr>
              <w:t>编码的视频流转码为</w:t>
            </w:r>
            <w:r>
              <w:rPr>
                <w:rFonts w:ascii="仿宋" w:hAnsi="仿宋" w:eastAsia="仿宋"/>
                <w:bCs/>
                <w:sz w:val="22"/>
              </w:rPr>
              <w:t xml:space="preserve"> H.264 </w:t>
            </w:r>
            <w:r>
              <w:rPr>
                <w:rFonts w:hint="eastAsia" w:ascii="仿宋" w:hAnsi="仿宋" w:eastAsia="仿宋"/>
                <w:bCs/>
                <w:sz w:val="22"/>
              </w:rPr>
              <w:t>编码。</w:t>
            </w:r>
            <w:r>
              <w:rPr>
                <w:rFonts w:ascii="仿宋" w:hAnsi="仿宋" w:eastAsia="仿宋"/>
                <w:bCs/>
                <w:sz w:val="22"/>
              </w:rPr>
              <w:br w:type="textWrapping"/>
            </w:r>
            <w:r>
              <w:rPr>
                <w:rFonts w:ascii="仿宋" w:hAnsi="仿宋" w:eastAsia="仿宋"/>
                <w:bCs/>
                <w:sz w:val="22"/>
              </w:rPr>
              <w:t>2.采用GB/T28181、GB35114等标准协议进行多网络视频、音频的转发实现视频链路的点播控制功能实时处理。</w:t>
            </w:r>
            <w:r>
              <w:rPr>
                <w:rFonts w:ascii="仿宋" w:hAnsi="仿宋" w:eastAsia="仿宋"/>
                <w:bCs/>
                <w:sz w:val="22"/>
              </w:rPr>
              <w:br w:type="textWrapping"/>
            </w:r>
            <w:r>
              <w:rPr>
                <w:rFonts w:ascii="仿宋" w:hAnsi="仿宋" w:eastAsia="仿宋"/>
                <w:bCs/>
                <w:sz w:val="22"/>
              </w:rPr>
              <w:t>3.</w:t>
            </w:r>
            <w:r>
              <w:rPr>
                <w:rFonts w:hint="eastAsia" w:ascii="仿宋" w:hAnsi="仿宋" w:eastAsia="仿宋"/>
                <w:bCs/>
                <w:color w:val="auto"/>
                <w:sz w:val="22"/>
              </w:rPr>
              <w:t xml:space="preserve"> 支持150路1080P高清码流的并发输出;</w:t>
            </w:r>
          </w:p>
          <w:p>
            <w:pPr>
              <w:rPr>
                <w:rFonts w:hint="eastAsia" w:ascii="仿宋" w:hAnsi="仿宋" w:eastAsia="仿宋"/>
                <w:bCs/>
                <w:sz w:val="22"/>
              </w:rPr>
            </w:pPr>
            <w:r>
              <w:rPr>
                <w:rFonts w:hint="eastAsia" w:ascii="仿宋" w:hAnsi="仿宋" w:eastAsia="仿宋"/>
                <w:bCs/>
                <w:color w:val="auto"/>
                <w:sz w:val="22"/>
              </w:rPr>
              <w:t>4、</w:t>
            </w:r>
            <w:r>
              <w:rPr>
                <w:rFonts w:hint="eastAsia" w:ascii="仿宋" w:hAnsi="仿宋" w:eastAsia="仿宋"/>
                <w:bCs/>
                <w:color w:val="auto"/>
                <w:sz w:val="22"/>
              </w:rPr>
              <w:t>▲</w:t>
            </w:r>
            <w:r>
              <w:rPr>
                <w:rFonts w:hint="eastAsia" w:ascii="仿宋" w:hAnsi="仿宋" w:eastAsia="仿宋"/>
                <w:bCs/>
                <w:color w:val="auto"/>
                <w:sz w:val="22"/>
              </w:rPr>
              <w:t>至少</w:t>
            </w:r>
            <w:r>
              <w:rPr>
                <w:rFonts w:hint="eastAsia" w:ascii="仿宋" w:hAnsi="仿宋" w:eastAsia="仿宋"/>
                <w:bCs/>
                <w:sz w:val="22"/>
                <w:highlight w:val="none"/>
              </w:rPr>
              <w:t>支持基于数字证书的设备身份认证、视频签验安全功能</w:t>
            </w:r>
            <w:r>
              <w:rPr>
                <w:rFonts w:ascii="仿宋" w:hAnsi="仿宋" w:eastAsia="仿宋"/>
                <w:bCs/>
                <w:sz w:val="22"/>
              </w:rPr>
              <w:br w:type="textWrapping"/>
            </w:r>
            <w:r>
              <w:rPr>
                <w:rFonts w:ascii="仿宋" w:hAnsi="仿宋" w:eastAsia="仿宋"/>
                <w:bCs/>
                <w:sz w:val="22"/>
              </w:rPr>
              <w:t xml:space="preserve">5.包含4个USB </w:t>
            </w:r>
            <w:r>
              <w:rPr>
                <w:rFonts w:hint="eastAsia" w:ascii="仿宋" w:hAnsi="仿宋" w:eastAsia="仿宋"/>
                <w:bCs/>
                <w:sz w:val="22"/>
              </w:rPr>
              <w:t>接口</w:t>
            </w:r>
            <w:r>
              <w:rPr>
                <w:rFonts w:ascii="仿宋" w:hAnsi="仿宋" w:eastAsia="仿宋"/>
                <w:bCs/>
                <w:sz w:val="22"/>
              </w:rPr>
              <w:t>:</w:t>
            </w:r>
          </w:p>
          <w:p>
            <w:pPr>
              <w:rPr>
                <w:rFonts w:hint="eastAsia" w:ascii="仿宋" w:hAnsi="仿宋" w:eastAsia="仿宋"/>
                <w:bCs/>
                <w:sz w:val="22"/>
              </w:rPr>
            </w:pPr>
            <w:r>
              <w:rPr>
                <w:rFonts w:ascii="仿宋" w:hAnsi="仿宋" w:eastAsia="仿宋"/>
                <w:bCs/>
                <w:sz w:val="22"/>
              </w:rPr>
              <w:t>6.采用标准19"机箱，标准机架式安装；</w:t>
            </w:r>
            <w:r>
              <w:rPr>
                <w:rFonts w:ascii="仿宋" w:hAnsi="仿宋" w:eastAsia="仿宋"/>
                <w:bCs/>
                <w:sz w:val="22"/>
              </w:rPr>
              <w:br w:type="textWrapping"/>
            </w:r>
            <w:r>
              <w:rPr>
                <w:rFonts w:ascii="仿宋" w:hAnsi="仿宋" w:eastAsia="仿宋"/>
                <w:bCs/>
                <w:sz w:val="22"/>
              </w:rPr>
              <w:t xml:space="preserve">7.内置AC110~220V、50~ 60 Hz </w:t>
            </w:r>
            <w:r>
              <w:rPr>
                <w:rFonts w:hint="eastAsia" w:ascii="仿宋" w:hAnsi="仿宋" w:eastAsia="仿宋"/>
                <w:bCs/>
                <w:sz w:val="22"/>
              </w:rPr>
              <w:t>电源。</w:t>
            </w:r>
            <w:r>
              <w:rPr>
                <w:rFonts w:ascii="仿宋" w:hAnsi="仿宋" w:eastAsia="仿宋"/>
                <w:bCs/>
                <w:sz w:val="22"/>
              </w:rPr>
              <w:br w:type="textWrapping"/>
            </w:r>
            <w:r>
              <w:rPr>
                <w:rFonts w:ascii="仿宋" w:hAnsi="仿宋" w:eastAsia="仿宋"/>
                <w:bCs/>
                <w:sz w:val="22"/>
              </w:rPr>
              <w:t>8.操作系统:国产化操作系统</w:t>
            </w:r>
            <w:r>
              <w:rPr>
                <w:rFonts w:ascii="仿宋" w:hAnsi="仿宋" w:eastAsia="仿宋"/>
                <w:bCs/>
                <w:sz w:val="22"/>
              </w:rPr>
              <w:br w:type="textWrapping"/>
            </w:r>
            <w:r>
              <w:rPr>
                <w:rFonts w:ascii="仿宋" w:hAnsi="仿宋" w:eastAsia="仿宋"/>
                <w:bCs/>
                <w:sz w:val="22"/>
              </w:rPr>
              <w:t>9.视频标准:标准H.264、H.265、SVAC2.0、SVAC1.0</w:t>
            </w:r>
            <w:r>
              <w:rPr>
                <w:rFonts w:ascii="仿宋" w:hAnsi="仿宋" w:eastAsia="仿宋"/>
                <w:bCs/>
                <w:sz w:val="22"/>
              </w:rPr>
              <w:br w:type="textWrapping"/>
            </w:r>
            <w:r>
              <w:rPr>
                <w:rFonts w:ascii="仿宋" w:hAnsi="仿宋" w:eastAsia="仿宋"/>
                <w:bCs/>
                <w:sz w:val="22"/>
              </w:rPr>
              <w:t>10.音频标准: G.711、AAC</w:t>
            </w:r>
            <w:r>
              <w:rPr>
                <w:rFonts w:ascii="仿宋" w:hAnsi="仿宋" w:eastAsia="仿宋"/>
                <w:bCs/>
                <w:sz w:val="22"/>
              </w:rPr>
              <w:br w:type="textWrapping"/>
            </w:r>
            <w:r>
              <w:rPr>
                <w:rFonts w:ascii="仿宋" w:hAnsi="仿宋" w:eastAsia="仿宋"/>
                <w:bCs/>
                <w:sz w:val="22"/>
              </w:rPr>
              <w:t>11.视频帧率:PAL为25帧/秒，NTSC为30帧/秒</w:t>
            </w:r>
            <w:r>
              <w:rPr>
                <w:rFonts w:ascii="仿宋" w:hAnsi="仿宋" w:eastAsia="仿宋"/>
                <w:bCs/>
                <w:sz w:val="22"/>
              </w:rPr>
              <w:br w:type="textWrapping"/>
            </w:r>
            <w:r>
              <w:rPr>
                <w:rFonts w:ascii="仿宋" w:hAnsi="仿宋" w:eastAsia="仿宋"/>
                <w:bCs/>
                <w:sz w:val="22"/>
              </w:rPr>
              <w:t>12.视频码率:1080P(5Mbps~9Mbps)、720P(2Mbps~4Mbps)、D1(1.5Mbps~2Mbps )</w:t>
            </w:r>
            <w:r>
              <w:rPr>
                <w:rFonts w:ascii="仿宋" w:hAnsi="仿宋" w:eastAsia="仿宋"/>
                <w:bCs/>
                <w:sz w:val="22"/>
              </w:rPr>
              <w:br w:type="textWrapping"/>
            </w:r>
            <w:r>
              <w:rPr>
                <w:rFonts w:ascii="仿宋" w:hAnsi="仿宋" w:eastAsia="仿宋"/>
                <w:bCs/>
                <w:sz w:val="22"/>
              </w:rPr>
              <w:t>13.网络接口:2个10M/100M/1000M【RJ45】接口</w:t>
            </w:r>
            <w:r>
              <w:rPr>
                <w:rFonts w:ascii="仿宋" w:hAnsi="仿宋" w:eastAsia="仿宋"/>
                <w:bCs/>
                <w:sz w:val="22"/>
              </w:rPr>
              <w:br w:type="textWrapping"/>
            </w:r>
            <w:r>
              <w:rPr>
                <w:rFonts w:ascii="仿宋" w:hAnsi="仿宋" w:eastAsia="仿宋"/>
                <w:bCs/>
                <w:sz w:val="22"/>
              </w:rPr>
              <w:t>14.网络协议:RTP/RTCP、RTSP、UDP、HTTP/HTTPS、NTP、SNMP、GB28181GB35114</w:t>
            </w:r>
          </w:p>
        </w:tc>
        <w:tc>
          <w:tcPr>
            <w:tcW w:w="288"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c>
          <w:tcPr>
            <w:tcW w:w="288" w:type="pct"/>
            <w:vAlign w:val="center"/>
          </w:tcPr>
          <w:p>
            <w:pPr>
              <w:spacing w:line="240" w:lineRule="exact"/>
              <w:jc w:val="center"/>
              <w:rPr>
                <w:rFonts w:hint="eastAsia" w:asciiTheme="minorEastAsia" w:hAnsiTheme="minorEastAsia"/>
                <w:szCs w:val="21"/>
              </w:rPr>
            </w:pPr>
            <w:r>
              <w:rPr>
                <w:rFonts w:hint="eastAsia" w:asciiTheme="minorEastAsia" w:hAnsiTheme="minorEastAsia"/>
                <w:szCs w:val="21"/>
              </w:rPr>
              <w:t>台</w:t>
            </w:r>
          </w:p>
        </w:tc>
        <w:tc>
          <w:tcPr>
            <w:tcW w:w="286"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289" w:type="pct"/>
            <w:vAlign w:val="center"/>
          </w:tcPr>
          <w:p>
            <w:pPr>
              <w:spacing w:line="240" w:lineRule="exact"/>
              <w:jc w:val="center"/>
              <w:rPr>
                <w:rFonts w:hint="eastAsia" w:asciiTheme="minorEastAsia" w:hAnsiTheme="minorEastAsia"/>
                <w:szCs w:val="21"/>
              </w:rPr>
            </w:pPr>
            <w:r>
              <w:rPr>
                <w:rFonts w:asciiTheme="minorEastAsia" w:hAnsiTheme="minorEastAsia"/>
                <w:szCs w:val="21"/>
              </w:rPr>
              <w:t>6</w:t>
            </w:r>
          </w:p>
        </w:tc>
        <w:tc>
          <w:tcPr>
            <w:tcW w:w="481" w:type="pct"/>
            <w:vAlign w:val="center"/>
          </w:tcPr>
          <w:p>
            <w:pPr>
              <w:jc w:val="center"/>
              <w:rPr>
                <w:rFonts w:hint="eastAsia" w:ascii="仿宋" w:hAnsi="仿宋" w:eastAsia="仿宋" w:cs="宋体"/>
                <w:bCs/>
                <w:sz w:val="22"/>
              </w:rPr>
            </w:pPr>
            <w:r>
              <w:rPr>
                <w:rFonts w:hint="eastAsia" w:ascii="仿宋" w:hAnsi="仿宋" w:eastAsia="仿宋"/>
                <w:bCs/>
                <w:sz w:val="22"/>
              </w:rPr>
              <w:t>快照轮巡开流设备</w:t>
            </w:r>
          </w:p>
        </w:tc>
        <w:tc>
          <w:tcPr>
            <w:tcW w:w="3368" w:type="pct"/>
            <w:vAlign w:val="center"/>
          </w:tcPr>
          <w:p>
            <w:pPr>
              <w:rPr>
                <w:rFonts w:hint="eastAsia" w:ascii="仿宋" w:hAnsi="仿宋" w:eastAsia="仿宋"/>
                <w:bCs/>
                <w:sz w:val="22"/>
              </w:rPr>
            </w:pPr>
            <w:r>
              <w:rPr>
                <w:rFonts w:hint="eastAsia" w:ascii="仿宋" w:hAnsi="仿宋" w:eastAsia="仿宋"/>
                <w:bCs/>
                <w:sz w:val="22"/>
              </w:rPr>
              <w:t>支持视频开流后截取图片，单台支持每日</w:t>
            </w:r>
            <w:r>
              <w:rPr>
                <w:rFonts w:ascii="仿宋" w:hAnsi="仿宋" w:eastAsia="仿宋"/>
                <w:bCs/>
                <w:sz w:val="22"/>
              </w:rPr>
              <w:t>3万次开流检测。</w:t>
            </w:r>
            <w:r>
              <w:rPr>
                <w:rFonts w:ascii="仿宋" w:hAnsi="仿宋" w:eastAsia="仿宋"/>
                <w:bCs/>
                <w:sz w:val="22"/>
              </w:rPr>
              <w:br w:type="textWrapping"/>
            </w:r>
            <w:r>
              <w:rPr>
                <w:rFonts w:hint="eastAsia" w:ascii="仿宋" w:hAnsi="仿宋" w:eastAsia="仿宋"/>
                <w:bCs/>
                <w:sz w:val="22"/>
              </w:rPr>
              <w:t>参考配置：</w:t>
            </w:r>
            <w:r>
              <w:rPr>
                <w:rFonts w:ascii="仿宋" w:hAnsi="仿宋" w:eastAsia="仿宋"/>
                <w:bCs/>
                <w:sz w:val="22"/>
              </w:rPr>
              <w:br w:type="textWrapping"/>
            </w:r>
            <w:r>
              <w:rPr>
                <w:rFonts w:hint="eastAsia" w:ascii="仿宋" w:hAnsi="仿宋" w:eastAsia="仿宋"/>
                <w:bCs/>
                <w:sz w:val="22"/>
              </w:rPr>
              <w:t>处理器：两颗高性能国产处理器</w:t>
            </w:r>
            <w:r>
              <w:rPr>
                <w:rFonts w:ascii="仿宋" w:hAnsi="仿宋" w:eastAsia="仿宋"/>
                <w:bCs/>
                <w:sz w:val="22"/>
              </w:rPr>
              <w:br w:type="textWrapping"/>
            </w:r>
            <w:r>
              <w:rPr>
                <w:rFonts w:hint="eastAsia" w:ascii="仿宋" w:hAnsi="仿宋" w:eastAsia="仿宋"/>
                <w:bCs/>
                <w:sz w:val="22"/>
              </w:rPr>
              <w:t>内存：</w:t>
            </w:r>
            <w:r>
              <w:rPr>
                <w:rFonts w:ascii="仿宋" w:hAnsi="仿宋" w:eastAsia="仿宋"/>
                <w:bCs/>
                <w:sz w:val="22"/>
              </w:rPr>
              <w:t>DDR4 16G*4；</w:t>
            </w:r>
            <w:r>
              <w:rPr>
                <w:rFonts w:ascii="仿宋" w:hAnsi="仿宋" w:eastAsia="仿宋"/>
                <w:bCs/>
                <w:sz w:val="22"/>
              </w:rPr>
              <w:br w:type="textWrapping"/>
            </w:r>
            <w:r>
              <w:rPr>
                <w:rFonts w:hint="eastAsia" w:ascii="仿宋" w:hAnsi="仿宋" w:eastAsia="仿宋"/>
                <w:bCs/>
                <w:sz w:val="22"/>
              </w:rPr>
              <w:t>硬盘：</w:t>
            </w:r>
            <w:r>
              <w:rPr>
                <w:rFonts w:ascii="仿宋" w:hAnsi="仿宋" w:eastAsia="仿宋"/>
                <w:bCs/>
                <w:sz w:val="22"/>
              </w:rPr>
              <w:t>2T *2；</w:t>
            </w:r>
            <w:r>
              <w:rPr>
                <w:rFonts w:ascii="仿宋" w:hAnsi="仿宋" w:eastAsia="仿宋"/>
                <w:bCs/>
                <w:sz w:val="22"/>
              </w:rPr>
              <w:br w:type="textWrapping"/>
            </w:r>
            <w:r>
              <w:rPr>
                <w:rFonts w:hint="eastAsia" w:ascii="仿宋" w:hAnsi="仿宋" w:eastAsia="仿宋"/>
                <w:bCs/>
                <w:sz w:val="22"/>
              </w:rPr>
              <w:t>网络</w:t>
            </w:r>
            <w:r>
              <w:rPr>
                <w:rFonts w:ascii="仿宋" w:hAnsi="仿宋" w:eastAsia="仿宋"/>
                <w:bCs/>
                <w:sz w:val="22"/>
              </w:rPr>
              <w:t>I/O：集成2个10/100/1000M自适应以太网口；</w:t>
            </w:r>
            <w:r>
              <w:rPr>
                <w:rFonts w:ascii="仿宋" w:hAnsi="仿宋" w:eastAsia="仿宋"/>
                <w:bCs/>
                <w:sz w:val="22"/>
              </w:rPr>
              <w:br w:type="textWrapping"/>
            </w:r>
            <w:r>
              <w:rPr>
                <w:rFonts w:hint="eastAsia" w:ascii="仿宋" w:hAnsi="仿宋" w:eastAsia="仿宋"/>
                <w:bCs/>
                <w:sz w:val="22"/>
              </w:rPr>
              <w:t>电源：</w:t>
            </w:r>
            <w:r>
              <w:rPr>
                <w:rFonts w:ascii="仿宋" w:hAnsi="仿宋" w:eastAsia="仿宋"/>
                <w:bCs/>
                <w:sz w:val="22"/>
              </w:rPr>
              <w:t>1+1冗余电源；</w:t>
            </w:r>
            <w:r>
              <w:rPr>
                <w:rFonts w:ascii="仿宋" w:hAnsi="仿宋" w:eastAsia="仿宋"/>
                <w:bCs/>
                <w:sz w:val="22"/>
              </w:rPr>
              <w:br w:type="textWrapping"/>
            </w:r>
            <w:r>
              <w:rPr>
                <w:rFonts w:hint="eastAsia" w:ascii="仿宋" w:hAnsi="仿宋" w:eastAsia="仿宋"/>
                <w:bCs/>
                <w:sz w:val="22"/>
              </w:rPr>
              <w:t>导轨：</w:t>
            </w:r>
            <w:r>
              <w:rPr>
                <w:rFonts w:ascii="仿宋" w:hAnsi="仿宋" w:eastAsia="仿宋"/>
                <w:bCs/>
                <w:sz w:val="22"/>
              </w:rPr>
              <w:t>2U标准导轨。</w:t>
            </w:r>
          </w:p>
        </w:tc>
        <w:tc>
          <w:tcPr>
            <w:tcW w:w="288"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c>
          <w:tcPr>
            <w:tcW w:w="288" w:type="pct"/>
            <w:vAlign w:val="center"/>
          </w:tcPr>
          <w:p>
            <w:pPr>
              <w:spacing w:line="240" w:lineRule="exact"/>
              <w:jc w:val="center"/>
              <w:rPr>
                <w:rFonts w:hint="eastAsia" w:asciiTheme="minorEastAsia" w:hAnsiTheme="minorEastAsia"/>
                <w:szCs w:val="21"/>
              </w:rPr>
            </w:pPr>
            <w:r>
              <w:rPr>
                <w:rFonts w:hint="eastAsia" w:asciiTheme="minorEastAsia" w:hAnsiTheme="minorEastAsia"/>
                <w:szCs w:val="21"/>
              </w:rPr>
              <w:t>台</w:t>
            </w:r>
          </w:p>
        </w:tc>
        <w:tc>
          <w:tcPr>
            <w:tcW w:w="286" w:type="pct"/>
            <w:vAlign w:val="center"/>
          </w:tcPr>
          <w:p>
            <w:pPr>
              <w:spacing w:line="240" w:lineRule="exact"/>
              <w:jc w:val="center"/>
              <w:rPr>
                <w:rFonts w:hint="eastAsia" w:asciiTheme="minorEastAsia" w:hAnsiTheme="minorEastAsia"/>
                <w:szCs w:val="21"/>
              </w:rPr>
            </w:pPr>
            <w:r>
              <w:rPr>
                <w:rFonts w:asciiTheme="minorEastAsia" w:hAnsiTheme="minorEastAsia"/>
                <w:szCs w:val="21"/>
              </w:rPr>
              <w:t>1</w:t>
            </w:r>
          </w:p>
        </w:tc>
      </w:tr>
    </w:tbl>
    <w:p>
      <w:pPr>
        <w:spacing w:line="560" w:lineRule="exact"/>
        <w:rPr>
          <w:lang w:val="zh-CN"/>
        </w:rPr>
        <w:sectPr>
          <w:pgSz w:w="16838" w:h="11906" w:orient="landscape"/>
          <w:pgMar w:top="1800" w:right="1440" w:bottom="1800" w:left="1440" w:header="851" w:footer="992" w:gutter="0"/>
          <w:cols w:space="425" w:num="1"/>
          <w:docGrid w:type="lines" w:linePitch="312" w:charSpace="0"/>
        </w:sectPr>
      </w:pPr>
    </w:p>
    <w:p>
      <w:pPr>
        <w:pStyle w:val="2"/>
        <w:ind w:firstLine="640"/>
        <w:rPr>
          <w:rFonts w:hint="eastAsia"/>
        </w:rPr>
      </w:pPr>
      <w:r>
        <w:rPr>
          <w:rFonts w:hint="eastAsia"/>
        </w:rPr>
        <w:t>六、进度安排</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合同签订后90日内在用户指定地点完成供货、调试、安装和试运行。</w:t>
      </w:r>
    </w:p>
    <w:p>
      <w:pPr>
        <w:pStyle w:val="2"/>
        <w:ind w:firstLine="640"/>
        <w:rPr>
          <w:rFonts w:hint="eastAsia"/>
        </w:rPr>
      </w:pPr>
      <w:r>
        <w:rPr>
          <w:rFonts w:hint="eastAsia"/>
        </w:rPr>
        <w:t>七、实施要求和技术服务要求</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1、设备的保修期应从本项目验收通过之日起计算。</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本项目需由成交供应商承诺：按照“五、技术性能指标及配置要求”中的“保修年限”要求开展免费维护，包含本项目采购的所有设备的原厂保修，同时提供设备制造商出具的本项目采购的所有设备的原厂保修服务承诺，内容包括但不限于保修期限、保修条件、保修范围和备件先行服务等方面。</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3、免费保修期内，成交供应商应安排一位具备有视频系统集成的工作经历且不少于两年的专业运维人员参与用户方的日常维护、管理工作，工作时间与用户方同步，每周在用户方指定地点（上海市内）驻场服务不低于</w:t>
      </w:r>
      <w:r>
        <w:rPr>
          <w:rFonts w:ascii="仿宋_GB2312" w:hAnsi="Times New Roman" w:eastAsia="仿宋_GB2312" w:cs="Times New Roman"/>
          <w:bCs/>
          <w:sz w:val="32"/>
          <w:szCs w:val="32"/>
        </w:rPr>
        <w:t>1</w:t>
      </w:r>
      <w:r>
        <w:rPr>
          <w:rFonts w:hint="eastAsia" w:ascii="仿宋_GB2312" w:hAnsi="Times New Roman" w:eastAsia="仿宋_GB2312" w:cs="Times New Roman"/>
          <w:bCs/>
          <w:sz w:val="32"/>
          <w:szCs w:val="32"/>
        </w:rPr>
        <w:t>天，对建设内容开展巡检和维护。</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4、保修期内，成交供应商须提供每周7</w:t>
      </w:r>
      <w:r>
        <w:rPr>
          <w:rFonts w:ascii="仿宋_GB2312" w:hAnsi="仿宋_GB2312" w:eastAsia="仿宋_GB2312" w:cs="Times New Roman"/>
          <w:bCs/>
          <w:sz w:val="32"/>
          <w:szCs w:val="32"/>
        </w:rPr>
        <w:t>*</w:t>
      </w:r>
      <w:r>
        <w:rPr>
          <w:rFonts w:hint="eastAsia" w:ascii="仿宋_GB2312" w:hAnsi="Times New Roman" w:eastAsia="仿宋_GB2312" w:cs="Times New Roman"/>
          <w:bCs/>
          <w:sz w:val="32"/>
          <w:szCs w:val="32"/>
        </w:rPr>
        <w:t>24小时的电话响应服务，并在接到用户方维护通知后2小时内赶到现场、做出响应。成交供应商必须接受用户方的需求更改要求（在不增加硬件的基础上），免费进行软件升级和修改，且不另行收费。</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5、保修期内，当设备故障时，成交供应商应及时开展设备维修。在设备维修期间，成交供应商必须提供相类似的备件顶替，不得影响系统的正常运行和网络的畅通，同时设备中硬盘等存储介质必须交由用户方保管。</w:t>
      </w:r>
    </w:p>
    <w:p>
      <w:pPr>
        <w:spacing w:line="56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6、成交供应商应该保证所提供的所有产品皆不侵犯任何第三方的版权、知识产权和其他合法权利。</w:t>
      </w:r>
    </w:p>
    <w:p>
      <w:pPr>
        <w:pStyle w:val="2"/>
        <w:ind w:firstLine="640"/>
        <w:rPr>
          <w:rFonts w:hint="eastAsia"/>
          <w:bCs w:val="0"/>
        </w:rPr>
      </w:pPr>
      <w:r>
        <w:rPr>
          <w:rFonts w:hint="eastAsia"/>
        </w:rPr>
        <w:t>八、其他要求</w:t>
      </w:r>
    </w:p>
    <w:p>
      <w:pPr>
        <w:pStyle w:val="2"/>
        <w:ind w:firstLine="640"/>
        <w:rPr>
          <w:rFonts w:ascii="仿宋_GB2312" w:hAnsi="Times New Roman" w:eastAsia="仿宋_GB2312"/>
        </w:rPr>
      </w:pPr>
      <w:r>
        <w:rPr>
          <w:rFonts w:hint="eastAsia" w:ascii="仿宋_GB2312" w:hAnsi="Times New Roman" w:eastAsia="仿宋_GB2312"/>
        </w:rPr>
        <w:t>项目团队中具备信息系统项目管理师、注册信息安全专业人员</w:t>
      </w:r>
      <w:r>
        <w:rPr>
          <w:rFonts w:ascii="仿宋_GB2312" w:hAnsi="Times New Roman" w:eastAsia="仿宋_GB2312"/>
        </w:rPr>
        <w:t>(CISP)</w:t>
      </w:r>
      <w:r>
        <w:rPr>
          <w:rFonts w:hint="eastAsia" w:ascii="仿宋_GB2312" w:hAnsi="Times New Roman" w:eastAsia="仿宋_GB2312"/>
        </w:rPr>
        <w:t>的优先。</w:t>
      </w:r>
    </w:p>
    <w:p>
      <w:pPr>
        <w:spacing w:line="560" w:lineRule="exact"/>
        <w:rPr>
          <w:rFonts w:ascii="仿宋_GB2312" w:hAnsi="Times New Roman" w:eastAsia="仿宋_GB2312" w:cs="Times New Roman"/>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webkit-standard">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BB"/>
    <w:rsid w:val="000219B3"/>
    <w:rsid w:val="00021C64"/>
    <w:rsid w:val="000557B6"/>
    <w:rsid w:val="000617D2"/>
    <w:rsid w:val="00061A49"/>
    <w:rsid w:val="000A4D9F"/>
    <w:rsid w:val="000D0AE5"/>
    <w:rsid w:val="000E56CD"/>
    <w:rsid w:val="001004E8"/>
    <w:rsid w:val="00114FDB"/>
    <w:rsid w:val="001524E4"/>
    <w:rsid w:val="001577FF"/>
    <w:rsid w:val="00167A00"/>
    <w:rsid w:val="001704C6"/>
    <w:rsid w:val="00191B84"/>
    <w:rsid w:val="001A470B"/>
    <w:rsid w:val="001E126C"/>
    <w:rsid w:val="001F2DD0"/>
    <w:rsid w:val="001F6676"/>
    <w:rsid w:val="001F73FD"/>
    <w:rsid w:val="00202594"/>
    <w:rsid w:val="0020268F"/>
    <w:rsid w:val="0022572F"/>
    <w:rsid w:val="0023201D"/>
    <w:rsid w:val="00232882"/>
    <w:rsid w:val="00240606"/>
    <w:rsid w:val="002437EB"/>
    <w:rsid w:val="00256251"/>
    <w:rsid w:val="002A0937"/>
    <w:rsid w:val="002C0655"/>
    <w:rsid w:val="002C2B8F"/>
    <w:rsid w:val="002D26F2"/>
    <w:rsid w:val="002E0705"/>
    <w:rsid w:val="002F0A17"/>
    <w:rsid w:val="003172C8"/>
    <w:rsid w:val="00321616"/>
    <w:rsid w:val="00324B63"/>
    <w:rsid w:val="003261AC"/>
    <w:rsid w:val="00330529"/>
    <w:rsid w:val="00331088"/>
    <w:rsid w:val="00360CEE"/>
    <w:rsid w:val="003646AB"/>
    <w:rsid w:val="003734F4"/>
    <w:rsid w:val="00375B19"/>
    <w:rsid w:val="00380523"/>
    <w:rsid w:val="003A1685"/>
    <w:rsid w:val="003B6343"/>
    <w:rsid w:val="003D3A6B"/>
    <w:rsid w:val="003E7BD0"/>
    <w:rsid w:val="00403CFD"/>
    <w:rsid w:val="00417481"/>
    <w:rsid w:val="00424990"/>
    <w:rsid w:val="00432560"/>
    <w:rsid w:val="004370D1"/>
    <w:rsid w:val="00443364"/>
    <w:rsid w:val="00447D4D"/>
    <w:rsid w:val="004569B1"/>
    <w:rsid w:val="00474856"/>
    <w:rsid w:val="00476908"/>
    <w:rsid w:val="00484F46"/>
    <w:rsid w:val="004968B0"/>
    <w:rsid w:val="004A46F8"/>
    <w:rsid w:val="004A5871"/>
    <w:rsid w:val="004D084B"/>
    <w:rsid w:val="004D4D06"/>
    <w:rsid w:val="004E3308"/>
    <w:rsid w:val="004F6422"/>
    <w:rsid w:val="00500D66"/>
    <w:rsid w:val="005270A4"/>
    <w:rsid w:val="00540D96"/>
    <w:rsid w:val="00550CBD"/>
    <w:rsid w:val="005618BF"/>
    <w:rsid w:val="00567F6D"/>
    <w:rsid w:val="0057187E"/>
    <w:rsid w:val="00574DAF"/>
    <w:rsid w:val="00575F50"/>
    <w:rsid w:val="005A2D46"/>
    <w:rsid w:val="005B4A0F"/>
    <w:rsid w:val="005B5E50"/>
    <w:rsid w:val="005D393C"/>
    <w:rsid w:val="005D4BD3"/>
    <w:rsid w:val="005E2023"/>
    <w:rsid w:val="005F2D91"/>
    <w:rsid w:val="005F75EB"/>
    <w:rsid w:val="0061221D"/>
    <w:rsid w:val="006424BE"/>
    <w:rsid w:val="00680981"/>
    <w:rsid w:val="00684404"/>
    <w:rsid w:val="00692DCD"/>
    <w:rsid w:val="00694491"/>
    <w:rsid w:val="00694B41"/>
    <w:rsid w:val="006B2CDD"/>
    <w:rsid w:val="006C2C61"/>
    <w:rsid w:val="006C76E4"/>
    <w:rsid w:val="006D72BE"/>
    <w:rsid w:val="006E5189"/>
    <w:rsid w:val="006F1459"/>
    <w:rsid w:val="006F4E54"/>
    <w:rsid w:val="00731DFD"/>
    <w:rsid w:val="00763E37"/>
    <w:rsid w:val="007667AA"/>
    <w:rsid w:val="007A702B"/>
    <w:rsid w:val="007B66C9"/>
    <w:rsid w:val="007E2209"/>
    <w:rsid w:val="008011FF"/>
    <w:rsid w:val="0082039D"/>
    <w:rsid w:val="008556FD"/>
    <w:rsid w:val="0086631C"/>
    <w:rsid w:val="00873067"/>
    <w:rsid w:val="00881A2D"/>
    <w:rsid w:val="00892154"/>
    <w:rsid w:val="008B35E2"/>
    <w:rsid w:val="00915F37"/>
    <w:rsid w:val="009361A6"/>
    <w:rsid w:val="00952262"/>
    <w:rsid w:val="00953CD5"/>
    <w:rsid w:val="00954E62"/>
    <w:rsid w:val="00960F62"/>
    <w:rsid w:val="00965E7B"/>
    <w:rsid w:val="009C20A2"/>
    <w:rsid w:val="009C4EC0"/>
    <w:rsid w:val="009D5674"/>
    <w:rsid w:val="009D6683"/>
    <w:rsid w:val="00A079BB"/>
    <w:rsid w:val="00A11DDA"/>
    <w:rsid w:val="00A52F5A"/>
    <w:rsid w:val="00A80627"/>
    <w:rsid w:val="00A928A8"/>
    <w:rsid w:val="00A92E72"/>
    <w:rsid w:val="00A93BD1"/>
    <w:rsid w:val="00AC27D0"/>
    <w:rsid w:val="00B04FBF"/>
    <w:rsid w:val="00B206FF"/>
    <w:rsid w:val="00B43C2A"/>
    <w:rsid w:val="00B45BBF"/>
    <w:rsid w:val="00B832EE"/>
    <w:rsid w:val="00B923AF"/>
    <w:rsid w:val="00B95C7F"/>
    <w:rsid w:val="00B97D57"/>
    <w:rsid w:val="00BB48FF"/>
    <w:rsid w:val="00BB707E"/>
    <w:rsid w:val="00C220E3"/>
    <w:rsid w:val="00C25201"/>
    <w:rsid w:val="00C30654"/>
    <w:rsid w:val="00C54A87"/>
    <w:rsid w:val="00C8709D"/>
    <w:rsid w:val="00C94EBA"/>
    <w:rsid w:val="00CD481A"/>
    <w:rsid w:val="00D10AD7"/>
    <w:rsid w:val="00D155F7"/>
    <w:rsid w:val="00D16A09"/>
    <w:rsid w:val="00D22A9D"/>
    <w:rsid w:val="00D241E5"/>
    <w:rsid w:val="00D356F8"/>
    <w:rsid w:val="00D40928"/>
    <w:rsid w:val="00D561E9"/>
    <w:rsid w:val="00D61855"/>
    <w:rsid w:val="00D73A14"/>
    <w:rsid w:val="00D73D25"/>
    <w:rsid w:val="00DC1955"/>
    <w:rsid w:val="00DD5CDD"/>
    <w:rsid w:val="00DE4DF9"/>
    <w:rsid w:val="00DE7B07"/>
    <w:rsid w:val="00DE7E94"/>
    <w:rsid w:val="00DE7FDB"/>
    <w:rsid w:val="00DF0DBE"/>
    <w:rsid w:val="00DF73BF"/>
    <w:rsid w:val="00E04E07"/>
    <w:rsid w:val="00E1366D"/>
    <w:rsid w:val="00E348C1"/>
    <w:rsid w:val="00E35BB0"/>
    <w:rsid w:val="00E36469"/>
    <w:rsid w:val="00E52B02"/>
    <w:rsid w:val="00E814C0"/>
    <w:rsid w:val="00EA6F8C"/>
    <w:rsid w:val="00EC0CCD"/>
    <w:rsid w:val="00EC49B1"/>
    <w:rsid w:val="00EE6F8A"/>
    <w:rsid w:val="00F009BB"/>
    <w:rsid w:val="00F00C50"/>
    <w:rsid w:val="00F05B48"/>
    <w:rsid w:val="00F6168B"/>
    <w:rsid w:val="00F63075"/>
    <w:rsid w:val="00F84FA7"/>
    <w:rsid w:val="00F93183"/>
    <w:rsid w:val="00FC57DF"/>
    <w:rsid w:val="00FD0C74"/>
    <w:rsid w:val="00FF3096"/>
    <w:rsid w:val="00FF3B81"/>
    <w:rsid w:val="5FF9B662"/>
    <w:rsid w:val="677ED144"/>
    <w:rsid w:val="7E6FC285"/>
    <w:rsid w:val="F6FD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9"/>
    <w:pPr>
      <w:keepNext/>
      <w:keepLines/>
      <w:spacing w:after="100" w:line="560" w:lineRule="exact"/>
      <w:ind w:firstLine="800" w:firstLineChars="200"/>
      <w:outlineLvl w:val="0"/>
    </w:pPr>
    <w:rPr>
      <w:rFonts w:ascii="黑体" w:hAnsi="黑体" w:eastAsia="黑体" w:cs="Times New Roman"/>
      <w:bCs/>
      <w:kern w:val="44"/>
      <w:sz w:val="32"/>
      <w:szCs w:val="32"/>
      <w:lang w:val="zh-CN"/>
    </w:rPr>
  </w:style>
  <w:style w:type="paragraph" w:styleId="3">
    <w:name w:val="heading 3"/>
    <w:basedOn w:val="1"/>
    <w:next w:val="1"/>
    <w:link w:val="19"/>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tabs>
        <w:tab w:val="left" w:pos="840"/>
      </w:tabs>
      <w:adjustRightInd w:val="0"/>
      <w:snapToGrid w:val="0"/>
      <w:spacing w:line="360" w:lineRule="auto"/>
    </w:pPr>
    <w:rPr>
      <w:rFonts w:ascii="仿宋_GB2312" w:hAnsi="Times New Roman" w:eastAsia="仿宋_GB2312" w:cs="Times New Roman"/>
      <w:color w:val="FF0000"/>
      <w:sz w:val="24"/>
      <w:szCs w:val="24"/>
    </w:rPr>
  </w:style>
  <w:style w:type="paragraph" w:styleId="5">
    <w:name w:val="annotation text"/>
    <w:basedOn w:val="1"/>
    <w:link w:val="22"/>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3"/>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标题 1 Char"/>
    <w:basedOn w:val="12"/>
    <w:qFormat/>
    <w:uiPriority w:val="9"/>
    <w:rPr>
      <w:b/>
      <w:bCs/>
      <w:kern w:val="44"/>
      <w:sz w:val="44"/>
      <w:szCs w:val="44"/>
    </w:rPr>
  </w:style>
  <w:style w:type="character" w:customStyle="1" w:styleId="17">
    <w:name w:val="标题 1 字符"/>
    <w:link w:val="2"/>
    <w:qFormat/>
    <w:uiPriority w:val="9"/>
    <w:rPr>
      <w:rFonts w:ascii="黑体" w:hAnsi="黑体" w:eastAsia="黑体" w:cs="Times New Roman"/>
      <w:bCs/>
      <w:kern w:val="44"/>
      <w:sz w:val="32"/>
      <w:szCs w:val="32"/>
      <w:lang w:val="zh-CN" w:eastAsia="zh-CN"/>
    </w:rPr>
  </w:style>
  <w:style w:type="paragraph" w:styleId="18">
    <w:name w:val="List Paragraph"/>
    <w:basedOn w:val="1"/>
    <w:qFormat/>
    <w:uiPriority w:val="34"/>
    <w:pPr>
      <w:spacing w:line="360" w:lineRule="auto"/>
      <w:ind w:firstLine="420" w:firstLineChars="200"/>
    </w:pPr>
    <w:rPr>
      <w:rFonts w:eastAsiaTheme="majorEastAsia"/>
      <w:sz w:val="24"/>
      <w:szCs w:val="24"/>
    </w:rPr>
  </w:style>
  <w:style w:type="character" w:customStyle="1" w:styleId="19">
    <w:name w:val="标题 3 字符"/>
    <w:basedOn w:val="12"/>
    <w:link w:val="3"/>
    <w:qFormat/>
    <w:uiPriority w:val="9"/>
    <w:rPr>
      <w:rFonts w:ascii="Calibri" w:hAnsi="Calibri" w:eastAsia="宋体" w:cs="Times New Roman"/>
      <w:b/>
      <w:bCs/>
      <w:sz w:val="32"/>
      <w:szCs w:val="32"/>
    </w:rPr>
  </w:style>
  <w:style w:type="paragraph" w:customStyle="1" w:styleId="20">
    <w:name w:val="标题2"/>
    <w:next w:val="1"/>
    <w:qFormat/>
    <w:uiPriority w:val="0"/>
    <w:pPr>
      <w:spacing w:line="360" w:lineRule="auto"/>
      <w:outlineLvl w:val="1"/>
    </w:pPr>
    <w:rPr>
      <w:rFonts w:ascii="Times New Roman" w:hAnsi="Times New Roman" w:eastAsia="宋体" w:cs="Times New Roman"/>
      <w:b/>
      <w:bCs/>
      <w:kern w:val="44"/>
      <w:sz w:val="30"/>
      <w:szCs w:val="44"/>
      <w:lang w:val="en-US" w:eastAsia="zh-CN" w:bidi="ar-SA"/>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2"/>
    <w:link w:val="5"/>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2"/>
    <w:link w:val="6"/>
    <w:semiHidden/>
    <w:qFormat/>
    <w:uiPriority w:val="99"/>
    <w:rPr>
      <w:sz w:val="18"/>
      <w:szCs w:val="18"/>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269A82CC-E0E0-4CDF-BEF6-39E7D5031E4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2226</Words>
  <Characters>2939</Characters>
  <Lines>154</Lines>
  <Paragraphs>97</Paragraphs>
  <TotalTime>4446</TotalTime>
  <ScaleCrop>false</ScaleCrop>
  <LinksUpToDate>false</LinksUpToDate>
  <CharactersWithSpaces>5068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2026-04-15T13:19:00Z</dcterms:created>
  <dc:creator>彭佳：主办人员</dc:creator>
  <cp:lastModifiedBy>张泽平</cp:lastModifiedBy>
  <cp:lastPrinted>2026-06-06T03:10:00Z</cp:lastPrinted>
  <dcterms:modified xsi:type="dcterms:W3CDTF">2026-06-29T08:54:11Z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624278D40C3A49EB33C2416AA660A88E_43</vt:lpwstr>
  </property>
</Properties>
</file>