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上海市业余科技学院（上海科学会堂服务中心）</w:t>
      </w:r>
    </w:p>
    <w:p>
      <w:pPr>
        <w:jc w:val="center"/>
        <w:rPr>
          <w:sz w:val="24"/>
          <w:szCs w:val="24"/>
        </w:rPr>
      </w:pPr>
      <w:r>
        <w:rPr>
          <w:rFonts w:hint="eastAsia"/>
          <w:b/>
          <w:sz w:val="28"/>
          <w:szCs w:val="28"/>
        </w:rPr>
        <w:t>安保管理服务采购需求</w:t>
      </w:r>
    </w:p>
    <w:p>
      <w:pPr>
        <w:widowControl/>
        <w:tabs>
          <w:tab w:val="left" w:pos="567"/>
        </w:tabs>
        <w:spacing w:before="312" w:beforeLines="100" w:after="156" w:afterLines="50" w:line="360" w:lineRule="auto"/>
        <w:ind w:left="426" w:leftChars="203"/>
        <w:jc w:val="left"/>
        <w:outlineLvl w:val="0"/>
        <w:rPr>
          <w:rFonts w:ascii="宋体" w:hAnsi="宋体" w:cs="宋体"/>
          <w:color w:val="000000"/>
          <w:kern w:val="0"/>
          <w:sz w:val="24"/>
          <w:szCs w:val="24"/>
        </w:rPr>
      </w:pPr>
      <w:r>
        <w:rPr>
          <w:rFonts w:hint="eastAsia" w:ascii="Times New Roman" w:hAnsi="Times New Roman"/>
          <w:b/>
          <w:color w:val="000000"/>
          <w:kern w:val="0"/>
          <w:sz w:val="24"/>
          <w:szCs w:val="24"/>
        </w:rPr>
        <w:t>一、项目概况</w:t>
      </w:r>
      <w:r>
        <w:rPr>
          <w:rFonts w:ascii="Times New Roman" w:hAnsi="Times New Roman"/>
          <w:b/>
          <w:color w:val="000000"/>
          <w:kern w:val="0"/>
          <w:sz w:val="24"/>
          <w:szCs w:val="24"/>
        </w:rPr>
        <w:t xml:space="preserve">  </w:t>
      </w:r>
    </w:p>
    <w:p>
      <w:pPr>
        <w:spacing w:line="360" w:lineRule="auto"/>
        <w:ind w:firstLine="422" w:firstLineChars="200"/>
        <w:rPr>
          <w:rFonts w:ascii="宋体"/>
          <w:b/>
          <w:bCs/>
        </w:rPr>
      </w:pPr>
      <w:r>
        <w:rPr>
          <w:rFonts w:hint="eastAsia" w:ascii="宋体" w:hAnsi="宋体"/>
          <w:b/>
          <w:bCs/>
        </w:rPr>
        <w:t>（一）基本情况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420" w:firstLineChars="200"/>
        <w:jc w:val="left"/>
        <w:textAlignment w:val="top"/>
        <w:rPr>
          <w:rFonts w:ascii="宋体" w:hAnsi="宋体"/>
          <w:u w:val="single"/>
        </w:rPr>
      </w:pPr>
      <w:r>
        <w:rPr>
          <w:rFonts w:hint="eastAsia" w:ascii="宋体" w:hAnsi="宋体"/>
        </w:rPr>
        <w:t>项目名称：</w:t>
      </w:r>
      <w:r>
        <w:rPr>
          <w:rFonts w:ascii="宋体" w:hAnsi="宋体"/>
          <w:u w:val="single"/>
        </w:rPr>
        <w:t xml:space="preserve"> </w:t>
      </w:r>
      <w:r>
        <w:rPr>
          <w:rFonts w:hint="eastAsia" w:ascii="宋体" w:hAnsi="宋体"/>
          <w:u w:val="single"/>
          <w:lang w:val="en-US" w:eastAsia="zh-CN"/>
        </w:rPr>
        <w:t xml:space="preserve">上海市业余科技学院（上海科学会堂服务中心）2025年度安保服务 </w:t>
      </w:r>
      <w:r>
        <w:rPr>
          <w:rFonts w:ascii="宋体" w:hAnsi="宋体"/>
          <w:u w:val="single"/>
        </w:rPr>
        <w:t xml:space="preserve">         </w:t>
      </w:r>
    </w:p>
    <w:p>
      <w:pPr>
        <w:spacing w:line="360" w:lineRule="auto"/>
        <w:ind w:firstLine="420" w:firstLineChars="200"/>
        <w:rPr>
          <w:rFonts w:ascii="宋体"/>
        </w:rPr>
      </w:pPr>
      <w:r>
        <w:rPr>
          <w:rFonts w:hint="eastAsia" w:ascii="宋体" w:hAnsi="宋体"/>
        </w:rPr>
        <w:t>坐落位置：</w:t>
      </w:r>
      <w:r>
        <w:rPr>
          <w:rFonts w:ascii="宋体" w:hAnsi="宋体"/>
          <w:u w:val="single"/>
        </w:rPr>
        <w:t xml:space="preserve">  </w:t>
      </w:r>
      <w:r>
        <w:rPr>
          <w:rFonts w:hint="eastAsia" w:ascii="宋体" w:hAnsi="宋体"/>
          <w:u w:val="single"/>
          <w:lang w:val="en-US" w:eastAsia="zh-CN"/>
        </w:rPr>
        <w:t>上海</w:t>
      </w:r>
      <w:r>
        <w:rPr>
          <w:rFonts w:ascii="宋体" w:hAnsi="宋体"/>
          <w:u w:val="single"/>
        </w:rPr>
        <w:t xml:space="preserve">   </w:t>
      </w:r>
      <w:r>
        <w:rPr>
          <w:rFonts w:hint="eastAsia" w:ascii="宋体" w:hAnsi="宋体"/>
        </w:rPr>
        <w:t>市</w:t>
      </w:r>
      <w:r>
        <w:rPr>
          <w:rFonts w:ascii="宋体" w:hAnsi="宋体"/>
          <w:u w:val="single"/>
        </w:rPr>
        <w:t xml:space="preserve"> </w:t>
      </w:r>
      <w:r>
        <w:rPr>
          <w:rFonts w:hint="eastAsia" w:ascii="宋体" w:hAnsi="宋体"/>
          <w:u w:val="single"/>
          <w:lang w:val="en-US" w:eastAsia="zh-CN"/>
        </w:rPr>
        <w:t>黄浦</w:t>
      </w:r>
      <w:r>
        <w:rPr>
          <w:rFonts w:ascii="宋体" w:hAnsi="宋体"/>
          <w:u w:val="single"/>
        </w:rPr>
        <w:t xml:space="preserve">  </w:t>
      </w:r>
      <w:r>
        <w:rPr>
          <w:rFonts w:hint="eastAsia" w:ascii="宋体" w:hAnsi="宋体"/>
        </w:rPr>
        <w:t>区</w:t>
      </w:r>
      <w:r>
        <w:rPr>
          <w:rFonts w:ascii="宋体" w:hAnsi="宋体"/>
          <w:u w:val="single"/>
        </w:rPr>
        <w:t xml:space="preserve">  </w:t>
      </w:r>
      <w:r>
        <w:rPr>
          <w:rFonts w:hint="eastAsia" w:ascii="宋体" w:hAnsi="宋体"/>
          <w:u w:val="single"/>
          <w:lang w:val="en-US" w:eastAsia="zh-CN"/>
        </w:rPr>
        <w:t xml:space="preserve">雁荡 </w:t>
      </w:r>
      <w:r>
        <w:rPr>
          <w:rFonts w:ascii="宋体" w:hAnsi="宋体"/>
          <w:u w:val="single"/>
        </w:rPr>
        <w:t xml:space="preserve"> </w:t>
      </w:r>
      <w:r>
        <w:rPr>
          <w:rFonts w:hint="eastAsia" w:ascii="宋体" w:hAnsi="宋体"/>
        </w:rPr>
        <w:t>路（街道）</w:t>
      </w:r>
      <w:r>
        <w:rPr>
          <w:rFonts w:ascii="宋体" w:hAnsi="宋体"/>
          <w:u w:val="single"/>
        </w:rPr>
        <w:t xml:space="preserve">  </w:t>
      </w:r>
      <w:r>
        <w:rPr>
          <w:rFonts w:hint="eastAsia" w:ascii="宋体" w:hAnsi="宋体"/>
          <w:u w:val="single"/>
          <w:lang w:val="en-US" w:eastAsia="zh-CN"/>
        </w:rPr>
        <w:t>84</w:t>
      </w:r>
      <w:r>
        <w:rPr>
          <w:rFonts w:ascii="宋体" w:hAnsi="宋体"/>
          <w:u w:val="single"/>
        </w:rPr>
        <w:t xml:space="preserve">  </w:t>
      </w:r>
      <w:r>
        <w:rPr>
          <w:rFonts w:hint="eastAsia" w:ascii="宋体" w:hAnsi="宋体"/>
        </w:rPr>
        <w:t>号</w:t>
      </w:r>
    </w:p>
    <w:p>
      <w:pPr>
        <w:spacing w:line="360" w:lineRule="auto"/>
        <w:ind w:firstLine="420" w:firstLineChars="200"/>
        <w:rPr>
          <w:rFonts w:ascii="宋体" w:hAnsi="宋体"/>
          <w:u w:val="single"/>
        </w:rPr>
      </w:pPr>
      <w:r>
        <w:rPr>
          <w:rFonts w:hint="eastAsia" w:ascii="宋体" w:hAnsi="宋体"/>
        </w:rPr>
        <w:t>四面边界至：东</w:t>
      </w:r>
      <w:r>
        <w:rPr>
          <w:rFonts w:ascii="宋体" w:hAnsi="宋体"/>
          <w:u w:val="single"/>
        </w:rPr>
        <w:t xml:space="preserve">  </w:t>
      </w:r>
      <w:r>
        <w:rPr>
          <w:rFonts w:hint="eastAsia" w:ascii="宋体" w:hAnsi="宋体"/>
          <w:u w:val="single"/>
        </w:rPr>
        <w:t xml:space="preserve"> 雁荡路</w:t>
      </w:r>
      <w:r>
        <w:rPr>
          <w:rFonts w:ascii="宋体" w:hAnsi="宋体"/>
          <w:u w:val="single"/>
        </w:rPr>
        <w:t xml:space="preserve">   </w:t>
      </w:r>
      <w:r>
        <w:rPr>
          <w:rFonts w:hint="eastAsia" w:ascii="宋体" w:hAnsi="宋体"/>
        </w:rPr>
        <w:t>南</w:t>
      </w:r>
      <w:r>
        <w:rPr>
          <w:rFonts w:ascii="宋体" w:hAnsi="宋体"/>
          <w:u w:val="single"/>
        </w:rPr>
        <w:t xml:space="preserve"> </w:t>
      </w:r>
      <w:r>
        <w:rPr>
          <w:rFonts w:hint="eastAsia" w:ascii="宋体" w:hAnsi="宋体"/>
          <w:u w:val="single"/>
          <w:lang w:val="en-US" w:eastAsia="zh-CN"/>
        </w:rPr>
        <w:t>复兴公园</w:t>
      </w:r>
      <w:r>
        <w:rPr>
          <w:rFonts w:ascii="宋体" w:hAnsi="宋体"/>
          <w:u w:val="single"/>
        </w:rPr>
        <w:t xml:space="preserve"> </w:t>
      </w:r>
      <w:r>
        <w:rPr>
          <w:rFonts w:hint="eastAsia" w:ascii="宋体" w:hAnsi="宋体"/>
        </w:rPr>
        <w:t>西</w:t>
      </w:r>
      <w:r>
        <w:rPr>
          <w:rFonts w:ascii="宋体" w:hAnsi="宋体"/>
          <w:u w:val="single"/>
        </w:rPr>
        <w:t xml:space="preserve">  </w:t>
      </w:r>
      <w:r>
        <w:rPr>
          <w:rFonts w:hint="eastAsia" w:ascii="宋体" w:hAnsi="宋体"/>
          <w:u w:val="single"/>
          <w:lang w:val="en-US" w:eastAsia="zh-CN"/>
        </w:rPr>
        <w:t>思南路</w:t>
      </w:r>
      <w:r>
        <w:rPr>
          <w:rFonts w:ascii="宋体" w:hAnsi="宋体"/>
          <w:u w:val="single"/>
        </w:rPr>
        <w:t xml:space="preserve">  </w:t>
      </w:r>
      <w:r>
        <w:rPr>
          <w:rFonts w:hint="eastAsia" w:ascii="宋体" w:hAnsi="宋体"/>
        </w:rPr>
        <w:t>北</w:t>
      </w:r>
      <w:r>
        <w:rPr>
          <w:rFonts w:ascii="宋体" w:hAnsi="宋体"/>
          <w:u w:val="single"/>
        </w:rPr>
        <w:t xml:space="preserve"> </w:t>
      </w:r>
      <w:r>
        <w:rPr>
          <w:rFonts w:hint="eastAsia" w:ascii="宋体" w:hAnsi="宋体"/>
          <w:u w:val="single"/>
          <w:lang w:val="en-US" w:eastAsia="zh-CN"/>
        </w:rPr>
        <w:t xml:space="preserve">南昌路 </w:t>
      </w:r>
      <w:r>
        <w:rPr>
          <w:rFonts w:ascii="宋体" w:hAnsi="宋体"/>
          <w:u w:val="single"/>
        </w:rPr>
        <w:t xml:space="preserve">   </w:t>
      </w:r>
    </w:p>
    <w:p>
      <w:pPr>
        <w:spacing w:line="360" w:lineRule="auto"/>
        <w:ind w:firstLine="420" w:firstLineChars="200"/>
        <w:rPr>
          <w:rFonts w:ascii="宋体"/>
        </w:rPr>
      </w:pPr>
      <w:r>
        <w:rPr>
          <w:rFonts w:hint="eastAsia" w:ascii="宋体" w:hAnsi="宋体"/>
        </w:rPr>
        <w:t>占地面积：</w:t>
      </w:r>
      <w:r>
        <w:rPr>
          <w:rFonts w:ascii="宋体" w:hAnsi="宋体"/>
          <w:u w:val="single"/>
        </w:rPr>
        <w:t xml:space="preserve">    </w:t>
      </w:r>
      <w:r>
        <w:rPr>
          <w:rFonts w:hint="eastAsia" w:ascii="宋体" w:hAnsi="宋体"/>
          <w:u w:val="single"/>
        </w:rPr>
        <w:t>18000</w:t>
      </w:r>
      <w:r>
        <w:rPr>
          <w:rFonts w:ascii="宋体" w:hAnsi="宋体"/>
          <w:u w:val="single"/>
        </w:rPr>
        <w:t xml:space="preserve">   </w:t>
      </w:r>
      <w:r>
        <w:rPr>
          <w:rFonts w:hint="eastAsia" w:ascii="宋体" w:hAnsi="宋体"/>
        </w:rPr>
        <w:t>方米，其中绿地面积</w:t>
      </w:r>
      <w:r>
        <w:rPr>
          <w:rFonts w:ascii="宋体" w:hAnsi="宋体"/>
          <w:u w:val="single"/>
        </w:rPr>
        <w:t xml:space="preserve"> </w:t>
      </w:r>
      <w:r>
        <w:rPr>
          <w:rFonts w:hint="eastAsia" w:ascii="宋体" w:hAnsi="宋体"/>
          <w:u w:val="single"/>
          <w:lang w:val="en-US" w:eastAsia="zh-CN"/>
        </w:rPr>
        <w:t>6000</w:t>
      </w:r>
      <w:r>
        <w:rPr>
          <w:rFonts w:ascii="宋体" w:hAnsi="宋体"/>
          <w:u w:val="single"/>
        </w:rPr>
        <w:t xml:space="preserve">   </w:t>
      </w:r>
      <w:r>
        <w:rPr>
          <w:rFonts w:hint="eastAsia" w:ascii="宋体" w:hAnsi="宋体"/>
        </w:rPr>
        <w:t>平方米。</w:t>
      </w:r>
    </w:p>
    <w:p>
      <w:pPr>
        <w:spacing w:line="360" w:lineRule="auto"/>
        <w:ind w:firstLine="420" w:firstLineChars="200"/>
        <w:rPr>
          <w:rFonts w:ascii="宋体"/>
        </w:rPr>
      </w:pPr>
      <w:r>
        <w:rPr>
          <w:rFonts w:hint="eastAsia" w:ascii="宋体" w:hAnsi="宋体"/>
        </w:rPr>
        <w:t>建筑面积：</w:t>
      </w:r>
      <w:r>
        <w:rPr>
          <w:rFonts w:ascii="宋体" w:hAnsi="宋体"/>
          <w:u w:val="single"/>
        </w:rPr>
        <w:t xml:space="preserve">   43340   </w:t>
      </w:r>
      <w:r>
        <w:rPr>
          <w:rFonts w:hint="eastAsia" w:ascii="宋体" w:hAnsi="宋体"/>
        </w:rPr>
        <w:t>平方米，</w:t>
      </w:r>
    </w:p>
    <w:p>
      <w:pPr>
        <w:spacing w:line="360" w:lineRule="auto"/>
        <w:ind w:firstLine="420" w:firstLineChars="200"/>
        <w:rPr>
          <w:rFonts w:ascii="宋体"/>
        </w:rPr>
      </w:pPr>
      <w:r>
        <w:rPr>
          <w:rFonts w:hint="eastAsia" w:ascii="宋体" w:hAnsi="宋体"/>
        </w:rPr>
        <w:t>其中</w:t>
      </w:r>
      <w:r>
        <w:rPr>
          <w:rFonts w:ascii="宋体" w:hAnsi="宋体"/>
        </w:rPr>
        <w:t>:</w:t>
      </w:r>
      <w:r>
        <w:rPr>
          <w:rFonts w:hint="eastAsia" w:ascii="宋体" w:hAnsi="宋体"/>
        </w:rPr>
        <w:t>办公楼</w:t>
      </w:r>
      <w:r>
        <w:rPr>
          <w:rFonts w:ascii="宋体" w:hAnsi="宋体"/>
          <w:u w:val="single"/>
        </w:rPr>
        <w:t xml:space="preserve">  43340   </w:t>
      </w:r>
      <w:r>
        <w:rPr>
          <w:rFonts w:hint="eastAsia" w:ascii="宋体" w:hAnsi="宋体"/>
        </w:rPr>
        <w:t>平方米（多层</w:t>
      </w:r>
      <w:r>
        <w:rPr>
          <w:rFonts w:ascii="宋体" w:hAnsi="宋体"/>
          <w:u w:val="single"/>
        </w:rPr>
        <w:t xml:space="preserve">    </w:t>
      </w:r>
      <w:r>
        <w:rPr>
          <w:rFonts w:hint="eastAsia" w:ascii="宋体" w:hAnsi="宋体"/>
        </w:rPr>
        <w:t>，高层</w:t>
      </w:r>
      <w:r>
        <w:rPr>
          <w:rFonts w:ascii="宋体" w:hAnsi="宋体"/>
          <w:u w:val="single"/>
        </w:rPr>
        <w:t xml:space="preserve">    </w:t>
      </w:r>
      <w:r>
        <w:rPr>
          <w:rFonts w:hint="eastAsia" w:ascii="宋体" w:hAnsi="宋体"/>
          <w:u w:val="single"/>
        </w:rPr>
        <w:t>，其中地下</w:t>
      </w:r>
      <w:r>
        <w:rPr>
          <w:rFonts w:ascii="宋体" w:hAnsi="宋体"/>
          <w:u w:val="single"/>
        </w:rPr>
        <w:t xml:space="preserve">   </w:t>
      </w:r>
      <w:r>
        <w:rPr>
          <w:rFonts w:hint="eastAsia" w:ascii="宋体" w:hAnsi="宋体"/>
        </w:rPr>
        <w:t>）；</w:t>
      </w:r>
    </w:p>
    <w:p>
      <w:pPr>
        <w:spacing w:line="360" w:lineRule="auto"/>
        <w:ind w:left="359" w:leftChars="171"/>
        <w:rPr>
          <w:rFonts w:ascii="宋体" w:hAnsi="宋体"/>
          <w:szCs w:val="21"/>
        </w:rPr>
      </w:pPr>
      <w:r>
        <w:rPr>
          <w:rFonts w:hint="eastAsia" w:ascii="宋体" w:hAnsi="宋体"/>
          <w:szCs w:val="21"/>
        </w:rPr>
        <w:t>其中</w:t>
      </w:r>
      <w:r>
        <w:rPr>
          <w:rFonts w:ascii="宋体" w:hAnsi="宋体"/>
          <w:szCs w:val="21"/>
        </w:rPr>
        <w:t>:</w:t>
      </w:r>
      <w:r>
        <w:rPr>
          <w:rFonts w:hint="eastAsia" w:ascii="宋体" w:hAnsi="宋体"/>
          <w:szCs w:val="21"/>
          <w:u w:val="single"/>
        </w:rPr>
        <w:t>1号楼全国重点文保建筑2层（科协机关、会场），2号楼5层（办公房、教室、职工食堂），3号楼5层（办公房），4号楼6层（科协机关、办公房、厨房），6号楼2层（院士中心楼），7号楼4层（办公房），8号楼上海市优秀历史建筑（会场1层、地下1层车库、副楼会场3层、展示窗），9号楼地上15层地下2层（大堂、影院、餐厅、办公房、会场、客房，10层半设备层、地下2层车库、设备机房）</w:t>
      </w:r>
      <w:r>
        <w:rPr>
          <w:rFonts w:hint="eastAsia" w:ascii="宋体" w:hAnsi="宋体"/>
          <w:szCs w:val="21"/>
        </w:rPr>
        <w:t>。</w:t>
      </w:r>
    </w:p>
    <w:p>
      <w:pPr>
        <w:spacing w:line="360" w:lineRule="auto"/>
        <w:ind w:firstLine="360"/>
        <w:rPr>
          <w:rFonts w:ascii="宋体"/>
        </w:rPr>
      </w:pPr>
    </w:p>
    <w:p>
      <w:pPr>
        <w:spacing w:line="360" w:lineRule="auto"/>
        <w:rPr>
          <w:rFonts w:ascii="宋体"/>
        </w:rPr>
      </w:pPr>
      <w:r>
        <w:rPr>
          <w:rFonts w:hint="eastAsia" w:ascii="宋体"/>
          <w:b/>
        </w:rPr>
        <w:t>（二）各楼宇各层功能分布情况</w:t>
      </w:r>
    </w:p>
    <w:p>
      <w:pPr>
        <w:ind w:firstLine="422" w:firstLineChars="200"/>
        <w:rPr>
          <w:b/>
          <w:szCs w:val="21"/>
        </w:rPr>
      </w:pPr>
      <w:r>
        <w:rPr>
          <w:rFonts w:hint="eastAsia" w:ascii="宋体" w:hAnsi="宋体"/>
          <w:b/>
          <w:szCs w:val="21"/>
        </w:rPr>
        <w:t>1号楼公用设施、设备情况：（</w:t>
      </w:r>
      <w:r>
        <w:rPr>
          <w:rFonts w:hint="eastAsia"/>
          <w:b/>
          <w:szCs w:val="21"/>
        </w:rPr>
        <w:t>建筑面积5233平方米）</w:t>
      </w:r>
    </w:p>
    <w:p>
      <w:pPr>
        <w:numPr>
          <w:ilvl w:val="0"/>
          <w:numId w:val="1"/>
        </w:numPr>
        <w:spacing w:line="360" w:lineRule="auto"/>
        <w:rPr>
          <w:rFonts w:ascii="宋体" w:hAnsi="宋体"/>
          <w:szCs w:val="21"/>
        </w:rPr>
      </w:pPr>
      <w:r>
        <w:rPr>
          <w:rFonts w:hint="eastAsia" w:ascii="宋体" w:hAnsi="宋体"/>
          <w:szCs w:val="21"/>
        </w:rPr>
        <w:t>1楼 配电房变压器</w:t>
      </w:r>
      <w:r>
        <w:rPr>
          <w:rFonts w:hint="eastAsia" w:ascii="宋体" w:hAnsi="宋体"/>
          <w:szCs w:val="21"/>
          <w:u w:val="single"/>
        </w:rPr>
        <w:t>2</w:t>
      </w:r>
      <w:r>
        <w:rPr>
          <w:rFonts w:hint="eastAsia" w:ascii="宋体" w:hAnsi="宋体"/>
          <w:szCs w:val="21"/>
        </w:rPr>
        <w:t>台，容量共</w:t>
      </w:r>
      <w:r>
        <w:rPr>
          <w:rFonts w:hint="eastAsia" w:ascii="宋体" w:hAnsi="宋体"/>
          <w:szCs w:val="21"/>
          <w:u w:val="single"/>
        </w:rPr>
        <w:t>1260</w:t>
      </w:r>
      <w:r>
        <w:rPr>
          <w:rFonts w:hint="eastAsia" w:ascii="宋体" w:hAnsi="宋体"/>
          <w:szCs w:val="21"/>
        </w:rPr>
        <w:t>千瓦，品牌型号</w:t>
      </w:r>
      <w:r>
        <w:rPr>
          <w:rFonts w:hint="eastAsia" w:ascii="宋体" w:hAnsi="宋体"/>
          <w:szCs w:val="21"/>
          <w:u w:val="single"/>
        </w:rPr>
        <w:t>SCB9-630/10</w:t>
      </w:r>
      <w:r>
        <w:rPr>
          <w:rFonts w:hint="eastAsia" w:ascii="宋体" w:hAnsi="宋体"/>
          <w:szCs w:val="21"/>
        </w:rPr>
        <w:t>，启用时间</w:t>
      </w:r>
      <w:r>
        <w:rPr>
          <w:rFonts w:hint="eastAsia" w:ascii="宋体" w:hAnsi="宋体"/>
          <w:szCs w:val="21"/>
          <w:u w:val="single"/>
        </w:rPr>
        <w:t>2007年5月</w:t>
      </w:r>
      <w:r>
        <w:rPr>
          <w:rFonts w:hint="eastAsia" w:ascii="宋体" w:hAnsi="宋体"/>
          <w:szCs w:val="21"/>
        </w:rPr>
        <w:t>；</w:t>
      </w:r>
    </w:p>
    <w:p>
      <w:pPr>
        <w:numPr>
          <w:ilvl w:val="0"/>
          <w:numId w:val="1"/>
        </w:numPr>
        <w:spacing w:line="360" w:lineRule="auto"/>
        <w:rPr>
          <w:rFonts w:ascii="宋体" w:hAnsi="宋体"/>
          <w:szCs w:val="21"/>
        </w:rPr>
      </w:pPr>
      <w:r>
        <w:rPr>
          <w:rFonts w:hint="eastAsia" w:ascii="宋体" w:hAnsi="宋体"/>
          <w:szCs w:val="21"/>
        </w:rPr>
        <w:t>1楼消防水泵</w:t>
      </w:r>
      <w:r>
        <w:rPr>
          <w:rFonts w:hint="eastAsia" w:ascii="宋体" w:hAnsi="宋体"/>
          <w:szCs w:val="21"/>
          <w:u w:val="single"/>
        </w:rPr>
        <w:t>2</w:t>
      </w:r>
      <w:r>
        <w:rPr>
          <w:rFonts w:hint="eastAsia" w:ascii="宋体" w:hAnsi="宋体"/>
          <w:szCs w:val="21"/>
        </w:rPr>
        <w:t>台，功率为</w:t>
      </w:r>
      <w:r>
        <w:rPr>
          <w:rFonts w:hint="eastAsia" w:ascii="宋体" w:hAnsi="宋体"/>
          <w:szCs w:val="21"/>
          <w:u w:val="single"/>
        </w:rPr>
        <w:t>15</w:t>
      </w:r>
      <w:r>
        <w:rPr>
          <w:rFonts w:hint="eastAsia" w:ascii="宋体" w:hAnsi="宋体"/>
          <w:szCs w:val="21"/>
        </w:rPr>
        <w:t>千瓦</w:t>
      </w:r>
      <w:r>
        <w:rPr>
          <w:rFonts w:ascii="宋体" w:hAnsi="宋体"/>
          <w:szCs w:val="21"/>
        </w:rPr>
        <w:t>/</w:t>
      </w:r>
      <w:r>
        <w:rPr>
          <w:rFonts w:hint="eastAsia" w:ascii="宋体" w:hAnsi="宋体"/>
          <w:szCs w:val="21"/>
        </w:rPr>
        <w:t>台，消防喷淋水泵</w:t>
      </w:r>
      <w:r>
        <w:rPr>
          <w:rFonts w:hint="eastAsia" w:ascii="宋体" w:hAnsi="宋体"/>
          <w:szCs w:val="21"/>
          <w:u w:val="single"/>
        </w:rPr>
        <w:t>2</w:t>
      </w:r>
      <w:r>
        <w:rPr>
          <w:rFonts w:hint="eastAsia" w:ascii="宋体" w:hAnsi="宋体"/>
          <w:szCs w:val="21"/>
        </w:rPr>
        <w:t>台，功率为</w:t>
      </w:r>
      <w:r>
        <w:rPr>
          <w:rFonts w:hint="eastAsia" w:ascii="宋体" w:hAnsi="宋体"/>
          <w:szCs w:val="21"/>
          <w:u w:val="single"/>
        </w:rPr>
        <w:t>30</w:t>
      </w:r>
      <w:r>
        <w:rPr>
          <w:rFonts w:hint="eastAsia" w:ascii="宋体" w:hAnsi="宋体"/>
          <w:szCs w:val="21"/>
        </w:rPr>
        <w:t>千瓦</w:t>
      </w:r>
      <w:r>
        <w:rPr>
          <w:rFonts w:ascii="宋体" w:hAnsi="宋体"/>
          <w:szCs w:val="21"/>
        </w:rPr>
        <w:t>/</w:t>
      </w:r>
      <w:r>
        <w:rPr>
          <w:rFonts w:hint="eastAsia" w:ascii="宋体" w:hAnsi="宋体"/>
          <w:szCs w:val="21"/>
        </w:rPr>
        <w:t>台，消防稳压水泵</w:t>
      </w:r>
      <w:r>
        <w:rPr>
          <w:rFonts w:hint="eastAsia" w:ascii="宋体" w:hAnsi="宋体"/>
          <w:szCs w:val="21"/>
          <w:u w:val="single"/>
        </w:rPr>
        <w:t>2</w:t>
      </w:r>
      <w:r>
        <w:rPr>
          <w:rFonts w:hint="eastAsia" w:ascii="宋体" w:hAnsi="宋体"/>
          <w:szCs w:val="21"/>
        </w:rPr>
        <w:t>台，功率为</w:t>
      </w:r>
      <w:r>
        <w:rPr>
          <w:rFonts w:hint="eastAsia" w:ascii="宋体" w:hAnsi="宋体"/>
          <w:szCs w:val="21"/>
          <w:u w:val="single"/>
        </w:rPr>
        <w:t xml:space="preserve">5.5 </w:t>
      </w:r>
      <w:r>
        <w:rPr>
          <w:rFonts w:hint="eastAsia" w:ascii="宋体" w:hAnsi="宋体"/>
          <w:szCs w:val="21"/>
        </w:rPr>
        <w:t>千瓦</w:t>
      </w:r>
      <w:r>
        <w:rPr>
          <w:rFonts w:ascii="宋体" w:hAnsi="宋体"/>
          <w:szCs w:val="21"/>
        </w:rPr>
        <w:t>/</w:t>
      </w:r>
      <w:r>
        <w:rPr>
          <w:rFonts w:hint="eastAsia" w:ascii="宋体" w:hAnsi="宋体"/>
          <w:szCs w:val="21"/>
        </w:rPr>
        <w:t>台；启用时间</w:t>
      </w:r>
      <w:r>
        <w:rPr>
          <w:rFonts w:hint="eastAsia" w:ascii="宋体" w:hAnsi="宋体"/>
          <w:szCs w:val="21"/>
          <w:u w:val="single"/>
        </w:rPr>
        <w:t>2013年</w:t>
      </w:r>
      <w:r>
        <w:rPr>
          <w:rFonts w:hint="eastAsia" w:ascii="宋体" w:hAnsi="宋体"/>
          <w:szCs w:val="21"/>
        </w:rPr>
        <w:t>；</w:t>
      </w:r>
    </w:p>
    <w:p>
      <w:pPr>
        <w:numPr>
          <w:ilvl w:val="0"/>
          <w:numId w:val="1"/>
        </w:numPr>
        <w:spacing w:line="360" w:lineRule="auto"/>
        <w:rPr>
          <w:rFonts w:ascii="宋体" w:hAnsi="宋体"/>
          <w:szCs w:val="21"/>
        </w:rPr>
      </w:pPr>
      <w:r>
        <w:rPr>
          <w:rFonts w:hint="eastAsia" w:ascii="宋体" w:hAnsi="宋体"/>
          <w:szCs w:val="21"/>
        </w:rPr>
        <w:t xml:space="preserve">消防箱 </w:t>
      </w:r>
      <w:r>
        <w:rPr>
          <w:rFonts w:hint="eastAsia" w:ascii="宋体" w:hAnsi="宋体"/>
          <w:szCs w:val="21"/>
          <w:u w:val="single"/>
        </w:rPr>
        <w:t xml:space="preserve">  14 </w:t>
      </w:r>
      <w:r>
        <w:rPr>
          <w:rFonts w:hint="eastAsia" w:ascii="宋体" w:hAnsi="宋体"/>
          <w:szCs w:val="21"/>
        </w:rPr>
        <w:t>套，喷淋头</w:t>
      </w:r>
      <w:r>
        <w:rPr>
          <w:rFonts w:hint="eastAsia" w:ascii="宋体" w:hAnsi="宋体"/>
          <w:szCs w:val="21"/>
          <w:u w:val="single"/>
        </w:rPr>
        <w:t xml:space="preserve">  450 </w:t>
      </w:r>
      <w:r>
        <w:rPr>
          <w:rFonts w:hint="eastAsia" w:ascii="宋体" w:hAnsi="宋体"/>
          <w:szCs w:val="21"/>
        </w:rPr>
        <w:t>只；</w:t>
      </w:r>
    </w:p>
    <w:p>
      <w:pPr>
        <w:numPr>
          <w:ilvl w:val="0"/>
          <w:numId w:val="1"/>
        </w:numPr>
        <w:spacing w:line="360" w:lineRule="auto"/>
        <w:rPr>
          <w:rFonts w:ascii="宋体" w:hAnsi="宋体"/>
          <w:szCs w:val="21"/>
        </w:rPr>
      </w:pPr>
      <w:r>
        <w:rPr>
          <w:rFonts w:hint="eastAsia" w:ascii="宋体" w:hAnsi="宋体"/>
          <w:szCs w:val="21"/>
        </w:rPr>
        <w:t>1楼高压开关柜</w:t>
      </w:r>
      <w:r>
        <w:rPr>
          <w:rFonts w:hint="eastAsia" w:ascii="宋体" w:hAnsi="宋体"/>
          <w:szCs w:val="21"/>
          <w:u w:val="single"/>
        </w:rPr>
        <w:t xml:space="preserve">  4  </w:t>
      </w:r>
      <w:r>
        <w:rPr>
          <w:rFonts w:hint="eastAsia" w:ascii="宋体" w:hAnsi="宋体"/>
          <w:szCs w:val="21"/>
        </w:rPr>
        <w:t>台，启用时间</w:t>
      </w:r>
      <w:r>
        <w:rPr>
          <w:rFonts w:hint="eastAsia" w:ascii="宋体" w:hAnsi="宋体"/>
          <w:szCs w:val="21"/>
          <w:u w:val="single"/>
        </w:rPr>
        <w:t>2007年5月</w:t>
      </w:r>
      <w:r>
        <w:rPr>
          <w:rFonts w:hint="eastAsia" w:ascii="宋体" w:hAnsi="宋体"/>
          <w:szCs w:val="21"/>
        </w:rPr>
        <w:t>；</w:t>
      </w:r>
    </w:p>
    <w:p>
      <w:pPr>
        <w:numPr>
          <w:ilvl w:val="0"/>
          <w:numId w:val="1"/>
        </w:numPr>
        <w:spacing w:line="360" w:lineRule="auto"/>
        <w:rPr>
          <w:rFonts w:ascii="宋体" w:hAnsi="宋体"/>
          <w:szCs w:val="21"/>
        </w:rPr>
      </w:pPr>
      <w:r>
        <w:rPr>
          <w:rFonts w:hint="eastAsia" w:ascii="宋体" w:hAnsi="宋体"/>
          <w:szCs w:val="21"/>
        </w:rPr>
        <w:t>2楼低压电柜</w:t>
      </w:r>
      <w:r>
        <w:rPr>
          <w:rFonts w:hint="eastAsia" w:ascii="宋体" w:hAnsi="宋体"/>
          <w:szCs w:val="21"/>
          <w:u w:val="single"/>
        </w:rPr>
        <w:t xml:space="preserve">  7  </w:t>
      </w:r>
      <w:r>
        <w:rPr>
          <w:rFonts w:hint="eastAsia" w:ascii="宋体" w:hAnsi="宋体"/>
          <w:szCs w:val="21"/>
        </w:rPr>
        <w:t>台，启用时间</w:t>
      </w:r>
      <w:r>
        <w:rPr>
          <w:rFonts w:hint="eastAsia" w:ascii="宋体" w:hAnsi="宋体"/>
          <w:szCs w:val="21"/>
          <w:u w:val="single"/>
        </w:rPr>
        <w:t>2007年5月</w:t>
      </w:r>
      <w:r>
        <w:rPr>
          <w:rFonts w:hint="eastAsia" w:ascii="宋体" w:hAnsi="宋体"/>
          <w:szCs w:val="21"/>
        </w:rPr>
        <w:t>；</w:t>
      </w:r>
    </w:p>
    <w:p>
      <w:pPr>
        <w:spacing w:line="360" w:lineRule="auto"/>
        <w:rPr>
          <w:rFonts w:ascii="宋体" w:hAnsi="宋体"/>
          <w:szCs w:val="21"/>
        </w:rPr>
      </w:pPr>
      <w:r>
        <w:rPr>
          <w:rFonts w:hint="eastAsia" w:ascii="宋体" w:hAnsi="宋体"/>
          <w:szCs w:val="21"/>
        </w:rPr>
        <w:t>6.  2楼模拟屏</w:t>
      </w:r>
      <w:r>
        <w:rPr>
          <w:rFonts w:hint="eastAsia" w:ascii="宋体" w:hAnsi="宋体"/>
          <w:szCs w:val="21"/>
          <w:u w:val="single"/>
        </w:rPr>
        <w:t xml:space="preserve">   1     </w:t>
      </w:r>
      <w:r>
        <w:rPr>
          <w:rFonts w:hint="eastAsia" w:ascii="宋体" w:hAnsi="宋体"/>
          <w:szCs w:val="21"/>
        </w:rPr>
        <w:t>块，启用时间</w:t>
      </w:r>
      <w:r>
        <w:rPr>
          <w:rFonts w:hint="eastAsia" w:ascii="宋体" w:hAnsi="宋体"/>
          <w:szCs w:val="21"/>
          <w:u w:val="single"/>
        </w:rPr>
        <w:t>2007年5月</w:t>
      </w:r>
      <w:r>
        <w:rPr>
          <w:rFonts w:hint="eastAsia" w:ascii="宋体" w:hAnsi="宋体"/>
          <w:szCs w:val="21"/>
        </w:rPr>
        <w:t>；</w:t>
      </w:r>
    </w:p>
    <w:p>
      <w:pPr>
        <w:spacing w:line="360" w:lineRule="auto"/>
        <w:rPr>
          <w:rFonts w:ascii="宋体" w:hAnsi="宋体"/>
          <w:szCs w:val="21"/>
        </w:rPr>
      </w:pPr>
      <w:r>
        <w:rPr>
          <w:rFonts w:hint="eastAsia" w:ascii="宋体" w:hAnsi="宋体"/>
          <w:szCs w:val="21"/>
        </w:rPr>
        <w:t>7.  2楼直流屏、计量柜</w:t>
      </w:r>
      <w:r>
        <w:rPr>
          <w:rFonts w:hint="eastAsia" w:ascii="宋体" w:hAnsi="宋体"/>
          <w:szCs w:val="21"/>
          <w:u w:val="single"/>
        </w:rPr>
        <w:t xml:space="preserve">  3  </w:t>
      </w:r>
      <w:r>
        <w:rPr>
          <w:rFonts w:hint="eastAsia" w:ascii="宋体" w:hAnsi="宋体"/>
          <w:szCs w:val="21"/>
        </w:rPr>
        <w:t xml:space="preserve"> 台，启用时间</w:t>
      </w:r>
      <w:r>
        <w:rPr>
          <w:rFonts w:hint="eastAsia" w:ascii="宋体" w:hAnsi="宋体"/>
          <w:szCs w:val="21"/>
          <w:u w:val="single"/>
        </w:rPr>
        <w:t>2007年5月</w:t>
      </w:r>
      <w:r>
        <w:rPr>
          <w:rFonts w:hint="eastAsia" w:ascii="宋体" w:hAnsi="宋体"/>
          <w:szCs w:val="21"/>
        </w:rPr>
        <w:t>；</w:t>
      </w:r>
    </w:p>
    <w:p>
      <w:pPr>
        <w:spacing w:line="360" w:lineRule="auto"/>
        <w:ind w:left="466" w:hanging="466" w:hangingChars="222"/>
        <w:rPr>
          <w:rFonts w:ascii="宋体" w:hAnsi="宋体"/>
          <w:szCs w:val="21"/>
        </w:rPr>
      </w:pPr>
      <w:r>
        <w:rPr>
          <w:rFonts w:hint="eastAsia" w:ascii="宋体" w:hAnsi="宋体"/>
          <w:szCs w:val="21"/>
        </w:rPr>
        <w:t xml:space="preserve">8.  各类配电箱、开关箱 </w:t>
      </w:r>
      <w:r>
        <w:rPr>
          <w:rFonts w:hint="eastAsia" w:ascii="宋体" w:hAnsi="宋体"/>
          <w:szCs w:val="21"/>
          <w:u w:val="single"/>
        </w:rPr>
        <w:t xml:space="preserve"> 30 </w:t>
      </w:r>
      <w:r>
        <w:rPr>
          <w:rFonts w:hint="eastAsia" w:ascii="宋体" w:hAnsi="宋体"/>
          <w:szCs w:val="21"/>
        </w:rPr>
        <w:t>只，启用时间</w:t>
      </w:r>
      <w:r>
        <w:rPr>
          <w:rFonts w:hint="eastAsia" w:ascii="宋体" w:hAnsi="宋体"/>
          <w:szCs w:val="21"/>
          <w:u w:val="single"/>
        </w:rPr>
        <w:t>2013年</w:t>
      </w:r>
      <w:r>
        <w:rPr>
          <w:rFonts w:hint="eastAsia" w:ascii="宋体" w:hAnsi="宋体"/>
          <w:szCs w:val="21"/>
        </w:rPr>
        <w:t>；</w:t>
      </w:r>
    </w:p>
    <w:p>
      <w:pPr>
        <w:spacing w:line="360" w:lineRule="auto"/>
        <w:ind w:left="466" w:hanging="466" w:hangingChars="222"/>
        <w:rPr>
          <w:rFonts w:ascii="宋体" w:hAnsi="宋体"/>
          <w:szCs w:val="21"/>
        </w:rPr>
      </w:pPr>
      <w:r>
        <w:rPr>
          <w:rFonts w:hint="eastAsia" w:ascii="宋体" w:hAnsi="宋体"/>
          <w:szCs w:val="21"/>
        </w:rPr>
        <w:t>9.  各类空调机（VRV）</w:t>
      </w:r>
      <w:r>
        <w:rPr>
          <w:rFonts w:hint="eastAsia" w:ascii="宋体" w:hAnsi="宋体"/>
          <w:szCs w:val="21"/>
          <w:u w:val="single"/>
        </w:rPr>
        <w:t xml:space="preserve">  50 </w:t>
      </w:r>
      <w:r>
        <w:rPr>
          <w:rFonts w:hint="eastAsia" w:ascii="宋体" w:hAnsi="宋体"/>
          <w:szCs w:val="21"/>
        </w:rPr>
        <w:t>台，启用时间</w:t>
      </w:r>
      <w:r>
        <w:rPr>
          <w:rFonts w:hint="eastAsia" w:ascii="宋体" w:hAnsi="宋体"/>
          <w:szCs w:val="21"/>
          <w:u w:val="single"/>
        </w:rPr>
        <w:t xml:space="preserve">2013年 </w:t>
      </w:r>
      <w:r>
        <w:rPr>
          <w:rFonts w:hint="eastAsia" w:ascii="宋体" w:hAnsi="宋体"/>
          <w:szCs w:val="21"/>
        </w:rPr>
        <w:t>；</w:t>
      </w:r>
    </w:p>
    <w:p>
      <w:pPr>
        <w:spacing w:line="360" w:lineRule="auto"/>
        <w:rPr>
          <w:rFonts w:ascii="宋体" w:hAnsi="宋体"/>
          <w:szCs w:val="21"/>
        </w:rPr>
      </w:pPr>
      <w:r>
        <w:rPr>
          <w:rFonts w:hint="eastAsia" w:ascii="宋体" w:hAnsi="宋体"/>
          <w:szCs w:val="21"/>
        </w:rPr>
        <w:t>10.  卫生洁具</w:t>
      </w:r>
      <w:r>
        <w:rPr>
          <w:rFonts w:hint="eastAsia" w:ascii="宋体" w:hAnsi="宋体"/>
          <w:szCs w:val="21"/>
          <w:u w:val="single"/>
        </w:rPr>
        <w:t xml:space="preserve">  40  </w:t>
      </w:r>
      <w:r>
        <w:rPr>
          <w:rFonts w:hint="eastAsia" w:ascii="宋体" w:hAnsi="宋体"/>
          <w:szCs w:val="21"/>
        </w:rPr>
        <w:t>套，启用时间</w:t>
      </w:r>
      <w:r>
        <w:rPr>
          <w:rFonts w:hint="eastAsia" w:ascii="宋体" w:hAnsi="宋体"/>
          <w:szCs w:val="21"/>
          <w:u w:val="single"/>
        </w:rPr>
        <w:t>2013年</w:t>
      </w:r>
      <w:r>
        <w:rPr>
          <w:rFonts w:hint="eastAsia" w:ascii="宋体" w:hAnsi="宋体"/>
          <w:szCs w:val="21"/>
        </w:rPr>
        <w:t>；</w:t>
      </w:r>
    </w:p>
    <w:p>
      <w:pPr>
        <w:spacing w:line="360" w:lineRule="auto"/>
        <w:rPr>
          <w:rFonts w:ascii="宋体" w:hAnsi="宋体"/>
          <w:szCs w:val="21"/>
        </w:rPr>
      </w:pPr>
      <w:r>
        <w:rPr>
          <w:rFonts w:hint="eastAsia" w:ascii="宋体" w:hAnsi="宋体"/>
          <w:szCs w:val="21"/>
        </w:rPr>
        <w:t>11. 各类照明灯具</w:t>
      </w:r>
      <w:r>
        <w:rPr>
          <w:rFonts w:hint="eastAsia" w:ascii="宋体" w:hAnsi="宋体"/>
          <w:szCs w:val="21"/>
          <w:u w:val="single"/>
        </w:rPr>
        <w:t xml:space="preserve">   500   </w:t>
      </w:r>
      <w:r>
        <w:rPr>
          <w:rFonts w:hint="eastAsia" w:ascii="宋体" w:hAnsi="宋体"/>
          <w:szCs w:val="21"/>
        </w:rPr>
        <w:t>套，启用时间</w:t>
      </w:r>
      <w:r>
        <w:rPr>
          <w:rFonts w:hint="eastAsia" w:ascii="宋体" w:hAnsi="宋体"/>
          <w:szCs w:val="21"/>
          <w:u w:val="single"/>
        </w:rPr>
        <w:t>2013年</w:t>
      </w:r>
      <w:r>
        <w:rPr>
          <w:rFonts w:hint="eastAsia" w:ascii="宋体" w:hAnsi="宋体"/>
          <w:szCs w:val="21"/>
        </w:rPr>
        <w:t>；</w:t>
      </w:r>
    </w:p>
    <w:p>
      <w:pPr>
        <w:spacing w:line="360" w:lineRule="auto"/>
        <w:ind w:left="46" w:hanging="46" w:hangingChars="22"/>
        <w:rPr>
          <w:rFonts w:ascii="宋体" w:hAnsi="宋体"/>
          <w:szCs w:val="21"/>
        </w:rPr>
      </w:pPr>
      <w:r>
        <w:rPr>
          <w:rFonts w:hint="eastAsia" w:ascii="宋体" w:hAnsi="宋体"/>
          <w:szCs w:val="21"/>
        </w:rPr>
        <w:t>12. 喷水池</w:t>
      </w:r>
      <w:r>
        <w:rPr>
          <w:rFonts w:hint="eastAsia" w:ascii="宋体" w:hAnsi="宋体"/>
          <w:szCs w:val="21"/>
          <w:u w:val="single"/>
        </w:rPr>
        <w:t xml:space="preserve">  1  </w:t>
      </w:r>
      <w:r>
        <w:rPr>
          <w:rFonts w:hint="eastAsia" w:ascii="宋体" w:hAnsi="宋体"/>
          <w:szCs w:val="21"/>
        </w:rPr>
        <w:t>座，启用时间</w:t>
      </w:r>
      <w:r>
        <w:rPr>
          <w:rFonts w:hint="eastAsia" w:ascii="宋体" w:hAnsi="宋体"/>
          <w:szCs w:val="21"/>
          <w:u w:val="single"/>
        </w:rPr>
        <w:t>2013年</w:t>
      </w:r>
      <w:r>
        <w:rPr>
          <w:rFonts w:hint="eastAsia" w:ascii="宋体" w:hAnsi="宋体"/>
          <w:szCs w:val="21"/>
        </w:rPr>
        <w:t>；</w:t>
      </w:r>
    </w:p>
    <w:p>
      <w:pPr>
        <w:spacing w:line="360" w:lineRule="auto"/>
        <w:ind w:left="46" w:hanging="46" w:hangingChars="22"/>
        <w:rPr>
          <w:rFonts w:ascii="宋体" w:hAnsi="宋体"/>
          <w:szCs w:val="21"/>
        </w:rPr>
      </w:pPr>
      <w:r>
        <w:rPr>
          <w:rFonts w:hint="eastAsia" w:ascii="宋体" w:hAnsi="宋体"/>
          <w:szCs w:val="21"/>
        </w:rPr>
        <w:t>13. 电梯</w:t>
      </w:r>
      <w:r>
        <w:rPr>
          <w:rFonts w:hint="eastAsia" w:ascii="宋体" w:hAnsi="宋体"/>
          <w:szCs w:val="21"/>
          <w:u w:val="single"/>
        </w:rPr>
        <w:t xml:space="preserve">   1   </w:t>
      </w:r>
      <w:r>
        <w:rPr>
          <w:rFonts w:hint="eastAsia" w:ascii="宋体" w:hAnsi="宋体"/>
          <w:szCs w:val="21"/>
        </w:rPr>
        <w:t xml:space="preserve"> 台；</w:t>
      </w:r>
    </w:p>
    <w:p>
      <w:pPr>
        <w:spacing w:line="360" w:lineRule="auto"/>
        <w:ind w:left="46" w:hanging="46" w:hangingChars="22"/>
        <w:rPr>
          <w:rFonts w:ascii="宋体" w:hAnsi="宋体"/>
          <w:szCs w:val="21"/>
        </w:rPr>
      </w:pPr>
      <w:r>
        <w:rPr>
          <w:rFonts w:hint="eastAsia" w:ascii="宋体" w:hAnsi="宋体"/>
          <w:szCs w:val="21"/>
        </w:rPr>
        <w:t xml:space="preserve">14. 化粪池 </w:t>
      </w:r>
      <w:r>
        <w:rPr>
          <w:rFonts w:hint="eastAsia" w:ascii="宋体" w:hAnsi="宋体"/>
          <w:szCs w:val="21"/>
          <w:u w:val="single"/>
        </w:rPr>
        <w:t xml:space="preserve"> 1   </w:t>
      </w:r>
      <w:r>
        <w:rPr>
          <w:rFonts w:hint="eastAsia" w:ascii="宋体" w:hAnsi="宋体"/>
          <w:szCs w:val="21"/>
        </w:rPr>
        <w:t xml:space="preserve"> 座；</w:t>
      </w:r>
    </w:p>
    <w:p>
      <w:pPr>
        <w:spacing w:line="360" w:lineRule="auto"/>
        <w:ind w:left="46" w:hanging="46" w:hangingChars="22"/>
        <w:rPr>
          <w:rFonts w:ascii="宋体" w:hAnsi="宋体"/>
          <w:szCs w:val="21"/>
        </w:rPr>
      </w:pPr>
      <w:r>
        <w:rPr>
          <w:rFonts w:hint="eastAsia" w:ascii="宋体" w:hAnsi="宋体"/>
          <w:szCs w:val="21"/>
        </w:rPr>
        <w:t>16.</w:t>
      </w:r>
      <w:r>
        <w:rPr>
          <w:rFonts w:hint="eastAsia" w:ascii="宋体"/>
          <w:szCs w:val="21"/>
        </w:rPr>
        <w:t xml:space="preserve"> 电</w:t>
      </w:r>
      <w:r>
        <w:rPr>
          <w:rFonts w:hint="eastAsia" w:ascii="宋体" w:hAnsi="宋体"/>
          <w:szCs w:val="21"/>
        </w:rPr>
        <w:t xml:space="preserve">开水炉 </w:t>
      </w:r>
      <w:r>
        <w:rPr>
          <w:rFonts w:hint="eastAsia" w:ascii="宋体" w:hAnsi="宋体"/>
          <w:szCs w:val="21"/>
          <w:u w:val="single"/>
        </w:rPr>
        <w:t xml:space="preserve">  2   </w:t>
      </w:r>
      <w:r>
        <w:rPr>
          <w:rFonts w:hint="eastAsia" w:ascii="宋体" w:hAnsi="宋体"/>
          <w:szCs w:val="21"/>
        </w:rPr>
        <w:t>套；</w:t>
      </w:r>
    </w:p>
    <w:p>
      <w:pPr>
        <w:spacing w:line="360" w:lineRule="auto"/>
        <w:ind w:left="359" w:leftChars="171"/>
        <w:rPr>
          <w:rFonts w:ascii="宋体"/>
          <w:b/>
          <w:szCs w:val="21"/>
        </w:rPr>
      </w:pPr>
      <w:r>
        <w:rPr>
          <w:rFonts w:hint="eastAsia" w:ascii="宋体" w:hAnsi="宋体"/>
          <w:b/>
          <w:szCs w:val="21"/>
        </w:rPr>
        <w:t>2号楼公用设施、设备情况：（</w:t>
      </w:r>
      <w:r>
        <w:rPr>
          <w:rFonts w:hint="eastAsia"/>
          <w:b/>
          <w:szCs w:val="21"/>
        </w:rPr>
        <w:t>建筑面积5629平方米</w:t>
      </w:r>
      <w:r>
        <w:rPr>
          <w:rFonts w:hint="eastAsia" w:ascii="宋体" w:hAnsi="宋体"/>
          <w:b/>
          <w:szCs w:val="21"/>
        </w:rPr>
        <w:t>）</w:t>
      </w:r>
    </w:p>
    <w:p>
      <w:pPr>
        <w:spacing w:line="360" w:lineRule="auto"/>
        <w:ind w:firstLine="105" w:firstLineChars="50"/>
        <w:rPr>
          <w:rFonts w:ascii="宋体"/>
          <w:szCs w:val="21"/>
        </w:rPr>
      </w:pPr>
      <w:r>
        <w:rPr>
          <w:rFonts w:hint="eastAsia" w:ascii="宋体" w:hAnsi="宋体"/>
          <w:szCs w:val="21"/>
        </w:rPr>
        <w:t>1. 各类空调机</w:t>
      </w:r>
      <w:r>
        <w:rPr>
          <w:rFonts w:hint="eastAsia" w:ascii="宋体" w:hAnsi="宋体"/>
          <w:szCs w:val="21"/>
          <w:u w:val="single"/>
        </w:rPr>
        <w:t xml:space="preserve"> 72 </w:t>
      </w:r>
      <w:r>
        <w:rPr>
          <w:rFonts w:hint="eastAsia" w:ascii="宋体" w:hAnsi="宋体"/>
          <w:szCs w:val="21"/>
        </w:rPr>
        <w:t>台；（会堂资产）</w:t>
      </w:r>
    </w:p>
    <w:p>
      <w:pPr>
        <w:spacing w:line="360" w:lineRule="auto"/>
        <w:ind w:firstLine="105" w:firstLineChars="50"/>
        <w:rPr>
          <w:rFonts w:ascii="宋体" w:hAnsi="宋体"/>
          <w:szCs w:val="21"/>
        </w:rPr>
      </w:pPr>
      <w:r>
        <w:rPr>
          <w:rFonts w:hint="eastAsia" w:ascii="宋体" w:hAnsi="宋体"/>
          <w:szCs w:val="21"/>
        </w:rPr>
        <w:t xml:space="preserve">2. 各类配电箱、开关箱 </w:t>
      </w:r>
      <w:r>
        <w:rPr>
          <w:rFonts w:hint="eastAsia" w:ascii="宋体" w:hAnsi="宋体"/>
          <w:szCs w:val="21"/>
          <w:u w:val="single"/>
        </w:rPr>
        <w:t xml:space="preserve">  25  </w:t>
      </w:r>
      <w:r>
        <w:rPr>
          <w:rFonts w:hint="eastAsia" w:ascii="宋体" w:hAnsi="宋体"/>
          <w:szCs w:val="21"/>
        </w:rPr>
        <w:t>只；</w:t>
      </w:r>
    </w:p>
    <w:p>
      <w:pPr>
        <w:spacing w:line="360" w:lineRule="auto"/>
        <w:ind w:firstLine="105" w:firstLineChars="50"/>
        <w:rPr>
          <w:rFonts w:ascii="宋体" w:hAnsi="宋体"/>
          <w:szCs w:val="21"/>
        </w:rPr>
      </w:pPr>
      <w:r>
        <w:rPr>
          <w:rFonts w:hint="eastAsia" w:ascii="宋体" w:hAnsi="宋体"/>
          <w:szCs w:val="21"/>
        </w:rPr>
        <w:t>3. 各类卫生洁具</w:t>
      </w:r>
      <w:r>
        <w:rPr>
          <w:rFonts w:hint="eastAsia" w:ascii="宋体" w:hAnsi="宋体"/>
          <w:szCs w:val="21"/>
          <w:u w:val="single"/>
        </w:rPr>
        <w:t xml:space="preserve">  50  </w:t>
      </w:r>
      <w:r>
        <w:rPr>
          <w:rFonts w:hint="eastAsia" w:ascii="宋体" w:hAnsi="宋体"/>
          <w:szCs w:val="21"/>
        </w:rPr>
        <w:t>套；</w:t>
      </w:r>
    </w:p>
    <w:p>
      <w:pPr>
        <w:spacing w:line="360" w:lineRule="auto"/>
        <w:ind w:firstLine="105" w:firstLineChars="50"/>
        <w:rPr>
          <w:rFonts w:ascii="宋体" w:hAnsi="宋体"/>
          <w:szCs w:val="21"/>
        </w:rPr>
      </w:pPr>
      <w:r>
        <w:rPr>
          <w:rFonts w:hint="eastAsia" w:ascii="宋体" w:hAnsi="宋体"/>
          <w:szCs w:val="21"/>
        </w:rPr>
        <w:t>4. 各类照明灯具</w:t>
      </w:r>
      <w:r>
        <w:rPr>
          <w:rFonts w:hint="eastAsia" w:ascii="宋体" w:hAnsi="宋体"/>
          <w:szCs w:val="21"/>
          <w:u w:val="single"/>
        </w:rPr>
        <w:t xml:space="preserve">  500   </w:t>
      </w:r>
      <w:r>
        <w:rPr>
          <w:rFonts w:hint="eastAsia" w:ascii="宋体" w:hAnsi="宋体"/>
          <w:szCs w:val="21"/>
        </w:rPr>
        <w:t>套；</w:t>
      </w:r>
    </w:p>
    <w:p>
      <w:pPr>
        <w:spacing w:line="360" w:lineRule="auto"/>
        <w:ind w:firstLine="105" w:firstLineChars="50"/>
        <w:rPr>
          <w:rFonts w:ascii="宋体" w:hAnsi="宋体"/>
        </w:rPr>
      </w:pPr>
      <w:r>
        <w:rPr>
          <w:rFonts w:hint="eastAsia" w:ascii="宋体"/>
          <w:szCs w:val="21"/>
        </w:rPr>
        <w:t>5.</w:t>
      </w:r>
      <w:r>
        <w:rPr>
          <w:rFonts w:hint="eastAsia" w:ascii="宋体" w:hAnsi="宋体"/>
        </w:rPr>
        <w:t xml:space="preserve"> 厨房</w:t>
      </w:r>
      <w:r>
        <w:rPr>
          <w:rFonts w:hint="eastAsia" w:ascii="宋体" w:hAnsi="宋体"/>
          <w:u w:val="single"/>
        </w:rPr>
        <w:t xml:space="preserve">  1  </w:t>
      </w:r>
      <w:r>
        <w:rPr>
          <w:rFonts w:hint="eastAsia" w:ascii="宋体" w:hAnsi="宋体"/>
        </w:rPr>
        <w:t>处，</w:t>
      </w:r>
      <w:r>
        <w:rPr>
          <w:rFonts w:hint="eastAsia" w:ascii="宋体" w:hAnsi="宋体"/>
          <w:u w:val="single"/>
        </w:rPr>
        <w:t xml:space="preserve"> 50</w:t>
      </w:r>
      <w:r>
        <w:rPr>
          <w:rFonts w:hint="eastAsia" w:ascii="宋体" w:hAnsi="宋体"/>
        </w:rPr>
        <w:t>平方米；</w:t>
      </w:r>
    </w:p>
    <w:p>
      <w:pPr>
        <w:spacing w:line="360" w:lineRule="auto"/>
        <w:ind w:firstLine="105" w:firstLineChars="50"/>
        <w:rPr>
          <w:rFonts w:ascii="宋体" w:hAnsi="宋体"/>
          <w:szCs w:val="21"/>
        </w:rPr>
      </w:pPr>
      <w:r>
        <w:rPr>
          <w:rFonts w:hint="eastAsia" w:ascii="宋体" w:hAnsi="宋体"/>
        </w:rPr>
        <w:t>6.</w:t>
      </w:r>
      <w:r>
        <w:rPr>
          <w:rFonts w:hint="eastAsia" w:ascii="宋体" w:hAnsi="宋体"/>
          <w:szCs w:val="21"/>
        </w:rPr>
        <w:t xml:space="preserve"> 化粪池 </w:t>
      </w:r>
      <w:r>
        <w:rPr>
          <w:rFonts w:hint="eastAsia" w:ascii="宋体" w:hAnsi="宋体"/>
          <w:szCs w:val="21"/>
          <w:u w:val="single"/>
        </w:rPr>
        <w:t xml:space="preserve"> 1   </w:t>
      </w:r>
      <w:r>
        <w:rPr>
          <w:rFonts w:hint="eastAsia" w:ascii="宋体" w:hAnsi="宋体"/>
          <w:szCs w:val="21"/>
        </w:rPr>
        <w:t xml:space="preserve"> 座；</w:t>
      </w:r>
    </w:p>
    <w:p>
      <w:pPr>
        <w:spacing w:line="360" w:lineRule="auto"/>
        <w:ind w:firstLine="105" w:firstLineChars="50"/>
        <w:rPr>
          <w:rFonts w:ascii="宋体"/>
          <w:szCs w:val="21"/>
        </w:rPr>
      </w:pPr>
      <w:r>
        <w:rPr>
          <w:rFonts w:hint="eastAsia" w:ascii="宋体" w:hAnsi="宋体"/>
          <w:szCs w:val="21"/>
        </w:rPr>
        <w:t xml:space="preserve">7. 消防箱 </w:t>
      </w:r>
      <w:r>
        <w:rPr>
          <w:rFonts w:hint="eastAsia" w:ascii="宋体" w:hAnsi="宋体"/>
          <w:szCs w:val="21"/>
          <w:u w:val="single"/>
        </w:rPr>
        <w:t xml:space="preserve">  10  </w:t>
      </w:r>
      <w:r>
        <w:rPr>
          <w:rFonts w:hint="eastAsia" w:ascii="宋体" w:hAnsi="宋体"/>
          <w:szCs w:val="21"/>
        </w:rPr>
        <w:t>套，</w:t>
      </w:r>
    </w:p>
    <w:p>
      <w:pPr>
        <w:spacing w:line="360" w:lineRule="auto"/>
        <w:ind w:left="359" w:leftChars="171"/>
        <w:rPr>
          <w:rFonts w:ascii="宋体"/>
          <w:b/>
          <w:szCs w:val="21"/>
        </w:rPr>
      </w:pPr>
      <w:r>
        <w:rPr>
          <w:rFonts w:hint="eastAsia" w:ascii="宋体" w:hAnsi="宋体"/>
          <w:b/>
          <w:szCs w:val="21"/>
        </w:rPr>
        <w:t>3号楼公用设施、设备情况：（</w:t>
      </w:r>
      <w:r>
        <w:rPr>
          <w:rFonts w:hint="eastAsia"/>
          <w:b/>
          <w:szCs w:val="21"/>
        </w:rPr>
        <w:t>建筑面积2225平方米</w:t>
      </w:r>
      <w:r>
        <w:rPr>
          <w:rFonts w:hint="eastAsia" w:ascii="宋体" w:hAnsi="宋体"/>
          <w:b/>
          <w:szCs w:val="21"/>
        </w:rPr>
        <w:t>）</w:t>
      </w:r>
    </w:p>
    <w:p>
      <w:pPr>
        <w:spacing w:line="360" w:lineRule="auto"/>
        <w:ind w:firstLine="105" w:firstLineChars="50"/>
        <w:rPr>
          <w:rFonts w:ascii="宋体"/>
          <w:szCs w:val="21"/>
        </w:rPr>
      </w:pPr>
      <w:r>
        <w:rPr>
          <w:rFonts w:hint="eastAsia" w:ascii="宋体" w:hAnsi="宋体"/>
          <w:szCs w:val="21"/>
        </w:rPr>
        <w:t>1. 各类空调机</w:t>
      </w:r>
      <w:r>
        <w:rPr>
          <w:rFonts w:hint="eastAsia" w:ascii="宋体" w:hAnsi="宋体"/>
          <w:szCs w:val="21"/>
          <w:u w:val="single"/>
        </w:rPr>
        <w:t xml:space="preserve"> 5 </w:t>
      </w:r>
      <w:r>
        <w:rPr>
          <w:rFonts w:hint="eastAsia" w:ascii="宋体" w:hAnsi="宋体"/>
          <w:szCs w:val="21"/>
        </w:rPr>
        <w:t>台；（会堂资产）</w:t>
      </w:r>
    </w:p>
    <w:p>
      <w:pPr>
        <w:spacing w:line="360" w:lineRule="auto"/>
        <w:ind w:firstLine="105" w:firstLineChars="50"/>
        <w:rPr>
          <w:rFonts w:ascii="宋体" w:hAnsi="宋体"/>
          <w:szCs w:val="21"/>
        </w:rPr>
      </w:pPr>
      <w:r>
        <w:rPr>
          <w:rFonts w:hint="eastAsia" w:ascii="宋体" w:hAnsi="宋体"/>
          <w:szCs w:val="21"/>
        </w:rPr>
        <w:t xml:space="preserve">2. 各类配电箱、开关箱 </w:t>
      </w:r>
      <w:r>
        <w:rPr>
          <w:rFonts w:hint="eastAsia" w:ascii="宋体" w:hAnsi="宋体"/>
          <w:szCs w:val="21"/>
          <w:u w:val="single"/>
        </w:rPr>
        <w:t xml:space="preserve">  20  </w:t>
      </w:r>
      <w:r>
        <w:rPr>
          <w:rFonts w:hint="eastAsia" w:ascii="宋体" w:hAnsi="宋体"/>
          <w:szCs w:val="21"/>
        </w:rPr>
        <w:t>只；</w:t>
      </w:r>
    </w:p>
    <w:p>
      <w:pPr>
        <w:spacing w:line="360" w:lineRule="auto"/>
        <w:ind w:firstLine="105" w:firstLineChars="50"/>
        <w:rPr>
          <w:rFonts w:ascii="宋体" w:hAnsi="宋体"/>
          <w:szCs w:val="21"/>
        </w:rPr>
      </w:pPr>
      <w:r>
        <w:rPr>
          <w:rFonts w:hint="eastAsia" w:ascii="宋体" w:hAnsi="宋体"/>
          <w:szCs w:val="21"/>
        </w:rPr>
        <w:t>3. 各类卫生洁具</w:t>
      </w:r>
      <w:r>
        <w:rPr>
          <w:rFonts w:hint="eastAsia" w:ascii="宋体" w:hAnsi="宋体"/>
          <w:szCs w:val="21"/>
          <w:u w:val="single"/>
        </w:rPr>
        <w:t xml:space="preserve">  23  </w:t>
      </w:r>
      <w:r>
        <w:rPr>
          <w:rFonts w:hint="eastAsia" w:ascii="宋体" w:hAnsi="宋体"/>
          <w:szCs w:val="21"/>
        </w:rPr>
        <w:t>套；</w:t>
      </w:r>
    </w:p>
    <w:p>
      <w:pPr>
        <w:spacing w:line="360" w:lineRule="auto"/>
        <w:ind w:firstLine="105" w:firstLineChars="50"/>
        <w:rPr>
          <w:rFonts w:ascii="宋体" w:hAnsi="宋体"/>
          <w:szCs w:val="21"/>
        </w:rPr>
      </w:pPr>
      <w:r>
        <w:rPr>
          <w:rFonts w:hint="eastAsia" w:ascii="宋体" w:hAnsi="宋体"/>
          <w:szCs w:val="21"/>
        </w:rPr>
        <w:t>4. 各类照明灯具</w:t>
      </w:r>
      <w:r>
        <w:rPr>
          <w:rFonts w:hint="eastAsia" w:ascii="宋体" w:hAnsi="宋体"/>
          <w:szCs w:val="21"/>
          <w:u w:val="single"/>
        </w:rPr>
        <w:t xml:space="preserve">   200   </w:t>
      </w:r>
      <w:r>
        <w:rPr>
          <w:rFonts w:hint="eastAsia" w:ascii="宋体" w:hAnsi="宋体"/>
          <w:szCs w:val="21"/>
        </w:rPr>
        <w:t>套；</w:t>
      </w:r>
    </w:p>
    <w:p>
      <w:pPr>
        <w:spacing w:line="360" w:lineRule="auto"/>
        <w:ind w:firstLine="105" w:firstLineChars="50"/>
        <w:rPr>
          <w:rFonts w:ascii="宋体" w:hAnsi="宋体"/>
          <w:szCs w:val="21"/>
        </w:rPr>
      </w:pPr>
      <w:r>
        <w:rPr>
          <w:rFonts w:hint="eastAsia" w:ascii="宋体"/>
          <w:szCs w:val="21"/>
        </w:rPr>
        <w:t>5．电</w:t>
      </w:r>
      <w:r>
        <w:rPr>
          <w:rFonts w:hint="eastAsia" w:ascii="宋体" w:hAnsi="宋体"/>
          <w:szCs w:val="21"/>
        </w:rPr>
        <w:t xml:space="preserve">开水炉 </w:t>
      </w:r>
      <w:r>
        <w:rPr>
          <w:rFonts w:hint="eastAsia" w:ascii="宋体" w:hAnsi="宋体"/>
          <w:szCs w:val="21"/>
          <w:u w:val="single"/>
        </w:rPr>
        <w:t xml:space="preserve">  1  </w:t>
      </w:r>
      <w:r>
        <w:rPr>
          <w:rFonts w:hint="eastAsia" w:ascii="宋体" w:hAnsi="宋体"/>
          <w:szCs w:val="21"/>
        </w:rPr>
        <w:t>套；</w:t>
      </w:r>
    </w:p>
    <w:p>
      <w:pPr>
        <w:spacing w:line="360" w:lineRule="auto"/>
        <w:ind w:firstLine="105" w:firstLineChars="50"/>
        <w:rPr>
          <w:rFonts w:ascii="宋体" w:hAnsi="宋体"/>
          <w:szCs w:val="21"/>
        </w:rPr>
      </w:pPr>
      <w:r>
        <w:rPr>
          <w:rFonts w:hint="eastAsia" w:ascii="宋体" w:hAnsi="宋体"/>
          <w:szCs w:val="21"/>
        </w:rPr>
        <w:t>6．屋顶生活水箱</w:t>
      </w:r>
      <w:r>
        <w:rPr>
          <w:rFonts w:hint="eastAsia" w:ascii="宋体" w:hAnsi="宋体"/>
          <w:szCs w:val="21"/>
          <w:u w:val="single"/>
        </w:rPr>
        <w:t xml:space="preserve"> 8</w:t>
      </w:r>
      <w:r>
        <w:rPr>
          <w:rFonts w:hint="eastAsia" w:ascii="宋体" w:hAnsi="宋体"/>
          <w:szCs w:val="21"/>
        </w:rPr>
        <w:t>立方米；生活水泵</w:t>
      </w:r>
      <w:r>
        <w:rPr>
          <w:rFonts w:hint="eastAsia" w:ascii="宋体" w:hAnsi="宋体"/>
          <w:szCs w:val="21"/>
          <w:u w:val="single"/>
        </w:rPr>
        <w:t>1</w:t>
      </w:r>
      <w:r>
        <w:rPr>
          <w:rFonts w:hint="eastAsia" w:ascii="宋体" w:hAnsi="宋体"/>
          <w:szCs w:val="21"/>
        </w:rPr>
        <w:t>台，功率为</w:t>
      </w:r>
      <w:r>
        <w:rPr>
          <w:rFonts w:hint="eastAsia" w:ascii="宋体" w:hAnsi="宋体"/>
          <w:szCs w:val="21"/>
          <w:u w:val="single"/>
        </w:rPr>
        <w:t xml:space="preserve"> 3</w:t>
      </w:r>
      <w:r>
        <w:rPr>
          <w:rFonts w:hint="eastAsia" w:ascii="宋体" w:hAnsi="宋体"/>
          <w:szCs w:val="21"/>
        </w:rPr>
        <w:t>千瓦</w:t>
      </w:r>
      <w:r>
        <w:rPr>
          <w:rFonts w:ascii="宋体" w:hAnsi="宋体"/>
          <w:szCs w:val="21"/>
        </w:rPr>
        <w:t>/</w:t>
      </w:r>
      <w:r>
        <w:rPr>
          <w:rFonts w:hint="eastAsia" w:ascii="宋体" w:hAnsi="宋体"/>
          <w:szCs w:val="21"/>
        </w:rPr>
        <w:t>台；</w:t>
      </w:r>
    </w:p>
    <w:p>
      <w:pPr>
        <w:spacing w:line="360" w:lineRule="auto"/>
        <w:ind w:firstLine="105" w:firstLineChars="50"/>
        <w:rPr>
          <w:rFonts w:ascii="宋体" w:hAnsi="宋体"/>
          <w:szCs w:val="21"/>
        </w:rPr>
      </w:pPr>
      <w:r>
        <w:rPr>
          <w:rFonts w:hint="eastAsia" w:ascii="宋体" w:hAnsi="宋体"/>
          <w:szCs w:val="21"/>
        </w:rPr>
        <w:t>7. 微型消防站</w:t>
      </w:r>
      <w:r>
        <w:rPr>
          <w:rFonts w:hint="eastAsia" w:ascii="宋体" w:hAnsi="宋体"/>
          <w:szCs w:val="21"/>
          <w:u w:val="single"/>
        </w:rPr>
        <w:t xml:space="preserve">  1 </w:t>
      </w:r>
      <w:r>
        <w:rPr>
          <w:rFonts w:hint="eastAsia" w:ascii="宋体" w:hAnsi="宋体"/>
          <w:szCs w:val="21"/>
        </w:rPr>
        <w:t xml:space="preserve"> 处；</w:t>
      </w:r>
    </w:p>
    <w:p>
      <w:pPr>
        <w:spacing w:line="360" w:lineRule="auto"/>
        <w:ind w:left="359" w:leftChars="171"/>
        <w:rPr>
          <w:rFonts w:ascii="宋体"/>
          <w:b/>
          <w:szCs w:val="21"/>
        </w:rPr>
      </w:pPr>
      <w:r>
        <w:rPr>
          <w:rFonts w:hint="eastAsia" w:ascii="宋体" w:hAnsi="宋体"/>
          <w:b/>
          <w:szCs w:val="21"/>
        </w:rPr>
        <w:t>4号楼公用设施、设备情况：（</w:t>
      </w:r>
      <w:r>
        <w:rPr>
          <w:rFonts w:hint="eastAsia"/>
          <w:b/>
          <w:szCs w:val="21"/>
        </w:rPr>
        <w:t>建筑面积4214平方米</w:t>
      </w:r>
      <w:r>
        <w:rPr>
          <w:rFonts w:hint="eastAsia" w:ascii="宋体" w:hAnsi="宋体"/>
          <w:b/>
          <w:szCs w:val="21"/>
        </w:rPr>
        <w:t>）</w:t>
      </w:r>
    </w:p>
    <w:p>
      <w:pPr>
        <w:spacing w:line="360" w:lineRule="auto"/>
        <w:ind w:firstLine="105" w:firstLineChars="50"/>
        <w:rPr>
          <w:rFonts w:ascii="宋体"/>
          <w:szCs w:val="21"/>
        </w:rPr>
      </w:pPr>
      <w:r>
        <w:rPr>
          <w:rFonts w:hint="eastAsia" w:ascii="宋体" w:hAnsi="宋体"/>
          <w:szCs w:val="21"/>
        </w:rPr>
        <w:t>1. 各类空调机（VRV）</w:t>
      </w:r>
      <w:r>
        <w:rPr>
          <w:rFonts w:hint="eastAsia" w:ascii="宋体" w:hAnsi="宋体"/>
          <w:szCs w:val="21"/>
          <w:u w:val="single"/>
        </w:rPr>
        <w:t xml:space="preserve"> 32 </w:t>
      </w:r>
      <w:r>
        <w:rPr>
          <w:rFonts w:hint="eastAsia" w:ascii="宋体" w:hAnsi="宋体"/>
          <w:szCs w:val="21"/>
        </w:rPr>
        <w:t>台；</w:t>
      </w:r>
    </w:p>
    <w:p>
      <w:pPr>
        <w:spacing w:line="360" w:lineRule="auto"/>
        <w:ind w:firstLine="105" w:firstLineChars="50"/>
        <w:rPr>
          <w:rFonts w:ascii="宋体" w:hAnsi="宋体"/>
          <w:szCs w:val="21"/>
        </w:rPr>
      </w:pPr>
      <w:r>
        <w:rPr>
          <w:rFonts w:hint="eastAsia" w:ascii="宋体" w:hAnsi="宋体"/>
          <w:szCs w:val="21"/>
        </w:rPr>
        <w:t xml:space="preserve">2. 各类配电箱、开关箱 </w:t>
      </w:r>
      <w:r>
        <w:rPr>
          <w:rFonts w:hint="eastAsia" w:ascii="宋体" w:hAnsi="宋体"/>
          <w:szCs w:val="21"/>
          <w:u w:val="single"/>
        </w:rPr>
        <w:t xml:space="preserve">  15  </w:t>
      </w:r>
      <w:r>
        <w:rPr>
          <w:rFonts w:hint="eastAsia" w:ascii="宋体" w:hAnsi="宋体"/>
          <w:szCs w:val="21"/>
        </w:rPr>
        <w:t>只；</w:t>
      </w:r>
    </w:p>
    <w:p>
      <w:pPr>
        <w:spacing w:line="360" w:lineRule="auto"/>
        <w:ind w:firstLine="105" w:firstLineChars="50"/>
        <w:rPr>
          <w:rFonts w:ascii="宋体" w:hAnsi="宋体"/>
          <w:szCs w:val="21"/>
        </w:rPr>
      </w:pPr>
      <w:r>
        <w:rPr>
          <w:rFonts w:hint="eastAsia" w:ascii="宋体" w:hAnsi="宋体"/>
          <w:szCs w:val="21"/>
        </w:rPr>
        <w:t>3. 各类卫生洁具</w:t>
      </w:r>
      <w:r>
        <w:rPr>
          <w:rFonts w:hint="eastAsia" w:ascii="宋体" w:hAnsi="宋体"/>
          <w:szCs w:val="21"/>
          <w:u w:val="single"/>
        </w:rPr>
        <w:t xml:space="preserve">  30  </w:t>
      </w:r>
      <w:r>
        <w:rPr>
          <w:rFonts w:hint="eastAsia" w:ascii="宋体" w:hAnsi="宋体"/>
          <w:szCs w:val="21"/>
        </w:rPr>
        <w:t>套；</w:t>
      </w:r>
    </w:p>
    <w:p>
      <w:pPr>
        <w:spacing w:line="360" w:lineRule="auto"/>
        <w:ind w:firstLine="105" w:firstLineChars="50"/>
        <w:rPr>
          <w:rFonts w:ascii="宋体" w:hAnsi="宋体"/>
          <w:szCs w:val="21"/>
        </w:rPr>
      </w:pPr>
      <w:r>
        <w:rPr>
          <w:rFonts w:hint="eastAsia" w:ascii="宋体" w:hAnsi="宋体"/>
          <w:szCs w:val="21"/>
        </w:rPr>
        <w:t>4. 各类照明灯具</w:t>
      </w:r>
      <w:r>
        <w:rPr>
          <w:rFonts w:hint="eastAsia" w:ascii="宋体" w:hAnsi="宋体"/>
          <w:szCs w:val="21"/>
          <w:u w:val="single"/>
        </w:rPr>
        <w:t xml:space="preserve">   250   </w:t>
      </w:r>
      <w:r>
        <w:rPr>
          <w:rFonts w:hint="eastAsia" w:ascii="宋体" w:hAnsi="宋体"/>
          <w:szCs w:val="21"/>
        </w:rPr>
        <w:t>套；</w:t>
      </w:r>
    </w:p>
    <w:p>
      <w:pPr>
        <w:spacing w:line="360" w:lineRule="auto"/>
        <w:ind w:left="435" w:leftChars="57" w:hanging="315" w:hangingChars="150"/>
        <w:rPr>
          <w:rFonts w:ascii="宋体" w:hAnsi="宋体"/>
          <w:szCs w:val="21"/>
        </w:rPr>
      </w:pPr>
      <w:r>
        <w:rPr>
          <w:rFonts w:hint="eastAsia" w:ascii="宋体" w:hAnsi="宋体"/>
          <w:szCs w:val="21"/>
        </w:rPr>
        <w:t>5．生活、消防水箱</w:t>
      </w:r>
      <w:r>
        <w:rPr>
          <w:rFonts w:hint="eastAsia" w:ascii="宋体" w:hAnsi="宋体"/>
          <w:szCs w:val="21"/>
          <w:u w:val="single"/>
        </w:rPr>
        <w:t>14</w:t>
      </w:r>
      <w:r>
        <w:rPr>
          <w:rFonts w:hint="eastAsia" w:ascii="宋体" w:hAnsi="宋体"/>
          <w:szCs w:val="21"/>
        </w:rPr>
        <w:t>立方米；生活水泵</w:t>
      </w:r>
      <w:r>
        <w:rPr>
          <w:rFonts w:hint="eastAsia" w:ascii="宋体" w:hAnsi="宋体"/>
          <w:szCs w:val="21"/>
          <w:u w:val="single"/>
        </w:rPr>
        <w:t xml:space="preserve">2 </w:t>
      </w:r>
      <w:r>
        <w:rPr>
          <w:rFonts w:hint="eastAsia" w:ascii="宋体" w:hAnsi="宋体"/>
          <w:szCs w:val="21"/>
        </w:rPr>
        <w:t>台，功率为</w:t>
      </w:r>
      <w:r>
        <w:rPr>
          <w:rFonts w:hint="eastAsia" w:ascii="宋体" w:hAnsi="宋体"/>
          <w:szCs w:val="21"/>
          <w:u w:val="single"/>
        </w:rPr>
        <w:t>5.5</w:t>
      </w:r>
      <w:r>
        <w:rPr>
          <w:rFonts w:hint="eastAsia" w:ascii="宋体" w:hAnsi="宋体"/>
          <w:szCs w:val="21"/>
        </w:rPr>
        <w:t>千瓦</w:t>
      </w:r>
      <w:r>
        <w:rPr>
          <w:rFonts w:ascii="宋体" w:hAnsi="宋体"/>
          <w:szCs w:val="21"/>
        </w:rPr>
        <w:t>/</w:t>
      </w:r>
      <w:r>
        <w:rPr>
          <w:rFonts w:hint="eastAsia" w:ascii="宋体" w:hAnsi="宋体"/>
          <w:szCs w:val="21"/>
        </w:rPr>
        <w:t>台；消防水泵</w:t>
      </w:r>
      <w:r>
        <w:rPr>
          <w:rFonts w:hint="eastAsia" w:ascii="宋体" w:hAnsi="宋体"/>
          <w:szCs w:val="21"/>
          <w:u w:val="single"/>
        </w:rPr>
        <w:t>2</w:t>
      </w:r>
      <w:r>
        <w:rPr>
          <w:rFonts w:hint="eastAsia" w:ascii="宋体" w:hAnsi="宋体"/>
          <w:szCs w:val="21"/>
        </w:rPr>
        <w:t>台，功率为</w:t>
      </w:r>
      <w:r>
        <w:rPr>
          <w:rFonts w:hint="eastAsia" w:ascii="宋体" w:hAnsi="宋体"/>
          <w:szCs w:val="21"/>
          <w:u w:val="single"/>
        </w:rPr>
        <w:t>7.5</w:t>
      </w:r>
      <w:r>
        <w:rPr>
          <w:rFonts w:hint="eastAsia" w:ascii="宋体" w:hAnsi="宋体"/>
          <w:szCs w:val="21"/>
        </w:rPr>
        <w:t>千瓦</w:t>
      </w:r>
      <w:r>
        <w:rPr>
          <w:rFonts w:ascii="宋体" w:hAnsi="宋体"/>
          <w:szCs w:val="21"/>
        </w:rPr>
        <w:t>/</w:t>
      </w:r>
      <w:r>
        <w:rPr>
          <w:rFonts w:hint="eastAsia" w:ascii="宋体" w:hAnsi="宋体"/>
          <w:szCs w:val="21"/>
        </w:rPr>
        <w:t>台，启用时间</w:t>
      </w:r>
      <w:r>
        <w:rPr>
          <w:rFonts w:hint="eastAsia" w:ascii="宋体" w:hAnsi="宋体"/>
          <w:szCs w:val="21"/>
          <w:u w:val="single"/>
        </w:rPr>
        <w:t>2013年</w:t>
      </w:r>
      <w:r>
        <w:rPr>
          <w:rFonts w:hint="eastAsia" w:ascii="宋体" w:hAnsi="宋体"/>
          <w:szCs w:val="21"/>
        </w:rPr>
        <w:t>；</w:t>
      </w:r>
    </w:p>
    <w:p>
      <w:pPr>
        <w:spacing w:line="360" w:lineRule="auto"/>
        <w:ind w:left="435" w:leftChars="57" w:hanging="315" w:hangingChars="150"/>
        <w:rPr>
          <w:rFonts w:ascii="宋体" w:hAnsi="宋体"/>
          <w:szCs w:val="21"/>
        </w:rPr>
      </w:pPr>
      <w:r>
        <w:rPr>
          <w:rFonts w:hint="eastAsia" w:ascii="宋体" w:hAnsi="宋体"/>
          <w:szCs w:val="21"/>
        </w:rPr>
        <w:t>6. 屋顶生活水箱</w:t>
      </w:r>
      <w:r>
        <w:rPr>
          <w:rFonts w:hint="eastAsia" w:ascii="宋体" w:hAnsi="宋体"/>
          <w:szCs w:val="21"/>
          <w:u w:val="single"/>
        </w:rPr>
        <w:t xml:space="preserve"> 8</w:t>
      </w:r>
      <w:r>
        <w:rPr>
          <w:rFonts w:hint="eastAsia" w:ascii="宋体" w:hAnsi="宋体"/>
          <w:szCs w:val="21"/>
        </w:rPr>
        <w:t>立方米；</w:t>
      </w:r>
    </w:p>
    <w:p>
      <w:pPr>
        <w:spacing w:line="360" w:lineRule="auto"/>
        <w:ind w:left="435" w:leftChars="57" w:hanging="315" w:hangingChars="150"/>
        <w:rPr>
          <w:rFonts w:ascii="宋体" w:hAnsi="宋体"/>
        </w:rPr>
      </w:pPr>
      <w:r>
        <w:rPr>
          <w:rFonts w:hint="eastAsia" w:ascii="宋体" w:hAnsi="宋体"/>
          <w:szCs w:val="21"/>
        </w:rPr>
        <w:t>7.</w:t>
      </w:r>
      <w:r>
        <w:rPr>
          <w:rFonts w:hint="eastAsia" w:ascii="宋体" w:hAnsi="宋体"/>
        </w:rPr>
        <w:t xml:space="preserve"> 厨房</w:t>
      </w:r>
      <w:r>
        <w:rPr>
          <w:rFonts w:hint="eastAsia" w:ascii="宋体" w:hAnsi="宋体"/>
          <w:u w:val="single"/>
        </w:rPr>
        <w:t xml:space="preserve">  1  </w:t>
      </w:r>
      <w:r>
        <w:rPr>
          <w:rFonts w:hint="eastAsia" w:ascii="宋体" w:hAnsi="宋体"/>
        </w:rPr>
        <w:t>处，</w:t>
      </w:r>
      <w:r>
        <w:rPr>
          <w:rFonts w:hint="eastAsia" w:ascii="宋体" w:hAnsi="宋体"/>
          <w:u w:val="single"/>
        </w:rPr>
        <w:t xml:space="preserve"> 120  </w:t>
      </w:r>
      <w:r>
        <w:rPr>
          <w:rFonts w:hint="eastAsia" w:ascii="宋体" w:hAnsi="宋体"/>
        </w:rPr>
        <w:t>平方米；</w:t>
      </w:r>
    </w:p>
    <w:p>
      <w:pPr>
        <w:spacing w:line="360" w:lineRule="auto"/>
        <w:ind w:left="435" w:leftChars="57" w:hanging="315" w:hangingChars="150"/>
        <w:rPr>
          <w:rFonts w:ascii="宋体" w:hAnsi="宋体"/>
          <w:szCs w:val="21"/>
        </w:rPr>
      </w:pPr>
      <w:r>
        <w:rPr>
          <w:rFonts w:hint="eastAsia" w:ascii="宋体" w:hAnsi="宋体"/>
        </w:rPr>
        <w:t>8.</w:t>
      </w:r>
      <w:r>
        <w:rPr>
          <w:rFonts w:hint="eastAsia" w:ascii="宋体" w:hAnsi="宋体"/>
          <w:szCs w:val="21"/>
        </w:rPr>
        <w:t xml:space="preserve"> 化粪池 </w:t>
      </w:r>
      <w:r>
        <w:rPr>
          <w:rFonts w:hint="eastAsia" w:ascii="宋体" w:hAnsi="宋体"/>
          <w:szCs w:val="21"/>
          <w:u w:val="single"/>
        </w:rPr>
        <w:t xml:space="preserve"> 1   </w:t>
      </w:r>
      <w:r>
        <w:rPr>
          <w:rFonts w:hint="eastAsia" w:ascii="宋体" w:hAnsi="宋体"/>
          <w:szCs w:val="21"/>
        </w:rPr>
        <w:t xml:space="preserve"> 座；</w:t>
      </w:r>
    </w:p>
    <w:p>
      <w:pPr>
        <w:spacing w:line="360" w:lineRule="auto"/>
        <w:ind w:left="435" w:leftChars="57" w:hanging="315" w:hangingChars="150"/>
        <w:rPr>
          <w:rFonts w:ascii="宋体" w:hAnsi="宋体"/>
          <w:szCs w:val="21"/>
        </w:rPr>
      </w:pPr>
      <w:r>
        <w:rPr>
          <w:rFonts w:hint="eastAsia" w:ascii="宋体" w:hAnsi="宋体"/>
          <w:szCs w:val="21"/>
        </w:rPr>
        <w:t xml:space="preserve">9. 消防箱 </w:t>
      </w:r>
      <w:r>
        <w:rPr>
          <w:rFonts w:hint="eastAsia" w:ascii="宋体" w:hAnsi="宋体"/>
          <w:szCs w:val="21"/>
          <w:u w:val="single"/>
        </w:rPr>
        <w:t xml:space="preserve">  6  </w:t>
      </w:r>
      <w:r>
        <w:rPr>
          <w:rFonts w:hint="eastAsia" w:ascii="宋体" w:hAnsi="宋体"/>
          <w:szCs w:val="21"/>
        </w:rPr>
        <w:t>套；</w:t>
      </w:r>
    </w:p>
    <w:p>
      <w:pPr>
        <w:spacing w:line="360" w:lineRule="auto"/>
        <w:ind w:left="359" w:leftChars="171"/>
        <w:rPr>
          <w:rFonts w:ascii="宋体"/>
          <w:b/>
          <w:szCs w:val="21"/>
        </w:rPr>
      </w:pPr>
      <w:r>
        <w:rPr>
          <w:rFonts w:hint="eastAsia" w:ascii="宋体" w:hAnsi="宋体"/>
          <w:b/>
          <w:szCs w:val="21"/>
        </w:rPr>
        <w:t>6号楼公用设施、设备情况：（</w:t>
      </w:r>
      <w:r>
        <w:rPr>
          <w:rFonts w:hint="eastAsia"/>
          <w:b/>
          <w:szCs w:val="21"/>
        </w:rPr>
        <w:t>建筑面积600平方米</w:t>
      </w:r>
      <w:r>
        <w:rPr>
          <w:rFonts w:hint="eastAsia" w:ascii="宋体" w:hAnsi="宋体"/>
          <w:b/>
          <w:szCs w:val="21"/>
        </w:rPr>
        <w:t>）</w:t>
      </w:r>
    </w:p>
    <w:p>
      <w:pPr>
        <w:spacing w:line="360" w:lineRule="auto"/>
        <w:ind w:firstLine="105" w:firstLineChars="50"/>
        <w:rPr>
          <w:rFonts w:ascii="宋体"/>
          <w:szCs w:val="21"/>
        </w:rPr>
      </w:pPr>
      <w:r>
        <w:rPr>
          <w:rFonts w:hint="eastAsia" w:ascii="宋体" w:hAnsi="宋体"/>
          <w:szCs w:val="21"/>
        </w:rPr>
        <w:t>1. 空调机（VRV）</w:t>
      </w:r>
      <w:r>
        <w:rPr>
          <w:rFonts w:hint="eastAsia" w:ascii="宋体" w:hAnsi="宋体"/>
          <w:szCs w:val="21"/>
          <w:u w:val="single"/>
        </w:rPr>
        <w:t xml:space="preserve"> 12 </w:t>
      </w:r>
      <w:r>
        <w:rPr>
          <w:rFonts w:hint="eastAsia" w:ascii="宋体" w:hAnsi="宋体"/>
          <w:szCs w:val="21"/>
        </w:rPr>
        <w:t>台；</w:t>
      </w:r>
    </w:p>
    <w:p>
      <w:pPr>
        <w:spacing w:line="360" w:lineRule="auto"/>
        <w:ind w:firstLine="105" w:firstLineChars="50"/>
        <w:rPr>
          <w:rFonts w:ascii="宋体" w:hAnsi="宋体"/>
          <w:szCs w:val="21"/>
        </w:rPr>
      </w:pPr>
      <w:r>
        <w:rPr>
          <w:rFonts w:hint="eastAsia" w:ascii="宋体" w:hAnsi="宋体"/>
          <w:szCs w:val="21"/>
        </w:rPr>
        <w:t xml:space="preserve">2. 各类配电箱、开关箱 </w:t>
      </w:r>
      <w:r>
        <w:rPr>
          <w:rFonts w:hint="eastAsia" w:ascii="宋体" w:hAnsi="宋体"/>
          <w:szCs w:val="21"/>
          <w:u w:val="single"/>
        </w:rPr>
        <w:t xml:space="preserve"> 5  </w:t>
      </w:r>
      <w:r>
        <w:rPr>
          <w:rFonts w:hint="eastAsia" w:ascii="宋体" w:hAnsi="宋体"/>
          <w:szCs w:val="21"/>
        </w:rPr>
        <w:t>只；</w:t>
      </w:r>
    </w:p>
    <w:p>
      <w:pPr>
        <w:spacing w:line="360" w:lineRule="auto"/>
        <w:ind w:firstLine="105" w:firstLineChars="50"/>
        <w:rPr>
          <w:rFonts w:ascii="宋体" w:hAnsi="宋体"/>
          <w:szCs w:val="21"/>
        </w:rPr>
      </w:pPr>
      <w:r>
        <w:rPr>
          <w:rFonts w:hint="eastAsia" w:ascii="宋体" w:hAnsi="宋体"/>
          <w:szCs w:val="21"/>
        </w:rPr>
        <w:t>3. 各类卫生洁具</w:t>
      </w:r>
      <w:r>
        <w:rPr>
          <w:rFonts w:hint="eastAsia" w:ascii="宋体" w:hAnsi="宋体"/>
          <w:szCs w:val="21"/>
          <w:u w:val="single"/>
        </w:rPr>
        <w:t xml:space="preserve">  10  </w:t>
      </w:r>
      <w:r>
        <w:rPr>
          <w:rFonts w:hint="eastAsia" w:ascii="宋体" w:hAnsi="宋体"/>
          <w:szCs w:val="21"/>
        </w:rPr>
        <w:t>套；</w:t>
      </w:r>
    </w:p>
    <w:p>
      <w:pPr>
        <w:spacing w:line="360" w:lineRule="auto"/>
        <w:ind w:firstLine="105" w:firstLineChars="50"/>
        <w:rPr>
          <w:rFonts w:ascii="宋体" w:hAnsi="宋体"/>
          <w:szCs w:val="21"/>
        </w:rPr>
      </w:pPr>
      <w:r>
        <w:rPr>
          <w:rFonts w:hint="eastAsia" w:ascii="宋体" w:hAnsi="宋体"/>
          <w:szCs w:val="21"/>
        </w:rPr>
        <w:t>4. 各类照明灯具</w:t>
      </w:r>
      <w:r>
        <w:rPr>
          <w:rFonts w:hint="eastAsia" w:ascii="宋体" w:hAnsi="宋体"/>
          <w:szCs w:val="21"/>
          <w:u w:val="single"/>
        </w:rPr>
        <w:t xml:space="preserve">  100   </w:t>
      </w:r>
      <w:r>
        <w:rPr>
          <w:rFonts w:hint="eastAsia" w:ascii="宋体" w:hAnsi="宋体"/>
          <w:szCs w:val="21"/>
        </w:rPr>
        <w:t>套；</w:t>
      </w:r>
    </w:p>
    <w:p>
      <w:pPr>
        <w:spacing w:line="360" w:lineRule="auto"/>
        <w:ind w:firstLine="105" w:firstLineChars="50"/>
        <w:rPr>
          <w:rFonts w:ascii="宋体" w:hAnsi="宋体"/>
          <w:szCs w:val="21"/>
        </w:rPr>
      </w:pPr>
      <w:r>
        <w:rPr>
          <w:rFonts w:hint="eastAsia" w:ascii="宋体" w:hAnsi="宋体"/>
          <w:szCs w:val="21"/>
        </w:rPr>
        <w:t>5. 电梯</w:t>
      </w:r>
      <w:r>
        <w:rPr>
          <w:rFonts w:hint="eastAsia" w:ascii="宋体" w:hAnsi="宋体"/>
          <w:szCs w:val="21"/>
          <w:u w:val="single"/>
        </w:rPr>
        <w:t xml:space="preserve">   1   </w:t>
      </w:r>
      <w:r>
        <w:rPr>
          <w:rFonts w:hint="eastAsia" w:ascii="宋体" w:hAnsi="宋体"/>
          <w:szCs w:val="21"/>
        </w:rPr>
        <w:t xml:space="preserve"> 台；</w:t>
      </w:r>
    </w:p>
    <w:p>
      <w:pPr>
        <w:spacing w:line="360" w:lineRule="auto"/>
        <w:ind w:left="359" w:leftChars="171"/>
        <w:rPr>
          <w:rFonts w:ascii="宋体"/>
          <w:b/>
          <w:szCs w:val="21"/>
        </w:rPr>
      </w:pPr>
      <w:r>
        <w:rPr>
          <w:rFonts w:hint="eastAsia" w:ascii="宋体" w:hAnsi="宋体"/>
          <w:b/>
          <w:szCs w:val="21"/>
        </w:rPr>
        <w:t>7号楼公用设施、设备情况：（</w:t>
      </w:r>
      <w:r>
        <w:rPr>
          <w:rFonts w:hint="eastAsia"/>
          <w:b/>
          <w:szCs w:val="21"/>
        </w:rPr>
        <w:t>建筑面积1200平方米</w:t>
      </w:r>
      <w:r>
        <w:rPr>
          <w:rFonts w:hint="eastAsia" w:ascii="宋体" w:hAnsi="宋体"/>
          <w:b/>
          <w:szCs w:val="21"/>
        </w:rPr>
        <w:t>）</w:t>
      </w:r>
    </w:p>
    <w:p>
      <w:pPr>
        <w:spacing w:line="360" w:lineRule="auto"/>
        <w:ind w:firstLine="105" w:firstLineChars="50"/>
        <w:rPr>
          <w:rFonts w:ascii="宋体"/>
          <w:szCs w:val="21"/>
        </w:rPr>
      </w:pPr>
      <w:r>
        <w:rPr>
          <w:rFonts w:hint="eastAsia" w:ascii="宋体" w:hAnsi="宋体"/>
          <w:szCs w:val="21"/>
        </w:rPr>
        <w:t>1. 各类空调机</w:t>
      </w:r>
      <w:r>
        <w:rPr>
          <w:rFonts w:hint="eastAsia" w:ascii="宋体" w:hAnsi="宋体"/>
          <w:szCs w:val="21"/>
          <w:u w:val="single"/>
        </w:rPr>
        <w:t xml:space="preserve">35 </w:t>
      </w:r>
      <w:r>
        <w:rPr>
          <w:rFonts w:hint="eastAsia" w:ascii="宋体" w:hAnsi="宋体"/>
          <w:szCs w:val="21"/>
        </w:rPr>
        <w:t>台；</w:t>
      </w:r>
    </w:p>
    <w:p>
      <w:pPr>
        <w:spacing w:line="360" w:lineRule="auto"/>
        <w:ind w:firstLine="105" w:firstLineChars="50"/>
        <w:rPr>
          <w:rFonts w:ascii="宋体" w:hAnsi="宋体"/>
          <w:szCs w:val="21"/>
        </w:rPr>
      </w:pPr>
      <w:r>
        <w:rPr>
          <w:rFonts w:hint="eastAsia" w:ascii="宋体" w:hAnsi="宋体"/>
          <w:szCs w:val="21"/>
        </w:rPr>
        <w:t xml:space="preserve">2. 各类配电箱、开关箱 </w:t>
      </w:r>
      <w:r>
        <w:rPr>
          <w:rFonts w:hint="eastAsia" w:ascii="宋体" w:hAnsi="宋体"/>
          <w:szCs w:val="21"/>
          <w:u w:val="single"/>
        </w:rPr>
        <w:t xml:space="preserve">  8  </w:t>
      </w:r>
      <w:r>
        <w:rPr>
          <w:rFonts w:hint="eastAsia" w:ascii="宋体" w:hAnsi="宋体"/>
          <w:szCs w:val="21"/>
        </w:rPr>
        <w:t>只；</w:t>
      </w:r>
    </w:p>
    <w:p>
      <w:pPr>
        <w:spacing w:line="360" w:lineRule="auto"/>
        <w:ind w:firstLine="105" w:firstLineChars="50"/>
        <w:rPr>
          <w:rFonts w:ascii="宋体" w:hAnsi="宋体"/>
          <w:szCs w:val="21"/>
        </w:rPr>
      </w:pPr>
      <w:r>
        <w:rPr>
          <w:rFonts w:hint="eastAsia" w:ascii="宋体" w:hAnsi="宋体"/>
          <w:szCs w:val="21"/>
        </w:rPr>
        <w:t>3. 各类卫生洁具</w:t>
      </w:r>
      <w:r>
        <w:rPr>
          <w:rFonts w:hint="eastAsia" w:ascii="宋体" w:hAnsi="宋体"/>
          <w:szCs w:val="21"/>
          <w:u w:val="single"/>
        </w:rPr>
        <w:t xml:space="preserve">  22  </w:t>
      </w:r>
      <w:r>
        <w:rPr>
          <w:rFonts w:hint="eastAsia" w:ascii="宋体" w:hAnsi="宋体"/>
          <w:szCs w:val="21"/>
        </w:rPr>
        <w:t>套；</w:t>
      </w:r>
    </w:p>
    <w:p>
      <w:pPr>
        <w:spacing w:line="360" w:lineRule="auto"/>
        <w:ind w:firstLine="105" w:firstLineChars="50"/>
        <w:rPr>
          <w:rFonts w:ascii="宋体" w:hAnsi="宋体"/>
          <w:szCs w:val="21"/>
        </w:rPr>
      </w:pPr>
      <w:r>
        <w:rPr>
          <w:rFonts w:hint="eastAsia" w:ascii="宋体" w:hAnsi="宋体"/>
          <w:szCs w:val="21"/>
        </w:rPr>
        <w:t>4. 各类照明灯具</w:t>
      </w:r>
      <w:r>
        <w:rPr>
          <w:rFonts w:hint="eastAsia" w:ascii="宋体" w:hAnsi="宋体"/>
          <w:szCs w:val="21"/>
          <w:u w:val="single"/>
        </w:rPr>
        <w:t xml:space="preserve">  100 </w:t>
      </w:r>
      <w:r>
        <w:rPr>
          <w:rFonts w:hint="eastAsia" w:ascii="宋体" w:hAnsi="宋体"/>
          <w:szCs w:val="21"/>
        </w:rPr>
        <w:t>套；</w:t>
      </w:r>
    </w:p>
    <w:p>
      <w:pPr>
        <w:spacing w:line="360" w:lineRule="auto"/>
        <w:ind w:firstLine="105" w:firstLineChars="50"/>
        <w:rPr>
          <w:rFonts w:ascii="宋体" w:hAnsi="宋体"/>
          <w:szCs w:val="21"/>
        </w:rPr>
      </w:pPr>
      <w:r>
        <w:rPr>
          <w:rFonts w:hint="eastAsia" w:ascii="宋体" w:hAnsi="宋体"/>
          <w:szCs w:val="21"/>
        </w:rPr>
        <w:t>5. 微型消防站</w:t>
      </w:r>
      <w:r>
        <w:rPr>
          <w:rFonts w:hint="eastAsia" w:ascii="宋体" w:hAnsi="宋体"/>
          <w:szCs w:val="21"/>
          <w:u w:val="single"/>
        </w:rPr>
        <w:t xml:space="preserve">  1 </w:t>
      </w:r>
      <w:r>
        <w:rPr>
          <w:rFonts w:hint="eastAsia" w:ascii="宋体" w:hAnsi="宋体"/>
          <w:szCs w:val="21"/>
        </w:rPr>
        <w:t xml:space="preserve"> 处；</w:t>
      </w:r>
    </w:p>
    <w:p>
      <w:pPr>
        <w:ind w:left="55" w:leftChars="26" w:firstLine="266" w:firstLineChars="126"/>
        <w:rPr>
          <w:rFonts w:ascii="宋体" w:hAnsi="宋体"/>
          <w:b/>
          <w:szCs w:val="21"/>
        </w:rPr>
      </w:pPr>
      <w:r>
        <w:rPr>
          <w:rFonts w:hint="eastAsia" w:ascii="宋体" w:hAnsi="宋体"/>
          <w:b/>
          <w:szCs w:val="21"/>
        </w:rPr>
        <w:t>8号楼公用设施、设备情况：（</w:t>
      </w:r>
      <w:r>
        <w:rPr>
          <w:rFonts w:hint="eastAsia"/>
          <w:b/>
          <w:szCs w:val="21"/>
        </w:rPr>
        <w:t>建筑面积6440平方米</w:t>
      </w:r>
      <w:r>
        <w:rPr>
          <w:rFonts w:hint="eastAsia" w:ascii="宋体" w:hAnsi="宋体"/>
          <w:b/>
          <w:szCs w:val="21"/>
        </w:rPr>
        <w:t>）</w:t>
      </w:r>
    </w:p>
    <w:p>
      <w:pPr>
        <w:spacing w:line="360" w:lineRule="auto"/>
        <w:ind w:left="360" w:hanging="360"/>
        <w:rPr>
          <w:rFonts w:ascii="宋体" w:hAnsi="宋体"/>
          <w:szCs w:val="21"/>
        </w:rPr>
      </w:pPr>
      <w:r>
        <w:rPr>
          <w:rFonts w:hint="eastAsia" w:ascii="宋体" w:hAnsi="宋体"/>
          <w:szCs w:val="21"/>
        </w:rPr>
        <w:t>1.  国际会议中心及副楼、办公楼配电箱、开关箱</w:t>
      </w:r>
      <w:r>
        <w:rPr>
          <w:rFonts w:hint="eastAsia" w:ascii="宋体" w:hAnsi="宋体"/>
          <w:szCs w:val="21"/>
          <w:u w:val="single"/>
        </w:rPr>
        <w:t xml:space="preserve">  50  </w:t>
      </w:r>
      <w:r>
        <w:rPr>
          <w:rFonts w:hint="eastAsia" w:ascii="宋体" w:hAnsi="宋体"/>
          <w:szCs w:val="21"/>
        </w:rPr>
        <w:t>只，启用时间</w:t>
      </w:r>
      <w:r>
        <w:rPr>
          <w:rFonts w:hint="eastAsia" w:ascii="宋体" w:hAnsi="宋体"/>
          <w:szCs w:val="21"/>
          <w:u w:val="single"/>
        </w:rPr>
        <w:t>2007年5月</w:t>
      </w:r>
      <w:r>
        <w:rPr>
          <w:rFonts w:hint="eastAsia" w:ascii="宋体" w:hAnsi="宋体"/>
          <w:szCs w:val="21"/>
        </w:rPr>
        <w:t>；</w:t>
      </w:r>
    </w:p>
    <w:p>
      <w:pPr>
        <w:spacing w:line="360" w:lineRule="auto"/>
        <w:ind w:left="418" w:leftChars="-1" w:hanging="420" w:hangingChars="200"/>
        <w:rPr>
          <w:rFonts w:ascii="宋体" w:hAnsi="宋体"/>
          <w:szCs w:val="21"/>
        </w:rPr>
      </w:pPr>
      <w:r>
        <w:rPr>
          <w:rFonts w:hint="eastAsia" w:ascii="宋体" w:hAnsi="宋体"/>
          <w:szCs w:val="21"/>
        </w:rPr>
        <w:t>2.  国际会议中心及副楼、办公楼空调机（VRV）</w:t>
      </w:r>
      <w:r>
        <w:rPr>
          <w:rFonts w:hint="eastAsia" w:ascii="宋体" w:hAnsi="宋体"/>
          <w:szCs w:val="21"/>
          <w:u w:val="single"/>
        </w:rPr>
        <w:t xml:space="preserve">  70  </w:t>
      </w:r>
      <w:r>
        <w:rPr>
          <w:rFonts w:hint="eastAsia" w:ascii="宋体" w:hAnsi="宋体"/>
          <w:szCs w:val="21"/>
        </w:rPr>
        <w:t>套，启用时间</w:t>
      </w:r>
      <w:r>
        <w:rPr>
          <w:rFonts w:hint="eastAsia" w:ascii="宋体" w:hAnsi="宋体"/>
          <w:szCs w:val="21"/>
          <w:u w:val="single"/>
        </w:rPr>
        <w:t xml:space="preserve">2007年5月 </w:t>
      </w:r>
      <w:r>
        <w:rPr>
          <w:rFonts w:hint="eastAsia" w:ascii="宋体" w:hAnsi="宋体"/>
          <w:szCs w:val="21"/>
        </w:rPr>
        <w:t>，各类空调机</w:t>
      </w:r>
      <w:r>
        <w:rPr>
          <w:rFonts w:hint="eastAsia" w:ascii="宋体" w:hAnsi="宋体"/>
          <w:szCs w:val="21"/>
          <w:u w:val="single"/>
        </w:rPr>
        <w:t xml:space="preserve">  10   </w:t>
      </w:r>
      <w:r>
        <w:rPr>
          <w:rFonts w:hint="eastAsia" w:ascii="宋体" w:hAnsi="宋体"/>
          <w:szCs w:val="21"/>
        </w:rPr>
        <w:t>套</w:t>
      </w:r>
    </w:p>
    <w:p>
      <w:pPr>
        <w:spacing w:line="360" w:lineRule="auto"/>
        <w:ind w:left="418" w:leftChars="-1" w:hanging="420" w:hangingChars="200"/>
        <w:rPr>
          <w:rFonts w:ascii="宋体" w:hAnsi="宋体"/>
          <w:szCs w:val="21"/>
        </w:rPr>
      </w:pPr>
      <w:r>
        <w:rPr>
          <w:rFonts w:hint="eastAsia" w:ascii="宋体" w:hAnsi="宋体"/>
          <w:szCs w:val="21"/>
        </w:rPr>
        <w:t>3.  国际会议中心及副楼、办公楼卫生洁具</w:t>
      </w:r>
      <w:r>
        <w:rPr>
          <w:rFonts w:hint="eastAsia" w:ascii="宋体" w:hAnsi="宋体"/>
          <w:szCs w:val="21"/>
          <w:u w:val="single"/>
        </w:rPr>
        <w:t xml:space="preserve">  46  </w:t>
      </w:r>
      <w:r>
        <w:rPr>
          <w:rFonts w:hint="eastAsia" w:ascii="宋体" w:hAnsi="宋体"/>
          <w:szCs w:val="21"/>
        </w:rPr>
        <w:t>套，启用时间</w:t>
      </w:r>
      <w:r>
        <w:rPr>
          <w:rFonts w:hint="eastAsia" w:ascii="宋体" w:hAnsi="宋体"/>
          <w:szCs w:val="21"/>
          <w:u w:val="single"/>
        </w:rPr>
        <w:t>2007年5月</w:t>
      </w:r>
      <w:r>
        <w:rPr>
          <w:rFonts w:hint="eastAsia" w:ascii="宋体" w:hAnsi="宋体"/>
          <w:szCs w:val="21"/>
        </w:rPr>
        <w:t>；</w:t>
      </w:r>
    </w:p>
    <w:p>
      <w:pPr>
        <w:spacing w:line="360" w:lineRule="auto"/>
        <w:rPr>
          <w:rFonts w:ascii="宋体" w:hAnsi="宋体"/>
          <w:szCs w:val="21"/>
        </w:rPr>
      </w:pPr>
      <w:r>
        <w:rPr>
          <w:rFonts w:hint="eastAsia" w:ascii="宋体" w:hAnsi="宋体"/>
          <w:szCs w:val="21"/>
        </w:rPr>
        <w:t>4.  国际会议中心及副楼、办公楼各类照明灯具</w:t>
      </w:r>
      <w:r>
        <w:rPr>
          <w:rFonts w:hint="eastAsia" w:ascii="宋体" w:hAnsi="宋体"/>
          <w:szCs w:val="21"/>
          <w:u w:val="single"/>
        </w:rPr>
        <w:t xml:space="preserve">  900  </w:t>
      </w:r>
      <w:r>
        <w:rPr>
          <w:rFonts w:hint="eastAsia" w:ascii="宋体" w:hAnsi="宋体"/>
          <w:szCs w:val="21"/>
        </w:rPr>
        <w:t>套，启用时间</w:t>
      </w:r>
      <w:r>
        <w:rPr>
          <w:rFonts w:hint="eastAsia" w:ascii="宋体" w:hAnsi="宋体"/>
          <w:szCs w:val="21"/>
          <w:u w:val="single"/>
        </w:rPr>
        <w:t>2007年5月</w:t>
      </w:r>
      <w:r>
        <w:rPr>
          <w:rFonts w:hint="eastAsia" w:ascii="宋体" w:hAnsi="宋体"/>
          <w:szCs w:val="21"/>
        </w:rPr>
        <w:t>；</w:t>
      </w:r>
    </w:p>
    <w:p>
      <w:pPr>
        <w:numPr>
          <w:ilvl w:val="0"/>
          <w:numId w:val="2"/>
        </w:numPr>
        <w:spacing w:line="360" w:lineRule="auto"/>
        <w:rPr>
          <w:rFonts w:ascii="宋体" w:hAnsi="宋体"/>
          <w:szCs w:val="21"/>
        </w:rPr>
      </w:pPr>
      <w:r>
        <w:rPr>
          <w:rFonts w:hint="eastAsia" w:ascii="宋体" w:hAnsi="宋体"/>
          <w:szCs w:val="21"/>
        </w:rPr>
        <w:t xml:space="preserve"> 国际会议中心B1F地下集水井</w:t>
      </w:r>
      <w:r>
        <w:rPr>
          <w:rFonts w:hint="eastAsia" w:ascii="宋体" w:hAnsi="宋体"/>
          <w:szCs w:val="21"/>
          <w:u w:val="single"/>
        </w:rPr>
        <w:t xml:space="preserve">  5  </w:t>
      </w:r>
      <w:r>
        <w:rPr>
          <w:rFonts w:hint="eastAsia" w:ascii="宋体" w:hAnsi="宋体"/>
          <w:szCs w:val="21"/>
        </w:rPr>
        <w:t>个，排污水泵</w:t>
      </w:r>
      <w:r>
        <w:rPr>
          <w:rFonts w:hint="eastAsia" w:ascii="宋体" w:hAnsi="宋体"/>
          <w:szCs w:val="21"/>
          <w:u w:val="single"/>
        </w:rPr>
        <w:t>10</w:t>
      </w:r>
      <w:r>
        <w:rPr>
          <w:rFonts w:hint="eastAsia" w:ascii="宋体" w:hAnsi="宋体"/>
          <w:szCs w:val="21"/>
        </w:rPr>
        <w:t>台，功率为</w:t>
      </w:r>
      <w:r>
        <w:rPr>
          <w:rFonts w:hint="eastAsia" w:ascii="宋体" w:hAnsi="宋体"/>
          <w:szCs w:val="21"/>
          <w:u w:val="single"/>
        </w:rPr>
        <w:t>2.2</w:t>
      </w:r>
      <w:r>
        <w:rPr>
          <w:rFonts w:hint="eastAsia" w:ascii="宋体" w:hAnsi="宋体"/>
          <w:szCs w:val="21"/>
        </w:rPr>
        <w:t>千瓦</w:t>
      </w:r>
      <w:r>
        <w:rPr>
          <w:rFonts w:ascii="宋体" w:hAnsi="宋体"/>
          <w:szCs w:val="21"/>
        </w:rPr>
        <w:t>/</w:t>
      </w:r>
      <w:r>
        <w:rPr>
          <w:rFonts w:hint="eastAsia" w:ascii="宋体" w:hAnsi="宋体"/>
          <w:szCs w:val="21"/>
        </w:rPr>
        <w:t>台，启用时间</w:t>
      </w:r>
      <w:r>
        <w:rPr>
          <w:rFonts w:hint="eastAsia" w:ascii="宋体" w:hAnsi="宋体"/>
          <w:szCs w:val="21"/>
          <w:u w:val="single"/>
        </w:rPr>
        <w:t>2007年5月</w:t>
      </w:r>
      <w:r>
        <w:rPr>
          <w:rFonts w:hint="eastAsia" w:ascii="宋体" w:hAnsi="宋体"/>
          <w:szCs w:val="21"/>
        </w:rPr>
        <w:t>；</w:t>
      </w:r>
    </w:p>
    <w:p>
      <w:pPr>
        <w:numPr>
          <w:ilvl w:val="0"/>
          <w:numId w:val="2"/>
        </w:numPr>
        <w:spacing w:line="360" w:lineRule="auto"/>
        <w:ind w:hanging="415"/>
        <w:rPr>
          <w:rFonts w:ascii="宋体" w:hAnsi="宋体"/>
          <w:szCs w:val="21"/>
        </w:rPr>
      </w:pPr>
      <w:r>
        <w:rPr>
          <w:rFonts w:hint="eastAsia" w:ascii="宋体" w:hAnsi="宋体"/>
          <w:szCs w:val="21"/>
        </w:rPr>
        <w:t xml:space="preserve">国际会议中心及副楼、送、排烟排风机 </w:t>
      </w:r>
      <w:r>
        <w:rPr>
          <w:rFonts w:hint="eastAsia" w:ascii="宋体" w:hAnsi="宋体"/>
          <w:szCs w:val="21"/>
          <w:u w:val="single"/>
        </w:rPr>
        <w:t xml:space="preserve">  7   </w:t>
      </w:r>
      <w:r>
        <w:rPr>
          <w:rFonts w:hint="eastAsia" w:ascii="宋体" w:hAnsi="宋体"/>
          <w:szCs w:val="21"/>
        </w:rPr>
        <w:t>台，启用时间</w:t>
      </w:r>
      <w:r>
        <w:rPr>
          <w:rFonts w:hint="eastAsia" w:ascii="宋体" w:hAnsi="宋体"/>
          <w:szCs w:val="21"/>
          <w:u w:val="single"/>
        </w:rPr>
        <w:t>2007年5月</w:t>
      </w:r>
      <w:r>
        <w:rPr>
          <w:rFonts w:hint="eastAsia" w:ascii="宋体" w:hAnsi="宋体"/>
          <w:szCs w:val="21"/>
        </w:rPr>
        <w:t>；</w:t>
      </w:r>
    </w:p>
    <w:p>
      <w:pPr>
        <w:numPr>
          <w:ilvl w:val="0"/>
          <w:numId w:val="2"/>
        </w:numPr>
        <w:spacing w:line="360" w:lineRule="auto"/>
        <w:ind w:hanging="415"/>
        <w:rPr>
          <w:rFonts w:ascii="宋体" w:hAnsi="宋体"/>
          <w:szCs w:val="21"/>
        </w:rPr>
      </w:pPr>
      <w:r>
        <w:rPr>
          <w:rFonts w:hint="eastAsia" w:ascii="宋体" w:hAnsi="宋体"/>
          <w:szCs w:val="21"/>
        </w:rPr>
        <w:t>国际会议中心B1F消防喷淋水泵</w:t>
      </w:r>
      <w:r>
        <w:rPr>
          <w:rFonts w:hint="eastAsia" w:ascii="宋体" w:hAnsi="宋体"/>
          <w:szCs w:val="21"/>
          <w:u w:val="single"/>
        </w:rPr>
        <w:t>3</w:t>
      </w:r>
      <w:r>
        <w:rPr>
          <w:rFonts w:hint="eastAsia" w:ascii="宋体" w:hAnsi="宋体"/>
          <w:szCs w:val="21"/>
        </w:rPr>
        <w:t>台，功率为</w:t>
      </w:r>
      <w:r>
        <w:rPr>
          <w:rFonts w:hint="eastAsia" w:ascii="宋体" w:hAnsi="宋体"/>
          <w:szCs w:val="21"/>
          <w:u w:val="single"/>
        </w:rPr>
        <w:t>45</w:t>
      </w:r>
      <w:r>
        <w:rPr>
          <w:rFonts w:hint="eastAsia" w:ascii="宋体" w:hAnsi="宋体"/>
          <w:szCs w:val="21"/>
        </w:rPr>
        <w:t>千瓦</w:t>
      </w:r>
      <w:r>
        <w:rPr>
          <w:rFonts w:ascii="宋体" w:hAnsi="宋体"/>
          <w:szCs w:val="21"/>
        </w:rPr>
        <w:t>/</w:t>
      </w:r>
      <w:r>
        <w:rPr>
          <w:rFonts w:hint="eastAsia" w:ascii="宋体" w:hAnsi="宋体"/>
          <w:szCs w:val="21"/>
        </w:rPr>
        <w:t>台，启用时间为2022年7月；喷淋稳压水泵</w:t>
      </w:r>
      <w:r>
        <w:rPr>
          <w:rFonts w:hint="eastAsia" w:ascii="宋体" w:hAnsi="宋体"/>
          <w:szCs w:val="21"/>
          <w:u w:val="single"/>
        </w:rPr>
        <w:t>2</w:t>
      </w:r>
      <w:r>
        <w:rPr>
          <w:rFonts w:hint="eastAsia" w:ascii="宋体" w:hAnsi="宋体"/>
          <w:szCs w:val="21"/>
        </w:rPr>
        <w:t>台，功率为</w:t>
      </w:r>
      <w:r>
        <w:rPr>
          <w:rFonts w:hint="eastAsia" w:ascii="宋体" w:hAnsi="宋体"/>
          <w:szCs w:val="21"/>
          <w:u w:val="single"/>
        </w:rPr>
        <w:t xml:space="preserve">2.2 </w:t>
      </w:r>
      <w:r>
        <w:rPr>
          <w:rFonts w:hint="eastAsia" w:ascii="宋体" w:hAnsi="宋体"/>
          <w:szCs w:val="21"/>
        </w:rPr>
        <w:t>千瓦</w:t>
      </w:r>
      <w:r>
        <w:rPr>
          <w:rFonts w:ascii="宋体" w:hAnsi="宋体"/>
          <w:szCs w:val="21"/>
        </w:rPr>
        <w:t>/</w:t>
      </w:r>
      <w:r>
        <w:rPr>
          <w:rFonts w:hint="eastAsia" w:ascii="宋体" w:hAnsi="宋体"/>
          <w:szCs w:val="21"/>
        </w:rPr>
        <w:t>台；消火栓水泵</w:t>
      </w:r>
      <w:r>
        <w:rPr>
          <w:rFonts w:hint="eastAsia" w:ascii="宋体" w:hAnsi="宋体"/>
          <w:szCs w:val="21"/>
          <w:u w:val="single"/>
        </w:rPr>
        <w:t>2</w:t>
      </w:r>
      <w:r>
        <w:rPr>
          <w:rFonts w:hint="eastAsia" w:ascii="宋体" w:hAnsi="宋体"/>
          <w:szCs w:val="21"/>
        </w:rPr>
        <w:t>台，功率为</w:t>
      </w:r>
      <w:r>
        <w:rPr>
          <w:rFonts w:hint="eastAsia" w:ascii="宋体" w:hAnsi="宋体"/>
          <w:szCs w:val="21"/>
          <w:u w:val="single"/>
        </w:rPr>
        <w:t>18.5</w:t>
      </w:r>
      <w:r>
        <w:rPr>
          <w:rFonts w:hint="eastAsia" w:ascii="宋体" w:hAnsi="宋体"/>
          <w:szCs w:val="21"/>
        </w:rPr>
        <w:t>千瓦</w:t>
      </w:r>
      <w:r>
        <w:rPr>
          <w:rFonts w:ascii="宋体" w:hAnsi="宋体"/>
          <w:szCs w:val="21"/>
        </w:rPr>
        <w:t>/</w:t>
      </w:r>
      <w:r>
        <w:rPr>
          <w:rFonts w:hint="eastAsia" w:ascii="宋体" w:hAnsi="宋体"/>
          <w:szCs w:val="21"/>
        </w:rPr>
        <w:t>台，启用时间2020年6月；地下2层消防稳压水泵</w:t>
      </w:r>
      <w:r>
        <w:rPr>
          <w:rFonts w:hint="eastAsia" w:ascii="宋体" w:hAnsi="宋体"/>
          <w:szCs w:val="21"/>
          <w:u w:val="single"/>
        </w:rPr>
        <w:t>2</w:t>
      </w:r>
      <w:r>
        <w:rPr>
          <w:rFonts w:hint="eastAsia" w:ascii="宋体" w:hAnsi="宋体"/>
          <w:szCs w:val="21"/>
        </w:rPr>
        <w:t>台，功率为</w:t>
      </w:r>
      <w:r>
        <w:rPr>
          <w:rFonts w:hint="eastAsia" w:ascii="宋体" w:hAnsi="宋体"/>
          <w:szCs w:val="21"/>
          <w:u w:val="single"/>
        </w:rPr>
        <w:t xml:space="preserve">7.5  </w:t>
      </w:r>
      <w:r>
        <w:rPr>
          <w:rFonts w:hint="eastAsia" w:ascii="宋体" w:hAnsi="宋体"/>
          <w:szCs w:val="21"/>
        </w:rPr>
        <w:t>千瓦</w:t>
      </w:r>
      <w:r>
        <w:rPr>
          <w:rFonts w:ascii="宋体" w:hAnsi="宋体"/>
          <w:szCs w:val="21"/>
        </w:rPr>
        <w:t>/</w:t>
      </w:r>
      <w:r>
        <w:rPr>
          <w:rFonts w:hint="eastAsia" w:ascii="宋体" w:hAnsi="宋体"/>
          <w:szCs w:val="21"/>
        </w:rPr>
        <w:t>台；启用时间</w:t>
      </w:r>
      <w:r>
        <w:rPr>
          <w:rFonts w:hint="eastAsia" w:ascii="宋体" w:hAnsi="宋体"/>
          <w:szCs w:val="21"/>
          <w:u w:val="single"/>
        </w:rPr>
        <w:t>2019年12月</w:t>
      </w:r>
      <w:r>
        <w:rPr>
          <w:rFonts w:hint="eastAsia" w:ascii="宋体" w:hAnsi="宋体"/>
          <w:szCs w:val="21"/>
        </w:rPr>
        <w:t>；</w:t>
      </w:r>
    </w:p>
    <w:p>
      <w:pPr>
        <w:numPr>
          <w:ilvl w:val="0"/>
          <w:numId w:val="2"/>
        </w:numPr>
        <w:spacing w:line="360" w:lineRule="auto"/>
        <w:ind w:hanging="415"/>
        <w:rPr>
          <w:rFonts w:ascii="宋体" w:hAnsi="宋体"/>
          <w:szCs w:val="21"/>
        </w:rPr>
      </w:pPr>
      <w:r>
        <w:rPr>
          <w:rFonts w:hint="eastAsia" w:ascii="宋体" w:hAnsi="宋体"/>
          <w:szCs w:val="21"/>
        </w:rPr>
        <w:t>国际会议中心B1F湿式报警阀</w:t>
      </w:r>
      <w:r>
        <w:rPr>
          <w:rFonts w:hint="eastAsia" w:ascii="宋体" w:hAnsi="宋体"/>
          <w:szCs w:val="21"/>
          <w:u w:val="single"/>
        </w:rPr>
        <w:t xml:space="preserve">  1  </w:t>
      </w:r>
      <w:r>
        <w:rPr>
          <w:rFonts w:hint="eastAsia" w:ascii="宋体" w:hAnsi="宋体"/>
          <w:szCs w:val="21"/>
        </w:rPr>
        <w:t>套，启用时间</w:t>
      </w:r>
      <w:r>
        <w:rPr>
          <w:rFonts w:hint="eastAsia" w:ascii="宋体" w:hAnsi="宋体"/>
          <w:szCs w:val="21"/>
          <w:u w:val="single"/>
        </w:rPr>
        <w:t>2007年5月</w:t>
      </w:r>
      <w:r>
        <w:rPr>
          <w:rFonts w:hint="eastAsia" w:ascii="宋体" w:hAnsi="宋体"/>
          <w:szCs w:val="21"/>
        </w:rPr>
        <w:t>；</w:t>
      </w:r>
    </w:p>
    <w:p>
      <w:pPr>
        <w:spacing w:line="360" w:lineRule="auto"/>
        <w:ind w:left="-55"/>
        <w:rPr>
          <w:rFonts w:ascii="宋体" w:hAnsi="宋体"/>
          <w:szCs w:val="21"/>
        </w:rPr>
      </w:pPr>
      <w:r>
        <w:rPr>
          <w:rFonts w:hint="eastAsia" w:ascii="宋体" w:hAnsi="宋体"/>
          <w:szCs w:val="21"/>
        </w:rPr>
        <w:t xml:space="preserve">9.  国际会议中心B1F稳压罐 </w:t>
      </w:r>
      <w:r>
        <w:rPr>
          <w:rFonts w:hint="eastAsia" w:ascii="宋体" w:hAnsi="宋体"/>
          <w:szCs w:val="21"/>
          <w:u w:val="single"/>
        </w:rPr>
        <w:t xml:space="preserve"> 2  </w:t>
      </w:r>
      <w:r>
        <w:rPr>
          <w:rFonts w:hint="eastAsia" w:ascii="宋体" w:hAnsi="宋体"/>
          <w:szCs w:val="21"/>
        </w:rPr>
        <w:t>个，启用时间</w:t>
      </w:r>
      <w:r>
        <w:rPr>
          <w:rFonts w:hint="eastAsia" w:ascii="宋体" w:hAnsi="宋体"/>
          <w:szCs w:val="21"/>
          <w:u w:val="single"/>
        </w:rPr>
        <w:t>2007年5月</w:t>
      </w:r>
      <w:r>
        <w:rPr>
          <w:rFonts w:hint="eastAsia" w:ascii="宋体" w:hAnsi="宋体"/>
          <w:szCs w:val="21"/>
        </w:rPr>
        <w:t>；</w:t>
      </w:r>
    </w:p>
    <w:p>
      <w:pPr>
        <w:spacing w:line="360" w:lineRule="auto"/>
        <w:ind w:left="-55"/>
        <w:rPr>
          <w:rFonts w:ascii="宋体" w:hAnsi="宋体"/>
          <w:szCs w:val="21"/>
        </w:rPr>
      </w:pPr>
      <w:r>
        <w:rPr>
          <w:rFonts w:hint="eastAsia" w:ascii="宋体" w:hAnsi="宋体"/>
          <w:szCs w:val="21"/>
        </w:rPr>
        <w:t xml:space="preserve">10. 消防箱 </w:t>
      </w:r>
      <w:r>
        <w:rPr>
          <w:rFonts w:hint="eastAsia" w:ascii="宋体" w:hAnsi="宋体"/>
          <w:szCs w:val="21"/>
          <w:u w:val="single"/>
        </w:rPr>
        <w:t xml:space="preserve">  15  </w:t>
      </w:r>
      <w:r>
        <w:rPr>
          <w:rFonts w:hint="eastAsia" w:ascii="宋体" w:hAnsi="宋体"/>
          <w:szCs w:val="21"/>
        </w:rPr>
        <w:t>套，喷淋头</w:t>
      </w:r>
      <w:r>
        <w:rPr>
          <w:rFonts w:hint="eastAsia" w:ascii="宋体" w:hAnsi="宋体"/>
          <w:szCs w:val="21"/>
          <w:u w:val="single"/>
        </w:rPr>
        <w:t xml:space="preserve">  300  </w:t>
      </w:r>
      <w:r>
        <w:rPr>
          <w:rFonts w:hint="eastAsia" w:ascii="宋体" w:hAnsi="宋体"/>
          <w:szCs w:val="21"/>
        </w:rPr>
        <w:t>只，微型消防站</w:t>
      </w:r>
      <w:r>
        <w:rPr>
          <w:rFonts w:hint="eastAsia" w:ascii="宋体" w:hAnsi="宋体"/>
          <w:szCs w:val="21"/>
          <w:u w:val="single"/>
        </w:rPr>
        <w:t xml:space="preserve">  1 </w:t>
      </w:r>
      <w:r>
        <w:rPr>
          <w:rFonts w:hint="eastAsia" w:ascii="宋体" w:hAnsi="宋体"/>
          <w:szCs w:val="21"/>
        </w:rPr>
        <w:t xml:space="preserve"> 处；</w:t>
      </w:r>
    </w:p>
    <w:p>
      <w:pPr>
        <w:spacing w:line="360" w:lineRule="auto"/>
        <w:ind w:left="-55"/>
        <w:rPr>
          <w:rFonts w:ascii="宋体" w:hAnsi="宋体"/>
          <w:szCs w:val="21"/>
        </w:rPr>
      </w:pPr>
      <w:r>
        <w:rPr>
          <w:rFonts w:hint="eastAsia" w:ascii="宋体"/>
          <w:szCs w:val="21"/>
        </w:rPr>
        <w:t>11. 电</w:t>
      </w:r>
      <w:r>
        <w:rPr>
          <w:rFonts w:hint="eastAsia" w:ascii="宋体" w:hAnsi="宋体"/>
          <w:szCs w:val="21"/>
        </w:rPr>
        <w:t xml:space="preserve">开水炉 </w:t>
      </w:r>
      <w:r>
        <w:rPr>
          <w:rFonts w:hint="eastAsia" w:ascii="宋体" w:hAnsi="宋体"/>
          <w:szCs w:val="21"/>
          <w:u w:val="single"/>
        </w:rPr>
        <w:t xml:space="preserve">  1  </w:t>
      </w:r>
      <w:r>
        <w:rPr>
          <w:rFonts w:hint="eastAsia" w:ascii="宋体" w:hAnsi="宋体"/>
          <w:szCs w:val="21"/>
        </w:rPr>
        <w:t>套。</w:t>
      </w:r>
    </w:p>
    <w:p>
      <w:pPr>
        <w:ind w:firstLine="422" w:firstLineChars="200"/>
        <w:rPr>
          <w:rFonts w:ascii="宋体" w:hAnsi="宋体"/>
          <w:b/>
          <w:szCs w:val="21"/>
        </w:rPr>
      </w:pPr>
    </w:p>
    <w:p>
      <w:pPr>
        <w:spacing w:line="360" w:lineRule="auto"/>
        <w:ind w:left="359" w:leftChars="171"/>
        <w:rPr>
          <w:rFonts w:ascii="宋体"/>
          <w:b/>
          <w:szCs w:val="21"/>
        </w:rPr>
      </w:pPr>
      <w:r>
        <w:rPr>
          <w:rFonts w:hint="eastAsia" w:ascii="宋体" w:hAnsi="宋体"/>
          <w:b/>
          <w:szCs w:val="21"/>
        </w:rPr>
        <w:t>9号楼公用设施、设备情况：（</w:t>
      </w:r>
      <w:r>
        <w:rPr>
          <w:rFonts w:hint="eastAsia"/>
          <w:b/>
          <w:szCs w:val="21"/>
        </w:rPr>
        <w:t>建筑面积17800平方米</w:t>
      </w:r>
      <w:r>
        <w:rPr>
          <w:rFonts w:hint="eastAsia" w:ascii="宋体" w:hAnsi="宋体"/>
          <w:b/>
          <w:szCs w:val="21"/>
        </w:rPr>
        <w:t>）</w:t>
      </w:r>
    </w:p>
    <w:p>
      <w:pPr>
        <w:spacing w:line="360" w:lineRule="auto"/>
        <w:ind w:left="420" w:hanging="420" w:hangingChars="200"/>
        <w:rPr>
          <w:rFonts w:ascii="宋体" w:hAnsi="宋体"/>
          <w:szCs w:val="21"/>
        </w:rPr>
      </w:pPr>
      <w:r>
        <w:rPr>
          <w:rFonts w:hint="eastAsia" w:ascii="宋体" w:hAnsi="宋体"/>
          <w:szCs w:val="21"/>
        </w:rPr>
        <w:t>1. 地下2层配电房变压器</w:t>
      </w:r>
      <w:r>
        <w:rPr>
          <w:rFonts w:hint="eastAsia" w:ascii="宋体" w:hAnsi="宋体"/>
          <w:szCs w:val="21"/>
          <w:u w:val="single"/>
        </w:rPr>
        <w:t>2</w:t>
      </w:r>
      <w:r>
        <w:rPr>
          <w:rFonts w:hint="eastAsia" w:ascii="宋体" w:hAnsi="宋体"/>
          <w:szCs w:val="21"/>
        </w:rPr>
        <w:t>台，容量共</w:t>
      </w:r>
      <w:r>
        <w:rPr>
          <w:rFonts w:hint="eastAsia" w:ascii="宋体" w:hAnsi="宋体"/>
          <w:szCs w:val="21"/>
          <w:u w:val="single"/>
        </w:rPr>
        <w:t>2000</w:t>
      </w:r>
      <w:r>
        <w:rPr>
          <w:rFonts w:hint="eastAsia" w:ascii="宋体" w:hAnsi="宋体"/>
          <w:szCs w:val="21"/>
        </w:rPr>
        <w:t>千瓦，品牌型号</w:t>
      </w:r>
      <w:r>
        <w:rPr>
          <w:rFonts w:hint="eastAsia" w:ascii="宋体" w:hAnsi="宋体"/>
          <w:szCs w:val="21"/>
          <w:u w:val="single"/>
        </w:rPr>
        <w:t>沪光</w:t>
      </w:r>
      <w:r>
        <w:rPr>
          <w:rFonts w:hint="eastAsia" w:ascii="宋体" w:hAnsi="宋体"/>
          <w:szCs w:val="21"/>
        </w:rPr>
        <w:t>，启用时间</w:t>
      </w:r>
      <w:r>
        <w:rPr>
          <w:rFonts w:hint="eastAsia" w:ascii="宋体" w:hAnsi="宋体"/>
          <w:szCs w:val="21"/>
          <w:u w:val="single"/>
        </w:rPr>
        <w:t>2001年7月</w:t>
      </w:r>
      <w:r>
        <w:rPr>
          <w:rFonts w:hint="eastAsia" w:ascii="宋体" w:hAnsi="宋体"/>
          <w:szCs w:val="21"/>
        </w:rPr>
        <w:t>；</w:t>
      </w:r>
    </w:p>
    <w:p>
      <w:pPr>
        <w:spacing w:line="360" w:lineRule="auto"/>
        <w:rPr>
          <w:rFonts w:ascii="宋体" w:hAnsi="宋体"/>
          <w:szCs w:val="21"/>
        </w:rPr>
      </w:pPr>
      <w:r>
        <w:rPr>
          <w:rFonts w:hint="eastAsia" w:ascii="宋体" w:hAnsi="宋体"/>
          <w:szCs w:val="21"/>
        </w:rPr>
        <w:t>2. 高压配电柜6台，低压配电柜13台，启用时间</w:t>
      </w:r>
      <w:r>
        <w:rPr>
          <w:rFonts w:hint="eastAsia" w:ascii="宋体" w:hAnsi="宋体"/>
          <w:szCs w:val="21"/>
          <w:u w:val="single"/>
        </w:rPr>
        <w:t>2001年7月</w:t>
      </w:r>
      <w:r>
        <w:rPr>
          <w:rFonts w:hint="eastAsia" w:ascii="宋体" w:hAnsi="宋体"/>
          <w:szCs w:val="21"/>
        </w:rPr>
        <w:t>；</w:t>
      </w:r>
    </w:p>
    <w:p>
      <w:pPr>
        <w:spacing w:line="360" w:lineRule="auto"/>
        <w:ind w:left="420" w:hanging="420" w:hangingChars="200"/>
        <w:rPr>
          <w:rFonts w:ascii="宋体" w:hAnsi="宋体"/>
          <w:szCs w:val="21"/>
        </w:rPr>
      </w:pPr>
      <w:r>
        <w:rPr>
          <w:rFonts w:hint="eastAsia" w:ascii="宋体" w:hAnsi="宋体"/>
          <w:szCs w:val="21"/>
        </w:rPr>
        <w:t>3. 地下2层生活蓄水池</w:t>
      </w:r>
      <w:r>
        <w:rPr>
          <w:rFonts w:hint="eastAsia" w:ascii="宋体" w:hAnsi="宋体"/>
          <w:szCs w:val="21"/>
          <w:u w:val="single"/>
        </w:rPr>
        <w:t>100</w:t>
      </w:r>
      <w:r>
        <w:rPr>
          <w:rFonts w:hint="eastAsia" w:ascii="宋体" w:hAnsi="宋体"/>
          <w:szCs w:val="21"/>
        </w:rPr>
        <w:t>立方米，屋顶生活、消防水箱</w:t>
      </w:r>
      <w:r>
        <w:rPr>
          <w:rFonts w:hint="eastAsia" w:ascii="宋体" w:hAnsi="宋体"/>
          <w:szCs w:val="21"/>
          <w:u w:val="single"/>
        </w:rPr>
        <w:t>60</w:t>
      </w:r>
      <w:r>
        <w:rPr>
          <w:rFonts w:hint="eastAsia" w:ascii="宋体" w:hAnsi="宋体"/>
          <w:szCs w:val="21"/>
        </w:rPr>
        <w:t>立方米；地下2 层生活水泵</w:t>
      </w:r>
      <w:r>
        <w:rPr>
          <w:rFonts w:hint="eastAsia" w:ascii="宋体" w:hAnsi="宋体"/>
          <w:szCs w:val="21"/>
          <w:u w:val="single"/>
        </w:rPr>
        <w:t>2</w:t>
      </w:r>
      <w:r>
        <w:rPr>
          <w:rFonts w:hint="eastAsia" w:ascii="宋体" w:hAnsi="宋体"/>
          <w:szCs w:val="21"/>
        </w:rPr>
        <w:t>台，功率为</w:t>
      </w:r>
      <w:r>
        <w:rPr>
          <w:rFonts w:hint="eastAsia" w:ascii="宋体" w:hAnsi="宋体"/>
          <w:szCs w:val="21"/>
          <w:u w:val="single"/>
        </w:rPr>
        <w:t>30</w:t>
      </w:r>
      <w:r>
        <w:rPr>
          <w:rFonts w:hint="eastAsia" w:ascii="宋体" w:hAnsi="宋体"/>
          <w:szCs w:val="21"/>
        </w:rPr>
        <w:t>千瓦</w:t>
      </w:r>
      <w:r>
        <w:rPr>
          <w:rFonts w:ascii="宋体" w:hAnsi="宋体"/>
          <w:szCs w:val="21"/>
        </w:rPr>
        <w:t>/</w:t>
      </w:r>
      <w:r>
        <w:rPr>
          <w:rFonts w:hint="eastAsia" w:ascii="宋体" w:hAnsi="宋体"/>
          <w:szCs w:val="21"/>
        </w:rPr>
        <w:t>台，启用时间</w:t>
      </w:r>
      <w:r>
        <w:rPr>
          <w:rFonts w:hint="eastAsia" w:ascii="宋体" w:hAnsi="宋体"/>
          <w:szCs w:val="21"/>
          <w:u w:val="single"/>
        </w:rPr>
        <w:t>2022年7月</w:t>
      </w:r>
      <w:r>
        <w:rPr>
          <w:rFonts w:hint="eastAsia" w:ascii="宋体" w:hAnsi="宋体"/>
          <w:szCs w:val="21"/>
        </w:rPr>
        <w:t>；</w:t>
      </w:r>
    </w:p>
    <w:p>
      <w:pPr>
        <w:spacing w:line="360" w:lineRule="auto"/>
        <w:ind w:left="420" w:hanging="420" w:hangingChars="200"/>
        <w:rPr>
          <w:rFonts w:ascii="宋体" w:hAnsi="宋体"/>
          <w:szCs w:val="21"/>
        </w:rPr>
      </w:pPr>
      <w:r>
        <w:rPr>
          <w:rFonts w:hint="eastAsia" w:ascii="宋体" w:hAnsi="宋体"/>
          <w:szCs w:val="21"/>
        </w:rPr>
        <w:t>4. 地下2层地下集水井</w:t>
      </w:r>
      <w:r>
        <w:rPr>
          <w:rFonts w:hint="eastAsia" w:ascii="宋体" w:hAnsi="宋体"/>
          <w:szCs w:val="21"/>
          <w:u w:val="single"/>
        </w:rPr>
        <w:t xml:space="preserve"> 4 </w:t>
      </w:r>
      <w:r>
        <w:rPr>
          <w:rFonts w:hint="eastAsia" w:ascii="宋体" w:hAnsi="宋体"/>
          <w:szCs w:val="21"/>
        </w:rPr>
        <w:t>个，排污水泵</w:t>
      </w:r>
      <w:r>
        <w:rPr>
          <w:rFonts w:hint="eastAsia" w:ascii="宋体" w:hAnsi="宋体"/>
          <w:szCs w:val="21"/>
          <w:u w:val="single"/>
        </w:rPr>
        <w:t>8</w:t>
      </w:r>
      <w:r>
        <w:rPr>
          <w:rFonts w:hint="eastAsia" w:ascii="宋体" w:hAnsi="宋体"/>
          <w:szCs w:val="21"/>
        </w:rPr>
        <w:t>台，功率为</w:t>
      </w:r>
      <w:r>
        <w:rPr>
          <w:rFonts w:hint="eastAsia" w:ascii="宋体" w:hAnsi="宋体"/>
          <w:szCs w:val="21"/>
          <w:u w:val="single"/>
        </w:rPr>
        <w:t>2.2</w:t>
      </w:r>
      <w:r>
        <w:rPr>
          <w:rFonts w:hint="eastAsia" w:ascii="宋体" w:hAnsi="宋体"/>
          <w:szCs w:val="21"/>
        </w:rPr>
        <w:t>千瓦</w:t>
      </w:r>
      <w:r>
        <w:rPr>
          <w:rFonts w:ascii="宋体" w:hAnsi="宋体"/>
          <w:szCs w:val="21"/>
        </w:rPr>
        <w:t>/</w:t>
      </w:r>
      <w:r>
        <w:rPr>
          <w:rFonts w:hint="eastAsia" w:ascii="宋体" w:hAnsi="宋体"/>
          <w:szCs w:val="21"/>
        </w:rPr>
        <w:t>台，启用时间</w:t>
      </w:r>
      <w:r>
        <w:rPr>
          <w:rFonts w:hint="eastAsia" w:ascii="宋体" w:hAnsi="宋体"/>
          <w:szCs w:val="21"/>
          <w:u w:val="single"/>
        </w:rPr>
        <w:t>2001年7月</w:t>
      </w:r>
      <w:r>
        <w:rPr>
          <w:rFonts w:hint="eastAsia" w:ascii="宋体" w:hAnsi="宋体"/>
          <w:szCs w:val="21"/>
        </w:rPr>
        <w:t>；</w:t>
      </w:r>
    </w:p>
    <w:p>
      <w:pPr>
        <w:spacing w:line="360" w:lineRule="auto"/>
        <w:ind w:left="210" w:hanging="210" w:hangingChars="100"/>
        <w:rPr>
          <w:rFonts w:ascii="宋体" w:hAnsi="宋体"/>
          <w:szCs w:val="21"/>
        </w:rPr>
      </w:pPr>
      <w:r>
        <w:rPr>
          <w:rFonts w:hint="eastAsia" w:ascii="宋体" w:hAnsi="宋体"/>
          <w:szCs w:val="21"/>
        </w:rPr>
        <w:t>5. 地下2层消防喷淋水泵</w:t>
      </w:r>
      <w:r>
        <w:rPr>
          <w:rFonts w:hint="eastAsia" w:ascii="宋体" w:hAnsi="宋体"/>
          <w:szCs w:val="21"/>
          <w:u w:val="single"/>
        </w:rPr>
        <w:t>2</w:t>
      </w:r>
      <w:r>
        <w:rPr>
          <w:rFonts w:hint="eastAsia" w:ascii="宋体" w:hAnsi="宋体"/>
          <w:szCs w:val="21"/>
        </w:rPr>
        <w:t>台，功率为</w:t>
      </w:r>
      <w:r>
        <w:rPr>
          <w:rFonts w:hint="eastAsia" w:ascii="宋体" w:hAnsi="宋体"/>
          <w:szCs w:val="21"/>
          <w:u w:val="single"/>
        </w:rPr>
        <w:t>75</w:t>
      </w:r>
      <w:r>
        <w:rPr>
          <w:rFonts w:hint="eastAsia" w:ascii="宋体" w:hAnsi="宋体"/>
          <w:szCs w:val="21"/>
        </w:rPr>
        <w:t>千瓦</w:t>
      </w:r>
      <w:r>
        <w:rPr>
          <w:rFonts w:ascii="宋体" w:hAnsi="宋体"/>
          <w:szCs w:val="21"/>
        </w:rPr>
        <w:t>/</w:t>
      </w:r>
      <w:r>
        <w:rPr>
          <w:rFonts w:hint="eastAsia" w:ascii="宋体" w:hAnsi="宋体"/>
          <w:szCs w:val="21"/>
        </w:rPr>
        <w:t>台；地下2层消火栓水泵</w:t>
      </w:r>
      <w:r>
        <w:rPr>
          <w:rFonts w:hint="eastAsia" w:ascii="宋体" w:hAnsi="宋体"/>
          <w:szCs w:val="21"/>
          <w:u w:val="single"/>
        </w:rPr>
        <w:t>2</w:t>
      </w:r>
      <w:r>
        <w:rPr>
          <w:rFonts w:hint="eastAsia" w:ascii="宋体" w:hAnsi="宋体"/>
          <w:szCs w:val="21"/>
        </w:rPr>
        <w:t>台，功率为</w:t>
      </w:r>
      <w:r>
        <w:rPr>
          <w:rFonts w:hint="eastAsia" w:ascii="宋体" w:hAnsi="宋体"/>
          <w:szCs w:val="21"/>
          <w:u w:val="single"/>
        </w:rPr>
        <w:t>45</w:t>
      </w:r>
      <w:r>
        <w:rPr>
          <w:rFonts w:hint="eastAsia" w:ascii="宋体" w:hAnsi="宋体"/>
          <w:szCs w:val="21"/>
        </w:rPr>
        <w:t>千瓦</w:t>
      </w:r>
      <w:r>
        <w:rPr>
          <w:rFonts w:ascii="宋体" w:hAnsi="宋体"/>
          <w:szCs w:val="21"/>
        </w:rPr>
        <w:t>/</w:t>
      </w:r>
      <w:r>
        <w:rPr>
          <w:rFonts w:hint="eastAsia" w:ascii="宋体" w:hAnsi="宋体"/>
          <w:szCs w:val="21"/>
        </w:rPr>
        <w:t>台；地下2层消防稳压水泵</w:t>
      </w:r>
      <w:r>
        <w:rPr>
          <w:rFonts w:hint="eastAsia" w:ascii="宋体" w:hAnsi="宋体"/>
          <w:szCs w:val="21"/>
          <w:u w:val="single"/>
        </w:rPr>
        <w:t>2</w:t>
      </w:r>
      <w:r>
        <w:rPr>
          <w:rFonts w:hint="eastAsia" w:ascii="宋体" w:hAnsi="宋体"/>
          <w:szCs w:val="21"/>
        </w:rPr>
        <w:t>台，功率为</w:t>
      </w:r>
      <w:r>
        <w:rPr>
          <w:rFonts w:hint="eastAsia" w:ascii="宋体" w:hAnsi="宋体"/>
          <w:szCs w:val="21"/>
          <w:u w:val="single"/>
        </w:rPr>
        <w:t xml:space="preserve">5.5  </w:t>
      </w:r>
      <w:r>
        <w:rPr>
          <w:rFonts w:hint="eastAsia" w:ascii="宋体" w:hAnsi="宋体"/>
          <w:szCs w:val="21"/>
        </w:rPr>
        <w:t>千瓦</w:t>
      </w:r>
      <w:r>
        <w:rPr>
          <w:rFonts w:ascii="宋体" w:hAnsi="宋体"/>
          <w:szCs w:val="21"/>
        </w:rPr>
        <w:t>/</w:t>
      </w:r>
      <w:r>
        <w:rPr>
          <w:rFonts w:hint="eastAsia" w:ascii="宋体" w:hAnsi="宋体"/>
          <w:szCs w:val="21"/>
        </w:rPr>
        <w:t>台；启用时间</w:t>
      </w:r>
      <w:r>
        <w:rPr>
          <w:rFonts w:hint="eastAsia" w:ascii="宋体" w:hAnsi="宋体"/>
          <w:szCs w:val="21"/>
          <w:u w:val="single"/>
        </w:rPr>
        <w:t>2022年7月</w:t>
      </w:r>
      <w:r>
        <w:rPr>
          <w:rFonts w:hint="eastAsia" w:ascii="宋体" w:hAnsi="宋体"/>
          <w:szCs w:val="21"/>
        </w:rPr>
        <w:t>；</w:t>
      </w:r>
    </w:p>
    <w:p>
      <w:pPr>
        <w:spacing w:line="360" w:lineRule="auto"/>
        <w:rPr>
          <w:rFonts w:ascii="宋体" w:hAnsi="宋体"/>
          <w:szCs w:val="21"/>
        </w:rPr>
      </w:pPr>
      <w:r>
        <w:rPr>
          <w:rFonts w:hint="eastAsia" w:ascii="宋体" w:hAnsi="宋体"/>
          <w:szCs w:val="21"/>
        </w:rPr>
        <w:t>6. 地下2层湿式报警阀</w:t>
      </w:r>
      <w:r>
        <w:rPr>
          <w:rFonts w:hint="eastAsia" w:ascii="宋体" w:hAnsi="宋体"/>
          <w:szCs w:val="21"/>
          <w:u w:val="single"/>
        </w:rPr>
        <w:t xml:space="preserve">  2  </w:t>
      </w:r>
      <w:r>
        <w:rPr>
          <w:rFonts w:hint="eastAsia" w:ascii="宋体" w:hAnsi="宋体"/>
          <w:szCs w:val="21"/>
        </w:rPr>
        <w:t>套，启用时间</w:t>
      </w:r>
      <w:r>
        <w:rPr>
          <w:rFonts w:hint="eastAsia" w:ascii="宋体" w:hAnsi="宋体"/>
          <w:szCs w:val="21"/>
          <w:u w:val="single"/>
        </w:rPr>
        <w:t>2019年8月</w:t>
      </w:r>
      <w:r>
        <w:rPr>
          <w:rFonts w:hint="eastAsia" w:ascii="宋体" w:hAnsi="宋体"/>
          <w:szCs w:val="21"/>
        </w:rPr>
        <w:t>；</w:t>
      </w:r>
    </w:p>
    <w:p>
      <w:pPr>
        <w:spacing w:line="360" w:lineRule="auto"/>
        <w:rPr>
          <w:rFonts w:ascii="宋体" w:hAnsi="宋体"/>
          <w:szCs w:val="21"/>
        </w:rPr>
      </w:pPr>
      <w:r>
        <w:rPr>
          <w:rFonts w:hint="eastAsia" w:ascii="宋体" w:hAnsi="宋体"/>
          <w:szCs w:val="21"/>
        </w:rPr>
        <w:t>7. 地下2层冷冻水泵</w:t>
      </w:r>
      <w:r>
        <w:rPr>
          <w:rFonts w:hint="eastAsia" w:ascii="宋体" w:hAnsi="宋体"/>
          <w:szCs w:val="21"/>
          <w:u w:val="single"/>
        </w:rPr>
        <w:t xml:space="preserve"> 3</w:t>
      </w:r>
      <w:r>
        <w:rPr>
          <w:rFonts w:hint="eastAsia" w:ascii="宋体" w:hAnsi="宋体"/>
          <w:szCs w:val="21"/>
        </w:rPr>
        <w:t>台，功率为</w:t>
      </w:r>
      <w:r>
        <w:rPr>
          <w:rFonts w:hint="eastAsia" w:ascii="宋体" w:hAnsi="宋体"/>
          <w:szCs w:val="21"/>
          <w:u w:val="single"/>
        </w:rPr>
        <w:t>18</w:t>
      </w:r>
      <w:r>
        <w:rPr>
          <w:rFonts w:hint="eastAsia" w:ascii="宋体" w:hAnsi="宋体"/>
          <w:szCs w:val="21"/>
        </w:rPr>
        <w:t>千瓦</w:t>
      </w:r>
      <w:r>
        <w:rPr>
          <w:rFonts w:ascii="宋体" w:hAnsi="宋体"/>
          <w:szCs w:val="21"/>
        </w:rPr>
        <w:t>/</w:t>
      </w:r>
      <w:r>
        <w:rPr>
          <w:rFonts w:hint="eastAsia" w:ascii="宋体" w:hAnsi="宋体"/>
          <w:szCs w:val="21"/>
        </w:rPr>
        <w:t>台，启用时间</w:t>
      </w:r>
      <w:r>
        <w:rPr>
          <w:rFonts w:hint="eastAsia" w:ascii="宋体" w:hAnsi="宋体"/>
          <w:szCs w:val="21"/>
          <w:u w:val="single"/>
        </w:rPr>
        <w:t>2016年5月</w:t>
      </w:r>
      <w:r>
        <w:rPr>
          <w:rFonts w:hint="eastAsia" w:ascii="宋体" w:hAnsi="宋体"/>
          <w:szCs w:val="21"/>
        </w:rPr>
        <w:t>；</w:t>
      </w:r>
    </w:p>
    <w:p>
      <w:pPr>
        <w:spacing w:line="360" w:lineRule="auto"/>
        <w:rPr>
          <w:rFonts w:ascii="宋体" w:hAnsi="宋体"/>
          <w:szCs w:val="21"/>
        </w:rPr>
      </w:pPr>
      <w:r>
        <w:rPr>
          <w:rFonts w:hint="eastAsia" w:ascii="宋体" w:hAnsi="宋体"/>
          <w:szCs w:val="21"/>
        </w:rPr>
        <w:t>8. 智能化系统</w:t>
      </w:r>
      <w:r>
        <w:rPr>
          <w:rFonts w:hint="eastAsia" w:ascii="宋体" w:hAnsi="宋体"/>
          <w:szCs w:val="21"/>
          <w:u w:val="single"/>
        </w:rPr>
        <w:t xml:space="preserve">空调BA控制系统1套    </w:t>
      </w:r>
      <w:r>
        <w:rPr>
          <w:rFonts w:hint="eastAsia" w:ascii="宋体" w:hAnsi="宋体"/>
          <w:szCs w:val="21"/>
        </w:rPr>
        <w:t>，启用时间</w:t>
      </w:r>
      <w:r>
        <w:rPr>
          <w:rFonts w:hint="eastAsia" w:ascii="宋体" w:hAnsi="宋体"/>
          <w:szCs w:val="21"/>
          <w:u w:val="single"/>
        </w:rPr>
        <w:t>2018年12月</w:t>
      </w:r>
      <w:r>
        <w:rPr>
          <w:rFonts w:hint="eastAsia" w:ascii="宋体" w:hAnsi="宋体"/>
          <w:szCs w:val="21"/>
        </w:rPr>
        <w:t>；</w:t>
      </w:r>
    </w:p>
    <w:p>
      <w:pPr>
        <w:spacing w:line="360" w:lineRule="auto"/>
        <w:rPr>
          <w:rFonts w:ascii="宋体" w:hAnsi="宋体"/>
          <w:szCs w:val="21"/>
        </w:rPr>
      </w:pPr>
      <w:r>
        <w:rPr>
          <w:rFonts w:hint="eastAsia" w:ascii="宋体" w:hAnsi="宋体"/>
          <w:szCs w:val="21"/>
        </w:rPr>
        <w:t xml:space="preserve">9. 地下2层热水回水泵 </w:t>
      </w:r>
      <w:r>
        <w:rPr>
          <w:rFonts w:hint="eastAsia" w:ascii="宋体" w:hAnsi="宋体"/>
          <w:szCs w:val="21"/>
          <w:u w:val="single"/>
        </w:rPr>
        <w:t xml:space="preserve"> 2</w:t>
      </w:r>
      <w:r>
        <w:rPr>
          <w:rFonts w:hint="eastAsia" w:ascii="宋体" w:hAnsi="宋体"/>
          <w:szCs w:val="21"/>
        </w:rPr>
        <w:t>台，功率为</w:t>
      </w:r>
      <w:r>
        <w:rPr>
          <w:rFonts w:hint="eastAsia" w:ascii="宋体" w:hAnsi="宋体"/>
          <w:szCs w:val="21"/>
          <w:u w:val="single"/>
        </w:rPr>
        <w:t>4</w:t>
      </w:r>
      <w:r>
        <w:rPr>
          <w:rFonts w:hint="eastAsia" w:ascii="宋体" w:hAnsi="宋体"/>
          <w:szCs w:val="21"/>
        </w:rPr>
        <w:t>千瓦</w:t>
      </w:r>
      <w:r>
        <w:rPr>
          <w:rFonts w:ascii="宋体" w:hAnsi="宋体"/>
          <w:szCs w:val="21"/>
        </w:rPr>
        <w:t>/</w:t>
      </w:r>
      <w:r>
        <w:rPr>
          <w:rFonts w:hint="eastAsia" w:ascii="宋体" w:hAnsi="宋体"/>
          <w:szCs w:val="21"/>
        </w:rPr>
        <w:t>台，启用时间</w:t>
      </w:r>
      <w:r>
        <w:rPr>
          <w:rFonts w:hint="eastAsia" w:ascii="宋体" w:hAnsi="宋体"/>
          <w:szCs w:val="21"/>
          <w:u w:val="single"/>
        </w:rPr>
        <w:t>2016年5 月</w:t>
      </w:r>
      <w:r>
        <w:rPr>
          <w:rFonts w:hint="eastAsia" w:ascii="宋体" w:hAnsi="宋体"/>
          <w:szCs w:val="21"/>
        </w:rPr>
        <w:t>；</w:t>
      </w:r>
    </w:p>
    <w:p>
      <w:pPr>
        <w:spacing w:line="360" w:lineRule="auto"/>
        <w:rPr>
          <w:rFonts w:ascii="宋体" w:hAnsi="宋体"/>
          <w:szCs w:val="21"/>
          <w:u w:val="single"/>
        </w:rPr>
      </w:pPr>
      <w:r>
        <w:rPr>
          <w:rFonts w:hint="eastAsia" w:ascii="宋体" w:hAnsi="宋体"/>
          <w:szCs w:val="21"/>
        </w:rPr>
        <w:t xml:space="preserve">10. 1-16F变风量空调机 </w:t>
      </w:r>
      <w:r>
        <w:rPr>
          <w:rFonts w:hint="eastAsia" w:ascii="宋体" w:hAnsi="宋体"/>
          <w:szCs w:val="21"/>
          <w:u w:val="single"/>
        </w:rPr>
        <w:t xml:space="preserve"> 32 </w:t>
      </w:r>
      <w:r>
        <w:rPr>
          <w:rFonts w:hint="eastAsia" w:ascii="宋体" w:hAnsi="宋体"/>
          <w:szCs w:val="21"/>
        </w:rPr>
        <w:t xml:space="preserve">台；1-16F风机盘管 </w:t>
      </w:r>
      <w:r>
        <w:rPr>
          <w:rFonts w:hint="eastAsia" w:ascii="宋体" w:hAnsi="宋体"/>
          <w:szCs w:val="21"/>
          <w:u w:val="single"/>
        </w:rPr>
        <w:t xml:space="preserve"> 210 </w:t>
      </w:r>
      <w:r>
        <w:rPr>
          <w:rFonts w:hint="eastAsia" w:ascii="宋体" w:hAnsi="宋体"/>
          <w:szCs w:val="21"/>
        </w:rPr>
        <w:t>台；各类空调机</w:t>
      </w:r>
      <w:r>
        <w:rPr>
          <w:rFonts w:hint="eastAsia" w:ascii="宋体" w:hAnsi="宋体"/>
          <w:szCs w:val="21"/>
          <w:u w:val="single"/>
        </w:rPr>
        <w:t xml:space="preserve">  20  </w:t>
      </w:r>
      <w:r>
        <w:rPr>
          <w:rFonts w:hint="eastAsia" w:ascii="宋体" w:hAnsi="宋体"/>
          <w:szCs w:val="21"/>
        </w:rPr>
        <w:t>套；VRV空调机</w:t>
      </w:r>
      <w:r>
        <w:rPr>
          <w:rFonts w:hint="eastAsia" w:ascii="宋体" w:hAnsi="宋体"/>
          <w:szCs w:val="21"/>
          <w:u w:val="single"/>
        </w:rPr>
        <w:t>20  台</w:t>
      </w:r>
    </w:p>
    <w:p>
      <w:pPr>
        <w:spacing w:line="360" w:lineRule="auto"/>
        <w:rPr>
          <w:rFonts w:ascii="宋体" w:hAnsi="宋体"/>
          <w:szCs w:val="21"/>
        </w:rPr>
      </w:pPr>
      <w:r>
        <w:rPr>
          <w:rFonts w:hint="eastAsia" w:ascii="宋体" w:hAnsi="宋体"/>
          <w:szCs w:val="21"/>
        </w:rPr>
        <w:t xml:space="preserve">11. B2F-屋顶各类洁具 </w:t>
      </w:r>
      <w:r>
        <w:rPr>
          <w:rFonts w:hint="eastAsia" w:ascii="宋体" w:hAnsi="宋体"/>
          <w:szCs w:val="21"/>
          <w:u w:val="single"/>
        </w:rPr>
        <w:t xml:space="preserve"> 350 </w:t>
      </w:r>
      <w:r>
        <w:rPr>
          <w:rFonts w:hint="eastAsia" w:ascii="宋体" w:hAnsi="宋体"/>
          <w:szCs w:val="21"/>
        </w:rPr>
        <w:t>套；</w:t>
      </w:r>
    </w:p>
    <w:p>
      <w:pPr>
        <w:spacing w:line="360" w:lineRule="auto"/>
        <w:rPr>
          <w:rFonts w:ascii="宋体" w:hAnsi="宋体"/>
          <w:szCs w:val="21"/>
        </w:rPr>
      </w:pPr>
      <w:r>
        <w:rPr>
          <w:rFonts w:hint="eastAsia" w:ascii="宋体" w:hAnsi="宋体"/>
          <w:szCs w:val="21"/>
        </w:rPr>
        <w:t xml:space="preserve">12. B2F-屋顶消防箱 </w:t>
      </w:r>
      <w:r>
        <w:rPr>
          <w:rFonts w:hint="eastAsia" w:ascii="宋体" w:hAnsi="宋体"/>
          <w:szCs w:val="21"/>
          <w:u w:val="single"/>
        </w:rPr>
        <w:t xml:space="preserve">  74  </w:t>
      </w:r>
      <w:r>
        <w:rPr>
          <w:rFonts w:hint="eastAsia" w:ascii="宋体" w:hAnsi="宋体"/>
          <w:szCs w:val="21"/>
        </w:rPr>
        <w:t>套，启用时间</w:t>
      </w:r>
      <w:r>
        <w:rPr>
          <w:rFonts w:hint="eastAsia" w:ascii="宋体" w:hAnsi="宋体"/>
          <w:szCs w:val="21"/>
          <w:u w:val="single"/>
        </w:rPr>
        <w:t>2001年7月</w:t>
      </w:r>
      <w:r>
        <w:rPr>
          <w:rFonts w:hint="eastAsia" w:ascii="宋体" w:hAnsi="宋体"/>
          <w:szCs w:val="21"/>
        </w:rPr>
        <w:t>；</w:t>
      </w:r>
    </w:p>
    <w:p>
      <w:pPr>
        <w:spacing w:line="360" w:lineRule="auto"/>
        <w:rPr>
          <w:rFonts w:ascii="宋体" w:hAnsi="宋体"/>
          <w:szCs w:val="21"/>
        </w:rPr>
      </w:pPr>
      <w:r>
        <w:rPr>
          <w:rFonts w:hint="eastAsia" w:ascii="宋体" w:hAnsi="宋体"/>
          <w:szCs w:val="21"/>
        </w:rPr>
        <w:t>13. B2F-屋顶各类喷淋头</w:t>
      </w:r>
      <w:r>
        <w:rPr>
          <w:rFonts w:hint="eastAsia" w:ascii="宋体" w:hAnsi="宋体"/>
          <w:szCs w:val="21"/>
          <w:u w:val="single"/>
        </w:rPr>
        <w:t xml:space="preserve">  1500  </w:t>
      </w:r>
      <w:r>
        <w:rPr>
          <w:rFonts w:hint="eastAsia" w:ascii="宋体" w:hAnsi="宋体"/>
          <w:szCs w:val="21"/>
        </w:rPr>
        <w:t>只，启用时间</w:t>
      </w:r>
      <w:r>
        <w:rPr>
          <w:rFonts w:hint="eastAsia" w:ascii="宋体" w:hAnsi="宋体"/>
          <w:szCs w:val="21"/>
          <w:u w:val="single"/>
        </w:rPr>
        <w:t>2001年7月</w:t>
      </w:r>
      <w:r>
        <w:rPr>
          <w:rFonts w:hint="eastAsia" w:ascii="宋体" w:hAnsi="宋体"/>
          <w:szCs w:val="21"/>
        </w:rPr>
        <w:t>；</w:t>
      </w:r>
    </w:p>
    <w:p>
      <w:pPr>
        <w:spacing w:line="360" w:lineRule="auto"/>
        <w:rPr>
          <w:rFonts w:ascii="宋体" w:hAnsi="宋体"/>
          <w:szCs w:val="21"/>
        </w:rPr>
      </w:pPr>
      <w:r>
        <w:rPr>
          <w:rFonts w:hint="eastAsia" w:ascii="宋体" w:hAnsi="宋体"/>
          <w:szCs w:val="21"/>
        </w:rPr>
        <w:t>14. B2F-屋顶各种动力、照明、配电柜（箱）</w:t>
      </w:r>
      <w:r>
        <w:rPr>
          <w:rFonts w:hint="eastAsia" w:ascii="宋体" w:hAnsi="宋体"/>
          <w:szCs w:val="21"/>
          <w:u w:val="single"/>
        </w:rPr>
        <w:t xml:space="preserve">  280 </w:t>
      </w:r>
      <w:r>
        <w:rPr>
          <w:rFonts w:hint="eastAsia" w:ascii="宋体" w:hAnsi="宋体"/>
          <w:szCs w:val="21"/>
        </w:rPr>
        <w:t xml:space="preserve">只； </w:t>
      </w:r>
    </w:p>
    <w:p>
      <w:pPr>
        <w:spacing w:line="360" w:lineRule="auto"/>
        <w:rPr>
          <w:rFonts w:ascii="宋体" w:hAnsi="宋体"/>
          <w:szCs w:val="21"/>
        </w:rPr>
      </w:pPr>
      <w:r>
        <w:rPr>
          <w:rFonts w:hint="eastAsia" w:ascii="宋体" w:hAnsi="宋体"/>
          <w:szCs w:val="21"/>
        </w:rPr>
        <w:t xml:space="preserve">15. B2F-屋顶各类灯具 </w:t>
      </w:r>
      <w:r>
        <w:rPr>
          <w:rFonts w:hint="eastAsia" w:ascii="宋体" w:hAnsi="宋体"/>
          <w:szCs w:val="21"/>
          <w:u w:val="single"/>
        </w:rPr>
        <w:t xml:space="preserve"> 5000  </w:t>
      </w:r>
      <w:r>
        <w:rPr>
          <w:rFonts w:hint="eastAsia" w:ascii="宋体" w:hAnsi="宋体"/>
          <w:szCs w:val="21"/>
        </w:rPr>
        <w:t>套；</w:t>
      </w:r>
    </w:p>
    <w:p>
      <w:pPr>
        <w:spacing w:line="360" w:lineRule="auto"/>
        <w:rPr>
          <w:rFonts w:ascii="宋体" w:hAnsi="宋体"/>
          <w:szCs w:val="21"/>
        </w:rPr>
      </w:pPr>
      <w:r>
        <w:rPr>
          <w:rFonts w:hint="eastAsia" w:ascii="宋体" w:hAnsi="宋体"/>
          <w:szCs w:val="21"/>
        </w:rPr>
        <w:t>16.</w:t>
      </w:r>
      <w:r>
        <w:rPr>
          <w:rFonts w:hint="eastAsia" w:ascii="宋体"/>
          <w:szCs w:val="21"/>
        </w:rPr>
        <w:t xml:space="preserve"> 电</w:t>
      </w:r>
      <w:r>
        <w:rPr>
          <w:rFonts w:hint="eastAsia" w:ascii="宋体" w:hAnsi="宋体"/>
          <w:szCs w:val="21"/>
        </w:rPr>
        <w:t xml:space="preserve">开水炉 </w:t>
      </w:r>
      <w:r>
        <w:rPr>
          <w:rFonts w:hint="eastAsia" w:ascii="宋体" w:hAnsi="宋体"/>
          <w:szCs w:val="21"/>
          <w:u w:val="single"/>
        </w:rPr>
        <w:t xml:space="preserve">  5  </w:t>
      </w:r>
      <w:r>
        <w:rPr>
          <w:rFonts w:hint="eastAsia" w:ascii="宋体" w:hAnsi="宋体"/>
          <w:szCs w:val="21"/>
        </w:rPr>
        <w:t>套。</w:t>
      </w:r>
    </w:p>
    <w:p>
      <w:pPr>
        <w:spacing w:line="360" w:lineRule="auto"/>
        <w:rPr>
          <w:rFonts w:ascii="宋体" w:hAnsi="宋体"/>
          <w:szCs w:val="21"/>
        </w:rPr>
      </w:pPr>
      <w:r>
        <w:rPr>
          <w:rFonts w:hint="eastAsia" w:ascii="宋体" w:hAnsi="宋体"/>
          <w:szCs w:val="21"/>
        </w:rPr>
        <w:t>17. 电梯</w:t>
      </w:r>
      <w:r>
        <w:rPr>
          <w:rFonts w:hint="eastAsia" w:ascii="宋体" w:hAnsi="宋体"/>
          <w:szCs w:val="21"/>
          <w:u w:val="single"/>
        </w:rPr>
        <w:t xml:space="preserve">    5   </w:t>
      </w:r>
      <w:r>
        <w:rPr>
          <w:rFonts w:hint="eastAsia" w:ascii="宋体" w:hAnsi="宋体"/>
          <w:szCs w:val="21"/>
        </w:rPr>
        <w:t xml:space="preserve"> 台；</w:t>
      </w:r>
    </w:p>
    <w:p>
      <w:pPr>
        <w:spacing w:line="360" w:lineRule="auto"/>
        <w:rPr>
          <w:rFonts w:ascii="宋体" w:hAnsi="宋体"/>
        </w:rPr>
      </w:pPr>
      <w:r>
        <w:rPr>
          <w:rFonts w:hint="eastAsia" w:ascii="宋体" w:hAnsi="宋体"/>
          <w:szCs w:val="21"/>
        </w:rPr>
        <w:t>18.</w:t>
      </w:r>
      <w:r>
        <w:rPr>
          <w:rFonts w:hint="eastAsia" w:ascii="宋体" w:hAnsi="宋体"/>
        </w:rPr>
        <w:t xml:space="preserve"> 厨房</w:t>
      </w:r>
      <w:r>
        <w:rPr>
          <w:rFonts w:hint="eastAsia" w:ascii="宋体" w:hAnsi="宋体"/>
          <w:u w:val="single"/>
        </w:rPr>
        <w:t xml:space="preserve">  1  </w:t>
      </w:r>
      <w:r>
        <w:rPr>
          <w:rFonts w:hint="eastAsia" w:ascii="宋体" w:hAnsi="宋体"/>
        </w:rPr>
        <w:t>处，</w:t>
      </w:r>
      <w:r>
        <w:rPr>
          <w:rFonts w:hint="eastAsia" w:ascii="宋体" w:hAnsi="宋体"/>
          <w:u w:val="single"/>
        </w:rPr>
        <w:t xml:space="preserve"> 100  </w:t>
      </w:r>
      <w:r>
        <w:rPr>
          <w:rFonts w:hint="eastAsia" w:ascii="宋体" w:hAnsi="宋体"/>
        </w:rPr>
        <w:t>平方米；</w:t>
      </w:r>
    </w:p>
    <w:p>
      <w:pPr>
        <w:spacing w:line="360" w:lineRule="auto"/>
        <w:rPr>
          <w:rFonts w:ascii="宋体" w:hAnsi="宋体"/>
          <w:szCs w:val="21"/>
        </w:rPr>
      </w:pPr>
      <w:r>
        <w:rPr>
          <w:rFonts w:hint="eastAsia" w:ascii="宋体" w:hAnsi="宋体"/>
        </w:rPr>
        <w:t>19.</w:t>
      </w:r>
      <w:r>
        <w:rPr>
          <w:rFonts w:hint="eastAsia" w:ascii="宋体" w:hAnsi="宋体"/>
          <w:szCs w:val="21"/>
        </w:rPr>
        <w:t xml:space="preserve"> 送、排烟排风机 </w:t>
      </w:r>
      <w:r>
        <w:rPr>
          <w:rFonts w:hint="eastAsia" w:ascii="宋体" w:hAnsi="宋体"/>
          <w:szCs w:val="21"/>
          <w:u w:val="single"/>
        </w:rPr>
        <w:t xml:space="preserve"> 12  </w:t>
      </w:r>
      <w:r>
        <w:rPr>
          <w:rFonts w:hint="eastAsia" w:ascii="宋体" w:hAnsi="宋体"/>
          <w:szCs w:val="21"/>
        </w:rPr>
        <w:t>台，正压风机</w:t>
      </w:r>
      <w:r>
        <w:rPr>
          <w:rFonts w:hint="eastAsia" w:ascii="宋体" w:hAnsi="宋体"/>
          <w:szCs w:val="21"/>
          <w:u w:val="single"/>
        </w:rPr>
        <w:t>4</w:t>
      </w:r>
      <w:r>
        <w:rPr>
          <w:rFonts w:hint="eastAsia" w:ascii="宋体" w:hAnsi="宋体"/>
          <w:szCs w:val="21"/>
        </w:rPr>
        <w:t>台，启用时间</w:t>
      </w:r>
      <w:r>
        <w:rPr>
          <w:rFonts w:hint="eastAsia" w:ascii="宋体" w:hAnsi="宋体"/>
          <w:szCs w:val="21"/>
          <w:u w:val="single"/>
        </w:rPr>
        <w:t>2001年7月</w:t>
      </w:r>
      <w:r>
        <w:rPr>
          <w:rFonts w:hint="eastAsia" w:ascii="宋体" w:hAnsi="宋体"/>
          <w:szCs w:val="21"/>
        </w:rPr>
        <w:t>；</w:t>
      </w:r>
    </w:p>
    <w:p>
      <w:pPr>
        <w:spacing w:line="360" w:lineRule="auto"/>
        <w:ind w:firstLine="420" w:firstLineChars="200"/>
        <w:rPr>
          <w:rFonts w:ascii="宋体"/>
        </w:rPr>
      </w:pPr>
      <w:r>
        <w:rPr>
          <w:rFonts w:hint="eastAsia" w:ascii="宋体" w:hAnsi="宋体"/>
        </w:rPr>
        <w:t>公用设施、设备及公共场所（地）情况：</w:t>
      </w:r>
    </w:p>
    <w:p>
      <w:pPr>
        <w:spacing w:line="360" w:lineRule="auto"/>
        <w:ind w:firstLine="420" w:firstLineChars="200"/>
        <w:rPr>
          <w:rFonts w:ascii="宋体"/>
        </w:rPr>
      </w:pPr>
      <w:r>
        <w:rPr>
          <w:rFonts w:ascii="宋体" w:hAnsi="宋体"/>
        </w:rPr>
        <w:t>1</w:t>
      </w:r>
      <w:r>
        <w:rPr>
          <w:rFonts w:hint="eastAsia" w:ascii="宋体" w:hAnsi="宋体"/>
        </w:rPr>
        <w:t>、院区车辆出入口</w:t>
      </w:r>
      <w:r>
        <w:rPr>
          <w:rFonts w:hint="eastAsia" w:ascii="宋体" w:hAnsi="宋体"/>
          <w:u w:val="single"/>
        </w:rPr>
        <w:t>4</w:t>
      </w:r>
      <w:r>
        <w:rPr>
          <w:rFonts w:hint="eastAsia" w:ascii="宋体" w:hAnsi="宋体"/>
        </w:rPr>
        <w:t>个，人行出入口</w:t>
      </w:r>
      <w:r>
        <w:rPr>
          <w:rFonts w:hint="eastAsia" w:ascii="宋体" w:hAnsi="宋体"/>
          <w:u w:val="single"/>
        </w:rPr>
        <w:t>6</w:t>
      </w:r>
      <w:r>
        <w:rPr>
          <w:rFonts w:hint="eastAsia" w:ascii="宋体" w:hAnsi="宋体"/>
        </w:rPr>
        <w:t>个；</w:t>
      </w:r>
    </w:p>
    <w:p>
      <w:pPr>
        <w:spacing w:line="360" w:lineRule="auto"/>
        <w:ind w:firstLine="420" w:firstLineChars="200"/>
        <w:rPr>
          <w:rFonts w:ascii="宋体"/>
        </w:rPr>
      </w:pPr>
      <w:r>
        <w:rPr>
          <w:rFonts w:ascii="宋体" w:hAnsi="宋体"/>
        </w:rPr>
        <w:t>2</w:t>
      </w:r>
      <w:r>
        <w:rPr>
          <w:rFonts w:hint="eastAsia" w:ascii="宋体" w:hAnsi="宋体"/>
        </w:rPr>
        <w:t>、道路、车行道</w:t>
      </w:r>
      <w:r>
        <w:rPr>
          <w:rFonts w:hint="eastAsia" w:ascii="宋体" w:hAnsi="宋体"/>
          <w:u w:val="single"/>
        </w:rPr>
        <w:t xml:space="preserve"> 2600</w:t>
      </w:r>
      <w:r>
        <w:rPr>
          <w:rFonts w:hint="eastAsia" w:ascii="宋体" w:hAnsi="宋体"/>
        </w:rPr>
        <w:t>平方米，人行道</w:t>
      </w:r>
      <w:r>
        <w:rPr>
          <w:rFonts w:hint="eastAsia" w:ascii="宋体" w:hAnsi="宋体"/>
          <w:u w:val="single"/>
        </w:rPr>
        <w:t>400</w:t>
      </w:r>
      <w:r>
        <w:rPr>
          <w:rFonts w:hint="eastAsia" w:ascii="宋体" w:hAnsi="宋体"/>
        </w:rPr>
        <w:t>平方米；</w:t>
      </w:r>
    </w:p>
    <w:p>
      <w:pPr>
        <w:spacing w:line="360" w:lineRule="auto"/>
        <w:ind w:firstLine="420" w:firstLineChars="200"/>
        <w:rPr>
          <w:rFonts w:ascii="宋体"/>
        </w:rPr>
      </w:pPr>
      <w:r>
        <w:rPr>
          <w:rFonts w:ascii="宋体" w:hAnsi="宋体"/>
        </w:rPr>
        <w:t>3</w:t>
      </w:r>
      <w:r>
        <w:rPr>
          <w:rFonts w:hint="eastAsia" w:ascii="宋体" w:hAnsi="宋体"/>
        </w:rPr>
        <w:t>、绿化面积</w:t>
      </w:r>
      <w:r>
        <w:rPr>
          <w:rFonts w:hint="eastAsia" w:ascii="宋体" w:hAnsi="宋体"/>
          <w:u w:val="single"/>
        </w:rPr>
        <w:t>6000</w:t>
      </w:r>
      <w:r>
        <w:rPr>
          <w:rFonts w:hint="eastAsia" w:ascii="宋体" w:hAnsi="宋体"/>
        </w:rPr>
        <w:t>平方米，水域</w:t>
      </w:r>
      <w:r>
        <w:rPr>
          <w:rFonts w:hint="eastAsia" w:ascii="宋体" w:hAnsi="宋体"/>
          <w:u w:val="single"/>
        </w:rPr>
        <w:t xml:space="preserve">   100    </w:t>
      </w:r>
      <w:r>
        <w:rPr>
          <w:rFonts w:hint="eastAsia" w:ascii="宋体" w:hAnsi="宋体"/>
        </w:rPr>
        <w:t>平方米；</w:t>
      </w:r>
    </w:p>
    <w:p>
      <w:pPr>
        <w:spacing w:line="360" w:lineRule="auto"/>
        <w:ind w:firstLine="420" w:firstLineChars="200"/>
        <w:rPr>
          <w:rFonts w:ascii="宋体"/>
        </w:rPr>
      </w:pPr>
      <w:r>
        <w:rPr>
          <w:rFonts w:ascii="宋体" w:hAnsi="宋体"/>
        </w:rPr>
        <w:t>4</w:t>
      </w:r>
      <w:r>
        <w:rPr>
          <w:rFonts w:hint="eastAsia" w:ascii="宋体" w:hAnsi="宋体"/>
        </w:rPr>
        <w:t>、污水管长</w:t>
      </w:r>
      <w:r>
        <w:rPr>
          <w:rFonts w:hint="eastAsia" w:ascii="宋体" w:hAnsi="宋体"/>
          <w:u w:val="single"/>
        </w:rPr>
        <w:t>450</w:t>
      </w:r>
      <w:r>
        <w:rPr>
          <w:rFonts w:hint="eastAsia" w:ascii="宋体" w:hAnsi="宋体"/>
        </w:rPr>
        <w:t>米，污水检查井</w:t>
      </w:r>
      <w:r>
        <w:rPr>
          <w:rFonts w:hint="eastAsia" w:ascii="宋体" w:hAnsi="宋体"/>
          <w:u w:val="single"/>
        </w:rPr>
        <w:t>23</w:t>
      </w:r>
      <w:r>
        <w:rPr>
          <w:rFonts w:hint="eastAsia" w:ascii="宋体" w:hAnsi="宋体"/>
        </w:rPr>
        <w:t>座；雨水管长</w:t>
      </w:r>
      <w:r>
        <w:rPr>
          <w:rFonts w:hint="eastAsia" w:ascii="宋体" w:hAnsi="宋体"/>
          <w:u w:val="single"/>
        </w:rPr>
        <w:t>600</w:t>
      </w:r>
      <w:r>
        <w:rPr>
          <w:rFonts w:hint="eastAsia" w:ascii="宋体" w:hAnsi="宋体"/>
        </w:rPr>
        <w:t>米，雨水检查井</w:t>
      </w:r>
      <w:r>
        <w:rPr>
          <w:rFonts w:hint="eastAsia" w:ascii="宋体" w:hAnsi="宋体"/>
          <w:u w:val="single"/>
        </w:rPr>
        <w:t xml:space="preserve"> 16    </w:t>
      </w:r>
      <w:r>
        <w:rPr>
          <w:rFonts w:hint="eastAsia" w:ascii="宋体" w:hAnsi="宋体"/>
        </w:rPr>
        <w:t>座，雨水进水井</w:t>
      </w:r>
      <w:r>
        <w:rPr>
          <w:rFonts w:hint="eastAsia" w:ascii="宋体" w:hAnsi="宋体"/>
          <w:u w:val="single"/>
        </w:rPr>
        <w:t xml:space="preserve"> 25</w:t>
      </w:r>
      <w:r>
        <w:rPr>
          <w:rFonts w:hint="eastAsia" w:ascii="宋体" w:hAnsi="宋体"/>
        </w:rPr>
        <w:t>座；</w:t>
      </w:r>
    </w:p>
    <w:p>
      <w:pPr>
        <w:spacing w:line="360" w:lineRule="auto"/>
        <w:ind w:firstLine="420" w:firstLineChars="200"/>
        <w:rPr>
          <w:rFonts w:ascii="宋体" w:hAnsi="宋体"/>
        </w:rPr>
      </w:pPr>
      <w:r>
        <w:rPr>
          <w:rFonts w:ascii="宋体" w:hAnsi="宋体"/>
        </w:rPr>
        <w:t>5</w:t>
      </w:r>
      <w:r>
        <w:rPr>
          <w:rFonts w:hint="eastAsia" w:ascii="宋体" w:hAnsi="宋体"/>
        </w:rPr>
        <w:t>、路灯</w:t>
      </w:r>
      <w:r>
        <w:rPr>
          <w:rFonts w:hint="eastAsia" w:ascii="宋体" w:hAnsi="宋体"/>
          <w:u w:val="single"/>
        </w:rPr>
        <w:t>37</w:t>
      </w:r>
      <w:r>
        <w:rPr>
          <w:rFonts w:hint="eastAsia" w:ascii="宋体" w:hAnsi="宋体"/>
        </w:rPr>
        <w:t>盏，地灯</w:t>
      </w:r>
      <w:r>
        <w:rPr>
          <w:rFonts w:hint="eastAsia" w:ascii="宋体" w:hAnsi="宋体"/>
          <w:u w:val="single"/>
        </w:rPr>
        <w:t>10</w:t>
      </w:r>
      <w:r>
        <w:rPr>
          <w:rFonts w:hint="eastAsia" w:ascii="宋体" w:hAnsi="宋体"/>
        </w:rPr>
        <w:t>盏，草坪灯</w:t>
      </w:r>
      <w:r>
        <w:rPr>
          <w:rFonts w:hint="eastAsia" w:ascii="宋体" w:hAnsi="宋体"/>
          <w:u w:val="single"/>
        </w:rPr>
        <w:t>20</w:t>
      </w:r>
      <w:r>
        <w:rPr>
          <w:rFonts w:hint="eastAsia" w:ascii="宋体" w:hAnsi="宋体"/>
        </w:rPr>
        <w:t>盏，</w:t>
      </w:r>
    </w:p>
    <w:p>
      <w:pPr>
        <w:spacing w:line="360" w:lineRule="auto"/>
        <w:ind w:firstLine="420" w:firstLineChars="200"/>
        <w:rPr>
          <w:rFonts w:ascii="宋体"/>
        </w:rPr>
      </w:pPr>
      <w:r>
        <w:rPr>
          <w:rFonts w:ascii="宋体" w:hAnsi="宋体"/>
        </w:rPr>
        <w:t>6</w:t>
      </w:r>
      <w:r>
        <w:rPr>
          <w:rFonts w:hint="eastAsia" w:ascii="宋体" w:hAnsi="宋体"/>
        </w:rPr>
        <w:t>、垃圾箱</w:t>
      </w:r>
      <w:r>
        <w:rPr>
          <w:rFonts w:hint="eastAsia" w:ascii="宋体" w:hAnsi="宋体"/>
          <w:u w:val="single"/>
        </w:rPr>
        <w:t xml:space="preserve"> 20</w:t>
      </w:r>
      <w:r>
        <w:rPr>
          <w:rFonts w:hint="eastAsia" w:ascii="宋体" w:hAnsi="宋体"/>
        </w:rPr>
        <w:t>个，果皮箱</w:t>
      </w:r>
      <w:r>
        <w:rPr>
          <w:rFonts w:hint="eastAsia" w:ascii="宋体" w:hAnsi="宋体"/>
          <w:u w:val="single"/>
        </w:rPr>
        <w:t>5</w:t>
      </w:r>
      <w:r>
        <w:rPr>
          <w:rFonts w:hint="eastAsia" w:ascii="宋体" w:hAnsi="宋体"/>
        </w:rPr>
        <w:t>个，垃圾房（或垃圾中转站）建筑面积</w:t>
      </w:r>
      <w:r>
        <w:rPr>
          <w:rFonts w:hint="eastAsia" w:ascii="宋体" w:hAnsi="宋体"/>
          <w:u w:val="single"/>
        </w:rPr>
        <w:t>16</w:t>
      </w:r>
      <w:r>
        <w:rPr>
          <w:rFonts w:hint="eastAsia" w:ascii="宋体" w:hAnsi="宋体"/>
        </w:rPr>
        <w:t>平方米；</w:t>
      </w:r>
    </w:p>
    <w:p>
      <w:pPr>
        <w:spacing w:line="360" w:lineRule="auto"/>
        <w:ind w:firstLine="420" w:firstLineChars="200"/>
        <w:rPr>
          <w:rFonts w:ascii="宋体"/>
        </w:rPr>
      </w:pPr>
      <w:r>
        <w:rPr>
          <w:rFonts w:hint="eastAsia" w:ascii="宋体" w:hAnsi="宋体"/>
        </w:rPr>
        <w:t>7、停车场：室内停车场</w:t>
      </w:r>
      <w:r>
        <w:rPr>
          <w:rFonts w:hint="eastAsia" w:ascii="宋体" w:hAnsi="宋体"/>
          <w:u w:val="single"/>
        </w:rPr>
        <w:t>2</w:t>
      </w:r>
      <w:r>
        <w:rPr>
          <w:rFonts w:hint="eastAsia" w:ascii="宋体" w:hAnsi="宋体"/>
        </w:rPr>
        <w:t>个，面积共</w:t>
      </w:r>
      <w:r>
        <w:rPr>
          <w:rFonts w:hint="eastAsia" w:ascii="宋体" w:hAnsi="宋体"/>
          <w:u w:val="single"/>
        </w:rPr>
        <w:t>1320</w:t>
      </w:r>
      <w:r>
        <w:rPr>
          <w:rFonts w:hint="eastAsia" w:ascii="宋体" w:hAnsi="宋体"/>
        </w:rPr>
        <w:t>平方米，停车位</w:t>
      </w:r>
      <w:r>
        <w:rPr>
          <w:rFonts w:hint="eastAsia" w:ascii="宋体" w:hAnsi="宋体"/>
          <w:u w:val="single"/>
        </w:rPr>
        <w:t xml:space="preserve"> 80</w:t>
      </w:r>
      <w:r>
        <w:rPr>
          <w:rFonts w:hint="eastAsia" w:ascii="宋体" w:hAnsi="宋体"/>
        </w:rPr>
        <w:t>个；露天专用停车场</w:t>
      </w:r>
      <w:r>
        <w:rPr>
          <w:rFonts w:hint="eastAsia" w:ascii="宋体" w:hAnsi="宋体"/>
          <w:u w:val="single"/>
        </w:rPr>
        <w:t>1</w:t>
      </w:r>
      <w:r>
        <w:rPr>
          <w:rFonts w:hint="eastAsia" w:ascii="宋体" w:hAnsi="宋体"/>
        </w:rPr>
        <w:t>个，占地面积共</w:t>
      </w:r>
      <w:r>
        <w:rPr>
          <w:rFonts w:hint="eastAsia" w:ascii="宋体" w:hAnsi="宋体"/>
          <w:u w:val="single"/>
        </w:rPr>
        <w:t>60</w:t>
      </w:r>
      <w:r>
        <w:rPr>
          <w:rFonts w:hint="eastAsia" w:ascii="宋体" w:hAnsi="宋体"/>
        </w:rPr>
        <w:t>平方米，停车位</w:t>
      </w:r>
      <w:r>
        <w:rPr>
          <w:rFonts w:hint="eastAsia" w:ascii="宋体" w:hAnsi="宋体"/>
          <w:u w:val="single"/>
        </w:rPr>
        <w:t>25</w:t>
      </w:r>
      <w:r>
        <w:rPr>
          <w:rFonts w:hint="eastAsia" w:ascii="宋体" w:hAnsi="宋体"/>
        </w:rPr>
        <w:t>位，露天零散停车位</w:t>
      </w:r>
      <w:r>
        <w:rPr>
          <w:rFonts w:hint="eastAsia" w:ascii="宋体" w:hAnsi="宋体"/>
          <w:u w:val="single"/>
        </w:rPr>
        <w:t>67</w:t>
      </w:r>
      <w:r>
        <w:rPr>
          <w:rFonts w:hint="eastAsia" w:ascii="宋体" w:hAnsi="宋体"/>
        </w:rPr>
        <w:t>个；</w:t>
      </w:r>
      <w:r>
        <w:rPr>
          <w:rFonts w:hint="eastAsia" w:ascii="宋体"/>
        </w:rPr>
        <w:t>自行车停车位</w:t>
      </w:r>
      <w:r>
        <w:rPr>
          <w:rFonts w:hint="eastAsia" w:ascii="宋体" w:hAnsi="宋体"/>
          <w:u w:val="single"/>
        </w:rPr>
        <w:t>40</w:t>
      </w:r>
      <w:r>
        <w:rPr>
          <w:rFonts w:hint="eastAsia" w:ascii="宋体"/>
        </w:rPr>
        <w:t>：自行车停放设在</w:t>
      </w:r>
      <w:r>
        <w:rPr>
          <w:rFonts w:hint="eastAsia" w:ascii="宋体" w:hAnsi="宋体"/>
          <w:u w:val="single"/>
        </w:rPr>
        <w:t>2号楼旁</w:t>
      </w:r>
      <w:r>
        <w:rPr>
          <w:rFonts w:hint="eastAsia" w:ascii="宋体"/>
        </w:rPr>
        <w:t>。</w:t>
      </w:r>
    </w:p>
    <w:p>
      <w:pPr>
        <w:spacing w:line="360" w:lineRule="auto"/>
        <w:ind w:firstLine="525" w:firstLineChars="250"/>
        <w:rPr>
          <w:rFonts w:ascii="宋体"/>
        </w:rPr>
      </w:pPr>
    </w:p>
    <w:p>
      <w:pPr>
        <w:spacing w:line="360" w:lineRule="auto"/>
        <w:ind w:firstLine="413" w:firstLineChars="196"/>
        <w:rPr>
          <w:rFonts w:ascii="宋体" w:hAnsi="宋体"/>
          <w:b/>
          <w:szCs w:val="21"/>
        </w:rPr>
      </w:pPr>
      <w:r>
        <w:rPr>
          <w:rFonts w:hint="eastAsia" w:ascii="宋体"/>
          <w:b/>
        </w:rPr>
        <w:t>（三）业主方</w:t>
      </w:r>
      <w:r>
        <w:rPr>
          <w:rFonts w:hint="eastAsia" w:ascii="宋体" w:hAnsi="宋体"/>
          <w:b/>
          <w:szCs w:val="21"/>
        </w:rPr>
        <w:t>为保安服务企业提供的保安服务用房情况</w:t>
      </w:r>
    </w:p>
    <w:p>
      <w:pPr>
        <w:spacing w:line="360" w:lineRule="auto"/>
        <w:ind w:firstLine="420" w:firstLineChars="200"/>
        <w:rPr>
          <w:rFonts w:ascii="宋体" w:hAnsi="宋体"/>
        </w:rPr>
      </w:pPr>
      <w:r>
        <w:rPr>
          <w:rFonts w:hint="eastAsia" w:ascii="宋体" w:hAnsi="宋体"/>
        </w:rPr>
        <w:t>业主方提供保安服务管理用房面积</w:t>
      </w:r>
      <w:r>
        <w:rPr>
          <w:rFonts w:ascii="宋体" w:hAnsi="宋体"/>
          <w:u w:val="single"/>
        </w:rPr>
        <w:t xml:space="preserve">  </w:t>
      </w:r>
      <w:r>
        <w:rPr>
          <w:rFonts w:hint="eastAsia" w:ascii="宋体" w:hAnsi="宋体"/>
          <w:u w:val="single"/>
        </w:rPr>
        <w:t>200</w:t>
      </w:r>
      <w:r>
        <w:rPr>
          <w:rFonts w:ascii="宋体" w:hAnsi="宋体"/>
          <w:u w:val="single"/>
        </w:rPr>
        <w:t xml:space="preserve"> </w:t>
      </w:r>
      <w:r>
        <w:rPr>
          <w:rFonts w:hint="eastAsia" w:ascii="宋体" w:hAnsi="宋体"/>
        </w:rPr>
        <w:t>平方米，其中办公房</w:t>
      </w:r>
      <w:r>
        <w:rPr>
          <w:rFonts w:ascii="宋体" w:hAnsi="宋体"/>
          <w:u w:val="single"/>
        </w:rPr>
        <w:t xml:space="preserve">  </w:t>
      </w:r>
      <w:r>
        <w:rPr>
          <w:rFonts w:hint="eastAsia" w:ascii="宋体" w:hAnsi="宋体"/>
          <w:u w:val="single"/>
          <w:lang w:val="en-US" w:eastAsia="zh-CN"/>
        </w:rPr>
        <w:t>1</w:t>
      </w:r>
      <w:r>
        <w:rPr>
          <w:rFonts w:ascii="宋体" w:hAnsi="宋体"/>
          <w:u w:val="single"/>
        </w:rPr>
        <w:t xml:space="preserve">  </w:t>
      </w:r>
      <w:r>
        <w:rPr>
          <w:rFonts w:hint="eastAsia" w:ascii="宋体" w:hAnsi="宋体"/>
          <w:u w:val="single"/>
        </w:rPr>
        <w:t>间</w:t>
      </w:r>
      <w:r>
        <w:rPr>
          <w:rFonts w:hint="eastAsia" w:ascii="宋体" w:hAnsi="宋体"/>
        </w:rPr>
        <w:t>；工作间</w:t>
      </w:r>
      <w:r>
        <w:rPr>
          <w:rFonts w:ascii="宋体" w:hAnsi="宋体"/>
        </w:rPr>
        <w:t xml:space="preserve"> </w:t>
      </w:r>
      <w:r>
        <w:rPr>
          <w:rFonts w:hint="eastAsia" w:ascii="宋体" w:hAnsi="宋体"/>
          <w:lang w:val="en-US" w:eastAsia="zh-CN"/>
        </w:rPr>
        <w:t>5</w:t>
      </w:r>
      <w:r>
        <w:rPr>
          <w:rFonts w:ascii="宋体" w:hAnsi="宋体"/>
        </w:rPr>
        <w:t xml:space="preserve"> </w:t>
      </w:r>
      <w:r>
        <w:rPr>
          <w:rFonts w:hint="eastAsia" w:ascii="宋体" w:hAnsi="宋体"/>
        </w:rPr>
        <w:t>间；仓库</w:t>
      </w:r>
      <w:r>
        <w:rPr>
          <w:rFonts w:hint="eastAsia" w:ascii="宋体" w:hAnsi="宋体"/>
          <w:lang w:val="en-US" w:eastAsia="zh-CN"/>
        </w:rPr>
        <w:t>1</w:t>
      </w:r>
      <w:r>
        <w:rPr>
          <w:rFonts w:ascii="宋体" w:hAnsi="宋体"/>
        </w:rPr>
        <w:t xml:space="preserve"> </w:t>
      </w:r>
      <w:r>
        <w:rPr>
          <w:rFonts w:hint="eastAsia" w:ascii="宋体" w:hAnsi="宋体"/>
        </w:rPr>
        <w:t>间。</w:t>
      </w:r>
    </w:p>
    <w:p>
      <w:pPr>
        <w:spacing w:line="360" w:lineRule="auto"/>
        <w:ind w:firstLine="422" w:firstLineChars="200"/>
        <w:rPr>
          <w:rFonts w:ascii="宋体"/>
          <w:b/>
          <w:bCs/>
        </w:rPr>
      </w:pPr>
    </w:p>
    <w:p>
      <w:pPr>
        <w:spacing w:line="360" w:lineRule="auto"/>
        <w:ind w:left="-2" w:leftChars="-1" w:firstLine="422" w:firstLineChars="200"/>
        <w:rPr>
          <w:rFonts w:ascii="宋体"/>
        </w:rPr>
      </w:pPr>
      <w:r>
        <w:rPr>
          <w:rFonts w:hint="eastAsia" w:ascii="宋体" w:hAnsi="宋体"/>
          <w:b/>
          <w:szCs w:val="21"/>
        </w:rPr>
        <w:t>（四）采购人的特殊要求（如原保安服务人员的安置要求等）</w:t>
      </w:r>
    </w:p>
    <w:p>
      <w:pPr>
        <w:spacing w:line="360" w:lineRule="auto"/>
        <w:ind w:firstLine="420" w:firstLineChars="200"/>
        <w:rPr>
          <w:rFonts w:hint="eastAsia" w:ascii="宋体" w:hAnsi="宋体"/>
          <w:lang w:val="en-US" w:eastAsia="zh-CN"/>
        </w:rPr>
      </w:pPr>
      <w:r>
        <w:rPr>
          <w:rFonts w:hint="eastAsia" w:ascii="宋体" w:hAnsi="宋体"/>
          <w:lang w:val="en-US" w:eastAsia="zh-CN"/>
        </w:rPr>
        <w:t>人员要求：</w:t>
      </w:r>
    </w:p>
    <w:p>
      <w:pPr>
        <w:spacing w:line="360" w:lineRule="auto"/>
        <w:ind w:firstLine="420" w:firstLineChars="200"/>
        <w:rPr>
          <w:rFonts w:hint="default" w:ascii="宋体" w:hAnsi="宋体"/>
          <w:lang w:val="en-US" w:eastAsia="zh-CN"/>
        </w:rPr>
      </w:pPr>
      <w:r>
        <w:rPr>
          <w:rFonts w:hint="eastAsia" w:ascii="宋体" w:hAnsi="宋体"/>
          <w:lang w:val="en-US" w:eastAsia="zh-CN"/>
        </w:rPr>
        <w:t>1.安保人员（36人）需满足下列要求:1) 年龄为55周岁以下。2）人员中35周岁以下人员占比需达到65%及以上。3）具有初中及以上学历。4）具有保安员（国家职业资格四级）及以上岗位证书，或者上海公安局核发的保安员证（需提供以上人员对应的身份证复印件、学历证明、相关证书）。5）身体健康，容貌端正。6）无犯罪记录，无精神病史或其他影响保安工作的其他疾病。</w:t>
      </w:r>
    </w:p>
    <w:p>
      <w:pPr>
        <w:spacing w:line="360" w:lineRule="auto"/>
        <w:ind w:firstLine="420" w:firstLineChars="200"/>
        <w:rPr>
          <w:rFonts w:hint="default" w:ascii="宋体" w:hAnsi="宋体"/>
          <w:lang w:val="en-US" w:eastAsia="zh-CN"/>
        </w:rPr>
      </w:pPr>
      <w:r>
        <w:rPr>
          <w:rFonts w:hint="eastAsia" w:ascii="宋体" w:hAnsi="宋体"/>
          <w:lang w:val="en-US" w:eastAsia="zh-CN"/>
        </w:rPr>
        <w:t>2.项目负责人：</w:t>
      </w:r>
      <w:r>
        <w:rPr>
          <w:rFonts w:hint="eastAsia" w:ascii="宋体" w:hAnsi="宋体"/>
          <w:lang w:val="en-US"/>
        </w:rPr>
        <w:t xml:space="preserve">年龄不大于 </w:t>
      </w:r>
      <w:r>
        <w:rPr>
          <w:rFonts w:hint="eastAsia" w:ascii="宋体" w:hAnsi="宋体"/>
          <w:lang w:val="en-US" w:eastAsia="zh-CN"/>
        </w:rPr>
        <w:t>50</w:t>
      </w:r>
      <w:r>
        <w:rPr>
          <w:rFonts w:hint="eastAsia" w:ascii="宋体" w:hAnsi="宋体"/>
          <w:lang w:val="en-US"/>
        </w:rPr>
        <w:t>岁、大专以上学历，宜持有相关资质证书例如保卫管理员高级技师等。需具有同类项目管理经验，具有协调组织各类安保活动的能力、独立处置突发事件的能力以及较强的沟通能力。项目经理中标后未经招标人同意不得随意更换</w:t>
      </w:r>
      <w:r>
        <w:rPr>
          <w:rFonts w:hint="eastAsia" w:ascii="宋体" w:hAnsi="宋体"/>
          <w:lang w:val="en-US" w:eastAsia="zh-CN"/>
        </w:rPr>
        <w:t>。</w:t>
      </w:r>
    </w:p>
    <w:p>
      <w:pPr>
        <w:widowControl/>
        <w:numPr>
          <w:ilvl w:val="0"/>
          <w:numId w:val="3"/>
        </w:numPr>
        <w:tabs>
          <w:tab w:val="left" w:pos="567"/>
        </w:tabs>
        <w:spacing w:before="312" w:beforeLines="100" w:after="156" w:afterLines="50" w:line="360" w:lineRule="auto"/>
        <w:ind w:left="426" w:leftChars="203"/>
        <w:jc w:val="left"/>
        <w:outlineLvl w:val="0"/>
        <w:rPr>
          <w:rFonts w:ascii="宋体" w:hAnsi="宋体"/>
          <w:b/>
          <w:bCs/>
          <w:color w:val="auto"/>
          <w:sz w:val="24"/>
          <w:szCs w:val="24"/>
        </w:rPr>
      </w:pPr>
      <w:r>
        <w:rPr>
          <w:rFonts w:hint="eastAsia" w:ascii="Times New Roman" w:hAnsi="Times New Roman"/>
          <w:b/>
          <w:color w:val="auto"/>
          <w:kern w:val="0"/>
          <w:sz w:val="24"/>
          <w:szCs w:val="24"/>
        </w:rPr>
        <w:t>服务内容及要求</w:t>
      </w:r>
    </w:p>
    <w:p>
      <w:pPr>
        <w:spacing w:line="360" w:lineRule="auto"/>
        <w:ind w:firstLine="422" w:firstLineChars="200"/>
        <w:rPr>
          <w:rFonts w:ascii="宋体" w:hAnsi="宋体"/>
          <w:b/>
          <w:bCs/>
        </w:rPr>
      </w:pPr>
      <w:r>
        <w:rPr>
          <w:rFonts w:hint="eastAsia" w:ascii="宋体" w:hAnsi="宋体"/>
          <w:b/>
          <w:bCs/>
        </w:rPr>
        <w:t>（一）秩序维护</w:t>
      </w:r>
    </w:p>
    <w:p>
      <w:pPr>
        <w:spacing w:line="360" w:lineRule="auto"/>
        <w:ind w:firstLine="422" w:firstLineChars="200"/>
        <w:rPr>
          <w:rFonts w:ascii="宋体" w:hAnsi="宋体"/>
          <w:b/>
          <w:bCs/>
        </w:rPr>
      </w:pPr>
      <w:r>
        <w:rPr>
          <w:rFonts w:hint="eastAsia" w:ascii="宋体" w:hAnsi="宋体"/>
          <w:b/>
          <w:bCs/>
        </w:rPr>
        <w:t>1、门岗值守</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门卫安保人员必须持有安保人员上岗证，上岗证张贴于门卫室墙上，全体24小时在规定位置执勤，问询指引需用语规范、礼貌待人，做好值班记录。</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负责通行管理和安全秩序维护，在上下班高峰时段，立岗指挥，疏导人员、车辆进出，维护大门区域正常秩序，妥善处置各类突发事件。</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认真落实车辆进出管理制度，做好外来车辆进出管理、登记等工作。</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按照业主方要求，严格执行物品进出登记制度，对大件、贵重、可疑物品运出进行核验、登记。禁止各类人员带入易燃、易爆、剧毒、管制刀具等各类危险、有害物品。</w:t>
      </w:r>
    </w:p>
    <w:p>
      <w:pPr>
        <w:spacing w:line="360" w:lineRule="auto"/>
        <w:ind w:firstLine="420" w:firstLineChars="200"/>
        <w:rPr>
          <w:rFonts w:hint="eastAsia" w:ascii="宋体" w:hAnsi="宋体"/>
          <w:b/>
          <w:bCs/>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w:t>
      </w:r>
      <w:r>
        <w:rPr>
          <w:rFonts w:hint="eastAsia" w:ascii="宋体" w:hAnsi="宋体"/>
        </w:rPr>
        <w:t>门卫安保人员须着装整齐、仪容整洁，工作时间不得抽烟、闲聊、接听电话等与执勤无关事情，保持良好的形象，避免与各类进校人员发生冲突。</w:t>
      </w:r>
    </w:p>
    <w:p>
      <w:pPr>
        <w:spacing w:line="360" w:lineRule="auto"/>
        <w:ind w:firstLine="422" w:firstLineChars="200"/>
        <w:rPr>
          <w:rFonts w:ascii="宋体" w:hAnsi="宋体"/>
          <w:b/>
          <w:bCs/>
        </w:rPr>
      </w:pPr>
      <w:r>
        <w:rPr>
          <w:rFonts w:hint="eastAsia" w:ascii="宋体" w:hAnsi="宋体"/>
          <w:b/>
          <w:bCs/>
        </w:rPr>
        <w:t>2、巡逻检查</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定时巡查各区域（每小时至少巡逻两次），关注各处治安、消防等重点防范场所部位，发现异常状况和安全隐患及时处置并上报，认真做好巡查记录。</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巡逻中发现可疑人员要及时询问或监视，发现闲杂人员、推销人员要及时劝阻离开，发现员工不良行为要及时进行劝阻纠正。</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对各类危害安全、影响秩序的人员行为进行劝阻，杜绝发生喧哗、吵闹、打架等不安全情况发生，劝阻无效的及时报告业主方。</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接到员工报警，须5分钟内赶到出事地点，按照应急预案处置。</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w:t>
      </w:r>
      <w:r>
        <w:rPr>
          <w:rFonts w:hint="eastAsia" w:ascii="宋体" w:hAnsi="宋体"/>
        </w:rPr>
        <w:t>协助做好环境及设施设备看护，制止能源浪费、损坏公物、破坏花草树木等现象发生，发现各类问题、隐患及时通知相关部门及人员进行处置。</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6</w:t>
      </w:r>
      <w:r>
        <w:rPr>
          <w:rFonts w:hint="eastAsia" w:ascii="宋体" w:hAnsi="宋体"/>
          <w:lang w:eastAsia="zh-CN"/>
        </w:rPr>
        <w:t>）</w:t>
      </w:r>
      <w:r>
        <w:rPr>
          <w:rFonts w:hint="eastAsia" w:ascii="宋体" w:hAnsi="宋体"/>
        </w:rPr>
        <w:t>根据业主方要求，配合做好防汛防台、灾害性天气期间的巡防和抢险工作。</w:t>
      </w:r>
    </w:p>
    <w:p>
      <w:pPr>
        <w:spacing w:line="360" w:lineRule="auto"/>
        <w:ind w:firstLine="527" w:firstLineChars="250"/>
        <w:rPr>
          <w:rFonts w:ascii="宋体" w:hAnsi="宋体"/>
          <w:b/>
          <w:bCs/>
        </w:rPr>
      </w:pPr>
      <w:r>
        <w:rPr>
          <w:rFonts w:hint="eastAsia" w:ascii="宋体" w:hAnsi="宋体"/>
          <w:b/>
          <w:bCs/>
        </w:rPr>
        <w:t>3、安防监控</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负责安防监控技防值班，实行双岗24小时值班制，按要求做好值班工作记录。</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对各处区域进行全天候技防监控，及时发现报告不安全、不稳定因素，发现可疑人员或接到报警求助后，及时通知安保人员进行处置。</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按要求定期对各类安全技防系统进行检查，发现故障、损坏后及时上报，配合专业维保单位对相关设施设备进行维修、保养，确保功能正常、状态良好。</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按照业主方要求，做好视频监控影像资料、报警记录的留存与查阅。</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w:t>
      </w:r>
      <w:r>
        <w:rPr>
          <w:rFonts w:hint="eastAsia" w:ascii="宋体" w:hAnsi="宋体"/>
        </w:rPr>
        <w:t>值班人员需经过岗前职业技能培训，具备相关资质证书。</w:t>
      </w:r>
    </w:p>
    <w:p>
      <w:pPr>
        <w:spacing w:line="360" w:lineRule="auto"/>
        <w:ind w:firstLine="527" w:firstLineChars="250"/>
        <w:rPr>
          <w:rFonts w:ascii="宋体" w:hAnsi="宋体"/>
          <w:b/>
          <w:bCs/>
        </w:rPr>
      </w:pPr>
      <w:r>
        <w:rPr>
          <w:rFonts w:hint="eastAsia" w:ascii="宋体" w:hAnsi="宋体"/>
          <w:b/>
          <w:bCs/>
        </w:rPr>
        <w:t>4、大型活动秩序维护</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根据业主方活动安排，配合做好会议、接待、庆典等大型活动的现场安保和秩序维护，并制定专项应急预案。</w:t>
      </w:r>
    </w:p>
    <w:p>
      <w:pPr>
        <w:spacing w:line="360" w:lineRule="auto"/>
        <w:ind w:firstLine="420" w:firstLineChars="200"/>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根据业主方大型活动规模，组织本单位安保人员并抽调周边服务项目的安保力量，配合业主方大型活动开展，确保业主方活动顺利进行。</w:t>
      </w:r>
    </w:p>
    <w:p>
      <w:pPr>
        <w:spacing w:line="360" w:lineRule="auto"/>
        <w:ind w:firstLine="527" w:firstLineChars="250"/>
        <w:rPr>
          <w:rFonts w:ascii="宋体" w:hAnsi="宋体"/>
          <w:b/>
          <w:bCs/>
        </w:rPr>
      </w:pPr>
      <w:r>
        <w:rPr>
          <w:rFonts w:hint="eastAsia" w:ascii="宋体" w:hAnsi="宋体"/>
          <w:b/>
          <w:bCs/>
          <w:lang w:val="en-US" w:eastAsia="zh-CN"/>
        </w:rPr>
        <w:t>5、</w:t>
      </w:r>
      <w:r>
        <w:rPr>
          <w:rFonts w:hint="eastAsia" w:ascii="宋体" w:hAnsi="宋体"/>
          <w:b/>
          <w:bCs/>
        </w:rPr>
        <w:t>突发事件应急处置</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按照业主方关于突发事件、稳定事件、安全生产事故工作要求，制定相应各类事件的预防、响应、处理的工作应急处置预案。</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定期组织安保人员开展突发应急事件处置实战培训演练，每年组织1次以上应急综合演练，建立强化各类突发事件快速反应机制。</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针对各类突发事件，储备必需的应急物资及装备，建立储备制度，制定专门储备清单。</w:t>
      </w:r>
    </w:p>
    <w:p>
      <w:pPr>
        <w:spacing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通过巡查、技防监控等日常工作实现对突发事件的预兆及隐患的有效监控，确保第一时间获取信息、第一时间组织安保力量赶到现场进行果断有效处置，并及时报送相关信息。</w:t>
      </w:r>
    </w:p>
    <w:p>
      <w:pPr>
        <w:spacing w:line="360" w:lineRule="auto"/>
        <w:ind w:firstLine="525" w:firstLineChars="250"/>
        <w:rPr>
          <w:rFonts w:hint="eastAsia" w:ascii="宋体" w:hAnsi="宋体"/>
        </w:rPr>
      </w:pPr>
    </w:p>
    <w:p>
      <w:pPr>
        <w:spacing w:line="360" w:lineRule="auto"/>
        <w:ind w:firstLine="422" w:firstLineChars="200"/>
        <w:rPr>
          <w:rFonts w:ascii="宋体" w:hAnsi="宋体"/>
          <w:b/>
          <w:bCs/>
        </w:rPr>
      </w:pPr>
      <w:r>
        <w:rPr>
          <w:rFonts w:hint="eastAsia" w:ascii="宋体" w:hAnsi="宋体"/>
          <w:b/>
          <w:bCs/>
        </w:rPr>
        <w:t>（二）车辆管理</w:t>
      </w:r>
    </w:p>
    <w:p>
      <w:pPr>
        <w:spacing w:line="360" w:lineRule="auto"/>
        <w:ind w:firstLine="420" w:firstLineChars="200"/>
        <w:rPr>
          <w:rFonts w:ascii="宋体" w:hAnsi="宋体"/>
        </w:rPr>
      </w:pPr>
      <w:r>
        <w:rPr>
          <w:rFonts w:ascii="宋体" w:hAnsi="宋体"/>
        </w:rPr>
        <w:t>l</w:t>
      </w:r>
      <w:r>
        <w:rPr>
          <w:rFonts w:hint="eastAsia" w:ascii="宋体" w:hAnsi="宋体"/>
          <w:lang w:eastAsia="zh-CN"/>
        </w:rPr>
        <w:t>、</w:t>
      </w:r>
      <w:r>
        <w:rPr>
          <w:rFonts w:hint="eastAsia" w:ascii="宋体" w:hAnsi="宋体"/>
        </w:rPr>
        <w:t>制定停车使用条例，停车管理规定。</w:t>
      </w:r>
    </w:p>
    <w:p>
      <w:pPr>
        <w:spacing w:line="360" w:lineRule="auto"/>
        <w:ind w:firstLine="420" w:firstLineChars="200"/>
        <w:rPr>
          <w:rFonts w:ascii="宋体" w:hAnsi="宋体"/>
        </w:rPr>
      </w:pPr>
      <w:r>
        <w:rPr>
          <w:rFonts w:ascii="宋体" w:hAnsi="宋体"/>
        </w:rPr>
        <w:t>2</w:t>
      </w:r>
      <w:r>
        <w:rPr>
          <w:rFonts w:hint="eastAsia" w:ascii="宋体" w:hAnsi="宋体"/>
          <w:lang w:eastAsia="zh-CN"/>
        </w:rPr>
        <w:t>、</w:t>
      </w:r>
      <w:r>
        <w:rPr>
          <w:rFonts w:hint="eastAsia" w:ascii="宋体" w:hAnsi="宋体"/>
        </w:rPr>
        <w:t>外来车辆进出辖区办理登记手续、记录车牌号码、进出时间。</w:t>
      </w:r>
    </w:p>
    <w:p>
      <w:pPr>
        <w:spacing w:line="360" w:lineRule="auto"/>
        <w:ind w:firstLine="420" w:firstLineChars="200"/>
        <w:rPr>
          <w:rFonts w:ascii="宋体" w:hAnsi="宋体"/>
        </w:rPr>
      </w:pPr>
      <w:r>
        <w:rPr>
          <w:rFonts w:ascii="宋体" w:hAnsi="宋体"/>
        </w:rPr>
        <w:t>3</w:t>
      </w:r>
      <w:r>
        <w:rPr>
          <w:rFonts w:hint="eastAsia" w:ascii="宋体" w:hAnsi="宋体"/>
          <w:lang w:eastAsia="zh-CN"/>
        </w:rPr>
        <w:t>、</w:t>
      </w:r>
      <w:r>
        <w:rPr>
          <w:rFonts w:hint="eastAsia" w:ascii="宋体" w:hAnsi="宋体"/>
        </w:rPr>
        <w:t>进入辖区停放的车辆，必须停放在划定的车位、车棚内。行车通道、消防通道及非停车位禁止停车。</w:t>
      </w:r>
    </w:p>
    <w:p>
      <w:pPr>
        <w:spacing w:line="360" w:lineRule="auto"/>
        <w:ind w:firstLine="420" w:firstLineChars="200"/>
        <w:rPr>
          <w:rFonts w:ascii="宋体" w:hAnsi="宋体"/>
        </w:rPr>
      </w:pPr>
      <w:r>
        <w:rPr>
          <w:rFonts w:ascii="宋体" w:hAnsi="宋体"/>
        </w:rPr>
        <w:t>4</w:t>
      </w:r>
      <w:r>
        <w:rPr>
          <w:rFonts w:hint="eastAsia" w:ascii="宋体" w:hAnsi="宋体"/>
          <w:lang w:eastAsia="zh-CN"/>
        </w:rPr>
        <w:t>、</w:t>
      </w:r>
      <w:r>
        <w:rPr>
          <w:rFonts w:hint="eastAsia" w:ascii="宋体" w:hAnsi="宋体"/>
        </w:rPr>
        <w:t>进入辖区的车辆应注意汽车的清洁，严禁鸣笛，限速</w:t>
      </w:r>
      <w:r>
        <w:rPr>
          <w:rFonts w:ascii="宋体" w:hAnsi="宋体"/>
        </w:rPr>
        <w:t>5</w:t>
      </w:r>
      <w:r>
        <w:rPr>
          <w:rFonts w:hint="eastAsia" w:ascii="宋体" w:hAnsi="宋体"/>
        </w:rPr>
        <w:t>公里／小时行驶。</w:t>
      </w:r>
    </w:p>
    <w:p>
      <w:pPr>
        <w:spacing w:line="360" w:lineRule="auto"/>
        <w:ind w:firstLine="420" w:firstLineChars="200"/>
        <w:rPr>
          <w:rFonts w:ascii="宋体" w:hAnsi="宋体"/>
        </w:rPr>
      </w:pPr>
      <w:r>
        <w:rPr>
          <w:rFonts w:ascii="宋体" w:hAnsi="宋体"/>
        </w:rPr>
        <w:t>5</w:t>
      </w:r>
      <w:r>
        <w:rPr>
          <w:rFonts w:hint="eastAsia" w:ascii="宋体" w:hAnsi="宋体"/>
          <w:lang w:eastAsia="zh-CN"/>
        </w:rPr>
        <w:t>、</w:t>
      </w:r>
      <w:r>
        <w:rPr>
          <w:rFonts w:hint="eastAsia" w:ascii="宋体" w:hAnsi="宋体"/>
        </w:rPr>
        <w:t>保安队员严格执行车辆出入规定。</w:t>
      </w:r>
    </w:p>
    <w:p>
      <w:pPr>
        <w:spacing w:line="360" w:lineRule="auto"/>
        <w:ind w:firstLine="420" w:firstLineChars="200"/>
        <w:rPr>
          <w:rFonts w:ascii="宋体" w:hAnsi="宋体"/>
        </w:rPr>
      </w:pPr>
      <w:r>
        <w:rPr>
          <w:rFonts w:ascii="宋体" w:hAnsi="宋体"/>
        </w:rPr>
        <w:t>6</w:t>
      </w:r>
      <w:r>
        <w:rPr>
          <w:rFonts w:hint="eastAsia" w:ascii="宋体" w:hAnsi="宋体"/>
          <w:lang w:eastAsia="zh-CN"/>
        </w:rPr>
        <w:t>、</w:t>
      </w:r>
      <w:r>
        <w:rPr>
          <w:rFonts w:hint="eastAsia" w:ascii="宋体" w:hAnsi="宋体"/>
        </w:rPr>
        <w:t>保安队员若发现车辆门、窗没关好，速找车主提醒注意。</w:t>
      </w:r>
    </w:p>
    <w:p>
      <w:pPr>
        <w:spacing w:line="360" w:lineRule="auto"/>
        <w:ind w:firstLine="420" w:firstLineChars="200"/>
        <w:rPr>
          <w:rFonts w:ascii="宋体" w:hAnsi="宋体"/>
        </w:rPr>
      </w:pPr>
      <w:r>
        <w:rPr>
          <w:rFonts w:hint="eastAsia" w:ascii="宋体" w:hAnsi="宋体"/>
          <w:lang w:val="en-US" w:eastAsia="zh-CN"/>
        </w:rPr>
        <w:t>7、</w:t>
      </w:r>
      <w:r>
        <w:rPr>
          <w:rFonts w:hint="eastAsia" w:ascii="宋体" w:hAnsi="宋体"/>
        </w:rPr>
        <w:t>确保车辆进出有记录、停放进出井然有序、车道通畅。凡装有易燃、易爆、剧毒物品或有污染性物品的车辆及其他来历不明车辆严禁驶入管理区内。</w:t>
      </w:r>
    </w:p>
    <w:p>
      <w:pPr>
        <w:spacing w:line="360" w:lineRule="auto"/>
        <w:ind w:firstLine="527" w:firstLineChars="250"/>
        <w:rPr>
          <w:rFonts w:hint="eastAsia" w:ascii="宋体" w:hAnsi="宋体"/>
          <w:b/>
          <w:bCs/>
        </w:rPr>
      </w:pPr>
    </w:p>
    <w:p>
      <w:pPr>
        <w:spacing w:line="360" w:lineRule="auto"/>
        <w:ind w:firstLine="422" w:firstLineChars="200"/>
        <w:rPr>
          <w:rFonts w:ascii="宋体" w:hAnsi="宋体"/>
          <w:b/>
          <w:bCs/>
        </w:rPr>
      </w:pPr>
      <w:r>
        <w:rPr>
          <w:rFonts w:hint="eastAsia" w:ascii="宋体" w:hAnsi="宋体"/>
          <w:b/>
          <w:bCs/>
        </w:rPr>
        <w:t>（三）消防安全管理</w:t>
      </w:r>
    </w:p>
    <w:p>
      <w:pPr>
        <w:spacing w:line="360" w:lineRule="auto"/>
        <w:ind w:firstLine="420" w:firstLineChars="200"/>
        <w:rPr>
          <w:rFonts w:ascii="宋体" w:hAnsi="宋体"/>
        </w:rPr>
      </w:pPr>
      <w:r>
        <w:rPr>
          <w:rFonts w:hint="eastAsia" w:ascii="宋体" w:hAnsi="宋体"/>
        </w:rPr>
        <w:t>1</w:t>
      </w:r>
      <w:r>
        <w:rPr>
          <w:rFonts w:hint="eastAsia" w:ascii="宋体" w:hAnsi="宋体"/>
          <w:lang w:eastAsia="zh-CN"/>
        </w:rPr>
        <w:t>、</w:t>
      </w:r>
      <w:r>
        <w:rPr>
          <w:rFonts w:hint="eastAsia" w:ascii="宋体" w:hAnsi="宋体"/>
        </w:rPr>
        <w:t>按照业主方要求，建立安全防火制度和安全操作制度，明确消防安全工作职责。</w:t>
      </w:r>
    </w:p>
    <w:p>
      <w:pPr>
        <w:spacing w:line="360" w:lineRule="auto"/>
        <w:ind w:firstLine="420" w:firstLineChars="200"/>
        <w:rPr>
          <w:rFonts w:ascii="宋体" w:hAnsi="宋体"/>
        </w:rPr>
      </w:pPr>
      <w:r>
        <w:rPr>
          <w:rFonts w:hint="eastAsia" w:ascii="宋体" w:hAnsi="宋体"/>
        </w:rPr>
        <w:t>2</w:t>
      </w:r>
      <w:r>
        <w:rPr>
          <w:rFonts w:hint="eastAsia" w:ascii="宋体" w:hAnsi="宋体"/>
          <w:lang w:eastAsia="zh-CN"/>
        </w:rPr>
        <w:t>、</w:t>
      </w:r>
      <w:r>
        <w:rPr>
          <w:rFonts w:hint="eastAsia" w:ascii="宋体" w:hAnsi="宋体"/>
        </w:rPr>
        <w:t>严禁各类人员运输、存放易爆、易燃、剧毒等危险物品；严禁在楼宇内使用明火，电炉等；严禁在楼宇内乱拉电线或违规使用大功率电器等。</w:t>
      </w:r>
    </w:p>
    <w:p>
      <w:pPr>
        <w:spacing w:line="360" w:lineRule="auto"/>
        <w:ind w:firstLine="420" w:firstLineChars="200"/>
        <w:rPr>
          <w:rFonts w:ascii="宋体" w:hAnsi="宋体"/>
        </w:rPr>
      </w:pPr>
      <w:r>
        <w:rPr>
          <w:rFonts w:hint="eastAsia" w:ascii="宋体" w:hAnsi="宋体"/>
        </w:rPr>
        <w:t>3</w:t>
      </w:r>
      <w:r>
        <w:rPr>
          <w:rFonts w:hint="eastAsia" w:ascii="宋体" w:hAnsi="宋体"/>
          <w:lang w:eastAsia="zh-CN"/>
        </w:rPr>
        <w:t>、</w:t>
      </w:r>
      <w:r>
        <w:rPr>
          <w:rFonts w:hint="eastAsia" w:ascii="宋体" w:hAnsi="宋体"/>
        </w:rPr>
        <w:t>组织开展防火检查,发现消防隐患及异常情况应及时消除并上报。每日检查楼宇内消防疏散通道，确保消防车通道畅通。按业主方要求，禁止任何部门和个人在楼道内停放电瓶车或为电瓶车充电，一经发现，立即收缴充电器，并做好相关工作记录。</w:t>
      </w:r>
    </w:p>
    <w:p>
      <w:pPr>
        <w:spacing w:line="360" w:lineRule="auto"/>
        <w:ind w:firstLine="420" w:firstLineChars="200"/>
        <w:rPr>
          <w:rFonts w:ascii="宋体" w:hAnsi="宋体"/>
        </w:rPr>
      </w:pPr>
      <w:r>
        <w:rPr>
          <w:rFonts w:hint="eastAsia" w:ascii="宋体" w:hAnsi="宋体"/>
        </w:rPr>
        <w:t>4</w:t>
      </w:r>
      <w:r>
        <w:rPr>
          <w:rFonts w:hint="eastAsia" w:ascii="宋体" w:hAnsi="宋体"/>
          <w:lang w:eastAsia="zh-CN"/>
        </w:rPr>
        <w:t>、</w:t>
      </w:r>
      <w:r>
        <w:rPr>
          <w:rFonts w:hint="eastAsia" w:ascii="宋体" w:hAnsi="宋体"/>
        </w:rPr>
        <w:t>按照业主方要求安排安保人员消防应急处突，相关人员须持证上岗，遇到火警报警，迅速着装前去救援，并做好记录。</w:t>
      </w:r>
    </w:p>
    <w:p>
      <w:pPr>
        <w:spacing w:line="360" w:lineRule="auto"/>
        <w:ind w:firstLine="420" w:firstLineChars="200"/>
        <w:rPr>
          <w:rFonts w:hint="eastAsia" w:ascii="宋体" w:hAnsi="宋体"/>
        </w:rPr>
      </w:pPr>
      <w:r>
        <w:rPr>
          <w:rFonts w:hint="eastAsia" w:ascii="宋体" w:hAnsi="宋体"/>
        </w:rPr>
        <w:t>5</w:t>
      </w:r>
      <w:r>
        <w:rPr>
          <w:rFonts w:hint="eastAsia" w:ascii="宋体" w:hAnsi="宋体"/>
          <w:lang w:eastAsia="zh-CN"/>
        </w:rPr>
        <w:t>、</w:t>
      </w:r>
      <w:r>
        <w:rPr>
          <w:rFonts w:hint="eastAsia" w:ascii="宋体" w:hAnsi="宋体"/>
        </w:rPr>
        <w:t>定期组织安保队员开展消防知识培训和微型消防站应急演练，并保留演练记录。积极配合业主方开展的各类消防知识培训和演练活动。</w:t>
      </w:r>
    </w:p>
    <w:p>
      <w:pPr>
        <w:spacing w:line="360" w:lineRule="auto"/>
        <w:ind w:firstLine="420" w:firstLineChars="200"/>
        <w:rPr>
          <w:rFonts w:hint="eastAsia" w:ascii="宋体" w:hAnsi="宋体"/>
        </w:rPr>
      </w:pPr>
    </w:p>
    <w:p>
      <w:pPr>
        <w:spacing w:line="360" w:lineRule="auto"/>
        <w:ind w:firstLine="422" w:firstLineChars="200"/>
        <w:rPr>
          <w:rFonts w:ascii="宋体" w:hAnsi="宋体"/>
          <w:b/>
          <w:bCs/>
        </w:rPr>
      </w:pPr>
      <w:r>
        <w:rPr>
          <w:rFonts w:hint="eastAsia" w:ascii="宋体" w:hAnsi="宋体"/>
          <w:b/>
          <w:bCs/>
        </w:rPr>
        <w:t>（</w:t>
      </w:r>
      <w:r>
        <w:rPr>
          <w:rFonts w:hint="eastAsia" w:ascii="宋体" w:hAnsi="宋体"/>
          <w:b/>
          <w:bCs/>
          <w:lang w:val="en-US" w:eastAsia="zh-CN"/>
        </w:rPr>
        <w:t>四</w:t>
      </w:r>
      <w:r>
        <w:rPr>
          <w:rFonts w:hint="eastAsia" w:ascii="宋体" w:hAnsi="宋体"/>
          <w:b/>
          <w:bCs/>
        </w:rPr>
        <w:t>）基础管理</w:t>
      </w:r>
    </w:p>
    <w:p>
      <w:pPr>
        <w:spacing w:line="360" w:lineRule="auto"/>
        <w:ind w:firstLine="420" w:firstLineChars="200"/>
        <w:rPr>
          <w:rFonts w:ascii="宋体" w:hAnsi="宋体"/>
        </w:rPr>
      </w:pPr>
      <w:r>
        <w:rPr>
          <w:rFonts w:hint="eastAsia" w:ascii="宋体" w:hAnsi="宋体"/>
        </w:rPr>
        <w:t>1</w:t>
      </w:r>
      <w:r>
        <w:rPr>
          <w:rFonts w:hint="eastAsia" w:ascii="宋体" w:hAnsi="宋体"/>
          <w:lang w:eastAsia="zh-CN"/>
        </w:rPr>
        <w:t>、</w:t>
      </w:r>
      <w:r>
        <w:rPr>
          <w:rFonts w:hint="eastAsia" w:ascii="宋体" w:hAnsi="宋体"/>
        </w:rPr>
        <w:t>日常管理：针对本项目的管理服务要求，建立健全各项日常管理运作规章制度，分解细化各项工作流程。</w:t>
      </w:r>
    </w:p>
    <w:p>
      <w:pPr>
        <w:spacing w:line="360" w:lineRule="auto"/>
        <w:ind w:firstLine="420" w:firstLineChars="200"/>
        <w:rPr>
          <w:rFonts w:ascii="宋体" w:hAnsi="宋体"/>
        </w:rPr>
      </w:pPr>
      <w:r>
        <w:rPr>
          <w:rFonts w:hint="eastAsia" w:ascii="宋体" w:hAnsi="宋体"/>
        </w:rPr>
        <w:t>2</w:t>
      </w:r>
      <w:r>
        <w:rPr>
          <w:rFonts w:hint="eastAsia" w:ascii="宋体" w:hAnsi="宋体"/>
          <w:lang w:eastAsia="zh-CN"/>
        </w:rPr>
        <w:t>、</w:t>
      </w:r>
      <w:r>
        <w:rPr>
          <w:rFonts w:hint="eastAsia" w:ascii="宋体" w:hAnsi="宋体"/>
        </w:rPr>
        <w:t>人事管理：根据本项目服务需求，结合本单位人员招聘、培训、考核、激励机制，为本项目的运作提供充足、有力的人力资源保障。</w:t>
      </w:r>
    </w:p>
    <w:p>
      <w:pPr>
        <w:spacing w:line="360" w:lineRule="auto"/>
        <w:ind w:firstLine="420" w:firstLineChars="200"/>
        <w:rPr>
          <w:rFonts w:ascii="宋体" w:hAnsi="宋体"/>
        </w:rPr>
      </w:pPr>
      <w:r>
        <w:rPr>
          <w:rFonts w:hint="eastAsia" w:ascii="宋体" w:hAnsi="宋体"/>
        </w:rPr>
        <w:t>3</w:t>
      </w:r>
      <w:r>
        <w:rPr>
          <w:rFonts w:hint="eastAsia" w:ascii="宋体" w:hAnsi="宋体"/>
          <w:lang w:eastAsia="zh-CN"/>
        </w:rPr>
        <w:t>、</w:t>
      </w:r>
      <w:r>
        <w:rPr>
          <w:rFonts w:hint="eastAsia" w:ascii="宋体" w:hAnsi="宋体"/>
        </w:rPr>
        <w:t>台账管理：根据本项目实际情况，做好各类人员、车辆进出、巡逻检查、技防消防监控值班、消防定期检查、安防物品盘点、各类物资储用等相关工作台账，做好保管、清理及销毁等工作。</w:t>
      </w:r>
    </w:p>
    <w:p>
      <w:pPr>
        <w:spacing w:line="360" w:lineRule="auto"/>
        <w:ind w:firstLine="420" w:firstLineChars="200"/>
        <w:rPr>
          <w:rFonts w:ascii="宋体" w:hAnsi="宋体"/>
          <w:color w:val="auto"/>
        </w:rPr>
      </w:pPr>
      <w:r>
        <w:rPr>
          <w:rFonts w:hint="eastAsia" w:ascii="宋体" w:hAnsi="宋体"/>
          <w:color w:val="auto"/>
        </w:rPr>
        <w:t>使用的技术防范产品，应当符合有关的产品质量要求。安装监控设备应当遵守国家有关技术规范，使用监控设备不得侵犯他人合法权益或者个人隐私。保安服务中形成的监控影像资料、报警记录，应当至少留存30日备查，不得删改或者扩散。</w:t>
      </w:r>
    </w:p>
    <w:p>
      <w:pPr>
        <w:spacing w:line="360" w:lineRule="auto"/>
        <w:ind w:firstLine="420" w:firstLineChars="200"/>
        <w:rPr>
          <w:rFonts w:ascii="宋体" w:hAnsi="宋体"/>
        </w:rPr>
      </w:pPr>
      <w:r>
        <w:rPr>
          <w:rFonts w:hint="eastAsia" w:ascii="宋体" w:hAnsi="宋体"/>
        </w:rPr>
        <w:t>4</w:t>
      </w:r>
      <w:r>
        <w:rPr>
          <w:rFonts w:hint="eastAsia" w:ascii="宋体" w:hAnsi="宋体"/>
          <w:lang w:eastAsia="zh-CN"/>
        </w:rPr>
        <w:t>、</w:t>
      </w:r>
      <w:r>
        <w:rPr>
          <w:rFonts w:hint="eastAsia" w:ascii="宋体" w:hAnsi="宋体"/>
        </w:rPr>
        <w:t>仓库管理：根据业主方要求，做好各类设备、器材、物资等仓库的日常管理和备品备件领用工作，做到帐、卡、物相符。</w:t>
      </w:r>
    </w:p>
    <w:p>
      <w:pPr>
        <w:spacing w:line="360" w:lineRule="auto"/>
        <w:ind w:firstLine="420" w:firstLineChars="200"/>
        <w:rPr>
          <w:rFonts w:ascii="宋体" w:hAnsi="宋体"/>
        </w:rPr>
      </w:pPr>
      <w:r>
        <w:rPr>
          <w:rFonts w:hint="eastAsia" w:ascii="宋体" w:hAnsi="宋体"/>
        </w:rPr>
        <w:t>5</w:t>
      </w:r>
      <w:r>
        <w:rPr>
          <w:rFonts w:hint="eastAsia" w:ascii="宋体" w:hAnsi="宋体"/>
          <w:lang w:eastAsia="zh-CN"/>
        </w:rPr>
        <w:t>、</w:t>
      </w:r>
      <w:r>
        <w:rPr>
          <w:rFonts w:hint="eastAsia" w:ascii="宋体" w:hAnsi="宋体"/>
        </w:rPr>
        <w:t>管理质量控制：建立符合实际的、具有可操作性的服务管理作业标准体系。</w:t>
      </w:r>
    </w:p>
    <w:p>
      <w:pPr>
        <w:spacing w:line="360" w:lineRule="auto"/>
        <w:ind w:firstLine="420" w:firstLineChars="200"/>
        <w:rPr>
          <w:rFonts w:ascii="宋体" w:hAnsi="宋体"/>
        </w:rPr>
      </w:pPr>
      <w:r>
        <w:rPr>
          <w:rFonts w:hint="eastAsia" w:ascii="宋体" w:hAnsi="宋体"/>
        </w:rPr>
        <w:t>6</w:t>
      </w:r>
      <w:r>
        <w:rPr>
          <w:rFonts w:hint="eastAsia" w:ascii="宋体" w:hAnsi="宋体"/>
          <w:lang w:eastAsia="zh-CN"/>
        </w:rPr>
        <w:t>、</w:t>
      </w:r>
      <w:r>
        <w:rPr>
          <w:rFonts w:hint="eastAsia" w:ascii="宋体" w:hAnsi="宋体"/>
        </w:rPr>
        <w:t>投诉接待处理：建立员工投诉接待处理工作流程，及时妥善处理各类投诉和意见，并做好回访与记录，杜绝与员工发生矛盾冲突。</w:t>
      </w:r>
    </w:p>
    <w:p>
      <w:pPr>
        <w:spacing w:line="360" w:lineRule="auto"/>
        <w:ind w:firstLine="420" w:firstLineChars="200"/>
        <w:rPr>
          <w:rFonts w:ascii="宋体" w:hAnsi="宋体"/>
        </w:rPr>
      </w:pPr>
      <w:r>
        <w:rPr>
          <w:rFonts w:hint="eastAsia" w:ascii="宋体" w:hAnsi="宋体"/>
        </w:rPr>
        <w:t>7</w:t>
      </w:r>
      <w:r>
        <w:rPr>
          <w:rFonts w:hint="eastAsia" w:ascii="宋体" w:hAnsi="宋体"/>
          <w:lang w:eastAsia="zh-CN"/>
        </w:rPr>
        <w:t>、</w:t>
      </w:r>
      <w:r>
        <w:rPr>
          <w:rFonts w:hint="eastAsia" w:ascii="宋体" w:hAnsi="宋体"/>
        </w:rPr>
        <w:t>客户意见征询：制订规范标准的客户意见征询操作流程，根据客户需求提供规范、专业、满意、周到的服务。</w:t>
      </w:r>
    </w:p>
    <w:p>
      <w:pPr>
        <w:spacing w:line="360" w:lineRule="auto"/>
        <w:ind w:firstLine="525" w:firstLineChars="250"/>
        <w:rPr>
          <w:rFonts w:ascii="宋体" w:hAnsi="宋体"/>
        </w:rPr>
      </w:pPr>
    </w:p>
    <w:p>
      <w:pPr>
        <w:spacing w:line="360" w:lineRule="auto"/>
        <w:ind w:firstLine="525" w:firstLineChars="250"/>
        <w:rPr>
          <w:rFonts w:ascii="宋体" w:hAnsi="宋体"/>
        </w:rPr>
      </w:pPr>
    </w:p>
    <w:p>
      <w:pPr>
        <w:rPr>
          <w:rFonts w:hint="eastAsia" w:cs="宋体"/>
          <w:b/>
          <w:color w:val="000000"/>
          <w:kern w:val="0"/>
          <w:sz w:val="24"/>
          <w:lang w:eastAsia="zh-CN"/>
        </w:rPr>
      </w:pPr>
      <w:r>
        <w:rPr>
          <w:rFonts w:hint="eastAsia" w:cs="宋体"/>
          <w:b/>
          <w:color w:val="000000"/>
          <w:kern w:val="0"/>
          <w:sz w:val="24"/>
          <w:lang w:eastAsia="zh-CN"/>
        </w:rPr>
        <w:br w:type="page"/>
      </w:r>
    </w:p>
    <w:p>
      <w:pPr>
        <w:pStyle w:val="10"/>
        <w:numPr>
          <w:ilvl w:val="0"/>
          <w:numId w:val="0"/>
        </w:numPr>
        <w:spacing w:line="360" w:lineRule="auto"/>
        <w:rPr>
          <w:rFonts w:hint="eastAsia" w:eastAsia="宋体" w:cs="宋体"/>
          <w:b/>
          <w:color w:val="000000"/>
          <w:kern w:val="0"/>
          <w:sz w:val="24"/>
          <w:lang w:eastAsia="zh-CN"/>
        </w:rPr>
      </w:pPr>
      <w:r>
        <w:rPr>
          <w:rFonts w:hint="eastAsia" w:cs="宋体"/>
          <w:b/>
          <w:color w:val="000000"/>
          <w:kern w:val="0"/>
          <w:sz w:val="24"/>
          <w:lang w:eastAsia="zh-CN"/>
        </w:rPr>
        <w:t>三、人员要求</w:t>
      </w:r>
    </w:p>
    <w:p>
      <w:pPr>
        <w:spacing w:line="360" w:lineRule="auto"/>
        <w:rPr>
          <w:rFonts w:hint="eastAsia" w:ascii="宋体" w:hAnsi="宋体"/>
          <w:lang w:val="en-US"/>
        </w:rPr>
      </w:pPr>
      <w:r>
        <w:rPr>
          <w:rFonts w:hint="eastAsia" w:ascii="宋体" w:hAnsi="宋体"/>
          <w:b/>
          <w:bCs/>
        </w:rPr>
        <w:t>（一）</w:t>
      </w:r>
      <w:r>
        <w:rPr>
          <w:rFonts w:hint="eastAsia" w:ascii="宋体" w:hAnsi="宋体"/>
          <w:lang w:val="en-US"/>
        </w:rPr>
        <w:t>人员要求：</w:t>
      </w:r>
    </w:p>
    <w:p>
      <w:pPr>
        <w:spacing w:line="360" w:lineRule="auto"/>
        <w:ind w:firstLine="420" w:firstLineChars="200"/>
        <w:rPr>
          <w:rFonts w:hint="eastAsia" w:ascii="宋体" w:hAnsi="宋体"/>
          <w:lang w:val="en-US" w:eastAsia="zh-CN"/>
        </w:rPr>
      </w:pPr>
      <w:r>
        <w:rPr>
          <w:rFonts w:hint="eastAsia" w:ascii="宋体" w:hAnsi="宋体" w:eastAsia="宋体"/>
          <w:lang w:val="en-US" w:eastAsia="zh-CN"/>
        </w:rPr>
        <w:t>★本项目安保人</w:t>
      </w:r>
      <w:r>
        <w:rPr>
          <w:rFonts w:hint="eastAsia" w:ascii="宋体" w:hAnsi="宋体"/>
          <w:lang w:val="en-US" w:eastAsia="zh-CN"/>
        </w:rPr>
        <w:t>员总配置数不得低于36人。</w:t>
      </w:r>
    </w:p>
    <w:p>
      <w:pPr>
        <w:spacing w:line="360" w:lineRule="auto"/>
        <w:ind w:firstLine="420" w:firstLineChars="200"/>
        <w:rPr>
          <w:rFonts w:hint="eastAsia" w:ascii="宋体" w:hAnsi="宋体"/>
          <w:lang w:val="en-US" w:eastAsia="zh-CN"/>
        </w:rPr>
      </w:pPr>
      <w:r>
        <w:rPr>
          <w:rFonts w:hint="eastAsia" w:ascii="宋体" w:hAnsi="宋体"/>
          <w:lang w:val="en-US" w:eastAsia="zh-CN"/>
        </w:rPr>
        <w:t>需满足下列要求:</w:t>
      </w:r>
    </w:p>
    <w:p>
      <w:pPr>
        <w:numPr>
          <w:ilvl w:val="0"/>
          <w:numId w:val="4"/>
        </w:numPr>
        <w:spacing w:line="360" w:lineRule="auto"/>
        <w:ind w:firstLine="420" w:firstLineChars="200"/>
        <w:rPr>
          <w:rFonts w:hint="eastAsia" w:ascii="宋体" w:hAnsi="宋体"/>
          <w:lang w:val="en-US" w:eastAsia="zh-CN"/>
        </w:rPr>
      </w:pPr>
      <w:r>
        <w:rPr>
          <w:rFonts w:hint="eastAsia" w:ascii="宋体" w:hAnsi="宋体"/>
          <w:lang w:val="en-US" w:eastAsia="zh-CN"/>
        </w:rPr>
        <w:t>所有安保人员年龄均为55周岁以下。</w:t>
      </w:r>
    </w:p>
    <w:p>
      <w:pPr>
        <w:numPr>
          <w:ilvl w:val="0"/>
          <w:numId w:val="4"/>
        </w:numPr>
        <w:spacing w:line="360" w:lineRule="auto"/>
        <w:ind w:firstLine="420" w:firstLineChars="200"/>
        <w:rPr>
          <w:rFonts w:hint="default" w:ascii="宋体" w:hAnsi="宋体"/>
          <w:lang w:val="en-US" w:eastAsia="zh-CN"/>
        </w:rPr>
      </w:pPr>
      <w:r>
        <w:rPr>
          <w:rFonts w:hint="eastAsia" w:ascii="宋体" w:hAnsi="宋体"/>
          <w:lang w:val="en-US" w:eastAsia="zh-CN"/>
        </w:rPr>
        <w:t>35周岁以下人员占比需达到65%及以上。</w:t>
      </w:r>
    </w:p>
    <w:p>
      <w:pPr>
        <w:numPr>
          <w:ilvl w:val="0"/>
          <w:numId w:val="4"/>
        </w:numPr>
        <w:spacing w:line="360" w:lineRule="auto"/>
        <w:ind w:firstLine="420" w:firstLineChars="200"/>
        <w:rPr>
          <w:rFonts w:hint="default" w:ascii="宋体" w:hAnsi="宋体"/>
          <w:lang w:val="en-US" w:eastAsia="zh-CN"/>
        </w:rPr>
      </w:pPr>
      <w:r>
        <w:rPr>
          <w:rFonts w:hint="eastAsia" w:ascii="宋体" w:hAnsi="宋体"/>
          <w:lang w:val="en-US" w:eastAsia="zh-CN"/>
        </w:rPr>
        <w:t>所有安保人员需具有初中及以上学历。</w:t>
      </w:r>
    </w:p>
    <w:p>
      <w:pPr>
        <w:numPr>
          <w:ilvl w:val="0"/>
          <w:numId w:val="4"/>
        </w:numPr>
        <w:spacing w:line="360" w:lineRule="auto"/>
        <w:ind w:firstLine="420" w:firstLineChars="200"/>
        <w:rPr>
          <w:rFonts w:hint="default" w:ascii="宋体" w:hAnsi="宋体"/>
          <w:lang w:val="en-US" w:eastAsia="zh-CN"/>
        </w:rPr>
      </w:pPr>
      <w:r>
        <w:rPr>
          <w:rFonts w:hint="eastAsia" w:ascii="宋体" w:hAnsi="宋体"/>
          <w:lang w:val="en-US" w:eastAsia="zh-CN"/>
        </w:rPr>
        <w:t>所有安保人员需具有上海市公安局核发的保安员上岗证及保安员（国家职业资格五级/初级及以上）证书。</w:t>
      </w:r>
    </w:p>
    <w:p>
      <w:pPr>
        <w:numPr>
          <w:ilvl w:val="0"/>
          <w:numId w:val="4"/>
        </w:numPr>
        <w:spacing w:line="360" w:lineRule="auto"/>
        <w:ind w:firstLine="420" w:firstLineChars="200"/>
        <w:rPr>
          <w:rFonts w:hint="default" w:ascii="宋体" w:hAnsi="宋体"/>
          <w:lang w:val="en-US" w:eastAsia="zh-CN"/>
        </w:rPr>
      </w:pPr>
      <w:r>
        <w:rPr>
          <w:rFonts w:hint="eastAsia" w:ascii="宋体" w:hAnsi="宋体"/>
          <w:lang w:val="en-US" w:eastAsia="zh-CN"/>
        </w:rPr>
        <w:t>所有安保人员需身体健康，容貌端正，无犯罪记录，无精神病史或其他影响保安工作的其他疾病。</w:t>
      </w:r>
    </w:p>
    <w:p>
      <w:pPr>
        <w:numPr>
          <w:ilvl w:val="0"/>
          <w:numId w:val="4"/>
        </w:numPr>
        <w:spacing w:line="360" w:lineRule="auto"/>
        <w:ind w:firstLine="420" w:firstLineChars="200"/>
        <w:rPr>
          <w:rFonts w:hint="default" w:ascii="宋体" w:hAnsi="宋体"/>
          <w:lang w:val="en-US" w:eastAsia="zh-CN"/>
        </w:rPr>
      </w:pPr>
      <w:r>
        <w:rPr>
          <w:rFonts w:hint="eastAsia" w:ascii="宋体" w:hAnsi="宋体"/>
          <w:lang w:val="en-US" w:eastAsia="zh-CN"/>
        </w:rPr>
        <w:t>保安队长</w:t>
      </w:r>
      <w:bookmarkStart w:id="0" w:name="_GoBack"/>
      <w:r>
        <w:rPr>
          <w:rFonts w:hint="eastAsia" w:ascii="宋体" w:hAnsi="宋体"/>
          <w:lang w:val="en-US"/>
        </w:rPr>
        <w:t xml:space="preserve">年龄不大于 </w:t>
      </w:r>
      <w:r>
        <w:rPr>
          <w:rFonts w:hint="eastAsia" w:ascii="宋体" w:hAnsi="宋体"/>
          <w:lang w:val="en-US" w:eastAsia="zh-CN"/>
        </w:rPr>
        <w:t>50</w:t>
      </w:r>
      <w:r>
        <w:rPr>
          <w:rFonts w:hint="eastAsia" w:ascii="宋体" w:hAnsi="宋体"/>
          <w:lang w:val="en-US"/>
        </w:rPr>
        <w:t>岁</w:t>
      </w:r>
      <w:r>
        <w:rPr>
          <w:rFonts w:hint="eastAsia" w:ascii="宋体" w:hAnsi="宋体"/>
          <w:lang w:val="en-US" w:eastAsia="zh-CN"/>
        </w:rPr>
        <w:t>，具有</w:t>
      </w:r>
      <w:r>
        <w:rPr>
          <w:rFonts w:hint="eastAsia" w:ascii="宋体" w:hAnsi="宋体"/>
          <w:lang w:val="en-US"/>
        </w:rPr>
        <w:t>大专</w:t>
      </w:r>
      <w:r>
        <w:rPr>
          <w:rFonts w:hint="eastAsia" w:ascii="宋体" w:hAnsi="宋体"/>
          <w:lang w:val="en-US" w:eastAsia="zh-CN"/>
        </w:rPr>
        <w:t>及</w:t>
      </w:r>
      <w:r>
        <w:rPr>
          <w:rFonts w:hint="eastAsia" w:ascii="宋体" w:hAnsi="宋体"/>
          <w:lang w:val="en-US"/>
        </w:rPr>
        <w:t>以上学历，持有</w:t>
      </w:r>
      <w:r>
        <w:rPr>
          <w:rFonts w:hint="eastAsia" w:ascii="宋体" w:hAnsi="宋体"/>
          <w:lang w:val="en-US" w:eastAsia="zh-CN"/>
        </w:rPr>
        <w:t>保安员（</w:t>
      </w:r>
      <w:r>
        <w:rPr>
          <w:rFonts w:hint="eastAsia" w:ascii="宋体" w:hAnsi="宋体" w:cs="宋体"/>
          <w:color w:val="auto"/>
          <w:kern w:val="0"/>
          <w:sz w:val="21"/>
          <w:szCs w:val="21"/>
          <w:highlight w:val="none"/>
          <w:vertAlign w:val="baseline"/>
          <w:lang w:bidi="ar"/>
        </w:rPr>
        <w:t>一级/高级技师</w:t>
      </w:r>
      <w:r>
        <w:rPr>
          <w:rFonts w:hint="eastAsia" w:ascii="宋体" w:hAnsi="宋体"/>
          <w:lang w:val="en-US" w:eastAsia="zh-CN"/>
        </w:rPr>
        <w:t>）</w:t>
      </w:r>
      <w:bookmarkEnd w:id="0"/>
      <w:r>
        <w:rPr>
          <w:rFonts w:hint="eastAsia" w:ascii="宋体" w:hAnsi="宋体"/>
          <w:lang w:val="en-US" w:eastAsia="zh-CN"/>
        </w:rPr>
        <w:t>证书</w:t>
      </w:r>
      <w:r>
        <w:rPr>
          <w:rFonts w:hint="eastAsia" w:ascii="宋体" w:hAnsi="宋体"/>
          <w:lang w:val="en-US"/>
        </w:rPr>
        <w:t>。需具有同类项目管理经验，具有协调组织各类安保活动的能力、独立处置突发事件的能力以及较强的沟通能力</w:t>
      </w:r>
      <w:r>
        <w:rPr>
          <w:rFonts w:hint="eastAsia" w:ascii="宋体" w:hAnsi="宋体"/>
          <w:lang w:val="en-US" w:eastAsia="zh-CN"/>
        </w:rPr>
        <w:t>，</w:t>
      </w:r>
      <w:r>
        <w:rPr>
          <w:rFonts w:hint="eastAsia" w:ascii="宋体" w:hAnsi="宋体"/>
          <w:lang w:val="en-US"/>
        </w:rPr>
        <w:t>项目经理中标后未经</w:t>
      </w:r>
      <w:r>
        <w:rPr>
          <w:rFonts w:hint="eastAsia" w:ascii="宋体" w:hAnsi="宋体"/>
          <w:lang w:val="en-US" w:eastAsia="zh-CN"/>
        </w:rPr>
        <w:t>采购</w:t>
      </w:r>
      <w:r>
        <w:rPr>
          <w:rFonts w:hint="eastAsia" w:ascii="宋体" w:hAnsi="宋体"/>
          <w:lang w:val="en-US"/>
        </w:rPr>
        <w:t>人同意不得随意更换</w:t>
      </w:r>
      <w:r>
        <w:rPr>
          <w:rFonts w:hint="eastAsia" w:ascii="宋体" w:hAnsi="宋体"/>
          <w:lang w:val="en-US" w:eastAsia="zh-CN"/>
        </w:rPr>
        <w:t>。</w:t>
      </w:r>
    </w:p>
    <w:p>
      <w:pPr>
        <w:numPr>
          <w:ilvl w:val="0"/>
          <w:numId w:val="0"/>
        </w:numPr>
        <w:spacing w:line="360" w:lineRule="auto"/>
        <w:rPr>
          <w:rFonts w:hint="default" w:ascii="宋体" w:hAnsi="宋体"/>
          <w:lang w:val="en-US" w:eastAsia="zh-CN"/>
        </w:rPr>
      </w:pPr>
    </w:p>
    <w:p>
      <w:pPr>
        <w:spacing w:line="360" w:lineRule="auto"/>
        <w:rPr>
          <w:rFonts w:hint="default" w:ascii="宋体" w:hAnsi="宋体"/>
          <w:lang w:val="en-US" w:eastAsia="zh-CN"/>
        </w:rPr>
      </w:pPr>
      <w:r>
        <w:rPr>
          <w:rFonts w:hint="eastAsia" w:ascii="宋体" w:hAnsi="宋体"/>
          <w:lang w:val="en-US" w:eastAsia="zh-CN"/>
        </w:rPr>
        <w:t>（二）建议岗位设置：</w:t>
      </w:r>
    </w:p>
    <w:tbl>
      <w:tblPr>
        <w:tblStyle w:val="12"/>
        <w:tblW w:w="9018" w:type="dxa"/>
        <w:tblInd w:w="93" w:type="dxa"/>
        <w:tblLayout w:type="autofit"/>
        <w:tblCellMar>
          <w:top w:w="0" w:type="dxa"/>
          <w:left w:w="108" w:type="dxa"/>
          <w:bottom w:w="0" w:type="dxa"/>
          <w:right w:w="108" w:type="dxa"/>
        </w:tblCellMar>
      </w:tblPr>
      <w:tblGrid>
        <w:gridCol w:w="2981"/>
        <w:gridCol w:w="2404"/>
        <w:gridCol w:w="2104"/>
        <w:gridCol w:w="1529"/>
      </w:tblGrid>
      <w:tr>
        <w:tblPrEx>
          <w:tblCellMar>
            <w:top w:w="0" w:type="dxa"/>
            <w:left w:w="108" w:type="dxa"/>
            <w:bottom w:w="0" w:type="dxa"/>
            <w:right w:w="108" w:type="dxa"/>
          </w:tblCellMar>
        </w:tblPrEx>
        <w:trPr>
          <w:trHeight w:val="342" w:hRule="atLeast"/>
        </w:trPr>
        <w:tc>
          <w:tcPr>
            <w:tcW w:w="29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岗位名称</w:t>
            </w:r>
          </w:p>
        </w:tc>
        <w:tc>
          <w:tcPr>
            <w:tcW w:w="24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岗位时间</w:t>
            </w:r>
          </w:p>
        </w:tc>
        <w:tc>
          <w:tcPr>
            <w:tcW w:w="21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班次</w:t>
            </w:r>
          </w:p>
        </w:tc>
        <w:tc>
          <w:tcPr>
            <w:tcW w:w="152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人数</w:t>
            </w:r>
          </w:p>
        </w:tc>
      </w:tr>
      <w:tr>
        <w:tblPrEx>
          <w:tblCellMar>
            <w:top w:w="0" w:type="dxa"/>
            <w:left w:w="108" w:type="dxa"/>
            <w:bottom w:w="0" w:type="dxa"/>
            <w:right w:w="108" w:type="dxa"/>
          </w:tblCellMar>
        </w:tblPrEx>
        <w:trPr>
          <w:trHeight w:val="342" w:hRule="atLeast"/>
        </w:trPr>
        <w:tc>
          <w:tcPr>
            <w:tcW w:w="29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南昌路84号</w:t>
            </w:r>
          </w:p>
        </w:tc>
        <w:tc>
          <w:tcPr>
            <w:tcW w:w="24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6：30-18：30</w:t>
            </w:r>
          </w:p>
        </w:tc>
        <w:tc>
          <w:tcPr>
            <w:tcW w:w="21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做一休一（日）</w:t>
            </w:r>
          </w:p>
        </w:tc>
        <w:tc>
          <w:tcPr>
            <w:tcW w:w="152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4人</w:t>
            </w:r>
          </w:p>
        </w:tc>
      </w:tr>
      <w:tr>
        <w:tblPrEx>
          <w:tblCellMar>
            <w:top w:w="0" w:type="dxa"/>
            <w:left w:w="108" w:type="dxa"/>
            <w:bottom w:w="0" w:type="dxa"/>
            <w:right w:w="108" w:type="dxa"/>
          </w:tblCellMar>
        </w:tblPrEx>
        <w:trPr>
          <w:trHeight w:val="342" w:hRule="atLeast"/>
        </w:trPr>
        <w:tc>
          <w:tcPr>
            <w:tcW w:w="29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南昌路84号</w:t>
            </w:r>
          </w:p>
        </w:tc>
        <w:tc>
          <w:tcPr>
            <w:tcW w:w="24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18：30-6：30</w:t>
            </w:r>
          </w:p>
        </w:tc>
        <w:tc>
          <w:tcPr>
            <w:tcW w:w="21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做一休一（夜）</w:t>
            </w:r>
          </w:p>
        </w:tc>
        <w:tc>
          <w:tcPr>
            <w:tcW w:w="152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4人</w:t>
            </w:r>
          </w:p>
        </w:tc>
      </w:tr>
      <w:tr>
        <w:tblPrEx>
          <w:tblCellMar>
            <w:top w:w="0" w:type="dxa"/>
            <w:left w:w="108" w:type="dxa"/>
            <w:bottom w:w="0" w:type="dxa"/>
            <w:right w:w="108" w:type="dxa"/>
          </w:tblCellMar>
        </w:tblPrEx>
        <w:trPr>
          <w:trHeight w:val="342" w:hRule="atLeast"/>
        </w:trPr>
        <w:tc>
          <w:tcPr>
            <w:tcW w:w="29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南昌路57号</w:t>
            </w:r>
          </w:p>
        </w:tc>
        <w:tc>
          <w:tcPr>
            <w:tcW w:w="24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6：30-18：30</w:t>
            </w:r>
          </w:p>
        </w:tc>
        <w:tc>
          <w:tcPr>
            <w:tcW w:w="21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做一休一（日）</w:t>
            </w:r>
          </w:p>
        </w:tc>
        <w:tc>
          <w:tcPr>
            <w:tcW w:w="152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4人</w:t>
            </w:r>
          </w:p>
        </w:tc>
      </w:tr>
      <w:tr>
        <w:tblPrEx>
          <w:tblCellMar>
            <w:top w:w="0" w:type="dxa"/>
            <w:left w:w="108" w:type="dxa"/>
            <w:bottom w:w="0" w:type="dxa"/>
            <w:right w:w="108" w:type="dxa"/>
          </w:tblCellMar>
        </w:tblPrEx>
        <w:trPr>
          <w:trHeight w:val="342" w:hRule="atLeast"/>
        </w:trPr>
        <w:tc>
          <w:tcPr>
            <w:tcW w:w="29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南昌路57号</w:t>
            </w:r>
          </w:p>
        </w:tc>
        <w:tc>
          <w:tcPr>
            <w:tcW w:w="24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18：30-6：30</w:t>
            </w:r>
          </w:p>
        </w:tc>
        <w:tc>
          <w:tcPr>
            <w:tcW w:w="21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做一休一（夜）</w:t>
            </w:r>
          </w:p>
        </w:tc>
        <w:tc>
          <w:tcPr>
            <w:tcW w:w="152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4人</w:t>
            </w:r>
          </w:p>
        </w:tc>
      </w:tr>
      <w:tr>
        <w:tblPrEx>
          <w:tblCellMar>
            <w:top w:w="0" w:type="dxa"/>
            <w:left w:w="108" w:type="dxa"/>
            <w:bottom w:w="0" w:type="dxa"/>
            <w:right w:w="108" w:type="dxa"/>
          </w:tblCellMar>
        </w:tblPrEx>
        <w:trPr>
          <w:trHeight w:val="342" w:hRule="atLeast"/>
        </w:trPr>
        <w:tc>
          <w:tcPr>
            <w:tcW w:w="29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南昌路59号</w:t>
            </w:r>
          </w:p>
        </w:tc>
        <w:tc>
          <w:tcPr>
            <w:tcW w:w="24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6：30-18：30</w:t>
            </w:r>
          </w:p>
        </w:tc>
        <w:tc>
          <w:tcPr>
            <w:tcW w:w="21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做一休一（日）</w:t>
            </w:r>
          </w:p>
        </w:tc>
        <w:tc>
          <w:tcPr>
            <w:tcW w:w="152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4人</w:t>
            </w:r>
          </w:p>
        </w:tc>
      </w:tr>
      <w:tr>
        <w:tblPrEx>
          <w:tblCellMar>
            <w:top w:w="0" w:type="dxa"/>
            <w:left w:w="108" w:type="dxa"/>
            <w:bottom w:w="0" w:type="dxa"/>
            <w:right w:w="108" w:type="dxa"/>
          </w:tblCellMar>
        </w:tblPrEx>
        <w:trPr>
          <w:trHeight w:val="342" w:hRule="atLeast"/>
        </w:trPr>
        <w:tc>
          <w:tcPr>
            <w:tcW w:w="29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南昌路59号</w:t>
            </w:r>
          </w:p>
        </w:tc>
        <w:tc>
          <w:tcPr>
            <w:tcW w:w="24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18：30-6：30</w:t>
            </w:r>
          </w:p>
        </w:tc>
        <w:tc>
          <w:tcPr>
            <w:tcW w:w="21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做一休一（夜）</w:t>
            </w:r>
          </w:p>
        </w:tc>
        <w:tc>
          <w:tcPr>
            <w:tcW w:w="152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4人</w:t>
            </w:r>
          </w:p>
        </w:tc>
      </w:tr>
      <w:tr>
        <w:tblPrEx>
          <w:tblCellMar>
            <w:top w:w="0" w:type="dxa"/>
            <w:left w:w="108" w:type="dxa"/>
            <w:bottom w:w="0" w:type="dxa"/>
            <w:right w:w="108" w:type="dxa"/>
          </w:tblCellMar>
        </w:tblPrEx>
        <w:trPr>
          <w:trHeight w:val="342" w:hRule="atLeast"/>
        </w:trPr>
        <w:tc>
          <w:tcPr>
            <w:tcW w:w="29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思南路31号</w:t>
            </w:r>
          </w:p>
        </w:tc>
        <w:tc>
          <w:tcPr>
            <w:tcW w:w="24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6：30-18：30</w:t>
            </w:r>
          </w:p>
        </w:tc>
        <w:tc>
          <w:tcPr>
            <w:tcW w:w="21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做一休一（日）</w:t>
            </w:r>
          </w:p>
        </w:tc>
        <w:tc>
          <w:tcPr>
            <w:tcW w:w="152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4人</w:t>
            </w:r>
          </w:p>
        </w:tc>
      </w:tr>
      <w:tr>
        <w:tblPrEx>
          <w:tblCellMar>
            <w:top w:w="0" w:type="dxa"/>
            <w:left w:w="108" w:type="dxa"/>
            <w:bottom w:w="0" w:type="dxa"/>
            <w:right w:w="108" w:type="dxa"/>
          </w:tblCellMar>
        </w:tblPrEx>
        <w:trPr>
          <w:trHeight w:val="342" w:hRule="atLeast"/>
        </w:trPr>
        <w:tc>
          <w:tcPr>
            <w:tcW w:w="29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思南路31号</w:t>
            </w:r>
          </w:p>
        </w:tc>
        <w:tc>
          <w:tcPr>
            <w:tcW w:w="24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18：30-6：30</w:t>
            </w:r>
          </w:p>
        </w:tc>
        <w:tc>
          <w:tcPr>
            <w:tcW w:w="21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做一休一（夜）</w:t>
            </w:r>
          </w:p>
        </w:tc>
        <w:tc>
          <w:tcPr>
            <w:tcW w:w="152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4人</w:t>
            </w:r>
          </w:p>
        </w:tc>
      </w:tr>
      <w:tr>
        <w:tblPrEx>
          <w:tblCellMar>
            <w:top w:w="0" w:type="dxa"/>
            <w:left w:w="108" w:type="dxa"/>
            <w:bottom w:w="0" w:type="dxa"/>
            <w:right w:w="108" w:type="dxa"/>
          </w:tblCellMar>
        </w:tblPrEx>
        <w:trPr>
          <w:trHeight w:val="342" w:hRule="atLeast"/>
        </w:trPr>
        <w:tc>
          <w:tcPr>
            <w:tcW w:w="29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消控室</w:t>
            </w:r>
          </w:p>
        </w:tc>
        <w:tc>
          <w:tcPr>
            <w:tcW w:w="24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18：30-6：30</w:t>
            </w:r>
          </w:p>
        </w:tc>
        <w:tc>
          <w:tcPr>
            <w:tcW w:w="21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做一休一（夜）</w:t>
            </w:r>
          </w:p>
        </w:tc>
        <w:tc>
          <w:tcPr>
            <w:tcW w:w="152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4人</w:t>
            </w:r>
          </w:p>
        </w:tc>
      </w:tr>
      <w:tr>
        <w:tblPrEx>
          <w:tblCellMar>
            <w:top w:w="0" w:type="dxa"/>
            <w:left w:w="108" w:type="dxa"/>
            <w:bottom w:w="0" w:type="dxa"/>
            <w:right w:w="108" w:type="dxa"/>
          </w:tblCellMar>
        </w:tblPrEx>
        <w:trPr>
          <w:trHeight w:val="350" w:hRule="atLeast"/>
        </w:trPr>
        <w:tc>
          <w:tcPr>
            <w:tcW w:w="29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r>
              <w:rPr>
                <w:rFonts w:hint="eastAsia" w:ascii="宋体" w:hAnsi="宋体"/>
                <w:lang w:val="en-US"/>
              </w:rPr>
              <w:t>合计</w:t>
            </w:r>
          </w:p>
        </w:tc>
        <w:tc>
          <w:tcPr>
            <w:tcW w:w="24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p>
        </w:tc>
        <w:tc>
          <w:tcPr>
            <w:tcW w:w="2104"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rPr>
            </w:pPr>
          </w:p>
        </w:tc>
        <w:tc>
          <w:tcPr>
            <w:tcW w:w="152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firstLineChars="200"/>
              <w:rPr>
                <w:rFonts w:hint="eastAsia" w:ascii="宋体" w:hAnsi="宋体" w:eastAsia="宋体"/>
                <w:lang w:eastAsia="zh-CN"/>
              </w:rPr>
            </w:pPr>
            <w:r>
              <w:rPr>
                <w:rFonts w:hint="eastAsia" w:ascii="宋体" w:hAnsi="宋体"/>
                <w:lang w:val="en-US"/>
              </w:rPr>
              <w:t>36</w:t>
            </w:r>
            <w:r>
              <w:rPr>
                <w:rFonts w:hint="eastAsia" w:ascii="宋体" w:hAnsi="宋体"/>
                <w:lang w:val="en-US" w:eastAsia="zh-CN"/>
              </w:rPr>
              <w:t>人</w:t>
            </w:r>
          </w:p>
        </w:tc>
      </w:tr>
    </w:tbl>
    <w:p>
      <w:pPr>
        <w:rPr>
          <w:sz w:val="24"/>
          <w:szCs w:val="24"/>
        </w:rPr>
      </w:pPr>
    </w:p>
    <w:p>
      <w:pPr>
        <w:rPr>
          <w:rFonts w:hint="eastAsia" w:ascii="Times New Roman" w:hAnsi="Times New Roman" w:cs="宋体"/>
          <w:b/>
          <w:color w:val="000000"/>
          <w:kern w:val="0"/>
          <w:sz w:val="24"/>
          <w:szCs w:val="24"/>
        </w:rPr>
      </w:pPr>
      <w:r>
        <w:rPr>
          <w:rFonts w:hint="eastAsia" w:ascii="Times New Roman" w:hAnsi="Times New Roman" w:cs="宋体"/>
          <w:b/>
          <w:color w:val="000000"/>
          <w:kern w:val="0"/>
          <w:sz w:val="24"/>
          <w:szCs w:val="24"/>
        </w:rPr>
        <w:br w:type="page"/>
      </w:r>
    </w:p>
    <w:p>
      <w:pPr>
        <w:spacing w:line="360" w:lineRule="auto"/>
        <w:ind w:firstLine="482" w:firstLineChars="200"/>
        <w:rPr>
          <w:rFonts w:hint="eastAsia" w:ascii="Times New Roman" w:hAnsi="Times New Roman" w:eastAsia="宋体" w:cs="宋体"/>
          <w:b/>
          <w:color w:val="000000"/>
          <w:kern w:val="0"/>
          <w:sz w:val="24"/>
          <w:szCs w:val="24"/>
          <w:lang w:val="en-US" w:eastAsia="zh-CN"/>
        </w:rPr>
      </w:pPr>
      <w:r>
        <w:rPr>
          <w:rFonts w:hint="eastAsia" w:ascii="Times New Roman" w:hAnsi="Times New Roman" w:eastAsia="宋体" w:cs="宋体"/>
          <w:b/>
          <w:color w:val="000000"/>
          <w:kern w:val="0"/>
          <w:sz w:val="24"/>
          <w:szCs w:val="24"/>
          <w:lang w:eastAsia="zh-CN"/>
        </w:rPr>
        <w:t>四、</w:t>
      </w:r>
      <w:r>
        <w:rPr>
          <w:rFonts w:hint="eastAsia" w:ascii="Times New Roman" w:hAnsi="Times New Roman" w:eastAsia="宋体" w:cs="宋体"/>
          <w:b/>
          <w:color w:val="000000"/>
          <w:kern w:val="0"/>
          <w:sz w:val="24"/>
          <w:szCs w:val="24"/>
          <w:lang w:val="en-US" w:eastAsia="zh-CN"/>
        </w:rPr>
        <w:t xml:space="preserve">考核要求 </w:t>
      </w:r>
    </w:p>
    <w:p>
      <w:pPr>
        <w:spacing w:line="360" w:lineRule="auto"/>
        <w:ind w:firstLine="420" w:firstLineChars="200"/>
        <w:rPr>
          <w:rFonts w:hint="eastAsia" w:ascii="宋体" w:hAnsi="宋体"/>
          <w:lang w:val="en-US"/>
        </w:rPr>
      </w:pPr>
      <w:r>
        <w:rPr>
          <w:rFonts w:hint="eastAsia" w:ascii="宋体" w:hAnsi="宋体"/>
          <w:lang w:val="en-US"/>
        </w:rPr>
        <w:t>1、甲方服务质量监督小组每季度组织对保安服务的测评， 要求年度测评平均分不低于 80 分（总分为100 分）。</w:t>
      </w:r>
    </w:p>
    <w:p>
      <w:pPr>
        <w:spacing w:line="360" w:lineRule="auto"/>
        <w:ind w:firstLine="420" w:firstLineChars="200"/>
        <w:jc w:val="center"/>
        <w:rPr>
          <w:rFonts w:hint="eastAsia" w:ascii="宋体" w:hAnsi="宋体"/>
          <w:lang w:val="en-US"/>
        </w:rPr>
      </w:pPr>
      <w:r>
        <w:rPr>
          <w:rFonts w:hint="eastAsia" w:ascii="宋体" w:hAnsi="宋体"/>
          <w:lang w:val="en-US"/>
        </w:rPr>
        <w:t>安保工作考核表</w:t>
      </w:r>
    </w:p>
    <w:tbl>
      <w:tblPr>
        <w:tblStyle w:val="12"/>
        <w:tblpPr w:leftFromText="180" w:rightFromText="180" w:vertAnchor="text" w:horzAnchor="page" w:tblpX="1806" w:tblpY="514"/>
        <w:tblOverlap w:val="never"/>
        <w:tblW w:w="54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9"/>
        <w:gridCol w:w="885"/>
        <w:gridCol w:w="2530"/>
        <w:gridCol w:w="1239"/>
        <w:gridCol w:w="2693"/>
        <w:gridCol w:w="578"/>
        <w:gridCol w:w="4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358"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序号</w:t>
            </w:r>
          </w:p>
        </w:tc>
        <w:tc>
          <w:tcPr>
            <w:tcW w:w="488"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项目</w:t>
            </w:r>
          </w:p>
        </w:tc>
        <w:tc>
          <w:tcPr>
            <w:tcW w:w="1395" w:type="pct"/>
            <w:noWrap w:val="0"/>
            <w:vAlign w:val="top"/>
          </w:tcPr>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考核内容</w:t>
            </w:r>
          </w:p>
        </w:tc>
        <w:tc>
          <w:tcPr>
            <w:tcW w:w="683"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标准分</w:t>
            </w:r>
          </w:p>
        </w:tc>
        <w:tc>
          <w:tcPr>
            <w:tcW w:w="1486" w:type="pct"/>
            <w:noWrap w:val="0"/>
            <w:vAlign w:val="top"/>
          </w:tcPr>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评分标准</w:t>
            </w:r>
          </w:p>
        </w:tc>
        <w:tc>
          <w:tcPr>
            <w:tcW w:w="318"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得分</w:t>
            </w:r>
          </w:p>
        </w:tc>
        <w:tc>
          <w:tcPr>
            <w:tcW w:w="268"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rPr>
        <w:tc>
          <w:tcPr>
            <w:tcW w:w="358" w:type="pct"/>
            <w:vMerge w:val="restart"/>
            <w:tcBorders>
              <w:bottom w:val="nil"/>
            </w:tcBorders>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jc w:val="left"/>
              <w:rPr>
                <w:rFonts w:hint="eastAsia" w:ascii="宋体" w:hAnsi="宋体"/>
                <w:sz w:val="20"/>
                <w:szCs w:val="21"/>
                <w:lang w:val="en-US"/>
              </w:rPr>
            </w:pPr>
            <w:r>
              <w:rPr>
                <w:rFonts w:hint="eastAsia" w:ascii="宋体" w:hAnsi="宋体"/>
                <w:sz w:val="20"/>
                <w:szCs w:val="21"/>
                <w:lang w:val="en-US"/>
              </w:rPr>
              <w:t>一</w:t>
            </w:r>
          </w:p>
        </w:tc>
        <w:tc>
          <w:tcPr>
            <w:tcW w:w="488" w:type="pct"/>
            <w:vMerge w:val="restart"/>
            <w:tcBorders>
              <w:bottom w:val="nil"/>
            </w:tcBorders>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jc w:val="left"/>
              <w:rPr>
                <w:rFonts w:hint="eastAsia" w:ascii="宋体" w:hAnsi="宋体"/>
                <w:sz w:val="20"/>
                <w:szCs w:val="21"/>
                <w:lang w:val="en-US"/>
              </w:rPr>
            </w:pPr>
            <w:r>
              <w:rPr>
                <w:rFonts w:hint="eastAsia" w:ascii="宋体" w:hAnsi="宋体"/>
                <w:sz w:val="20"/>
                <w:szCs w:val="21"/>
                <w:lang w:val="en-US"/>
              </w:rPr>
              <w:t>安保行为</w:t>
            </w:r>
          </w:p>
          <w:p>
            <w:pPr>
              <w:spacing w:line="240" w:lineRule="auto"/>
              <w:jc w:val="left"/>
              <w:rPr>
                <w:rFonts w:hint="eastAsia" w:ascii="宋体" w:hAnsi="宋体"/>
                <w:sz w:val="20"/>
                <w:szCs w:val="21"/>
                <w:lang w:val="en-US"/>
              </w:rPr>
            </w:pPr>
            <w:r>
              <w:rPr>
                <w:rFonts w:hint="eastAsia" w:ascii="宋体" w:hAnsi="宋体"/>
                <w:sz w:val="20"/>
                <w:szCs w:val="21"/>
                <w:lang w:val="en-US"/>
              </w:rPr>
              <w:t>（1 2）</w:t>
            </w: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1.按规定穿保安制服， 并保持整洁， 佩戴明显标志， 男保安不留长发，不蓄胡子，女保安不化浓妆</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3</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现场抽查，每发现 1人违反规定， 扣 1  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358" w:type="pct"/>
            <w:vMerge w:val="continue"/>
            <w:tcBorders>
              <w:top w:val="nil"/>
              <w:bottom w:val="nil"/>
            </w:tcBorders>
            <w:noWrap w:val="0"/>
            <w:vAlign w:val="top"/>
          </w:tcPr>
          <w:p>
            <w:pPr>
              <w:spacing w:line="240" w:lineRule="auto"/>
              <w:ind w:firstLine="400" w:firstLineChars="200"/>
              <w:jc w:val="left"/>
              <w:rPr>
                <w:rFonts w:hint="eastAsia" w:ascii="宋体" w:hAnsi="宋体"/>
                <w:sz w:val="20"/>
                <w:szCs w:val="21"/>
                <w:lang w:val="en-US"/>
              </w:rPr>
            </w:pPr>
          </w:p>
        </w:tc>
        <w:tc>
          <w:tcPr>
            <w:tcW w:w="488" w:type="pct"/>
            <w:vMerge w:val="continue"/>
            <w:tcBorders>
              <w:top w:val="nil"/>
              <w:bottom w:val="nil"/>
            </w:tcBorders>
            <w:noWrap w:val="0"/>
            <w:vAlign w:val="top"/>
          </w:tcPr>
          <w:p>
            <w:pPr>
              <w:spacing w:line="240" w:lineRule="auto"/>
              <w:ind w:firstLine="400" w:firstLineChars="200"/>
              <w:jc w:val="left"/>
              <w:rPr>
                <w:rFonts w:hint="eastAsia" w:ascii="宋体" w:hAnsi="宋体"/>
                <w:sz w:val="20"/>
                <w:szCs w:val="21"/>
                <w:lang w:val="en-US"/>
              </w:rPr>
            </w:pP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2.语言文明、礼貌待人</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3</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现场抽查，每发现 1 人违反规定， 扣 1 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358" w:type="pct"/>
            <w:vMerge w:val="continue"/>
            <w:tcBorders>
              <w:top w:val="nil"/>
              <w:bottom w:val="nil"/>
            </w:tcBorders>
            <w:noWrap w:val="0"/>
            <w:vAlign w:val="top"/>
          </w:tcPr>
          <w:p>
            <w:pPr>
              <w:spacing w:line="240" w:lineRule="auto"/>
              <w:ind w:firstLine="400" w:firstLineChars="200"/>
              <w:jc w:val="left"/>
              <w:rPr>
                <w:rFonts w:hint="eastAsia" w:ascii="宋体" w:hAnsi="宋体"/>
                <w:sz w:val="20"/>
                <w:szCs w:val="21"/>
                <w:lang w:val="en-US"/>
              </w:rPr>
            </w:pPr>
          </w:p>
        </w:tc>
        <w:tc>
          <w:tcPr>
            <w:tcW w:w="488" w:type="pct"/>
            <w:vMerge w:val="continue"/>
            <w:tcBorders>
              <w:top w:val="nil"/>
              <w:bottom w:val="nil"/>
            </w:tcBorders>
            <w:noWrap w:val="0"/>
            <w:vAlign w:val="top"/>
          </w:tcPr>
          <w:p>
            <w:pPr>
              <w:spacing w:line="240" w:lineRule="auto"/>
              <w:ind w:firstLine="400" w:firstLineChars="200"/>
              <w:jc w:val="left"/>
              <w:rPr>
                <w:rFonts w:hint="eastAsia" w:ascii="宋体" w:hAnsi="宋体"/>
                <w:sz w:val="20"/>
                <w:szCs w:val="21"/>
                <w:lang w:val="en-US"/>
              </w:rPr>
            </w:pP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3.制定器械配置标准， 按规定佩戴器械</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3</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未制定标准， 本子项不得分； 现场抽查，每发现 1 人违反规定， 扣 1  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trPr>
        <w:tc>
          <w:tcPr>
            <w:tcW w:w="358" w:type="pct"/>
            <w:vMerge w:val="continue"/>
            <w:tcBorders>
              <w:top w:val="nil"/>
            </w:tcBorders>
            <w:noWrap w:val="0"/>
            <w:vAlign w:val="top"/>
          </w:tcPr>
          <w:p>
            <w:pPr>
              <w:spacing w:line="240" w:lineRule="auto"/>
              <w:ind w:firstLine="400" w:firstLineChars="200"/>
              <w:jc w:val="left"/>
              <w:rPr>
                <w:rFonts w:hint="eastAsia" w:ascii="宋体" w:hAnsi="宋体"/>
                <w:sz w:val="20"/>
                <w:szCs w:val="21"/>
                <w:lang w:val="en-US"/>
              </w:rPr>
            </w:pPr>
          </w:p>
        </w:tc>
        <w:tc>
          <w:tcPr>
            <w:tcW w:w="488" w:type="pct"/>
            <w:vMerge w:val="continue"/>
            <w:tcBorders>
              <w:top w:val="nil"/>
            </w:tcBorders>
            <w:noWrap w:val="0"/>
            <w:vAlign w:val="top"/>
          </w:tcPr>
          <w:p>
            <w:pPr>
              <w:spacing w:line="240" w:lineRule="auto"/>
              <w:ind w:firstLine="400" w:firstLineChars="200"/>
              <w:jc w:val="left"/>
              <w:rPr>
                <w:rFonts w:hint="eastAsia" w:ascii="宋体" w:hAnsi="宋体"/>
                <w:sz w:val="20"/>
                <w:szCs w:val="21"/>
                <w:lang w:val="en-US"/>
              </w:rPr>
            </w:pP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4.制定形体动作标准， 并严格执行且定期操练</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3</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未制定标准， 本子项不得分； 现场抽查 3 人，每发现 1人违反规定， 扣 1 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358" w:type="pct"/>
            <w:vMerge w:val="restart"/>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jc w:val="left"/>
              <w:rPr>
                <w:rFonts w:hint="eastAsia" w:ascii="宋体" w:hAnsi="宋体"/>
                <w:sz w:val="20"/>
                <w:szCs w:val="21"/>
                <w:lang w:val="en-US"/>
              </w:rPr>
            </w:pPr>
            <w:r>
              <w:rPr>
                <w:rFonts w:hint="eastAsia" w:ascii="宋体" w:hAnsi="宋体"/>
                <w:sz w:val="20"/>
                <w:szCs w:val="21"/>
                <w:lang w:val="en-US"/>
              </w:rPr>
              <w:t>二</w:t>
            </w:r>
          </w:p>
        </w:tc>
        <w:tc>
          <w:tcPr>
            <w:tcW w:w="488" w:type="pct"/>
            <w:vMerge w:val="restar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值班巡逻</w:t>
            </w:r>
          </w:p>
          <w:p>
            <w:pPr>
              <w:spacing w:line="240" w:lineRule="auto"/>
              <w:jc w:val="left"/>
              <w:rPr>
                <w:rFonts w:hint="eastAsia" w:ascii="宋体" w:hAnsi="宋体"/>
                <w:sz w:val="20"/>
                <w:szCs w:val="21"/>
                <w:lang w:val="en-US"/>
              </w:rPr>
            </w:pPr>
            <w:r>
              <w:rPr>
                <w:rFonts w:hint="eastAsia" w:ascii="宋体" w:hAnsi="宋体"/>
                <w:sz w:val="20"/>
                <w:szCs w:val="21"/>
                <w:lang w:val="en-US"/>
              </w:rPr>
              <w:t>（2 0）</w:t>
            </w: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1.按规定进行 24  小时值班和交接班</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5</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抽查值班记录和交接班记录（值班人员、交接班时间、器械交接），每发现 1  项不 符合规定， 扣 1  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358" w:type="pct"/>
            <w:vMerge w:val="continue"/>
            <w:tcBorders/>
            <w:noWrap w:val="0"/>
            <w:vAlign w:val="top"/>
          </w:tcPr>
          <w:p>
            <w:pPr>
              <w:spacing w:line="240" w:lineRule="auto"/>
              <w:ind w:firstLine="400" w:firstLineChars="200"/>
              <w:jc w:val="left"/>
              <w:rPr>
                <w:rFonts w:hint="eastAsia" w:ascii="宋体" w:hAnsi="宋体"/>
                <w:sz w:val="20"/>
                <w:szCs w:val="21"/>
                <w:lang w:val="en-US"/>
              </w:rPr>
            </w:pPr>
          </w:p>
        </w:tc>
        <w:tc>
          <w:tcPr>
            <w:tcW w:w="488" w:type="pct"/>
            <w:vMerge w:val="continue"/>
            <w:tcBorders/>
            <w:noWrap w:val="0"/>
            <w:vAlign w:val="top"/>
          </w:tcPr>
          <w:p>
            <w:pPr>
              <w:spacing w:line="240" w:lineRule="auto"/>
              <w:ind w:firstLine="400" w:firstLineChars="200"/>
              <w:jc w:val="left"/>
              <w:rPr>
                <w:rFonts w:hint="eastAsia" w:ascii="宋体" w:hAnsi="宋体"/>
                <w:sz w:val="20"/>
                <w:szCs w:val="21"/>
                <w:lang w:val="en-US"/>
              </w:rPr>
            </w:pP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2.应制定巡逻标准，设计 至少 2 条巡逻路线，并按规定要求进行巡逻，做好</w:t>
            </w:r>
            <w:r>
              <w:rPr>
                <w:rFonts w:hint="eastAsia" w:ascii="宋体" w:hAnsi="宋体"/>
                <w:sz w:val="20"/>
                <w:szCs w:val="21"/>
                <w:lang w:val="en-US"/>
              </w:rPr>
              <w:t>记录</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3</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未制定标准， 本子项不得分；  随机抽查巡逻记录，发现 1项不符合规定， 扣 1 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2" w:hRule="atLeast"/>
        </w:trPr>
        <w:tc>
          <w:tcPr>
            <w:tcW w:w="358" w:type="pct"/>
            <w:vMerge w:val="continue"/>
            <w:tcBorders/>
            <w:noWrap w:val="0"/>
            <w:vAlign w:val="top"/>
          </w:tcPr>
          <w:p>
            <w:pPr>
              <w:spacing w:line="240" w:lineRule="auto"/>
              <w:ind w:firstLine="400" w:firstLineChars="200"/>
              <w:jc w:val="left"/>
              <w:rPr>
                <w:rFonts w:hint="eastAsia" w:ascii="宋体" w:hAnsi="宋体"/>
                <w:sz w:val="20"/>
                <w:szCs w:val="21"/>
                <w:lang w:val="en-US"/>
              </w:rPr>
            </w:pPr>
          </w:p>
        </w:tc>
        <w:tc>
          <w:tcPr>
            <w:tcW w:w="488" w:type="pct"/>
            <w:vMerge w:val="continue"/>
            <w:tcBorders/>
            <w:noWrap w:val="0"/>
            <w:vAlign w:val="top"/>
          </w:tcPr>
          <w:p>
            <w:pPr>
              <w:spacing w:line="240" w:lineRule="auto"/>
              <w:ind w:firstLine="400" w:firstLineChars="200"/>
              <w:jc w:val="left"/>
              <w:rPr>
                <w:rFonts w:hint="eastAsia" w:ascii="宋体" w:hAnsi="宋体"/>
                <w:sz w:val="20"/>
                <w:szCs w:val="21"/>
                <w:lang w:val="en-US"/>
              </w:rPr>
            </w:pP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3.按规定办理人员出入登记，并保管好记录（保管期限 2 年）</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4</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现场抽查，每发现 1  项违反规定， 扣 1  分；抽查记录，发现 1 项不符合规定， 扣 1  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trPr>
        <w:tc>
          <w:tcPr>
            <w:tcW w:w="358" w:type="pct"/>
            <w:vMerge w:val="continue"/>
            <w:tcBorders/>
            <w:noWrap w:val="0"/>
            <w:vAlign w:val="top"/>
          </w:tcPr>
          <w:p>
            <w:pPr>
              <w:spacing w:line="240" w:lineRule="auto"/>
              <w:ind w:firstLine="400" w:firstLineChars="200"/>
              <w:jc w:val="left"/>
              <w:rPr>
                <w:rFonts w:hint="eastAsia" w:ascii="宋体" w:hAnsi="宋体"/>
                <w:sz w:val="20"/>
                <w:szCs w:val="21"/>
                <w:lang w:val="en-US"/>
              </w:rPr>
            </w:pPr>
          </w:p>
        </w:tc>
        <w:tc>
          <w:tcPr>
            <w:tcW w:w="488" w:type="pct"/>
            <w:vMerge w:val="continue"/>
            <w:tcBorders/>
            <w:noWrap w:val="0"/>
            <w:vAlign w:val="top"/>
          </w:tcPr>
          <w:p>
            <w:pPr>
              <w:spacing w:line="240" w:lineRule="auto"/>
              <w:ind w:firstLine="400" w:firstLineChars="200"/>
              <w:jc w:val="left"/>
              <w:rPr>
                <w:rFonts w:hint="eastAsia" w:ascii="宋体" w:hAnsi="宋体"/>
                <w:sz w:val="20"/>
                <w:szCs w:val="21"/>
                <w:lang w:val="en-US"/>
              </w:rPr>
            </w:pP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4.按规定办理临时车辆出入登记， 并保管好记录（保管期限 2  年）</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4</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现场抽查，每发现 1 项违反规定， 扣 1 分；抽查记录，发现 1 项不符 合规定， 扣 1  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358" w:type="pct"/>
            <w:vMerge w:val="continue"/>
            <w:tcBorders/>
            <w:noWrap w:val="0"/>
            <w:vAlign w:val="top"/>
          </w:tcPr>
          <w:p>
            <w:pPr>
              <w:spacing w:line="240" w:lineRule="auto"/>
              <w:ind w:firstLine="400" w:firstLineChars="200"/>
              <w:jc w:val="left"/>
              <w:rPr>
                <w:rFonts w:hint="eastAsia" w:ascii="宋体" w:hAnsi="宋体"/>
                <w:sz w:val="20"/>
                <w:szCs w:val="21"/>
                <w:lang w:val="en-US"/>
              </w:rPr>
            </w:pPr>
          </w:p>
        </w:tc>
        <w:tc>
          <w:tcPr>
            <w:tcW w:w="488" w:type="pct"/>
            <w:vMerge w:val="continue"/>
            <w:tcBorders/>
            <w:noWrap w:val="0"/>
            <w:vAlign w:val="top"/>
          </w:tcPr>
          <w:p>
            <w:pPr>
              <w:spacing w:line="240" w:lineRule="auto"/>
              <w:ind w:firstLine="400" w:firstLineChars="200"/>
              <w:jc w:val="left"/>
              <w:rPr>
                <w:rFonts w:hint="eastAsia" w:ascii="宋体" w:hAnsi="宋体"/>
                <w:sz w:val="20"/>
                <w:szCs w:val="21"/>
                <w:lang w:val="en-US"/>
              </w:rPr>
            </w:pP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5.建立特殊情况下的值班巡逻方案，并按方案执行</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4</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未建立方案， 本子项不得分；</w:t>
            </w:r>
          </w:p>
          <w:p>
            <w:pPr>
              <w:spacing w:line="240" w:lineRule="auto"/>
              <w:jc w:val="left"/>
              <w:rPr>
                <w:rFonts w:hint="eastAsia" w:ascii="宋体" w:hAnsi="宋体"/>
                <w:sz w:val="20"/>
                <w:szCs w:val="21"/>
                <w:lang w:val="en-US"/>
              </w:rPr>
            </w:pPr>
            <w:r>
              <w:rPr>
                <w:rFonts w:hint="eastAsia" w:ascii="宋体" w:hAnsi="宋体"/>
                <w:sz w:val="20"/>
                <w:szCs w:val="21"/>
                <w:lang w:val="en-US"/>
              </w:rPr>
              <w:t>抽查记录， 发现违反规定， 扣 2  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358" w:type="pct"/>
            <w:vMerge w:val="restart"/>
            <w:tcBorders>
              <w:bottom w:val="nil"/>
            </w:tcBorders>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三</w:t>
            </w:r>
          </w:p>
        </w:tc>
        <w:tc>
          <w:tcPr>
            <w:tcW w:w="488" w:type="pct"/>
            <w:vMerge w:val="restart"/>
            <w:tcBorders>
              <w:bottom w:val="nil"/>
            </w:tcBorders>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jc w:val="left"/>
              <w:rPr>
                <w:rFonts w:hint="eastAsia" w:ascii="宋体" w:hAnsi="宋体"/>
                <w:sz w:val="20"/>
                <w:szCs w:val="21"/>
                <w:lang w:val="en-US"/>
              </w:rPr>
            </w:pPr>
            <w:r>
              <w:rPr>
                <w:rFonts w:hint="eastAsia" w:ascii="宋体" w:hAnsi="宋体"/>
                <w:sz w:val="20"/>
                <w:szCs w:val="21"/>
                <w:lang w:val="en-US"/>
              </w:rPr>
              <w:t>监控值 班</w:t>
            </w:r>
          </w:p>
          <w:p>
            <w:pPr>
              <w:spacing w:line="240" w:lineRule="auto"/>
              <w:jc w:val="left"/>
              <w:rPr>
                <w:rFonts w:hint="eastAsia" w:ascii="宋体" w:hAnsi="宋体"/>
                <w:sz w:val="20"/>
                <w:szCs w:val="21"/>
                <w:lang w:val="en-US"/>
              </w:rPr>
            </w:pPr>
            <w:r>
              <w:rPr>
                <w:rFonts w:hint="eastAsia" w:ascii="宋体" w:hAnsi="宋体"/>
                <w:sz w:val="20"/>
                <w:szCs w:val="21"/>
                <w:lang w:val="en-US"/>
              </w:rPr>
              <w:t>（1 2）</w:t>
            </w: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1.保持视频监控系统运行良好， 按照规范严格操作， 不在计算机随意更改数据和做与工作无关的事。</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jc w:val="center"/>
              <w:rPr>
                <w:rFonts w:hint="eastAsia" w:ascii="宋体" w:hAnsi="宋体"/>
                <w:sz w:val="20"/>
                <w:szCs w:val="21"/>
                <w:lang w:val="en-US"/>
              </w:rPr>
            </w:pPr>
            <w:r>
              <w:rPr>
                <w:rFonts w:hint="eastAsia" w:ascii="宋体" w:hAnsi="宋体"/>
                <w:sz w:val="20"/>
                <w:szCs w:val="21"/>
                <w:lang w:val="en-US"/>
              </w:rPr>
              <w:t>4</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未及时发现故障，或发现故 障未及时报修， 扣 2 分；现场抽查 3 台监控设备及 其记录，发现设备非正常运转或记录不符合规定，本子项不得分。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2" w:hRule="atLeast"/>
        </w:trPr>
        <w:tc>
          <w:tcPr>
            <w:tcW w:w="358" w:type="pct"/>
            <w:vMerge w:val="continue"/>
            <w:tcBorders>
              <w:top w:val="nil"/>
              <w:bottom w:val="nil"/>
            </w:tcBorders>
            <w:noWrap w:val="0"/>
            <w:vAlign w:val="top"/>
          </w:tcPr>
          <w:p>
            <w:pPr>
              <w:spacing w:line="240" w:lineRule="auto"/>
              <w:ind w:firstLine="400" w:firstLineChars="200"/>
              <w:jc w:val="left"/>
              <w:rPr>
                <w:rFonts w:hint="eastAsia" w:ascii="宋体" w:hAnsi="宋体"/>
                <w:sz w:val="20"/>
                <w:szCs w:val="21"/>
                <w:lang w:val="en-US"/>
              </w:rPr>
            </w:pPr>
          </w:p>
        </w:tc>
        <w:tc>
          <w:tcPr>
            <w:tcW w:w="488" w:type="pct"/>
            <w:vMerge w:val="continue"/>
            <w:tcBorders>
              <w:top w:val="nil"/>
              <w:bottom w:val="nil"/>
            </w:tcBorders>
            <w:noWrap w:val="0"/>
            <w:vAlign w:val="top"/>
          </w:tcPr>
          <w:p>
            <w:pPr>
              <w:spacing w:line="240" w:lineRule="auto"/>
              <w:ind w:firstLine="400" w:firstLineChars="200"/>
              <w:jc w:val="left"/>
              <w:rPr>
                <w:rFonts w:hint="eastAsia" w:ascii="宋体" w:hAnsi="宋体"/>
                <w:sz w:val="20"/>
                <w:szCs w:val="21"/>
                <w:lang w:val="en-US"/>
              </w:rPr>
            </w:pP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2.监控设备应全天候运转， 数据按规定进行保存、备份</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jc w:val="center"/>
              <w:rPr>
                <w:rFonts w:hint="eastAsia" w:ascii="宋体" w:hAnsi="宋体"/>
                <w:sz w:val="20"/>
                <w:szCs w:val="21"/>
                <w:lang w:val="en-US"/>
              </w:rPr>
            </w:pPr>
            <w:r>
              <w:rPr>
                <w:rFonts w:hint="eastAsia" w:ascii="宋体" w:hAnsi="宋体"/>
                <w:sz w:val="20"/>
                <w:szCs w:val="21"/>
                <w:lang w:val="en-US"/>
              </w:rPr>
              <w:t>4</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抽查数据，发现 1 项不符合规定，本子项不得分。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358" w:type="pct"/>
            <w:vMerge w:val="continue"/>
            <w:tcBorders>
              <w:top w:val="nil"/>
            </w:tcBorders>
            <w:noWrap w:val="0"/>
            <w:vAlign w:val="top"/>
          </w:tcPr>
          <w:p>
            <w:pPr>
              <w:spacing w:line="240" w:lineRule="auto"/>
              <w:ind w:firstLine="400" w:firstLineChars="200"/>
              <w:jc w:val="left"/>
              <w:rPr>
                <w:rFonts w:hint="eastAsia" w:ascii="宋体" w:hAnsi="宋体"/>
                <w:sz w:val="20"/>
                <w:szCs w:val="21"/>
                <w:lang w:val="en-US"/>
              </w:rPr>
            </w:pPr>
          </w:p>
        </w:tc>
        <w:tc>
          <w:tcPr>
            <w:tcW w:w="488" w:type="pct"/>
            <w:vMerge w:val="continue"/>
            <w:tcBorders>
              <w:top w:val="nil"/>
            </w:tcBorders>
            <w:noWrap w:val="0"/>
            <w:vAlign w:val="top"/>
          </w:tcPr>
          <w:p>
            <w:pPr>
              <w:spacing w:line="240" w:lineRule="auto"/>
              <w:ind w:firstLine="400" w:firstLineChars="200"/>
              <w:jc w:val="left"/>
              <w:rPr>
                <w:rFonts w:hint="eastAsia" w:ascii="宋体" w:hAnsi="宋体"/>
                <w:sz w:val="20"/>
                <w:szCs w:val="21"/>
                <w:lang w:val="en-US"/>
              </w:rPr>
            </w:pP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3.建立数据使用制度， 并严格执行做好记录</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jc w:val="center"/>
              <w:rPr>
                <w:rFonts w:hint="eastAsia" w:ascii="宋体" w:hAnsi="宋体"/>
                <w:sz w:val="20"/>
                <w:szCs w:val="21"/>
                <w:lang w:val="en-US"/>
              </w:rPr>
            </w:pPr>
            <w:r>
              <w:rPr>
                <w:rFonts w:hint="eastAsia" w:ascii="宋体" w:hAnsi="宋体"/>
                <w:sz w:val="20"/>
                <w:szCs w:val="21"/>
                <w:lang w:val="en-US"/>
              </w:rPr>
              <w:t>4</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未建立制度，扣 2 分；抽查记录，发现 1 处不符合规定，本子项不得分。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358" w:type="pct"/>
            <w:vMerge w:val="restart"/>
            <w:tcBorders>
              <w:bottom w:val="nil"/>
            </w:tcBorders>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四</w:t>
            </w:r>
          </w:p>
        </w:tc>
        <w:tc>
          <w:tcPr>
            <w:tcW w:w="488" w:type="pct"/>
            <w:vMerge w:val="restart"/>
            <w:tcBorders>
              <w:bottom w:val="nil"/>
            </w:tcBorders>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车辆管 理</w:t>
            </w:r>
          </w:p>
          <w:p>
            <w:pPr>
              <w:spacing w:line="240" w:lineRule="auto"/>
              <w:jc w:val="left"/>
              <w:rPr>
                <w:rFonts w:hint="eastAsia" w:ascii="宋体" w:hAnsi="宋体"/>
                <w:sz w:val="20"/>
                <w:szCs w:val="21"/>
                <w:lang w:val="en-US"/>
              </w:rPr>
            </w:pPr>
            <w:r>
              <w:rPr>
                <w:rFonts w:hint="eastAsia" w:ascii="宋体" w:hAnsi="宋体"/>
                <w:sz w:val="20"/>
                <w:szCs w:val="21"/>
                <w:lang w:val="en-US"/>
              </w:rPr>
              <w:t>（16）</w:t>
            </w: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1.车辆进出有序，保持大门畅通</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10</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现场抽查，每发现在项违反规定，扣 1 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358" w:type="pct"/>
            <w:vMerge w:val="continue"/>
            <w:tcBorders>
              <w:top w:val="nil"/>
            </w:tcBorders>
            <w:noWrap w:val="0"/>
            <w:vAlign w:val="top"/>
          </w:tcPr>
          <w:p>
            <w:pPr>
              <w:spacing w:line="240" w:lineRule="auto"/>
              <w:ind w:firstLine="400" w:firstLineChars="200"/>
              <w:jc w:val="left"/>
              <w:rPr>
                <w:rFonts w:hint="eastAsia" w:ascii="宋体" w:hAnsi="宋体"/>
                <w:sz w:val="20"/>
                <w:szCs w:val="21"/>
                <w:lang w:val="en-US"/>
              </w:rPr>
            </w:pPr>
          </w:p>
        </w:tc>
        <w:tc>
          <w:tcPr>
            <w:tcW w:w="488" w:type="pct"/>
            <w:vMerge w:val="continue"/>
            <w:tcBorders>
              <w:top w:val="nil"/>
            </w:tcBorders>
            <w:noWrap w:val="0"/>
            <w:vAlign w:val="top"/>
          </w:tcPr>
          <w:p>
            <w:pPr>
              <w:spacing w:line="240" w:lineRule="auto"/>
              <w:ind w:firstLine="400" w:firstLineChars="200"/>
              <w:jc w:val="left"/>
              <w:rPr>
                <w:rFonts w:hint="eastAsia" w:ascii="宋体" w:hAnsi="宋体"/>
                <w:sz w:val="20"/>
                <w:szCs w:val="21"/>
                <w:lang w:val="en-US"/>
              </w:rPr>
            </w:pP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2.大院内车辆按停车位停放，严禁乱停乱放</w:t>
            </w:r>
          </w:p>
        </w:tc>
        <w:tc>
          <w:tcPr>
            <w:tcW w:w="683" w:type="pct"/>
            <w:noWrap w:val="0"/>
            <w:vAlign w:val="top"/>
          </w:tcPr>
          <w:p>
            <w:pPr>
              <w:spacing w:line="240" w:lineRule="auto"/>
              <w:jc w:val="center"/>
              <w:rPr>
                <w:rFonts w:hint="eastAsia" w:ascii="宋体" w:hAnsi="宋体"/>
                <w:sz w:val="20"/>
                <w:szCs w:val="21"/>
                <w:lang w:val="en-US"/>
              </w:rPr>
            </w:pPr>
            <w:r>
              <w:rPr>
                <w:rFonts w:hint="eastAsia" w:ascii="宋体" w:hAnsi="宋体"/>
                <w:sz w:val="20"/>
                <w:szCs w:val="21"/>
                <w:lang w:val="en-US"/>
              </w:rPr>
              <w:t>6</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现场抽查，每发现在项违反规定， 扣 1 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358" w:type="pct"/>
            <w:vMerge w:val="restart"/>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五</w:t>
            </w:r>
          </w:p>
        </w:tc>
        <w:tc>
          <w:tcPr>
            <w:tcW w:w="488" w:type="pct"/>
            <w:vMerge w:val="restar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应急管 理</w:t>
            </w:r>
          </w:p>
          <w:p>
            <w:pPr>
              <w:spacing w:line="240" w:lineRule="auto"/>
              <w:jc w:val="left"/>
              <w:rPr>
                <w:rFonts w:hint="eastAsia" w:ascii="宋体" w:hAnsi="宋体"/>
                <w:sz w:val="20"/>
                <w:szCs w:val="21"/>
                <w:lang w:val="en-US"/>
              </w:rPr>
            </w:pPr>
            <w:r>
              <w:rPr>
                <w:rFonts w:hint="eastAsia" w:ascii="宋体" w:hAnsi="宋体"/>
                <w:sz w:val="20"/>
                <w:szCs w:val="21"/>
                <w:lang w:val="en-US"/>
              </w:rPr>
              <w:t>（4 0）</w:t>
            </w:r>
          </w:p>
        </w:tc>
        <w:tc>
          <w:tcPr>
            <w:tcW w:w="1395"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jc w:val="left"/>
              <w:rPr>
                <w:rFonts w:hint="eastAsia" w:ascii="宋体" w:hAnsi="宋体"/>
                <w:sz w:val="20"/>
                <w:szCs w:val="21"/>
                <w:lang w:val="en-US"/>
              </w:rPr>
            </w:pPr>
            <w:r>
              <w:rPr>
                <w:rFonts w:hint="eastAsia" w:ascii="宋体" w:hAnsi="宋体"/>
                <w:sz w:val="20"/>
                <w:szCs w:val="21"/>
                <w:lang w:val="en-US"/>
              </w:rPr>
              <w:t>1.有明确的应急处置方案</w:t>
            </w:r>
          </w:p>
        </w:tc>
        <w:tc>
          <w:tcPr>
            <w:tcW w:w="683" w:type="pct"/>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10</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未确定应急处置方案，扣 3 分；未建立应急处置方案本子项不得分。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8" w:hRule="atLeast"/>
        </w:trPr>
        <w:tc>
          <w:tcPr>
            <w:tcW w:w="358" w:type="pct"/>
            <w:vMerge w:val="continue"/>
            <w:tcBorders/>
            <w:noWrap w:val="0"/>
            <w:vAlign w:val="top"/>
          </w:tcPr>
          <w:p>
            <w:pPr>
              <w:spacing w:line="240" w:lineRule="auto"/>
              <w:ind w:firstLine="400" w:firstLineChars="200"/>
              <w:jc w:val="left"/>
              <w:rPr>
                <w:rFonts w:hint="eastAsia" w:ascii="宋体" w:hAnsi="宋体"/>
                <w:sz w:val="20"/>
                <w:szCs w:val="21"/>
                <w:lang w:val="en-US"/>
              </w:rPr>
            </w:pPr>
          </w:p>
        </w:tc>
        <w:tc>
          <w:tcPr>
            <w:tcW w:w="488" w:type="pct"/>
            <w:vMerge w:val="continue"/>
            <w:tcBorders/>
            <w:noWrap w:val="0"/>
            <w:vAlign w:val="top"/>
          </w:tcPr>
          <w:p>
            <w:pPr>
              <w:spacing w:line="240" w:lineRule="auto"/>
              <w:jc w:val="left"/>
              <w:rPr>
                <w:rFonts w:hint="eastAsia" w:ascii="宋体" w:hAnsi="宋体"/>
                <w:sz w:val="20"/>
                <w:szCs w:val="21"/>
                <w:lang w:val="en-US"/>
              </w:rPr>
            </w:pPr>
          </w:p>
        </w:tc>
        <w:tc>
          <w:tcPr>
            <w:tcW w:w="1395" w:type="pct"/>
            <w:tcBorders>
              <w:top w:val="nil"/>
            </w:tcBorders>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2. 建立应急处置指挥网 络, 并标明联络点及其负责人和联系电话</w:t>
            </w:r>
          </w:p>
        </w:tc>
        <w:tc>
          <w:tcPr>
            <w:tcW w:w="683" w:type="pct"/>
            <w:tcBorders>
              <w:top w:val="nil"/>
            </w:tcBorders>
            <w:noWrap w:val="0"/>
            <w:vAlign w:val="top"/>
          </w:tcPr>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10</w:t>
            </w:r>
          </w:p>
        </w:tc>
        <w:tc>
          <w:tcPr>
            <w:tcW w:w="1486" w:type="pct"/>
            <w:tcBorders>
              <w:top w:val="nil"/>
            </w:tcBorders>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未建立应急处置指挥网络，扣 3  分；应急处置指挥网络标注信息不全扣 1 分。</w:t>
            </w:r>
          </w:p>
        </w:tc>
        <w:tc>
          <w:tcPr>
            <w:tcW w:w="318" w:type="pct"/>
            <w:tcBorders>
              <w:top w:val="nil"/>
            </w:tcBorders>
            <w:noWrap w:val="0"/>
            <w:vAlign w:val="top"/>
          </w:tcPr>
          <w:p>
            <w:pPr>
              <w:spacing w:line="240" w:lineRule="auto"/>
              <w:ind w:firstLine="400" w:firstLineChars="200"/>
              <w:jc w:val="left"/>
              <w:rPr>
                <w:rFonts w:hint="eastAsia" w:ascii="宋体" w:hAnsi="宋体"/>
                <w:sz w:val="20"/>
                <w:szCs w:val="21"/>
                <w:lang w:val="en-US"/>
              </w:rPr>
            </w:pPr>
          </w:p>
        </w:tc>
        <w:tc>
          <w:tcPr>
            <w:tcW w:w="268" w:type="pct"/>
            <w:tcBorders>
              <w:top w:val="nil"/>
            </w:tcBorders>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358" w:type="pct"/>
            <w:vMerge w:val="continue"/>
            <w:tcBorders/>
            <w:noWrap w:val="0"/>
            <w:vAlign w:val="top"/>
          </w:tcPr>
          <w:p>
            <w:pPr>
              <w:spacing w:line="240" w:lineRule="auto"/>
              <w:ind w:firstLine="400" w:firstLineChars="200"/>
              <w:jc w:val="left"/>
              <w:rPr>
                <w:rFonts w:hint="eastAsia" w:ascii="宋体" w:hAnsi="宋体"/>
                <w:sz w:val="20"/>
                <w:szCs w:val="21"/>
                <w:lang w:val="en-US"/>
              </w:rPr>
            </w:pPr>
          </w:p>
        </w:tc>
        <w:tc>
          <w:tcPr>
            <w:tcW w:w="488" w:type="pct"/>
            <w:vMerge w:val="continue"/>
            <w:tcBorders/>
            <w:noWrap w:val="0"/>
            <w:vAlign w:val="top"/>
          </w:tcPr>
          <w:p>
            <w:pPr>
              <w:spacing w:line="240" w:lineRule="auto"/>
              <w:ind w:firstLine="400" w:firstLineChars="200"/>
              <w:jc w:val="left"/>
              <w:rPr>
                <w:rFonts w:hint="eastAsia" w:ascii="宋体" w:hAnsi="宋体"/>
                <w:sz w:val="20"/>
                <w:szCs w:val="21"/>
                <w:lang w:val="en-US"/>
              </w:rPr>
            </w:pP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3.编制并正式发布应急处置作业程序</w:t>
            </w:r>
          </w:p>
        </w:tc>
        <w:tc>
          <w:tcPr>
            <w:tcW w:w="683" w:type="pct"/>
            <w:noWrap w:val="0"/>
            <w:vAlign w:val="top"/>
          </w:tcPr>
          <w:p>
            <w:pPr>
              <w:spacing w:line="240" w:lineRule="auto"/>
              <w:jc w:val="left"/>
              <w:rPr>
                <w:rFonts w:hint="eastAsia" w:ascii="宋体" w:hAnsi="宋体"/>
                <w:sz w:val="20"/>
                <w:szCs w:val="21"/>
                <w:lang w:val="en-US"/>
              </w:rPr>
            </w:pPr>
          </w:p>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10</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未建立应急处置作业程序 扣 3  分；无应急作业演习记录扣 1 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9" w:hRule="atLeast"/>
        </w:trPr>
        <w:tc>
          <w:tcPr>
            <w:tcW w:w="358" w:type="pct"/>
            <w:vMerge w:val="continue"/>
            <w:tcBorders/>
            <w:noWrap w:val="0"/>
            <w:vAlign w:val="top"/>
          </w:tcPr>
          <w:p>
            <w:pPr>
              <w:spacing w:line="240" w:lineRule="auto"/>
              <w:ind w:firstLine="400" w:firstLineChars="200"/>
              <w:jc w:val="left"/>
              <w:rPr>
                <w:rFonts w:hint="eastAsia" w:ascii="宋体" w:hAnsi="宋体"/>
                <w:sz w:val="20"/>
                <w:szCs w:val="21"/>
                <w:lang w:val="en-US"/>
              </w:rPr>
            </w:pPr>
          </w:p>
        </w:tc>
        <w:tc>
          <w:tcPr>
            <w:tcW w:w="488" w:type="pct"/>
            <w:vMerge w:val="continue"/>
            <w:tcBorders/>
            <w:noWrap w:val="0"/>
            <w:vAlign w:val="top"/>
          </w:tcPr>
          <w:p>
            <w:pPr>
              <w:spacing w:line="240" w:lineRule="auto"/>
              <w:ind w:firstLine="400" w:firstLineChars="200"/>
              <w:jc w:val="left"/>
              <w:rPr>
                <w:rFonts w:hint="eastAsia" w:ascii="宋体" w:hAnsi="宋体"/>
                <w:sz w:val="20"/>
                <w:szCs w:val="21"/>
                <w:lang w:val="en-US"/>
              </w:rPr>
            </w:pPr>
          </w:p>
        </w:tc>
        <w:tc>
          <w:tcPr>
            <w:tcW w:w="1395"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4.应急处置事件有记录，并及时总结</w:t>
            </w:r>
          </w:p>
        </w:tc>
        <w:tc>
          <w:tcPr>
            <w:tcW w:w="683" w:type="pct"/>
            <w:noWrap w:val="0"/>
            <w:vAlign w:val="top"/>
          </w:tcPr>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10</w:t>
            </w:r>
          </w:p>
        </w:tc>
        <w:tc>
          <w:tcPr>
            <w:tcW w:w="1486" w:type="pct"/>
            <w:noWrap w:val="0"/>
            <w:vAlign w:val="top"/>
          </w:tcPr>
          <w:p>
            <w:pPr>
              <w:spacing w:line="240" w:lineRule="auto"/>
              <w:jc w:val="left"/>
              <w:rPr>
                <w:rFonts w:hint="eastAsia" w:ascii="宋体" w:hAnsi="宋体"/>
                <w:sz w:val="20"/>
                <w:szCs w:val="21"/>
                <w:lang w:val="en-US"/>
              </w:rPr>
            </w:pPr>
            <w:r>
              <w:rPr>
                <w:rFonts w:hint="eastAsia" w:ascii="宋体" w:hAnsi="宋体"/>
                <w:sz w:val="20"/>
                <w:szCs w:val="21"/>
                <w:lang w:val="en-US"/>
              </w:rPr>
              <w:t>应急处置事件发生后无记录扣 3  分；未及时总结扣 2  分。</w:t>
            </w: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242" w:type="pct"/>
            <w:gridSpan w:val="3"/>
            <w:noWrap w:val="0"/>
            <w:vAlign w:val="top"/>
          </w:tcPr>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合计</w:t>
            </w:r>
          </w:p>
        </w:tc>
        <w:tc>
          <w:tcPr>
            <w:tcW w:w="683" w:type="pct"/>
            <w:noWrap w:val="0"/>
            <w:vAlign w:val="top"/>
          </w:tcPr>
          <w:p>
            <w:pPr>
              <w:spacing w:line="240" w:lineRule="auto"/>
              <w:ind w:firstLine="400" w:firstLineChars="200"/>
              <w:jc w:val="left"/>
              <w:rPr>
                <w:rFonts w:hint="eastAsia" w:ascii="宋体" w:hAnsi="宋体"/>
                <w:sz w:val="20"/>
                <w:szCs w:val="21"/>
                <w:lang w:val="en-US"/>
              </w:rPr>
            </w:pPr>
            <w:r>
              <w:rPr>
                <w:rFonts w:hint="eastAsia" w:ascii="宋体" w:hAnsi="宋体"/>
                <w:sz w:val="20"/>
                <w:szCs w:val="21"/>
                <w:lang w:val="en-US"/>
              </w:rPr>
              <w:t>100</w:t>
            </w:r>
          </w:p>
        </w:tc>
        <w:tc>
          <w:tcPr>
            <w:tcW w:w="1486" w:type="pct"/>
            <w:noWrap w:val="0"/>
            <w:vAlign w:val="top"/>
          </w:tcPr>
          <w:p>
            <w:pPr>
              <w:spacing w:line="240" w:lineRule="auto"/>
              <w:ind w:firstLine="400" w:firstLineChars="200"/>
              <w:jc w:val="left"/>
              <w:rPr>
                <w:rFonts w:hint="eastAsia" w:ascii="宋体" w:hAnsi="宋体"/>
                <w:sz w:val="20"/>
                <w:szCs w:val="21"/>
                <w:lang w:val="en-US"/>
              </w:rPr>
            </w:pPr>
          </w:p>
        </w:tc>
        <w:tc>
          <w:tcPr>
            <w:tcW w:w="318" w:type="pct"/>
            <w:noWrap w:val="0"/>
            <w:vAlign w:val="top"/>
          </w:tcPr>
          <w:p>
            <w:pPr>
              <w:spacing w:line="240" w:lineRule="auto"/>
              <w:ind w:firstLine="400" w:firstLineChars="200"/>
              <w:jc w:val="left"/>
              <w:rPr>
                <w:rFonts w:hint="eastAsia" w:ascii="宋体" w:hAnsi="宋体"/>
                <w:sz w:val="20"/>
                <w:szCs w:val="21"/>
                <w:lang w:val="en-US"/>
              </w:rPr>
            </w:pPr>
          </w:p>
        </w:tc>
        <w:tc>
          <w:tcPr>
            <w:tcW w:w="268" w:type="pct"/>
            <w:noWrap w:val="0"/>
            <w:vAlign w:val="top"/>
          </w:tcPr>
          <w:p>
            <w:pPr>
              <w:spacing w:line="240" w:lineRule="auto"/>
              <w:ind w:firstLine="400" w:firstLineChars="200"/>
              <w:jc w:val="left"/>
              <w:rPr>
                <w:rFonts w:hint="eastAsia" w:ascii="宋体" w:hAnsi="宋体"/>
                <w:sz w:val="20"/>
                <w:szCs w:val="21"/>
                <w:lang w:val="en-US"/>
              </w:rPr>
            </w:pPr>
          </w:p>
        </w:tc>
      </w:tr>
    </w:tbl>
    <w:p>
      <w:pPr>
        <w:spacing w:line="360" w:lineRule="auto"/>
        <w:ind w:firstLine="420" w:firstLineChars="200"/>
        <w:rPr>
          <w:rFonts w:hint="eastAsia" w:ascii="宋体" w:hAnsi="宋体"/>
          <w:lang w:val="en-US"/>
        </w:rPr>
      </w:pPr>
    </w:p>
    <w:p>
      <w:pPr>
        <w:spacing w:line="360" w:lineRule="auto"/>
        <w:ind w:firstLine="420" w:firstLineChars="200"/>
        <w:rPr>
          <w:rFonts w:hint="eastAsia" w:ascii="宋体" w:hAnsi="宋体"/>
          <w:lang w:val="en-US"/>
        </w:rPr>
      </w:pPr>
    </w:p>
    <w:p>
      <w:pPr>
        <w:spacing w:line="360" w:lineRule="auto"/>
        <w:ind w:firstLine="420" w:firstLineChars="200"/>
        <w:rPr>
          <w:rFonts w:hint="eastAsia" w:ascii="宋体" w:hAnsi="宋体"/>
          <w:lang w:val="en-US"/>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widowControl/>
        <w:tabs>
          <w:tab w:val="left" w:pos="567"/>
        </w:tabs>
        <w:spacing w:before="312" w:beforeLines="100" w:after="156" w:afterLines="50" w:line="360" w:lineRule="auto"/>
        <w:ind w:left="426" w:leftChars="203"/>
        <w:jc w:val="left"/>
        <w:outlineLvl w:val="0"/>
        <w:rPr>
          <w:rFonts w:hint="eastAsia" w:ascii="Times New Roman" w:hAnsi="Times New Roman" w:cs="宋体"/>
          <w:b/>
          <w:color w:val="000000"/>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801"/>
      <w:rPr>
        <w:rFonts w:ascii="Calibri" w:hAnsi="Calibri" w:eastAsia="Calibri" w:cs="Calibri"/>
        <w:sz w:val="18"/>
        <w:szCs w:val="18"/>
      </w:rPr>
    </w:pPr>
    <w:r>
      <w:rPr>
        <w:rFonts w:ascii="Calibri" w:hAnsi="Calibri" w:eastAsia="Calibri" w:cs="Calibri"/>
        <w:spacing w:val="-3"/>
        <w:sz w:val="18"/>
        <w:szCs w:val="18"/>
      </w:rPr>
      <w:t>29</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B5FD8"/>
    <w:multiLevelType w:val="singleLevel"/>
    <w:tmpl w:val="E77B5FD8"/>
    <w:lvl w:ilvl="0" w:tentative="0">
      <w:start w:val="1"/>
      <w:numFmt w:val="decimal"/>
      <w:suff w:val="nothing"/>
      <w:lvlText w:val="（%1）"/>
      <w:lvlJc w:val="left"/>
    </w:lvl>
  </w:abstractNum>
  <w:abstractNum w:abstractNumId="1">
    <w:nsid w:val="686E925D"/>
    <w:multiLevelType w:val="singleLevel"/>
    <w:tmpl w:val="686E925D"/>
    <w:lvl w:ilvl="0" w:tentative="0">
      <w:start w:val="2"/>
      <w:numFmt w:val="chineseCounting"/>
      <w:suff w:val="nothing"/>
      <w:lvlText w:val="%1、"/>
      <w:lvlJc w:val="left"/>
      <w:rPr>
        <w:rFonts w:hint="eastAsia"/>
      </w:rPr>
    </w:lvl>
  </w:abstractNum>
  <w:abstractNum w:abstractNumId="2">
    <w:nsid w:val="6ED37070"/>
    <w:multiLevelType w:val="multilevel"/>
    <w:tmpl w:val="6ED37070"/>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CF80525"/>
    <w:multiLevelType w:val="multilevel"/>
    <w:tmpl w:val="7CF8052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1OTMyYmVkNDBiZGZjOTJjNzg0ZTljMGM2NGM1NWEifQ=="/>
  </w:docVars>
  <w:rsids>
    <w:rsidRoot w:val="0038620A"/>
    <w:rsid w:val="00101A76"/>
    <w:rsid w:val="002204DC"/>
    <w:rsid w:val="0038620A"/>
    <w:rsid w:val="005745CD"/>
    <w:rsid w:val="005A24B8"/>
    <w:rsid w:val="006059D7"/>
    <w:rsid w:val="007332B0"/>
    <w:rsid w:val="00855CC1"/>
    <w:rsid w:val="00A57158"/>
    <w:rsid w:val="00D554BA"/>
    <w:rsid w:val="00EA7B32"/>
    <w:rsid w:val="0FB54D97"/>
    <w:rsid w:val="2BC07713"/>
    <w:rsid w:val="2CD07712"/>
    <w:rsid w:val="37C4545C"/>
    <w:rsid w:val="45E867A9"/>
    <w:rsid w:val="46E50C5D"/>
    <w:rsid w:val="4F053EF0"/>
    <w:rsid w:val="50970D9B"/>
    <w:rsid w:val="521C0388"/>
    <w:rsid w:val="5E435858"/>
    <w:rsid w:val="5F903BD3"/>
    <w:rsid w:val="763D62F9"/>
    <w:rsid w:val="7E5F46E8"/>
    <w:rsid w:val="7E6A104B"/>
    <w:rsid w:val="BDFFE29F"/>
    <w:rsid w:val="CCFAE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9"/>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autoRedefine/>
    <w:semiHidden/>
    <w:unhideWhenUsed/>
    <w:qFormat/>
    <w:uiPriority w:val="9"/>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rPr>
      <w:rFonts w:ascii="等线" w:eastAsia="等线" w:cs="Arial"/>
    </w:rPr>
  </w:style>
  <w:style w:type="paragraph" w:styleId="6">
    <w:name w:val="Plain Text"/>
    <w:basedOn w:val="1"/>
    <w:link w:val="18"/>
    <w:autoRedefine/>
    <w:qFormat/>
    <w:uiPriority w:val="0"/>
    <w:rPr>
      <w:rFonts w:ascii="宋体" w:hAnsi="Courier New"/>
      <w:szCs w:val="20"/>
    </w:rPr>
  </w:style>
  <w:style w:type="paragraph" w:styleId="7">
    <w:name w:val="Balloon Text"/>
    <w:basedOn w:val="1"/>
    <w:autoRedefine/>
    <w:qFormat/>
    <w:uiPriority w:val="0"/>
    <w:rPr>
      <w:rFonts w:ascii="等线" w:eastAsia="等线" w:cs="Arial"/>
      <w:sz w:val="18"/>
      <w:szCs w:val="18"/>
    </w:rPr>
  </w:style>
  <w:style w:type="paragraph" w:styleId="8">
    <w:name w:val="footer"/>
    <w:basedOn w:val="1"/>
    <w:autoRedefine/>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List"/>
    <w:basedOn w:val="1"/>
    <w:autoRedefine/>
    <w:qFormat/>
    <w:uiPriority w:val="0"/>
    <w:pPr>
      <w:ind w:left="200" w:hanging="200" w:hangingChars="200"/>
    </w:pPr>
    <w:rPr>
      <w:rFonts w:ascii="Times New Roman" w:hAnsi="Times New Roman"/>
      <w:szCs w:val="24"/>
    </w:rPr>
  </w:style>
  <w:style w:type="paragraph" w:styleId="11">
    <w:name w:val="annotation subject"/>
    <w:basedOn w:val="5"/>
    <w:next w:val="5"/>
    <w:autoRedefine/>
    <w:qFormat/>
    <w:uiPriority w:val="0"/>
    <w:rPr>
      <w:b/>
      <w:bCs/>
    </w:rPr>
  </w:style>
  <w:style w:type="character" w:styleId="14">
    <w:name w:val="annotation reference"/>
    <w:basedOn w:val="13"/>
    <w:autoRedefine/>
    <w:qFormat/>
    <w:uiPriority w:val="0"/>
    <w:rPr>
      <w:sz w:val="21"/>
      <w:szCs w:val="21"/>
    </w:rPr>
  </w:style>
  <w:style w:type="paragraph" w:customStyle="1" w:styleId="15">
    <w:name w:val="修订1"/>
    <w:autoRedefine/>
    <w:qFormat/>
    <w:uiPriority w:val="0"/>
    <w:rPr>
      <w:rFonts w:ascii="等线" w:hAnsi="Times New Roman" w:eastAsia="等线" w:cs="Arial"/>
      <w:kern w:val="2"/>
      <w:sz w:val="21"/>
      <w:szCs w:val="22"/>
      <w:lang w:val="en-US" w:eastAsia="zh-CN" w:bidi="ar-SA"/>
    </w:rPr>
  </w:style>
  <w:style w:type="paragraph" w:styleId="16">
    <w:name w:val="No Spacing"/>
    <w:autoRedefine/>
    <w:qFormat/>
    <w:uiPriority w:val="0"/>
    <w:pPr>
      <w:widowControl w:val="0"/>
      <w:jc w:val="both"/>
    </w:pPr>
    <w:rPr>
      <w:rFonts w:ascii="等线" w:hAnsi="Times New Roman" w:eastAsia="等线" w:cs="Arial"/>
      <w:kern w:val="2"/>
      <w:sz w:val="21"/>
      <w:szCs w:val="22"/>
      <w:lang w:val="en-US" w:eastAsia="zh-CN" w:bidi="ar-SA"/>
    </w:rPr>
  </w:style>
  <w:style w:type="paragraph" w:styleId="17">
    <w:name w:val="List Paragraph"/>
    <w:basedOn w:val="1"/>
    <w:autoRedefine/>
    <w:qFormat/>
    <w:uiPriority w:val="34"/>
    <w:pPr>
      <w:ind w:firstLine="420" w:firstLineChars="200"/>
    </w:pPr>
  </w:style>
  <w:style w:type="character" w:customStyle="1" w:styleId="18">
    <w:name w:val="纯文本 字符"/>
    <w:basedOn w:val="13"/>
    <w:link w:val="6"/>
    <w:qFormat/>
    <w:uiPriority w:val="0"/>
    <w:rPr>
      <w:rFonts w:ascii="宋体" w:hAnsi="Courier New" w:cs="Times New Roman"/>
      <w:kern w:val="2"/>
      <w:sz w:val="21"/>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仿宋" w:hAnsi="仿宋" w:eastAsia="仿宋" w:cs="仿宋"/>
      <w:sz w:val="22"/>
      <w:szCs w:val="22"/>
      <w:lang w:val="en-US" w:eastAsia="en-US" w:bidi="ar-SA"/>
    </w:rPr>
  </w:style>
  <w:style w:type="character" w:customStyle="1" w:styleId="21">
    <w:name w:val="font1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0F1BC289-D31E-4560-A411-934622C1EB9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5763</Words>
  <Characters>6215</Characters>
  <Lines>156</Lines>
  <Paragraphs>124</Paragraphs>
  <TotalTime>61</TotalTime>
  <ScaleCrop>false</ScaleCrop>
  <LinksUpToDate>false</LinksUpToDate>
  <CharactersWithSpaces>6754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2024-03-18T16:52:00Z</dcterms:created>
  <dc:creator>张姝雅</dc:creator>
  <cp:lastModifiedBy>user</cp:lastModifiedBy>
  <dcterms:modified xsi:type="dcterms:W3CDTF">2026-01-09T15:35:51Z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B4687768CAE64BCBA764838EAD389A6A_13</vt:lpwstr>
  </property>
  <property fmtid="{D5CDD505-2E9C-101B-9397-08002B2CF9AE}" pid="4" name="KSOTemplateDocerSaveRecord">
    <vt:lpwstr>eyJoZGlkIjoiNjAyOWY5YWRkYjY3NjcxNjQyYzU1YWYzNDIxOGQxZWYiLCJ1c2VySWQiOiI1NDgyMTE5NDkifQ==</vt:lpwstr>
  </property>
</Properties>
</file>