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4081DCC">
      <w:pPr>
        <w:pStyle w:val="14"/>
        <w:spacing w:before="313" w:line="360" w:lineRule="auto"/>
        <w:ind w:left="40"/>
        <w:jc w:val="center"/>
        <w:rPr>
          <w:rFonts w:hint="eastAsia"/>
          <w:b/>
          <w:bCs/>
          <w:spacing w:val="12"/>
          <w:sz w:val="32"/>
          <w:szCs w:val="32"/>
          <w:lang w:eastAsia="zh-CN"/>
        </w:rPr>
      </w:pPr>
      <w:r>
        <w:rPr>
          <w:rFonts w:hint="eastAsia"/>
          <w:b/>
          <w:bCs/>
          <w:spacing w:val="12"/>
          <w:sz w:val="32"/>
          <w:szCs w:val="32"/>
          <w:lang w:eastAsia="zh-CN"/>
        </w:rPr>
        <w:t>家具采购需求标准</w:t>
      </w:r>
    </w:p>
    <w:p w14:paraId="789B6C0F">
      <w:pPr>
        <w:pStyle w:val="14"/>
        <w:spacing w:before="44" w:line="360" w:lineRule="auto"/>
        <w:ind w:left="50" w:firstLine="422"/>
        <w:jc w:val="both"/>
        <w:rPr>
          <w:rFonts w:hint="eastAsia"/>
          <w:b/>
          <w:bCs/>
          <w:sz w:val="21"/>
          <w:szCs w:val="21"/>
          <w:lang w:eastAsia="zh-CN"/>
        </w:rPr>
      </w:pPr>
      <w:r>
        <w:rPr>
          <w:rFonts w:hint="eastAsia"/>
          <w:b/>
          <w:bCs/>
          <w:sz w:val="21"/>
          <w:szCs w:val="21"/>
          <w:lang w:eastAsia="zh-CN"/>
        </w:rPr>
        <w:t>一、需执行的国家相关标准、行业标准或其他标准、规范</w:t>
      </w:r>
    </w:p>
    <w:p w14:paraId="07ECC9C9">
      <w:pPr>
        <w:pStyle w:val="15"/>
        <w:ind w:left="0" w:firstLine="422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bookmarkStart w:id="0" w:name="_Toc8379"/>
      <w:bookmarkStart w:id="1" w:name="_Toc25898_WPSOffice_Level2"/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（一）强制性标准</w:t>
      </w:r>
      <w:bookmarkEnd w:id="0"/>
      <w:bookmarkEnd w:id="1"/>
    </w:p>
    <w:p w14:paraId="67422C5A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 18584-2024《家具中有害物质限量》（强制标准，2025年7月1日实施）</w:t>
      </w:r>
    </w:p>
    <w:p w14:paraId="45E45490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z w:val="21"/>
          <w:szCs w:val="21"/>
          <w:lang w:eastAsia="zh-CN"/>
        </w:rPr>
        <w:t>GB 28008-2024《家具结构安全技术规范》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（强制标准，2025年7月1日实施）</w:t>
      </w:r>
    </w:p>
    <w:p w14:paraId="1FDB09CF">
      <w:pPr>
        <w:pStyle w:val="15"/>
        <w:ind w:left="0" w:firstLine="420"/>
        <w:rPr>
          <w:rFonts w:hint="eastAsia" w:ascii="宋体" w:hAnsi="宋体" w:eastAsia="宋体" w:cs="宋体"/>
          <w:lang w:eastAsia="zh-CN"/>
        </w:rPr>
      </w:pPr>
      <w:r>
        <w:rPr>
          <w:rFonts w:ascii="宋体" w:hAnsi="宋体" w:eastAsia="宋体" w:cs="宋体"/>
          <w:sz w:val="21"/>
          <w:szCs w:val="21"/>
          <w:lang w:eastAsia="zh-CN"/>
        </w:rPr>
        <w:t>GB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 </w:t>
      </w:r>
      <w:r>
        <w:rPr>
          <w:rFonts w:ascii="宋体" w:hAnsi="宋体" w:eastAsia="宋体" w:cs="宋体"/>
          <w:sz w:val="21"/>
          <w:szCs w:val="21"/>
          <w:lang w:eastAsia="zh-CN"/>
        </w:rPr>
        <w:t>17927-2024《家具阻燃性能安全技术规范》（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强制标准，</w:t>
      </w:r>
      <w:r>
        <w:rPr>
          <w:rFonts w:ascii="宋体" w:hAnsi="宋体" w:eastAsia="宋体" w:cs="宋体"/>
          <w:sz w:val="21"/>
          <w:szCs w:val="21"/>
          <w:lang w:eastAsia="zh-CN"/>
        </w:rPr>
        <w:t>2025年9月1日实施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）</w:t>
      </w:r>
    </w:p>
    <w:p w14:paraId="4B839291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 18583-2008 《室内装饰装修材料 胶粘剂中有害物质限量》；</w:t>
      </w:r>
    </w:p>
    <w:p w14:paraId="1EB39122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 6566-2010 《建筑材料放射性核素限量》；</w:t>
      </w:r>
    </w:p>
    <w:p w14:paraId="66E04E7E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 18584-2001《室内装饰装修材料木家具中有害物质限量》；</w:t>
      </w:r>
    </w:p>
    <w:p w14:paraId="57319460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 18580-2025 《室内装饰装修材料人造板及其制品中甲醛释放限量》；</w:t>
      </w:r>
    </w:p>
    <w:p w14:paraId="02F1CA3C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 18581-2020《木器涂料中有害物质限量》；</w:t>
      </w:r>
    </w:p>
    <w:p w14:paraId="671ECE51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 18401-2010《国家纺织产品基本安全技术规范》；</w:t>
      </w:r>
    </w:p>
    <w:p w14:paraId="7D62BA4A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 16799-2018《家具用皮革》；</w:t>
      </w:r>
    </w:p>
    <w:p w14:paraId="16ECAF89">
      <w:pPr>
        <w:pStyle w:val="15"/>
        <w:ind w:left="0" w:firstLine="422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bookmarkStart w:id="2" w:name="_Toc227555682"/>
      <w:bookmarkStart w:id="3" w:name="_Toc16007"/>
      <w:bookmarkStart w:id="4" w:name="_Toc25730_WPSOffice_Level2"/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（二）质量及技术标准</w:t>
      </w:r>
      <w:bookmarkEnd w:id="2"/>
      <w:bookmarkEnd w:id="3"/>
      <w:bookmarkEnd w:id="4"/>
    </w:p>
    <w:p w14:paraId="00754F8C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重要标准：</w:t>
      </w:r>
    </w:p>
    <w:p w14:paraId="231E4CD1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GB/T 35607-2024《绿色产品评价家具》；</w:t>
      </w:r>
    </w:p>
    <w:p w14:paraId="51AE6FC7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ascii="宋体" w:hAnsi="宋体" w:eastAsia="宋体" w:cs="宋体"/>
          <w:color w:val="auto"/>
          <w:sz w:val="21"/>
          <w:szCs w:val="21"/>
          <w:lang w:eastAsia="zh-CN"/>
        </w:rPr>
        <w:t>GB/T 3325-2024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《金属家具通用技术条件》；</w:t>
      </w:r>
    </w:p>
    <w:p w14:paraId="12349B03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ascii="宋体" w:hAnsi="宋体" w:eastAsia="宋体" w:cs="宋体"/>
          <w:color w:val="auto"/>
          <w:sz w:val="21"/>
          <w:szCs w:val="21"/>
          <w:lang w:eastAsia="zh-CN"/>
        </w:rPr>
        <w:t>GB/T 3324-2024《木家具通用技术条件》；</w:t>
      </w:r>
    </w:p>
    <w:p w14:paraId="02D095FF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其他标准：</w:t>
      </w:r>
    </w:p>
    <w:p w14:paraId="4A9916F5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GB/T 15102-2017《浸渍胶膜纸饰面纤维板和刨花板》；</w:t>
      </w:r>
    </w:p>
    <w:p w14:paraId="56E12242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GB/T 29525-2013《座椅升降气弹簧 技术条件》；</w:t>
      </w:r>
    </w:p>
    <w:p w14:paraId="5450A254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GB/T 10802-2023《通用软质聚氨酯泡沫塑料》；</w:t>
      </w:r>
    </w:p>
    <w:p w14:paraId="68570D59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ascii="宋体" w:hAnsi="宋体" w:eastAsia="宋体" w:cs="宋体"/>
          <w:color w:val="auto"/>
          <w:sz w:val="21"/>
          <w:szCs w:val="21"/>
          <w:lang w:eastAsia="zh-CN"/>
        </w:rPr>
        <w:t>GB/T 35601-2024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《绿色产品评价</w:t>
      </w:r>
      <w:r>
        <w:rPr>
          <w:rFonts w:ascii="宋体" w:hAnsi="宋体" w:eastAsia="宋体" w:cs="宋体"/>
          <w:color w:val="auto"/>
          <w:sz w:val="21"/>
          <w:szCs w:val="21"/>
          <w:lang w:eastAsia="zh-CN"/>
        </w:rPr>
        <w:t xml:space="preserve"> 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人造板和木质地板》；</w:t>
      </w:r>
    </w:p>
    <w:p w14:paraId="384CDBD4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z w:val="21"/>
          <w:szCs w:val="21"/>
          <w:lang w:eastAsia="zh-CN"/>
        </w:rPr>
        <w:t xml:space="preserve">QB/T 2189-2013《家具五金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杯状暗铰链》；</w:t>
      </w:r>
    </w:p>
    <w:p w14:paraId="39ED2885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z w:val="21"/>
          <w:szCs w:val="21"/>
          <w:lang w:eastAsia="zh-CN"/>
        </w:rPr>
        <w:t>GB/T 11718-2021 《中密度纤维板》；</w:t>
      </w:r>
    </w:p>
    <w:p w14:paraId="258EF518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z w:val="21"/>
          <w:szCs w:val="21"/>
          <w:lang w:eastAsia="zh-CN"/>
        </w:rPr>
        <w:t xml:space="preserve">QB/T 1621-2015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《家具锁》；</w:t>
      </w:r>
    </w:p>
    <w:p w14:paraId="6A1A7635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Q</w:t>
      </w:r>
      <w:r>
        <w:rPr>
          <w:rFonts w:ascii="宋体" w:hAnsi="宋体" w:eastAsia="宋体" w:cs="宋体"/>
          <w:sz w:val="21"/>
          <w:szCs w:val="21"/>
          <w:lang w:eastAsia="zh-CN"/>
        </w:rPr>
        <w:t xml:space="preserve">B/T 2454-2013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《家具五金</w:t>
      </w:r>
      <w:r>
        <w:rPr>
          <w:rFonts w:ascii="宋体" w:hAnsi="宋体" w:eastAsia="宋体" w:cs="宋体"/>
          <w:sz w:val="21"/>
          <w:szCs w:val="21"/>
          <w:lang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抽屉导轨》；</w:t>
      </w:r>
    </w:p>
    <w:p w14:paraId="66B0B9C4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z w:val="21"/>
          <w:szCs w:val="21"/>
          <w:lang w:eastAsia="zh-CN"/>
        </w:rPr>
        <w:t xml:space="preserve">GB/T 4765-2014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《家具用脚轮》；</w:t>
      </w:r>
    </w:p>
    <w:p w14:paraId="537726B3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ascii="宋体" w:hAnsi="宋体" w:eastAsia="宋体" w:cs="宋体"/>
          <w:sz w:val="21"/>
          <w:szCs w:val="21"/>
          <w:lang w:eastAsia="zh-CN"/>
        </w:rPr>
        <w:t xml:space="preserve">QB/T 2280-2016《办公家具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办公椅》；</w:t>
      </w:r>
    </w:p>
    <w:p w14:paraId="3D3CCA71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ascii="宋体" w:hAnsi="宋体" w:eastAsia="宋体" w:cs="宋体"/>
          <w:color w:val="auto"/>
          <w:sz w:val="21"/>
          <w:szCs w:val="21"/>
          <w:lang w:eastAsia="zh-CN"/>
        </w:rPr>
        <w:t xml:space="preserve">QB/T 1952.1-2023《软体家具 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沙发》；</w:t>
      </w:r>
    </w:p>
    <w:p w14:paraId="1D8168C7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GB/T 34722-2025 《浸渍胶膜纸饰面胶合板和细木工板》；</w:t>
      </w:r>
    </w:p>
    <w:p w14:paraId="4F0A699C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HJ 571-2010 《环境标志产品技术要求 人造板及其制品》；</w:t>
      </w:r>
    </w:p>
    <w:p w14:paraId="18269BFD">
      <w:pPr>
        <w:pStyle w:val="15"/>
        <w:ind w:left="0"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LY/T 1985-2011 《防腐木材和人造板中五氯苯酚含量的测定方法》</w:t>
      </w:r>
    </w:p>
    <w:p w14:paraId="647325EE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JC/T 2039-2010 《抗菌防霉木质装饰板》；</w:t>
      </w:r>
    </w:p>
    <w:p w14:paraId="2031FD59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GB/T 17657-2022 《人造板及饰面人造板理化性能试验方法》；</w:t>
      </w:r>
    </w:p>
    <w:p w14:paraId="38A027FA">
      <w:pPr>
        <w:pStyle w:val="15"/>
        <w:ind w:left="0"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GB/T 42998-2023 《家具产品及其材料中禁限用物质测定方法醛酮类化合物》</w:t>
      </w:r>
    </w:p>
    <w:p w14:paraId="1103B360">
      <w:pPr>
        <w:pStyle w:val="15"/>
        <w:ind w:left="0"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GB/T 4334-2020 《金属和合金的腐蚀奥氏体及铁素体-奥氏体(双相)不锈钢晶间腐蚀试验方法》</w:t>
      </w:r>
    </w:p>
    <w:p w14:paraId="636C5AFA">
      <w:pPr>
        <w:pStyle w:val="15"/>
        <w:ind w:left="0"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JB/T 7901-2023 《金属材料实验室均匀腐蚀全浸试验方法》</w:t>
      </w:r>
    </w:p>
    <w:p w14:paraId="35BB8D63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GB/T 10125-2021 《人造气氛腐蚀试验 盐雾试验》；</w:t>
      </w:r>
    </w:p>
    <w:p w14:paraId="6097217B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QB/T 3832-1999 《轻工产品金属镀层腐蚀试验结果的评价》；</w:t>
      </w:r>
    </w:p>
    <w:p w14:paraId="46E24127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GB/T 32487-2016 《塑料家具通用技术条件》；</w:t>
      </w:r>
      <w:r>
        <w:rPr>
          <w:rFonts w:hint="eastAsia" w:ascii="宋体" w:hAnsi="宋体" w:eastAsia="宋体" w:cs="宋体"/>
          <w:sz w:val="21"/>
          <w:szCs w:val="21"/>
          <w:lang w:eastAsia="zh-CN" w:bidi="ar"/>
        </w:rPr>
        <w:br w:type="textWrapping"/>
      </w:r>
      <w:r>
        <w:rPr>
          <w:rFonts w:hint="eastAsia" w:ascii="宋体" w:hAnsi="宋体" w:eastAsia="宋体" w:cs="宋体"/>
          <w:sz w:val="21"/>
          <w:szCs w:val="21"/>
          <w:lang w:eastAsia="zh-CN" w:bidi="ar"/>
        </w:rPr>
        <w:tab/>
      </w: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QB/T 4371-2012 《家具抗菌性能的评价》；</w:t>
      </w:r>
    </w:p>
    <w:p w14:paraId="0B507801">
      <w:pPr>
        <w:pStyle w:val="15"/>
        <w:ind w:left="0"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 30981.2-2025 《涂料中有害物质限量第2部分:工业涂料》</w:t>
      </w:r>
    </w:p>
    <w:p w14:paraId="0EEC79FA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GB/T 39600-2021 《人造板及其制品甲醛释放量分级》；</w:t>
      </w:r>
    </w:p>
    <w:p w14:paraId="10DB5CD3">
      <w:pPr>
        <w:pStyle w:val="15"/>
        <w:ind w:left="0"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GB/T 13010-2020 《木材工业用单板》</w:t>
      </w:r>
    </w:p>
    <w:p w14:paraId="7842F151">
      <w:pPr>
        <w:pStyle w:val="15"/>
        <w:ind w:left="0" w:firstLine="420"/>
        <w:rPr>
          <w:rFonts w:hint="eastAsia" w:ascii="宋体" w:hAnsi="宋体" w:eastAsia="宋体" w:cs="宋体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QB/T 4463-2025 《家具用封边条》；</w:t>
      </w:r>
    </w:p>
    <w:p w14:paraId="1B7F3CFB">
      <w:pPr>
        <w:pStyle w:val="15"/>
        <w:ind w:left="0" w:firstLine="420"/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 w:bidi="ar"/>
        </w:rPr>
        <w:t>QB/T 3826-1999 《轻工产品金属镀层和化学处理层的耐腐蚀试验方法 中性盐雾试验(NSS)法》。</w:t>
      </w:r>
    </w:p>
    <w:p w14:paraId="2C27B304">
      <w:pPr>
        <w:pStyle w:val="15"/>
        <w:ind w:left="0" w:firstLine="422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及其他与本次采购的家具相关的现行最新标准</w:t>
      </w:r>
    </w:p>
    <w:p w14:paraId="2DCE0CB1">
      <w:pPr>
        <w:rPr>
          <w:lang w:eastAsia="zh-CN"/>
        </w:rPr>
      </w:pPr>
    </w:p>
    <w:p w14:paraId="0651E7EC">
      <w:pPr>
        <w:spacing w:before="120" w:line="360" w:lineRule="auto"/>
        <w:ind w:left="160"/>
        <w:outlineLvl w:val="6"/>
        <w:rPr>
          <w:rFonts w:hint="eastAsia" w:ascii="宋体" w:hAnsi="宋体" w:eastAsia="宋体" w:cs="宋体"/>
          <w:b/>
          <w:bCs/>
          <w:spacing w:val="-25"/>
          <w:lang w:eastAsia="zh-CN"/>
        </w:rPr>
      </w:pPr>
      <w:r>
        <w:rPr>
          <w:rFonts w:hint="eastAsia" w:ascii="宋体" w:hAnsi="宋体" w:eastAsia="宋体" w:cs="宋体"/>
          <w:b/>
          <w:bCs/>
          <w:spacing w:val="-2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lang w:eastAsia="zh-CN"/>
        </w:rPr>
        <w:t>采购清单及技术参数</w:t>
      </w:r>
      <w:r>
        <w:rPr>
          <w:rFonts w:hint="eastAsia" w:ascii="宋体" w:hAnsi="宋体" w:eastAsia="宋体" w:cs="宋体"/>
          <w:b/>
          <w:bCs/>
          <w:spacing w:val="-2"/>
          <w:lang w:eastAsia="zh-CN"/>
        </w:rPr>
        <w:t>要求</w:t>
      </w:r>
    </w:p>
    <w:tbl>
      <w:tblPr>
        <w:tblStyle w:val="190"/>
        <w:tblpPr w:leftFromText="180" w:rightFromText="180" w:vertAnchor="text" w:horzAnchor="page" w:tblpX="1456" w:tblpY="594"/>
        <w:tblOverlap w:val="never"/>
        <w:tblW w:w="1927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6"/>
        <w:gridCol w:w="1701"/>
        <w:gridCol w:w="3402"/>
        <w:gridCol w:w="2693"/>
        <w:gridCol w:w="1843"/>
        <w:gridCol w:w="8775"/>
      </w:tblGrid>
      <w:tr w14:paraId="72A6A3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</w:trPr>
        <w:tc>
          <w:tcPr>
            <w:tcW w:w="856" w:type="dxa"/>
            <w:vAlign w:val="center"/>
          </w:tcPr>
          <w:p w14:paraId="77393A12">
            <w:pPr>
              <w:pStyle w:val="189"/>
              <w:spacing w:before="91" w:line="360" w:lineRule="auto"/>
              <w:jc w:val="center"/>
              <w:rPr>
                <w:rFonts w:hint="eastAsia"/>
                <w:b/>
                <w:bCs/>
                <w:spacing w:val="-6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sz w:val="21"/>
                <w:szCs w:val="21"/>
                <w:lang w:eastAsia="zh-CN"/>
              </w:rPr>
              <w:t>编号</w:t>
            </w:r>
          </w:p>
        </w:tc>
        <w:tc>
          <w:tcPr>
            <w:tcW w:w="1701" w:type="dxa"/>
            <w:vAlign w:val="center"/>
          </w:tcPr>
          <w:p w14:paraId="6975B168">
            <w:pPr>
              <w:pStyle w:val="189"/>
              <w:spacing w:before="91" w:line="360" w:lineRule="auto"/>
              <w:jc w:val="center"/>
              <w:rPr>
                <w:rFonts w:hint="eastAsia"/>
                <w:b/>
                <w:bCs/>
                <w:spacing w:val="-6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sz w:val="21"/>
                <w:szCs w:val="21"/>
                <w:lang w:eastAsia="zh-CN"/>
              </w:rPr>
              <w:t>品目</w:t>
            </w:r>
          </w:p>
        </w:tc>
        <w:tc>
          <w:tcPr>
            <w:tcW w:w="3402" w:type="dxa"/>
            <w:vAlign w:val="center"/>
          </w:tcPr>
          <w:p w14:paraId="6323E022">
            <w:pPr>
              <w:pStyle w:val="189"/>
              <w:spacing w:before="91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6"/>
                <w:sz w:val="21"/>
                <w:szCs w:val="21"/>
              </w:rPr>
              <w:t>参考样式</w:t>
            </w:r>
          </w:p>
        </w:tc>
        <w:tc>
          <w:tcPr>
            <w:tcW w:w="2693" w:type="dxa"/>
            <w:vAlign w:val="center"/>
          </w:tcPr>
          <w:p w14:paraId="725A7421">
            <w:pPr>
              <w:pStyle w:val="189"/>
              <w:spacing w:before="91" w:line="360" w:lineRule="auto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-6"/>
                <w:sz w:val="21"/>
                <w:szCs w:val="21"/>
                <w:lang w:eastAsia="zh-CN"/>
              </w:rPr>
              <w:t>参考规格</w:t>
            </w:r>
          </w:p>
          <w:p w14:paraId="132618E4">
            <w:pPr>
              <w:pStyle w:val="189"/>
              <w:spacing w:before="87" w:line="360" w:lineRule="auto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-4"/>
                <w:sz w:val="21"/>
                <w:szCs w:val="21"/>
                <w:lang w:eastAsia="zh-CN"/>
              </w:rPr>
              <w:t>(长×宽×高)mm</w:t>
            </w:r>
          </w:p>
        </w:tc>
        <w:tc>
          <w:tcPr>
            <w:tcW w:w="1843" w:type="dxa"/>
            <w:vAlign w:val="center"/>
          </w:tcPr>
          <w:p w14:paraId="3795A2E5">
            <w:pPr>
              <w:pStyle w:val="189"/>
              <w:spacing w:before="91" w:line="360" w:lineRule="auto"/>
              <w:jc w:val="center"/>
              <w:rPr>
                <w:rFonts w:hint="eastAsia"/>
                <w:b/>
                <w:bCs/>
                <w:spacing w:val="-5"/>
                <w:sz w:val="21"/>
                <w:szCs w:val="21"/>
                <w:lang w:eastAsia="zh-CN"/>
              </w:rPr>
            </w:pPr>
            <w:r>
              <w:rPr>
                <w:rFonts w:hint="eastAsia"/>
                <w:b/>
                <w:bCs/>
                <w:spacing w:val="-5"/>
                <w:sz w:val="21"/>
                <w:szCs w:val="21"/>
                <w:lang w:eastAsia="zh-CN"/>
              </w:rPr>
              <w:t>数量</w:t>
            </w:r>
          </w:p>
        </w:tc>
        <w:tc>
          <w:tcPr>
            <w:tcW w:w="8775" w:type="dxa"/>
            <w:vAlign w:val="center"/>
          </w:tcPr>
          <w:p w14:paraId="0296EA4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工艺质量标准</w:t>
            </w:r>
          </w:p>
        </w:tc>
      </w:tr>
      <w:tr w14:paraId="6DC62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22" w:hRule="atLeast"/>
        </w:trPr>
        <w:tc>
          <w:tcPr>
            <w:tcW w:w="856" w:type="dxa"/>
            <w:vAlign w:val="center"/>
          </w:tcPr>
          <w:p w14:paraId="7DE4BD30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</w:t>
            </w:r>
          </w:p>
        </w:tc>
        <w:tc>
          <w:tcPr>
            <w:tcW w:w="1701" w:type="dxa"/>
            <w:vAlign w:val="center"/>
          </w:tcPr>
          <w:p w14:paraId="4B3AD37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前台1</w:t>
            </w:r>
          </w:p>
        </w:tc>
        <w:tc>
          <w:tcPr>
            <w:tcW w:w="3402" w:type="dxa"/>
            <w:vAlign w:val="center"/>
          </w:tcPr>
          <w:p w14:paraId="2ACEA3BE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327660</wp:posOffset>
                  </wp:positionV>
                  <wp:extent cx="1800860" cy="659765"/>
                  <wp:effectExtent l="0" t="0" r="8890" b="6985"/>
                  <wp:wrapNone/>
                  <wp:docPr id="95" name="图片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图片_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860" cy="659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546C760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3000*800*1050</w:t>
            </w:r>
          </w:p>
        </w:tc>
        <w:tc>
          <w:tcPr>
            <w:tcW w:w="1843" w:type="dxa"/>
            <w:vAlign w:val="center"/>
          </w:tcPr>
          <w:p w14:paraId="5FF7F73A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1组</w:t>
            </w:r>
          </w:p>
        </w:tc>
        <w:tc>
          <w:tcPr>
            <w:tcW w:w="8775" w:type="dxa"/>
            <w:vAlign w:val="center"/>
          </w:tcPr>
          <w:p w14:paraId="1CF5BBAA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1、木质部分：饰面刨花板，所有材料均经过防虫、防蛀处理。</w:t>
            </w:r>
          </w:p>
          <w:p w14:paraId="79B8216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2、采用优质PVC封边条，边角圆润严密，有效隔绝湿气与污染物。</w:t>
            </w:r>
          </w:p>
          <w:p w14:paraId="0BE46E96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3、大理石台面</w:t>
            </w:r>
          </w:p>
          <w:p w14:paraId="0980189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4、配置储物功能</w:t>
            </w:r>
          </w:p>
          <w:p w14:paraId="2970456C">
            <w:pPr>
              <w:pStyle w:val="40"/>
              <w:spacing w:before="48" w:line="240" w:lineRule="auto"/>
              <w:jc w:val="both"/>
              <w:rPr>
                <w:rFonts w:hint="eastAsia" w:ascii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5、配置LED灯带</w:t>
            </w:r>
          </w:p>
          <w:p w14:paraId="120639CC">
            <w:pPr>
              <w:pStyle w:val="27"/>
              <w:ind w:left="0"/>
              <w:jc w:val="both"/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6、配置装饰条</w:t>
            </w:r>
          </w:p>
          <w:p w14:paraId="7547D4FD">
            <w:pPr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7、根据现场定制</w:t>
            </w:r>
          </w:p>
        </w:tc>
      </w:tr>
      <w:tr w14:paraId="239536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65A8AEE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</w:t>
            </w:r>
          </w:p>
        </w:tc>
        <w:tc>
          <w:tcPr>
            <w:tcW w:w="1701" w:type="dxa"/>
            <w:vAlign w:val="center"/>
          </w:tcPr>
          <w:p w14:paraId="2BBCF231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前台2</w:t>
            </w:r>
          </w:p>
        </w:tc>
        <w:tc>
          <w:tcPr>
            <w:tcW w:w="3402" w:type="dxa"/>
            <w:vAlign w:val="center"/>
          </w:tcPr>
          <w:p w14:paraId="52AA9DF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188595</wp:posOffset>
                  </wp:positionV>
                  <wp:extent cx="1622425" cy="922655"/>
                  <wp:effectExtent l="0" t="0" r="6350" b="1270"/>
                  <wp:wrapNone/>
                  <wp:docPr id="96" name="图片_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图片_2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2425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796B7884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4000*800*1050</w:t>
            </w:r>
          </w:p>
        </w:tc>
        <w:tc>
          <w:tcPr>
            <w:tcW w:w="1843" w:type="dxa"/>
            <w:vAlign w:val="center"/>
          </w:tcPr>
          <w:p w14:paraId="0ACAE904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1组</w:t>
            </w:r>
          </w:p>
        </w:tc>
        <w:tc>
          <w:tcPr>
            <w:tcW w:w="8775" w:type="dxa"/>
            <w:vAlign w:val="center"/>
          </w:tcPr>
          <w:p w14:paraId="21CBFE3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1、基材采用高密度板，外贴木皮，</w:t>
            </w:r>
            <w:r>
              <w:rPr>
                <w:rFonts w:hint="eastAsia"/>
                <w:sz w:val="21"/>
                <w:szCs w:val="21"/>
              </w:rPr>
              <w:t>环保水性胶粘剂</w:t>
            </w: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。</w:t>
            </w:r>
          </w:p>
          <w:p w14:paraId="1E46F327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2、油漆：采用环保水性漆，</w:t>
            </w:r>
          </w:p>
          <w:p w14:paraId="746B2753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3、工艺标准：每块油漆面都经过3遍底漆4遍面漆的加工处理</w:t>
            </w:r>
          </w:p>
          <w:p w14:paraId="54FAAC1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4、大理石台面</w:t>
            </w:r>
          </w:p>
          <w:p w14:paraId="01F8660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5、配置储物功能</w:t>
            </w:r>
          </w:p>
          <w:p w14:paraId="462798AD">
            <w:pPr>
              <w:pStyle w:val="40"/>
              <w:spacing w:before="48" w:line="240" w:lineRule="auto"/>
              <w:jc w:val="both"/>
              <w:rPr>
                <w:rFonts w:hint="eastAsia" w:ascii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6、配置LED灯带</w:t>
            </w:r>
          </w:p>
          <w:p w14:paraId="07D85AFC">
            <w:pPr>
              <w:pStyle w:val="40"/>
              <w:spacing w:before="48" w:line="240" w:lineRule="auto"/>
              <w:jc w:val="both"/>
              <w:rPr>
                <w:rFonts w:hint="eastAsia" w:ascii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7、配置装饰条</w:t>
            </w:r>
          </w:p>
          <w:p w14:paraId="6A8E3966">
            <w:pPr>
              <w:pStyle w:val="40"/>
              <w:spacing w:before="48" w:line="240" w:lineRule="auto"/>
              <w:jc w:val="both"/>
              <w:rPr>
                <w:rFonts w:hint="eastAsia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8、根据现场定制</w:t>
            </w:r>
          </w:p>
        </w:tc>
      </w:tr>
      <w:tr w14:paraId="0B790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56A3792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</w:t>
            </w:r>
          </w:p>
        </w:tc>
        <w:tc>
          <w:tcPr>
            <w:tcW w:w="1701" w:type="dxa"/>
            <w:vAlign w:val="center"/>
          </w:tcPr>
          <w:p w14:paraId="6364260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L型前台</w:t>
            </w:r>
          </w:p>
        </w:tc>
        <w:tc>
          <w:tcPr>
            <w:tcW w:w="3402" w:type="dxa"/>
            <w:vAlign w:val="center"/>
          </w:tcPr>
          <w:p w14:paraId="1BD06E6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79375</wp:posOffset>
                  </wp:positionV>
                  <wp:extent cx="1501775" cy="1076325"/>
                  <wp:effectExtent l="0" t="0" r="3175" b="0"/>
                  <wp:wrapNone/>
                  <wp:docPr id="97" name="图片_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图片_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1775" cy="1076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5AB7E3D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5000*800*1050</w:t>
            </w:r>
          </w:p>
        </w:tc>
        <w:tc>
          <w:tcPr>
            <w:tcW w:w="1843" w:type="dxa"/>
            <w:vAlign w:val="center"/>
          </w:tcPr>
          <w:p w14:paraId="64403065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1套</w:t>
            </w:r>
          </w:p>
        </w:tc>
        <w:tc>
          <w:tcPr>
            <w:tcW w:w="8775" w:type="dxa"/>
            <w:vAlign w:val="center"/>
          </w:tcPr>
          <w:p w14:paraId="35C75A7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1、基材采用高密度板，外贴浅色木皮，</w:t>
            </w:r>
            <w:r>
              <w:rPr>
                <w:rFonts w:hint="eastAsia"/>
                <w:sz w:val="21"/>
                <w:szCs w:val="21"/>
              </w:rPr>
              <w:t>环保水性胶粘剂</w:t>
            </w: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。</w:t>
            </w:r>
          </w:p>
          <w:p w14:paraId="1CA44A3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2、油漆：采用环保水性漆，</w:t>
            </w:r>
          </w:p>
          <w:p w14:paraId="7903242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3、工艺标准：每块油漆面都经过3遍底漆4遍面漆的加工处理</w:t>
            </w:r>
          </w:p>
          <w:p w14:paraId="2C1FC09B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4、大理石台面</w:t>
            </w:r>
          </w:p>
          <w:p w14:paraId="36BB0E8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5、配置储物功能</w:t>
            </w:r>
          </w:p>
          <w:p w14:paraId="09AB769B">
            <w:pPr>
              <w:pStyle w:val="40"/>
              <w:spacing w:before="48" w:line="240" w:lineRule="auto"/>
              <w:jc w:val="both"/>
              <w:rPr>
                <w:rFonts w:hint="eastAsia" w:ascii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6、配置LED灯带</w:t>
            </w:r>
          </w:p>
          <w:p w14:paraId="1607689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7、配置装饰条</w:t>
            </w:r>
          </w:p>
          <w:p w14:paraId="0763992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8、根据现场定制</w:t>
            </w:r>
          </w:p>
        </w:tc>
      </w:tr>
      <w:tr w14:paraId="4A4863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2085866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</w:t>
            </w:r>
          </w:p>
        </w:tc>
        <w:tc>
          <w:tcPr>
            <w:tcW w:w="1701" w:type="dxa"/>
            <w:vAlign w:val="center"/>
          </w:tcPr>
          <w:p w14:paraId="7676BD17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驾驶舱-异形操控台</w:t>
            </w:r>
          </w:p>
        </w:tc>
        <w:tc>
          <w:tcPr>
            <w:tcW w:w="3402" w:type="dxa"/>
            <w:vAlign w:val="center"/>
          </w:tcPr>
          <w:p w14:paraId="42383B82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389255</wp:posOffset>
                  </wp:positionH>
                  <wp:positionV relativeFrom="paragraph">
                    <wp:posOffset>79375</wp:posOffset>
                  </wp:positionV>
                  <wp:extent cx="1106805" cy="1036955"/>
                  <wp:effectExtent l="0" t="0" r="7620" b="1270"/>
                  <wp:wrapNone/>
                  <wp:docPr id="98" name="图片_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图片_5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6805" cy="1036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35152E10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1000*600*900</w:t>
            </w:r>
          </w:p>
        </w:tc>
        <w:tc>
          <w:tcPr>
            <w:tcW w:w="1843" w:type="dxa"/>
            <w:vAlign w:val="center"/>
          </w:tcPr>
          <w:p w14:paraId="0A2116AB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1套</w:t>
            </w:r>
          </w:p>
        </w:tc>
        <w:tc>
          <w:tcPr>
            <w:tcW w:w="8775" w:type="dxa"/>
            <w:vAlign w:val="center"/>
          </w:tcPr>
          <w:p w14:paraId="2724A098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1、基材采用高密度板，外贴浅色木皮，</w:t>
            </w:r>
            <w:r>
              <w:rPr>
                <w:rFonts w:hint="eastAsia"/>
                <w:sz w:val="21"/>
                <w:szCs w:val="21"/>
              </w:rPr>
              <w:t>环保水性胶粘剂</w:t>
            </w: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。</w:t>
            </w:r>
          </w:p>
          <w:p w14:paraId="57587D5A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2、油漆：采用环保水性漆，</w:t>
            </w:r>
          </w:p>
          <w:p w14:paraId="17701847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3、工艺标准：每块油漆面都经过3遍底漆4遍面漆的加工处理</w:t>
            </w:r>
          </w:p>
          <w:p w14:paraId="3867A22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4、圆弧异形造型</w:t>
            </w:r>
          </w:p>
          <w:p w14:paraId="5FAF65C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5、根据现场定制</w:t>
            </w:r>
          </w:p>
        </w:tc>
      </w:tr>
      <w:tr w14:paraId="327EDC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1DA8412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</w:t>
            </w:r>
          </w:p>
        </w:tc>
        <w:tc>
          <w:tcPr>
            <w:tcW w:w="1701" w:type="dxa"/>
            <w:vAlign w:val="center"/>
          </w:tcPr>
          <w:p w14:paraId="4239C29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办公桌</w:t>
            </w:r>
          </w:p>
        </w:tc>
        <w:tc>
          <w:tcPr>
            <w:tcW w:w="3402" w:type="dxa"/>
            <w:vAlign w:val="center"/>
          </w:tcPr>
          <w:p w14:paraId="4B6128E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173355</wp:posOffset>
                  </wp:positionV>
                  <wp:extent cx="1017905" cy="908050"/>
                  <wp:effectExtent l="0" t="0" r="1270" b="6350"/>
                  <wp:wrapNone/>
                  <wp:docPr id="99" name="图片_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图片_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7905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15021F4A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1200*600*750</w:t>
            </w:r>
          </w:p>
        </w:tc>
        <w:tc>
          <w:tcPr>
            <w:tcW w:w="1843" w:type="dxa"/>
            <w:vAlign w:val="center"/>
          </w:tcPr>
          <w:p w14:paraId="0926DA0B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7张</w:t>
            </w:r>
          </w:p>
        </w:tc>
        <w:tc>
          <w:tcPr>
            <w:tcW w:w="8775" w:type="dxa"/>
            <w:vAlign w:val="center"/>
          </w:tcPr>
          <w:p w14:paraId="0C57ED9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207395C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6430DD8F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3、配置一抽一门，抽屉带锁</w:t>
            </w:r>
          </w:p>
          <w:p w14:paraId="1E80B33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4、五金配件：三节缓冲导轨、阻尼铰链、三合一连接件；安装完毕后，整体结构牢固</w:t>
            </w:r>
          </w:p>
        </w:tc>
      </w:tr>
      <w:tr w14:paraId="494D41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3D7B7E8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</w:t>
            </w:r>
          </w:p>
        </w:tc>
        <w:tc>
          <w:tcPr>
            <w:tcW w:w="1701" w:type="dxa"/>
            <w:vAlign w:val="center"/>
          </w:tcPr>
          <w:p w14:paraId="40A377B7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防静电工作台</w:t>
            </w:r>
          </w:p>
        </w:tc>
        <w:tc>
          <w:tcPr>
            <w:tcW w:w="3402" w:type="dxa"/>
            <w:vAlign w:val="center"/>
          </w:tcPr>
          <w:p w14:paraId="3935A43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128905</wp:posOffset>
                  </wp:positionV>
                  <wp:extent cx="978535" cy="987425"/>
                  <wp:effectExtent l="0" t="0" r="2540" b="3175"/>
                  <wp:wrapNone/>
                  <wp:docPr id="100" name="图片_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图片_1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8535" cy="98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3EFCC73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1500*750*1720</w:t>
            </w:r>
            <w:r>
              <w:rPr>
                <w:rFonts w:hint="eastAsia"/>
                <w:lang w:eastAsia="zh-CN"/>
              </w:rPr>
              <w:t>，桌高750mm</w:t>
            </w:r>
          </w:p>
        </w:tc>
        <w:tc>
          <w:tcPr>
            <w:tcW w:w="1843" w:type="dxa"/>
            <w:vAlign w:val="center"/>
          </w:tcPr>
          <w:p w14:paraId="0F903C52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2套</w:t>
            </w:r>
          </w:p>
        </w:tc>
        <w:tc>
          <w:tcPr>
            <w:tcW w:w="8775" w:type="dxa"/>
            <w:vAlign w:val="center"/>
          </w:tcPr>
          <w:p w14:paraId="219CA34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1、重型防静电工作台</w:t>
            </w:r>
          </w:p>
          <w:p w14:paraId="24C4907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2、50mm厚绿色高分子复合台面，桌面带阻燃防腐功能</w:t>
            </w:r>
          </w:p>
          <w:p w14:paraId="16EFEA55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3、全钢制桌上工具架</w:t>
            </w:r>
          </w:p>
          <w:p w14:paraId="0CE034D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4、含电源插座</w:t>
            </w:r>
          </w:p>
        </w:tc>
      </w:tr>
      <w:tr w14:paraId="05DEC4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293C946F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</w:t>
            </w:r>
          </w:p>
        </w:tc>
        <w:tc>
          <w:tcPr>
            <w:tcW w:w="1701" w:type="dxa"/>
            <w:vAlign w:val="center"/>
          </w:tcPr>
          <w:p w14:paraId="422ABDF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讲台</w:t>
            </w:r>
          </w:p>
        </w:tc>
        <w:tc>
          <w:tcPr>
            <w:tcW w:w="3402" w:type="dxa"/>
            <w:vAlign w:val="center"/>
          </w:tcPr>
          <w:p w14:paraId="0D88ECA4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89535</wp:posOffset>
                  </wp:positionV>
                  <wp:extent cx="1442720" cy="1011555"/>
                  <wp:effectExtent l="0" t="0" r="5080" b="7620"/>
                  <wp:wrapNone/>
                  <wp:docPr id="101" name="图片_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图片_1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720" cy="1011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182D412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1400*700*950</w:t>
            </w:r>
          </w:p>
        </w:tc>
        <w:tc>
          <w:tcPr>
            <w:tcW w:w="1843" w:type="dxa"/>
            <w:vAlign w:val="center"/>
          </w:tcPr>
          <w:p w14:paraId="5F1DE473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2张</w:t>
            </w:r>
          </w:p>
        </w:tc>
        <w:tc>
          <w:tcPr>
            <w:tcW w:w="8775" w:type="dxa"/>
            <w:vAlign w:val="center"/>
          </w:tcPr>
          <w:p w14:paraId="3B98279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5337F1D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75E755F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3、木质柜体下部单开门，上部2层开架，桌面上三包围</w:t>
            </w:r>
          </w:p>
          <w:p w14:paraId="1E6F31A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4、桌脚采用φ50*1.8mm圆管，钢制冲孔前挡板，厚度≥1.5mm，表面经酸洗磷化处理，静电粉末喷涂，漆面均匀，无划痕；焊接部分连接牢固，焊点光滑平整。</w:t>
            </w:r>
          </w:p>
          <w:p w14:paraId="7197771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4、内部需隐蔽走线</w:t>
            </w:r>
          </w:p>
          <w:p w14:paraId="66E69B1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6、配置6只静音刹车轮</w:t>
            </w:r>
          </w:p>
        </w:tc>
      </w:tr>
      <w:tr w14:paraId="7A4E6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3AA794E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</w:t>
            </w:r>
          </w:p>
        </w:tc>
        <w:tc>
          <w:tcPr>
            <w:tcW w:w="1701" w:type="dxa"/>
            <w:vAlign w:val="center"/>
          </w:tcPr>
          <w:p w14:paraId="50123DE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升降讲台</w:t>
            </w:r>
          </w:p>
        </w:tc>
        <w:tc>
          <w:tcPr>
            <w:tcW w:w="3402" w:type="dxa"/>
            <w:vAlign w:val="center"/>
          </w:tcPr>
          <w:p w14:paraId="121E4EF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109220</wp:posOffset>
                  </wp:positionV>
                  <wp:extent cx="1442720" cy="982345"/>
                  <wp:effectExtent l="0" t="0" r="5080" b="8255"/>
                  <wp:wrapNone/>
                  <wp:docPr id="102" name="图片_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图片_9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72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27D4BD8E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1400*600*740-1100</w:t>
            </w:r>
          </w:p>
        </w:tc>
        <w:tc>
          <w:tcPr>
            <w:tcW w:w="1843" w:type="dxa"/>
            <w:vAlign w:val="center"/>
          </w:tcPr>
          <w:p w14:paraId="2D29F5B3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2套</w:t>
            </w:r>
          </w:p>
        </w:tc>
        <w:tc>
          <w:tcPr>
            <w:tcW w:w="8775" w:type="dxa"/>
            <w:vAlign w:val="center"/>
          </w:tcPr>
          <w:p w14:paraId="11BBBEE1">
            <w:pPr>
              <w:tabs>
                <w:tab w:val="left" w:pos="3233"/>
              </w:tabs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1、桌面采用喷粉板，无封边条，基材无外露；高密度纤维板材料表面经过MDF静电粉未涂装或同等性能要求材料制作</w:t>
            </w: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。</w:t>
            </w:r>
          </w:p>
          <w:p w14:paraId="215635E0">
            <w:pPr>
              <w:tabs>
                <w:tab w:val="left" w:pos="3233"/>
              </w:tabs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2、采用双电机。</w:t>
            </w:r>
          </w:p>
          <w:p w14:paraId="035D9A16">
            <w:pPr>
              <w:tabs>
                <w:tab w:val="left" w:pos="3233"/>
              </w:tabs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3、功能：升降速度不小于38mm/s，升降声音不大于50dB，负载升降过程中速度/声音/流畅性与空载性能一致，且遇阻回弹功性能稳定正常，遇阻回弹采用陀螺仪传感器，提供安全防撞。</w:t>
            </w:r>
          </w:p>
          <w:p w14:paraId="38ECEAF3">
            <w:pPr>
              <w:tabs>
                <w:tab w:val="left" w:pos="3233"/>
              </w:tabs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4、圆形两节伸缩立柱：卡其灰色，外管直径≥70mm，管壁采用优质冷轧钢板且厚度不小于1.9mm，表面喷涂，管壁外观采用无孔设计并且使用内置隐藏滑块</w:t>
            </w:r>
          </w:p>
          <w:p w14:paraId="09A1F73F">
            <w:pPr>
              <w:tabs>
                <w:tab w:val="left" w:pos="3233"/>
              </w:tabs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5、低功耗高性能，整桌待机状态小于0.1W，升降运行状态最大输入功率不大于300W</w:t>
            </w:r>
          </w:p>
        </w:tc>
      </w:tr>
      <w:tr w14:paraId="18083C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7CBEDE4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</w:t>
            </w:r>
          </w:p>
        </w:tc>
        <w:tc>
          <w:tcPr>
            <w:tcW w:w="1701" w:type="dxa"/>
            <w:vAlign w:val="center"/>
          </w:tcPr>
          <w:p w14:paraId="3B23DBA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多媒体讲台</w:t>
            </w:r>
          </w:p>
        </w:tc>
        <w:tc>
          <w:tcPr>
            <w:tcW w:w="3402" w:type="dxa"/>
            <w:vAlign w:val="center"/>
          </w:tcPr>
          <w:p w14:paraId="18EE349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441325</wp:posOffset>
                  </wp:positionH>
                  <wp:positionV relativeFrom="paragraph">
                    <wp:posOffset>89535</wp:posOffset>
                  </wp:positionV>
                  <wp:extent cx="1032510" cy="977265"/>
                  <wp:effectExtent l="0" t="0" r="5715" b="3810"/>
                  <wp:wrapNone/>
                  <wp:docPr id="103" name="图片_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图片_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2510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310B45A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1200*780*1020</w:t>
            </w:r>
          </w:p>
        </w:tc>
        <w:tc>
          <w:tcPr>
            <w:tcW w:w="1843" w:type="dxa"/>
            <w:vAlign w:val="center"/>
          </w:tcPr>
          <w:p w14:paraId="17D564F2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2张</w:t>
            </w:r>
          </w:p>
        </w:tc>
        <w:tc>
          <w:tcPr>
            <w:tcW w:w="8775" w:type="dxa"/>
            <w:vAlign w:val="center"/>
          </w:tcPr>
          <w:p w14:paraId="327FC4B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1、整体采用 ≥1.0 mm冷轧钢板，表面经酸洗磷化处理，静电粉末喷涂，漆面均匀，无划痕。焊接部分连接牢固，焊点光滑平整。</w:t>
            </w:r>
          </w:p>
          <w:p w14:paraId="6DE8741F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2、全部的加工件均采用模具成型，保障尺寸精度及各部件一致性。</w:t>
            </w:r>
          </w:p>
          <w:p w14:paraId="45E57E8F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3、讲台桌面采用平面设计，可以放置 17-24 寸不同品牌的液晶显示器，显示器固定在活动支架上，显示器及键盘架都可翻转隐藏。右前方平面可放笔记本等设备。</w:t>
            </w:r>
          </w:p>
          <w:p w14:paraId="111B9B2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4、讲台扶手采用橡木制成，表面喷防滑漆，使用起来光滑度高，使整个讲台看起来美观大方。</w:t>
            </w:r>
          </w:p>
          <w:p w14:paraId="5574E9F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5、讲台下柜前后门均可打开，讲台右侧设置隐藏式抽拉展台抽屉，导轨需带阻尼功能。电脑主机的光驱和 USB 接口设有专门的可开合小门，方便放设备， 后方有上下门，便于检修设备，下门冲散热孔，方便散热;整个下柜可作为储物柜使用。</w:t>
            </w:r>
          </w:p>
          <w:p w14:paraId="2D21601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6、胶水：环保胶水</w:t>
            </w:r>
          </w:p>
        </w:tc>
      </w:tr>
      <w:tr w14:paraId="273A39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4307BE7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10</w:t>
            </w:r>
          </w:p>
        </w:tc>
        <w:tc>
          <w:tcPr>
            <w:tcW w:w="1701" w:type="dxa"/>
            <w:vAlign w:val="center"/>
          </w:tcPr>
          <w:p w14:paraId="1F97B5E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演讲台1</w:t>
            </w:r>
          </w:p>
        </w:tc>
        <w:tc>
          <w:tcPr>
            <w:tcW w:w="3402" w:type="dxa"/>
            <w:vAlign w:val="center"/>
          </w:tcPr>
          <w:p w14:paraId="008864E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drawing>
                <wp:inline distT="0" distB="0" distL="114300" distR="114300">
                  <wp:extent cx="856615" cy="1102360"/>
                  <wp:effectExtent l="0" t="0" r="635" b="2540"/>
                  <wp:docPr id="43" name="图片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图片 43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6615" cy="1102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523391A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lang w:eastAsia="zh-CN"/>
              </w:rPr>
              <w:t>690*470*710-1100</w:t>
            </w:r>
          </w:p>
        </w:tc>
        <w:tc>
          <w:tcPr>
            <w:tcW w:w="1843" w:type="dxa"/>
            <w:vAlign w:val="center"/>
          </w:tcPr>
          <w:p w14:paraId="7E112DEF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2张</w:t>
            </w:r>
          </w:p>
        </w:tc>
        <w:tc>
          <w:tcPr>
            <w:tcW w:w="8775" w:type="dxa"/>
            <w:vAlign w:val="center"/>
          </w:tcPr>
          <w:p w14:paraId="5FFDAB1E">
            <w:pPr>
              <w:tabs>
                <w:tab w:val="left" w:pos="3233"/>
              </w:tabs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79EF639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采用优质PVC封边条，边角圆润严密，有效隔绝湿气与污染物。</w:t>
            </w:r>
          </w:p>
          <w:p w14:paraId="07A5002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3、钢架：钢脚采用优质钢管加工成型，璧厚1.8mm。</w:t>
            </w:r>
          </w:p>
          <w:p w14:paraId="5DD1EB8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4、气动升降。</w:t>
            </w:r>
          </w:p>
          <w:p w14:paraId="0152B1C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5、优质五金配件</w:t>
            </w:r>
          </w:p>
        </w:tc>
      </w:tr>
      <w:tr w14:paraId="4EE2F7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3" w:hRule="atLeast"/>
        </w:trPr>
        <w:tc>
          <w:tcPr>
            <w:tcW w:w="856" w:type="dxa"/>
            <w:vAlign w:val="center"/>
          </w:tcPr>
          <w:p w14:paraId="4101F20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11</w:t>
            </w:r>
          </w:p>
        </w:tc>
        <w:tc>
          <w:tcPr>
            <w:tcW w:w="1701" w:type="dxa"/>
            <w:vAlign w:val="center"/>
          </w:tcPr>
          <w:p w14:paraId="15209194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演讲台2</w:t>
            </w:r>
          </w:p>
        </w:tc>
        <w:tc>
          <w:tcPr>
            <w:tcW w:w="3402" w:type="dxa"/>
            <w:vAlign w:val="center"/>
          </w:tcPr>
          <w:p w14:paraId="093CE00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89535</wp:posOffset>
                  </wp:positionV>
                  <wp:extent cx="1083945" cy="1242695"/>
                  <wp:effectExtent l="0" t="0" r="1905" b="5080"/>
                  <wp:wrapNone/>
                  <wp:docPr id="105" name="图片_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图片_47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945" cy="1242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F2E61A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"/>
                <w:lang w:eastAsia="zh-CN"/>
              </w:rPr>
              <w:t>715*495*710-1100</w:t>
            </w:r>
          </w:p>
        </w:tc>
        <w:tc>
          <w:tcPr>
            <w:tcW w:w="1843" w:type="dxa"/>
            <w:vAlign w:val="center"/>
          </w:tcPr>
          <w:p w14:paraId="27C82A89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1套</w:t>
            </w:r>
          </w:p>
        </w:tc>
        <w:tc>
          <w:tcPr>
            <w:tcW w:w="8775" w:type="dxa"/>
            <w:vAlign w:val="center"/>
          </w:tcPr>
          <w:p w14:paraId="3586BC7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1、桌面采用吸塑板。</w:t>
            </w:r>
          </w:p>
          <w:p w14:paraId="7BA6C82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采用优质PVC封边条，边角圆润严密，有效隔绝湿气与污染物。</w:t>
            </w:r>
          </w:p>
          <w:p w14:paraId="2A9594E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3、钢架：钢脚采用优质铝合金，支架采用无缝管加工成型，璧厚2.0mm，伸缩连接杆采用矩形管组成。</w:t>
            </w:r>
          </w:p>
          <w:p w14:paraId="6C83013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4、气动升降。</w:t>
            </w:r>
          </w:p>
          <w:p w14:paraId="7F500AA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5、台面上带笔槽，钢制前挡板，挡板两边弧形折弯，挡板需高出台面</w:t>
            </w:r>
          </w:p>
          <w:p w14:paraId="03F9EEC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6、配置教具抽屉，优质五金配件</w:t>
            </w:r>
          </w:p>
        </w:tc>
      </w:tr>
      <w:tr w14:paraId="1D5AD2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93" w:hRule="atLeast"/>
        </w:trPr>
        <w:tc>
          <w:tcPr>
            <w:tcW w:w="856" w:type="dxa"/>
            <w:vAlign w:val="center"/>
          </w:tcPr>
          <w:p w14:paraId="66DEFDE4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</w:t>
            </w:r>
          </w:p>
        </w:tc>
        <w:tc>
          <w:tcPr>
            <w:tcW w:w="1701" w:type="dxa"/>
            <w:vAlign w:val="center"/>
          </w:tcPr>
          <w:p w14:paraId="5DC9C50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演讲台3</w:t>
            </w:r>
          </w:p>
        </w:tc>
        <w:tc>
          <w:tcPr>
            <w:tcW w:w="3402" w:type="dxa"/>
            <w:vAlign w:val="center"/>
          </w:tcPr>
          <w:p w14:paraId="1EF81B0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69504" behindDoc="0" locked="0" layoutInCell="1" allowOverlap="1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84455</wp:posOffset>
                  </wp:positionV>
                  <wp:extent cx="570865" cy="893445"/>
                  <wp:effectExtent l="0" t="0" r="635" b="1905"/>
                  <wp:wrapNone/>
                  <wp:docPr id="106" name="图片_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图片_6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65" cy="893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69078EE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600*450*1115</w:t>
            </w:r>
          </w:p>
        </w:tc>
        <w:tc>
          <w:tcPr>
            <w:tcW w:w="1843" w:type="dxa"/>
            <w:vAlign w:val="center"/>
          </w:tcPr>
          <w:p w14:paraId="2C2CBB42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1套</w:t>
            </w:r>
          </w:p>
        </w:tc>
        <w:tc>
          <w:tcPr>
            <w:tcW w:w="8775" w:type="dxa"/>
            <w:vAlign w:val="center"/>
          </w:tcPr>
          <w:p w14:paraId="7C63618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1、基材采用密度板，外贴实木木皮，纹理清晰</w:t>
            </w:r>
          </w:p>
          <w:p w14:paraId="3B6B68D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2、表面采用环保水性漆涂装，漆面光洁平整, 木纹纹理清晰，色泽均匀</w:t>
            </w:r>
          </w:p>
          <w:p w14:paraId="17F8E0F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3、桌面与前挡板是整体，线条流程，桌面下沿配置档书条</w:t>
            </w:r>
          </w:p>
        </w:tc>
      </w:tr>
      <w:tr w14:paraId="343105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0888AD2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13</w:t>
            </w:r>
          </w:p>
        </w:tc>
        <w:tc>
          <w:tcPr>
            <w:tcW w:w="1701" w:type="dxa"/>
            <w:vAlign w:val="center"/>
          </w:tcPr>
          <w:p w14:paraId="67A11BF3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电脑桌</w:t>
            </w:r>
          </w:p>
        </w:tc>
        <w:tc>
          <w:tcPr>
            <w:tcW w:w="3402" w:type="dxa"/>
            <w:vAlign w:val="center"/>
          </w:tcPr>
          <w:p w14:paraId="76FD620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drawing>
                <wp:inline distT="0" distB="0" distL="114300" distR="114300">
                  <wp:extent cx="1582420" cy="1468120"/>
                  <wp:effectExtent l="0" t="0" r="8255" b="825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2420" cy="146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1D3C378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1100*600*750</w:t>
            </w:r>
          </w:p>
        </w:tc>
        <w:tc>
          <w:tcPr>
            <w:tcW w:w="1843" w:type="dxa"/>
            <w:vAlign w:val="center"/>
          </w:tcPr>
          <w:p w14:paraId="57D9D88D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35位</w:t>
            </w:r>
          </w:p>
        </w:tc>
        <w:tc>
          <w:tcPr>
            <w:tcW w:w="8775" w:type="dxa"/>
            <w:vAlign w:val="center"/>
          </w:tcPr>
          <w:p w14:paraId="057C6BB1">
            <w:pPr>
              <w:tabs>
                <w:tab w:val="left" w:pos="3233"/>
              </w:tabs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1、木质部分：饰面刨花板，开60穿线孔，所有材料均经过防虫、防蛀处理。</w:t>
            </w:r>
          </w:p>
          <w:p w14:paraId="724CA5B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采用优质PVC封边条，边角圆润严密，有效隔绝湿气与污染物</w:t>
            </w:r>
          </w:p>
          <w:p w14:paraId="47FD7F4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3、前脚管：钢管为50*50*1.8mm矩形管，表面喷涂；</w:t>
            </w:r>
          </w:p>
          <w:p w14:paraId="6308D69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4、后脚：采用异形钢管，壁厚1.8mm，钢管截面由三段弧形构成，外面圆弧为R100的外凸圆弧，两侧圆弧为R85的内凹圆弧，人无论碰到那里都是圆弧不容易造成伤害，表面喷涂；</w:t>
            </w:r>
          </w:p>
          <w:p w14:paraId="651CDB6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5、前挡板及侧封板：采用1.0MM冷轧钢板，模具冲8MM圆孔，孔心间距50MM，焊接加强管增强受力，表面喷涂；</w:t>
            </w:r>
          </w:p>
          <w:p w14:paraId="1F1A175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6、横梁：40*40*1.5mm矩形管，连接左右两只钢脚，装好后外面看不到连接螺栓，横梁中间预埋有安装导向塑胶与面板安装时螺丝不会掉到钢管内，表面喷涂。</w:t>
            </w:r>
          </w:p>
          <w:p w14:paraId="46FE80C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7、四脚配置透明调整脚钉；</w:t>
            </w:r>
          </w:p>
          <w:p w14:paraId="3CA9A94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8、设计主机放置位置并配置可拆卸护栏；</w:t>
            </w:r>
          </w:p>
          <w:p w14:paraId="49C053EF">
            <w:pPr>
              <w:tabs>
                <w:tab w:val="left" w:pos="3233"/>
              </w:tabs>
              <w:jc w:val="both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9、样品颜色：卡其灰钢架，白色桌面</w:t>
            </w:r>
          </w:p>
        </w:tc>
      </w:tr>
      <w:tr w14:paraId="38AD29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72852BB3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14</w:t>
            </w:r>
          </w:p>
        </w:tc>
        <w:tc>
          <w:tcPr>
            <w:tcW w:w="1701" w:type="dxa"/>
            <w:vAlign w:val="center"/>
          </w:tcPr>
          <w:p w14:paraId="3B90C03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研讨桌1（核心产品）</w:t>
            </w:r>
          </w:p>
        </w:tc>
        <w:tc>
          <w:tcPr>
            <w:tcW w:w="3402" w:type="dxa"/>
            <w:vAlign w:val="center"/>
          </w:tcPr>
          <w:p w14:paraId="5A2CB38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393065</wp:posOffset>
                  </wp:positionH>
                  <wp:positionV relativeFrom="paragraph">
                    <wp:posOffset>89535</wp:posOffset>
                  </wp:positionV>
                  <wp:extent cx="1132840" cy="1021715"/>
                  <wp:effectExtent l="0" t="0" r="635" b="6985"/>
                  <wp:wrapNone/>
                  <wp:docPr id="108" name="图片_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图片_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1021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38207FF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1200*500*750</w:t>
            </w:r>
          </w:p>
        </w:tc>
        <w:tc>
          <w:tcPr>
            <w:tcW w:w="1843" w:type="dxa"/>
            <w:vAlign w:val="center"/>
          </w:tcPr>
          <w:p w14:paraId="2EC4D5E2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199张</w:t>
            </w:r>
          </w:p>
        </w:tc>
        <w:tc>
          <w:tcPr>
            <w:tcW w:w="8775" w:type="dxa"/>
            <w:vAlign w:val="center"/>
          </w:tcPr>
          <w:p w14:paraId="2F6F72CA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1、桌面：厚度25mm，四角导安全角，饰面刨花板，所有材料均经过防虫、防蛀处理。</w:t>
            </w:r>
          </w:p>
          <w:p w14:paraId="61937F08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2、采用优质PVC封边条，边角圆润严密，有效隔绝湿气与污染物。</w:t>
            </w:r>
          </w:p>
          <w:p w14:paraId="727D32F7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3、托臂：异形钢制托臂，长度≥365mm，最宽宽度≥50mm，最窄宽度≥35mm，高度≥43mm，厚度≥2.0mm，静电粉末喷涂，漆面均匀，无划痕。焊接部分连接牢固，焊点光滑平整。</w:t>
            </w:r>
          </w:p>
          <w:p w14:paraId="48191E7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4、托臂防尘罩：PP材质，防尘美观，长度≥385mm，宽度≥73mm，高度≥60mm；</w:t>
            </w:r>
          </w:p>
          <w:p w14:paraId="06B3D637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5、中间梁为≥20*40*T1.4mm方管，连动杆为≥12*12mm铝型材，下连接杆为≥25*50*T1.6mm椭圆管；表面喷涂。</w:t>
            </w:r>
          </w:p>
          <w:p w14:paraId="3C2DBAE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6、立柱：采用≥30*60*T1.8mm椭圆钢管，表面喷涂；</w:t>
            </w:r>
          </w:p>
          <w:p w14:paraId="4168B96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7、底脚：铝合金压铸件底脚，一次成型，两端采用圆弧设计，防撞人，底脚跨度≥500mm，倾斜角度≥120度，高度≥180mm；铝合金压铸件表面喷涂。</w:t>
            </w:r>
          </w:p>
          <w:p w14:paraId="699CFA0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8、前挡板：采用≥1.5mm厚冷轧钢板，四角导圆，联动翻转机构；表面喷涂。</w:t>
            </w:r>
          </w:p>
          <w:p w14:paraId="462FFFE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9、带折叠功能，翻转扳手：PP材质，与托臂防尘罩相连接，使用方便、顺滑</w:t>
            </w:r>
          </w:p>
          <w:p w14:paraId="3A7957A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10、前面带2个静音刹车脚轮，后面带2个固定脚钉，便于搬动。</w:t>
            </w:r>
          </w:p>
          <w:p w14:paraId="5C254D01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11、配备桌面水平调节装置。</w:t>
            </w:r>
          </w:p>
          <w:p w14:paraId="118A07C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12、立柱内侧各配置1个书包挂钩。</w:t>
            </w:r>
          </w:p>
          <w:p w14:paraId="1FE90A41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13、样品颜色：木纹色桌面，桌架灰色白色相拼</w:t>
            </w:r>
          </w:p>
        </w:tc>
      </w:tr>
      <w:tr w14:paraId="6A5506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077BAC3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15</w:t>
            </w:r>
          </w:p>
        </w:tc>
        <w:tc>
          <w:tcPr>
            <w:tcW w:w="1701" w:type="dxa"/>
            <w:vAlign w:val="center"/>
          </w:tcPr>
          <w:p w14:paraId="69F4037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研讨桌2</w:t>
            </w:r>
          </w:p>
        </w:tc>
        <w:tc>
          <w:tcPr>
            <w:tcW w:w="3402" w:type="dxa"/>
            <w:vAlign w:val="center"/>
          </w:tcPr>
          <w:p w14:paraId="3934194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column">
                    <wp:posOffset>421005</wp:posOffset>
                  </wp:positionH>
                  <wp:positionV relativeFrom="paragraph">
                    <wp:posOffset>109220</wp:posOffset>
                  </wp:positionV>
                  <wp:extent cx="1094105" cy="982345"/>
                  <wp:effectExtent l="0" t="0" r="1270" b="8255"/>
                  <wp:wrapNone/>
                  <wp:docPr id="109" name="图片_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图片_6_SpCnt_1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10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2E5CC36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1400*550*750</w:t>
            </w:r>
          </w:p>
        </w:tc>
        <w:tc>
          <w:tcPr>
            <w:tcW w:w="1843" w:type="dxa"/>
            <w:vAlign w:val="center"/>
          </w:tcPr>
          <w:p w14:paraId="6D065FF9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10张</w:t>
            </w:r>
          </w:p>
        </w:tc>
        <w:tc>
          <w:tcPr>
            <w:tcW w:w="8775" w:type="dxa"/>
            <w:vAlign w:val="center"/>
          </w:tcPr>
          <w:p w14:paraId="588F0E9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1、桌面：厚度25mm，四角导安全角，饰面刨花板，所有材料均经过防虫、防蛀处理。</w:t>
            </w:r>
          </w:p>
          <w:p w14:paraId="5A64C71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2、采用优质PVC封边条，边角圆润严密，有效隔绝湿气与污染物。</w:t>
            </w:r>
          </w:p>
          <w:p w14:paraId="1B90B9D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3、托臂：异形钢制托臂，长度≥365mm，最宽宽度≥50mm，最窄宽度≥35mm，高度≥43mm，厚度≥2.0mm，静电粉末喷涂，漆面均匀，无划痕。焊接部分连接牢固，焊点光滑平整。</w:t>
            </w:r>
          </w:p>
          <w:p w14:paraId="47118F4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4、托臂防尘罩：PP材质，防尘美观，长度≥385mm，宽度≥73mm，高度≥60mm；</w:t>
            </w:r>
          </w:p>
          <w:p w14:paraId="53F878B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5、中间梁为≥20*40*T1.4mm方管，连动杆为≥12*12mm铝型材，下连接杆为≥25*50*T1.6mm椭圆管；表面喷涂。</w:t>
            </w:r>
          </w:p>
          <w:p w14:paraId="7537D34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6、立柱：采用≥30*60*T1.8mm椭圆钢管，表面喷涂；</w:t>
            </w:r>
          </w:p>
          <w:p w14:paraId="541DFBB3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7、底脚：铝合金压铸件底脚，一次成型，两端采用圆弧设计，防撞人，底脚跨度≥500mm，倾斜角度≥120度，高度≥180mm；铝合金压铸件表面喷涂。</w:t>
            </w:r>
          </w:p>
          <w:p w14:paraId="2BA5FEF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8、前挡板：采用≥1.5mm厚冷轧钢板，四角导圆，联动翻转机构；表面喷涂。</w:t>
            </w:r>
          </w:p>
          <w:p w14:paraId="5B3B4FF3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9、带折叠功能，翻转扳手：PP材质，与托臂防尘罩相连接，使用方便、顺滑</w:t>
            </w:r>
          </w:p>
          <w:p w14:paraId="56ED3295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10、前面带2个静音刹车脚轮，后面带2个固定脚钉，便于搬动。</w:t>
            </w:r>
          </w:p>
          <w:p w14:paraId="59474336">
            <w:pPr>
              <w:pStyle w:val="191"/>
              <w:jc w:val="both"/>
              <w:rPr>
                <w:rFonts w:hint="eastAsia" w:hAnsi="宋体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11、配备桌面水平调节装置。</w:t>
            </w:r>
          </w:p>
        </w:tc>
      </w:tr>
      <w:tr w14:paraId="217B70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2CBF33F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16</w:t>
            </w:r>
          </w:p>
        </w:tc>
        <w:tc>
          <w:tcPr>
            <w:tcW w:w="1701" w:type="dxa"/>
            <w:vAlign w:val="center"/>
          </w:tcPr>
          <w:p w14:paraId="5D2FBBE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卡座桌</w:t>
            </w:r>
          </w:p>
        </w:tc>
        <w:tc>
          <w:tcPr>
            <w:tcW w:w="3402" w:type="dxa"/>
            <w:vAlign w:val="center"/>
          </w:tcPr>
          <w:p w14:paraId="4DA16ABE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2576" behindDoc="0" locked="0" layoutInCell="1" allowOverlap="1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148590</wp:posOffset>
                  </wp:positionV>
                  <wp:extent cx="1251585" cy="962660"/>
                  <wp:effectExtent l="0" t="0" r="5715" b="8890"/>
                  <wp:wrapNone/>
                  <wp:docPr id="110" name="图片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图片_1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1585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3A7E70E0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1200*600*750</w:t>
            </w:r>
          </w:p>
        </w:tc>
        <w:tc>
          <w:tcPr>
            <w:tcW w:w="1843" w:type="dxa"/>
            <w:vAlign w:val="center"/>
          </w:tcPr>
          <w:p w14:paraId="6394F150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2张</w:t>
            </w:r>
          </w:p>
        </w:tc>
        <w:tc>
          <w:tcPr>
            <w:tcW w:w="8775" w:type="dxa"/>
            <w:vAlign w:val="center"/>
          </w:tcPr>
          <w:p w14:paraId="0210E92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1、木质部分：密度板，所有材料均经过防虫、防蛀处理。</w:t>
            </w:r>
          </w:p>
          <w:p w14:paraId="748BC15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2、采用≥1.5mmABS封边条，无胶线工艺，环保胶水。</w:t>
            </w:r>
          </w:p>
          <w:p w14:paraId="3B764D2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3、木质柜体下部单开门，上部2层开架，桌面上三包围</w:t>
            </w:r>
          </w:p>
          <w:p w14:paraId="13130ED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4、不锈钢桌架</w:t>
            </w:r>
          </w:p>
        </w:tc>
      </w:tr>
      <w:tr w14:paraId="68AE5A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288A63F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17</w:t>
            </w:r>
          </w:p>
        </w:tc>
        <w:tc>
          <w:tcPr>
            <w:tcW w:w="1701" w:type="dxa"/>
            <w:vAlign w:val="center"/>
          </w:tcPr>
          <w:p w14:paraId="23D8ABE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休闲桌</w:t>
            </w:r>
          </w:p>
        </w:tc>
        <w:tc>
          <w:tcPr>
            <w:tcW w:w="3402" w:type="dxa"/>
            <w:vAlign w:val="center"/>
          </w:tcPr>
          <w:p w14:paraId="7B11819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69215</wp:posOffset>
                  </wp:positionV>
                  <wp:extent cx="991870" cy="1042035"/>
                  <wp:effectExtent l="0" t="0" r="8255" b="5715"/>
                  <wp:wrapNone/>
                  <wp:docPr id="111" name="图片_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图片_8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870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5F6CBB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直径800*750</w:t>
            </w:r>
          </w:p>
        </w:tc>
        <w:tc>
          <w:tcPr>
            <w:tcW w:w="1843" w:type="dxa"/>
            <w:vAlign w:val="center"/>
          </w:tcPr>
          <w:p w14:paraId="2B1AB22A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16个</w:t>
            </w:r>
          </w:p>
        </w:tc>
        <w:tc>
          <w:tcPr>
            <w:tcW w:w="8775" w:type="dxa"/>
            <w:vAlign w:val="center"/>
          </w:tcPr>
          <w:p w14:paraId="5935C6B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1、桌面采用喷粉板，无封边条，基材无外露；高密度纤维板材料表面经过MDF静电粉未涂装或同等性能要求材料制作</w:t>
            </w: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。</w:t>
            </w:r>
          </w:p>
          <w:p w14:paraId="118E3B5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2、钢制桌体，壁厚≥2.0mm，表面喷涂。</w:t>
            </w:r>
          </w:p>
        </w:tc>
      </w:tr>
      <w:tr w14:paraId="40A269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73F2CB67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18</w:t>
            </w:r>
          </w:p>
        </w:tc>
        <w:tc>
          <w:tcPr>
            <w:tcW w:w="1701" w:type="dxa"/>
            <w:vAlign w:val="center"/>
          </w:tcPr>
          <w:p w14:paraId="25DA1E73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洽谈桌</w:t>
            </w:r>
          </w:p>
        </w:tc>
        <w:tc>
          <w:tcPr>
            <w:tcW w:w="3402" w:type="dxa"/>
            <w:vAlign w:val="center"/>
          </w:tcPr>
          <w:p w14:paraId="4FBF5DB2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218440</wp:posOffset>
                  </wp:positionV>
                  <wp:extent cx="1596390" cy="848360"/>
                  <wp:effectExtent l="0" t="0" r="3810" b="8890"/>
                  <wp:wrapNone/>
                  <wp:docPr id="44" name="图片_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图片_2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6390" cy="848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33D8D8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1800*800*750</w:t>
            </w:r>
          </w:p>
        </w:tc>
        <w:tc>
          <w:tcPr>
            <w:tcW w:w="1843" w:type="dxa"/>
            <w:vAlign w:val="center"/>
          </w:tcPr>
          <w:p w14:paraId="01CFFDBB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2张</w:t>
            </w:r>
          </w:p>
        </w:tc>
        <w:tc>
          <w:tcPr>
            <w:tcW w:w="8775" w:type="dxa"/>
            <w:vAlign w:val="center"/>
          </w:tcPr>
          <w:p w14:paraId="056CA29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1、桌面采用喷粉板，无封边条，基材无外露；高密度纤维板材料表面经过MDF静电粉未涂装或同等性能要求材料制作。</w:t>
            </w:r>
          </w:p>
          <w:p w14:paraId="5D5244D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2、桌脚采用φ45*2.0mm圆管，表面喷涂；</w:t>
            </w:r>
          </w:p>
          <w:p w14:paraId="0BC95DC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3、桌下四周采用钢制横梁，壁厚1.2mm，表面喷涂</w:t>
            </w:r>
          </w:p>
        </w:tc>
      </w:tr>
      <w:tr w14:paraId="0802B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276525BC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19</w:t>
            </w:r>
          </w:p>
        </w:tc>
        <w:tc>
          <w:tcPr>
            <w:tcW w:w="1701" w:type="dxa"/>
            <w:vAlign w:val="center"/>
          </w:tcPr>
          <w:p w14:paraId="1F75973F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L型实验桌</w:t>
            </w:r>
          </w:p>
        </w:tc>
        <w:tc>
          <w:tcPr>
            <w:tcW w:w="3402" w:type="dxa"/>
            <w:vAlign w:val="center"/>
          </w:tcPr>
          <w:p w14:paraId="3C431A8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5648" behindDoc="0" locked="0" layoutInCell="1" allowOverlap="1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114300</wp:posOffset>
                  </wp:positionV>
                  <wp:extent cx="1078865" cy="937260"/>
                  <wp:effectExtent l="0" t="0" r="6985" b="5715"/>
                  <wp:wrapNone/>
                  <wp:docPr id="45" name="图片_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图片_44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5621E66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1800*400*750+1200*400*750</w:t>
            </w:r>
          </w:p>
        </w:tc>
        <w:tc>
          <w:tcPr>
            <w:tcW w:w="1843" w:type="dxa"/>
            <w:vAlign w:val="center"/>
          </w:tcPr>
          <w:p w14:paraId="566B63A9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12组</w:t>
            </w:r>
          </w:p>
        </w:tc>
        <w:tc>
          <w:tcPr>
            <w:tcW w:w="8775" w:type="dxa"/>
            <w:vAlign w:val="center"/>
          </w:tcPr>
          <w:p w14:paraId="4C717A4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1、桌面：厚度25mm，基材采用饰面刨花板，所有材料均经过防虫、防蛀处理。</w:t>
            </w:r>
          </w:p>
          <w:p w14:paraId="35E0EB7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47C6099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3、桌脚采用50*50*2.0mm钢管，表面喷涂；</w:t>
            </w:r>
          </w:p>
          <w:p w14:paraId="085DDDD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4、桌下四周采用钢制横梁，壁厚1.2mm，表面喷涂</w:t>
            </w:r>
          </w:p>
        </w:tc>
      </w:tr>
      <w:tr w14:paraId="0857A9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2371399C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20</w:t>
            </w:r>
          </w:p>
        </w:tc>
        <w:tc>
          <w:tcPr>
            <w:tcW w:w="1701" w:type="dxa"/>
            <w:vAlign w:val="center"/>
          </w:tcPr>
          <w:p w14:paraId="0BC041E1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工作台1</w:t>
            </w:r>
          </w:p>
        </w:tc>
        <w:tc>
          <w:tcPr>
            <w:tcW w:w="3402" w:type="dxa"/>
            <w:vAlign w:val="center"/>
          </w:tcPr>
          <w:p w14:paraId="047EC5E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6672" behindDoc="0" locked="0" layoutInCell="1" allowOverlap="1">
                  <wp:simplePos x="0" y="0"/>
                  <wp:positionH relativeFrom="column">
                    <wp:posOffset>376555</wp:posOffset>
                  </wp:positionH>
                  <wp:positionV relativeFrom="paragraph">
                    <wp:posOffset>123825</wp:posOffset>
                  </wp:positionV>
                  <wp:extent cx="1138555" cy="759460"/>
                  <wp:effectExtent l="0" t="0" r="4445" b="2540"/>
                  <wp:wrapNone/>
                  <wp:docPr id="114" name="图片_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图片_31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555" cy="759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3C737FC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1500*600*750</w:t>
            </w:r>
          </w:p>
        </w:tc>
        <w:tc>
          <w:tcPr>
            <w:tcW w:w="1843" w:type="dxa"/>
            <w:vAlign w:val="center"/>
          </w:tcPr>
          <w:p w14:paraId="6EAA0187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2张</w:t>
            </w:r>
          </w:p>
        </w:tc>
        <w:tc>
          <w:tcPr>
            <w:tcW w:w="8775" w:type="dxa"/>
            <w:vAlign w:val="center"/>
          </w:tcPr>
          <w:p w14:paraId="24CB949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1、桌面：厚度25mm，基材采用饰面刨花板，所有材料均经过防虫、防蛀处理。</w:t>
            </w:r>
          </w:p>
          <w:p w14:paraId="5400181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519B3DC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3、桌脚采用50*50*2.0mm钢管，表面喷涂；</w:t>
            </w:r>
          </w:p>
          <w:p w14:paraId="7042B87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4、桌下四周采用钢制横梁，壁厚1.2mm，表面喷涂</w:t>
            </w:r>
          </w:p>
        </w:tc>
      </w:tr>
      <w:tr w14:paraId="3F87B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4D54793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21</w:t>
            </w:r>
          </w:p>
        </w:tc>
        <w:tc>
          <w:tcPr>
            <w:tcW w:w="1701" w:type="dxa"/>
            <w:vAlign w:val="center"/>
          </w:tcPr>
          <w:p w14:paraId="6E39A8F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工作台2</w:t>
            </w:r>
          </w:p>
        </w:tc>
        <w:tc>
          <w:tcPr>
            <w:tcW w:w="3402" w:type="dxa"/>
            <w:vAlign w:val="center"/>
          </w:tcPr>
          <w:p w14:paraId="0780B2F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7696" behindDoc="0" locked="0" layoutInCell="1" allowOverlap="1">
                  <wp:simplePos x="0" y="0"/>
                  <wp:positionH relativeFrom="column">
                    <wp:posOffset>339090</wp:posOffset>
                  </wp:positionH>
                  <wp:positionV relativeFrom="paragraph">
                    <wp:posOffset>139065</wp:posOffset>
                  </wp:positionV>
                  <wp:extent cx="1201420" cy="982345"/>
                  <wp:effectExtent l="0" t="0" r="8255" b="8255"/>
                  <wp:wrapNone/>
                  <wp:docPr id="115" name="图片_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图片_66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4A3E24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1200*600*750</w:t>
            </w:r>
          </w:p>
        </w:tc>
        <w:tc>
          <w:tcPr>
            <w:tcW w:w="1843" w:type="dxa"/>
            <w:vAlign w:val="center"/>
          </w:tcPr>
          <w:p w14:paraId="7EA1D565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23位</w:t>
            </w:r>
          </w:p>
        </w:tc>
        <w:tc>
          <w:tcPr>
            <w:tcW w:w="8775" w:type="dxa"/>
            <w:vAlign w:val="center"/>
          </w:tcPr>
          <w:p w14:paraId="178D288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1、桌面：厚度25mm，基材采用饰面刨花板，所有材料均经过防虫、防蛀处理。</w:t>
            </w:r>
          </w:p>
          <w:p w14:paraId="6EFAEE65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78F51F9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3、桌脚采用50*50*2.0mm钢管，表面喷涂；</w:t>
            </w:r>
          </w:p>
          <w:p w14:paraId="6BB3761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4、桌下四周采用钢制横梁，壁厚1.2mm，表面喷涂</w:t>
            </w:r>
          </w:p>
        </w:tc>
      </w:tr>
      <w:tr w14:paraId="6EB896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7291CFD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22</w:t>
            </w:r>
          </w:p>
        </w:tc>
        <w:tc>
          <w:tcPr>
            <w:tcW w:w="1701" w:type="dxa"/>
            <w:vAlign w:val="center"/>
          </w:tcPr>
          <w:p w14:paraId="1CE8398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屏风工位</w:t>
            </w:r>
          </w:p>
        </w:tc>
        <w:tc>
          <w:tcPr>
            <w:tcW w:w="3402" w:type="dxa"/>
            <w:vAlign w:val="center"/>
          </w:tcPr>
          <w:p w14:paraId="50C8F1E4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8720" behindDoc="0" locked="0" layoutInCell="1" allowOverlap="1">
                  <wp:simplePos x="0" y="0"/>
                  <wp:positionH relativeFrom="column">
                    <wp:posOffset>404495</wp:posOffset>
                  </wp:positionH>
                  <wp:positionV relativeFrom="paragraph">
                    <wp:posOffset>93980</wp:posOffset>
                  </wp:positionV>
                  <wp:extent cx="1155065" cy="1042035"/>
                  <wp:effectExtent l="0" t="0" r="6985" b="5715"/>
                  <wp:wrapNone/>
                  <wp:docPr id="116" name="图片_1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图片_168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6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8D36E53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1530*1400*1100（含活动柜1只），其中柜子深度300mm，桌面深度600mm</w:t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br w:type="textWrapping"/>
            </w:r>
          </w:p>
        </w:tc>
        <w:tc>
          <w:tcPr>
            <w:tcW w:w="1843" w:type="dxa"/>
            <w:vAlign w:val="center"/>
          </w:tcPr>
          <w:p w14:paraId="0B4358C5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5张</w:t>
            </w:r>
          </w:p>
        </w:tc>
        <w:tc>
          <w:tcPr>
            <w:tcW w:w="8775" w:type="dxa"/>
            <w:vAlign w:val="center"/>
          </w:tcPr>
          <w:p w14:paraId="0402932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1、木质部分：厚度25mm，基材采用饰面刨花板，所有材料均经过防虫、防蛀处理。</w:t>
            </w:r>
          </w:p>
          <w:p w14:paraId="6F902DD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593A5A1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3、屏风厚度30mm，优质铝合金外框，上部钢化玻璃。</w:t>
            </w:r>
          </w:p>
          <w:p w14:paraId="1A5B838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4、木质颜色：双面米白+灰波纹</w:t>
            </w:r>
          </w:p>
          <w:p w14:paraId="0F22D333">
            <w:pPr>
              <w:pStyle w:val="27"/>
              <w:ind w:left="0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5、配置一抽一门活动柜</w:t>
            </w:r>
          </w:p>
        </w:tc>
      </w:tr>
      <w:tr w14:paraId="5343CA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147332C4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23</w:t>
            </w:r>
          </w:p>
        </w:tc>
        <w:tc>
          <w:tcPr>
            <w:tcW w:w="1701" w:type="dxa"/>
            <w:vAlign w:val="center"/>
          </w:tcPr>
          <w:p w14:paraId="36BC6600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多功能三人梯形桌</w:t>
            </w:r>
          </w:p>
        </w:tc>
        <w:tc>
          <w:tcPr>
            <w:tcW w:w="3402" w:type="dxa"/>
            <w:vAlign w:val="center"/>
          </w:tcPr>
          <w:p w14:paraId="23E06C4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285750</wp:posOffset>
                  </wp:positionH>
                  <wp:positionV relativeFrom="paragraph">
                    <wp:posOffset>119380</wp:posOffset>
                  </wp:positionV>
                  <wp:extent cx="1275715" cy="986790"/>
                  <wp:effectExtent l="0" t="0" r="635" b="3810"/>
                  <wp:wrapNone/>
                  <wp:docPr id="117" name="图片_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图片_3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715" cy="986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30EE8A2E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1600*700*750</w:t>
            </w:r>
          </w:p>
        </w:tc>
        <w:tc>
          <w:tcPr>
            <w:tcW w:w="1843" w:type="dxa"/>
            <w:vAlign w:val="center"/>
          </w:tcPr>
          <w:p w14:paraId="4F09CF12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11组</w:t>
            </w:r>
          </w:p>
        </w:tc>
        <w:tc>
          <w:tcPr>
            <w:tcW w:w="8775" w:type="dxa"/>
            <w:vAlign w:val="center"/>
          </w:tcPr>
          <w:p w14:paraId="6D96DA2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1、桌面：厚度25mm，基材采用饰面刨花板，所有材料均经过防虫、防蛀处理。</w:t>
            </w:r>
          </w:p>
          <w:p w14:paraId="08AD164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414B0B8A">
            <w:pPr>
              <w:tabs>
                <w:tab w:val="left" w:pos="3233"/>
              </w:tabs>
              <w:spacing w:before="48"/>
              <w:jc w:val="both"/>
              <w:rPr>
                <w:rFonts w:ascii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3、桌架组件：白色桌脚采用φ45*2.0mm圆管，白色横梁采用50*25*1.5mm方管，本色铝合金压铸件连接桌脚及横梁，表面喷涂</w:t>
            </w:r>
          </w:p>
        </w:tc>
      </w:tr>
      <w:tr w14:paraId="0A4FBF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06CF8F6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24</w:t>
            </w:r>
          </w:p>
        </w:tc>
        <w:tc>
          <w:tcPr>
            <w:tcW w:w="1701" w:type="dxa"/>
            <w:vAlign w:val="center"/>
          </w:tcPr>
          <w:p w14:paraId="0B0B42F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对战桌</w:t>
            </w:r>
          </w:p>
        </w:tc>
        <w:tc>
          <w:tcPr>
            <w:tcW w:w="3402" w:type="dxa"/>
            <w:vAlign w:val="center"/>
          </w:tcPr>
          <w:p w14:paraId="3132D7E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0768" behindDoc="0" locked="0" layoutInCell="1" allowOverlap="1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109220</wp:posOffset>
                  </wp:positionV>
                  <wp:extent cx="1449705" cy="991870"/>
                  <wp:effectExtent l="0" t="0" r="7620" b="8255"/>
                  <wp:wrapNone/>
                  <wp:docPr id="118" name="图片_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图片_1_SpCnt_1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9705" cy="991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95F9BD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4000*1000*900</w:t>
            </w:r>
          </w:p>
        </w:tc>
        <w:tc>
          <w:tcPr>
            <w:tcW w:w="1843" w:type="dxa"/>
            <w:vAlign w:val="center"/>
          </w:tcPr>
          <w:p w14:paraId="26AFD2A7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2组</w:t>
            </w:r>
          </w:p>
        </w:tc>
        <w:tc>
          <w:tcPr>
            <w:tcW w:w="8775" w:type="dxa"/>
            <w:vAlign w:val="center"/>
          </w:tcPr>
          <w:p w14:paraId="23ABB71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1、桌面：厚度25mm，基材采用饰面刨花板，所有材料均经过防虫、防蛀处理。</w:t>
            </w:r>
          </w:p>
          <w:p w14:paraId="39F909B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11A9739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3、全钢制桌体，壁厚1.0mm，表面喷涂；</w:t>
            </w:r>
          </w:p>
          <w:p w14:paraId="7CF9A78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4、厚重型脚轮，方便搬运；</w:t>
            </w:r>
          </w:p>
          <w:p w14:paraId="7EE5D01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5、内部根据电竞设备要求定制结构</w:t>
            </w:r>
          </w:p>
          <w:p w14:paraId="624C47D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6、外部氛围灯及电竞装饰物；</w:t>
            </w:r>
          </w:p>
        </w:tc>
      </w:tr>
      <w:tr w14:paraId="21772FA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5CA11803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25</w:t>
            </w:r>
          </w:p>
        </w:tc>
        <w:tc>
          <w:tcPr>
            <w:tcW w:w="1701" w:type="dxa"/>
            <w:vAlign w:val="center"/>
          </w:tcPr>
          <w:p w14:paraId="537EEE61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高吧桌</w:t>
            </w:r>
          </w:p>
        </w:tc>
        <w:tc>
          <w:tcPr>
            <w:tcW w:w="3402" w:type="dxa"/>
            <w:vAlign w:val="center"/>
          </w:tcPr>
          <w:p w14:paraId="7C106164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398780</wp:posOffset>
                  </wp:positionH>
                  <wp:positionV relativeFrom="paragraph">
                    <wp:posOffset>188595</wp:posOffset>
                  </wp:positionV>
                  <wp:extent cx="1130935" cy="897890"/>
                  <wp:effectExtent l="0" t="0" r="2540" b="6985"/>
                  <wp:wrapNone/>
                  <wp:docPr id="119" name="图片_4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图片_44_SpCnt_1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093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11B871F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1200*400*1050</w:t>
            </w:r>
          </w:p>
        </w:tc>
        <w:tc>
          <w:tcPr>
            <w:tcW w:w="1843" w:type="dxa"/>
            <w:vAlign w:val="center"/>
          </w:tcPr>
          <w:p w14:paraId="10DBDBC5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10张</w:t>
            </w:r>
          </w:p>
        </w:tc>
        <w:tc>
          <w:tcPr>
            <w:tcW w:w="8775" w:type="dxa"/>
            <w:vAlign w:val="center"/>
          </w:tcPr>
          <w:p w14:paraId="1F13029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1、桌面采用喷粉板，无封边条，基材无外露；高密度纤维板材料表面经过MDF静电粉未涂装或同等性能要求材料制作</w:t>
            </w:r>
          </w:p>
          <w:p w14:paraId="05B1F6C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2、桌脚采用50*50*2.0mm异形钢管，表面喷涂；</w:t>
            </w:r>
          </w:p>
          <w:p w14:paraId="3815247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3、桌下四周采用钢制横梁，壁厚1.2mm，表面喷涂</w:t>
            </w:r>
          </w:p>
          <w:p w14:paraId="271AA95E">
            <w:pPr>
              <w:pStyle w:val="40"/>
              <w:spacing w:before="48"/>
              <w:jc w:val="both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</w:rPr>
              <w:t>4、配置钢制脚踏</w:t>
            </w:r>
          </w:p>
        </w:tc>
      </w:tr>
      <w:tr w14:paraId="4CEFA7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6903798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26</w:t>
            </w:r>
          </w:p>
        </w:tc>
        <w:tc>
          <w:tcPr>
            <w:tcW w:w="1701" w:type="dxa"/>
            <w:vAlign w:val="center"/>
          </w:tcPr>
          <w:p w14:paraId="0DB1824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监控操作桌</w:t>
            </w:r>
          </w:p>
        </w:tc>
        <w:tc>
          <w:tcPr>
            <w:tcW w:w="3402" w:type="dxa"/>
            <w:vAlign w:val="center"/>
          </w:tcPr>
          <w:p w14:paraId="49FA932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2816" behindDoc="0" locked="0" layoutInCell="1" allowOverlap="1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262890</wp:posOffset>
                  </wp:positionV>
                  <wp:extent cx="1383030" cy="783590"/>
                  <wp:effectExtent l="0" t="0" r="7620" b="6985"/>
                  <wp:wrapNone/>
                  <wp:docPr id="120" name="图片_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图片_14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3030" cy="78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FB3691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3000*1000*800</w:t>
            </w:r>
          </w:p>
        </w:tc>
        <w:tc>
          <w:tcPr>
            <w:tcW w:w="1843" w:type="dxa"/>
            <w:vAlign w:val="center"/>
          </w:tcPr>
          <w:p w14:paraId="422596CE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1张</w:t>
            </w:r>
          </w:p>
        </w:tc>
        <w:tc>
          <w:tcPr>
            <w:tcW w:w="8775" w:type="dxa"/>
            <w:vAlign w:val="center"/>
          </w:tcPr>
          <w:p w14:paraId="2A8A304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全钢制柜体，壁厚≥1.2mm优质冷轧钢板，经激光切割，边角无毛刺，圆滑顺畅。冲压这边，焊接处无夹渣、气孔、汗瘤、焊丝咬边和飞溅，无脱焊、虚焊、焊穿等现象，贴角焊缝厚度＞1mm；各钢件经规范的除油、除锈及酸洗磷化工艺处理后，通过粉末喷涂设备进行静电热固性粉末喷塑，</w:t>
            </w:r>
          </w:p>
          <w:p w14:paraId="2E5371A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2、桌面采用饰面刨花板，所有材料均经过防虫、防蛀处理。</w:t>
            </w:r>
          </w:p>
          <w:p w14:paraId="52F0224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2、采用优质PVC封边条，边角圆润严密，有效隔绝湿气与污染物。。</w:t>
            </w:r>
          </w:p>
          <w:p w14:paraId="4A1E520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4、柜体内置PDU架，方便走线</w:t>
            </w:r>
          </w:p>
        </w:tc>
      </w:tr>
      <w:tr w14:paraId="57EAD5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64DC433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27</w:t>
            </w:r>
          </w:p>
        </w:tc>
        <w:tc>
          <w:tcPr>
            <w:tcW w:w="1701" w:type="dxa"/>
            <w:vAlign w:val="center"/>
          </w:tcPr>
          <w:p w14:paraId="225A4BF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会议桌</w:t>
            </w:r>
          </w:p>
        </w:tc>
        <w:tc>
          <w:tcPr>
            <w:tcW w:w="3402" w:type="dxa"/>
            <w:vAlign w:val="center"/>
          </w:tcPr>
          <w:p w14:paraId="16E64FF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column">
                    <wp:posOffset>102235</wp:posOffset>
                  </wp:positionH>
                  <wp:positionV relativeFrom="paragraph">
                    <wp:posOffset>238125</wp:posOffset>
                  </wp:positionV>
                  <wp:extent cx="1598295" cy="873125"/>
                  <wp:effectExtent l="0" t="0" r="1905" b="3175"/>
                  <wp:wrapNone/>
                  <wp:docPr id="121" name="图片_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图片_7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295" cy="873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221E9DE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4000*1400*750</w:t>
            </w:r>
          </w:p>
        </w:tc>
        <w:tc>
          <w:tcPr>
            <w:tcW w:w="1843" w:type="dxa"/>
            <w:vAlign w:val="center"/>
          </w:tcPr>
          <w:p w14:paraId="38C49BA7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1张</w:t>
            </w:r>
          </w:p>
        </w:tc>
        <w:tc>
          <w:tcPr>
            <w:tcW w:w="8775" w:type="dxa"/>
            <w:vAlign w:val="center"/>
          </w:tcPr>
          <w:p w14:paraId="4F4381F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1、木质部分：采用饰面刨花板，所有材料均经过防虫、防蛀处理。</w:t>
            </w:r>
          </w:p>
          <w:p w14:paraId="0BB4358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0D716FA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3、桌面厚度≥50mm，</w:t>
            </w:r>
          </w:p>
          <w:p w14:paraId="58F2307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4、优质五金配件。</w:t>
            </w:r>
          </w:p>
          <w:p w14:paraId="599EC96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5、配置及功能：桌面内置式强弱电走线，桌下隐蔽式走线设计。</w:t>
            </w:r>
          </w:p>
        </w:tc>
      </w:tr>
      <w:tr w14:paraId="0EB08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123C6B8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28</w:t>
            </w:r>
          </w:p>
        </w:tc>
        <w:tc>
          <w:tcPr>
            <w:tcW w:w="1701" w:type="dxa"/>
            <w:vAlign w:val="center"/>
          </w:tcPr>
          <w:p w14:paraId="440A502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休闲椅</w:t>
            </w:r>
          </w:p>
        </w:tc>
        <w:tc>
          <w:tcPr>
            <w:tcW w:w="3402" w:type="dxa"/>
            <w:vAlign w:val="center"/>
          </w:tcPr>
          <w:p w14:paraId="3425121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4864" behindDoc="0" locked="0" layoutInCell="1" allowOverlap="1">
                  <wp:simplePos x="0" y="0"/>
                  <wp:positionH relativeFrom="column">
                    <wp:posOffset>517525</wp:posOffset>
                  </wp:positionH>
                  <wp:positionV relativeFrom="paragraph">
                    <wp:posOffset>188595</wp:posOffset>
                  </wp:positionV>
                  <wp:extent cx="611505" cy="908050"/>
                  <wp:effectExtent l="0" t="0" r="7620" b="0"/>
                  <wp:wrapNone/>
                  <wp:docPr id="122" name="图片_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" name="图片_9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05" cy="90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F32D520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575*625*810</w:t>
            </w:r>
          </w:p>
        </w:tc>
        <w:tc>
          <w:tcPr>
            <w:tcW w:w="1843" w:type="dxa"/>
            <w:vAlign w:val="center"/>
          </w:tcPr>
          <w:p w14:paraId="639252AB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32把</w:t>
            </w:r>
          </w:p>
        </w:tc>
        <w:tc>
          <w:tcPr>
            <w:tcW w:w="8775" w:type="dxa"/>
            <w:vAlign w:val="center"/>
          </w:tcPr>
          <w:p w14:paraId="470251F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1、面料：采用环保透气面料。</w:t>
            </w:r>
          </w:p>
          <w:p w14:paraId="78D2C47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2、靠背内部填充物：采用高密度定型阻燃海绵，坐感舒适；</w:t>
            </w:r>
          </w:p>
          <w:p w14:paraId="6D00142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3、座垫内部填充物：采用高密度定型阻燃海绵，坐感舒适；</w:t>
            </w:r>
          </w:p>
          <w:p w14:paraId="2D99B7B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4、榉木实木框架无贯通裂缝材；无虫蛀。</w:t>
            </w:r>
          </w:p>
          <w:p w14:paraId="33309A5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5、脚架：金属椅脚，静电粉末喷涂，漆面均匀，无划痕。焊接部分连接牢固，焊点光滑平整。</w:t>
            </w:r>
          </w:p>
          <w:p w14:paraId="3A81245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6、螺丝：长久使用不会松退，不会发出响声。</w:t>
            </w:r>
          </w:p>
          <w:p w14:paraId="6A70BA5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7、胶水：环保胶水</w:t>
            </w:r>
          </w:p>
        </w:tc>
      </w:tr>
      <w:tr w14:paraId="03ADB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5640F54F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29</w:t>
            </w:r>
          </w:p>
        </w:tc>
        <w:tc>
          <w:tcPr>
            <w:tcW w:w="1701" w:type="dxa"/>
            <w:vAlign w:val="center"/>
          </w:tcPr>
          <w:p w14:paraId="7F4C8EA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路演座位</w:t>
            </w:r>
          </w:p>
        </w:tc>
        <w:tc>
          <w:tcPr>
            <w:tcW w:w="3402" w:type="dxa"/>
            <w:vAlign w:val="center"/>
          </w:tcPr>
          <w:p w14:paraId="1AC856A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5888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139065</wp:posOffset>
                  </wp:positionV>
                  <wp:extent cx="1381125" cy="996950"/>
                  <wp:effectExtent l="0" t="0" r="0" b="3175"/>
                  <wp:wrapNone/>
                  <wp:docPr id="123" name="图片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图片_2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1125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8F5040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W450*D330*H110</w:t>
            </w:r>
          </w:p>
        </w:tc>
        <w:tc>
          <w:tcPr>
            <w:tcW w:w="1843" w:type="dxa"/>
            <w:vAlign w:val="center"/>
          </w:tcPr>
          <w:p w14:paraId="4C9BCD13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100位</w:t>
            </w:r>
          </w:p>
        </w:tc>
        <w:tc>
          <w:tcPr>
            <w:tcW w:w="8775" w:type="dxa"/>
            <w:vAlign w:val="center"/>
          </w:tcPr>
          <w:p w14:paraId="4961DC62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1、座面基材采用桦木多层实木板一体热压成型，座面前端圆弧R≥60mm，外贴彩色防火饰面</w:t>
            </w:r>
          </w:p>
          <w:p w14:paraId="68160E2F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2、侧面总共厚≥55mm，多层板纹理清晰，</w:t>
            </w:r>
          </w:p>
          <w:p w14:paraId="4659194C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3、所有可接触面全部清水油漆收边，多层板纹理清理，无毛刺，不扎手</w:t>
            </w:r>
          </w:p>
          <w:p w14:paraId="6D4F1C04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4、所有尖角导R≥5mm安全角</w:t>
            </w:r>
          </w:p>
          <w:p w14:paraId="591D99EF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5、样品颜色：浅绿色</w:t>
            </w:r>
          </w:p>
        </w:tc>
      </w:tr>
      <w:tr w14:paraId="49C8AB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5" w:hRule="atLeast"/>
        </w:trPr>
        <w:tc>
          <w:tcPr>
            <w:tcW w:w="856" w:type="dxa"/>
            <w:vAlign w:val="center"/>
          </w:tcPr>
          <w:p w14:paraId="619F740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30</w:t>
            </w:r>
          </w:p>
        </w:tc>
        <w:tc>
          <w:tcPr>
            <w:tcW w:w="1701" w:type="dxa"/>
            <w:vAlign w:val="center"/>
          </w:tcPr>
          <w:p w14:paraId="39D2D717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固定书写椅</w:t>
            </w:r>
          </w:p>
        </w:tc>
        <w:tc>
          <w:tcPr>
            <w:tcW w:w="3402" w:type="dxa"/>
            <w:vAlign w:val="center"/>
          </w:tcPr>
          <w:p w14:paraId="3654B1A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drawing>
                <wp:inline distT="0" distB="0" distL="114300" distR="114300">
                  <wp:extent cx="1819275" cy="1386840"/>
                  <wp:effectExtent l="0" t="0" r="0" b="3810"/>
                  <wp:docPr id="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138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3A8ECBAE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W668*D735*H730</w:t>
            </w:r>
          </w:p>
        </w:tc>
        <w:tc>
          <w:tcPr>
            <w:tcW w:w="1843" w:type="dxa"/>
            <w:vAlign w:val="center"/>
          </w:tcPr>
          <w:p w14:paraId="0CB465DF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45套</w:t>
            </w:r>
          </w:p>
        </w:tc>
        <w:tc>
          <w:tcPr>
            <w:tcW w:w="8775" w:type="dxa"/>
            <w:vAlign w:val="center"/>
          </w:tcPr>
          <w:p w14:paraId="04DD3571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1、外框木质部分：采用实木多层板高温热压而成，表面贴实木木皮，清水油漆，边缘多层板纹理清晰，上部两块弧形分体板，上角导圆；高度360mm，两侧深度150mm。</w:t>
            </w:r>
          </w:p>
          <w:p w14:paraId="51C303AF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2、面料：浅色面料</w:t>
            </w:r>
          </w:p>
          <w:p w14:paraId="55E44EB9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3、海绵：阻燃海绵，坐感舒适，久坐不变形</w:t>
            </w:r>
          </w:p>
          <w:p w14:paraId="23B9AA8C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4、右侧单扶手，圆弧形实木扶手，表面做清水油漆，触感圆润舒适，宽度45mm，长度250mm，厚度11mm；颜色与背部外侧板一致。</w:t>
            </w:r>
          </w:p>
          <w:p w14:paraId="3C81A79A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5、书写板：铝合金旋转装置；书写板采用黑色ABS材质，接触角导圆，坐人正前方深度收窄，符合人体工学；尺寸400*285mm，配置笔槽。</w:t>
            </w:r>
          </w:p>
          <w:p w14:paraId="4CC3A4ED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6、靠背高度300mm，宽度495mm；坐垫高度440mm，宽度480mm，深度455mm；</w:t>
            </w:r>
          </w:p>
          <w:p w14:paraId="08867DFD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7、配置钢制水杯架</w:t>
            </w:r>
          </w:p>
          <w:p w14:paraId="61E0348A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8、椅子整体可360度旋转且自动复位</w:t>
            </w:r>
          </w:p>
          <w:p w14:paraId="431AAFC7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9、底部钢制立柱直径≥68mm，结实稳固，配置钢制圆形装饰盖。</w:t>
            </w:r>
          </w:p>
          <w:p w14:paraId="064C6331">
            <w:pPr>
              <w:pStyle w:val="189"/>
              <w:spacing w:before="76"/>
              <w:ind w:right="268"/>
              <w:jc w:val="both"/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auto"/>
                <w:spacing w:val="2"/>
                <w:sz w:val="21"/>
                <w:szCs w:val="21"/>
                <w:lang w:eastAsia="zh-CN"/>
              </w:rPr>
              <w:t>10、样品颜色：浅色面料，木质部分浅木纹色，钢制部分深色</w:t>
            </w:r>
          </w:p>
        </w:tc>
      </w:tr>
      <w:tr w14:paraId="586CAF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3508AFC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31</w:t>
            </w:r>
          </w:p>
        </w:tc>
        <w:tc>
          <w:tcPr>
            <w:tcW w:w="1701" w:type="dxa"/>
            <w:vAlign w:val="center"/>
          </w:tcPr>
          <w:p w14:paraId="205FB66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转椅</w:t>
            </w:r>
          </w:p>
        </w:tc>
        <w:tc>
          <w:tcPr>
            <w:tcW w:w="3402" w:type="dxa"/>
            <w:vAlign w:val="center"/>
          </w:tcPr>
          <w:p w14:paraId="6561279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9920" behindDoc="0" locked="0" layoutInCell="1" allowOverlap="1">
                  <wp:simplePos x="0" y="0"/>
                  <wp:positionH relativeFrom="column">
                    <wp:posOffset>487680</wp:posOffset>
                  </wp:positionH>
                  <wp:positionV relativeFrom="paragraph">
                    <wp:posOffset>133985</wp:posOffset>
                  </wp:positionV>
                  <wp:extent cx="967740" cy="957580"/>
                  <wp:effectExtent l="0" t="0" r="3810" b="4445"/>
                  <wp:wrapNone/>
                  <wp:docPr id="125" name="图片_3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图片_3_SpCnt_1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57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6C8431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570W×565D×(940-1010)H</w:t>
            </w:r>
          </w:p>
        </w:tc>
        <w:tc>
          <w:tcPr>
            <w:tcW w:w="1843" w:type="dxa"/>
            <w:vAlign w:val="center"/>
          </w:tcPr>
          <w:p w14:paraId="5F3ADEC1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93把</w:t>
            </w:r>
          </w:p>
        </w:tc>
        <w:tc>
          <w:tcPr>
            <w:tcW w:w="8775" w:type="dxa"/>
            <w:vAlign w:val="center"/>
          </w:tcPr>
          <w:p w14:paraId="460522B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1、背框：PP材质一体成型</w:t>
            </w:r>
          </w:p>
          <w:p w14:paraId="4E11245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2、面料：采质网布面料。</w:t>
            </w:r>
          </w:p>
          <w:p w14:paraId="02AAF18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3、海棉：座垫海绵采用高回弹型定型海绵。</w:t>
            </w:r>
          </w:p>
          <w:p w14:paraId="72FF6635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4、底托：钢制原位锁定底托，厚度≥1.0mm，表面喷涂</w:t>
            </w:r>
          </w:p>
          <w:p w14:paraId="4B00EDA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5、撑腰设计</w:t>
            </w:r>
          </w:p>
          <w:p w14:paraId="7DA8F2F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6、防爆三级气杆</w:t>
            </w:r>
          </w:p>
          <w:p w14:paraId="557D870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7、连体扶手</w:t>
            </w:r>
          </w:p>
          <w:p w14:paraId="4BB30D36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8、尼龙五星脚</w:t>
            </w:r>
          </w:p>
          <w:p w14:paraId="4A5E2DF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9、尼龙静音椅轮，活动自如</w:t>
            </w:r>
          </w:p>
        </w:tc>
      </w:tr>
      <w:tr w14:paraId="114835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101513E4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32</w:t>
            </w:r>
          </w:p>
        </w:tc>
        <w:tc>
          <w:tcPr>
            <w:tcW w:w="1701" w:type="dxa"/>
            <w:vAlign w:val="center"/>
          </w:tcPr>
          <w:p w14:paraId="1DE538C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办公椅</w:t>
            </w:r>
          </w:p>
        </w:tc>
        <w:tc>
          <w:tcPr>
            <w:tcW w:w="3402" w:type="dxa"/>
            <w:vAlign w:val="center"/>
          </w:tcPr>
          <w:p w14:paraId="686EA75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30944" behindDoc="0" locked="0" layoutInCell="1" allowOverlap="1">
                  <wp:simplePos x="0" y="0"/>
                  <wp:positionH relativeFrom="column">
                    <wp:posOffset>528320</wp:posOffset>
                  </wp:positionH>
                  <wp:positionV relativeFrom="paragraph">
                    <wp:posOffset>203200</wp:posOffset>
                  </wp:positionV>
                  <wp:extent cx="650875" cy="967740"/>
                  <wp:effectExtent l="0" t="0" r="6350" b="3810"/>
                  <wp:wrapNone/>
                  <wp:docPr id="126" name="图片_1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" name="图片_159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0875" cy="967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4850C2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600W×645D×(1190-1280)H</w:t>
            </w:r>
          </w:p>
        </w:tc>
        <w:tc>
          <w:tcPr>
            <w:tcW w:w="1843" w:type="dxa"/>
            <w:vAlign w:val="center"/>
          </w:tcPr>
          <w:p w14:paraId="57F75A7D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14把</w:t>
            </w:r>
          </w:p>
        </w:tc>
        <w:tc>
          <w:tcPr>
            <w:tcW w:w="8775" w:type="dxa"/>
            <w:vAlign w:val="center"/>
          </w:tcPr>
          <w:p w14:paraId="3A85406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1、背框：PP材质一体成型</w:t>
            </w:r>
          </w:p>
          <w:p w14:paraId="25036BDB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2、面料：采质网布面料。</w:t>
            </w:r>
          </w:p>
          <w:p w14:paraId="0F4D8741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3、海棉：座垫海绵采用高回弹型定型海绵。</w:t>
            </w:r>
          </w:p>
          <w:p w14:paraId="2C4A822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4、底托：钢制原位锁定底托，厚度≥1.0mm，表面喷涂</w:t>
            </w:r>
          </w:p>
          <w:p w14:paraId="4170258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5、撑腰设计</w:t>
            </w:r>
          </w:p>
          <w:p w14:paraId="065D771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6、防爆三级气杆</w:t>
            </w:r>
          </w:p>
          <w:p w14:paraId="4AAE007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7、分体扶手</w:t>
            </w:r>
          </w:p>
          <w:p w14:paraId="1055035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8、尼龙五星脚</w:t>
            </w:r>
          </w:p>
          <w:p w14:paraId="2BC6B83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9、尼龙静音椅轮，活动自如</w:t>
            </w:r>
          </w:p>
        </w:tc>
      </w:tr>
      <w:tr w14:paraId="2C43D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3CDA20D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33</w:t>
            </w:r>
          </w:p>
        </w:tc>
        <w:tc>
          <w:tcPr>
            <w:tcW w:w="1701" w:type="dxa"/>
            <w:vAlign w:val="center"/>
          </w:tcPr>
          <w:p w14:paraId="55E07B8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电竞椅</w:t>
            </w:r>
          </w:p>
        </w:tc>
        <w:tc>
          <w:tcPr>
            <w:tcW w:w="3402" w:type="dxa"/>
            <w:vAlign w:val="center"/>
          </w:tcPr>
          <w:p w14:paraId="4E3D2C1E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31968" behindDoc="0" locked="0" layoutInCell="1" allowOverlap="1">
                  <wp:simplePos x="0" y="0"/>
                  <wp:positionH relativeFrom="column">
                    <wp:posOffset>632460</wp:posOffset>
                  </wp:positionH>
                  <wp:positionV relativeFrom="paragraph">
                    <wp:posOffset>93980</wp:posOffset>
                  </wp:positionV>
                  <wp:extent cx="622935" cy="1012190"/>
                  <wp:effectExtent l="0" t="0" r="5715" b="6985"/>
                  <wp:wrapNone/>
                  <wp:docPr id="127" name="图片_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图片_85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935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1FA519CA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630W×650D×(1170-1270)H</w:t>
            </w:r>
          </w:p>
        </w:tc>
        <w:tc>
          <w:tcPr>
            <w:tcW w:w="1843" w:type="dxa"/>
            <w:vAlign w:val="center"/>
          </w:tcPr>
          <w:p w14:paraId="1045B81B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14把</w:t>
            </w:r>
          </w:p>
        </w:tc>
        <w:tc>
          <w:tcPr>
            <w:tcW w:w="8775" w:type="dxa"/>
            <w:vAlign w:val="center"/>
          </w:tcPr>
          <w:p w14:paraId="74F61871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1、内架：全金属钢制内架</w:t>
            </w:r>
          </w:p>
          <w:p w14:paraId="332FED27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2、面料：采质环保透气皮革。</w:t>
            </w:r>
          </w:p>
          <w:p w14:paraId="26852E53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3、海棉：座垫海绵采用高回弹型定型海绵。</w:t>
            </w:r>
          </w:p>
          <w:p w14:paraId="6EB9292B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4、底托：加厚钢制多功能底托，表面喷涂</w:t>
            </w:r>
          </w:p>
          <w:p w14:paraId="45E2492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5、3D扶手</w:t>
            </w:r>
          </w:p>
          <w:p w14:paraId="5F7DE08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6、防爆气杆</w:t>
            </w:r>
          </w:p>
          <w:p w14:paraId="0CF8DAC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7、尼龙五星脚</w:t>
            </w:r>
          </w:p>
          <w:p w14:paraId="015A789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8、尼龙静音椅轮，活动自如</w:t>
            </w:r>
          </w:p>
          <w:p w14:paraId="3ECBBF03">
            <w:pPr>
              <w:pStyle w:val="40"/>
              <w:spacing w:before="48"/>
              <w:jc w:val="both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9、电竞椅设计款</w:t>
            </w:r>
          </w:p>
        </w:tc>
      </w:tr>
      <w:tr w14:paraId="591A62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78CF529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34</w:t>
            </w:r>
          </w:p>
        </w:tc>
        <w:tc>
          <w:tcPr>
            <w:tcW w:w="1701" w:type="dxa"/>
            <w:vAlign w:val="center"/>
          </w:tcPr>
          <w:p w14:paraId="413DB12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活动书写椅</w:t>
            </w:r>
          </w:p>
        </w:tc>
        <w:tc>
          <w:tcPr>
            <w:tcW w:w="3402" w:type="dxa"/>
            <w:vAlign w:val="center"/>
          </w:tcPr>
          <w:p w14:paraId="08AF894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119380</wp:posOffset>
                  </wp:positionV>
                  <wp:extent cx="1047115" cy="942340"/>
                  <wp:effectExtent l="0" t="0" r="635" b="635"/>
                  <wp:wrapNone/>
                  <wp:docPr id="128" name="图片_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" name="图片_81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7115" cy="942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08F209A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800W×670D×850H</w:t>
            </w:r>
          </w:p>
        </w:tc>
        <w:tc>
          <w:tcPr>
            <w:tcW w:w="1843" w:type="dxa"/>
            <w:vAlign w:val="center"/>
          </w:tcPr>
          <w:p w14:paraId="60930658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20套</w:t>
            </w:r>
          </w:p>
        </w:tc>
        <w:tc>
          <w:tcPr>
            <w:tcW w:w="8775" w:type="dxa"/>
            <w:vAlign w:val="center"/>
          </w:tcPr>
          <w:p w14:paraId="2CCE075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1、椅背：全新PP背板，PP一体化坐壳，结构受力稳定，椅背施加68kg的推力，持续60s，无异常；</w:t>
            </w:r>
          </w:p>
          <w:p w14:paraId="6B85C8E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2、扶手：施加76.6kg的垂直向下的作用力持续60s，无异常；施加45.35kg的水平向外的拉力持续60s，无异常</w:t>
            </w:r>
          </w:p>
          <w:p w14:paraId="4A515606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椅脚：采用Q235碳素钢管，Φ25*T2.5mm。采用高精密机械手臂自动焊接，经高速打砂除锈处理，表面采用喷粉烤漆工艺，金属质感，稳固性强；冲击耐久测试，承重57kg，离座垫高度36mm，自由落体循环测试10万次，无异常；</w:t>
            </w:r>
          </w:p>
          <w:p w14:paraId="00DD7A3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4、写字板：520*335mm大面积折叠收纳写字板，板面可360°旋转，能够满足不同的书写姿势与坐姿，配备水杯架</w:t>
            </w:r>
          </w:p>
          <w:p w14:paraId="3E38CA47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5、书网：490*497*33mm大面积书网，方便放置背包等，经高速打砂除锈处理，表面采用喷粉烤漆工艺，金属质感，稳固性强</w:t>
            </w:r>
          </w:p>
          <w:p w14:paraId="0F869AE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6、脚轮：Φ50mmPU尼龙静音轮/灰白双色，施加垂直向下的122kg负载，在3个坚硬阻碍片上循环滚动2000次，在无障碍坚硬光滑表面循环滚动98000次，无异常</w:t>
            </w:r>
          </w:p>
        </w:tc>
      </w:tr>
      <w:tr w14:paraId="674DA5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1A68771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35</w:t>
            </w:r>
          </w:p>
        </w:tc>
        <w:tc>
          <w:tcPr>
            <w:tcW w:w="1701" w:type="dxa"/>
            <w:vAlign w:val="center"/>
          </w:tcPr>
          <w:p w14:paraId="33DC244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会议椅</w:t>
            </w:r>
          </w:p>
        </w:tc>
        <w:tc>
          <w:tcPr>
            <w:tcW w:w="3402" w:type="dxa"/>
            <w:vAlign w:val="center"/>
          </w:tcPr>
          <w:p w14:paraId="23D7772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535940</wp:posOffset>
                  </wp:positionH>
                  <wp:positionV relativeFrom="paragraph">
                    <wp:posOffset>99060</wp:posOffset>
                  </wp:positionV>
                  <wp:extent cx="730250" cy="1071880"/>
                  <wp:effectExtent l="0" t="0" r="3175" b="4445"/>
                  <wp:wrapNone/>
                  <wp:docPr id="129" name="图片_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图片_8_SpCnt_1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250" cy="107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2A2EF06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570W×590D×870H</w:t>
            </w:r>
          </w:p>
        </w:tc>
        <w:tc>
          <w:tcPr>
            <w:tcW w:w="1843" w:type="dxa"/>
            <w:vAlign w:val="center"/>
          </w:tcPr>
          <w:p w14:paraId="5C81B8FC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40把</w:t>
            </w:r>
          </w:p>
        </w:tc>
        <w:tc>
          <w:tcPr>
            <w:tcW w:w="8775" w:type="dxa"/>
            <w:vAlign w:val="center"/>
          </w:tcPr>
          <w:p w14:paraId="27835BE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1、面料：采质环保透气皮革。</w:t>
            </w:r>
          </w:p>
          <w:p w14:paraId="13F4861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2、海棉：座垫海绵采用高回弹型定型海绵</w:t>
            </w:r>
          </w:p>
          <w:p w14:paraId="553544F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3、内架：实木多层板内架</w:t>
            </w:r>
          </w:p>
          <w:p w14:paraId="43F295B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4、黑色连体软面固定扶手</w:t>
            </w:r>
          </w:p>
          <w:p w14:paraId="4D36D2F8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5、椅架采用Φ25mm管2.0mm厚电镀弓形架</w:t>
            </w:r>
          </w:p>
        </w:tc>
      </w:tr>
      <w:tr w14:paraId="58C3A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3C282D4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36</w:t>
            </w:r>
          </w:p>
        </w:tc>
        <w:tc>
          <w:tcPr>
            <w:tcW w:w="1701" w:type="dxa"/>
            <w:vAlign w:val="center"/>
          </w:tcPr>
          <w:p w14:paraId="61C4C8A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洽谈椅</w:t>
            </w:r>
          </w:p>
        </w:tc>
        <w:tc>
          <w:tcPr>
            <w:tcW w:w="3402" w:type="dxa"/>
            <w:vAlign w:val="center"/>
          </w:tcPr>
          <w:p w14:paraId="66041D7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544830</wp:posOffset>
                  </wp:positionH>
                  <wp:positionV relativeFrom="paragraph">
                    <wp:posOffset>178435</wp:posOffset>
                  </wp:positionV>
                  <wp:extent cx="851535" cy="918210"/>
                  <wp:effectExtent l="0" t="0" r="5715" b="5715"/>
                  <wp:wrapNone/>
                  <wp:docPr id="130" name="图片_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" name="图片_26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35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10F3A600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580W*590D*885H</w:t>
            </w:r>
          </w:p>
        </w:tc>
        <w:tc>
          <w:tcPr>
            <w:tcW w:w="1843" w:type="dxa"/>
            <w:vAlign w:val="center"/>
          </w:tcPr>
          <w:p w14:paraId="144BFFF6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8把</w:t>
            </w:r>
          </w:p>
        </w:tc>
        <w:tc>
          <w:tcPr>
            <w:tcW w:w="8775" w:type="dxa"/>
            <w:vAlign w:val="center"/>
          </w:tcPr>
          <w:p w14:paraId="35C848A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1、椅背：全新PA</w:t>
            </w:r>
          </w:p>
          <w:p w14:paraId="41DE20A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2、扶手：全新PA</w:t>
            </w:r>
          </w:p>
          <w:p w14:paraId="3E164BC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3、椅座：全新PA+40mm厚高回弹定形棉+高弹力透气座布</w:t>
            </w:r>
          </w:p>
          <w:p w14:paraId="005696C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4、椅脚：Q235碳素钢/28*2.0MM圆管/半光黑</w:t>
            </w:r>
          </w:p>
          <w:p w14:paraId="261AB95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5、轮子：Φ50mm/15黑色PU静音轮</w:t>
            </w:r>
          </w:p>
        </w:tc>
      </w:tr>
      <w:tr w14:paraId="726215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661FF9C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37</w:t>
            </w:r>
          </w:p>
        </w:tc>
        <w:tc>
          <w:tcPr>
            <w:tcW w:w="1701" w:type="dxa"/>
            <w:vAlign w:val="center"/>
          </w:tcPr>
          <w:p w14:paraId="2515D5CC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折叠椅</w:t>
            </w:r>
          </w:p>
        </w:tc>
        <w:tc>
          <w:tcPr>
            <w:tcW w:w="3402" w:type="dxa"/>
            <w:vAlign w:val="center"/>
          </w:tcPr>
          <w:p w14:paraId="434E62B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313055</wp:posOffset>
                  </wp:positionH>
                  <wp:positionV relativeFrom="paragraph">
                    <wp:posOffset>144145</wp:posOffset>
                  </wp:positionV>
                  <wp:extent cx="1081405" cy="1007110"/>
                  <wp:effectExtent l="0" t="0" r="4445" b="2540"/>
                  <wp:wrapNone/>
                  <wp:docPr id="131" name="图片_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图片_12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355B053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530*770*825</w:t>
            </w:r>
          </w:p>
        </w:tc>
        <w:tc>
          <w:tcPr>
            <w:tcW w:w="1843" w:type="dxa"/>
            <w:vAlign w:val="center"/>
          </w:tcPr>
          <w:p w14:paraId="7BC2F7E0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15张</w:t>
            </w:r>
          </w:p>
        </w:tc>
        <w:tc>
          <w:tcPr>
            <w:tcW w:w="8775" w:type="dxa"/>
            <w:vAlign w:val="center"/>
          </w:tcPr>
          <w:p w14:paraId="4F021A1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1、椅背：PP</w:t>
            </w:r>
          </w:p>
          <w:p w14:paraId="3424FEC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2、椅座：PP</w:t>
            </w:r>
          </w:p>
          <w:p w14:paraId="09039775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3、书写板：PP</w:t>
            </w:r>
          </w:p>
          <w:p w14:paraId="2B9222D6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4、钢制书包架</w:t>
            </w:r>
          </w:p>
          <w:p w14:paraId="769799B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5、椅脚：钢制椅架，壁厚2.0mm</w:t>
            </w:r>
          </w:p>
          <w:p w14:paraId="3609382B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6、全折叠</w:t>
            </w:r>
          </w:p>
        </w:tc>
      </w:tr>
      <w:tr w14:paraId="0FBB1C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6B59F38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38</w:t>
            </w:r>
          </w:p>
        </w:tc>
        <w:tc>
          <w:tcPr>
            <w:tcW w:w="1701" w:type="dxa"/>
            <w:vAlign w:val="center"/>
          </w:tcPr>
          <w:p w14:paraId="6224F95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运动员休息椅</w:t>
            </w:r>
          </w:p>
        </w:tc>
        <w:tc>
          <w:tcPr>
            <w:tcW w:w="3402" w:type="dxa"/>
            <w:vAlign w:val="center"/>
          </w:tcPr>
          <w:p w14:paraId="0043680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37088" behindDoc="0" locked="0" layoutInCell="1" allowOverlap="1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99060</wp:posOffset>
                  </wp:positionV>
                  <wp:extent cx="887730" cy="1056640"/>
                  <wp:effectExtent l="0" t="0" r="7620" b="635"/>
                  <wp:wrapNone/>
                  <wp:docPr id="132" name="图片_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" name="图片_40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BD5F11A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590W×580D×805H</w:t>
            </w:r>
          </w:p>
        </w:tc>
        <w:tc>
          <w:tcPr>
            <w:tcW w:w="1843" w:type="dxa"/>
            <w:vAlign w:val="center"/>
          </w:tcPr>
          <w:p w14:paraId="47437F71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100把</w:t>
            </w:r>
          </w:p>
        </w:tc>
        <w:tc>
          <w:tcPr>
            <w:tcW w:w="8775" w:type="dxa"/>
            <w:vAlign w:val="center"/>
          </w:tcPr>
          <w:p w14:paraId="2289A817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1、椅背：全新PP背板，PP一体化坐壳，结构受力稳定，椅背施加68kg的推力，持续60s，无异常；</w:t>
            </w:r>
          </w:p>
          <w:p w14:paraId="006ECB26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2、扶手：施加76.6kg的垂直向下的作用力持续60s，无异常；施加45.35kg的水平向外的拉力持续60s，无异常</w:t>
            </w:r>
          </w:p>
          <w:p w14:paraId="3C9D541A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3、椅脚：全新PA材质；冲击耐久测试，承重57kg，离座垫高度36mm，自由落体循环测试10万次，无异常；</w:t>
            </w:r>
          </w:p>
          <w:p w14:paraId="7732B39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4、圆盘书网：全新PP材质</w:t>
            </w:r>
          </w:p>
          <w:p w14:paraId="4A4A9B06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5、脚轮：Φ50mmPU尼龙静音轮，施加垂直向下的122kg负载，在3个坚硬阻碍片上循环滚动2000次，在无障碍坚硬光滑表面循环滚动98000次，无异常</w:t>
            </w:r>
          </w:p>
        </w:tc>
      </w:tr>
      <w:tr w14:paraId="7E671F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2944667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39</w:t>
            </w:r>
          </w:p>
        </w:tc>
        <w:tc>
          <w:tcPr>
            <w:tcW w:w="1701" w:type="dxa"/>
            <w:vAlign w:val="center"/>
          </w:tcPr>
          <w:p w14:paraId="4CE067A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高吧椅</w:t>
            </w:r>
          </w:p>
        </w:tc>
        <w:tc>
          <w:tcPr>
            <w:tcW w:w="3402" w:type="dxa"/>
            <w:vAlign w:val="center"/>
          </w:tcPr>
          <w:p w14:paraId="39EE9A3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643255</wp:posOffset>
                  </wp:positionH>
                  <wp:positionV relativeFrom="paragraph">
                    <wp:posOffset>144145</wp:posOffset>
                  </wp:positionV>
                  <wp:extent cx="680720" cy="996950"/>
                  <wp:effectExtent l="0" t="0" r="5080" b="3175"/>
                  <wp:wrapNone/>
                  <wp:docPr id="133" name="图片_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" name="图片_45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908837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480*495*850</w:t>
            </w:r>
          </w:p>
        </w:tc>
        <w:tc>
          <w:tcPr>
            <w:tcW w:w="1843" w:type="dxa"/>
            <w:vAlign w:val="center"/>
          </w:tcPr>
          <w:p w14:paraId="70370D68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20把</w:t>
            </w:r>
          </w:p>
        </w:tc>
        <w:tc>
          <w:tcPr>
            <w:tcW w:w="8775" w:type="dxa"/>
            <w:vAlign w:val="center"/>
          </w:tcPr>
          <w:p w14:paraId="1F68B8A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1、背框连体坐垫靠背：PP材质，整体曲线顺滑，符合人体工学</w:t>
            </w:r>
          </w:p>
          <w:p w14:paraId="450D9EF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2、椅架：采用≥Φ22*2.0mm圆管，加高加固，硬度大，韧性好，静电粉末喷涂，漆面均匀，无划痕。焊接部分连接牢固，焊点光滑平整。</w:t>
            </w:r>
          </w:p>
          <w:p w14:paraId="48F73E8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3、螺丝：长久使用不会松退，不会发出响声。</w:t>
            </w:r>
          </w:p>
          <w:p w14:paraId="030D2D8A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4、尼龙脚钉：无毛刺，坚固耐用</w:t>
            </w:r>
          </w:p>
        </w:tc>
      </w:tr>
      <w:tr w14:paraId="633D907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30EBB430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40</w:t>
            </w:r>
          </w:p>
        </w:tc>
        <w:tc>
          <w:tcPr>
            <w:tcW w:w="1701" w:type="dxa"/>
            <w:vAlign w:val="center"/>
          </w:tcPr>
          <w:p w14:paraId="58F8060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服务中心-椅子</w:t>
            </w:r>
          </w:p>
        </w:tc>
        <w:tc>
          <w:tcPr>
            <w:tcW w:w="3402" w:type="dxa"/>
            <w:vAlign w:val="center"/>
          </w:tcPr>
          <w:p w14:paraId="08267C5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39136" behindDoc="0" locked="0" layoutInCell="1" allowOverlap="1">
                  <wp:simplePos x="0" y="0"/>
                  <wp:positionH relativeFrom="column">
                    <wp:posOffset>387350</wp:posOffset>
                  </wp:positionH>
                  <wp:positionV relativeFrom="paragraph">
                    <wp:posOffset>139065</wp:posOffset>
                  </wp:positionV>
                  <wp:extent cx="1027430" cy="937260"/>
                  <wp:effectExtent l="0" t="0" r="1270" b="5715"/>
                  <wp:wrapNone/>
                  <wp:docPr id="134" name="图片_59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" name="图片_59_SpCnt_1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7430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B6B73A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590W×500D×(840-935)H</w:t>
            </w:r>
          </w:p>
        </w:tc>
        <w:tc>
          <w:tcPr>
            <w:tcW w:w="1843" w:type="dxa"/>
            <w:vAlign w:val="center"/>
          </w:tcPr>
          <w:p w14:paraId="778A53FE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2把</w:t>
            </w:r>
          </w:p>
        </w:tc>
        <w:tc>
          <w:tcPr>
            <w:tcW w:w="8775" w:type="dxa"/>
            <w:vAlign w:val="center"/>
          </w:tcPr>
          <w:p w14:paraId="5F41C54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</w:p>
          <w:p w14:paraId="2FA6193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1、椅背：白色PA背框</w:t>
            </w:r>
          </w:p>
          <w:p w14:paraId="711D3ECF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海棉：座垫海绵采用高回弹型定型海绵</w:t>
            </w:r>
          </w:p>
          <w:p w14:paraId="1979760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3、扶手：白色PA固定扶手</w:t>
            </w:r>
          </w:p>
          <w:p w14:paraId="5CA1D18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4、底盘：加厚原位锁定底盘</w:t>
            </w:r>
          </w:p>
          <w:p w14:paraId="45B3D34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5、气杆：加厚防爆气杆</w:t>
            </w:r>
          </w:p>
          <w:p w14:paraId="3A9D396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6、椅脚：耐磨尼龙五星脚脚</w:t>
            </w:r>
          </w:p>
          <w:p w14:paraId="30A9DF6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7、椅轮：60/25黑色PU轮</w:t>
            </w:r>
          </w:p>
        </w:tc>
      </w:tr>
      <w:tr w14:paraId="76E5B2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0F1C6680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41</w:t>
            </w:r>
          </w:p>
        </w:tc>
        <w:tc>
          <w:tcPr>
            <w:tcW w:w="1701" w:type="dxa"/>
            <w:vAlign w:val="center"/>
          </w:tcPr>
          <w:p w14:paraId="2F60A36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驾驶舱-椅子</w:t>
            </w:r>
          </w:p>
        </w:tc>
        <w:tc>
          <w:tcPr>
            <w:tcW w:w="3402" w:type="dxa"/>
            <w:vAlign w:val="center"/>
          </w:tcPr>
          <w:p w14:paraId="112EBAF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556260</wp:posOffset>
                  </wp:positionH>
                  <wp:positionV relativeFrom="paragraph">
                    <wp:posOffset>208280</wp:posOffset>
                  </wp:positionV>
                  <wp:extent cx="704850" cy="942975"/>
                  <wp:effectExtent l="0" t="0" r="0" b="0"/>
                  <wp:wrapNone/>
                  <wp:docPr id="135" name="图片_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图片_61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50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2773CDF2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W530*D490*H（840-1040）</w:t>
            </w:r>
          </w:p>
        </w:tc>
        <w:tc>
          <w:tcPr>
            <w:tcW w:w="1843" w:type="dxa"/>
            <w:vAlign w:val="center"/>
          </w:tcPr>
          <w:p w14:paraId="08B26E78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1把</w:t>
            </w:r>
          </w:p>
        </w:tc>
        <w:tc>
          <w:tcPr>
            <w:tcW w:w="8775" w:type="dxa"/>
            <w:vAlign w:val="center"/>
          </w:tcPr>
          <w:p w14:paraId="63DB9C3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1、椅背：白色PA背框</w:t>
            </w:r>
          </w:p>
          <w:p w14:paraId="2C63D7D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海棉：座垫海绵采用高回弹型定型海绵</w:t>
            </w:r>
          </w:p>
          <w:p w14:paraId="4213169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3、扶手：白色PA固定扶手</w:t>
            </w:r>
          </w:p>
          <w:p w14:paraId="6C928C8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4、底盘：加厚原位锁定底盘</w:t>
            </w:r>
          </w:p>
          <w:p w14:paraId="5264D0A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5、气杆：加厚防爆气杆</w:t>
            </w:r>
          </w:p>
          <w:p w14:paraId="1380645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6、椅脚：耐磨尼龙五星脚脚</w:t>
            </w:r>
          </w:p>
          <w:p w14:paraId="084B6A5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7、椅轮：60/25黑色PU轮</w:t>
            </w:r>
          </w:p>
          <w:p w14:paraId="0172094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8、加大圈形脚踏</w:t>
            </w:r>
          </w:p>
        </w:tc>
      </w:tr>
      <w:tr w14:paraId="7F4279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72335E10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42</w:t>
            </w:r>
          </w:p>
        </w:tc>
        <w:tc>
          <w:tcPr>
            <w:tcW w:w="1701" w:type="dxa"/>
            <w:vAlign w:val="center"/>
          </w:tcPr>
          <w:p w14:paraId="647FADE3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椅子</w:t>
            </w:r>
          </w:p>
        </w:tc>
        <w:tc>
          <w:tcPr>
            <w:tcW w:w="3402" w:type="dxa"/>
            <w:vAlign w:val="center"/>
          </w:tcPr>
          <w:p w14:paraId="6B47A8DE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41184" behindDoc="0" locked="0" layoutInCell="1" allowOverlap="1">
                  <wp:simplePos x="0" y="0"/>
                  <wp:positionH relativeFrom="column">
                    <wp:posOffset>447040</wp:posOffset>
                  </wp:positionH>
                  <wp:positionV relativeFrom="paragraph">
                    <wp:posOffset>119380</wp:posOffset>
                  </wp:positionV>
                  <wp:extent cx="887730" cy="1016635"/>
                  <wp:effectExtent l="0" t="0" r="7620" b="2540"/>
                  <wp:wrapNone/>
                  <wp:docPr id="136" name="图片_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" name="图片_43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730" cy="1016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55A34D2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550W×495D×(1000-1170)H</w:t>
            </w:r>
          </w:p>
        </w:tc>
        <w:tc>
          <w:tcPr>
            <w:tcW w:w="1843" w:type="dxa"/>
            <w:vAlign w:val="center"/>
          </w:tcPr>
          <w:p w14:paraId="677F2346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2把</w:t>
            </w:r>
          </w:p>
        </w:tc>
        <w:tc>
          <w:tcPr>
            <w:tcW w:w="8775" w:type="dxa"/>
            <w:vAlign w:val="center"/>
          </w:tcPr>
          <w:p w14:paraId="59ED40D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1、椅背：PA背框</w:t>
            </w:r>
          </w:p>
          <w:p w14:paraId="1EEB931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</w:t>
            </w: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海棉：座垫海绵采用高回弹型定型海绵</w:t>
            </w:r>
          </w:p>
          <w:p w14:paraId="5C6FE8F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3、扶手：PA固定扶手</w:t>
            </w:r>
          </w:p>
          <w:p w14:paraId="6AB5F8E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4、底盘：加厚原位锁定底盘</w:t>
            </w:r>
          </w:p>
          <w:p w14:paraId="44BC1DC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5、气杆：加厚防爆气杆</w:t>
            </w:r>
          </w:p>
          <w:p w14:paraId="5C7C493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6、椅脚：耐磨尼龙五星脚脚</w:t>
            </w:r>
          </w:p>
          <w:p w14:paraId="61FD9F8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7、椅轮：60/25黑色PU轮</w:t>
            </w:r>
          </w:p>
          <w:p w14:paraId="4D49C52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8、加大圈形脚踏</w:t>
            </w:r>
          </w:p>
        </w:tc>
      </w:tr>
      <w:tr w14:paraId="168EE3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5BEEAD5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43</w:t>
            </w:r>
          </w:p>
        </w:tc>
        <w:tc>
          <w:tcPr>
            <w:tcW w:w="1701" w:type="dxa"/>
            <w:vAlign w:val="center"/>
          </w:tcPr>
          <w:p w14:paraId="63BF7977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四脚椅</w:t>
            </w:r>
          </w:p>
        </w:tc>
        <w:tc>
          <w:tcPr>
            <w:tcW w:w="3402" w:type="dxa"/>
            <w:vAlign w:val="center"/>
          </w:tcPr>
          <w:p w14:paraId="1BF9D9D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565785</wp:posOffset>
                  </wp:positionH>
                  <wp:positionV relativeFrom="paragraph">
                    <wp:posOffset>144145</wp:posOffset>
                  </wp:positionV>
                  <wp:extent cx="737870" cy="972185"/>
                  <wp:effectExtent l="0" t="0" r="5080" b="8890"/>
                  <wp:wrapNone/>
                  <wp:docPr id="137" name="图片_1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" name="图片_1_SpCnt_2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7870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ED9C44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lang w:eastAsia="zh-CN" w:bidi="ar"/>
              </w:rPr>
              <w:t>540*510*805</w:t>
            </w:r>
          </w:p>
        </w:tc>
        <w:tc>
          <w:tcPr>
            <w:tcW w:w="1843" w:type="dxa"/>
            <w:vAlign w:val="center"/>
          </w:tcPr>
          <w:p w14:paraId="4BB92F8E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407把</w:t>
            </w:r>
          </w:p>
        </w:tc>
        <w:tc>
          <w:tcPr>
            <w:tcW w:w="8775" w:type="dxa"/>
            <w:vAlign w:val="center"/>
          </w:tcPr>
          <w:p w14:paraId="61FC341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1、椅面：椅面使用PP材料混入加强纤维，经模具注塑成型，使用PP材料混入加强纤维，经模具注塑成型，椅面感官厚度≧7MM（平均厚度8MM)，要求椅面力学性能能达到300N以上，12万次的推背测试。</w:t>
            </w:r>
          </w:p>
          <w:p w14:paraId="2367C9F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2、椅架：采用≧Ф16*2.0mm 圆形钢管，采用静电喷塑工，喷塑厚度80-100um，强度：50kg重物垂直冲击，边缘无明显裂痕无脱落。</w:t>
            </w:r>
          </w:p>
          <w:p w14:paraId="5FBB3675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3、脚垫:两段式自适应万向调节脚垫。</w:t>
            </w:r>
          </w:p>
          <w:p w14:paraId="2C2515C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4、椅子可以叠放，椅面底部带有保护配件，防止堆叠时磨损椅面。</w:t>
            </w:r>
          </w:p>
          <w:p w14:paraId="4C10075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5、加固要求：椅架配置2根加强横梁</w:t>
            </w:r>
          </w:p>
        </w:tc>
      </w:tr>
      <w:tr w14:paraId="4789F5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2EFD12B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44</w:t>
            </w:r>
          </w:p>
        </w:tc>
        <w:tc>
          <w:tcPr>
            <w:tcW w:w="1701" w:type="dxa"/>
            <w:vAlign w:val="center"/>
          </w:tcPr>
          <w:p w14:paraId="42F7648F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更衣凳</w:t>
            </w:r>
          </w:p>
        </w:tc>
        <w:tc>
          <w:tcPr>
            <w:tcW w:w="3402" w:type="dxa"/>
            <w:vAlign w:val="center"/>
          </w:tcPr>
          <w:p w14:paraId="243448A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7936" behindDoc="0" locked="0" layoutInCell="1" allowOverlap="1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139065</wp:posOffset>
                  </wp:positionV>
                  <wp:extent cx="973455" cy="902970"/>
                  <wp:effectExtent l="0" t="0" r="7620" b="1905"/>
                  <wp:wrapNone/>
                  <wp:docPr id="138" name="图片_1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" name="图片_124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45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1F01C574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800*420*430</w:t>
            </w:r>
          </w:p>
        </w:tc>
        <w:tc>
          <w:tcPr>
            <w:tcW w:w="1843" w:type="dxa"/>
            <w:vAlign w:val="center"/>
          </w:tcPr>
          <w:p w14:paraId="1D028230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6只</w:t>
            </w:r>
          </w:p>
        </w:tc>
        <w:tc>
          <w:tcPr>
            <w:tcW w:w="8775" w:type="dxa"/>
            <w:vAlign w:val="center"/>
          </w:tcPr>
          <w:p w14:paraId="05CDD74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1、椅架采用钢制材质，壁厚2.5mm，配置调节脚</w:t>
            </w:r>
          </w:p>
          <w:p w14:paraId="795AD38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2、白蜡木材质</w:t>
            </w:r>
          </w:p>
          <w:p w14:paraId="2AFD0C0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3、油漆：采用环保水性漆，</w:t>
            </w:r>
          </w:p>
          <w:p w14:paraId="3E0F992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4、工艺标准：每块油漆面都经过3遍底漆4遍面漆的加工处理</w:t>
            </w:r>
          </w:p>
        </w:tc>
      </w:tr>
      <w:tr w14:paraId="6D9D14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7AA5202C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45</w:t>
            </w:r>
          </w:p>
        </w:tc>
        <w:tc>
          <w:tcPr>
            <w:tcW w:w="1701" w:type="dxa"/>
            <w:vAlign w:val="center"/>
          </w:tcPr>
          <w:p w14:paraId="556AFE9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更衣凳</w:t>
            </w:r>
          </w:p>
        </w:tc>
        <w:tc>
          <w:tcPr>
            <w:tcW w:w="3402" w:type="dxa"/>
            <w:vAlign w:val="center"/>
          </w:tcPr>
          <w:p w14:paraId="7181BC8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300355</wp:posOffset>
                  </wp:positionH>
                  <wp:positionV relativeFrom="paragraph">
                    <wp:posOffset>114300</wp:posOffset>
                  </wp:positionV>
                  <wp:extent cx="1203325" cy="937260"/>
                  <wp:effectExtent l="0" t="0" r="6350" b="5715"/>
                  <wp:wrapNone/>
                  <wp:docPr id="139" name="图片_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" name="图片_127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325" cy="93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BC1962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1200*420*430</w:t>
            </w:r>
          </w:p>
        </w:tc>
        <w:tc>
          <w:tcPr>
            <w:tcW w:w="1843" w:type="dxa"/>
            <w:vAlign w:val="center"/>
          </w:tcPr>
          <w:p w14:paraId="27AA330A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20只</w:t>
            </w:r>
          </w:p>
        </w:tc>
        <w:tc>
          <w:tcPr>
            <w:tcW w:w="8775" w:type="dxa"/>
            <w:vAlign w:val="center"/>
          </w:tcPr>
          <w:p w14:paraId="7403FBD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1、椅架采用钢制材质，壁厚2.5mm，配置调节脚</w:t>
            </w:r>
          </w:p>
          <w:p w14:paraId="6BB39EB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2、白蜡木材质</w:t>
            </w:r>
          </w:p>
          <w:p w14:paraId="733EAB6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3、油漆：采用环保水性漆，</w:t>
            </w:r>
          </w:p>
          <w:p w14:paraId="08E12E0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4、工艺标准：每块油漆面都经过3遍底漆4遍面漆的加工处理</w:t>
            </w:r>
          </w:p>
        </w:tc>
      </w:tr>
      <w:tr w14:paraId="6F7E62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3DF3FEF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46</w:t>
            </w:r>
          </w:p>
        </w:tc>
        <w:tc>
          <w:tcPr>
            <w:tcW w:w="1701" w:type="dxa"/>
            <w:vAlign w:val="center"/>
          </w:tcPr>
          <w:p w14:paraId="44C175D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定制收纳储物凳</w:t>
            </w:r>
          </w:p>
        </w:tc>
        <w:tc>
          <w:tcPr>
            <w:tcW w:w="3402" w:type="dxa"/>
            <w:vAlign w:val="center"/>
          </w:tcPr>
          <w:p w14:paraId="7F8A62D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42208" behindDoc="0" locked="0" layoutInCell="1" allowOverlap="1">
                  <wp:simplePos x="0" y="0"/>
                  <wp:positionH relativeFrom="column">
                    <wp:posOffset>200025</wp:posOffset>
                  </wp:positionH>
                  <wp:positionV relativeFrom="paragraph">
                    <wp:posOffset>148590</wp:posOffset>
                  </wp:positionV>
                  <wp:extent cx="1448435" cy="1017270"/>
                  <wp:effectExtent l="0" t="0" r="8890" b="1905"/>
                  <wp:wrapNone/>
                  <wp:docPr id="140" name="图片_3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" name="图片_37_SpCnt_1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8435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D73C18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lang w:eastAsia="zh-CN" w:bidi="ar"/>
              </w:rPr>
              <w:t>W1200*D400*H450</w:t>
            </w:r>
          </w:p>
        </w:tc>
        <w:tc>
          <w:tcPr>
            <w:tcW w:w="1843" w:type="dxa"/>
            <w:vAlign w:val="center"/>
          </w:tcPr>
          <w:p w14:paraId="440F6747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42只</w:t>
            </w:r>
          </w:p>
        </w:tc>
        <w:tc>
          <w:tcPr>
            <w:tcW w:w="8775" w:type="dxa"/>
            <w:vAlign w:val="center"/>
          </w:tcPr>
          <w:p w14:paraId="24F14B8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1、柜体侧板及前后板采用饰面刨花板，所有材料均经过防虫、防蛀处理。</w:t>
            </w:r>
          </w:p>
          <w:p w14:paraId="33E39E5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29403C6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3、内置储物功能，带锁</w:t>
            </w:r>
          </w:p>
          <w:p w14:paraId="53649B1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4、坐翻板采用饰面多层板，座面可掀开，配置气杆支撑</w:t>
            </w:r>
          </w:p>
        </w:tc>
      </w:tr>
      <w:tr w14:paraId="689E98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4174A857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47</w:t>
            </w:r>
          </w:p>
        </w:tc>
        <w:tc>
          <w:tcPr>
            <w:tcW w:w="1701" w:type="dxa"/>
            <w:vAlign w:val="center"/>
          </w:tcPr>
          <w:p w14:paraId="1B7866C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定制长凳</w:t>
            </w:r>
          </w:p>
        </w:tc>
        <w:tc>
          <w:tcPr>
            <w:tcW w:w="3402" w:type="dxa"/>
            <w:vAlign w:val="center"/>
          </w:tcPr>
          <w:p w14:paraId="37CBC08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43232" behindDoc="0" locked="0" layoutInCell="1" allowOverlap="1">
                  <wp:simplePos x="0" y="0"/>
                  <wp:positionH relativeFrom="column">
                    <wp:posOffset>520700</wp:posOffset>
                  </wp:positionH>
                  <wp:positionV relativeFrom="paragraph">
                    <wp:posOffset>104140</wp:posOffset>
                  </wp:positionV>
                  <wp:extent cx="944245" cy="1056640"/>
                  <wp:effectExtent l="0" t="0" r="8255" b="635"/>
                  <wp:wrapNone/>
                  <wp:docPr id="141" name="图片_2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" name="图片_2_SpCnt_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0CEA33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ascii="宋体" w:hAnsi="宋体" w:eastAsia="宋体" w:cs="宋体"/>
                <w:snapToGrid w:val="0"/>
                <w:lang w:eastAsia="zh-CN" w:bidi="ar"/>
              </w:rPr>
              <w:t>W1500*D400*H450</w:t>
            </w:r>
          </w:p>
        </w:tc>
        <w:tc>
          <w:tcPr>
            <w:tcW w:w="1843" w:type="dxa"/>
            <w:vAlign w:val="center"/>
          </w:tcPr>
          <w:p w14:paraId="5352ED7E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47只</w:t>
            </w:r>
          </w:p>
        </w:tc>
        <w:tc>
          <w:tcPr>
            <w:tcW w:w="8775" w:type="dxa"/>
            <w:vAlign w:val="center"/>
          </w:tcPr>
          <w:p w14:paraId="2DC99C0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1、椅架采用不锈钢材质</w:t>
            </w:r>
          </w:p>
          <w:p w14:paraId="43B687E3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sz w:val="21"/>
                <w:szCs w:val="21"/>
              </w:rPr>
              <w:t>2、</w:t>
            </w: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白蜡木材质</w:t>
            </w:r>
          </w:p>
          <w:p w14:paraId="5F89B86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3、油漆：采用环保水性漆，</w:t>
            </w:r>
          </w:p>
          <w:p w14:paraId="75533157">
            <w:pPr>
              <w:pStyle w:val="191"/>
              <w:jc w:val="both"/>
              <w:rPr>
                <w:rFonts w:hint="eastAsia" w:hAnsi="宋体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4、工艺标准：每块油漆面都经过3遍底漆4遍面漆的加工处理</w:t>
            </w:r>
          </w:p>
        </w:tc>
      </w:tr>
      <w:tr w14:paraId="37604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610217B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48</w:t>
            </w:r>
          </w:p>
        </w:tc>
        <w:tc>
          <w:tcPr>
            <w:tcW w:w="1701" w:type="dxa"/>
            <w:vAlign w:val="center"/>
          </w:tcPr>
          <w:p w14:paraId="335F398F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三抽活动柜</w:t>
            </w:r>
          </w:p>
        </w:tc>
        <w:tc>
          <w:tcPr>
            <w:tcW w:w="3402" w:type="dxa"/>
            <w:vAlign w:val="center"/>
          </w:tcPr>
          <w:p w14:paraId="400C8535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89984" behindDoc="0" locked="0" layoutInCell="1" allowOverlap="1">
                  <wp:simplePos x="0" y="0"/>
                  <wp:positionH relativeFrom="column">
                    <wp:posOffset>485775</wp:posOffset>
                  </wp:positionH>
                  <wp:positionV relativeFrom="paragraph">
                    <wp:posOffset>119380</wp:posOffset>
                  </wp:positionV>
                  <wp:extent cx="812165" cy="972185"/>
                  <wp:effectExtent l="0" t="0" r="6985" b="8890"/>
                  <wp:wrapNone/>
                  <wp:docPr id="142" name="图片_2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图片_2_SpCnt_3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16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57A2CA0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420*450*650</w:t>
            </w:r>
          </w:p>
        </w:tc>
        <w:tc>
          <w:tcPr>
            <w:tcW w:w="1843" w:type="dxa"/>
            <w:vAlign w:val="center"/>
          </w:tcPr>
          <w:p w14:paraId="45D3E149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6只</w:t>
            </w:r>
          </w:p>
        </w:tc>
        <w:tc>
          <w:tcPr>
            <w:tcW w:w="8775" w:type="dxa"/>
            <w:vAlign w:val="center"/>
          </w:tcPr>
          <w:p w14:paraId="353B63F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21460B6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08C670A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3、五金配件：顺滑静音导轨、三合一连接件；安装完毕后，整体结构牢固</w:t>
            </w:r>
          </w:p>
        </w:tc>
      </w:tr>
      <w:tr w14:paraId="1E1764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22BB8AF0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49</w:t>
            </w:r>
          </w:p>
        </w:tc>
        <w:tc>
          <w:tcPr>
            <w:tcW w:w="1701" w:type="dxa"/>
            <w:vAlign w:val="center"/>
          </w:tcPr>
          <w:p w14:paraId="1B739B0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三门吊柜</w:t>
            </w:r>
          </w:p>
        </w:tc>
        <w:tc>
          <w:tcPr>
            <w:tcW w:w="3402" w:type="dxa"/>
            <w:vAlign w:val="center"/>
          </w:tcPr>
          <w:p w14:paraId="032602C0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91008" behindDoc="0" locked="0" layoutInCell="1" allowOverlap="1">
                  <wp:simplePos x="0" y="0"/>
                  <wp:positionH relativeFrom="column">
                    <wp:posOffset>146685</wp:posOffset>
                  </wp:positionH>
                  <wp:positionV relativeFrom="paragraph">
                    <wp:posOffset>104140</wp:posOffset>
                  </wp:positionV>
                  <wp:extent cx="1488440" cy="1017270"/>
                  <wp:effectExtent l="0" t="0" r="6985" b="1905"/>
                  <wp:wrapNone/>
                  <wp:docPr id="143" name="图片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图片_5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01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203AB7E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1200*350*800</w:t>
            </w:r>
          </w:p>
        </w:tc>
        <w:tc>
          <w:tcPr>
            <w:tcW w:w="1843" w:type="dxa"/>
            <w:vAlign w:val="center"/>
          </w:tcPr>
          <w:p w14:paraId="22DEFA21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6套</w:t>
            </w:r>
          </w:p>
        </w:tc>
        <w:tc>
          <w:tcPr>
            <w:tcW w:w="8775" w:type="dxa"/>
            <w:vAlign w:val="center"/>
          </w:tcPr>
          <w:p w14:paraId="463D9285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69CDF9D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54E3CB2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3、固定在墙面上</w:t>
            </w:r>
          </w:p>
          <w:p w14:paraId="14EA3D85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4、五金配件：阻尼铰链、三合一连接件；安装完毕后，整体结构牢固</w:t>
            </w:r>
          </w:p>
          <w:p w14:paraId="60BF298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5、内置层板</w:t>
            </w:r>
          </w:p>
        </w:tc>
      </w:tr>
      <w:tr w14:paraId="1569AA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5F684BD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50</w:t>
            </w:r>
          </w:p>
        </w:tc>
        <w:tc>
          <w:tcPr>
            <w:tcW w:w="1701" w:type="dxa"/>
            <w:vAlign w:val="center"/>
          </w:tcPr>
          <w:p w14:paraId="696EC71C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吊柜</w:t>
            </w:r>
          </w:p>
        </w:tc>
        <w:tc>
          <w:tcPr>
            <w:tcW w:w="3402" w:type="dxa"/>
            <w:vAlign w:val="center"/>
          </w:tcPr>
          <w:p w14:paraId="7C070EE3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92032" behindDoc="0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178435</wp:posOffset>
                  </wp:positionV>
                  <wp:extent cx="1488440" cy="1012190"/>
                  <wp:effectExtent l="0" t="0" r="6985" b="6985"/>
                  <wp:wrapNone/>
                  <wp:docPr id="144" name="图片_12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" name="图片_12_SpCnt_1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8440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3E418F7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800*350*800</w:t>
            </w:r>
          </w:p>
        </w:tc>
        <w:tc>
          <w:tcPr>
            <w:tcW w:w="1843" w:type="dxa"/>
            <w:vAlign w:val="center"/>
          </w:tcPr>
          <w:p w14:paraId="54907EEF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12套</w:t>
            </w:r>
          </w:p>
        </w:tc>
        <w:tc>
          <w:tcPr>
            <w:tcW w:w="8775" w:type="dxa"/>
            <w:vAlign w:val="center"/>
          </w:tcPr>
          <w:p w14:paraId="49F0364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5DF9797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0D26C50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3、固定在墙面上</w:t>
            </w:r>
          </w:p>
          <w:p w14:paraId="6F16DD6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4、五金配件：阻尼铰链、三合一连接件；安装完毕后，整体结构牢固</w:t>
            </w:r>
          </w:p>
          <w:p w14:paraId="3C569AE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5、内置层板</w:t>
            </w:r>
          </w:p>
        </w:tc>
      </w:tr>
      <w:tr w14:paraId="77FFCE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1AAD266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51</w:t>
            </w:r>
          </w:p>
        </w:tc>
        <w:tc>
          <w:tcPr>
            <w:tcW w:w="1701" w:type="dxa"/>
            <w:vAlign w:val="center"/>
          </w:tcPr>
          <w:p w14:paraId="17024E2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VR装备智能存管充电定制柜</w:t>
            </w:r>
          </w:p>
        </w:tc>
        <w:tc>
          <w:tcPr>
            <w:tcW w:w="3402" w:type="dxa"/>
            <w:vAlign w:val="center"/>
          </w:tcPr>
          <w:p w14:paraId="74D130A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483870</wp:posOffset>
                  </wp:positionH>
                  <wp:positionV relativeFrom="paragraph">
                    <wp:posOffset>173355</wp:posOffset>
                  </wp:positionV>
                  <wp:extent cx="912495" cy="1007110"/>
                  <wp:effectExtent l="0" t="0" r="1905" b="2540"/>
                  <wp:wrapNone/>
                  <wp:docPr id="145" name="图片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图片_4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495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5AEC1F2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1200*500*2000</w:t>
            </w:r>
          </w:p>
        </w:tc>
        <w:tc>
          <w:tcPr>
            <w:tcW w:w="1843" w:type="dxa"/>
            <w:vAlign w:val="center"/>
          </w:tcPr>
          <w:p w14:paraId="24039EAB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2组</w:t>
            </w:r>
          </w:p>
        </w:tc>
        <w:tc>
          <w:tcPr>
            <w:tcW w:w="8775" w:type="dxa"/>
            <w:vAlign w:val="center"/>
          </w:tcPr>
          <w:p w14:paraId="4BEE72B3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1、木质部分：饰面刨花板，所有材料均经过防虫、防蛀处理。</w:t>
            </w:r>
          </w:p>
          <w:p w14:paraId="0044818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2、采用优质PVC封边条，边角圆润严密，有效隔绝湿气与污染物。</w:t>
            </w:r>
          </w:p>
          <w:p w14:paraId="47E2593A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3、后背全钢制，壁厚1.6mm，表面喷涂</w:t>
            </w:r>
          </w:p>
          <w:p w14:paraId="7710482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4、每层配置钢化玻璃门，防爆气杆开启方式</w:t>
            </w:r>
          </w:p>
          <w:p w14:paraId="47E82EE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4、功能：配备消毒、充电、散热功能，含LED灯带</w:t>
            </w:r>
          </w:p>
        </w:tc>
      </w:tr>
      <w:tr w14:paraId="485DFC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0C3FD09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52</w:t>
            </w:r>
          </w:p>
        </w:tc>
        <w:tc>
          <w:tcPr>
            <w:tcW w:w="1701" w:type="dxa"/>
            <w:vAlign w:val="center"/>
          </w:tcPr>
          <w:p w14:paraId="6910D52F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防尘服装</w:t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储物柜</w:t>
            </w:r>
          </w:p>
        </w:tc>
        <w:tc>
          <w:tcPr>
            <w:tcW w:w="3402" w:type="dxa"/>
            <w:vAlign w:val="center"/>
          </w:tcPr>
          <w:p w14:paraId="4D22D832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94080" behindDoc="0" locked="0" layoutInCell="1" allowOverlap="1">
                  <wp:simplePos x="0" y="0"/>
                  <wp:positionH relativeFrom="column">
                    <wp:posOffset>537845</wp:posOffset>
                  </wp:positionH>
                  <wp:positionV relativeFrom="paragraph">
                    <wp:posOffset>109220</wp:posOffset>
                  </wp:positionV>
                  <wp:extent cx="852805" cy="1026795"/>
                  <wp:effectExtent l="0" t="0" r="4445" b="1905"/>
                  <wp:wrapNone/>
                  <wp:docPr id="146" name="图片_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" name="图片_92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5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3B581AE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1000*400*1800</w:t>
            </w:r>
          </w:p>
        </w:tc>
        <w:tc>
          <w:tcPr>
            <w:tcW w:w="1843" w:type="dxa"/>
            <w:vAlign w:val="center"/>
          </w:tcPr>
          <w:p w14:paraId="10FD8FCA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4组</w:t>
            </w:r>
          </w:p>
        </w:tc>
        <w:tc>
          <w:tcPr>
            <w:tcW w:w="8775" w:type="dxa"/>
            <w:vAlign w:val="center"/>
          </w:tcPr>
          <w:p w14:paraId="40E89EE5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1、木质部分：饰面刨花板，所有材料均经过防虫、防蛀处理。</w:t>
            </w:r>
          </w:p>
          <w:p w14:paraId="75C7835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2、采用优质PVC封边条，边角圆润严密，有效隔绝湿气与污染物。</w:t>
            </w:r>
          </w:p>
          <w:p w14:paraId="1C63D97A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3、配置展示功能</w:t>
            </w:r>
          </w:p>
          <w:p w14:paraId="784AE0B0">
            <w:pPr>
              <w:pStyle w:val="40"/>
              <w:spacing w:before="48" w:line="240" w:lineRule="auto"/>
              <w:jc w:val="both"/>
              <w:rPr>
                <w:rFonts w:hint="eastAsia" w:ascii="宋体" w:cs="宋体"/>
                <w:spacing w:val="4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4、配置LED灯带</w:t>
            </w:r>
          </w:p>
          <w:p w14:paraId="6B5FC7A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5、配置透明门</w:t>
            </w:r>
          </w:p>
        </w:tc>
      </w:tr>
      <w:tr w14:paraId="6C87A39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02159BD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53</w:t>
            </w:r>
          </w:p>
        </w:tc>
        <w:tc>
          <w:tcPr>
            <w:tcW w:w="1701" w:type="dxa"/>
            <w:vAlign w:val="center"/>
          </w:tcPr>
          <w:p w14:paraId="1CB0571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展示柜</w:t>
            </w:r>
          </w:p>
        </w:tc>
        <w:tc>
          <w:tcPr>
            <w:tcW w:w="3402" w:type="dxa"/>
            <w:vAlign w:val="center"/>
          </w:tcPr>
          <w:p w14:paraId="7F5ECA8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95104" behindDoc="0" locked="0" layoutInCell="1" allowOverlap="1">
                  <wp:simplePos x="0" y="0"/>
                  <wp:positionH relativeFrom="column">
                    <wp:posOffset>337185</wp:posOffset>
                  </wp:positionH>
                  <wp:positionV relativeFrom="paragraph">
                    <wp:posOffset>109220</wp:posOffset>
                  </wp:positionV>
                  <wp:extent cx="1198245" cy="996950"/>
                  <wp:effectExtent l="0" t="0" r="1905" b="3175"/>
                  <wp:wrapNone/>
                  <wp:docPr id="147" name="图片_4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" name="图片_4_SpCnt_1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8245" cy="996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7A036F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艺术性定制展示柜</w:t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1200*450*1800</w:t>
            </w:r>
          </w:p>
        </w:tc>
        <w:tc>
          <w:tcPr>
            <w:tcW w:w="1843" w:type="dxa"/>
            <w:vAlign w:val="center"/>
          </w:tcPr>
          <w:p w14:paraId="35B1D123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1组</w:t>
            </w:r>
          </w:p>
        </w:tc>
        <w:tc>
          <w:tcPr>
            <w:tcW w:w="8775" w:type="dxa"/>
            <w:vAlign w:val="center"/>
          </w:tcPr>
          <w:p w14:paraId="4FBA0D6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1、白蜡木材质</w:t>
            </w:r>
          </w:p>
          <w:p w14:paraId="283E965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2、油漆：采用环保水性漆，</w:t>
            </w:r>
          </w:p>
          <w:p w14:paraId="70FF665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3、工艺标准：每块油漆面都经过3遍底漆4遍面漆的加工处理</w:t>
            </w:r>
          </w:p>
          <w:p w14:paraId="452379A2">
            <w:pPr>
              <w:pStyle w:val="40"/>
              <w:spacing w:before="48"/>
              <w:jc w:val="left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4、艺术性展示方式</w:t>
            </w:r>
          </w:p>
        </w:tc>
      </w:tr>
      <w:tr w14:paraId="08D7CF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099C6DFF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54</w:t>
            </w:r>
          </w:p>
        </w:tc>
        <w:tc>
          <w:tcPr>
            <w:tcW w:w="1701" w:type="dxa"/>
            <w:vAlign w:val="center"/>
          </w:tcPr>
          <w:p w14:paraId="7735AA4C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木质储物柜</w:t>
            </w:r>
          </w:p>
        </w:tc>
        <w:tc>
          <w:tcPr>
            <w:tcW w:w="3402" w:type="dxa"/>
            <w:vAlign w:val="center"/>
          </w:tcPr>
          <w:p w14:paraId="1FA61BF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96128" behindDoc="0" locked="0" layoutInCell="1" allowOverlap="1">
                  <wp:simplePos x="0" y="0"/>
                  <wp:positionH relativeFrom="column">
                    <wp:posOffset>606425</wp:posOffset>
                  </wp:positionH>
                  <wp:positionV relativeFrom="paragraph">
                    <wp:posOffset>99060</wp:posOffset>
                  </wp:positionV>
                  <wp:extent cx="589280" cy="1012190"/>
                  <wp:effectExtent l="0" t="0" r="1270" b="6985"/>
                  <wp:wrapNone/>
                  <wp:docPr id="148" name="图片_1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" name="图片_176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9280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9EC6BB3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800*600*1800</w:t>
            </w:r>
          </w:p>
        </w:tc>
        <w:tc>
          <w:tcPr>
            <w:tcW w:w="1843" w:type="dxa"/>
            <w:vAlign w:val="center"/>
          </w:tcPr>
          <w:p w14:paraId="0ED5BFED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10套</w:t>
            </w:r>
          </w:p>
        </w:tc>
        <w:tc>
          <w:tcPr>
            <w:tcW w:w="8775" w:type="dxa"/>
            <w:vAlign w:val="center"/>
          </w:tcPr>
          <w:p w14:paraId="1B94535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1EA0926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6AE9309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3、五金配件：阻尼铰链、三合一连接件；安装完毕后，整体结构牢固</w:t>
            </w:r>
          </w:p>
          <w:p w14:paraId="0640DB5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4、内置层板</w:t>
            </w:r>
          </w:p>
        </w:tc>
      </w:tr>
      <w:tr w14:paraId="2E1131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47546D3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55</w:t>
            </w:r>
          </w:p>
        </w:tc>
        <w:tc>
          <w:tcPr>
            <w:tcW w:w="1701" w:type="dxa"/>
            <w:vAlign w:val="center"/>
          </w:tcPr>
          <w:p w14:paraId="58C3A91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加高木质储物柜</w:t>
            </w:r>
          </w:p>
        </w:tc>
        <w:tc>
          <w:tcPr>
            <w:tcW w:w="3402" w:type="dxa"/>
            <w:vAlign w:val="center"/>
          </w:tcPr>
          <w:p w14:paraId="27DD8905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673100</wp:posOffset>
                  </wp:positionH>
                  <wp:positionV relativeFrom="paragraph">
                    <wp:posOffset>114300</wp:posOffset>
                  </wp:positionV>
                  <wp:extent cx="457835" cy="897890"/>
                  <wp:effectExtent l="0" t="0" r="8890" b="6985"/>
                  <wp:wrapNone/>
                  <wp:docPr id="149" name="图片_1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" name="图片_177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835" cy="897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2ABF972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600*600*2200</w:t>
            </w:r>
          </w:p>
        </w:tc>
        <w:tc>
          <w:tcPr>
            <w:tcW w:w="1843" w:type="dxa"/>
            <w:vAlign w:val="center"/>
          </w:tcPr>
          <w:p w14:paraId="4C9A4366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8套</w:t>
            </w:r>
          </w:p>
        </w:tc>
        <w:tc>
          <w:tcPr>
            <w:tcW w:w="8775" w:type="dxa"/>
            <w:vAlign w:val="center"/>
          </w:tcPr>
          <w:p w14:paraId="6C08B9D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5011772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06EBC50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3、五金配件：阻尼铰链、三合一连接件；安装完毕后，整体结构牢固</w:t>
            </w:r>
          </w:p>
          <w:p w14:paraId="36F636A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4、内置层板</w:t>
            </w:r>
          </w:p>
        </w:tc>
      </w:tr>
      <w:tr w14:paraId="2EAB23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080B7F6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56</w:t>
            </w:r>
          </w:p>
        </w:tc>
        <w:tc>
          <w:tcPr>
            <w:tcW w:w="1701" w:type="dxa"/>
            <w:vAlign w:val="center"/>
          </w:tcPr>
          <w:p w14:paraId="0F5E69D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手环柜</w:t>
            </w:r>
          </w:p>
        </w:tc>
        <w:tc>
          <w:tcPr>
            <w:tcW w:w="3402" w:type="dxa"/>
            <w:vAlign w:val="center"/>
          </w:tcPr>
          <w:p w14:paraId="58F602B3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98176" behindDoc="0" locked="0" layoutInCell="1" allowOverlap="1">
                  <wp:simplePos x="0" y="0"/>
                  <wp:positionH relativeFrom="column">
                    <wp:posOffset>543560</wp:posOffset>
                  </wp:positionH>
                  <wp:positionV relativeFrom="paragraph">
                    <wp:posOffset>178435</wp:posOffset>
                  </wp:positionV>
                  <wp:extent cx="800735" cy="902970"/>
                  <wp:effectExtent l="0" t="0" r="8890" b="1905"/>
                  <wp:wrapNone/>
                  <wp:docPr id="150" name="图片_31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" name="图片_31_SpCnt_1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735" cy="902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1B459C15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600*500*1200</w:t>
            </w:r>
          </w:p>
        </w:tc>
        <w:tc>
          <w:tcPr>
            <w:tcW w:w="1843" w:type="dxa"/>
            <w:vAlign w:val="center"/>
          </w:tcPr>
          <w:p w14:paraId="2B9B8557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12套</w:t>
            </w:r>
          </w:p>
        </w:tc>
        <w:tc>
          <w:tcPr>
            <w:tcW w:w="8775" w:type="dxa"/>
            <w:vAlign w:val="center"/>
          </w:tcPr>
          <w:p w14:paraId="55E31AB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5DBA9AD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07DBBE0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3、五金配件：阻尼铰链、三合一连接件；安装完毕后，整体结构牢固</w:t>
            </w:r>
          </w:p>
          <w:p w14:paraId="0D45315F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4、内置层板</w:t>
            </w:r>
          </w:p>
        </w:tc>
      </w:tr>
      <w:tr w14:paraId="622A27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74A7670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57</w:t>
            </w:r>
          </w:p>
        </w:tc>
        <w:tc>
          <w:tcPr>
            <w:tcW w:w="1701" w:type="dxa"/>
            <w:vAlign w:val="center"/>
          </w:tcPr>
          <w:p w14:paraId="1282016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多门储物柜</w:t>
            </w:r>
          </w:p>
        </w:tc>
        <w:tc>
          <w:tcPr>
            <w:tcW w:w="3402" w:type="dxa"/>
            <w:vAlign w:val="center"/>
          </w:tcPr>
          <w:p w14:paraId="702B3238">
            <w:pPr>
              <w:jc w:val="center"/>
              <w:textAlignment w:val="center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699200" behindDoc="0" locked="0" layoutInCell="1" allowOverlap="1">
                  <wp:simplePos x="0" y="0"/>
                  <wp:positionH relativeFrom="column">
                    <wp:posOffset>688975</wp:posOffset>
                  </wp:positionH>
                  <wp:positionV relativeFrom="paragraph">
                    <wp:posOffset>83820</wp:posOffset>
                  </wp:positionV>
                  <wp:extent cx="598805" cy="882650"/>
                  <wp:effectExtent l="0" t="0" r="0" b="0"/>
                  <wp:wrapNone/>
                  <wp:docPr id="151" name="图片_40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" name="图片_40_SpCnt_1"/>
                          <pic:cNvPicPr/>
                        </pic:nvPicPr>
                        <pic:blipFill>
                          <a:blip r:embed="rId61"/>
                          <a:srcRect t="1" r="33793" b="58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8805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0AFE0848">
            <w:pPr>
              <w:jc w:val="center"/>
              <w:textAlignment w:val="center"/>
              <w:rPr>
                <w:lang w:eastAsia="zh-CN"/>
              </w:rPr>
            </w:pPr>
          </w:p>
          <w:p w14:paraId="29931048">
            <w:pPr>
              <w:jc w:val="center"/>
              <w:textAlignment w:val="center"/>
              <w:rPr>
                <w:lang w:eastAsia="zh-CN"/>
              </w:rPr>
            </w:pPr>
          </w:p>
          <w:p w14:paraId="6175D909">
            <w:pPr>
              <w:jc w:val="center"/>
              <w:textAlignment w:val="center"/>
              <w:rPr>
                <w:lang w:eastAsia="zh-CN"/>
              </w:rPr>
            </w:pPr>
          </w:p>
          <w:p w14:paraId="394DEB39">
            <w:pPr>
              <w:jc w:val="center"/>
              <w:textAlignment w:val="center"/>
              <w:rPr>
                <w:lang w:eastAsia="zh-CN"/>
              </w:rPr>
            </w:pPr>
          </w:p>
          <w:p w14:paraId="78EB729D">
            <w:pPr>
              <w:jc w:val="center"/>
              <w:textAlignment w:val="center"/>
              <w:rPr>
                <w:lang w:eastAsia="zh-CN"/>
              </w:rPr>
            </w:pPr>
          </w:p>
          <w:p w14:paraId="053B8FB6">
            <w:pPr>
              <w:jc w:val="center"/>
              <w:textAlignment w:val="center"/>
              <w:rPr>
                <w:lang w:eastAsia="zh-CN"/>
              </w:rPr>
            </w:pPr>
          </w:p>
          <w:p w14:paraId="32305986">
            <w:pPr>
              <w:jc w:val="center"/>
              <w:textAlignment w:val="center"/>
              <w:rPr>
                <w:rFonts w:hint="eastAsia" w:ascii="宋体" w:hAnsi="宋体" w:cs="宋体"/>
                <w:spacing w:val="-2"/>
                <w:lang w:eastAsia="zh-CN"/>
              </w:rPr>
            </w:pPr>
            <w:r>
              <w:rPr>
                <w:rFonts w:hint="eastAsia"/>
                <w:lang w:eastAsia="zh-CN"/>
              </w:rPr>
              <w:t>此图仅为样式示意，布局参照实际需求</w:t>
            </w:r>
          </w:p>
        </w:tc>
        <w:tc>
          <w:tcPr>
            <w:tcW w:w="2693" w:type="dxa"/>
            <w:vAlign w:val="center"/>
          </w:tcPr>
          <w:p w14:paraId="5AEA8F7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1200*450*1850</w:t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上部9门、下部9门，共18门</w:t>
            </w:r>
          </w:p>
        </w:tc>
        <w:tc>
          <w:tcPr>
            <w:tcW w:w="1843" w:type="dxa"/>
            <w:vAlign w:val="center"/>
          </w:tcPr>
          <w:p w14:paraId="7FE5D5E8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12组</w:t>
            </w:r>
          </w:p>
        </w:tc>
        <w:tc>
          <w:tcPr>
            <w:tcW w:w="8775" w:type="dxa"/>
            <w:vAlign w:val="center"/>
          </w:tcPr>
          <w:p w14:paraId="00DF191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1、薄边工艺</w:t>
            </w:r>
          </w:p>
          <w:p w14:paraId="0009D52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2、采用≥0.8mm厚冷轧钢板，表面经酸洗磷化处理，静电粉末喷涂，漆面均匀，无划痕。</w:t>
            </w:r>
          </w:p>
          <w:p w14:paraId="1A85A7D3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3、PP材质拉手</w:t>
            </w:r>
          </w:p>
          <w:p w14:paraId="24113155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4、每门带锁。</w:t>
            </w:r>
          </w:p>
          <w:p w14:paraId="53134B8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5、五金配件：铰链、锁、顺滑静音导轨</w:t>
            </w:r>
          </w:p>
          <w:p w14:paraId="3F0A2FCB">
            <w:pPr>
              <w:pStyle w:val="40"/>
              <w:spacing w:before="48"/>
              <w:jc w:val="both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6、多种颜色彩色喷涂</w:t>
            </w:r>
          </w:p>
        </w:tc>
      </w:tr>
      <w:tr w14:paraId="3FA48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6C597359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58</w:t>
            </w:r>
          </w:p>
        </w:tc>
        <w:tc>
          <w:tcPr>
            <w:tcW w:w="1701" w:type="dxa"/>
            <w:vAlign w:val="center"/>
          </w:tcPr>
          <w:p w14:paraId="29D758CA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鞋柜</w:t>
            </w:r>
          </w:p>
        </w:tc>
        <w:tc>
          <w:tcPr>
            <w:tcW w:w="3402" w:type="dxa"/>
            <w:vAlign w:val="center"/>
          </w:tcPr>
          <w:p w14:paraId="654CE9D1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2752" behindDoc="0" locked="0" layoutInCell="1" allowOverlap="1">
                  <wp:simplePos x="0" y="0"/>
                  <wp:positionH relativeFrom="column">
                    <wp:posOffset>572770</wp:posOffset>
                  </wp:positionH>
                  <wp:positionV relativeFrom="paragraph">
                    <wp:posOffset>144145</wp:posOffset>
                  </wp:positionV>
                  <wp:extent cx="721360" cy="962025"/>
                  <wp:effectExtent l="0" t="0" r="2540" b="0"/>
                  <wp:wrapNone/>
                  <wp:docPr id="3" name="图片_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_86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36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120F81B7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900*350*1850</w:t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十八门</w:t>
            </w:r>
          </w:p>
        </w:tc>
        <w:tc>
          <w:tcPr>
            <w:tcW w:w="1843" w:type="dxa"/>
            <w:vAlign w:val="center"/>
          </w:tcPr>
          <w:p w14:paraId="4C774AC5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7套</w:t>
            </w:r>
          </w:p>
        </w:tc>
        <w:tc>
          <w:tcPr>
            <w:tcW w:w="8775" w:type="dxa"/>
            <w:vAlign w:val="center"/>
          </w:tcPr>
          <w:p w14:paraId="4BAA200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1、薄边工艺</w:t>
            </w:r>
          </w:p>
          <w:p w14:paraId="595B1699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2、采用≥0.8mm厚冷轧钢板，表面经酸洗磷化处理，静电粉末喷涂，漆面均匀，无划痕。</w:t>
            </w:r>
          </w:p>
          <w:p w14:paraId="51ED59E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3、每门带锁。</w:t>
            </w:r>
          </w:p>
          <w:p w14:paraId="00DD902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5、五金配件：铰链、锁、顺滑静音导轨</w:t>
            </w:r>
          </w:p>
          <w:p w14:paraId="3C73F60B">
            <w:pPr>
              <w:jc w:val="both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6、每门开透气孔</w:t>
            </w:r>
          </w:p>
        </w:tc>
      </w:tr>
      <w:tr w14:paraId="522F57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5697167F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59</w:t>
            </w:r>
          </w:p>
        </w:tc>
        <w:tc>
          <w:tcPr>
            <w:tcW w:w="1701" w:type="dxa"/>
            <w:vAlign w:val="center"/>
          </w:tcPr>
          <w:p w14:paraId="132E6D44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文件柜</w:t>
            </w:r>
          </w:p>
        </w:tc>
        <w:tc>
          <w:tcPr>
            <w:tcW w:w="3402" w:type="dxa"/>
            <w:vAlign w:val="center"/>
          </w:tcPr>
          <w:p w14:paraId="44F3D061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504190</wp:posOffset>
                  </wp:positionH>
                  <wp:positionV relativeFrom="paragraph">
                    <wp:posOffset>99060</wp:posOffset>
                  </wp:positionV>
                  <wp:extent cx="888365" cy="1031875"/>
                  <wp:effectExtent l="0" t="0" r="0" b="0"/>
                  <wp:wrapNone/>
                  <wp:docPr id="4" name="图片_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_25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8365" cy="1031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93ACD6E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900*400*1850</w:t>
            </w:r>
          </w:p>
        </w:tc>
        <w:tc>
          <w:tcPr>
            <w:tcW w:w="1843" w:type="dxa"/>
            <w:vAlign w:val="center"/>
          </w:tcPr>
          <w:p w14:paraId="1C3EFABE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7套</w:t>
            </w:r>
          </w:p>
        </w:tc>
        <w:tc>
          <w:tcPr>
            <w:tcW w:w="8775" w:type="dxa"/>
            <w:vAlign w:val="center"/>
          </w:tcPr>
          <w:p w14:paraId="0E5D09D8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1、薄边工艺</w:t>
            </w:r>
          </w:p>
          <w:p w14:paraId="00313EAB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2、采用≥0.8mm厚冷轧钢板，表面经酸洗磷化处理，静电粉末喷涂，漆面均匀，无划痕。</w:t>
            </w:r>
          </w:p>
          <w:p w14:paraId="1070D3B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3、与柜体同色长拉手</w:t>
            </w:r>
          </w:p>
          <w:p w14:paraId="2B500DC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4、内置活动层板，活动层板下置加强筋。</w:t>
            </w:r>
          </w:p>
          <w:p w14:paraId="60EDB30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5、五金配件：铰链、锁、顺滑静音导轨</w:t>
            </w:r>
          </w:p>
        </w:tc>
      </w:tr>
      <w:tr w14:paraId="020AD3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5FF500E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60</w:t>
            </w:r>
          </w:p>
        </w:tc>
        <w:tc>
          <w:tcPr>
            <w:tcW w:w="1701" w:type="dxa"/>
            <w:vAlign w:val="center"/>
          </w:tcPr>
          <w:p w14:paraId="76492C13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六门储物柜</w:t>
            </w:r>
          </w:p>
        </w:tc>
        <w:tc>
          <w:tcPr>
            <w:tcW w:w="3402" w:type="dxa"/>
            <w:vAlign w:val="center"/>
          </w:tcPr>
          <w:p w14:paraId="0F4E632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0224" behindDoc="0" locked="0" layoutInCell="1" allowOverlap="1">
                  <wp:simplePos x="0" y="0"/>
                  <wp:positionH relativeFrom="column">
                    <wp:posOffset>576580</wp:posOffset>
                  </wp:positionH>
                  <wp:positionV relativeFrom="paragraph">
                    <wp:posOffset>119380</wp:posOffset>
                  </wp:positionV>
                  <wp:extent cx="706755" cy="1041400"/>
                  <wp:effectExtent l="0" t="0" r="7620" b="6350"/>
                  <wp:wrapNone/>
                  <wp:docPr id="152" name="图片_2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" name="图片_2_SpCnt_4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104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47C7CB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900*400*1850</w:t>
            </w:r>
          </w:p>
        </w:tc>
        <w:tc>
          <w:tcPr>
            <w:tcW w:w="1843" w:type="dxa"/>
            <w:vAlign w:val="center"/>
          </w:tcPr>
          <w:p w14:paraId="3461F0CA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11张</w:t>
            </w:r>
          </w:p>
        </w:tc>
        <w:tc>
          <w:tcPr>
            <w:tcW w:w="8775" w:type="dxa"/>
            <w:vAlign w:val="center"/>
          </w:tcPr>
          <w:p w14:paraId="67CB538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1、薄边工艺</w:t>
            </w:r>
          </w:p>
          <w:p w14:paraId="43141A2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2、采用≥0.8mm厚冷轧钢板，表面经酸洗磷化处理，静电粉末喷涂，漆面均匀，无划痕。</w:t>
            </w:r>
          </w:p>
          <w:p w14:paraId="5D4F7D6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3、与柜体同色长拉手</w:t>
            </w:r>
          </w:p>
          <w:p w14:paraId="52ECCBB8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4、内置活动层板，活动层板下置加强筋。</w:t>
            </w:r>
          </w:p>
          <w:p w14:paraId="799C5DE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5、五金配件：铰链、锁、顺滑静音导轨</w:t>
            </w:r>
          </w:p>
        </w:tc>
      </w:tr>
      <w:tr w14:paraId="4117BD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3" w:hRule="atLeast"/>
        </w:trPr>
        <w:tc>
          <w:tcPr>
            <w:tcW w:w="856" w:type="dxa"/>
            <w:vAlign w:val="center"/>
          </w:tcPr>
          <w:p w14:paraId="67B997F5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61</w:t>
            </w:r>
          </w:p>
        </w:tc>
        <w:tc>
          <w:tcPr>
            <w:tcW w:w="1701" w:type="dxa"/>
            <w:vAlign w:val="center"/>
          </w:tcPr>
          <w:p w14:paraId="00A42406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储物柜1</w:t>
            </w:r>
          </w:p>
        </w:tc>
        <w:tc>
          <w:tcPr>
            <w:tcW w:w="3402" w:type="dxa"/>
            <w:vAlign w:val="center"/>
          </w:tcPr>
          <w:p w14:paraId="3D82A23A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5824" behindDoc="0" locked="0" layoutInCell="1" allowOverlap="1">
                  <wp:simplePos x="0" y="0"/>
                  <wp:positionH relativeFrom="column">
                    <wp:posOffset>593090</wp:posOffset>
                  </wp:positionH>
                  <wp:positionV relativeFrom="paragraph">
                    <wp:posOffset>93980</wp:posOffset>
                  </wp:positionV>
                  <wp:extent cx="676910" cy="1096645"/>
                  <wp:effectExtent l="0" t="0" r="0" b="0"/>
                  <wp:wrapNone/>
                  <wp:docPr id="6" name="图片_4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_4_SpCnt_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910" cy="1096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7E151F22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900*400*1850</w:t>
            </w:r>
          </w:p>
        </w:tc>
        <w:tc>
          <w:tcPr>
            <w:tcW w:w="1843" w:type="dxa"/>
            <w:vAlign w:val="center"/>
          </w:tcPr>
          <w:p w14:paraId="2F48E5BE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64台</w:t>
            </w:r>
          </w:p>
        </w:tc>
        <w:tc>
          <w:tcPr>
            <w:tcW w:w="8775" w:type="dxa"/>
            <w:vAlign w:val="center"/>
          </w:tcPr>
          <w:p w14:paraId="4375C25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1、薄边工艺</w:t>
            </w:r>
          </w:p>
          <w:p w14:paraId="4EAFF8A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2、采用≥0.8mm厚冷轧钢板，表面经酸洗磷化处理，静电粉末喷涂，漆面均匀，无划痕。</w:t>
            </w:r>
          </w:p>
          <w:p w14:paraId="3BF09967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3、与柜体同色长拉手</w:t>
            </w:r>
          </w:p>
          <w:p w14:paraId="733597BD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4、内置活动层板，活动层板下置加强筋。</w:t>
            </w:r>
          </w:p>
          <w:p w14:paraId="5BADDFF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5、五金配件：铰链、锁、顺滑静音导轨</w:t>
            </w:r>
          </w:p>
        </w:tc>
      </w:tr>
      <w:tr w14:paraId="246C9A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55930146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62</w:t>
            </w:r>
          </w:p>
        </w:tc>
        <w:tc>
          <w:tcPr>
            <w:tcW w:w="1701" w:type="dxa"/>
            <w:vAlign w:val="center"/>
          </w:tcPr>
          <w:p w14:paraId="5C97DBEB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储物柜2</w:t>
            </w:r>
          </w:p>
        </w:tc>
        <w:tc>
          <w:tcPr>
            <w:tcW w:w="3402" w:type="dxa"/>
            <w:vAlign w:val="center"/>
          </w:tcPr>
          <w:p w14:paraId="0FCA3A41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4800" behindDoc="0" locked="0" layoutInCell="1" allowOverlap="1">
                  <wp:simplePos x="0" y="0"/>
                  <wp:positionH relativeFrom="column">
                    <wp:posOffset>574675</wp:posOffset>
                  </wp:positionH>
                  <wp:positionV relativeFrom="paragraph">
                    <wp:posOffset>109220</wp:posOffset>
                  </wp:positionV>
                  <wp:extent cx="626745" cy="1026795"/>
                  <wp:effectExtent l="0" t="0" r="1905" b="1905"/>
                  <wp:wrapNone/>
                  <wp:docPr id="5" name="图片_1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_102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5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36507C3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900*500*1850</w:t>
            </w:r>
          </w:p>
        </w:tc>
        <w:tc>
          <w:tcPr>
            <w:tcW w:w="1843" w:type="dxa"/>
            <w:vAlign w:val="center"/>
          </w:tcPr>
          <w:p w14:paraId="06289E8A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13套</w:t>
            </w:r>
          </w:p>
        </w:tc>
        <w:tc>
          <w:tcPr>
            <w:tcW w:w="8775" w:type="dxa"/>
            <w:vAlign w:val="center"/>
          </w:tcPr>
          <w:p w14:paraId="1B043EDF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1、薄边工艺</w:t>
            </w:r>
          </w:p>
          <w:p w14:paraId="29ABE743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2、采用≥0.8mm厚冷轧钢板，表面经酸洗磷化处理，静电粉末喷涂，漆面均匀，无划痕。</w:t>
            </w:r>
          </w:p>
          <w:p w14:paraId="09459F9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3、与柜体同色长拉手</w:t>
            </w:r>
          </w:p>
          <w:p w14:paraId="0A5D343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4、内置活动层板，活动层板下置加强筋。</w:t>
            </w:r>
          </w:p>
          <w:p w14:paraId="0243A4A2">
            <w:pPr>
              <w:jc w:val="both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5、五金配件：铰链、锁、顺滑静音导轨</w:t>
            </w:r>
          </w:p>
        </w:tc>
      </w:tr>
      <w:tr w14:paraId="67BC223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3" w:hRule="atLeast"/>
        </w:trPr>
        <w:tc>
          <w:tcPr>
            <w:tcW w:w="856" w:type="dxa"/>
            <w:vAlign w:val="center"/>
          </w:tcPr>
          <w:p w14:paraId="50415A61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63</w:t>
            </w:r>
          </w:p>
        </w:tc>
        <w:tc>
          <w:tcPr>
            <w:tcW w:w="1701" w:type="dxa"/>
            <w:vAlign w:val="center"/>
          </w:tcPr>
          <w:p w14:paraId="57DDA4B6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四门更衣柜</w:t>
            </w:r>
          </w:p>
        </w:tc>
        <w:tc>
          <w:tcPr>
            <w:tcW w:w="3402" w:type="dxa"/>
            <w:vAlign w:val="center"/>
          </w:tcPr>
          <w:p w14:paraId="4733E995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6848" behindDoc="0" locked="0" layoutInCell="1" allowOverlap="1">
                  <wp:simplePos x="0" y="0"/>
                  <wp:positionH relativeFrom="column">
                    <wp:posOffset>307975</wp:posOffset>
                  </wp:positionH>
                  <wp:positionV relativeFrom="paragraph">
                    <wp:posOffset>104140</wp:posOffset>
                  </wp:positionV>
                  <wp:extent cx="1286510" cy="972185"/>
                  <wp:effectExtent l="0" t="0" r="8890" b="8890"/>
                  <wp:wrapNone/>
                  <wp:docPr id="7" name="图片_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_87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10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44D405A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900*500*1850</w:t>
            </w:r>
          </w:p>
        </w:tc>
        <w:tc>
          <w:tcPr>
            <w:tcW w:w="1843" w:type="dxa"/>
            <w:vAlign w:val="center"/>
          </w:tcPr>
          <w:p w14:paraId="1DDA8BB7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27套</w:t>
            </w:r>
          </w:p>
        </w:tc>
        <w:tc>
          <w:tcPr>
            <w:tcW w:w="8775" w:type="dxa"/>
            <w:vAlign w:val="center"/>
          </w:tcPr>
          <w:p w14:paraId="7E3393F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1、薄边工艺</w:t>
            </w:r>
          </w:p>
          <w:p w14:paraId="368BC1B1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2、采用≥0.8mm厚冷轧钢板，表面经酸洗磷化处理，静电粉末喷涂，漆面均匀，无划痕。</w:t>
            </w:r>
          </w:p>
          <w:p w14:paraId="2128811C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3、与柜体同色长拉手</w:t>
            </w:r>
          </w:p>
          <w:p w14:paraId="4FD918D2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4、五金配件：铰链、锁、顺滑静音导轨</w:t>
            </w:r>
          </w:p>
          <w:p w14:paraId="3A4492B0">
            <w:pPr>
              <w:pStyle w:val="40"/>
              <w:spacing w:before="48"/>
              <w:jc w:val="left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5、每门内置：一根挂衣杆、一面镜子、一块层板</w:t>
            </w:r>
          </w:p>
        </w:tc>
      </w:tr>
      <w:tr w14:paraId="5751DB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603" w:hRule="atLeast"/>
        </w:trPr>
        <w:tc>
          <w:tcPr>
            <w:tcW w:w="856" w:type="dxa"/>
            <w:vAlign w:val="center"/>
          </w:tcPr>
          <w:p w14:paraId="4B77375B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64</w:t>
            </w:r>
          </w:p>
        </w:tc>
        <w:tc>
          <w:tcPr>
            <w:tcW w:w="1701" w:type="dxa"/>
            <w:vAlign w:val="center"/>
          </w:tcPr>
          <w:p w14:paraId="4483132C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矮柜</w:t>
            </w:r>
          </w:p>
        </w:tc>
        <w:tc>
          <w:tcPr>
            <w:tcW w:w="3402" w:type="dxa"/>
            <w:vAlign w:val="center"/>
          </w:tcPr>
          <w:p w14:paraId="19C2A50D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8896" behindDoc="0" locked="0" layoutInCell="1" allowOverlap="1">
                  <wp:simplePos x="0" y="0"/>
                  <wp:positionH relativeFrom="column">
                    <wp:posOffset>467360</wp:posOffset>
                  </wp:positionH>
                  <wp:positionV relativeFrom="paragraph">
                    <wp:posOffset>133985</wp:posOffset>
                  </wp:positionV>
                  <wp:extent cx="1080770" cy="1007110"/>
                  <wp:effectExtent l="0" t="0" r="5080" b="2540"/>
                  <wp:wrapNone/>
                  <wp:docPr id="11" name="图片_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_67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770" cy="1007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8BD05F2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800*400*800</w:t>
            </w:r>
          </w:p>
        </w:tc>
        <w:tc>
          <w:tcPr>
            <w:tcW w:w="1843" w:type="dxa"/>
            <w:vAlign w:val="center"/>
          </w:tcPr>
          <w:p w14:paraId="2B17B5C9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2套</w:t>
            </w:r>
          </w:p>
        </w:tc>
        <w:tc>
          <w:tcPr>
            <w:tcW w:w="8775" w:type="dxa"/>
            <w:vAlign w:val="center"/>
          </w:tcPr>
          <w:p w14:paraId="416D61B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1、薄边工艺</w:t>
            </w:r>
          </w:p>
          <w:p w14:paraId="6E18702A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2、采用≥0.8mm厚冷轧钢板，表面经酸洗磷化处理，静电粉末喷涂，漆面均匀，无划痕。</w:t>
            </w:r>
          </w:p>
          <w:p w14:paraId="7603AAB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3、与柜体同色长拉手</w:t>
            </w:r>
          </w:p>
          <w:p w14:paraId="2CB3FC26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4、内置活动层板，活动层板下置加强筋。</w:t>
            </w:r>
          </w:p>
          <w:p w14:paraId="7AEE9FB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5、五金配件：铰链、锁、顺滑静音导轨</w:t>
            </w:r>
          </w:p>
        </w:tc>
      </w:tr>
      <w:tr w14:paraId="2054B6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3" w:hRule="atLeast"/>
        </w:trPr>
        <w:tc>
          <w:tcPr>
            <w:tcW w:w="856" w:type="dxa"/>
            <w:vAlign w:val="center"/>
          </w:tcPr>
          <w:p w14:paraId="36A13E0A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65</w:t>
            </w:r>
          </w:p>
        </w:tc>
        <w:tc>
          <w:tcPr>
            <w:tcW w:w="1701" w:type="dxa"/>
            <w:vAlign w:val="center"/>
          </w:tcPr>
          <w:p w14:paraId="134B1011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防潮柜</w:t>
            </w:r>
          </w:p>
        </w:tc>
        <w:tc>
          <w:tcPr>
            <w:tcW w:w="3402" w:type="dxa"/>
            <w:vAlign w:val="center"/>
          </w:tcPr>
          <w:p w14:paraId="41B41379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</w:rPr>
              <w:drawing>
                <wp:inline distT="0" distB="0" distL="114300" distR="114300">
                  <wp:extent cx="617855" cy="1097280"/>
                  <wp:effectExtent l="0" t="0" r="1270" b="7620"/>
                  <wp:docPr id="1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855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345BE4BF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600*710*1465mm</w:t>
            </w:r>
          </w:p>
        </w:tc>
        <w:tc>
          <w:tcPr>
            <w:tcW w:w="1843" w:type="dxa"/>
            <w:vAlign w:val="center"/>
          </w:tcPr>
          <w:p w14:paraId="44633A6B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2个</w:t>
            </w:r>
          </w:p>
        </w:tc>
        <w:tc>
          <w:tcPr>
            <w:tcW w:w="8775" w:type="dxa"/>
            <w:vAlign w:val="center"/>
          </w:tcPr>
          <w:p w14:paraId="21E7C42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/>
              </w:rPr>
              <w:t>1、540L，</w:t>
            </w:r>
          </w:p>
          <w:p w14:paraId="5C0032A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/>
              </w:rPr>
              <w:t>2、防静电、防氧化</w:t>
            </w:r>
          </w:p>
          <w:p w14:paraId="7167EE8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/>
              </w:rPr>
              <w:t>3、工业智能防潮柜</w:t>
            </w:r>
          </w:p>
          <w:p w14:paraId="29CE0D7F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/>
              </w:rPr>
              <w:t>4、全自动节能氮气柜</w:t>
            </w:r>
          </w:p>
          <w:p w14:paraId="02ABA785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/>
              </w:rPr>
              <w:t>5、防盗锁具</w:t>
            </w:r>
          </w:p>
          <w:p w14:paraId="62BD572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/>
              </w:rPr>
              <w:t>6、LED智能温湿度显示</w:t>
            </w:r>
          </w:p>
        </w:tc>
      </w:tr>
      <w:tr w14:paraId="37F7F5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6CD82DAA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66</w:t>
            </w:r>
          </w:p>
        </w:tc>
        <w:tc>
          <w:tcPr>
            <w:tcW w:w="1701" w:type="dxa"/>
            <w:vAlign w:val="center"/>
          </w:tcPr>
          <w:p w14:paraId="7A58E497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电子器械柜</w:t>
            </w:r>
          </w:p>
        </w:tc>
        <w:tc>
          <w:tcPr>
            <w:tcW w:w="3402" w:type="dxa"/>
            <w:vAlign w:val="center"/>
          </w:tcPr>
          <w:p w14:paraId="73A31A5E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7872" behindDoc="0" locked="0" layoutInCell="1" allowOverlap="1">
                  <wp:simplePos x="0" y="0"/>
                  <wp:positionH relativeFrom="column">
                    <wp:posOffset>361315</wp:posOffset>
                  </wp:positionH>
                  <wp:positionV relativeFrom="paragraph">
                    <wp:posOffset>133985</wp:posOffset>
                  </wp:positionV>
                  <wp:extent cx="1153795" cy="967105"/>
                  <wp:effectExtent l="0" t="0" r="8255" b="4445"/>
                  <wp:wrapNone/>
                  <wp:docPr id="10" name="图片_25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_25_SpCnt_1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795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50286410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850*460*1800</w:t>
            </w:r>
          </w:p>
        </w:tc>
        <w:tc>
          <w:tcPr>
            <w:tcW w:w="1843" w:type="dxa"/>
            <w:vAlign w:val="center"/>
          </w:tcPr>
          <w:p w14:paraId="22662AB0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5套</w:t>
            </w:r>
          </w:p>
        </w:tc>
        <w:tc>
          <w:tcPr>
            <w:tcW w:w="8775" w:type="dxa"/>
            <w:vAlign w:val="center"/>
          </w:tcPr>
          <w:p w14:paraId="34CDA08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1、薄边工艺</w:t>
            </w:r>
          </w:p>
          <w:p w14:paraId="2C8A6084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2、采用≥0.8mm厚冷轧钢板，表面经酸洗磷化处理，静电粉末喷涂，漆面均匀，无划痕。</w:t>
            </w:r>
          </w:p>
          <w:p w14:paraId="4851615E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3、与柜体同色长拉手</w:t>
            </w:r>
          </w:p>
          <w:p w14:paraId="37B7459B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4、五金配件：铰链、锁、顺滑静音导轨</w:t>
            </w:r>
          </w:p>
          <w:p w14:paraId="37E658AA">
            <w:pPr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4"/>
                <w:lang w:eastAsia="zh-CN"/>
              </w:rPr>
              <w:t>5、每门内置活动层板</w:t>
            </w:r>
          </w:p>
          <w:p w14:paraId="5C9052F8">
            <w:pPr>
              <w:pStyle w:val="40"/>
              <w:spacing w:before="48"/>
              <w:jc w:val="left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cs="宋体"/>
                <w:spacing w:val="4"/>
                <w:sz w:val="21"/>
                <w:szCs w:val="21"/>
              </w:rPr>
              <w:t>6、手机二维码开启</w:t>
            </w:r>
          </w:p>
        </w:tc>
      </w:tr>
      <w:tr w14:paraId="3241FB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51703DD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67</w:t>
            </w:r>
          </w:p>
        </w:tc>
        <w:tc>
          <w:tcPr>
            <w:tcW w:w="1701" w:type="dxa"/>
            <w:vAlign w:val="center"/>
          </w:tcPr>
          <w:p w14:paraId="327620A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茶水柜</w:t>
            </w:r>
          </w:p>
        </w:tc>
        <w:tc>
          <w:tcPr>
            <w:tcW w:w="3402" w:type="dxa"/>
            <w:vAlign w:val="center"/>
          </w:tcPr>
          <w:p w14:paraId="66E10C3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drawing>
                <wp:inline distT="0" distB="0" distL="114300" distR="114300">
                  <wp:extent cx="1268730" cy="869950"/>
                  <wp:effectExtent l="0" t="0" r="7620" b="6350"/>
                  <wp:docPr id="1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71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8730" cy="86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718EC71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1400*400*800</w:t>
            </w:r>
          </w:p>
        </w:tc>
        <w:tc>
          <w:tcPr>
            <w:tcW w:w="1843" w:type="dxa"/>
            <w:vAlign w:val="center"/>
          </w:tcPr>
          <w:p w14:paraId="296ED47C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2只</w:t>
            </w:r>
          </w:p>
        </w:tc>
        <w:tc>
          <w:tcPr>
            <w:tcW w:w="8775" w:type="dxa"/>
            <w:vAlign w:val="center"/>
          </w:tcPr>
          <w:p w14:paraId="2EF484D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1、木质基材采用环保中密度板，外贴≥0.7mm厚度胡桃木皮，纹理自然；</w:t>
            </w:r>
          </w:p>
          <w:p w14:paraId="161424EF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2、纯天然实木底框及脚钉</w:t>
            </w:r>
          </w:p>
          <w:p w14:paraId="03D5F47F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3、油漆：采用环保水性漆，</w:t>
            </w:r>
          </w:p>
          <w:p w14:paraId="1C0A0D58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4、工艺标准：每块油漆面都经过3遍底漆4遍面漆的加工处理</w:t>
            </w:r>
          </w:p>
          <w:p w14:paraId="63B1B7CD">
            <w:pPr>
              <w:pStyle w:val="40"/>
              <w:spacing w:before="48"/>
              <w:jc w:val="both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</w:rPr>
              <w:t>5、优质五金配件，环保水性胶粘剂</w:t>
            </w:r>
          </w:p>
        </w:tc>
      </w:tr>
      <w:tr w14:paraId="55F8E6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24242BB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68</w:t>
            </w:r>
          </w:p>
        </w:tc>
        <w:tc>
          <w:tcPr>
            <w:tcW w:w="1701" w:type="dxa"/>
            <w:vAlign w:val="center"/>
          </w:tcPr>
          <w:p w14:paraId="43800EA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机器人设备定制储物架</w:t>
            </w:r>
          </w:p>
        </w:tc>
        <w:tc>
          <w:tcPr>
            <w:tcW w:w="3402" w:type="dxa"/>
            <w:vAlign w:val="center"/>
          </w:tcPr>
          <w:p w14:paraId="49F18A0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170815</wp:posOffset>
                  </wp:positionH>
                  <wp:positionV relativeFrom="paragraph">
                    <wp:posOffset>163830</wp:posOffset>
                  </wp:positionV>
                  <wp:extent cx="1442085" cy="977265"/>
                  <wp:effectExtent l="0" t="0" r="5715" b="3810"/>
                  <wp:wrapNone/>
                  <wp:docPr id="162" name="图片_1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" name="图片_108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085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3CF2BAD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1500*800*2000</w:t>
            </w:r>
          </w:p>
        </w:tc>
        <w:tc>
          <w:tcPr>
            <w:tcW w:w="1843" w:type="dxa"/>
            <w:vAlign w:val="center"/>
          </w:tcPr>
          <w:p w14:paraId="6B2144A4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3套</w:t>
            </w:r>
          </w:p>
        </w:tc>
        <w:tc>
          <w:tcPr>
            <w:tcW w:w="8775" w:type="dxa"/>
            <w:vAlign w:val="center"/>
          </w:tcPr>
          <w:p w14:paraId="3482E4D7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1、全钢制结构，采用一级冷轧钢板，静电喷涂，防潮防锈处理</w:t>
            </w:r>
          </w:p>
          <w:p w14:paraId="160399F3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2、立柱与横梁采用卡扣结构连接，无需螺丝</w:t>
            </w:r>
          </w:p>
          <w:p w14:paraId="47992207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3、层板高度可调节，背部有加强筋</w:t>
            </w:r>
          </w:p>
        </w:tc>
      </w:tr>
      <w:tr w14:paraId="725AC3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83" w:hRule="atLeast"/>
        </w:trPr>
        <w:tc>
          <w:tcPr>
            <w:tcW w:w="856" w:type="dxa"/>
            <w:vAlign w:val="center"/>
          </w:tcPr>
          <w:p w14:paraId="5093D16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69</w:t>
            </w:r>
          </w:p>
        </w:tc>
        <w:tc>
          <w:tcPr>
            <w:tcW w:w="1701" w:type="dxa"/>
            <w:vAlign w:val="center"/>
          </w:tcPr>
          <w:p w14:paraId="5CF329C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货架</w:t>
            </w:r>
          </w:p>
        </w:tc>
        <w:tc>
          <w:tcPr>
            <w:tcW w:w="3402" w:type="dxa"/>
            <w:vAlign w:val="center"/>
          </w:tcPr>
          <w:p w14:paraId="3E44D50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104140</wp:posOffset>
                  </wp:positionV>
                  <wp:extent cx="1351280" cy="972185"/>
                  <wp:effectExtent l="0" t="0" r="1270" b="8890"/>
                  <wp:wrapNone/>
                  <wp:docPr id="163" name="图片_8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图片_8_SpCnt_2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1280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E03B30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1500*500*2000</w:t>
            </w:r>
          </w:p>
        </w:tc>
        <w:tc>
          <w:tcPr>
            <w:tcW w:w="1843" w:type="dxa"/>
            <w:vAlign w:val="center"/>
          </w:tcPr>
          <w:p w14:paraId="065BF161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28套</w:t>
            </w:r>
          </w:p>
        </w:tc>
        <w:tc>
          <w:tcPr>
            <w:tcW w:w="8775" w:type="dxa"/>
            <w:vAlign w:val="center"/>
          </w:tcPr>
          <w:p w14:paraId="0BE545ED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1、全钢制结构，采用一级冷轧钢板，静电喷涂，防潮防锈处理</w:t>
            </w:r>
          </w:p>
          <w:p w14:paraId="40C52380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2、立柱与横梁采用卡扣结构连接，无需螺丝</w:t>
            </w:r>
          </w:p>
          <w:p w14:paraId="5DDBFAF6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3、层板高度可调节，背部有加强筋</w:t>
            </w:r>
          </w:p>
        </w:tc>
      </w:tr>
      <w:tr w14:paraId="6DF18C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1768339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70</w:t>
            </w:r>
          </w:p>
        </w:tc>
        <w:tc>
          <w:tcPr>
            <w:tcW w:w="1701" w:type="dxa"/>
            <w:vAlign w:val="center"/>
          </w:tcPr>
          <w:p w14:paraId="0C004B1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货架</w:t>
            </w:r>
          </w:p>
        </w:tc>
        <w:tc>
          <w:tcPr>
            <w:tcW w:w="3402" w:type="dxa"/>
            <w:vAlign w:val="center"/>
          </w:tcPr>
          <w:p w14:paraId="6733C5A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3296" behindDoc="0" locked="0" layoutInCell="1" allowOverlap="1">
                  <wp:simplePos x="0" y="0"/>
                  <wp:positionH relativeFrom="column">
                    <wp:posOffset>189230</wp:posOffset>
                  </wp:positionH>
                  <wp:positionV relativeFrom="paragraph">
                    <wp:posOffset>89535</wp:posOffset>
                  </wp:positionV>
                  <wp:extent cx="1494155" cy="1106170"/>
                  <wp:effectExtent l="0" t="0" r="1270" b="8255"/>
                  <wp:wrapNone/>
                  <wp:docPr id="164" name="图片_8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图片_8_SpCnt_3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155" cy="110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327DF732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1800*500*2000</w:t>
            </w:r>
          </w:p>
        </w:tc>
        <w:tc>
          <w:tcPr>
            <w:tcW w:w="1843" w:type="dxa"/>
            <w:vAlign w:val="center"/>
          </w:tcPr>
          <w:p w14:paraId="4EBFA91C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6套</w:t>
            </w:r>
          </w:p>
        </w:tc>
        <w:tc>
          <w:tcPr>
            <w:tcW w:w="8775" w:type="dxa"/>
            <w:vAlign w:val="center"/>
          </w:tcPr>
          <w:p w14:paraId="312D9AE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1、全钢制结构，采用一级冷轧钢板，静电喷涂，防潮防锈处理</w:t>
            </w:r>
          </w:p>
          <w:p w14:paraId="0C9EC64E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2、立柱与横梁采用卡扣结构连接，无需螺丝</w:t>
            </w:r>
          </w:p>
          <w:p w14:paraId="019FCDFE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3、层板高度可调节，背部有加强筋</w:t>
            </w:r>
          </w:p>
        </w:tc>
      </w:tr>
      <w:tr w14:paraId="4B446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494BC24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71</w:t>
            </w:r>
          </w:p>
        </w:tc>
        <w:tc>
          <w:tcPr>
            <w:tcW w:w="1701" w:type="dxa"/>
            <w:vAlign w:val="center"/>
          </w:tcPr>
          <w:p w14:paraId="0F71ACB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卡座沙发</w:t>
            </w:r>
          </w:p>
        </w:tc>
        <w:tc>
          <w:tcPr>
            <w:tcW w:w="3402" w:type="dxa"/>
            <w:vAlign w:val="center"/>
          </w:tcPr>
          <w:p w14:paraId="30E00A7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4320" behindDoc="0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148590</wp:posOffset>
                  </wp:positionV>
                  <wp:extent cx="1201420" cy="948055"/>
                  <wp:effectExtent l="0" t="0" r="8255" b="4445"/>
                  <wp:wrapNone/>
                  <wp:docPr id="165" name="图片_4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图片_4_SpCnt_3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1420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71E7CAC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1400*700*1000</w:t>
            </w:r>
          </w:p>
        </w:tc>
        <w:tc>
          <w:tcPr>
            <w:tcW w:w="1843" w:type="dxa"/>
            <w:vAlign w:val="center"/>
          </w:tcPr>
          <w:p w14:paraId="6B2F7811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4组</w:t>
            </w:r>
          </w:p>
        </w:tc>
        <w:tc>
          <w:tcPr>
            <w:tcW w:w="8775" w:type="dxa"/>
            <w:vAlign w:val="center"/>
          </w:tcPr>
          <w:p w14:paraId="624C4D1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</w:p>
          <w:p w14:paraId="1BF67E6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1、面料：采用透气绒布+环保皮相拼。</w:t>
            </w:r>
          </w:p>
          <w:p w14:paraId="1EC1A41A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2、靠背内部填充物：采用高密度定型阻燃海绵，坐感舒适；</w:t>
            </w:r>
          </w:p>
          <w:p w14:paraId="561A8C55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3、座垫内部填充物：采用高密度定型阻燃海绵，坐感舒适；</w:t>
            </w:r>
          </w:p>
          <w:p w14:paraId="3D3F535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4、榉木实木框架无贯通裂缝材；无虫蛀。</w:t>
            </w:r>
          </w:p>
          <w:p w14:paraId="0A4F697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5、螺丝：长久使用不会松退，不会发出响声。</w:t>
            </w:r>
          </w:p>
          <w:p w14:paraId="0C16295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6、胶水：环保胶水</w:t>
            </w:r>
          </w:p>
          <w:p w14:paraId="7C4FE8E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7、不锈钢底脚</w:t>
            </w:r>
          </w:p>
        </w:tc>
      </w:tr>
      <w:tr w14:paraId="08DEB7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591E1E8C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72</w:t>
            </w:r>
          </w:p>
        </w:tc>
        <w:tc>
          <w:tcPr>
            <w:tcW w:w="1701" w:type="dxa"/>
            <w:vAlign w:val="center"/>
          </w:tcPr>
          <w:p w14:paraId="4E296C7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接待沙发</w:t>
            </w:r>
          </w:p>
        </w:tc>
        <w:tc>
          <w:tcPr>
            <w:tcW w:w="3402" w:type="dxa"/>
            <w:vAlign w:val="center"/>
          </w:tcPr>
          <w:p w14:paraId="6BFF27E5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5344" behindDoc="0" locked="0" layoutInCell="1" allowOverlap="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64770</wp:posOffset>
                  </wp:positionV>
                  <wp:extent cx="1314450" cy="1115695"/>
                  <wp:effectExtent l="0" t="0" r="0" b="8255"/>
                  <wp:wrapNone/>
                  <wp:docPr id="166" name="图片_1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" name="图片_1_SpCnt_3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4450" cy="1115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160EC7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约965*845*860mm</w:t>
            </w:r>
          </w:p>
        </w:tc>
        <w:tc>
          <w:tcPr>
            <w:tcW w:w="1843" w:type="dxa"/>
            <w:vAlign w:val="center"/>
          </w:tcPr>
          <w:p w14:paraId="3BCA7B90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17只</w:t>
            </w:r>
          </w:p>
        </w:tc>
        <w:tc>
          <w:tcPr>
            <w:tcW w:w="8775" w:type="dxa"/>
            <w:vAlign w:val="center"/>
          </w:tcPr>
          <w:p w14:paraId="1B3D8AB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1、面料：头层牛皮，防霉耐刮</w:t>
            </w:r>
          </w:p>
          <w:p w14:paraId="03F9C50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2、海绵：采用高密度定型阻燃海绵，坐感舒适；</w:t>
            </w:r>
          </w:p>
          <w:p w14:paraId="7C81412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3、内框架：榉木实木框架无贯通裂缝材；无虫蛀，</w:t>
            </w:r>
          </w:p>
          <w:p w14:paraId="6820EB94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4、左右侧板采用全木质外包，木质基材采用环保中密度板，外贴≥0.7mm厚度胡桃木皮，表面有凹凸造型，增加美观度及增强抗冲击性；</w:t>
            </w:r>
          </w:p>
          <w:p w14:paraId="4EC3FD5D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5、纯天然实木底框及脚钉，与左右侧板同色</w:t>
            </w:r>
          </w:p>
          <w:p w14:paraId="256F796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6、油漆：采用环保水性漆，</w:t>
            </w:r>
          </w:p>
          <w:p w14:paraId="2942308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7、工艺标准：每块油漆面都经过3遍底漆4遍面漆的加工处理</w:t>
            </w:r>
          </w:p>
          <w:p w14:paraId="40F05334">
            <w:pPr>
              <w:tabs>
                <w:tab w:val="left" w:pos="3233"/>
              </w:tabs>
              <w:jc w:val="both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8、样品颜色：卡其灰色牛皮，木质部分深胡桃色</w:t>
            </w:r>
          </w:p>
        </w:tc>
      </w:tr>
      <w:tr w14:paraId="1F4F96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7D93DE00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73</w:t>
            </w:r>
          </w:p>
        </w:tc>
        <w:tc>
          <w:tcPr>
            <w:tcW w:w="1701" w:type="dxa"/>
            <w:vAlign w:val="center"/>
          </w:tcPr>
          <w:p w14:paraId="45B5F8E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三人沙发</w:t>
            </w:r>
          </w:p>
        </w:tc>
        <w:tc>
          <w:tcPr>
            <w:tcW w:w="3402" w:type="dxa"/>
            <w:vAlign w:val="center"/>
          </w:tcPr>
          <w:p w14:paraId="3B5C07A2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drawing>
                <wp:inline distT="0" distB="0" distL="114300" distR="114300">
                  <wp:extent cx="1862455" cy="998220"/>
                  <wp:effectExtent l="0" t="0" r="4445" b="190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7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2455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1E64FA7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1900*850*950</w:t>
            </w:r>
          </w:p>
        </w:tc>
        <w:tc>
          <w:tcPr>
            <w:tcW w:w="1843" w:type="dxa"/>
            <w:vAlign w:val="center"/>
          </w:tcPr>
          <w:p w14:paraId="52249DE3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4只</w:t>
            </w:r>
          </w:p>
        </w:tc>
        <w:tc>
          <w:tcPr>
            <w:tcW w:w="8775" w:type="dxa"/>
            <w:vAlign w:val="center"/>
          </w:tcPr>
          <w:p w14:paraId="74488D3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1、面料：采用环保透气皮革。</w:t>
            </w:r>
          </w:p>
          <w:p w14:paraId="1E5EFA6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2、靠背内部填充物：采用高密度定型阻燃海绵，坐感舒适；</w:t>
            </w:r>
          </w:p>
          <w:p w14:paraId="3CB8557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3、座垫内部填充物：采用高密度定型阻燃海绵，坐感舒适；</w:t>
            </w:r>
          </w:p>
          <w:p w14:paraId="06B2DA1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4、榉木实木框架无贯通裂缝材；无虫蛀。</w:t>
            </w:r>
          </w:p>
          <w:p w14:paraId="1664AE5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5、脚架：金属椅脚，静电粉末喷涂，漆面均匀，无划痕。焊接部分连接牢固，焊点光滑平整。</w:t>
            </w:r>
          </w:p>
          <w:p w14:paraId="2F813C96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6、螺丝：长久使用不会松退，不会发出响声。</w:t>
            </w:r>
          </w:p>
          <w:p w14:paraId="4F0B114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7、胶水：环保胶水</w:t>
            </w:r>
          </w:p>
        </w:tc>
      </w:tr>
      <w:tr w14:paraId="52406C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484A2C5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74</w:t>
            </w:r>
          </w:p>
        </w:tc>
        <w:tc>
          <w:tcPr>
            <w:tcW w:w="1701" w:type="dxa"/>
            <w:vAlign w:val="center"/>
          </w:tcPr>
          <w:p w14:paraId="2E530E50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接待沙发</w:t>
            </w:r>
          </w:p>
        </w:tc>
        <w:tc>
          <w:tcPr>
            <w:tcW w:w="3402" w:type="dxa"/>
            <w:vAlign w:val="center"/>
          </w:tcPr>
          <w:p w14:paraId="3BBE0D8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6368" behindDoc="0" locked="0" layoutInCell="1" allowOverlap="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128905</wp:posOffset>
                  </wp:positionV>
                  <wp:extent cx="1442085" cy="972185"/>
                  <wp:effectExtent l="0" t="0" r="5715" b="8890"/>
                  <wp:wrapNone/>
                  <wp:docPr id="168" name="图片_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" name="图片_68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085" cy="97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43DD625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单人沙发，925*900*780</w:t>
            </w:r>
          </w:p>
        </w:tc>
        <w:tc>
          <w:tcPr>
            <w:tcW w:w="1843" w:type="dxa"/>
            <w:vAlign w:val="center"/>
          </w:tcPr>
          <w:p w14:paraId="07B7068A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6只</w:t>
            </w:r>
          </w:p>
        </w:tc>
        <w:tc>
          <w:tcPr>
            <w:tcW w:w="8775" w:type="dxa"/>
            <w:vAlign w:val="center"/>
          </w:tcPr>
          <w:p w14:paraId="1CD94339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1、面料：采用环保透气皮革。</w:t>
            </w:r>
          </w:p>
          <w:p w14:paraId="7FAA127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2、靠背内部填充物：采用高密度定型阻燃海绵，坐感舒适；</w:t>
            </w:r>
          </w:p>
          <w:p w14:paraId="215E526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3、座垫内部填充物：采用高密度定型阻燃海绵，坐感舒适；</w:t>
            </w:r>
          </w:p>
          <w:p w14:paraId="3B838983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4、榉木实木框架无贯通裂缝材；无虫蛀。</w:t>
            </w:r>
          </w:p>
          <w:p w14:paraId="7C0E82D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5、脚架：金属椅脚，静电粉末喷涂，漆面均匀，无划痕。焊接部分连接牢固，焊点光滑平整。</w:t>
            </w:r>
          </w:p>
          <w:p w14:paraId="1D9037B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6、螺丝：长久使用不会松退，不会发出响声。</w:t>
            </w:r>
          </w:p>
          <w:p w14:paraId="40D6EF88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7、胶水：环保胶水</w:t>
            </w:r>
          </w:p>
        </w:tc>
      </w:tr>
      <w:tr w14:paraId="45E228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30CCC94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75</w:t>
            </w:r>
          </w:p>
        </w:tc>
        <w:tc>
          <w:tcPr>
            <w:tcW w:w="1701" w:type="dxa"/>
            <w:vAlign w:val="center"/>
          </w:tcPr>
          <w:p w14:paraId="00E49C0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沙发椅</w:t>
            </w:r>
          </w:p>
        </w:tc>
        <w:tc>
          <w:tcPr>
            <w:tcW w:w="3402" w:type="dxa"/>
            <w:vAlign w:val="center"/>
          </w:tcPr>
          <w:p w14:paraId="322FDE1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201930</wp:posOffset>
                  </wp:positionH>
                  <wp:positionV relativeFrom="paragraph">
                    <wp:posOffset>128905</wp:posOffset>
                  </wp:positionV>
                  <wp:extent cx="1442720" cy="1056640"/>
                  <wp:effectExtent l="0" t="0" r="5080" b="635"/>
                  <wp:wrapNone/>
                  <wp:docPr id="169" name="图片_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_56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72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6F10238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单人加长款</w:t>
            </w:r>
            <w:r>
              <w:rPr>
                <w:rFonts w:hint="eastAsia"/>
                <w:lang w:eastAsia="zh-CN"/>
              </w:rPr>
              <w:t>，725*825*900</w:t>
            </w:r>
          </w:p>
        </w:tc>
        <w:tc>
          <w:tcPr>
            <w:tcW w:w="1843" w:type="dxa"/>
            <w:vAlign w:val="center"/>
          </w:tcPr>
          <w:p w14:paraId="6270C79B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6只</w:t>
            </w:r>
          </w:p>
        </w:tc>
        <w:tc>
          <w:tcPr>
            <w:tcW w:w="8775" w:type="dxa"/>
            <w:vAlign w:val="center"/>
          </w:tcPr>
          <w:p w14:paraId="4073542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1、面料：采用环保透气面料。</w:t>
            </w:r>
          </w:p>
          <w:p w14:paraId="2A9B4F3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2、靠背内部填充物：采用高密度定型阻燃海绵，坐感舒适；</w:t>
            </w:r>
          </w:p>
          <w:p w14:paraId="05FE4C4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3、座垫内部填充物：采用高密度定型阻燃海绵，坐感舒适；</w:t>
            </w:r>
          </w:p>
          <w:p w14:paraId="1614794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4、榉木实木框架无贯通裂缝材；无虫蛀。</w:t>
            </w:r>
          </w:p>
          <w:p w14:paraId="55E2A9F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5、脚架：金属椅脚，静电粉末喷涂，漆面均匀，无划痕。焊接部分连接牢固，焊点光滑平整。</w:t>
            </w:r>
          </w:p>
          <w:p w14:paraId="50E73CF1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6、螺丝：长久使用不会松退，不会发出响声。</w:t>
            </w:r>
          </w:p>
          <w:p w14:paraId="7950C518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7、胶水：环保胶水</w:t>
            </w:r>
          </w:p>
        </w:tc>
      </w:tr>
      <w:tr w14:paraId="4C391D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0F122C1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76</w:t>
            </w:r>
          </w:p>
        </w:tc>
        <w:tc>
          <w:tcPr>
            <w:tcW w:w="1701" w:type="dxa"/>
            <w:vAlign w:val="center"/>
          </w:tcPr>
          <w:p w14:paraId="2526A15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沙发组合</w:t>
            </w:r>
          </w:p>
        </w:tc>
        <w:tc>
          <w:tcPr>
            <w:tcW w:w="3402" w:type="dxa"/>
            <w:vAlign w:val="center"/>
          </w:tcPr>
          <w:p w14:paraId="10D6DEF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8416" behindDoc="0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178435</wp:posOffset>
                  </wp:positionV>
                  <wp:extent cx="1527810" cy="932815"/>
                  <wp:effectExtent l="0" t="0" r="5715" b="635"/>
                  <wp:wrapNone/>
                  <wp:docPr id="170" name="图片_2_SpCnt_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_2_SpCnt_5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932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825E9FC">
            <w:pPr>
              <w:jc w:val="center"/>
              <w:textAlignment w:val="center"/>
              <w:rPr>
                <w:rFonts w:hint="eastAsia" w:ascii="宋体" w:hAnsi="宋体" w:eastAsia="宋体" w:cs="宋体"/>
                <w:snapToGrid w:val="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三人位（1850*850*830）1只+二人位(1400*850*830)1只</w:t>
            </w:r>
          </w:p>
          <w:p w14:paraId="1602B095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+单人位（830*850*830）1只</w:t>
            </w:r>
          </w:p>
        </w:tc>
        <w:tc>
          <w:tcPr>
            <w:tcW w:w="1843" w:type="dxa"/>
            <w:vAlign w:val="center"/>
          </w:tcPr>
          <w:p w14:paraId="0B82BB2C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1组</w:t>
            </w:r>
          </w:p>
        </w:tc>
        <w:tc>
          <w:tcPr>
            <w:tcW w:w="8775" w:type="dxa"/>
            <w:vAlign w:val="center"/>
          </w:tcPr>
          <w:p w14:paraId="52BC38D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1、面料：头层牛皮，防霉耐刮</w:t>
            </w:r>
          </w:p>
          <w:p w14:paraId="150120D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2、海绵：采用高密度定型阻燃海绵，坐感舒适；</w:t>
            </w:r>
          </w:p>
          <w:p w14:paraId="52DEBF0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3、白蜡木沙发架</w:t>
            </w:r>
          </w:p>
          <w:p w14:paraId="767677E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4、油漆：采用环保水性漆，</w:t>
            </w:r>
          </w:p>
          <w:p w14:paraId="574897BA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5、工艺标准：每块油漆面都经过3遍底漆4遍面漆的加工处理</w:t>
            </w:r>
          </w:p>
        </w:tc>
      </w:tr>
      <w:tr w14:paraId="2E9A1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83" w:hRule="atLeast"/>
        </w:trPr>
        <w:tc>
          <w:tcPr>
            <w:tcW w:w="856" w:type="dxa"/>
            <w:vAlign w:val="center"/>
          </w:tcPr>
          <w:p w14:paraId="644E013D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77</w:t>
            </w:r>
          </w:p>
        </w:tc>
        <w:tc>
          <w:tcPr>
            <w:tcW w:w="1701" w:type="dxa"/>
            <w:vAlign w:val="center"/>
          </w:tcPr>
          <w:p w14:paraId="28AE3A8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茶几</w:t>
            </w:r>
          </w:p>
        </w:tc>
        <w:tc>
          <w:tcPr>
            <w:tcW w:w="3402" w:type="dxa"/>
            <w:vAlign w:val="center"/>
          </w:tcPr>
          <w:p w14:paraId="0A4AB56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177800</wp:posOffset>
                  </wp:positionH>
                  <wp:positionV relativeFrom="paragraph">
                    <wp:posOffset>183515</wp:posOffset>
                  </wp:positionV>
                  <wp:extent cx="1527810" cy="888365"/>
                  <wp:effectExtent l="0" t="0" r="5715" b="6985"/>
                  <wp:wrapNone/>
                  <wp:docPr id="171" name="图片_3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_3_SpCnt_2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88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7877F30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艺术性定制茶几</w:t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1200*600*400</w:t>
            </w:r>
          </w:p>
        </w:tc>
        <w:tc>
          <w:tcPr>
            <w:tcW w:w="1843" w:type="dxa"/>
            <w:vAlign w:val="center"/>
          </w:tcPr>
          <w:p w14:paraId="5BF09AC9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1个</w:t>
            </w:r>
          </w:p>
        </w:tc>
        <w:tc>
          <w:tcPr>
            <w:tcW w:w="8775" w:type="dxa"/>
            <w:vAlign w:val="center"/>
          </w:tcPr>
          <w:p w14:paraId="47851438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1、白蜡木材质</w:t>
            </w:r>
          </w:p>
          <w:p w14:paraId="086389C0">
            <w:pPr>
              <w:pStyle w:val="191"/>
              <w:jc w:val="both"/>
              <w:rPr>
                <w:rFonts w:hint="eastAsia" w:hAnsi="宋体"/>
                <w:color w:val="auto"/>
                <w:spacing w:val="4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2、油漆：采用环保水性漆，</w:t>
            </w:r>
          </w:p>
          <w:p w14:paraId="2D5C871B">
            <w:pPr>
              <w:pStyle w:val="191"/>
              <w:jc w:val="both"/>
              <w:rPr>
                <w:rFonts w:hint="eastAsia" w:hAnsi="宋体"/>
                <w:sz w:val="21"/>
                <w:szCs w:val="21"/>
              </w:rPr>
            </w:pPr>
            <w:r>
              <w:rPr>
                <w:rFonts w:hint="eastAsia" w:hAnsi="宋体"/>
                <w:color w:val="auto"/>
                <w:spacing w:val="4"/>
                <w:sz w:val="21"/>
                <w:szCs w:val="21"/>
              </w:rPr>
              <w:t>3、工艺标准：每块油漆面都经过3遍底漆4遍面漆的加工处理</w:t>
            </w:r>
          </w:p>
        </w:tc>
      </w:tr>
      <w:tr w14:paraId="144BC4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233A85D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78</w:t>
            </w:r>
          </w:p>
        </w:tc>
        <w:tc>
          <w:tcPr>
            <w:tcW w:w="1701" w:type="dxa"/>
            <w:vAlign w:val="center"/>
          </w:tcPr>
          <w:p w14:paraId="53F1B24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接待茶几</w:t>
            </w:r>
          </w:p>
        </w:tc>
        <w:tc>
          <w:tcPr>
            <w:tcW w:w="3402" w:type="dxa"/>
            <w:vAlign w:val="center"/>
          </w:tcPr>
          <w:p w14:paraId="10F4AC4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drawing>
                <wp:inline distT="0" distB="0" distL="114300" distR="114300">
                  <wp:extent cx="1049020" cy="765810"/>
                  <wp:effectExtent l="0" t="0" r="8255" b="5715"/>
                  <wp:docPr id="1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2">
                            <a:grayscl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6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3" w:type="dxa"/>
            <w:vAlign w:val="center"/>
          </w:tcPr>
          <w:p w14:paraId="71A567D3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600*600*500</w:t>
            </w:r>
          </w:p>
        </w:tc>
        <w:tc>
          <w:tcPr>
            <w:tcW w:w="1843" w:type="dxa"/>
            <w:vAlign w:val="center"/>
          </w:tcPr>
          <w:p w14:paraId="0066799B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9张</w:t>
            </w:r>
          </w:p>
        </w:tc>
        <w:tc>
          <w:tcPr>
            <w:tcW w:w="8775" w:type="dxa"/>
            <w:vAlign w:val="center"/>
          </w:tcPr>
          <w:p w14:paraId="1B917E9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1、木质基材采用环保中密度板，外贴≥0.7mm厚度胡桃木皮，纹理自然；</w:t>
            </w:r>
          </w:p>
          <w:p w14:paraId="7E6FE1AE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2、纯天然实木底框及脚钉</w:t>
            </w:r>
          </w:p>
          <w:p w14:paraId="22204D8B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3、油漆：采用环保水性漆，</w:t>
            </w:r>
          </w:p>
          <w:p w14:paraId="666B742A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4、工艺标准：每块油漆面都经过3遍底漆4遍面漆的加工处理</w:t>
            </w:r>
          </w:p>
          <w:p w14:paraId="25FBE93F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5、优质五金配件</w:t>
            </w:r>
          </w:p>
        </w:tc>
      </w:tr>
      <w:tr w14:paraId="782D8C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57116C5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79</w:t>
            </w:r>
          </w:p>
        </w:tc>
        <w:tc>
          <w:tcPr>
            <w:tcW w:w="1701" w:type="dxa"/>
            <w:vAlign w:val="center"/>
          </w:tcPr>
          <w:p w14:paraId="55C1631A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长茶几</w:t>
            </w:r>
          </w:p>
        </w:tc>
        <w:tc>
          <w:tcPr>
            <w:tcW w:w="3402" w:type="dxa"/>
            <w:vAlign w:val="center"/>
          </w:tcPr>
          <w:p w14:paraId="5D35DA1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0464" behindDoc="0" locked="0" layoutInCell="1" allowOverlap="1">
                  <wp:simplePos x="0" y="0"/>
                  <wp:positionH relativeFrom="column">
                    <wp:posOffset>255905</wp:posOffset>
                  </wp:positionH>
                  <wp:positionV relativeFrom="paragraph">
                    <wp:posOffset>158750</wp:posOffset>
                  </wp:positionV>
                  <wp:extent cx="1410970" cy="962660"/>
                  <wp:effectExtent l="0" t="0" r="8255" b="8890"/>
                  <wp:wrapNone/>
                  <wp:docPr id="173" name="图片_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_183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962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199681D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1200*600*400</w:t>
            </w:r>
          </w:p>
        </w:tc>
        <w:tc>
          <w:tcPr>
            <w:tcW w:w="1843" w:type="dxa"/>
            <w:vAlign w:val="center"/>
          </w:tcPr>
          <w:p w14:paraId="2B3E7BDF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4只</w:t>
            </w:r>
          </w:p>
        </w:tc>
        <w:tc>
          <w:tcPr>
            <w:tcW w:w="8775" w:type="dxa"/>
            <w:vAlign w:val="center"/>
          </w:tcPr>
          <w:p w14:paraId="5644C85C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1CB3D98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29F21B5E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3、钢制桌体，壁厚≥2.0mm，表面喷涂。</w:t>
            </w:r>
          </w:p>
        </w:tc>
      </w:tr>
      <w:tr w14:paraId="6B5C47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2551445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80</w:t>
            </w:r>
          </w:p>
        </w:tc>
        <w:tc>
          <w:tcPr>
            <w:tcW w:w="1701" w:type="dxa"/>
            <w:vAlign w:val="center"/>
          </w:tcPr>
          <w:p w14:paraId="0278D7DF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茶几</w:t>
            </w:r>
          </w:p>
        </w:tc>
        <w:tc>
          <w:tcPr>
            <w:tcW w:w="3402" w:type="dxa"/>
            <w:vAlign w:val="center"/>
          </w:tcPr>
          <w:p w14:paraId="66C2D160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123825</wp:posOffset>
                  </wp:positionV>
                  <wp:extent cx="1443990" cy="1111250"/>
                  <wp:effectExtent l="0" t="0" r="3810" b="3175"/>
                  <wp:wrapNone/>
                  <wp:docPr id="174" name="图片_57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_57_SpCnt_1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3990" cy="111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257A024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直径600，高度750</w:t>
            </w:r>
          </w:p>
        </w:tc>
        <w:tc>
          <w:tcPr>
            <w:tcW w:w="1843" w:type="dxa"/>
            <w:vAlign w:val="center"/>
          </w:tcPr>
          <w:p w14:paraId="2C9F8895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3只</w:t>
            </w:r>
          </w:p>
        </w:tc>
        <w:tc>
          <w:tcPr>
            <w:tcW w:w="8775" w:type="dxa"/>
            <w:vAlign w:val="center"/>
          </w:tcPr>
          <w:p w14:paraId="4C118EA0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17A56CB7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2DF4498A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3、钢制桌体，壁厚≥2.0mm，表面喷涂。</w:t>
            </w:r>
          </w:p>
        </w:tc>
      </w:tr>
      <w:tr w14:paraId="6D4388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83" w:hRule="atLeast"/>
        </w:trPr>
        <w:tc>
          <w:tcPr>
            <w:tcW w:w="856" w:type="dxa"/>
            <w:vAlign w:val="center"/>
          </w:tcPr>
          <w:p w14:paraId="0EB22671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81</w:t>
            </w:r>
          </w:p>
        </w:tc>
        <w:tc>
          <w:tcPr>
            <w:tcW w:w="1701" w:type="dxa"/>
            <w:vAlign w:val="center"/>
          </w:tcPr>
          <w:p w14:paraId="4F3E696C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接待茶几</w:t>
            </w:r>
          </w:p>
        </w:tc>
        <w:tc>
          <w:tcPr>
            <w:tcW w:w="3402" w:type="dxa"/>
            <w:vAlign w:val="center"/>
          </w:tcPr>
          <w:p w14:paraId="79FEBEA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2512" behindDoc="0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1442720" cy="982345"/>
                  <wp:effectExtent l="0" t="0" r="5080" b="8255"/>
                  <wp:wrapNone/>
                  <wp:docPr id="175" name="图片_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_69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272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2B52AAD1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600*600*400</w:t>
            </w:r>
          </w:p>
        </w:tc>
        <w:tc>
          <w:tcPr>
            <w:tcW w:w="1843" w:type="dxa"/>
            <w:vAlign w:val="center"/>
          </w:tcPr>
          <w:p w14:paraId="39E2E9C8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4只</w:t>
            </w:r>
          </w:p>
        </w:tc>
        <w:tc>
          <w:tcPr>
            <w:tcW w:w="8775" w:type="dxa"/>
            <w:vAlign w:val="center"/>
          </w:tcPr>
          <w:p w14:paraId="0D214998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1、木质部分：饰面刨花板，所有材料均经过防虫、防蛀处理。</w:t>
            </w:r>
          </w:p>
          <w:p w14:paraId="7B1C30A2">
            <w:pPr>
              <w:tabs>
                <w:tab w:val="left" w:pos="3233"/>
              </w:tabs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2、采用优质PVC封边条，边角圆润严密，有效隔绝湿气与污染物。</w:t>
            </w:r>
          </w:p>
          <w:p w14:paraId="496922F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3、加厚桌面及立板。</w:t>
            </w:r>
          </w:p>
        </w:tc>
      </w:tr>
      <w:tr w14:paraId="664D6D5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1E4B5773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82</w:t>
            </w:r>
          </w:p>
        </w:tc>
        <w:tc>
          <w:tcPr>
            <w:tcW w:w="1701" w:type="dxa"/>
            <w:vAlign w:val="center"/>
          </w:tcPr>
          <w:p w14:paraId="058BF171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可移动模块化看台座椅</w:t>
            </w:r>
          </w:p>
        </w:tc>
        <w:tc>
          <w:tcPr>
            <w:tcW w:w="3402" w:type="dxa"/>
            <w:vAlign w:val="center"/>
          </w:tcPr>
          <w:p w14:paraId="2E22A0E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466090</wp:posOffset>
                  </wp:positionV>
                  <wp:extent cx="1490980" cy="803910"/>
                  <wp:effectExtent l="0" t="0" r="4445" b="5715"/>
                  <wp:wrapNone/>
                  <wp:docPr id="176" name="图片_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_8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980" cy="803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A4BFF4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8000*1800*2000</w:t>
            </w:r>
          </w:p>
        </w:tc>
        <w:tc>
          <w:tcPr>
            <w:tcW w:w="1843" w:type="dxa"/>
            <w:vAlign w:val="center"/>
          </w:tcPr>
          <w:p w14:paraId="264E789D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1套</w:t>
            </w:r>
          </w:p>
        </w:tc>
        <w:tc>
          <w:tcPr>
            <w:tcW w:w="8775" w:type="dxa"/>
            <w:vAlign w:val="center"/>
          </w:tcPr>
          <w:p w14:paraId="32FADD8D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</w:t>
            </w: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模块化可移动式</w:t>
            </w:r>
            <w:r>
              <w:rPr>
                <w:rFonts w:hint="eastAsia" w:ascii="宋体" w:hAnsi="宋体" w:eastAsia="宋体" w:cs="宋体"/>
                <w:lang w:eastAsia="zh-CN"/>
              </w:rPr>
              <w:t>，3层阶梯(容纳42人)，</w:t>
            </w:r>
          </w:p>
          <w:p w14:paraId="6444D29A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2、铝合金框架，可伸缩，稳定性高</w:t>
            </w:r>
          </w:p>
          <w:p w14:paraId="11B3B192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3、侧护栏40*20*2.0弯管与φ12*2.0护栏隔杆焊接而成</w:t>
            </w:r>
          </w:p>
          <w:p w14:paraId="7F023580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4、副支撑支撑轮，增加承载受力支撑点，确保看台稳定性</w:t>
            </w:r>
          </w:p>
          <w:p w14:paraId="2E791276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5、180*2mm Z型高强度冷轧钢板后梁</w:t>
            </w:r>
          </w:p>
          <w:p w14:paraId="6A168CD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6、60*40*3mm滚压异形钢前梁</w:t>
            </w:r>
          </w:p>
          <w:p w14:paraId="7808E768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7、18mm厚层压板表面贴有1mm防滑PVC胶皮;L型防滑条(铝合金包边内镶嵌pvc防滑条)</w:t>
            </w:r>
          </w:p>
          <w:p w14:paraId="6A66A849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8、2.0折弯异形横拉条，2.0平直斜拉条，增强底部钢结构稳定性</w:t>
            </w:r>
          </w:p>
          <w:p w14:paraId="3FDE5EF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9、防火阻燃PP座椅，尺寸≥宽度450*深度300*高度227mm；</w:t>
            </w:r>
          </w:p>
          <w:p w14:paraId="3D320F7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10、收缩后可移动，内置小车</w:t>
            </w:r>
          </w:p>
          <w:p w14:paraId="3621CF99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11、含座椅、整套铝合金伸缩支架、台阶、侧护栏、后护栏、内置移动小车</w:t>
            </w:r>
          </w:p>
        </w:tc>
      </w:tr>
      <w:tr w14:paraId="70FF23C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40304945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83</w:t>
            </w:r>
          </w:p>
        </w:tc>
        <w:tc>
          <w:tcPr>
            <w:tcW w:w="1701" w:type="dxa"/>
            <w:vAlign w:val="center"/>
          </w:tcPr>
          <w:p w14:paraId="3A1EDB6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户外伞</w:t>
            </w:r>
          </w:p>
        </w:tc>
        <w:tc>
          <w:tcPr>
            <w:tcW w:w="3402" w:type="dxa"/>
            <w:vAlign w:val="center"/>
          </w:tcPr>
          <w:p w14:paraId="554F31E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4560" behindDoc="0" locked="0" layoutInCell="1" allowOverlap="1">
                  <wp:simplePos x="0" y="0"/>
                  <wp:positionH relativeFrom="column">
                    <wp:posOffset>324485</wp:posOffset>
                  </wp:positionH>
                  <wp:positionV relativeFrom="paragraph">
                    <wp:posOffset>69215</wp:posOffset>
                  </wp:positionV>
                  <wp:extent cx="1155065" cy="1200785"/>
                  <wp:effectExtent l="0" t="0" r="6985" b="8890"/>
                  <wp:wrapNone/>
                  <wp:docPr id="177" name="图片_1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_106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5065" cy="120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76AF1AD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2500*2500</w:t>
            </w:r>
          </w:p>
        </w:tc>
        <w:tc>
          <w:tcPr>
            <w:tcW w:w="1843" w:type="dxa"/>
            <w:vAlign w:val="center"/>
          </w:tcPr>
          <w:p w14:paraId="10B1F39A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2把</w:t>
            </w:r>
          </w:p>
        </w:tc>
        <w:tc>
          <w:tcPr>
            <w:tcW w:w="8775" w:type="dxa"/>
            <w:vAlign w:val="center"/>
          </w:tcPr>
          <w:p w14:paraId="7617C25B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1、户外材质、防腐、防潮、防晒</w:t>
            </w:r>
          </w:p>
          <w:p w14:paraId="7969242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2、铝合金伞杆</w:t>
            </w:r>
          </w:p>
          <w:p w14:paraId="0C762C9A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3、玻璃纤维伞骨</w:t>
            </w:r>
          </w:p>
          <w:p w14:paraId="0E7EFAA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4、加PU涂层涤纶布伞布</w:t>
            </w:r>
          </w:p>
          <w:p w14:paraId="26471F7E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5、鱼型铝扶手壳，新款铝顶件,铸铝转盘，</w:t>
            </w:r>
          </w:p>
          <w:p w14:paraId="50DD2218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6、带150L大罗马侧轮水箱底座，注沙又注水，可以达到180公斤</w:t>
            </w:r>
          </w:p>
        </w:tc>
      </w:tr>
      <w:tr w14:paraId="49285E0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77145919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84</w:t>
            </w:r>
          </w:p>
        </w:tc>
        <w:tc>
          <w:tcPr>
            <w:tcW w:w="1701" w:type="dxa"/>
            <w:vAlign w:val="center"/>
          </w:tcPr>
          <w:p w14:paraId="03A8EBC4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户外桌</w:t>
            </w:r>
          </w:p>
        </w:tc>
        <w:tc>
          <w:tcPr>
            <w:tcW w:w="3402" w:type="dxa"/>
            <w:vAlign w:val="center"/>
          </w:tcPr>
          <w:p w14:paraId="2AC97EE0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278130</wp:posOffset>
                  </wp:positionH>
                  <wp:positionV relativeFrom="paragraph">
                    <wp:posOffset>64770</wp:posOffset>
                  </wp:positionV>
                  <wp:extent cx="1262380" cy="1071245"/>
                  <wp:effectExtent l="0" t="0" r="4445" b="5080"/>
                  <wp:wrapNone/>
                  <wp:docPr id="178" name="图片_106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_106_SpCnt_1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2380" cy="1071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77EEC095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1200*800*740</w:t>
            </w:r>
          </w:p>
        </w:tc>
        <w:tc>
          <w:tcPr>
            <w:tcW w:w="1843" w:type="dxa"/>
            <w:vAlign w:val="center"/>
          </w:tcPr>
          <w:p w14:paraId="48DA9650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2张</w:t>
            </w:r>
          </w:p>
        </w:tc>
        <w:tc>
          <w:tcPr>
            <w:tcW w:w="8775" w:type="dxa"/>
            <w:vAlign w:val="center"/>
          </w:tcPr>
          <w:p w14:paraId="5BD45377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1、户外材质、防腐、防潮、防晒</w:t>
            </w:r>
          </w:p>
          <w:p w14:paraId="743C89AF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2、桌架组件：桌脚采用铝合金50x50x1.5mm 圆角方管；铝合金横梁：50x25mm 带筋；炭灰色桌脚及横梁</w:t>
            </w:r>
          </w:p>
          <w:p w14:paraId="572B1F01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3、表面处理：高温喷涂户外砂纹粉</w:t>
            </w:r>
          </w:p>
          <w:p w14:paraId="0B19314C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4、桌面：岩板</w:t>
            </w:r>
          </w:p>
          <w:p w14:paraId="162431D2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5、不锈钢螺丝</w:t>
            </w:r>
          </w:p>
        </w:tc>
      </w:tr>
      <w:tr w14:paraId="5A4D7D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83" w:hRule="atLeast"/>
        </w:trPr>
        <w:tc>
          <w:tcPr>
            <w:tcW w:w="856" w:type="dxa"/>
            <w:vAlign w:val="center"/>
          </w:tcPr>
          <w:p w14:paraId="7DAB9367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85</w:t>
            </w:r>
          </w:p>
        </w:tc>
        <w:tc>
          <w:tcPr>
            <w:tcW w:w="1701" w:type="dxa"/>
            <w:vAlign w:val="center"/>
          </w:tcPr>
          <w:p w14:paraId="66AA06E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户外椅</w:t>
            </w:r>
          </w:p>
        </w:tc>
        <w:tc>
          <w:tcPr>
            <w:tcW w:w="3402" w:type="dxa"/>
            <w:vAlign w:val="center"/>
          </w:tcPr>
          <w:p w14:paraId="51D9A688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6608" behindDoc="0" locked="0" layoutInCell="1" allowOverlap="1">
                  <wp:simplePos x="0" y="0"/>
                  <wp:positionH relativeFrom="column">
                    <wp:posOffset>270510</wp:posOffset>
                  </wp:positionH>
                  <wp:positionV relativeFrom="paragraph">
                    <wp:posOffset>89535</wp:posOffset>
                  </wp:positionV>
                  <wp:extent cx="1263015" cy="977265"/>
                  <wp:effectExtent l="0" t="0" r="3810" b="3810"/>
                  <wp:wrapNone/>
                  <wp:docPr id="179" name="图片_106_SpCnt_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_106_SpCnt_2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3015" cy="97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494E13A7">
            <w:pPr>
              <w:pStyle w:val="13"/>
              <w:jc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单人，550x580x780</w:t>
            </w:r>
          </w:p>
        </w:tc>
        <w:tc>
          <w:tcPr>
            <w:tcW w:w="1843" w:type="dxa"/>
            <w:vAlign w:val="center"/>
          </w:tcPr>
          <w:p w14:paraId="45A938A7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8把</w:t>
            </w:r>
          </w:p>
        </w:tc>
        <w:tc>
          <w:tcPr>
            <w:tcW w:w="8775" w:type="dxa"/>
            <w:vAlign w:val="center"/>
          </w:tcPr>
          <w:p w14:paraId="1F743DC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1、户外材质、防腐、防潮、防晒</w:t>
            </w:r>
          </w:p>
          <w:p w14:paraId="31F8F64B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2、铝合金椅架</w:t>
            </w:r>
          </w:p>
          <w:p w14:paraId="0F10647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3、表面处理：高温户外喷涂细砂纹粉</w:t>
            </w:r>
          </w:p>
          <w:p w14:paraId="2E59D8E3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4、编织：仿织带纹理PE藤条，座拉格子背条纹</w:t>
            </w:r>
          </w:p>
        </w:tc>
      </w:tr>
      <w:tr w14:paraId="4953D9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3" w:hRule="atLeast"/>
        </w:trPr>
        <w:tc>
          <w:tcPr>
            <w:tcW w:w="856" w:type="dxa"/>
            <w:vAlign w:val="center"/>
          </w:tcPr>
          <w:p w14:paraId="4A8B9E7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86</w:t>
            </w:r>
          </w:p>
        </w:tc>
        <w:tc>
          <w:tcPr>
            <w:tcW w:w="1701" w:type="dxa"/>
            <w:vAlign w:val="center"/>
          </w:tcPr>
          <w:p w14:paraId="3C5CCE04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定制台阶座椅</w:t>
            </w:r>
          </w:p>
        </w:tc>
        <w:tc>
          <w:tcPr>
            <w:tcW w:w="3402" w:type="dxa"/>
            <w:vAlign w:val="center"/>
          </w:tcPr>
          <w:p w14:paraId="4F5841A6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7632" behindDoc="0" locked="0" layoutInCell="1" allowOverlap="1">
                  <wp:simplePos x="0" y="0"/>
                  <wp:positionH relativeFrom="column">
                    <wp:posOffset>244475</wp:posOffset>
                  </wp:positionH>
                  <wp:positionV relativeFrom="paragraph">
                    <wp:posOffset>93980</wp:posOffset>
                  </wp:positionV>
                  <wp:extent cx="1410970" cy="1012190"/>
                  <wp:effectExtent l="0" t="0" r="8255" b="6985"/>
                  <wp:wrapNone/>
                  <wp:docPr id="180" name="图片_108_SpCnt_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_108_SpCnt_1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0970" cy="101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7DB611D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座深度500</w:t>
            </w:r>
          </w:p>
        </w:tc>
        <w:tc>
          <w:tcPr>
            <w:tcW w:w="1843" w:type="dxa"/>
            <w:vAlign w:val="center"/>
          </w:tcPr>
          <w:p w14:paraId="062946EB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16米</w:t>
            </w:r>
          </w:p>
        </w:tc>
        <w:tc>
          <w:tcPr>
            <w:tcW w:w="8775" w:type="dxa"/>
            <w:vAlign w:val="center"/>
          </w:tcPr>
          <w:p w14:paraId="097275B1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1、户外材质、防腐、防潮、防晒</w:t>
            </w:r>
          </w:p>
          <w:p w14:paraId="623E39E0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2、根据楼梯做长短不一</w:t>
            </w:r>
          </w:p>
          <w:p w14:paraId="5119E1CA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3、北美胡桃木，贴面处理，防裂痕，户外专用工艺处理</w:t>
            </w:r>
          </w:p>
          <w:p w14:paraId="537AE587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4、防潮防锈处理钢制底架，高温喷涂户外粉</w:t>
            </w:r>
          </w:p>
          <w:p w14:paraId="6AC4FB77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5、配件：304不锈钢螺丝</w:t>
            </w:r>
          </w:p>
          <w:p w14:paraId="74B470AF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6、按要求定制</w:t>
            </w:r>
          </w:p>
        </w:tc>
      </w:tr>
      <w:tr w14:paraId="462BD0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7" w:hRule="atLeast"/>
        </w:trPr>
        <w:tc>
          <w:tcPr>
            <w:tcW w:w="856" w:type="dxa"/>
            <w:vAlign w:val="center"/>
          </w:tcPr>
          <w:p w14:paraId="30C3E57E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87</w:t>
            </w:r>
          </w:p>
        </w:tc>
        <w:tc>
          <w:tcPr>
            <w:tcW w:w="1701" w:type="dxa"/>
            <w:vAlign w:val="center"/>
          </w:tcPr>
          <w:p w14:paraId="6647E50B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高低床</w:t>
            </w:r>
          </w:p>
        </w:tc>
        <w:tc>
          <w:tcPr>
            <w:tcW w:w="3402" w:type="dxa"/>
            <w:vAlign w:val="center"/>
          </w:tcPr>
          <w:p w14:paraId="6F2AC1C4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8656" behindDoc="0" locked="0" layoutInCell="1" allowOverlap="1">
                  <wp:simplePos x="0" y="0"/>
                  <wp:positionH relativeFrom="column">
                    <wp:posOffset>417195</wp:posOffset>
                  </wp:positionH>
                  <wp:positionV relativeFrom="paragraph">
                    <wp:posOffset>128905</wp:posOffset>
                  </wp:positionV>
                  <wp:extent cx="929005" cy="992505"/>
                  <wp:effectExtent l="0" t="0" r="4445" b="7620"/>
                  <wp:wrapNone/>
                  <wp:docPr id="181" name="图片_1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_179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005" cy="992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5658762F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1950*900*2000</w:t>
            </w:r>
          </w:p>
        </w:tc>
        <w:tc>
          <w:tcPr>
            <w:tcW w:w="1843" w:type="dxa"/>
            <w:vAlign w:val="center"/>
          </w:tcPr>
          <w:p w14:paraId="1ABADE31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6套</w:t>
            </w:r>
          </w:p>
        </w:tc>
        <w:tc>
          <w:tcPr>
            <w:tcW w:w="8775" w:type="dxa"/>
            <w:vAlign w:val="center"/>
          </w:tcPr>
          <w:p w14:paraId="5F2D29D1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1、全钢制床架</w:t>
            </w:r>
          </w:p>
          <w:p w14:paraId="0F43466D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2、实木床板</w:t>
            </w:r>
          </w:p>
          <w:p w14:paraId="1379E3FB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3、优质五金配件</w:t>
            </w:r>
          </w:p>
        </w:tc>
      </w:tr>
      <w:tr w14:paraId="14379F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50" w:hRule="atLeast"/>
        </w:trPr>
        <w:tc>
          <w:tcPr>
            <w:tcW w:w="856" w:type="dxa"/>
            <w:vAlign w:val="center"/>
          </w:tcPr>
          <w:p w14:paraId="19D96196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88</w:t>
            </w:r>
          </w:p>
        </w:tc>
        <w:tc>
          <w:tcPr>
            <w:tcW w:w="1701" w:type="dxa"/>
            <w:vAlign w:val="center"/>
          </w:tcPr>
          <w:p w14:paraId="43816952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坐垫收纳车</w:t>
            </w:r>
          </w:p>
        </w:tc>
        <w:tc>
          <w:tcPr>
            <w:tcW w:w="3402" w:type="dxa"/>
            <w:vAlign w:val="center"/>
          </w:tcPr>
          <w:p w14:paraId="56B2409C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24765</wp:posOffset>
                  </wp:positionV>
                  <wp:extent cx="902970" cy="1061720"/>
                  <wp:effectExtent l="0" t="0" r="1905" b="5080"/>
                  <wp:wrapNone/>
                  <wp:docPr id="182" name="图片_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_55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70" cy="1061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0BB6526F">
            <w:pPr>
              <w:pStyle w:val="13"/>
              <w:jc w:val="center"/>
              <w:rPr>
                <w:rFonts w:hint="eastAsia" w:ascii="宋体" w:hAnsi="宋体" w:eastAsia="宋体" w:cs="宋体"/>
                <w:snapToGrid w:val="0"/>
                <w:lang w:eastAsia="zh-CN" w:bidi="ar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900*500*1275</w:t>
            </w:r>
          </w:p>
          <w:p w14:paraId="0F658800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</w:p>
        </w:tc>
        <w:tc>
          <w:tcPr>
            <w:tcW w:w="1843" w:type="dxa"/>
            <w:vAlign w:val="center"/>
          </w:tcPr>
          <w:p w14:paraId="451F2DFC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3辆</w:t>
            </w:r>
          </w:p>
        </w:tc>
        <w:tc>
          <w:tcPr>
            <w:tcW w:w="8775" w:type="dxa"/>
            <w:vAlign w:val="center"/>
          </w:tcPr>
          <w:p w14:paraId="30594015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1、全钢制车体</w:t>
            </w:r>
          </w:p>
          <w:p w14:paraId="16C9541C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2、推拉顺滑</w:t>
            </w:r>
          </w:p>
          <w:p w14:paraId="0623FACB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3、可容纳至少40块坐垫</w:t>
            </w:r>
          </w:p>
          <w:p w14:paraId="095C5C6B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4、超大工业级刹车脚轮</w:t>
            </w:r>
          </w:p>
          <w:p w14:paraId="096F7712">
            <w:pPr>
              <w:jc w:val="both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5、按客户要求定做</w:t>
            </w:r>
          </w:p>
        </w:tc>
      </w:tr>
      <w:tr w14:paraId="401793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2" w:hRule="atLeast"/>
        </w:trPr>
        <w:tc>
          <w:tcPr>
            <w:tcW w:w="856" w:type="dxa"/>
            <w:vAlign w:val="center"/>
          </w:tcPr>
          <w:p w14:paraId="34EC8AD8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89</w:t>
            </w:r>
          </w:p>
        </w:tc>
        <w:tc>
          <w:tcPr>
            <w:tcW w:w="1701" w:type="dxa"/>
            <w:vAlign w:val="center"/>
          </w:tcPr>
          <w:p w14:paraId="71973D4F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可移动拼接地垫</w:t>
            </w:r>
          </w:p>
        </w:tc>
        <w:tc>
          <w:tcPr>
            <w:tcW w:w="3402" w:type="dxa"/>
            <w:vAlign w:val="center"/>
          </w:tcPr>
          <w:p w14:paraId="5217EC6B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429895</wp:posOffset>
                  </wp:positionH>
                  <wp:positionV relativeFrom="paragraph">
                    <wp:posOffset>183515</wp:posOffset>
                  </wp:positionV>
                  <wp:extent cx="944245" cy="818515"/>
                  <wp:effectExtent l="0" t="0" r="8255" b="635"/>
                  <wp:wrapNone/>
                  <wp:docPr id="183" name="图片_3_SpCnt_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_3_SpCnt_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245" cy="818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7AD5B449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405*300</w:t>
            </w:r>
          </w:p>
        </w:tc>
        <w:tc>
          <w:tcPr>
            <w:tcW w:w="1843" w:type="dxa"/>
            <w:vAlign w:val="center"/>
          </w:tcPr>
          <w:p w14:paraId="7372588A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60平方</w:t>
            </w:r>
          </w:p>
        </w:tc>
        <w:tc>
          <w:tcPr>
            <w:tcW w:w="8775" w:type="dxa"/>
            <w:vAlign w:val="center"/>
          </w:tcPr>
          <w:p w14:paraId="0DA93419">
            <w:pPr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1、厚度1.8cm</w:t>
            </w:r>
          </w:p>
          <w:p w14:paraId="73D96FFB">
            <w:pPr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2、材质：EVA高分子材质+PA6尼龙毛刷，</w:t>
            </w:r>
          </w:p>
          <w:p w14:paraId="734BDAD8">
            <w:pPr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3、抗严寒耐高温耐磨</w:t>
            </w:r>
          </w:p>
        </w:tc>
      </w:tr>
      <w:tr w14:paraId="4F232C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56" w:hRule="atLeast"/>
        </w:trPr>
        <w:tc>
          <w:tcPr>
            <w:tcW w:w="856" w:type="dxa"/>
            <w:vAlign w:val="center"/>
          </w:tcPr>
          <w:p w14:paraId="63832351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90</w:t>
            </w:r>
          </w:p>
        </w:tc>
        <w:tc>
          <w:tcPr>
            <w:tcW w:w="1701" w:type="dxa"/>
            <w:vAlign w:val="center"/>
          </w:tcPr>
          <w:p w14:paraId="38EEB7A3">
            <w:pPr>
              <w:jc w:val="center"/>
              <w:textAlignment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挂衣杆</w:t>
            </w:r>
          </w:p>
        </w:tc>
        <w:tc>
          <w:tcPr>
            <w:tcW w:w="3402" w:type="dxa"/>
            <w:vAlign w:val="center"/>
          </w:tcPr>
          <w:p w14:paraId="3907C08E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bdr w:val="single" w:color="000000" w:sz="4" w:space="0"/>
                <w:lang w:eastAsia="zh-CN" w:bidi="ar"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165100</wp:posOffset>
                  </wp:positionH>
                  <wp:positionV relativeFrom="paragraph">
                    <wp:posOffset>123825</wp:posOffset>
                  </wp:positionV>
                  <wp:extent cx="1527810" cy="1052195"/>
                  <wp:effectExtent l="0" t="0" r="5715" b="5080"/>
                  <wp:wrapNone/>
                  <wp:docPr id="184" name="图片_1_SpCnt_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_1_SpCnt_4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7810" cy="1052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693" w:type="dxa"/>
            <w:vAlign w:val="center"/>
          </w:tcPr>
          <w:p w14:paraId="7972E757">
            <w:pPr>
              <w:jc w:val="center"/>
              <w:textAlignment w:val="center"/>
              <w:rPr>
                <w:rFonts w:hint="eastAsia" w:ascii="宋体" w:hAnsi="宋体" w:eastAsia="宋体" w:cs="宋体"/>
                <w:spacing w:val="-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杆子直径20mm</w:t>
            </w:r>
          </w:p>
        </w:tc>
        <w:tc>
          <w:tcPr>
            <w:tcW w:w="1843" w:type="dxa"/>
            <w:vAlign w:val="center"/>
          </w:tcPr>
          <w:p w14:paraId="4821FA0D">
            <w:pPr>
              <w:jc w:val="center"/>
              <w:textAlignment w:val="center"/>
              <w:rPr>
                <w:rFonts w:hint="eastAsia" w:ascii="宋体" w:hAnsi="宋体" w:eastAsia="宋体" w:cs="宋体"/>
                <w:spacing w:val="2"/>
                <w:lang w:eastAsia="zh-CN"/>
              </w:rPr>
            </w:pPr>
            <w:r>
              <w:rPr>
                <w:rFonts w:hint="eastAsia" w:ascii="宋体" w:hAnsi="宋体" w:eastAsia="宋体" w:cs="宋体"/>
                <w:snapToGrid w:val="0"/>
                <w:lang w:eastAsia="zh-CN" w:bidi="ar"/>
              </w:rPr>
              <w:t>10米</w:t>
            </w:r>
          </w:p>
        </w:tc>
        <w:tc>
          <w:tcPr>
            <w:tcW w:w="8775" w:type="dxa"/>
            <w:vAlign w:val="center"/>
          </w:tcPr>
          <w:p w14:paraId="61A9EE2D">
            <w:pPr>
              <w:jc w:val="both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1、不锈钢材质</w:t>
            </w:r>
          </w:p>
          <w:p w14:paraId="0B74B72C">
            <w:pPr>
              <w:pStyle w:val="40"/>
              <w:spacing w:before="48"/>
              <w:jc w:val="left"/>
              <w:rPr>
                <w:rFonts w:hint="eastAsia" w:ascii="宋体" w:cs="宋体"/>
                <w:sz w:val="21"/>
                <w:szCs w:val="21"/>
              </w:rPr>
            </w:pPr>
            <w:r>
              <w:rPr>
                <w:rFonts w:hint="eastAsia" w:ascii="宋体" w:cs="宋体"/>
                <w:sz w:val="21"/>
                <w:szCs w:val="21"/>
              </w:rPr>
              <w:t>2、固定在墙面</w:t>
            </w:r>
          </w:p>
        </w:tc>
      </w:tr>
    </w:tbl>
    <w:p w14:paraId="0004AEFA">
      <w:pPr>
        <w:pStyle w:val="14"/>
        <w:spacing w:before="315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说明：</w:t>
      </w:r>
    </w:p>
    <w:p w14:paraId="627C25D8">
      <w:pPr>
        <w:pStyle w:val="14"/>
        <w:spacing w:before="315"/>
        <w:ind w:firstLine="420" w:firstLineChars="20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sz w:val="21"/>
          <w:szCs w:val="21"/>
          <w:lang w:eastAsia="zh-CN"/>
        </w:rPr>
        <w:t>1</w:t>
      </w:r>
      <w:r>
        <w:rPr>
          <w:rFonts w:hint="eastAsia"/>
          <w:sz w:val="21"/>
          <w:szCs w:val="21"/>
          <w:lang w:eastAsia="zh-CN"/>
        </w:rPr>
        <w:t>）投标方投标产品必须执行现行国家强制性标准。采购需求内所涉及到的标准与规范如有修订或被替代，应以最新的标准规范为准。</w:t>
      </w:r>
    </w:p>
    <w:p w14:paraId="216741E9">
      <w:pPr>
        <w:pStyle w:val="14"/>
        <w:spacing w:before="315"/>
        <w:ind w:firstLine="420" w:firstLineChars="20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sz w:val="21"/>
          <w:szCs w:val="21"/>
          <w:lang w:eastAsia="zh-CN"/>
        </w:rPr>
        <w:t>2</w:t>
      </w:r>
      <w:r>
        <w:rPr>
          <w:rFonts w:hint="eastAsia"/>
          <w:sz w:val="21"/>
          <w:szCs w:val="21"/>
          <w:lang w:eastAsia="zh-CN"/>
        </w:rPr>
        <w:t>）投标方应对投标货物品牌、尺寸规格、颜色、材料、质量、性能等作出说明，提供所投产品的技术参数偏离表，按实际情况注明以上清单产品各项技术参数偏离情况（正偏离</w:t>
      </w:r>
      <w:r>
        <w:rPr>
          <w:sz w:val="21"/>
          <w:szCs w:val="21"/>
          <w:lang w:eastAsia="zh-CN"/>
        </w:rPr>
        <w:t>/</w:t>
      </w:r>
      <w:r>
        <w:rPr>
          <w:rFonts w:hint="eastAsia"/>
          <w:sz w:val="21"/>
          <w:szCs w:val="21"/>
          <w:lang w:eastAsia="zh-CN"/>
        </w:rPr>
        <w:t>满足</w:t>
      </w:r>
      <w:r>
        <w:rPr>
          <w:sz w:val="21"/>
          <w:szCs w:val="21"/>
          <w:lang w:eastAsia="zh-CN"/>
        </w:rPr>
        <w:t>/</w:t>
      </w:r>
      <w:r>
        <w:rPr>
          <w:rFonts w:hint="eastAsia"/>
          <w:sz w:val="21"/>
          <w:szCs w:val="21"/>
          <w:lang w:eastAsia="zh-CN"/>
        </w:rPr>
        <w:t>负偏离），技术要求偏离表不能违背真实的参数和指标；</w:t>
      </w:r>
    </w:p>
    <w:p w14:paraId="0654D2E3">
      <w:pPr>
        <w:pStyle w:val="14"/>
        <w:spacing w:before="315"/>
        <w:ind w:firstLine="420" w:firstLineChars="20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sz w:val="21"/>
          <w:szCs w:val="21"/>
          <w:lang w:eastAsia="zh-CN"/>
        </w:rPr>
        <w:t>3</w:t>
      </w:r>
      <w:r>
        <w:rPr>
          <w:rFonts w:hint="eastAsia"/>
          <w:sz w:val="21"/>
          <w:szCs w:val="21"/>
          <w:lang w:eastAsia="zh-CN"/>
        </w:rPr>
        <w:t>）表中指出的工艺、材料和货物的标准以及参照的技术参数或图片仅起说明作用，并没有任何限制性和排他性，响应方在投标中可以选用其他替代标准或技术参数，但这些替代应以不影响产品质量或功能实现为前提；</w:t>
      </w:r>
    </w:p>
    <w:p w14:paraId="196A3AE4">
      <w:pPr>
        <w:pStyle w:val="14"/>
        <w:spacing w:before="315"/>
        <w:ind w:firstLine="420" w:firstLineChars="20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sz w:val="21"/>
          <w:szCs w:val="21"/>
          <w:lang w:eastAsia="zh-CN"/>
        </w:rPr>
        <w:t>4</w:t>
      </w:r>
      <w:r>
        <w:rPr>
          <w:rFonts w:hint="eastAsia"/>
          <w:sz w:val="21"/>
          <w:szCs w:val="21"/>
          <w:lang w:eastAsia="zh-CN"/>
        </w:rPr>
        <w:t>）所有产品，中标后均需经采购人确认最终的颜色和式样方可采购或制作，且不因具体颜色或样式的合理调整而改变，报价时应综合考虑该因素；</w:t>
      </w:r>
    </w:p>
    <w:p w14:paraId="49FA1B7C">
      <w:pPr>
        <w:pStyle w:val="14"/>
        <w:spacing w:before="315"/>
        <w:ind w:firstLine="420" w:firstLineChars="200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（</w:t>
      </w:r>
      <w:r>
        <w:rPr>
          <w:sz w:val="21"/>
          <w:szCs w:val="21"/>
          <w:lang w:eastAsia="zh-CN"/>
        </w:rPr>
        <w:t>5</w:t>
      </w:r>
      <w:r>
        <w:rPr>
          <w:rFonts w:hint="eastAsia"/>
          <w:sz w:val="21"/>
          <w:szCs w:val="21"/>
          <w:lang w:eastAsia="zh-CN"/>
        </w:rPr>
        <w:t>）若表中提到成品质量检测标准，则其仅作为中标后的履约验收依据，供应商投标时可以不提供相应证明材料。</w:t>
      </w:r>
    </w:p>
    <w:p w14:paraId="0795DCF4">
      <w:pPr>
        <w:pStyle w:val="14"/>
        <w:spacing w:before="315"/>
        <w:ind w:firstLine="420"/>
        <w:rPr>
          <w:rFonts w:hint="eastAsia"/>
          <w:lang w:eastAsia="zh-CN"/>
        </w:rPr>
        <w:sectPr>
          <w:pgSz w:w="23810" w:h="16840"/>
          <w:pgMar w:top="400" w:right="3571" w:bottom="0" w:left="1515" w:header="0" w:footer="0" w:gutter="0"/>
          <w:cols w:space="720" w:num="1"/>
        </w:sectPr>
      </w:pPr>
    </w:p>
    <w:p w14:paraId="21B84EA7">
      <w:pPr>
        <w:spacing w:before="123" w:line="360" w:lineRule="auto"/>
        <w:outlineLvl w:val="6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三、材料要求</w:t>
      </w:r>
    </w:p>
    <w:p w14:paraId="03BA841E">
      <w:pPr>
        <w:pStyle w:val="14"/>
        <w:spacing w:before="315" w:line="360" w:lineRule="auto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本项目采用的材料需符合以下要求：</w:t>
      </w:r>
    </w:p>
    <w:p w14:paraId="0AE03E33">
      <w:pPr>
        <w:spacing w:line="360" w:lineRule="auto"/>
        <w:rPr>
          <w:rFonts w:hint="eastAsia" w:ascii="宋体" w:hAnsi="宋体" w:eastAsia="宋体" w:cs="宋体"/>
          <w:b/>
          <w:bCs/>
          <w:lang w:eastAsia="zh-CN"/>
        </w:rPr>
      </w:pPr>
    </w:p>
    <w:p w14:paraId="70F91EC5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（1）多层板：</w:t>
      </w:r>
    </w:p>
    <w:p w14:paraId="201E6BB2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ascii="宋体" w:hAnsi="宋体" w:eastAsia="宋体"/>
          <w:lang w:eastAsia="zh-CN"/>
        </w:rPr>
        <w:t>GB/T 34722-2025</w:t>
      </w:r>
      <w:r>
        <w:rPr>
          <w:rFonts w:hint="eastAsia" w:ascii="宋体" w:hAnsi="宋体" w:eastAsia="宋体"/>
          <w:lang w:eastAsia="zh-CN"/>
        </w:rPr>
        <w:t>，检测内容包含理化性能（表面耐磨</w:t>
      </w:r>
      <w:r>
        <w:rPr>
          <w:rFonts w:ascii="宋体" w:hAnsi="宋体" w:eastAsia="宋体"/>
          <w:lang w:eastAsia="zh-CN"/>
        </w:rPr>
        <w:t>-</w:t>
      </w:r>
      <w:r>
        <w:rPr>
          <w:rFonts w:hint="eastAsia" w:ascii="宋体" w:hAnsi="宋体" w:eastAsia="宋体"/>
          <w:lang w:eastAsia="zh-CN"/>
        </w:rPr>
        <w:t>磨耗值、表面耐磨</w:t>
      </w:r>
      <w:r>
        <w:rPr>
          <w:rFonts w:ascii="宋体" w:hAnsi="宋体" w:eastAsia="宋体"/>
          <w:lang w:eastAsia="zh-CN"/>
        </w:rPr>
        <w:t>-</w:t>
      </w:r>
      <w:r>
        <w:rPr>
          <w:rFonts w:hint="eastAsia" w:ascii="宋体" w:hAnsi="宋体" w:eastAsia="宋体"/>
          <w:lang w:eastAsia="zh-CN"/>
        </w:rPr>
        <w:t>表面情况、含水率）检出结果均符合；</w:t>
      </w:r>
    </w:p>
    <w:p w14:paraId="4A165684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ascii="宋体" w:hAnsi="宋体" w:eastAsia="宋体"/>
          <w:lang w:eastAsia="zh-CN"/>
        </w:rPr>
        <w:t>HJ 571-2010</w:t>
      </w:r>
      <w:r>
        <w:rPr>
          <w:rFonts w:hint="eastAsia" w:ascii="宋体" w:hAnsi="宋体" w:eastAsia="宋体"/>
          <w:lang w:eastAsia="zh-CN"/>
        </w:rPr>
        <w:t>，检测内容包含总挥发性有机化合物</w:t>
      </w:r>
      <w:r>
        <w:rPr>
          <w:rFonts w:ascii="宋体" w:hAnsi="宋体" w:eastAsia="宋体"/>
          <w:lang w:eastAsia="zh-CN"/>
        </w:rPr>
        <w:t>TVOC</w:t>
      </w:r>
      <w:r>
        <w:rPr>
          <w:rFonts w:hint="eastAsia" w:ascii="宋体" w:hAnsi="宋体" w:eastAsia="宋体"/>
          <w:lang w:eastAsia="zh-CN"/>
        </w:rPr>
        <w:t>释放率（</w:t>
      </w:r>
      <w:r>
        <w:rPr>
          <w:rFonts w:ascii="宋体" w:hAnsi="宋体" w:eastAsia="宋体"/>
          <w:lang w:eastAsia="zh-CN"/>
        </w:rPr>
        <w:t>72h</w:t>
      </w:r>
      <w:r>
        <w:rPr>
          <w:rFonts w:hint="eastAsia" w:ascii="宋体" w:hAnsi="宋体" w:eastAsia="宋体"/>
          <w:lang w:eastAsia="zh-CN"/>
        </w:rPr>
        <w:t>），检测结果未检出；</w:t>
      </w:r>
    </w:p>
    <w:p w14:paraId="5601F166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▲符合</w:t>
      </w:r>
      <w:r>
        <w:rPr>
          <w:rFonts w:ascii="宋体" w:hAnsi="宋体" w:eastAsia="宋体"/>
          <w:lang w:eastAsia="zh-CN"/>
        </w:rPr>
        <w:t>GB 18580-2025</w:t>
      </w:r>
      <w:r>
        <w:rPr>
          <w:rFonts w:hint="eastAsia" w:ascii="宋体" w:hAnsi="宋体" w:eastAsia="宋体"/>
          <w:lang w:eastAsia="zh-CN"/>
        </w:rPr>
        <w:t>，检测内容包含甲醛释放限量≤</w:t>
      </w:r>
      <w:r>
        <w:rPr>
          <w:rFonts w:ascii="宋体" w:hAnsi="宋体" w:eastAsia="宋体"/>
          <w:lang w:eastAsia="zh-CN"/>
        </w:rPr>
        <w:t>0.050mg/m</w:t>
      </w:r>
      <w:r>
        <w:rPr>
          <w:rFonts w:hint="eastAsia" w:ascii="宋体" w:hAnsi="宋体" w:eastAsia="宋体"/>
          <w:lang w:eastAsia="zh-CN"/>
        </w:rPr>
        <w:t>³；</w:t>
      </w:r>
    </w:p>
    <w:p w14:paraId="2396C207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</w:t>
      </w:r>
      <w:r>
        <w:rPr>
          <w:rFonts w:ascii="宋体" w:hAnsi="宋体" w:eastAsia="宋体"/>
          <w:lang w:eastAsia="zh-CN"/>
        </w:rPr>
        <w:t>2</w:t>
      </w:r>
      <w:r>
        <w:rPr>
          <w:rFonts w:hint="eastAsia" w:ascii="宋体" w:hAnsi="宋体" w:eastAsia="宋体"/>
          <w:lang w:eastAsia="zh-CN"/>
        </w:rPr>
        <w:t>）刨花板：</w:t>
      </w:r>
    </w:p>
    <w:p w14:paraId="699E5690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ascii="宋体" w:hAnsi="宋体" w:eastAsia="宋体"/>
          <w:lang w:eastAsia="zh-CN"/>
        </w:rPr>
        <w:t>GB/T 15102-2017</w:t>
      </w:r>
      <w:r>
        <w:rPr>
          <w:rFonts w:hint="eastAsia" w:ascii="宋体" w:hAnsi="宋体" w:eastAsia="宋体"/>
          <w:lang w:eastAsia="zh-CN"/>
        </w:rPr>
        <w:t>，检测内容包含理化性能（静曲强度≥</w:t>
      </w:r>
      <w:r>
        <w:rPr>
          <w:rFonts w:ascii="宋体" w:hAnsi="宋体" w:eastAsia="宋体"/>
          <w:lang w:eastAsia="zh-CN"/>
        </w:rPr>
        <w:t>15.0MPa</w:t>
      </w:r>
      <w:r>
        <w:rPr>
          <w:rFonts w:hint="eastAsia" w:ascii="宋体" w:hAnsi="宋体" w:eastAsia="宋体"/>
          <w:lang w:eastAsia="zh-CN"/>
        </w:rPr>
        <w:t>、弹性模量≥</w:t>
      </w:r>
      <w:r>
        <w:rPr>
          <w:rFonts w:ascii="宋体" w:hAnsi="宋体" w:eastAsia="宋体"/>
          <w:lang w:eastAsia="zh-CN"/>
        </w:rPr>
        <w:t>2100MPa</w:t>
      </w:r>
      <w:r>
        <w:rPr>
          <w:rFonts w:hint="eastAsia" w:ascii="宋体" w:hAnsi="宋体" w:eastAsia="宋体"/>
          <w:lang w:eastAsia="zh-CN"/>
        </w:rPr>
        <w:t>、握螺钉力</w:t>
      </w:r>
      <w:r>
        <w:rPr>
          <w:rFonts w:ascii="宋体" w:hAnsi="宋体" w:eastAsia="宋体"/>
          <w:lang w:eastAsia="zh-CN"/>
        </w:rPr>
        <w:t>-</w:t>
      </w:r>
      <w:r>
        <w:rPr>
          <w:rFonts w:hint="eastAsia" w:ascii="宋体" w:hAnsi="宋体" w:eastAsia="宋体"/>
          <w:lang w:eastAsia="zh-CN"/>
        </w:rPr>
        <w:t>板面≥</w:t>
      </w:r>
      <w:r>
        <w:rPr>
          <w:rFonts w:ascii="宋体" w:hAnsi="宋体" w:eastAsia="宋体"/>
          <w:lang w:eastAsia="zh-CN"/>
        </w:rPr>
        <w:t>1260N</w:t>
      </w:r>
      <w:r>
        <w:rPr>
          <w:rFonts w:hint="eastAsia" w:ascii="宋体" w:hAnsi="宋体" w:eastAsia="宋体"/>
          <w:lang w:eastAsia="zh-CN"/>
        </w:rPr>
        <w:t>、握螺钉力</w:t>
      </w:r>
      <w:r>
        <w:rPr>
          <w:rFonts w:ascii="宋体" w:hAnsi="宋体" w:eastAsia="宋体"/>
          <w:lang w:eastAsia="zh-CN"/>
        </w:rPr>
        <w:t>-</w:t>
      </w:r>
      <w:r>
        <w:rPr>
          <w:rFonts w:hint="eastAsia" w:ascii="宋体" w:hAnsi="宋体" w:eastAsia="宋体"/>
          <w:lang w:eastAsia="zh-CN"/>
        </w:rPr>
        <w:t>板边≥</w:t>
      </w:r>
      <w:r>
        <w:rPr>
          <w:rFonts w:ascii="宋体" w:hAnsi="宋体" w:eastAsia="宋体"/>
          <w:lang w:eastAsia="zh-CN"/>
        </w:rPr>
        <w:t>900N</w:t>
      </w:r>
      <w:r>
        <w:rPr>
          <w:rFonts w:hint="eastAsia" w:ascii="宋体" w:hAnsi="宋体" w:eastAsia="宋体"/>
          <w:lang w:eastAsia="zh-CN"/>
        </w:rPr>
        <w:t>），检测结果均符合；</w:t>
      </w:r>
    </w:p>
    <w:p w14:paraId="7A6BD236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ascii="宋体" w:hAnsi="宋体" w:eastAsia="宋体"/>
          <w:lang w:eastAsia="zh-CN"/>
        </w:rPr>
        <w:t>HJ 571-2010</w:t>
      </w:r>
      <w:r>
        <w:rPr>
          <w:rFonts w:hint="eastAsia" w:ascii="宋体" w:hAnsi="宋体" w:eastAsia="宋体"/>
          <w:lang w:eastAsia="zh-CN"/>
        </w:rPr>
        <w:t>，检测内容包含总挥发性有机化合物</w:t>
      </w:r>
      <w:r>
        <w:rPr>
          <w:rFonts w:ascii="宋体" w:hAnsi="宋体" w:eastAsia="宋体"/>
          <w:lang w:eastAsia="zh-CN"/>
        </w:rPr>
        <w:t>TVOC</w:t>
      </w:r>
      <w:r>
        <w:rPr>
          <w:rFonts w:hint="eastAsia" w:ascii="宋体" w:hAnsi="宋体" w:eastAsia="宋体"/>
          <w:lang w:eastAsia="zh-CN"/>
        </w:rPr>
        <w:t>释放率（</w:t>
      </w:r>
      <w:r>
        <w:rPr>
          <w:rFonts w:ascii="宋体" w:hAnsi="宋体" w:eastAsia="宋体"/>
          <w:lang w:eastAsia="zh-CN"/>
        </w:rPr>
        <w:t>72h</w:t>
      </w:r>
      <w:r>
        <w:rPr>
          <w:rFonts w:hint="eastAsia" w:ascii="宋体" w:hAnsi="宋体" w:eastAsia="宋体"/>
          <w:lang w:eastAsia="zh-CN"/>
        </w:rPr>
        <w:t>），检测结果未检出；</w:t>
      </w:r>
    </w:p>
    <w:p w14:paraId="156C6425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▲符合</w:t>
      </w:r>
      <w:r>
        <w:rPr>
          <w:rFonts w:ascii="宋体" w:hAnsi="宋体" w:eastAsia="宋体"/>
          <w:lang w:eastAsia="zh-CN"/>
        </w:rPr>
        <w:t>GB 18580-2025</w:t>
      </w:r>
      <w:r>
        <w:rPr>
          <w:rFonts w:hint="eastAsia" w:ascii="宋体" w:hAnsi="宋体" w:eastAsia="宋体"/>
          <w:lang w:eastAsia="zh-CN"/>
        </w:rPr>
        <w:t>，检测内容包含甲醛释放限量≤</w:t>
      </w:r>
      <w:r>
        <w:rPr>
          <w:rFonts w:ascii="宋体" w:hAnsi="宋体" w:eastAsia="宋体"/>
          <w:lang w:eastAsia="zh-CN"/>
        </w:rPr>
        <w:t>0.050mg/m</w:t>
      </w:r>
      <w:r>
        <w:rPr>
          <w:rFonts w:hint="eastAsia" w:ascii="宋体" w:hAnsi="宋体" w:eastAsia="宋体"/>
          <w:lang w:eastAsia="zh-CN"/>
        </w:rPr>
        <w:t>³；</w:t>
      </w:r>
    </w:p>
    <w:p w14:paraId="7A4AA319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（3）喷粉板</w:t>
      </w:r>
      <w:r>
        <w:rPr>
          <w:rFonts w:ascii="宋体" w:hAnsi="宋体" w:eastAsia="宋体"/>
          <w:lang w:eastAsia="zh-CN"/>
        </w:rPr>
        <w:t>(</w:t>
      </w:r>
      <w:r>
        <w:rPr>
          <w:rFonts w:hint="eastAsia" w:ascii="宋体" w:hAnsi="宋体" w:eastAsia="宋体"/>
          <w:lang w:eastAsia="zh-CN"/>
        </w:rPr>
        <w:t>家具用</w:t>
      </w:r>
      <w:r>
        <w:rPr>
          <w:rFonts w:ascii="宋体" w:hAnsi="宋体" w:eastAsia="宋体"/>
          <w:lang w:eastAsia="zh-CN"/>
        </w:rPr>
        <w:t>)</w:t>
      </w:r>
      <w:r>
        <w:rPr>
          <w:rFonts w:hint="eastAsia" w:ascii="宋体" w:hAnsi="宋体" w:eastAsia="宋体"/>
          <w:lang w:eastAsia="zh-CN"/>
        </w:rPr>
        <w:t>：</w:t>
      </w:r>
    </w:p>
    <w:p w14:paraId="1C5FF71C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ascii="宋体" w:hAnsi="宋体" w:eastAsia="宋体"/>
          <w:lang w:eastAsia="zh-CN"/>
        </w:rPr>
        <w:t>GB/T 11718-2021</w:t>
      </w:r>
      <w:r>
        <w:rPr>
          <w:rFonts w:hint="eastAsia" w:ascii="宋体" w:hAnsi="宋体" w:eastAsia="宋体"/>
          <w:lang w:eastAsia="zh-CN"/>
        </w:rPr>
        <w:t>，含水率、静曲强度、弹性模量、内胶合强度、吸水厚度膨胀率；</w:t>
      </w:r>
    </w:p>
    <w:p w14:paraId="2897BEEC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▲符合</w:t>
      </w:r>
      <w:r>
        <w:rPr>
          <w:rFonts w:ascii="宋体" w:hAnsi="宋体" w:eastAsia="宋体"/>
          <w:lang w:eastAsia="zh-CN"/>
        </w:rPr>
        <w:t>LY/T 1985-2011</w:t>
      </w:r>
      <w:r>
        <w:rPr>
          <w:rFonts w:hint="eastAsia" w:ascii="宋体" w:hAnsi="宋体" w:eastAsia="宋体"/>
          <w:lang w:eastAsia="zh-CN"/>
        </w:rPr>
        <w:t>，五氯苯酚</w:t>
      </w:r>
      <w:r>
        <w:rPr>
          <w:rFonts w:hint="eastAsia" w:ascii="宋体" w:hAnsi="宋体" w:eastAsia="宋体" w:cs="宋体"/>
          <w:lang w:eastAsia="zh-CN"/>
        </w:rPr>
        <w:t>未检出</w:t>
      </w:r>
      <w:r>
        <w:rPr>
          <w:rFonts w:hint="eastAsia" w:ascii="宋体" w:hAnsi="宋体" w:eastAsia="宋体"/>
          <w:lang w:eastAsia="zh-CN"/>
        </w:rPr>
        <w:t>；</w:t>
      </w:r>
    </w:p>
    <w:p w14:paraId="60841DBA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▲符合</w:t>
      </w:r>
      <w:r>
        <w:rPr>
          <w:rFonts w:ascii="宋体" w:hAnsi="宋体" w:eastAsia="宋体"/>
          <w:lang w:eastAsia="zh-CN"/>
        </w:rPr>
        <w:t>JC/T 2039-2010</w:t>
      </w:r>
      <w:r>
        <w:rPr>
          <w:rFonts w:hint="eastAsia" w:ascii="宋体" w:hAnsi="宋体" w:eastAsia="宋体"/>
          <w:lang w:eastAsia="zh-CN"/>
        </w:rPr>
        <w:t>，金黄色葡萄球菌</w:t>
      </w:r>
      <w:r>
        <w:rPr>
          <w:rFonts w:ascii="宋体" w:hAnsi="宋体" w:eastAsia="宋体"/>
          <w:lang w:eastAsia="zh-CN"/>
        </w:rPr>
        <w:t>-</w:t>
      </w:r>
      <w:r>
        <w:rPr>
          <w:rFonts w:hint="eastAsia" w:ascii="宋体" w:hAnsi="宋体" w:eastAsia="宋体"/>
          <w:lang w:eastAsia="zh-CN"/>
        </w:rPr>
        <w:t>抗细菌率≥</w:t>
      </w:r>
      <w:r>
        <w:rPr>
          <w:rFonts w:ascii="宋体" w:hAnsi="宋体" w:eastAsia="宋体"/>
          <w:lang w:eastAsia="zh-CN"/>
        </w:rPr>
        <w:t>99%</w:t>
      </w:r>
      <w:r>
        <w:rPr>
          <w:rFonts w:hint="eastAsia" w:ascii="宋体" w:hAnsi="宋体" w:eastAsia="宋体"/>
          <w:lang w:eastAsia="zh-CN"/>
        </w:rPr>
        <w:t>；</w:t>
      </w:r>
    </w:p>
    <w:p w14:paraId="4775590A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ascii="宋体" w:hAnsi="宋体" w:eastAsia="宋体"/>
          <w:lang w:eastAsia="zh-CN"/>
        </w:rPr>
        <w:t>GB/T 17657-2022</w:t>
      </w:r>
      <w:r>
        <w:rPr>
          <w:rFonts w:hint="eastAsia" w:ascii="宋体" w:hAnsi="宋体" w:eastAsia="宋体"/>
          <w:lang w:eastAsia="zh-CN"/>
        </w:rPr>
        <w:t>，抗冲击性能；</w:t>
      </w:r>
    </w:p>
    <w:p w14:paraId="7BE5A0C2">
      <w:pPr>
        <w:spacing w:line="360" w:lineRule="auto"/>
        <w:ind w:left="42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▲符合</w:t>
      </w:r>
      <w:r>
        <w:rPr>
          <w:rFonts w:ascii="宋体" w:hAnsi="宋体" w:eastAsia="宋体"/>
          <w:lang w:eastAsia="zh-CN"/>
        </w:rPr>
        <w:t xml:space="preserve">GB/T </w:t>
      </w:r>
      <w:bookmarkStart w:id="5" w:name="OLE_LINK2"/>
      <w:bookmarkStart w:id="6" w:name="OLE_LINK1"/>
      <w:r>
        <w:rPr>
          <w:rFonts w:ascii="宋体" w:hAnsi="宋体" w:eastAsia="宋体"/>
          <w:lang w:eastAsia="zh-CN"/>
        </w:rPr>
        <w:t>42998</w:t>
      </w:r>
      <w:bookmarkEnd w:id="5"/>
      <w:bookmarkEnd w:id="6"/>
      <w:r>
        <w:rPr>
          <w:rFonts w:ascii="宋体" w:hAnsi="宋体" w:eastAsia="宋体"/>
          <w:lang w:eastAsia="zh-CN"/>
        </w:rPr>
        <w:t>-2023</w:t>
      </w:r>
      <w:r>
        <w:rPr>
          <w:rFonts w:hint="eastAsia" w:ascii="宋体" w:hAnsi="宋体" w:eastAsia="宋体"/>
          <w:lang w:eastAsia="zh-CN"/>
        </w:rPr>
        <w:t>，醛酮类化合物（甲醛、乙醛、丙烯醛、丙酮、丙醛、丁烯醛、丁醛、苯甲醛、异戊醛、正戊醛、邻-甲苯甲醛、己醛、2,5-二甲基苯甲醛）未检出；</w:t>
      </w:r>
    </w:p>
    <w:p w14:paraId="3355214C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（4）皮革：</w:t>
      </w:r>
    </w:p>
    <w:p w14:paraId="63EB2CF6">
      <w:pPr>
        <w:spacing w:line="360" w:lineRule="auto"/>
        <w:ind w:left="181" w:leftChars="86" w:firstLine="210" w:firstLineChars="1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符合GB/T 16799-2018，检测内容包含摩擦色牢度、耐磨性CS-10 500g 500r、气味，检测结果均符合；</w:t>
      </w:r>
    </w:p>
    <w:p w14:paraId="5028B6BA">
      <w:pPr>
        <w:spacing w:line="360" w:lineRule="auto"/>
        <w:ind w:left="181" w:leftChars="86" w:firstLine="210" w:firstLineChars="1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符合GB/T 16799-2018 有害物质限量，检测内容包含禁用偶氮染料、游离甲醛、挥发性有机物VOC均未检出；</w:t>
      </w:r>
    </w:p>
    <w:p w14:paraId="44F6E3D9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（5）钢管：</w:t>
      </w:r>
    </w:p>
    <w:p w14:paraId="4E8FD359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ascii="宋体" w:hAnsi="宋体" w:eastAsia="宋体"/>
          <w:lang w:eastAsia="zh-CN"/>
        </w:rPr>
        <w:t>GB/T 3325-2024</w:t>
      </w:r>
      <w:r>
        <w:rPr>
          <w:rFonts w:hint="eastAsia" w:ascii="宋体" w:hAnsi="宋体" w:eastAsia="宋体"/>
          <w:lang w:eastAsia="zh-CN"/>
        </w:rPr>
        <w:t>，耐盐浴检测合格；</w:t>
      </w:r>
    </w:p>
    <w:p w14:paraId="7EABDD29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▲符合</w:t>
      </w:r>
      <w:r>
        <w:rPr>
          <w:rFonts w:ascii="宋体" w:hAnsi="宋体" w:eastAsia="宋体"/>
          <w:lang w:eastAsia="zh-CN"/>
        </w:rPr>
        <w:t>GB/T 4334-2020</w:t>
      </w:r>
      <w:r>
        <w:rPr>
          <w:rFonts w:hint="eastAsia" w:ascii="宋体" w:hAnsi="宋体" w:eastAsia="宋体"/>
          <w:lang w:eastAsia="zh-CN"/>
        </w:rPr>
        <w:t>，样品经</w:t>
      </w:r>
      <w:r>
        <w:rPr>
          <w:rFonts w:ascii="宋体" w:hAnsi="宋体" w:eastAsia="宋体"/>
          <w:lang w:eastAsia="zh-CN"/>
        </w:rPr>
        <w:t>20h</w:t>
      </w:r>
      <w:r>
        <w:rPr>
          <w:rFonts w:hint="eastAsia" w:ascii="宋体" w:hAnsi="宋体" w:eastAsia="宋体"/>
          <w:lang w:eastAsia="zh-CN"/>
        </w:rPr>
        <w:t>晶间腐蚀试验后</w:t>
      </w:r>
      <w:r>
        <w:rPr>
          <w:rFonts w:ascii="宋体" w:hAnsi="宋体" w:eastAsia="宋体"/>
          <w:lang w:eastAsia="zh-CN"/>
        </w:rPr>
        <w:t>-</w:t>
      </w:r>
      <w:r>
        <w:rPr>
          <w:rFonts w:hint="eastAsia" w:ascii="宋体" w:hAnsi="宋体" w:eastAsia="宋体"/>
          <w:lang w:eastAsia="zh-CN"/>
        </w:rPr>
        <w:t>弯曲面未检因晶间腐产生的裂纹（</w:t>
      </w:r>
      <w:r>
        <w:rPr>
          <w:rFonts w:ascii="宋体" w:hAnsi="宋体" w:eastAsia="宋体"/>
          <w:lang w:eastAsia="zh-CN"/>
        </w:rPr>
        <w:t>E</w:t>
      </w:r>
      <w:r>
        <w:rPr>
          <w:rFonts w:hint="eastAsia" w:ascii="宋体" w:hAnsi="宋体" w:eastAsia="宋体"/>
          <w:lang w:eastAsia="zh-CN"/>
        </w:rPr>
        <w:t>法，</w:t>
      </w:r>
      <w:r>
        <w:rPr>
          <w:rFonts w:ascii="宋体" w:hAnsi="宋体" w:eastAsia="宋体"/>
          <w:lang w:eastAsia="zh-CN"/>
        </w:rPr>
        <w:t>90</w:t>
      </w:r>
      <w:r>
        <w:rPr>
          <w:rFonts w:hint="eastAsia" w:ascii="宋体" w:hAnsi="宋体" w:eastAsia="宋体"/>
          <w:lang w:eastAsia="zh-CN"/>
        </w:rPr>
        <w:t>°）；</w:t>
      </w:r>
    </w:p>
    <w:p w14:paraId="22507A50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▲符合</w:t>
      </w:r>
      <w:r>
        <w:rPr>
          <w:rFonts w:ascii="宋体" w:hAnsi="宋体" w:eastAsia="宋体"/>
          <w:lang w:eastAsia="zh-CN"/>
        </w:rPr>
        <w:t>JB/T 7901-2023</w:t>
      </w:r>
      <w:r>
        <w:rPr>
          <w:rFonts w:hint="eastAsia" w:ascii="宋体" w:hAnsi="宋体" w:eastAsia="宋体"/>
          <w:lang w:eastAsia="zh-CN"/>
        </w:rPr>
        <w:t>，均匀腐蚀全浸试验</w:t>
      </w:r>
      <w:r>
        <w:rPr>
          <w:rFonts w:ascii="宋体" w:hAnsi="宋体" w:eastAsia="宋体"/>
          <w:lang w:eastAsia="zh-CN"/>
        </w:rPr>
        <w:t>(0.9%</w:t>
      </w:r>
      <w:r>
        <w:rPr>
          <w:rFonts w:hint="eastAsia" w:ascii="宋体" w:hAnsi="宋体" w:eastAsia="宋体"/>
          <w:lang w:eastAsia="zh-CN"/>
        </w:rPr>
        <w:t>氯化钠溶液，常温，</w:t>
      </w:r>
      <w:r>
        <w:rPr>
          <w:rFonts w:ascii="宋体" w:hAnsi="宋体" w:eastAsia="宋体"/>
          <w:lang w:eastAsia="zh-CN"/>
        </w:rPr>
        <w:t xml:space="preserve"> </w:t>
      </w:r>
      <w:r>
        <w:rPr>
          <w:rFonts w:hint="eastAsia" w:ascii="宋体" w:hAnsi="宋体" w:eastAsia="宋体"/>
          <w:lang w:eastAsia="zh-CN"/>
        </w:rPr>
        <w:t>均匀腐蚀</w:t>
      </w:r>
      <w:r>
        <w:rPr>
          <w:rFonts w:ascii="宋体" w:hAnsi="宋体" w:eastAsia="宋体"/>
          <w:lang w:eastAsia="zh-CN"/>
        </w:rPr>
        <w:t>24h</w:t>
      </w:r>
      <w:r>
        <w:rPr>
          <w:rFonts w:hint="eastAsia" w:ascii="宋体" w:hAnsi="宋体" w:eastAsia="宋体"/>
          <w:lang w:eastAsia="zh-CN"/>
        </w:rPr>
        <w:t>后</w:t>
      </w:r>
      <w:r>
        <w:rPr>
          <w:rFonts w:ascii="宋体" w:hAnsi="宋体" w:eastAsia="宋体"/>
          <w:lang w:eastAsia="zh-CN"/>
        </w:rPr>
        <w:t>)</w:t>
      </w:r>
      <w:r>
        <w:rPr>
          <w:rFonts w:hint="eastAsia" w:ascii="宋体" w:hAnsi="宋体" w:eastAsia="宋体"/>
          <w:lang w:eastAsia="zh-CN"/>
        </w:rPr>
        <w:t>，腐蚀速率≤</w:t>
      </w:r>
      <w:r>
        <w:rPr>
          <w:rFonts w:ascii="宋体" w:hAnsi="宋体" w:eastAsia="宋体"/>
          <w:lang w:eastAsia="zh-CN"/>
        </w:rPr>
        <w:t>0.1mm/a</w:t>
      </w:r>
      <w:r>
        <w:rPr>
          <w:rFonts w:hint="eastAsia" w:ascii="宋体" w:hAnsi="宋体" w:eastAsia="宋体"/>
          <w:lang w:eastAsia="zh-CN"/>
        </w:rPr>
        <w:t>；</w:t>
      </w:r>
    </w:p>
    <w:p w14:paraId="047111D4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</w:t>
      </w:r>
      <w:r>
        <w:rPr>
          <w:rFonts w:ascii="宋体" w:hAnsi="宋体" w:eastAsia="宋体"/>
          <w:lang w:eastAsia="zh-CN"/>
        </w:rPr>
        <w:t>6</w:t>
      </w:r>
      <w:r>
        <w:rPr>
          <w:rFonts w:hint="eastAsia" w:ascii="宋体" w:hAnsi="宋体" w:eastAsia="宋体"/>
          <w:lang w:eastAsia="zh-CN"/>
        </w:rPr>
        <w:t>）不锈钢：</w:t>
      </w:r>
    </w:p>
    <w:p w14:paraId="00C59F6D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▲符合G</w:t>
      </w:r>
      <w:r>
        <w:rPr>
          <w:rFonts w:ascii="宋体" w:hAnsi="宋体" w:eastAsia="宋体"/>
          <w:lang w:eastAsia="zh-CN"/>
        </w:rPr>
        <w:t>B/T 10125-2021</w:t>
      </w:r>
      <w:r>
        <w:rPr>
          <w:rFonts w:hint="eastAsia" w:ascii="宋体" w:hAnsi="宋体" w:eastAsia="宋体"/>
          <w:lang w:eastAsia="zh-CN"/>
        </w:rPr>
        <w:t>、</w:t>
      </w:r>
      <w:r>
        <w:rPr>
          <w:rFonts w:hint="eastAsia" w:ascii="宋体" w:hAnsi="宋体" w:eastAsia="宋体" w:cs="宋体"/>
          <w:lang w:eastAsia="zh-CN"/>
        </w:rPr>
        <w:t>QB/T 3832-1999</w:t>
      </w:r>
      <w:r>
        <w:rPr>
          <w:rFonts w:hint="eastAsia" w:ascii="宋体" w:hAnsi="宋体" w:eastAsia="宋体"/>
          <w:lang w:eastAsia="zh-CN"/>
        </w:rPr>
        <w:t>，铜加速乙酸盐雾试验（C</w:t>
      </w:r>
      <w:r>
        <w:rPr>
          <w:rFonts w:ascii="宋体" w:hAnsi="宋体" w:eastAsia="宋体"/>
          <w:lang w:eastAsia="zh-CN"/>
        </w:rPr>
        <w:t>ASS</w:t>
      </w:r>
      <w:r>
        <w:rPr>
          <w:rFonts w:hint="eastAsia" w:ascii="宋体" w:hAnsi="宋体" w:eastAsia="宋体"/>
          <w:lang w:eastAsia="zh-CN"/>
        </w:rPr>
        <w:t>试验）5</w:t>
      </w:r>
      <w:r>
        <w:rPr>
          <w:rFonts w:ascii="宋体" w:hAnsi="宋体" w:eastAsia="宋体"/>
          <w:lang w:eastAsia="zh-CN"/>
        </w:rPr>
        <w:t>00</w:t>
      </w:r>
      <w:r>
        <w:rPr>
          <w:rFonts w:hint="eastAsia" w:ascii="宋体" w:hAnsi="宋体" w:eastAsia="宋体"/>
          <w:lang w:eastAsia="zh-CN"/>
        </w:rPr>
        <w:t>h，涂层本身的耐腐蚀等级及涂层对基体的保护等级均达到1</w:t>
      </w:r>
      <w:r>
        <w:rPr>
          <w:rFonts w:ascii="宋体" w:hAnsi="宋体" w:eastAsia="宋体"/>
          <w:lang w:eastAsia="zh-CN"/>
        </w:rPr>
        <w:t>0</w:t>
      </w:r>
      <w:r>
        <w:rPr>
          <w:rFonts w:hint="eastAsia" w:ascii="宋体" w:hAnsi="宋体" w:eastAsia="宋体"/>
          <w:lang w:eastAsia="zh-CN"/>
        </w:rPr>
        <w:t>级。</w:t>
      </w:r>
    </w:p>
    <w:p w14:paraId="3881CEEC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（7）塑料件：</w:t>
      </w:r>
    </w:p>
    <w:p w14:paraId="66EC01A9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符合G</w:t>
      </w:r>
      <w:r>
        <w:rPr>
          <w:rFonts w:ascii="宋体" w:hAnsi="宋体" w:eastAsia="宋体"/>
          <w:lang w:eastAsia="zh-CN"/>
        </w:rPr>
        <w:t>B/T 32487-2016</w:t>
      </w:r>
      <w:r>
        <w:rPr>
          <w:rFonts w:hint="eastAsia" w:ascii="宋体" w:hAnsi="宋体" w:eastAsia="宋体"/>
          <w:lang w:eastAsia="zh-CN"/>
        </w:rPr>
        <w:t>，外观（塑料件外观）检测合格；</w:t>
      </w:r>
    </w:p>
    <w:p w14:paraId="0708921B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▲符合</w:t>
      </w:r>
      <w:r>
        <w:rPr>
          <w:rFonts w:ascii="宋体" w:hAnsi="宋体" w:eastAsia="宋体" w:cs="宋体"/>
          <w:lang w:eastAsia="zh-CN"/>
        </w:rPr>
        <w:t>Q</w:t>
      </w:r>
      <w:r>
        <w:rPr>
          <w:rFonts w:hint="eastAsia" w:ascii="宋体" w:hAnsi="宋体" w:eastAsia="宋体" w:cs="宋体"/>
          <w:lang w:eastAsia="zh-CN"/>
        </w:rPr>
        <w:t>B/T</w:t>
      </w:r>
      <w:r>
        <w:rPr>
          <w:rFonts w:ascii="宋体" w:hAnsi="宋体" w:eastAsia="宋体" w:cs="宋体"/>
          <w:lang w:eastAsia="zh-CN"/>
        </w:rPr>
        <w:t xml:space="preserve"> 4371-2012</w:t>
      </w:r>
      <w:r>
        <w:rPr>
          <w:rFonts w:hint="eastAsia" w:ascii="宋体" w:hAnsi="宋体" w:eastAsia="宋体" w:cs="宋体"/>
          <w:lang w:eastAsia="zh-CN"/>
        </w:rPr>
        <w:t>，抑菌率（金黄色葡萄球菌、大肠杆菌）≥9</w:t>
      </w:r>
      <w:r>
        <w:rPr>
          <w:rFonts w:ascii="宋体" w:hAnsi="宋体" w:eastAsia="宋体" w:cs="宋体"/>
          <w:lang w:eastAsia="zh-CN"/>
        </w:rPr>
        <w:t>9%</w:t>
      </w:r>
      <w:r>
        <w:rPr>
          <w:rFonts w:hint="eastAsia" w:ascii="宋体" w:hAnsi="宋体" w:eastAsia="宋体" w:cs="宋体"/>
          <w:lang w:eastAsia="zh-CN"/>
        </w:rPr>
        <w:t>；</w:t>
      </w:r>
    </w:p>
    <w:p w14:paraId="6ED9C3E3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（8）水性漆：</w:t>
      </w:r>
    </w:p>
    <w:p w14:paraId="333CD081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符合GB 30981.2-2025，检测内容包含VOC含量≤300g/L、苯系物总和含量、乙二醇醚及醚酯总和含量、SVOC含量、烷基酚聚氧乙烯醚APEO总和含量均未检出；甲醛含量≤100mg/kg；</w:t>
      </w:r>
    </w:p>
    <w:p w14:paraId="3F17B436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</w:t>
      </w:r>
      <w:r>
        <w:rPr>
          <w:rFonts w:ascii="宋体" w:hAnsi="宋体" w:eastAsia="宋体"/>
          <w:lang w:eastAsia="zh-CN"/>
        </w:rPr>
        <w:t>9</w:t>
      </w:r>
      <w:r>
        <w:rPr>
          <w:rFonts w:hint="eastAsia" w:ascii="宋体" w:hAnsi="宋体" w:eastAsia="宋体"/>
          <w:lang w:eastAsia="zh-CN"/>
        </w:rPr>
        <w:t>）木皮：</w:t>
      </w:r>
    </w:p>
    <w:p w14:paraId="0B69632C">
      <w:pPr>
        <w:spacing w:line="360" w:lineRule="auto"/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hint="eastAsia" w:ascii="宋体" w:hAnsi="宋体" w:eastAsia="宋体" w:cs="宋体"/>
          <w:lang w:eastAsia="zh-CN"/>
        </w:rPr>
        <w:t>GB/T</w:t>
      </w:r>
      <w:r>
        <w:rPr>
          <w:rFonts w:ascii="宋体" w:hAnsi="宋体" w:eastAsia="宋体" w:cs="宋体"/>
          <w:lang w:eastAsia="zh-CN"/>
        </w:rPr>
        <w:t xml:space="preserve"> 39600-2021</w:t>
      </w:r>
      <w:r>
        <w:rPr>
          <w:rFonts w:hint="eastAsia" w:ascii="宋体" w:hAnsi="宋体" w:eastAsia="宋体" w:cs="宋体"/>
          <w:lang w:eastAsia="zh-CN"/>
        </w:rPr>
        <w:t>，甲醛释放量≤0.050mg/m³；</w:t>
      </w:r>
    </w:p>
    <w:p w14:paraId="650E4382">
      <w:pPr>
        <w:spacing w:line="360" w:lineRule="auto"/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/>
          <w:lang w:eastAsia="zh-CN"/>
        </w:rPr>
        <w:t>▲</w:t>
      </w:r>
      <w:r>
        <w:rPr>
          <w:rFonts w:hint="eastAsia" w:ascii="宋体" w:hAnsi="宋体" w:eastAsia="宋体" w:cs="宋体"/>
          <w:lang w:eastAsia="zh-CN"/>
        </w:rPr>
        <w:t>符合L</w:t>
      </w:r>
      <w:r>
        <w:rPr>
          <w:rFonts w:ascii="宋体" w:hAnsi="宋体" w:eastAsia="宋体" w:cs="宋体"/>
          <w:lang w:eastAsia="zh-CN"/>
        </w:rPr>
        <w:t>Y</w:t>
      </w:r>
      <w:r>
        <w:rPr>
          <w:rFonts w:hint="eastAsia" w:ascii="宋体" w:hAnsi="宋体" w:eastAsia="宋体" w:cs="宋体"/>
          <w:lang w:eastAsia="zh-CN"/>
        </w:rPr>
        <w:t>/T</w:t>
      </w:r>
      <w:r>
        <w:rPr>
          <w:rFonts w:ascii="宋体" w:hAnsi="宋体" w:eastAsia="宋体" w:cs="宋体"/>
          <w:lang w:eastAsia="zh-CN"/>
        </w:rPr>
        <w:t xml:space="preserve"> 1985-2011</w:t>
      </w:r>
      <w:r>
        <w:rPr>
          <w:rFonts w:hint="eastAsia" w:ascii="宋体" w:hAnsi="宋体" w:eastAsia="宋体" w:cs="宋体"/>
          <w:lang w:eastAsia="zh-CN"/>
        </w:rPr>
        <w:t>，五氯苯酚未检出；</w:t>
      </w:r>
    </w:p>
    <w:p w14:paraId="6F40B8BA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符合GB/T</w:t>
      </w:r>
      <w:r>
        <w:rPr>
          <w:rFonts w:ascii="宋体" w:hAnsi="宋体" w:eastAsia="宋体" w:cs="宋体"/>
          <w:lang w:eastAsia="zh-CN"/>
        </w:rPr>
        <w:t xml:space="preserve"> 13010-2020</w:t>
      </w:r>
      <w:r>
        <w:rPr>
          <w:rFonts w:hint="eastAsia" w:ascii="宋体" w:hAnsi="宋体" w:eastAsia="宋体" w:cs="宋体"/>
          <w:lang w:eastAsia="zh-CN"/>
        </w:rPr>
        <w:t>，含水率6</w:t>
      </w:r>
      <w:r>
        <w:rPr>
          <w:rFonts w:ascii="宋体" w:hAnsi="宋体" w:eastAsia="宋体" w:cs="宋体"/>
          <w:lang w:eastAsia="zh-CN"/>
        </w:rPr>
        <w:t>%-14%</w:t>
      </w:r>
      <w:r>
        <w:rPr>
          <w:rFonts w:hint="eastAsia" w:ascii="宋体" w:hAnsi="宋体" w:eastAsia="宋体" w:cs="宋体"/>
          <w:lang w:eastAsia="zh-CN"/>
        </w:rPr>
        <w:t>，</w:t>
      </w:r>
    </w:p>
    <w:p w14:paraId="20FBA3FE">
      <w:pPr>
        <w:spacing w:line="360" w:lineRule="auto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（</w:t>
      </w:r>
      <w:r>
        <w:rPr>
          <w:rFonts w:ascii="宋体" w:hAnsi="宋体" w:eastAsia="宋体"/>
          <w:lang w:eastAsia="zh-CN"/>
        </w:rPr>
        <w:t>10</w:t>
      </w:r>
      <w:r>
        <w:rPr>
          <w:rFonts w:hint="eastAsia" w:ascii="宋体" w:hAnsi="宋体" w:eastAsia="宋体"/>
          <w:lang w:eastAsia="zh-CN"/>
        </w:rPr>
        <w:t>）封边条：</w:t>
      </w:r>
    </w:p>
    <w:p w14:paraId="70CF1AD1">
      <w:pPr>
        <w:spacing w:line="360" w:lineRule="auto"/>
        <w:ind w:left="630" w:leftChars="200" w:hanging="210" w:hangingChars="1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符合QB/T 4463-2025，检测内容包含边缘直线度、截面翘曲度，检测结果均符合；</w:t>
      </w:r>
    </w:p>
    <w:p w14:paraId="5444B212">
      <w:pPr>
        <w:spacing w:line="360" w:lineRule="auto"/>
        <w:ind w:left="630" w:leftChars="200" w:hanging="210" w:hangingChars="1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符合QB/T 4463-2025，耐干热性≥4级、耐龟裂性≥4级、长度收缩率≤2.0%、耐光色牢度≥4级、漆膜附着力≥4级</w:t>
      </w:r>
    </w:p>
    <w:p w14:paraId="6A7036FA">
      <w:pPr>
        <w:spacing w:line="360" w:lineRule="auto"/>
        <w:ind w:firstLine="420" w:firstLineChars="200"/>
        <w:rPr>
          <w:rFonts w:hint="eastAsia" w:ascii="宋体" w:hAnsi="宋体" w:eastAsia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符合QB/T 4463-2025 有害物质限量，检测内容包含甲醛释放量、氯乙烯单体、可迁移元素（铅、镉、铬、汞、砷、钡、锑、硒）、多溴联苯PBB、多溴联苯醚PBDE均未检出；</w:t>
      </w:r>
    </w:p>
    <w:p w14:paraId="6DF9F7DF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</w:t>
      </w:r>
      <w:r>
        <w:rPr>
          <w:rFonts w:ascii="宋体" w:hAnsi="宋体" w:eastAsia="宋体" w:cs="宋体"/>
          <w:lang w:eastAsia="zh-CN"/>
        </w:rPr>
        <w:t>11</w:t>
      </w:r>
      <w:r>
        <w:rPr>
          <w:rFonts w:hint="eastAsia" w:ascii="宋体" w:hAnsi="宋体" w:eastAsia="宋体" w:cs="宋体"/>
          <w:lang w:eastAsia="zh-CN"/>
        </w:rPr>
        <w:t>）铰链：</w:t>
      </w:r>
    </w:p>
    <w:p w14:paraId="29A72B29">
      <w:pPr>
        <w:spacing w:line="360" w:lineRule="auto"/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hint="eastAsia" w:ascii="宋体" w:hAnsi="宋体" w:eastAsia="宋体" w:cs="宋体"/>
          <w:lang w:eastAsia="zh-CN"/>
        </w:rPr>
        <w:t>QB/T 2189-2013，检测内容包含垂直静载荷（30kg，10 次）、过载--水平静载荷(70N，10 次)，耐久性达到（商用型）；</w:t>
      </w:r>
    </w:p>
    <w:p w14:paraId="0D2F9532">
      <w:pPr>
        <w:spacing w:line="360" w:lineRule="auto"/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hint="eastAsia" w:ascii="宋体" w:hAnsi="宋体" w:eastAsia="宋体" w:cs="宋体"/>
          <w:lang w:eastAsia="zh-CN"/>
        </w:rPr>
        <w:t>QB/T 3826-1999、QB/T 3832-1999，检测内容包含中性盐雾300h-耐腐蚀等级，检测结果10级（锈点0）；</w:t>
      </w:r>
    </w:p>
    <w:p w14:paraId="757B55B5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（1</w:t>
      </w:r>
      <w:r>
        <w:rPr>
          <w:rFonts w:ascii="宋体" w:hAnsi="宋体" w:eastAsia="宋体" w:cs="宋体"/>
          <w:lang w:eastAsia="zh-CN"/>
        </w:rPr>
        <w:t>2</w:t>
      </w:r>
      <w:r>
        <w:rPr>
          <w:rFonts w:hint="eastAsia" w:ascii="宋体" w:hAnsi="宋体" w:eastAsia="宋体" w:cs="宋体"/>
          <w:lang w:eastAsia="zh-CN"/>
        </w:rPr>
        <w:t>）导轨：</w:t>
      </w:r>
    </w:p>
    <w:p w14:paraId="179409F3">
      <w:pPr>
        <w:spacing w:line="360" w:lineRule="auto"/>
        <w:ind w:left="630" w:leftChars="200" w:hanging="210" w:hangingChars="1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hint="eastAsia" w:ascii="宋体" w:hAnsi="宋体" w:eastAsia="宋体" w:cs="宋体"/>
          <w:lang w:eastAsia="zh-CN"/>
        </w:rPr>
        <w:t>QB/T 2454-2013，检测内容包含过载要求（垂直向下静载荷300N×10次/水平侧向静载荷150N×5次/猛关/猛开）、功能试验（操作力-推力实测、操作力-拉力实测、耐久性60000次、下沉量、垂直向下静载荷200N/水平侧向静载荷100N/猛关/猛开/拉出安全性）检测结果均符合；</w:t>
      </w:r>
    </w:p>
    <w:p w14:paraId="254E793C">
      <w:pPr>
        <w:spacing w:line="360" w:lineRule="auto"/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hint="eastAsia" w:ascii="宋体" w:hAnsi="宋体" w:eastAsia="宋体" w:cs="宋体"/>
          <w:lang w:eastAsia="zh-CN"/>
        </w:rPr>
        <w:t>QB/T 3826-1999、QB/T 3832-1999，检测内容包含中性盐雾100h-耐腐蚀等级，检测结果10级（锈点0）；</w:t>
      </w:r>
    </w:p>
    <w:p w14:paraId="4E8DB0FD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（1</w:t>
      </w:r>
      <w:r>
        <w:rPr>
          <w:rFonts w:ascii="宋体" w:hAnsi="宋体" w:eastAsia="宋体" w:cs="宋体"/>
          <w:lang w:eastAsia="zh-CN"/>
        </w:rPr>
        <w:t>3</w:t>
      </w:r>
      <w:r>
        <w:rPr>
          <w:rFonts w:hint="eastAsia" w:ascii="宋体" w:hAnsi="宋体" w:eastAsia="宋体" w:cs="宋体"/>
          <w:lang w:eastAsia="zh-CN"/>
        </w:rPr>
        <w:t>）封边胶：</w:t>
      </w:r>
    </w:p>
    <w:p w14:paraId="2CCBAA9C">
      <w:pPr>
        <w:spacing w:line="360" w:lineRule="auto"/>
        <w:ind w:firstLine="420" w:firstLineChars="20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/>
          <w:lang w:eastAsia="zh-CN"/>
        </w:rPr>
        <w:t>符合</w:t>
      </w:r>
      <w:r>
        <w:rPr>
          <w:rFonts w:hint="eastAsia" w:ascii="宋体" w:hAnsi="宋体" w:eastAsia="宋体" w:cs="宋体"/>
          <w:lang w:eastAsia="zh-CN"/>
        </w:rPr>
        <w:t>GB 18583-2008，检测内容包含游离甲醛（聚乙酸乙烯酯胶粘剂）、苯、甲苯+二甲苯、总挥发性有机物（聚乙酸乙烯酯胶粘剂），检测结果均合格</w:t>
      </w:r>
    </w:p>
    <w:p w14:paraId="45D95DC3">
      <w:pPr>
        <w:spacing w:line="360" w:lineRule="auto"/>
        <w:ind w:firstLine="420"/>
        <w:rPr>
          <w:rFonts w:hint="eastAsia" w:ascii="宋体" w:hAnsi="宋体" w:eastAsia="宋体" w:cs="宋体"/>
          <w:lang w:eastAsia="zh-CN"/>
        </w:rPr>
      </w:pPr>
    </w:p>
    <w:p w14:paraId="123D7241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说明：</w:t>
      </w:r>
    </w:p>
    <w:p w14:paraId="5B4562DC">
      <w:pPr>
        <w:numPr>
          <w:ilvl w:val="255"/>
          <w:numId w:val="0"/>
        </w:numPr>
        <w:spacing w:line="360" w:lineRule="auto"/>
        <w:ind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（1）上述原材料要求如与“</w:t>
      </w:r>
      <w:r>
        <w:rPr>
          <w:rFonts w:hint="eastAsia" w:ascii="宋体" w:hAnsi="宋体" w:eastAsia="宋体" w:cs="宋体"/>
          <w:b/>
          <w:bCs/>
          <w:spacing w:val="-2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lang w:eastAsia="zh-CN"/>
        </w:rPr>
        <w:t>采购清单及技术参数</w:t>
      </w:r>
      <w:r>
        <w:rPr>
          <w:rFonts w:hint="eastAsia" w:ascii="宋体" w:hAnsi="宋体" w:eastAsia="宋体" w:cs="宋体"/>
          <w:b/>
          <w:bCs/>
          <w:spacing w:val="-2"/>
          <w:lang w:eastAsia="zh-CN"/>
        </w:rPr>
        <w:t>要求</w:t>
      </w:r>
      <w:r>
        <w:rPr>
          <w:rFonts w:hint="eastAsia" w:ascii="宋体" w:hAnsi="宋体" w:eastAsia="宋体" w:cs="宋体"/>
          <w:lang w:eastAsia="zh-CN"/>
        </w:rPr>
        <w:t>”不一致，以上述要求为准；</w:t>
      </w:r>
    </w:p>
    <w:p w14:paraId="66588CD1">
      <w:pPr>
        <w:numPr>
          <w:ilvl w:val="255"/>
          <w:numId w:val="0"/>
        </w:numPr>
        <w:spacing w:line="360" w:lineRule="auto"/>
        <w:ind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2）供应商投标时需提供具有CMA资质的第三方检测机构出具的检测报告扫描件，针对不同叫法的同一原材料，其检测报告均予认可。检测报告上的委托单位(受检单位)名称必须与投标人或投标产品的生产厂家或原材料生产厂家一致，检验检测类别为委托、抽样检验皆可。报告签发时间不早于2025年4月1日。</w:t>
      </w:r>
    </w:p>
    <w:p w14:paraId="7D430C8E">
      <w:pPr>
        <w:spacing w:line="360" w:lineRule="auto"/>
        <w:ind w:firstLine="420"/>
        <w:rPr>
          <w:rFonts w:hint="eastAsia" w:ascii="宋体" w:hAnsi="宋体" w:eastAsia="宋体" w:cs="宋体"/>
          <w:b/>
          <w:bCs/>
          <w:spacing w:val="-5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（3）中标人在货物生产过程中，投入的原材料不得低于上述原材料质量参数要求。</w:t>
      </w:r>
    </w:p>
    <w:p w14:paraId="0A7814BA">
      <w:pPr>
        <w:spacing w:line="360" w:lineRule="auto"/>
        <w:ind w:firstLine="420"/>
        <w:rPr>
          <w:rFonts w:hint="eastAsia" w:ascii="宋体" w:hAnsi="宋体" w:eastAsia="宋体" w:cs="宋体"/>
          <w:b/>
          <w:bCs/>
          <w:spacing w:val="-5"/>
          <w:lang w:eastAsia="zh-CN"/>
        </w:rPr>
      </w:pPr>
    </w:p>
    <w:p w14:paraId="1E256707">
      <w:pPr>
        <w:spacing w:line="360" w:lineRule="auto"/>
        <w:ind w:firstLine="420"/>
        <w:rPr>
          <w:rFonts w:hint="eastAsia" w:ascii="宋体" w:hAnsi="宋体" w:eastAsia="宋体" w:cs="宋体"/>
          <w:b/>
          <w:bCs/>
          <w:spacing w:val="-5"/>
          <w:lang w:eastAsia="zh-CN"/>
        </w:rPr>
      </w:pPr>
    </w:p>
    <w:p w14:paraId="2C07A7F1">
      <w:pPr>
        <w:spacing w:line="360" w:lineRule="auto"/>
        <w:rPr>
          <w:rFonts w:hint="eastAsia" w:ascii="宋体" w:hAnsi="宋体" w:eastAsia="宋体" w:cs="宋体"/>
          <w:b/>
          <w:bCs/>
          <w:lang w:eastAsia="zh-CN"/>
        </w:rPr>
      </w:pPr>
      <w:r>
        <w:rPr>
          <w:rFonts w:hint="eastAsia" w:ascii="宋体" w:hAnsi="宋体" w:eastAsia="宋体" w:cs="宋体"/>
          <w:b/>
          <w:bCs/>
          <w:spacing w:val="-5"/>
          <w:lang w:eastAsia="zh-CN"/>
        </w:rPr>
        <w:t>四、颜色要求</w:t>
      </w:r>
    </w:p>
    <w:tbl>
      <w:tblPr>
        <w:tblStyle w:val="190"/>
        <w:tblpPr w:leftFromText="180" w:rightFromText="180" w:vertAnchor="text" w:horzAnchor="page" w:tblpX="1534" w:tblpY="110"/>
        <w:tblW w:w="1862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73"/>
        <w:gridCol w:w="14952"/>
      </w:tblGrid>
      <w:tr w14:paraId="2D4AA3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3673" w:type="dxa"/>
          </w:tcPr>
          <w:p w14:paraId="645FE610">
            <w:pPr>
              <w:pStyle w:val="189"/>
              <w:spacing w:before="237" w:line="360" w:lineRule="auto"/>
              <w:ind w:left="1385" w:firstLine="195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8"/>
                <w:sz w:val="21"/>
                <w:szCs w:val="21"/>
              </w:rPr>
              <w:t>分类</w:t>
            </w:r>
          </w:p>
        </w:tc>
        <w:tc>
          <w:tcPr>
            <w:tcW w:w="14952" w:type="dxa"/>
          </w:tcPr>
          <w:p w14:paraId="5AE4E368">
            <w:pPr>
              <w:pStyle w:val="189"/>
              <w:spacing w:before="238" w:line="360" w:lineRule="auto"/>
              <w:ind w:left="152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3"/>
                <w:sz w:val="21"/>
                <w:szCs w:val="21"/>
              </w:rPr>
              <w:t>主体颜色</w:t>
            </w:r>
          </w:p>
        </w:tc>
      </w:tr>
      <w:tr w14:paraId="0A93DF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56" w:hRule="atLeast"/>
        </w:trPr>
        <w:tc>
          <w:tcPr>
            <w:tcW w:w="3673" w:type="dxa"/>
            <w:vAlign w:val="center"/>
          </w:tcPr>
          <w:p w14:paraId="7FB337E1">
            <w:pPr>
              <w:pStyle w:val="189"/>
              <w:spacing w:before="94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-7"/>
                <w:sz w:val="21"/>
                <w:szCs w:val="21"/>
              </w:rPr>
              <w:t>木制</w:t>
            </w:r>
          </w:p>
        </w:tc>
        <w:tc>
          <w:tcPr>
            <w:tcW w:w="14952" w:type="dxa"/>
            <w:vAlign w:val="center"/>
          </w:tcPr>
          <w:p w14:paraId="5C555764">
            <w:pPr>
              <w:pStyle w:val="189"/>
              <w:spacing w:before="86" w:line="360" w:lineRule="auto"/>
              <w:jc w:val="both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参照“三、采购清单及技术参数要求-工艺质量标准”</w:t>
            </w:r>
            <w:bookmarkStart w:id="7" w:name="_GoBack"/>
            <w:bookmarkEnd w:id="7"/>
          </w:p>
        </w:tc>
      </w:tr>
      <w:tr w14:paraId="585A86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3673" w:type="dxa"/>
            <w:vAlign w:val="center"/>
          </w:tcPr>
          <w:p w14:paraId="39E65BFA">
            <w:pPr>
              <w:pStyle w:val="189"/>
              <w:spacing w:before="268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-5"/>
                <w:sz w:val="21"/>
                <w:szCs w:val="21"/>
              </w:rPr>
              <w:t>钢制</w:t>
            </w:r>
          </w:p>
        </w:tc>
        <w:tc>
          <w:tcPr>
            <w:tcW w:w="14952" w:type="dxa"/>
            <w:vAlign w:val="center"/>
          </w:tcPr>
          <w:p w14:paraId="5327B392">
            <w:pPr>
              <w:pStyle w:val="189"/>
              <w:spacing w:before="127" w:line="360" w:lineRule="auto"/>
              <w:jc w:val="both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参照“三、采购清单及技术参数要求-工艺质量标准”</w:t>
            </w:r>
          </w:p>
        </w:tc>
      </w:tr>
      <w:tr w14:paraId="1D234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212" w:hRule="atLeast"/>
        </w:trPr>
        <w:tc>
          <w:tcPr>
            <w:tcW w:w="3673" w:type="dxa"/>
            <w:vAlign w:val="center"/>
          </w:tcPr>
          <w:p w14:paraId="04C67F21">
            <w:pPr>
              <w:pStyle w:val="189"/>
              <w:spacing w:before="25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2"/>
                <w:sz w:val="21"/>
                <w:szCs w:val="21"/>
              </w:rPr>
              <w:t>椅子、沙发</w:t>
            </w:r>
          </w:p>
        </w:tc>
        <w:tc>
          <w:tcPr>
            <w:tcW w:w="14952" w:type="dxa"/>
            <w:vAlign w:val="center"/>
          </w:tcPr>
          <w:p w14:paraId="78102506">
            <w:pPr>
              <w:pStyle w:val="189"/>
              <w:spacing w:before="127" w:line="360" w:lineRule="auto"/>
              <w:jc w:val="both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参照“三、采购清单及技术参数要求-工艺质量标准”</w:t>
            </w:r>
          </w:p>
        </w:tc>
      </w:tr>
    </w:tbl>
    <w:p w14:paraId="32725F0B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14A9C992">
      <w:pPr>
        <w:spacing w:before="311" w:line="360" w:lineRule="auto"/>
        <w:ind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说明：1.家具颜色应与建筑内装饰风格相适应，以单色为主，不宜过于鲜艳，主体颜色投标时暂按以上要求考虑，中标后具体颜色须待采购人明确后方可下单制作。</w:t>
      </w:r>
    </w:p>
    <w:p w14:paraId="185B0D6A">
      <w:pPr>
        <w:spacing w:before="311" w:line="360" w:lineRule="auto"/>
        <w:ind w:firstLine="420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2.请投标人注意，中标后价格不因具体颜色的调整而改变，报价时应综合考虑该因素。</w:t>
      </w:r>
    </w:p>
    <w:p w14:paraId="15FD2943">
      <w:pPr>
        <w:spacing w:line="360" w:lineRule="auto"/>
        <w:rPr>
          <w:rFonts w:hint="eastAsia" w:ascii="宋体" w:hAnsi="宋体" w:eastAsia="宋体" w:cs="宋体"/>
          <w:lang w:eastAsia="zh-CN"/>
        </w:rPr>
        <w:sectPr>
          <w:pgSz w:w="23810" w:h="16840"/>
          <w:pgMar w:top="400" w:right="3571" w:bottom="0" w:left="1495" w:header="0" w:footer="0" w:gutter="0"/>
          <w:cols w:space="720" w:num="1"/>
        </w:sectPr>
      </w:pPr>
    </w:p>
    <w:p w14:paraId="3F93AC01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21EAE8AA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58FB0A53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b/>
          <w:bCs/>
          <w:lang w:eastAsia="zh-CN"/>
        </w:rPr>
        <w:t>五、样品要求</w:t>
      </w:r>
    </w:p>
    <w:tbl>
      <w:tblPr>
        <w:tblStyle w:val="190"/>
        <w:tblW w:w="186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223"/>
        <w:gridCol w:w="10099"/>
        <w:gridCol w:w="5317"/>
      </w:tblGrid>
      <w:tr w14:paraId="4C6217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  <w:jc w:val="center"/>
        </w:trPr>
        <w:tc>
          <w:tcPr>
            <w:tcW w:w="3223" w:type="dxa"/>
          </w:tcPr>
          <w:p w14:paraId="28D6C754">
            <w:pPr>
              <w:pStyle w:val="189"/>
              <w:spacing w:before="246" w:line="360" w:lineRule="auto"/>
              <w:ind w:left="1175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8"/>
                <w:sz w:val="21"/>
                <w:szCs w:val="21"/>
              </w:rPr>
              <w:t>分类</w:t>
            </w:r>
          </w:p>
        </w:tc>
        <w:tc>
          <w:tcPr>
            <w:tcW w:w="10099" w:type="dxa"/>
          </w:tcPr>
          <w:p w14:paraId="14980EE3">
            <w:pPr>
              <w:pStyle w:val="189"/>
              <w:spacing w:before="246" w:line="360" w:lineRule="auto"/>
              <w:ind w:left="132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3"/>
                <w:sz w:val="21"/>
                <w:szCs w:val="21"/>
              </w:rPr>
              <w:t>样品要求</w:t>
            </w:r>
          </w:p>
        </w:tc>
        <w:tc>
          <w:tcPr>
            <w:tcW w:w="5317" w:type="dxa"/>
          </w:tcPr>
          <w:p w14:paraId="18B74FB3">
            <w:pPr>
              <w:pStyle w:val="189"/>
              <w:spacing w:before="244" w:line="360" w:lineRule="auto"/>
              <w:ind w:left="106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7"/>
                <w:sz w:val="21"/>
                <w:szCs w:val="21"/>
              </w:rPr>
              <w:t>大小尺寸(单位</w:t>
            </w:r>
            <w:r>
              <w:rPr>
                <w:rFonts w:hint="eastAsia"/>
                <w:b/>
                <w:bCs/>
                <w:sz w:val="21"/>
                <w:szCs w:val="21"/>
              </w:rPr>
              <w:t>mm</w:t>
            </w:r>
            <w:r>
              <w:rPr>
                <w:rFonts w:hint="eastAsia"/>
                <w:b/>
                <w:bCs/>
                <w:spacing w:val="7"/>
                <w:sz w:val="21"/>
                <w:szCs w:val="21"/>
              </w:rPr>
              <w:t>)</w:t>
            </w:r>
          </w:p>
        </w:tc>
      </w:tr>
      <w:tr w14:paraId="7D2D49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  <w:jc w:val="center"/>
        </w:trPr>
        <w:tc>
          <w:tcPr>
            <w:tcW w:w="3223" w:type="dxa"/>
            <w:vAlign w:val="center"/>
          </w:tcPr>
          <w:p w14:paraId="644B5E16">
            <w:pPr>
              <w:pStyle w:val="189"/>
              <w:spacing w:before="260" w:line="360" w:lineRule="auto"/>
              <w:ind w:left="1185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4"/>
                <w:sz w:val="21"/>
                <w:szCs w:val="21"/>
                <w:lang w:eastAsia="zh-CN"/>
              </w:rPr>
              <w:t>成品</w:t>
            </w:r>
          </w:p>
        </w:tc>
        <w:tc>
          <w:tcPr>
            <w:tcW w:w="10099" w:type="dxa"/>
            <w:vAlign w:val="center"/>
          </w:tcPr>
          <w:p w14:paraId="2ED3B48D">
            <w:pPr>
              <w:pStyle w:val="189"/>
              <w:spacing w:before="1" w:line="360" w:lineRule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编号13-电脑桌   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szCs w:val="21"/>
                <w:lang w:eastAsia="zh-CN"/>
              </w:rPr>
              <w:t>具体要求参照“三、采购清单及技术参数要求”</w:t>
            </w:r>
          </w:p>
          <w:p w14:paraId="5AAA2211">
            <w:pPr>
              <w:pStyle w:val="189"/>
              <w:spacing w:before="1" w:line="360" w:lineRule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编号14-研讨桌1（核心产品）        </w:t>
            </w:r>
            <w:r>
              <w:rPr>
                <w:rFonts w:hint="eastAsia"/>
                <w:spacing w:val="4"/>
                <w:sz w:val="21"/>
                <w:szCs w:val="21"/>
                <w:lang w:eastAsia="zh-CN"/>
              </w:rPr>
              <w:t>具体要求参照“三、采购清单及技术参数要求”</w:t>
            </w:r>
          </w:p>
          <w:p w14:paraId="6BD9141A">
            <w:pPr>
              <w:pStyle w:val="189"/>
              <w:spacing w:before="1" w:line="360" w:lineRule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编号29-路演座位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pacing w:val="4"/>
                <w:sz w:val="21"/>
                <w:szCs w:val="21"/>
                <w:lang w:eastAsia="zh-CN"/>
              </w:rPr>
              <w:t>具体要求参照“三、采购清单及技术参数要求”</w:t>
            </w:r>
          </w:p>
          <w:p w14:paraId="604C1998">
            <w:pPr>
              <w:pStyle w:val="189"/>
              <w:spacing w:before="1" w:line="360" w:lineRule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编号30-固定书写椅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hint="eastAsia"/>
                <w:spacing w:val="4"/>
                <w:sz w:val="21"/>
                <w:szCs w:val="21"/>
                <w:lang w:eastAsia="zh-CN"/>
              </w:rPr>
              <w:t>具体要求参照“三、采购清单及技术参数要求”</w:t>
            </w:r>
          </w:p>
          <w:p w14:paraId="7AA2847E">
            <w:pPr>
              <w:pStyle w:val="189"/>
              <w:spacing w:before="1" w:line="360" w:lineRule="auto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编号72-接待沙发   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         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hint="eastAsia"/>
                <w:spacing w:val="4"/>
                <w:sz w:val="21"/>
                <w:szCs w:val="21"/>
                <w:lang w:eastAsia="zh-CN"/>
              </w:rPr>
              <w:t>具体要求参照“三、采购清单及技术参数要求”</w:t>
            </w:r>
          </w:p>
        </w:tc>
        <w:tc>
          <w:tcPr>
            <w:tcW w:w="5317" w:type="dxa"/>
            <w:vAlign w:val="center"/>
          </w:tcPr>
          <w:p w14:paraId="7F907E2E">
            <w:pPr>
              <w:pStyle w:val="189"/>
              <w:spacing w:before="260" w:line="360" w:lineRule="auto"/>
              <w:ind w:left="106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4"/>
                <w:sz w:val="21"/>
                <w:szCs w:val="21"/>
                <w:lang w:eastAsia="zh-CN"/>
              </w:rPr>
              <w:t>各一件</w:t>
            </w:r>
          </w:p>
        </w:tc>
      </w:tr>
      <w:tr w14:paraId="3081BF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6" w:hRule="atLeast"/>
          <w:jc w:val="center"/>
        </w:trPr>
        <w:tc>
          <w:tcPr>
            <w:tcW w:w="3223" w:type="dxa"/>
            <w:vAlign w:val="center"/>
          </w:tcPr>
          <w:p w14:paraId="5E8746AD">
            <w:pPr>
              <w:pStyle w:val="189"/>
              <w:spacing w:before="260" w:line="360" w:lineRule="auto"/>
              <w:ind w:left="1185"/>
              <w:jc w:val="center"/>
              <w:rPr>
                <w:rFonts w:hint="eastAsia"/>
                <w:spacing w:val="4"/>
                <w:sz w:val="21"/>
                <w:szCs w:val="21"/>
                <w:lang w:eastAsia="zh-CN"/>
              </w:rPr>
            </w:pPr>
            <w:r>
              <w:rPr>
                <w:rFonts w:hint="eastAsia"/>
                <w:spacing w:val="4"/>
                <w:sz w:val="21"/>
                <w:szCs w:val="21"/>
                <w:lang w:eastAsia="zh-CN"/>
              </w:rPr>
              <w:t>材料小样</w:t>
            </w:r>
          </w:p>
        </w:tc>
        <w:tc>
          <w:tcPr>
            <w:tcW w:w="10099" w:type="dxa"/>
            <w:vAlign w:val="center"/>
          </w:tcPr>
          <w:p w14:paraId="6FC977CD">
            <w:pPr>
              <w:pStyle w:val="189"/>
              <w:spacing w:before="1" w:line="360" w:lineRule="auto"/>
              <w:ind w:left="361" w:leftChars="17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1、圆形两节伸缩立柱（一端见横截面），参照编号8升降讲台的圆形两节伸缩立柱参数</w:t>
            </w:r>
          </w:p>
          <w:p w14:paraId="1F05ED4F">
            <w:pPr>
              <w:pStyle w:val="189"/>
              <w:spacing w:before="1" w:line="360" w:lineRule="auto"/>
              <w:ind w:left="361" w:leftChars="17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2、桌脚配铝合金压铸件（一端见横截面），参照编号23多功能三人梯形桌的桌脚及铝合金压铸件参数</w:t>
            </w:r>
          </w:p>
          <w:p w14:paraId="416DB0AA">
            <w:pPr>
              <w:pStyle w:val="189"/>
              <w:spacing w:before="1" w:line="360" w:lineRule="auto"/>
              <w:ind w:left="361" w:leftChars="17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3、防火阻燃PP座椅，参照编号82可移动模块化看台座椅的防火阻燃PP座椅参数</w:t>
            </w:r>
          </w:p>
          <w:p w14:paraId="06AF3763">
            <w:pPr>
              <w:pStyle w:val="189"/>
              <w:spacing w:before="1" w:line="360" w:lineRule="auto"/>
              <w:ind w:left="361" w:leftChars="17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4、户外桌桌脚配横梁（一端见横截面），参照编号84户外桌的桌脚及横梁参数</w:t>
            </w:r>
          </w:p>
        </w:tc>
        <w:tc>
          <w:tcPr>
            <w:tcW w:w="5317" w:type="dxa"/>
            <w:vAlign w:val="center"/>
          </w:tcPr>
          <w:p w14:paraId="4F775886">
            <w:pPr>
              <w:pStyle w:val="189"/>
              <w:spacing w:before="1" w:line="360" w:lineRule="auto"/>
              <w:ind w:left="361" w:leftChars="17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1、圆形两节伸缩立柱，每根长度≥200mm；</w:t>
            </w:r>
          </w:p>
          <w:p w14:paraId="308BF7FA">
            <w:pPr>
              <w:pStyle w:val="189"/>
              <w:spacing w:before="1" w:line="360" w:lineRule="auto"/>
              <w:ind w:left="361" w:leftChars="17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2、桌脚配铝合金压铸件，桌脚长度≥200mm；</w:t>
            </w:r>
          </w:p>
          <w:p w14:paraId="04B50FDC">
            <w:pPr>
              <w:pStyle w:val="189"/>
              <w:spacing w:before="1" w:line="360" w:lineRule="auto"/>
              <w:ind w:left="361" w:leftChars="17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3、防火阻燃PP座椅，1块；</w:t>
            </w:r>
          </w:p>
          <w:p w14:paraId="0AEC90F5">
            <w:pPr>
              <w:pStyle w:val="189"/>
              <w:spacing w:before="1" w:line="360" w:lineRule="auto"/>
              <w:ind w:left="361" w:leftChars="172"/>
              <w:rPr>
                <w:rFonts w:hint="eastAsia"/>
                <w:spacing w:val="4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4、户外桌桌脚配横梁，管子长度≥200mm；</w:t>
            </w:r>
          </w:p>
        </w:tc>
      </w:tr>
    </w:tbl>
    <w:p w14:paraId="61F599F9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41AE0D8B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说明：</w:t>
      </w:r>
    </w:p>
    <w:p w14:paraId="76353142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（1）尺寸和规格可根据情况合理波动。投标人中标后需按照采购需求中要求的规格尺寸生产，不得影响交付正常使用；</w:t>
      </w:r>
    </w:p>
    <w:p w14:paraId="023427A7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（2）投标实样送达地点和联系方式：上海市杨浦区长海路399号；沈老师、13621946257。</w:t>
      </w:r>
    </w:p>
    <w:p w14:paraId="68DA354C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（3）样品接受时间：送样人须持有投标人法人授权委托书和身份证明材料，所有实样在投标截止前2个工作日的9点-15点送达并完成现场搭样，逾期不再接收任何实样；</w:t>
      </w:r>
    </w:p>
    <w:p w14:paraId="53FB46A1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（4）封样不得替代国家强制性标准、合同技术要求和依法开展的质量检验。</w:t>
      </w:r>
    </w:p>
    <w:p w14:paraId="23AAAC31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034980C8">
      <w:pPr>
        <w:spacing w:before="130"/>
        <w:rPr>
          <w:rFonts w:cs="宋体"/>
          <w:b/>
          <w:bCs/>
          <w:spacing w:val="12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六、</w:t>
      </w:r>
      <w:r>
        <w:rPr>
          <w:rFonts w:hint="eastAsia" w:ascii="宋体" w:hAnsi="宋体" w:eastAsia="宋体" w:cs="宋体"/>
          <w:b/>
          <w:bCs/>
          <w:spacing w:val="12"/>
          <w:lang w:eastAsia="zh-CN"/>
        </w:rPr>
        <w:t>产品设计要求</w:t>
      </w:r>
    </w:p>
    <w:tbl>
      <w:tblPr>
        <w:tblStyle w:val="3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20"/>
        <w:gridCol w:w="2220"/>
        <w:gridCol w:w="6077"/>
        <w:gridCol w:w="8207"/>
      </w:tblGrid>
      <w:tr w14:paraId="7404C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63" w:hRule="atLeast"/>
        </w:trPr>
        <w:tc>
          <w:tcPr>
            <w:tcW w:w="2220" w:type="dxa"/>
            <w:vAlign w:val="center"/>
          </w:tcPr>
          <w:p w14:paraId="5931809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15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  <w:t>序号</w:t>
            </w:r>
          </w:p>
        </w:tc>
        <w:tc>
          <w:tcPr>
            <w:tcW w:w="2220" w:type="dxa"/>
            <w:vAlign w:val="center"/>
          </w:tcPr>
          <w:p w14:paraId="4D5C21C2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15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  <w:t>产品设计名称</w:t>
            </w:r>
          </w:p>
        </w:tc>
        <w:tc>
          <w:tcPr>
            <w:tcW w:w="6077" w:type="dxa"/>
            <w:vAlign w:val="center"/>
          </w:tcPr>
          <w:p w14:paraId="5C21A257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15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  <w:t>对应【三、采购清单及技术参数要求】中的产品序号和名称</w:t>
            </w:r>
          </w:p>
        </w:tc>
        <w:tc>
          <w:tcPr>
            <w:tcW w:w="8207" w:type="dxa"/>
            <w:vAlign w:val="center"/>
          </w:tcPr>
          <w:p w14:paraId="7BCF0320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15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  <w:t>设计要求</w:t>
            </w:r>
          </w:p>
        </w:tc>
      </w:tr>
      <w:tr w14:paraId="63D2B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19" w:hRule="atLeast"/>
        </w:trPr>
        <w:tc>
          <w:tcPr>
            <w:tcW w:w="2220" w:type="dxa"/>
            <w:vAlign w:val="center"/>
          </w:tcPr>
          <w:p w14:paraId="31104BAC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</w:t>
            </w:r>
          </w:p>
        </w:tc>
        <w:tc>
          <w:tcPr>
            <w:tcW w:w="2220" w:type="dxa"/>
            <w:vAlign w:val="center"/>
          </w:tcPr>
          <w:p w14:paraId="5EED35CF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前台2</w:t>
            </w:r>
          </w:p>
        </w:tc>
        <w:tc>
          <w:tcPr>
            <w:tcW w:w="6077" w:type="dxa"/>
            <w:vAlign w:val="center"/>
          </w:tcPr>
          <w:p w14:paraId="245D00BC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编号2-前台2</w:t>
            </w:r>
          </w:p>
        </w:tc>
        <w:tc>
          <w:tcPr>
            <w:tcW w:w="8207" w:type="dxa"/>
            <w:vAlign w:val="center"/>
          </w:tcPr>
          <w:p w14:paraId="4C7A9108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6DEBE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45E25C21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</w:t>
            </w:r>
          </w:p>
        </w:tc>
        <w:tc>
          <w:tcPr>
            <w:tcW w:w="2220" w:type="dxa"/>
            <w:vAlign w:val="center"/>
          </w:tcPr>
          <w:p w14:paraId="67D017C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防静电工作台</w:t>
            </w:r>
          </w:p>
        </w:tc>
        <w:tc>
          <w:tcPr>
            <w:tcW w:w="6077" w:type="dxa"/>
            <w:vAlign w:val="center"/>
          </w:tcPr>
          <w:p w14:paraId="6C331925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编号6-防静电工作台</w:t>
            </w:r>
          </w:p>
        </w:tc>
        <w:tc>
          <w:tcPr>
            <w:tcW w:w="8207" w:type="dxa"/>
            <w:vAlign w:val="center"/>
          </w:tcPr>
          <w:p w14:paraId="259C410D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4F948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7ED86AAB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</w:t>
            </w:r>
          </w:p>
        </w:tc>
        <w:tc>
          <w:tcPr>
            <w:tcW w:w="2220" w:type="dxa"/>
            <w:vAlign w:val="center"/>
          </w:tcPr>
          <w:p w14:paraId="4F811356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讲台</w:t>
            </w:r>
          </w:p>
        </w:tc>
        <w:tc>
          <w:tcPr>
            <w:tcW w:w="6077" w:type="dxa"/>
            <w:vAlign w:val="center"/>
          </w:tcPr>
          <w:p w14:paraId="25CFB5C4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编号7-讲台</w:t>
            </w:r>
          </w:p>
        </w:tc>
        <w:tc>
          <w:tcPr>
            <w:tcW w:w="8207" w:type="dxa"/>
            <w:vAlign w:val="center"/>
          </w:tcPr>
          <w:p w14:paraId="2C7CECC8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524431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7BF66927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</w:t>
            </w:r>
          </w:p>
        </w:tc>
        <w:tc>
          <w:tcPr>
            <w:tcW w:w="2220" w:type="dxa"/>
            <w:vAlign w:val="center"/>
          </w:tcPr>
          <w:p w14:paraId="372CF1FB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高吧桌</w:t>
            </w:r>
          </w:p>
        </w:tc>
        <w:tc>
          <w:tcPr>
            <w:tcW w:w="6077" w:type="dxa"/>
            <w:vAlign w:val="center"/>
          </w:tcPr>
          <w:p w14:paraId="524C0AE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编号25-</w:t>
            </w:r>
            <w:r>
              <w:rPr>
                <w:rFonts w:ascii="宋体" w:hAnsi="宋体" w:eastAsia="宋体" w:cs="宋体"/>
                <w:lang w:eastAsia="zh-CN"/>
              </w:rPr>
              <w:t>高吧桌</w:t>
            </w:r>
          </w:p>
        </w:tc>
        <w:tc>
          <w:tcPr>
            <w:tcW w:w="8207" w:type="dxa"/>
            <w:vAlign w:val="center"/>
          </w:tcPr>
          <w:p w14:paraId="4A4B9FF4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52397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5470F86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</w:t>
            </w:r>
          </w:p>
        </w:tc>
        <w:tc>
          <w:tcPr>
            <w:tcW w:w="2220" w:type="dxa"/>
            <w:vAlign w:val="center"/>
          </w:tcPr>
          <w:p w14:paraId="0CF6E12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电竞椅</w:t>
            </w:r>
          </w:p>
        </w:tc>
        <w:tc>
          <w:tcPr>
            <w:tcW w:w="6077" w:type="dxa"/>
            <w:vAlign w:val="center"/>
          </w:tcPr>
          <w:p w14:paraId="7628B5E3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编号33-</w:t>
            </w:r>
            <w:r>
              <w:rPr>
                <w:rFonts w:ascii="宋体" w:hAnsi="宋体" w:eastAsia="宋体" w:cs="宋体"/>
                <w:lang w:eastAsia="zh-CN"/>
              </w:rPr>
              <w:t>电竞椅</w:t>
            </w:r>
          </w:p>
        </w:tc>
        <w:tc>
          <w:tcPr>
            <w:tcW w:w="8207" w:type="dxa"/>
            <w:vAlign w:val="center"/>
          </w:tcPr>
          <w:p w14:paraId="12D6B70F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3BE540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02575676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</w:t>
            </w:r>
          </w:p>
        </w:tc>
        <w:tc>
          <w:tcPr>
            <w:tcW w:w="2220" w:type="dxa"/>
            <w:vAlign w:val="center"/>
          </w:tcPr>
          <w:p w14:paraId="6B9C9866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运动员休息椅</w:t>
            </w:r>
          </w:p>
        </w:tc>
        <w:tc>
          <w:tcPr>
            <w:tcW w:w="6077" w:type="dxa"/>
            <w:vAlign w:val="center"/>
          </w:tcPr>
          <w:p w14:paraId="718F6F59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编号38-</w:t>
            </w:r>
            <w:r>
              <w:rPr>
                <w:rFonts w:ascii="宋体" w:hAnsi="宋体" w:eastAsia="宋体" w:cs="宋体"/>
                <w:lang w:eastAsia="zh-CN"/>
              </w:rPr>
              <w:t>运动员休息椅</w:t>
            </w:r>
          </w:p>
        </w:tc>
        <w:tc>
          <w:tcPr>
            <w:tcW w:w="8207" w:type="dxa"/>
            <w:vAlign w:val="center"/>
          </w:tcPr>
          <w:p w14:paraId="26AFA8A3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43CFD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3FF1B645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7</w:t>
            </w:r>
          </w:p>
        </w:tc>
        <w:tc>
          <w:tcPr>
            <w:tcW w:w="2220" w:type="dxa"/>
            <w:vAlign w:val="center"/>
          </w:tcPr>
          <w:p w14:paraId="36EA5700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lang w:eastAsia="zh-CN"/>
              </w:rPr>
              <w:t>四脚椅</w:t>
            </w:r>
          </w:p>
        </w:tc>
        <w:tc>
          <w:tcPr>
            <w:tcW w:w="6077" w:type="dxa"/>
            <w:vAlign w:val="center"/>
          </w:tcPr>
          <w:p w14:paraId="57185DFC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编号43-</w:t>
            </w:r>
            <w:r>
              <w:rPr>
                <w:rFonts w:ascii="宋体" w:hAnsi="宋体" w:eastAsia="宋体" w:cs="宋体"/>
                <w:lang w:eastAsia="zh-CN"/>
              </w:rPr>
              <w:t>四脚椅</w:t>
            </w:r>
          </w:p>
        </w:tc>
        <w:tc>
          <w:tcPr>
            <w:tcW w:w="8207" w:type="dxa"/>
            <w:vAlign w:val="center"/>
          </w:tcPr>
          <w:p w14:paraId="5CDA7538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7083D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6AB23FB2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8</w:t>
            </w:r>
          </w:p>
        </w:tc>
        <w:tc>
          <w:tcPr>
            <w:tcW w:w="2220" w:type="dxa"/>
            <w:vAlign w:val="center"/>
          </w:tcPr>
          <w:p w14:paraId="534275A4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lang w:eastAsia="zh-CN"/>
              </w:rPr>
              <w:t>更衣凳</w:t>
            </w:r>
          </w:p>
        </w:tc>
        <w:tc>
          <w:tcPr>
            <w:tcW w:w="6077" w:type="dxa"/>
            <w:vAlign w:val="center"/>
          </w:tcPr>
          <w:p w14:paraId="37A7F696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</w:t>
            </w:r>
            <w:r>
              <w:rPr>
                <w:rFonts w:ascii="宋体" w:hAnsi="宋体" w:eastAsia="宋体" w:cs="宋体"/>
                <w:lang w:eastAsia="zh-CN"/>
              </w:rPr>
              <w:t>45</w:t>
            </w:r>
            <w:r>
              <w:rPr>
                <w:rFonts w:hint="eastAsia" w:ascii="宋体" w:hAnsi="宋体" w:eastAsia="宋体" w:cs="宋体"/>
                <w:lang w:eastAsia="zh-CN"/>
              </w:rPr>
              <w:t>-</w:t>
            </w:r>
            <w:r>
              <w:rPr>
                <w:rFonts w:ascii="宋体" w:hAnsi="宋体" w:eastAsia="宋体" w:cs="宋体"/>
                <w:lang w:eastAsia="zh-CN"/>
              </w:rPr>
              <w:t>更衣凳</w:t>
            </w:r>
          </w:p>
        </w:tc>
        <w:tc>
          <w:tcPr>
            <w:tcW w:w="8207" w:type="dxa"/>
            <w:vAlign w:val="center"/>
          </w:tcPr>
          <w:p w14:paraId="41ABA272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0EC2B2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0C67A1CC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9</w:t>
            </w:r>
          </w:p>
        </w:tc>
        <w:tc>
          <w:tcPr>
            <w:tcW w:w="2220" w:type="dxa"/>
            <w:vAlign w:val="center"/>
          </w:tcPr>
          <w:p w14:paraId="7EB6B458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lang w:eastAsia="zh-CN"/>
              </w:rPr>
              <w:t>定制收纳储物凳</w:t>
            </w:r>
          </w:p>
        </w:tc>
        <w:tc>
          <w:tcPr>
            <w:tcW w:w="6077" w:type="dxa"/>
            <w:vAlign w:val="center"/>
          </w:tcPr>
          <w:p w14:paraId="42319EBC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</w:t>
            </w:r>
            <w:r>
              <w:rPr>
                <w:rFonts w:ascii="宋体" w:hAnsi="宋体" w:eastAsia="宋体" w:cs="宋体"/>
                <w:lang w:eastAsia="zh-CN"/>
              </w:rPr>
              <w:t>46</w:t>
            </w:r>
            <w:r>
              <w:rPr>
                <w:rFonts w:hint="eastAsia" w:ascii="宋体" w:hAnsi="宋体" w:eastAsia="宋体" w:cs="宋体"/>
                <w:lang w:eastAsia="zh-CN"/>
              </w:rPr>
              <w:t>-</w:t>
            </w:r>
            <w:r>
              <w:rPr>
                <w:rFonts w:ascii="宋体" w:hAnsi="宋体" w:eastAsia="宋体" w:cs="宋体"/>
                <w:lang w:eastAsia="zh-CN"/>
              </w:rPr>
              <w:t>定制收纳储物凳</w:t>
            </w:r>
          </w:p>
        </w:tc>
        <w:tc>
          <w:tcPr>
            <w:tcW w:w="8207" w:type="dxa"/>
            <w:vAlign w:val="center"/>
          </w:tcPr>
          <w:p w14:paraId="04A37B6D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17F5F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183F09C7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10</w:t>
            </w:r>
          </w:p>
        </w:tc>
        <w:tc>
          <w:tcPr>
            <w:tcW w:w="2220" w:type="dxa"/>
            <w:vAlign w:val="center"/>
          </w:tcPr>
          <w:p w14:paraId="4566CF0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定制</w:t>
            </w:r>
            <w:r>
              <w:rPr>
                <w:rFonts w:ascii="宋体" w:hAnsi="宋体" w:eastAsia="宋体" w:cs="宋体"/>
                <w:lang w:eastAsia="zh-CN"/>
              </w:rPr>
              <w:t>长凳</w:t>
            </w:r>
          </w:p>
        </w:tc>
        <w:tc>
          <w:tcPr>
            <w:tcW w:w="6077" w:type="dxa"/>
            <w:vAlign w:val="center"/>
          </w:tcPr>
          <w:p w14:paraId="142191DF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</w:t>
            </w:r>
            <w:r>
              <w:rPr>
                <w:rFonts w:ascii="宋体" w:hAnsi="宋体" w:eastAsia="宋体" w:cs="宋体"/>
                <w:lang w:eastAsia="zh-CN"/>
              </w:rPr>
              <w:t>47</w:t>
            </w:r>
            <w:r>
              <w:rPr>
                <w:rFonts w:hint="eastAsia" w:ascii="宋体" w:hAnsi="宋体" w:eastAsia="宋体" w:cs="宋体"/>
                <w:lang w:eastAsia="zh-CN"/>
              </w:rPr>
              <w:t>-定制</w:t>
            </w:r>
            <w:r>
              <w:rPr>
                <w:rFonts w:ascii="宋体" w:hAnsi="宋体" w:eastAsia="宋体" w:cs="宋体"/>
                <w:lang w:eastAsia="zh-CN"/>
              </w:rPr>
              <w:t>长凳</w:t>
            </w:r>
          </w:p>
        </w:tc>
        <w:tc>
          <w:tcPr>
            <w:tcW w:w="8207" w:type="dxa"/>
            <w:vAlign w:val="center"/>
          </w:tcPr>
          <w:p w14:paraId="66E5C651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14F2A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51C51090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11</w:t>
            </w:r>
          </w:p>
        </w:tc>
        <w:tc>
          <w:tcPr>
            <w:tcW w:w="2220" w:type="dxa"/>
            <w:vAlign w:val="center"/>
          </w:tcPr>
          <w:p w14:paraId="10193F0E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lang w:eastAsia="zh-CN"/>
              </w:rPr>
              <w:t>VR装备智能存管充电定制柜</w:t>
            </w:r>
          </w:p>
        </w:tc>
        <w:tc>
          <w:tcPr>
            <w:tcW w:w="6077" w:type="dxa"/>
            <w:vAlign w:val="center"/>
          </w:tcPr>
          <w:p w14:paraId="3394AE4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编号51-</w:t>
            </w:r>
            <w:r>
              <w:rPr>
                <w:rFonts w:ascii="宋体" w:hAnsi="宋体" w:eastAsia="宋体" w:cs="宋体"/>
                <w:lang w:eastAsia="zh-CN"/>
              </w:rPr>
              <w:t>VR装备智能存管充电定制柜</w:t>
            </w:r>
          </w:p>
        </w:tc>
        <w:tc>
          <w:tcPr>
            <w:tcW w:w="8207" w:type="dxa"/>
            <w:vAlign w:val="center"/>
          </w:tcPr>
          <w:p w14:paraId="69EF1B2E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53458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3CDBD5F7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12</w:t>
            </w:r>
          </w:p>
        </w:tc>
        <w:tc>
          <w:tcPr>
            <w:tcW w:w="2220" w:type="dxa"/>
            <w:vAlign w:val="center"/>
          </w:tcPr>
          <w:p w14:paraId="58AC45FC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lang w:eastAsia="zh-CN"/>
              </w:rPr>
              <w:t>展示柜</w:t>
            </w:r>
          </w:p>
        </w:tc>
        <w:tc>
          <w:tcPr>
            <w:tcW w:w="6077" w:type="dxa"/>
            <w:vAlign w:val="center"/>
          </w:tcPr>
          <w:p w14:paraId="6405CBE8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编号53-</w:t>
            </w:r>
            <w:r>
              <w:rPr>
                <w:rFonts w:ascii="宋体" w:hAnsi="宋体" w:eastAsia="宋体" w:cs="宋体"/>
                <w:lang w:eastAsia="zh-CN"/>
              </w:rPr>
              <w:t>展示柜</w:t>
            </w:r>
          </w:p>
        </w:tc>
        <w:tc>
          <w:tcPr>
            <w:tcW w:w="8207" w:type="dxa"/>
            <w:vAlign w:val="center"/>
          </w:tcPr>
          <w:p w14:paraId="4D6C6AAF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61D82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2D936B6D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13</w:t>
            </w:r>
          </w:p>
        </w:tc>
        <w:tc>
          <w:tcPr>
            <w:tcW w:w="2220" w:type="dxa"/>
            <w:vAlign w:val="center"/>
          </w:tcPr>
          <w:p w14:paraId="0B8CF9E9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lang w:eastAsia="zh-CN"/>
              </w:rPr>
              <w:t>手环柜</w:t>
            </w:r>
          </w:p>
        </w:tc>
        <w:tc>
          <w:tcPr>
            <w:tcW w:w="6077" w:type="dxa"/>
            <w:vAlign w:val="center"/>
          </w:tcPr>
          <w:p w14:paraId="3A5C13CC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编号56-</w:t>
            </w:r>
            <w:r>
              <w:rPr>
                <w:rFonts w:ascii="宋体" w:hAnsi="宋体" w:eastAsia="宋体" w:cs="宋体"/>
                <w:lang w:eastAsia="zh-CN"/>
              </w:rPr>
              <w:t>手环柜</w:t>
            </w:r>
          </w:p>
        </w:tc>
        <w:tc>
          <w:tcPr>
            <w:tcW w:w="8207" w:type="dxa"/>
            <w:vAlign w:val="center"/>
          </w:tcPr>
          <w:p w14:paraId="79703CC4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44B31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3D25A52E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14</w:t>
            </w:r>
          </w:p>
        </w:tc>
        <w:tc>
          <w:tcPr>
            <w:tcW w:w="2220" w:type="dxa"/>
            <w:vAlign w:val="center"/>
          </w:tcPr>
          <w:p w14:paraId="683EB611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电子器械柜</w:t>
            </w:r>
          </w:p>
        </w:tc>
        <w:tc>
          <w:tcPr>
            <w:tcW w:w="6077" w:type="dxa"/>
            <w:vAlign w:val="center"/>
          </w:tcPr>
          <w:p w14:paraId="48DB9AA5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编号66-电子器械柜</w:t>
            </w:r>
          </w:p>
        </w:tc>
        <w:tc>
          <w:tcPr>
            <w:tcW w:w="8207" w:type="dxa"/>
            <w:vAlign w:val="center"/>
          </w:tcPr>
          <w:p w14:paraId="2BC87812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442D3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24EC8CE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15</w:t>
            </w:r>
          </w:p>
        </w:tc>
        <w:tc>
          <w:tcPr>
            <w:tcW w:w="2220" w:type="dxa"/>
            <w:vAlign w:val="center"/>
          </w:tcPr>
          <w:p w14:paraId="21E6C367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沙发组合</w:t>
            </w:r>
          </w:p>
        </w:tc>
        <w:tc>
          <w:tcPr>
            <w:tcW w:w="6077" w:type="dxa"/>
            <w:vAlign w:val="center"/>
          </w:tcPr>
          <w:p w14:paraId="2CE30A74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编号76-沙发组合</w:t>
            </w:r>
          </w:p>
        </w:tc>
        <w:tc>
          <w:tcPr>
            <w:tcW w:w="8207" w:type="dxa"/>
            <w:vAlign w:val="center"/>
          </w:tcPr>
          <w:p w14:paraId="1D14DB49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372AC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42CF6D35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16</w:t>
            </w:r>
          </w:p>
        </w:tc>
        <w:tc>
          <w:tcPr>
            <w:tcW w:w="2220" w:type="dxa"/>
            <w:vAlign w:val="center"/>
          </w:tcPr>
          <w:p w14:paraId="2A9D7268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ascii="宋体" w:hAnsi="宋体" w:eastAsia="宋体" w:cs="宋体"/>
                <w:lang w:eastAsia="zh-CN"/>
              </w:rPr>
              <w:t>可移动模块化看台座椅</w:t>
            </w:r>
          </w:p>
        </w:tc>
        <w:tc>
          <w:tcPr>
            <w:tcW w:w="6077" w:type="dxa"/>
            <w:vAlign w:val="center"/>
          </w:tcPr>
          <w:p w14:paraId="753AC5B0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编号82-</w:t>
            </w:r>
            <w:r>
              <w:rPr>
                <w:rFonts w:ascii="宋体" w:hAnsi="宋体" w:eastAsia="宋体" w:cs="宋体"/>
                <w:lang w:eastAsia="zh-CN"/>
              </w:rPr>
              <w:t>可移动模块化看台座椅</w:t>
            </w:r>
          </w:p>
        </w:tc>
        <w:tc>
          <w:tcPr>
            <w:tcW w:w="8207" w:type="dxa"/>
            <w:vAlign w:val="center"/>
          </w:tcPr>
          <w:p w14:paraId="6ABEDCD5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5768D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7F195DC4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17</w:t>
            </w:r>
          </w:p>
        </w:tc>
        <w:tc>
          <w:tcPr>
            <w:tcW w:w="2220" w:type="dxa"/>
            <w:vAlign w:val="center"/>
          </w:tcPr>
          <w:p w14:paraId="0B2F2A5B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户外伞</w:t>
            </w:r>
          </w:p>
        </w:tc>
        <w:tc>
          <w:tcPr>
            <w:tcW w:w="6077" w:type="dxa"/>
            <w:vAlign w:val="center"/>
          </w:tcPr>
          <w:p w14:paraId="2B78AC2B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编号83-户外伞</w:t>
            </w:r>
          </w:p>
        </w:tc>
        <w:tc>
          <w:tcPr>
            <w:tcW w:w="8207" w:type="dxa"/>
            <w:vAlign w:val="center"/>
          </w:tcPr>
          <w:p w14:paraId="4F71AF8F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17B85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6BB85366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18</w:t>
            </w:r>
          </w:p>
        </w:tc>
        <w:tc>
          <w:tcPr>
            <w:tcW w:w="2220" w:type="dxa"/>
            <w:vAlign w:val="center"/>
          </w:tcPr>
          <w:p w14:paraId="1964603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户外椅</w:t>
            </w:r>
          </w:p>
        </w:tc>
        <w:tc>
          <w:tcPr>
            <w:tcW w:w="6077" w:type="dxa"/>
            <w:vAlign w:val="center"/>
          </w:tcPr>
          <w:p w14:paraId="3ACC4166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编号85-户外椅</w:t>
            </w:r>
          </w:p>
        </w:tc>
        <w:tc>
          <w:tcPr>
            <w:tcW w:w="8207" w:type="dxa"/>
            <w:vAlign w:val="center"/>
          </w:tcPr>
          <w:p w14:paraId="48F5C5F6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1746A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1696C9D2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19</w:t>
            </w:r>
          </w:p>
        </w:tc>
        <w:tc>
          <w:tcPr>
            <w:tcW w:w="2220" w:type="dxa"/>
            <w:vAlign w:val="center"/>
          </w:tcPr>
          <w:p w14:paraId="31C94380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定制台阶座椅</w:t>
            </w:r>
          </w:p>
        </w:tc>
        <w:tc>
          <w:tcPr>
            <w:tcW w:w="6077" w:type="dxa"/>
            <w:vAlign w:val="center"/>
          </w:tcPr>
          <w:p w14:paraId="112F408C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编号86-定制台阶座椅</w:t>
            </w:r>
          </w:p>
        </w:tc>
        <w:tc>
          <w:tcPr>
            <w:tcW w:w="8207" w:type="dxa"/>
            <w:vAlign w:val="center"/>
          </w:tcPr>
          <w:p w14:paraId="5CCBF36E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  <w:tr w14:paraId="79943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89" w:hRule="atLeast"/>
        </w:trPr>
        <w:tc>
          <w:tcPr>
            <w:tcW w:w="2220" w:type="dxa"/>
            <w:vAlign w:val="center"/>
          </w:tcPr>
          <w:p w14:paraId="0BC64CF7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20</w:t>
            </w:r>
          </w:p>
        </w:tc>
        <w:tc>
          <w:tcPr>
            <w:tcW w:w="2220" w:type="dxa"/>
            <w:vAlign w:val="center"/>
          </w:tcPr>
          <w:p w14:paraId="51836111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坐垫收纳车</w:t>
            </w:r>
          </w:p>
        </w:tc>
        <w:tc>
          <w:tcPr>
            <w:tcW w:w="6077" w:type="dxa"/>
            <w:vAlign w:val="center"/>
          </w:tcPr>
          <w:p w14:paraId="382FB200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编号88-坐垫收纳车</w:t>
            </w:r>
          </w:p>
        </w:tc>
        <w:tc>
          <w:tcPr>
            <w:tcW w:w="8207" w:type="dxa"/>
            <w:vAlign w:val="center"/>
          </w:tcPr>
          <w:p w14:paraId="18CC8843">
            <w:pPr>
              <w:widowControl w:val="0"/>
              <w:spacing w:before="1" w:line="360" w:lineRule="auto"/>
              <w:jc w:val="center"/>
              <w:rPr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满足</w:t>
            </w:r>
            <w:r>
              <w:rPr>
                <w:rFonts w:hint="eastAsia" w:ascii="宋体" w:hAnsi="宋体" w:eastAsia="宋体" w:cs="宋体"/>
                <w:lang w:eastAsia="zh-CN"/>
              </w:rPr>
              <w:t>【</w:t>
            </w:r>
            <w:r>
              <w:rPr>
                <w:rFonts w:hint="eastAsia"/>
                <w:lang w:eastAsia="zh-CN"/>
              </w:rPr>
              <w:t>三、采购清单及技术参数要求</w:t>
            </w:r>
            <w:r>
              <w:rPr>
                <w:rFonts w:hint="eastAsia" w:ascii="宋体" w:hAnsi="宋体" w:eastAsia="宋体" w:cs="宋体"/>
                <w:lang w:eastAsia="zh-CN"/>
              </w:rPr>
              <w:t>】中的产品要求</w:t>
            </w:r>
          </w:p>
        </w:tc>
      </w:tr>
    </w:tbl>
    <w:p w14:paraId="1831B7D2">
      <w:pPr>
        <w:spacing w:line="360" w:lineRule="auto"/>
        <w:rPr>
          <w:rFonts w:hint="eastAsia" w:ascii="宋体" w:hAnsi="宋体" w:cs="宋体"/>
          <w:sz w:val="24"/>
          <w:szCs w:val="24"/>
          <w:lang w:eastAsia="zh-CN"/>
        </w:rPr>
      </w:pPr>
    </w:p>
    <w:p w14:paraId="1FF0EEDA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说明：</w:t>
      </w:r>
    </w:p>
    <w:p w14:paraId="37CA68EF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（1）投标人需在标书中提供产品设计清单（格式自拟）；</w:t>
      </w:r>
    </w:p>
    <w:p w14:paraId="7E71AC9A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（2）产品设计方案需包含带主要尺寸的三视图、材料及厚度标注、结构/连接说明、效果图或实物图、关键功能与安装维护说明等；</w:t>
      </w:r>
    </w:p>
    <w:p w14:paraId="4D1B2BD6">
      <w:pPr>
        <w:spacing w:line="360" w:lineRule="auto"/>
        <w:rPr>
          <w:rFonts w:hint="eastAsia" w:ascii="宋体" w:hAnsi="宋体" w:eastAsia="宋体" w:cs="宋体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（3）产品设计方案可包含安全性、功能与人体工学、装配和可生产性说明等。</w:t>
      </w:r>
    </w:p>
    <w:p w14:paraId="4AA2C86A">
      <w:pPr>
        <w:spacing w:line="360" w:lineRule="auto"/>
        <w:rPr>
          <w:rFonts w:hint="eastAsia" w:ascii="宋体" w:hAnsi="宋体" w:cs="宋体"/>
          <w:sz w:val="24"/>
          <w:szCs w:val="24"/>
          <w:lang w:eastAsia="zh-CN"/>
        </w:rPr>
      </w:pPr>
    </w:p>
    <w:p w14:paraId="76B13876">
      <w:pPr>
        <w:spacing w:before="130"/>
        <w:rPr>
          <w:rFonts w:cs="宋体"/>
          <w:b/>
          <w:bCs/>
          <w:spacing w:val="12"/>
          <w:lang w:eastAsia="zh-CN"/>
        </w:rPr>
      </w:pPr>
      <w:r>
        <w:rPr>
          <w:rFonts w:hint="eastAsia" w:ascii="宋体" w:hAnsi="宋体" w:eastAsia="宋体" w:cs="宋体"/>
          <w:lang w:eastAsia="zh-CN"/>
        </w:rPr>
        <w:t>七</w:t>
      </w:r>
      <w:r>
        <w:rPr>
          <w:rFonts w:hint="eastAsia" w:ascii="宋体" w:hAnsi="宋体" w:eastAsia="宋体" w:cs="宋体"/>
          <w:b/>
          <w:bCs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pacing w:val="12"/>
          <w:lang w:eastAsia="zh-CN"/>
        </w:rPr>
        <w:t>空间设计要求</w:t>
      </w:r>
    </w:p>
    <w:tbl>
      <w:tblPr>
        <w:tblStyle w:val="33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1603"/>
        <w:gridCol w:w="5248"/>
        <w:gridCol w:w="5108"/>
        <w:gridCol w:w="5384"/>
      </w:tblGrid>
      <w:tr w14:paraId="6A40D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3" w:type="pct"/>
            <w:vAlign w:val="center"/>
          </w:tcPr>
          <w:p w14:paraId="2509721D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15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  <w:t>序号</w:t>
            </w:r>
          </w:p>
        </w:tc>
        <w:tc>
          <w:tcPr>
            <w:tcW w:w="423" w:type="pct"/>
            <w:vAlign w:val="center"/>
          </w:tcPr>
          <w:p w14:paraId="1463FF7C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15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  <w:t>空间名称</w:t>
            </w:r>
          </w:p>
        </w:tc>
        <w:tc>
          <w:tcPr>
            <w:tcW w:w="1385" w:type="pct"/>
            <w:vAlign w:val="center"/>
          </w:tcPr>
          <w:p w14:paraId="1A21AC79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15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  <w:t>该空间内布置【三、采购清单及技术参数要求】中的产品序号和名称及数量</w:t>
            </w:r>
          </w:p>
        </w:tc>
        <w:tc>
          <w:tcPr>
            <w:tcW w:w="1348" w:type="pct"/>
            <w:vAlign w:val="center"/>
          </w:tcPr>
          <w:p w14:paraId="31B5F1E8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15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  <w:t>设计要求</w:t>
            </w:r>
          </w:p>
        </w:tc>
        <w:tc>
          <w:tcPr>
            <w:tcW w:w="1421" w:type="pct"/>
            <w:vAlign w:val="center"/>
          </w:tcPr>
          <w:p w14:paraId="7A3BA20F">
            <w:pPr>
              <w:widowControl w:val="0"/>
              <w:kinsoku w:val="0"/>
              <w:autoSpaceDE w:val="0"/>
              <w:autoSpaceDN w:val="0"/>
              <w:adjustRightInd w:val="0"/>
              <w:snapToGrid w:val="0"/>
              <w:spacing w:before="315" w:line="360" w:lineRule="auto"/>
              <w:jc w:val="center"/>
              <w:textAlignment w:val="baseline"/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pacing w:val="2"/>
                <w:kern w:val="2"/>
                <w:lang w:eastAsia="zh-CN"/>
              </w:rPr>
              <w:t>空间尺寸</w:t>
            </w:r>
          </w:p>
        </w:tc>
      </w:tr>
      <w:tr w14:paraId="432737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23" w:type="pct"/>
            <w:vAlign w:val="center"/>
          </w:tcPr>
          <w:p w14:paraId="2FE39D99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</w:t>
            </w:r>
          </w:p>
        </w:tc>
        <w:tc>
          <w:tcPr>
            <w:tcW w:w="423" w:type="pct"/>
            <w:vAlign w:val="center"/>
          </w:tcPr>
          <w:p w14:paraId="647AB62D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路演厅</w:t>
            </w:r>
          </w:p>
        </w:tc>
        <w:tc>
          <w:tcPr>
            <w:tcW w:w="1385" w:type="pct"/>
            <w:vAlign w:val="center"/>
          </w:tcPr>
          <w:p w14:paraId="0CC5D9DF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color w:val="auto"/>
                <w:kern w:val="2"/>
                <w:szCs w:val="24"/>
                <w:lang w:eastAsia="zh-CN"/>
              </w:rPr>
            </w:pPr>
            <w:r>
              <w:rPr>
                <w:rFonts w:ascii="宋体" w:hAnsi="宋体" w:eastAsia="宋体" w:cs="宋体"/>
                <w:color w:val="auto"/>
                <w:kern w:val="2"/>
                <w:szCs w:val="24"/>
                <w:lang w:eastAsia="zh-CN"/>
              </w:rPr>
              <w:t>编号29-路演座位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4"/>
                <w:lang w:eastAsia="zh-CN"/>
              </w:rPr>
              <w:t>（100位）</w:t>
            </w:r>
            <w:r>
              <w:rPr>
                <w:rFonts w:ascii="宋体" w:hAnsi="宋体" w:eastAsia="宋体" w:cs="宋体"/>
                <w:color w:val="auto"/>
                <w:kern w:val="2"/>
                <w:szCs w:val="24"/>
                <w:lang w:eastAsia="zh-CN"/>
              </w:rPr>
              <w:t>、编号12-演讲台3</w:t>
            </w:r>
            <w:r>
              <w:rPr>
                <w:rFonts w:hint="eastAsia" w:ascii="宋体" w:hAnsi="宋体" w:eastAsia="宋体" w:cs="宋体"/>
                <w:color w:val="auto"/>
                <w:kern w:val="2"/>
                <w:szCs w:val="24"/>
                <w:lang w:eastAsia="zh-CN"/>
              </w:rPr>
              <w:t>（1套）</w:t>
            </w:r>
          </w:p>
        </w:tc>
        <w:tc>
          <w:tcPr>
            <w:tcW w:w="1348" w:type="pct"/>
            <w:vAlign w:val="center"/>
          </w:tcPr>
          <w:p w14:paraId="1B0E3C22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满足100人的路演需求，主通道与路演空间的灵活切换</w:t>
            </w:r>
          </w:p>
        </w:tc>
        <w:tc>
          <w:tcPr>
            <w:tcW w:w="1421" w:type="pct"/>
            <w:vAlign w:val="center"/>
          </w:tcPr>
          <w:p w14:paraId="0B197AE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详见图1</w:t>
            </w:r>
          </w:p>
        </w:tc>
      </w:tr>
      <w:tr w14:paraId="3FC0C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9" w:hRule="atLeast"/>
        </w:trPr>
        <w:tc>
          <w:tcPr>
            <w:tcW w:w="423" w:type="pct"/>
            <w:vAlign w:val="center"/>
          </w:tcPr>
          <w:p w14:paraId="73C21D25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</w:t>
            </w:r>
          </w:p>
        </w:tc>
        <w:tc>
          <w:tcPr>
            <w:tcW w:w="423" w:type="pct"/>
            <w:vAlign w:val="center"/>
          </w:tcPr>
          <w:p w14:paraId="47B21376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贵宾室</w:t>
            </w:r>
          </w:p>
        </w:tc>
        <w:tc>
          <w:tcPr>
            <w:tcW w:w="1385" w:type="pct"/>
            <w:vAlign w:val="center"/>
          </w:tcPr>
          <w:p w14:paraId="57439C11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编号72-接待沙发（10只）、编号78-接待茶几（5只）、编号67-茶水柜（1只）</w:t>
            </w:r>
          </w:p>
        </w:tc>
        <w:tc>
          <w:tcPr>
            <w:tcW w:w="1348" w:type="pct"/>
            <w:vAlign w:val="center"/>
          </w:tcPr>
          <w:p w14:paraId="0FE63D95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满足贵宾接待室的功能需求</w:t>
            </w:r>
          </w:p>
        </w:tc>
        <w:tc>
          <w:tcPr>
            <w:tcW w:w="1421" w:type="pct"/>
            <w:vAlign w:val="center"/>
          </w:tcPr>
          <w:p w14:paraId="63CA9C5B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详见图2</w:t>
            </w:r>
          </w:p>
        </w:tc>
      </w:tr>
      <w:tr w14:paraId="35A5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9" w:hRule="atLeast"/>
        </w:trPr>
        <w:tc>
          <w:tcPr>
            <w:tcW w:w="423" w:type="pct"/>
            <w:vAlign w:val="center"/>
          </w:tcPr>
          <w:p w14:paraId="38EF03B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3</w:t>
            </w:r>
          </w:p>
        </w:tc>
        <w:tc>
          <w:tcPr>
            <w:tcW w:w="423" w:type="pct"/>
            <w:vAlign w:val="center"/>
          </w:tcPr>
          <w:p w14:paraId="446EC206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电脑机房</w:t>
            </w:r>
          </w:p>
        </w:tc>
        <w:tc>
          <w:tcPr>
            <w:tcW w:w="1385" w:type="pct"/>
            <w:vAlign w:val="center"/>
          </w:tcPr>
          <w:p w14:paraId="681636A5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编号13-电脑桌（35位）、编号31-转椅（35把）、编号14-研讨桌1（5张）、编号43-四脚椅（10把）、编号8-升降讲台（1套）、编号42-椅子（1把）、编号60-六门储物柜（8套）</w:t>
            </w:r>
          </w:p>
        </w:tc>
        <w:tc>
          <w:tcPr>
            <w:tcW w:w="1348" w:type="pct"/>
            <w:vAlign w:val="center"/>
          </w:tcPr>
          <w:p w14:paraId="373B494F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满足多功能电脑机房的需求，兼顾上课、储物、灵活增减人数的功能需求</w:t>
            </w:r>
          </w:p>
        </w:tc>
        <w:tc>
          <w:tcPr>
            <w:tcW w:w="1421" w:type="pct"/>
            <w:vAlign w:val="center"/>
          </w:tcPr>
          <w:p w14:paraId="78782EB7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详见图3</w:t>
            </w:r>
          </w:p>
        </w:tc>
      </w:tr>
      <w:tr w14:paraId="7BF434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9" w:hRule="atLeast"/>
        </w:trPr>
        <w:tc>
          <w:tcPr>
            <w:tcW w:w="423" w:type="pct"/>
            <w:vAlign w:val="center"/>
          </w:tcPr>
          <w:p w14:paraId="36127EB4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4</w:t>
            </w:r>
          </w:p>
        </w:tc>
        <w:tc>
          <w:tcPr>
            <w:tcW w:w="423" w:type="pct"/>
            <w:vAlign w:val="center"/>
          </w:tcPr>
          <w:p w14:paraId="7E937EB4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教室</w:t>
            </w:r>
          </w:p>
        </w:tc>
        <w:tc>
          <w:tcPr>
            <w:tcW w:w="1385" w:type="pct"/>
            <w:vAlign w:val="center"/>
          </w:tcPr>
          <w:p w14:paraId="7B70ABE2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编号14-研讨桌1（15张）、编号43-四脚椅（30把）、编号24-对战桌（2组）、编号33-电竞椅（10把）、编号9-多媒体讲台（1张）</w:t>
            </w:r>
          </w:p>
        </w:tc>
        <w:tc>
          <w:tcPr>
            <w:tcW w:w="1348" w:type="pct"/>
            <w:vAlign w:val="center"/>
          </w:tcPr>
          <w:p w14:paraId="2C7EFDE8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满足上课、研讨、电竞对战演示的功能需求</w:t>
            </w:r>
          </w:p>
        </w:tc>
        <w:tc>
          <w:tcPr>
            <w:tcW w:w="1421" w:type="pct"/>
            <w:vAlign w:val="center"/>
          </w:tcPr>
          <w:p w14:paraId="1EDF6A0D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详见图4</w:t>
            </w:r>
          </w:p>
        </w:tc>
      </w:tr>
      <w:tr w14:paraId="799DD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9" w:hRule="atLeast"/>
        </w:trPr>
        <w:tc>
          <w:tcPr>
            <w:tcW w:w="423" w:type="pct"/>
            <w:vAlign w:val="center"/>
          </w:tcPr>
          <w:p w14:paraId="75225B57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5</w:t>
            </w:r>
          </w:p>
        </w:tc>
        <w:tc>
          <w:tcPr>
            <w:tcW w:w="423" w:type="pct"/>
            <w:vAlign w:val="center"/>
          </w:tcPr>
          <w:p w14:paraId="42171F1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羽毛球馆内家具</w:t>
            </w:r>
          </w:p>
        </w:tc>
        <w:tc>
          <w:tcPr>
            <w:tcW w:w="1385" w:type="pct"/>
            <w:vAlign w:val="center"/>
          </w:tcPr>
          <w:p w14:paraId="0C110416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编号46-定制收纳储物凳（42只）、编号47-定制长凳（8只）、编号66-电子器械柜（5套）</w:t>
            </w:r>
          </w:p>
        </w:tc>
        <w:tc>
          <w:tcPr>
            <w:tcW w:w="1348" w:type="pct"/>
            <w:vAlign w:val="center"/>
          </w:tcPr>
          <w:p w14:paraId="03D67917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满足羽毛球场馆内休息、储物、智能储物的综合需求</w:t>
            </w:r>
          </w:p>
        </w:tc>
        <w:tc>
          <w:tcPr>
            <w:tcW w:w="1421" w:type="pct"/>
            <w:vAlign w:val="center"/>
          </w:tcPr>
          <w:p w14:paraId="55F02A91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详见图5</w:t>
            </w:r>
          </w:p>
        </w:tc>
      </w:tr>
      <w:tr w14:paraId="1FE6CD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949" w:hRule="atLeast"/>
        </w:trPr>
        <w:tc>
          <w:tcPr>
            <w:tcW w:w="423" w:type="pct"/>
            <w:vAlign w:val="center"/>
          </w:tcPr>
          <w:p w14:paraId="36D6BC27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6</w:t>
            </w:r>
          </w:p>
        </w:tc>
        <w:tc>
          <w:tcPr>
            <w:tcW w:w="423" w:type="pct"/>
            <w:vAlign w:val="center"/>
          </w:tcPr>
          <w:p w14:paraId="66FCF46A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综合楼北大厅</w:t>
            </w:r>
          </w:p>
        </w:tc>
        <w:tc>
          <w:tcPr>
            <w:tcW w:w="1385" w:type="pct"/>
            <w:vAlign w:val="center"/>
          </w:tcPr>
          <w:p w14:paraId="113974F5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编号16-卡座桌（2张）、编号17-休闲桌（2个）、编号28-休闲椅（4把）、编号71-卡座沙发（4组）</w:t>
            </w:r>
          </w:p>
        </w:tc>
        <w:tc>
          <w:tcPr>
            <w:tcW w:w="1348" w:type="pct"/>
            <w:vAlign w:val="center"/>
          </w:tcPr>
          <w:p w14:paraId="64488470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满足师生自习、讨论、休闲的需求</w:t>
            </w:r>
          </w:p>
        </w:tc>
        <w:tc>
          <w:tcPr>
            <w:tcW w:w="1421" w:type="pct"/>
            <w:vAlign w:val="center"/>
          </w:tcPr>
          <w:p w14:paraId="4D0DA7AF">
            <w:pPr>
              <w:widowControl w:val="0"/>
              <w:spacing w:before="1" w:line="360" w:lineRule="auto"/>
              <w:jc w:val="center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详见图6</w:t>
            </w:r>
          </w:p>
        </w:tc>
      </w:tr>
    </w:tbl>
    <w:p w14:paraId="0873BCDC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6055FFEE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（1）路演厅</w:t>
      </w:r>
    </w:p>
    <w:p w14:paraId="5EFC8C96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drawing>
          <wp:inline distT="0" distB="0" distL="114300" distR="114300">
            <wp:extent cx="9250045" cy="6391275"/>
            <wp:effectExtent l="0" t="0" r="635" b="952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9250045" cy="639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D040F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包含：编号29-路演座位（100位）、编号12-演讲台3（1套）</w:t>
      </w:r>
    </w:p>
    <w:p w14:paraId="6202431E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</w:p>
    <w:p w14:paraId="08A5CB5B">
      <w:pPr>
        <w:rPr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br w:type="page"/>
      </w:r>
    </w:p>
    <w:p w14:paraId="2A651E78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（2）贵宾室</w:t>
      </w:r>
    </w:p>
    <w:p w14:paraId="2C753B63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drawing>
          <wp:inline distT="0" distB="0" distL="114300" distR="114300">
            <wp:extent cx="4405630" cy="7134225"/>
            <wp:effectExtent l="0" t="0" r="13970" b="133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4405630" cy="713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EFBD71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包含：编号72-接待沙发（10只）、编号78-接待茶几（5只）、编号67-茶水柜（1只）</w:t>
      </w:r>
    </w:p>
    <w:p w14:paraId="43B2ED15">
      <w:pPr>
        <w:rPr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br w:type="page"/>
      </w:r>
    </w:p>
    <w:p w14:paraId="645DDB3C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（3）电脑机房</w:t>
      </w:r>
    </w:p>
    <w:p w14:paraId="7BCB11CF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drawing>
          <wp:inline distT="0" distB="0" distL="114300" distR="114300">
            <wp:extent cx="9525000" cy="5434330"/>
            <wp:effectExtent l="0" t="0" r="0" b="635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0" cy="543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14F711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</w:p>
    <w:p w14:paraId="040E28F1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包含：编号13-电脑桌（35位）、编号31-转椅（35把）、编号14-研讨桌1（5张）、编号43-四脚椅（10把）、编号8-升降讲台（1套）、编号42-椅子（1把）、编号60-六门储物柜（8套）</w:t>
      </w:r>
    </w:p>
    <w:p w14:paraId="699BE142">
      <w:pPr>
        <w:rPr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br w:type="page"/>
      </w:r>
    </w:p>
    <w:p w14:paraId="3278FC13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（4）教室</w:t>
      </w:r>
    </w:p>
    <w:p w14:paraId="576CC420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drawing>
          <wp:inline distT="0" distB="0" distL="114300" distR="114300">
            <wp:extent cx="8748395" cy="6529705"/>
            <wp:effectExtent l="0" t="0" r="14605" b="825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/>
                    <pic:cNvPicPr>
                      <a:picLocks noChangeAspect="1"/>
                    </pic:cNvPicPr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8748395" cy="652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1CD526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包含：编号14-研讨桌1（15张）、编号43-四脚椅（30把）、编号24-对战桌（2组）、编号33-电竞椅（10把）、编号9-多媒体讲台（1张）</w:t>
      </w:r>
    </w:p>
    <w:p w14:paraId="4B2C513A">
      <w:pPr>
        <w:rPr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br w:type="page"/>
      </w:r>
    </w:p>
    <w:p w14:paraId="35A4482B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（5）羽毛球馆内家具</w:t>
      </w:r>
    </w:p>
    <w:p w14:paraId="0740B37E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drawing>
          <wp:inline distT="0" distB="0" distL="114300" distR="114300">
            <wp:extent cx="10305415" cy="6916420"/>
            <wp:effectExtent l="0" t="0" r="12065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0305415" cy="691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7CBAB6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包含：编号46-定制收纳储物凳（42只）、编号47-定制长凳（8只）、编号66-电子器械柜（5套）</w:t>
      </w:r>
    </w:p>
    <w:p w14:paraId="3F58DA78">
      <w:pPr>
        <w:rPr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br w:type="page"/>
      </w:r>
    </w:p>
    <w:p w14:paraId="0926823D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（6）综合楼北大厅</w:t>
      </w:r>
    </w:p>
    <w:p w14:paraId="0F583417">
      <w:pPr>
        <w:pStyle w:val="14"/>
        <w:spacing w:before="62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drawing>
          <wp:inline distT="0" distB="0" distL="114300" distR="114300">
            <wp:extent cx="4639310" cy="7082155"/>
            <wp:effectExtent l="0" t="0" r="8890" b="444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4639310" cy="7082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D9657">
      <w:pPr>
        <w:pStyle w:val="14"/>
        <w:spacing w:before="44" w:line="360" w:lineRule="auto"/>
        <w:ind w:firstLine="420"/>
        <w:jc w:val="both"/>
        <w:rPr>
          <w:rFonts w:hint="eastAsia"/>
          <w:spacing w:val="-3"/>
          <w:sz w:val="22"/>
          <w:szCs w:val="22"/>
          <w:lang w:eastAsia="zh-CN"/>
        </w:rPr>
      </w:pPr>
      <w:r>
        <w:rPr>
          <w:rFonts w:hint="eastAsia"/>
          <w:spacing w:val="-3"/>
          <w:sz w:val="22"/>
          <w:szCs w:val="22"/>
          <w:lang w:eastAsia="zh-CN"/>
        </w:rPr>
        <w:t>包含：编号16-卡座桌（2张）、编号17-休闲桌（2个）、编号28-休闲椅（4把）、编号71-卡座沙发（4组）</w:t>
      </w:r>
    </w:p>
    <w:p w14:paraId="359E99FD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47FB0DE8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279D71B8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732DF8B4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6ECDFE95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6E556A36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1B6FE08F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4BF5B198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7AE2CF2B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2D0B85FA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308B2677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28D71B31">
      <w:pPr>
        <w:pStyle w:val="14"/>
        <w:spacing w:before="120" w:line="360" w:lineRule="auto"/>
        <w:outlineLvl w:val="6"/>
        <w:rPr>
          <w:rFonts w:hint="eastAsia"/>
          <w:sz w:val="21"/>
          <w:szCs w:val="21"/>
          <w:lang w:eastAsia="zh-CN"/>
        </w:rPr>
      </w:pPr>
      <w:r>
        <w:rPr>
          <w:rFonts w:hint="eastAsia"/>
          <w:b/>
          <w:bCs/>
          <w:spacing w:val="-4"/>
          <w:sz w:val="21"/>
          <w:szCs w:val="21"/>
          <w:lang w:eastAsia="zh-CN"/>
        </w:rPr>
        <w:t>八、供货及验收</w:t>
      </w:r>
    </w:p>
    <w:p w14:paraId="0A00D491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tbl>
      <w:tblPr>
        <w:tblStyle w:val="190"/>
        <w:tblW w:w="159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3"/>
        <w:gridCol w:w="12007"/>
      </w:tblGrid>
      <w:tr w14:paraId="6B4150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4" w:hRule="atLeast"/>
        </w:trPr>
        <w:tc>
          <w:tcPr>
            <w:tcW w:w="3943" w:type="dxa"/>
          </w:tcPr>
          <w:p w14:paraId="0C7B243C">
            <w:pPr>
              <w:pStyle w:val="189"/>
              <w:spacing w:before="190" w:line="360" w:lineRule="auto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10"/>
                <w:sz w:val="21"/>
                <w:szCs w:val="21"/>
              </w:rPr>
              <w:t>分类</w:t>
            </w:r>
          </w:p>
        </w:tc>
        <w:tc>
          <w:tcPr>
            <w:tcW w:w="12007" w:type="dxa"/>
          </w:tcPr>
          <w:p w14:paraId="11737269">
            <w:pPr>
              <w:pStyle w:val="189"/>
              <w:spacing w:before="190" w:line="360" w:lineRule="auto"/>
              <w:ind w:left="5471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30"/>
                <w:sz w:val="21"/>
                <w:szCs w:val="21"/>
              </w:rPr>
              <w:t>内容</w:t>
            </w:r>
          </w:p>
        </w:tc>
      </w:tr>
      <w:tr w14:paraId="0BA9DD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6" w:hRule="atLeast"/>
        </w:trPr>
        <w:tc>
          <w:tcPr>
            <w:tcW w:w="3943" w:type="dxa"/>
          </w:tcPr>
          <w:p w14:paraId="4A304B54">
            <w:pPr>
              <w:pStyle w:val="189"/>
              <w:spacing w:before="120" w:line="360" w:lineRule="auto"/>
              <w:jc w:val="center"/>
              <w:rPr>
                <w:rFonts w:hint="eastAsia"/>
                <w:spacing w:val="4"/>
                <w:sz w:val="21"/>
                <w:szCs w:val="21"/>
              </w:rPr>
            </w:pPr>
          </w:p>
          <w:p w14:paraId="687100AE">
            <w:pPr>
              <w:pStyle w:val="189"/>
              <w:spacing w:before="120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4"/>
                <w:sz w:val="21"/>
                <w:szCs w:val="21"/>
              </w:rPr>
              <w:t>供货要求</w:t>
            </w:r>
          </w:p>
        </w:tc>
        <w:tc>
          <w:tcPr>
            <w:tcW w:w="12007" w:type="dxa"/>
          </w:tcPr>
          <w:p w14:paraId="76333D91">
            <w:pPr>
              <w:pStyle w:val="189"/>
              <w:spacing w:before="191" w:line="360" w:lineRule="auto"/>
              <w:ind w:left="152" w:right="180" w:hanging="10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供应商应当在自合同签订生效之日起</w:t>
            </w:r>
            <w:r>
              <w:rPr>
                <w:rFonts w:hint="eastAsia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u w:val="single"/>
                <w:lang w:val="en-US" w:eastAsia="zh-CN"/>
              </w:rPr>
              <w:t>30</w:t>
            </w:r>
            <w:r>
              <w:rPr>
                <w:rFonts w:hint="eastAsia"/>
                <w:sz w:val="21"/>
                <w:szCs w:val="21"/>
                <w:u w:val="single"/>
                <w:lang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eastAsia="zh-CN"/>
              </w:rPr>
              <w:t>天内完成交付。供应商</w:t>
            </w:r>
            <w:r>
              <w:rPr>
                <w:rFonts w:hint="eastAsia"/>
                <w:spacing w:val="6"/>
                <w:sz w:val="21"/>
                <w:szCs w:val="21"/>
                <w:lang w:eastAsia="zh-CN"/>
              </w:rPr>
              <w:t>所提供的货物应符合国家相关质量标准；货物名称、型号规格、数</w:t>
            </w:r>
            <w:r>
              <w:rPr>
                <w:rFonts w:hint="eastAsia"/>
                <w:spacing w:val="5"/>
                <w:sz w:val="21"/>
                <w:szCs w:val="21"/>
                <w:lang w:eastAsia="zh-CN"/>
              </w:rPr>
              <w:t>量、</w:t>
            </w:r>
            <w:r>
              <w:rPr>
                <w:rFonts w:hint="eastAsia"/>
                <w:spacing w:val="-1"/>
                <w:sz w:val="21"/>
                <w:szCs w:val="21"/>
                <w:lang w:eastAsia="zh-CN"/>
              </w:rPr>
              <w:t>颜色、外观等符合采购人要求，不得有损毁或损坏。</w:t>
            </w:r>
          </w:p>
        </w:tc>
      </w:tr>
      <w:tr w14:paraId="682DA7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1" w:hRule="atLeast"/>
        </w:trPr>
        <w:tc>
          <w:tcPr>
            <w:tcW w:w="3943" w:type="dxa"/>
          </w:tcPr>
          <w:p w14:paraId="2DD49B2E">
            <w:pPr>
              <w:pStyle w:val="189"/>
              <w:spacing w:before="201" w:line="360" w:lineRule="auto"/>
              <w:ind w:left="1225"/>
              <w:jc w:val="center"/>
              <w:rPr>
                <w:rFonts w:hint="eastAsia"/>
                <w:spacing w:val="4"/>
                <w:sz w:val="21"/>
                <w:szCs w:val="21"/>
                <w:lang w:eastAsia="zh-CN"/>
              </w:rPr>
            </w:pPr>
          </w:p>
          <w:p w14:paraId="361751FA">
            <w:pPr>
              <w:pStyle w:val="189"/>
              <w:spacing w:before="201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4"/>
                <w:sz w:val="21"/>
                <w:szCs w:val="21"/>
              </w:rPr>
              <w:t>包装要求</w:t>
            </w:r>
          </w:p>
        </w:tc>
        <w:tc>
          <w:tcPr>
            <w:tcW w:w="12007" w:type="dxa"/>
          </w:tcPr>
          <w:p w14:paraId="7096611B">
            <w:pPr>
              <w:pStyle w:val="189"/>
              <w:spacing w:before="191" w:line="360" w:lineRule="auto"/>
              <w:ind w:left="152" w:right="180" w:hanging="10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采购中如涉及商品包装和快递包装的，其包装需求标准应不低于《关于印发&lt;商品包装政府采购需求标准(试行)&gt;、&lt;快递包装政府采购需求标准(试行)&gt;的通知》(财办库〔2020〕123号)规定的包装要求。采购人、供应商双方签订合同及验收环节，应包含上述包装要求的条款。</w:t>
            </w:r>
          </w:p>
        </w:tc>
      </w:tr>
      <w:tr w14:paraId="0074BBB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3943" w:type="dxa"/>
          </w:tcPr>
          <w:p w14:paraId="098A6047">
            <w:pPr>
              <w:pStyle w:val="189"/>
              <w:spacing w:before="185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4"/>
                <w:sz w:val="21"/>
                <w:szCs w:val="21"/>
              </w:rPr>
              <w:t>验收要求</w:t>
            </w:r>
          </w:p>
        </w:tc>
        <w:tc>
          <w:tcPr>
            <w:tcW w:w="12007" w:type="dxa"/>
          </w:tcPr>
          <w:p w14:paraId="745CAE9A">
            <w:pPr>
              <w:pStyle w:val="189"/>
              <w:spacing w:before="182" w:line="360" w:lineRule="auto"/>
              <w:ind w:left="15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分为到货查验、安装过程检查和最终验收。验收包括清点型号、数量、检查外观等，供应商应当提供家具清单(各</w:t>
            </w:r>
            <w:r>
              <w:rPr>
                <w:rFonts w:hint="eastAsia"/>
                <w:spacing w:val="1"/>
                <w:sz w:val="21"/>
                <w:szCs w:val="21"/>
                <w:lang w:eastAsia="zh-CN"/>
              </w:rPr>
              <w:t>类家具分项开立并标注详细数量)、原产地证明</w:t>
            </w:r>
            <w:r>
              <w:rPr>
                <w:rFonts w:hint="eastAsia"/>
                <w:sz w:val="21"/>
                <w:szCs w:val="21"/>
                <w:lang w:eastAsia="zh-CN"/>
              </w:rPr>
              <w:t>、具出厂日期证明、家</w:t>
            </w:r>
            <w:r>
              <w:rPr>
                <w:rFonts w:hint="eastAsia"/>
                <w:spacing w:val="-1"/>
                <w:sz w:val="21"/>
                <w:szCs w:val="21"/>
                <w:lang w:eastAsia="zh-CN"/>
              </w:rPr>
              <w:t>具环保证明等文件。</w:t>
            </w:r>
          </w:p>
        </w:tc>
      </w:tr>
    </w:tbl>
    <w:p w14:paraId="2BCF2842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4A9C89E9">
      <w:pPr>
        <w:spacing w:line="360" w:lineRule="auto"/>
        <w:rPr>
          <w:rFonts w:hint="eastAsia" w:ascii="宋体" w:hAnsi="宋体" w:eastAsia="宋体" w:cs="宋体"/>
          <w:lang w:eastAsia="zh-CN"/>
        </w:rPr>
        <w:sectPr>
          <w:pgSz w:w="23810" w:h="16840"/>
          <w:pgMar w:top="400" w:right="3571" w:bottom="0" w:left="1505" w:header="0" w:footer="0" w:gutter="0"/>
          <w:cols w:space="720" w:num="1"/>
        </w:sectPr>
      </w:pPr>
    </w:p>
    <w:p w14:paraId="12C4E547">
      <w:pPr>
        <w:spacing w:line="360" w:lineRule="auto"/>
        <w:rPr>
          <w:rFonts w:hint="eastAsia" w:ascii="宋体" w:hAnsi="宋体" w:eastAsia="宋体" w:cs="宋体"/>
          <w:lang w:eastAsia="zh-CN"/>
        </w:rPr>
      </w:pPr>
    </w:p>
    <w:p w14:paraId="6BBE8F18">
      <w:pPr>
        <w:pStyle w:val="14"/>
        <w:spacing w:before="120" w:line="360" w:lineRule="auto"/>
        <w:rPr>
          <w:rFonts w:hint="eastAsia"/>
          <w:sz w:val="21"/>
          <w:szCs w:val="21"/>
          <w:lang w:eastAsia="zh-CN"/>
        </w:rPr>
      </w:pPr>
      <w:r>
        <w:rPr>
          <w:rFonts w:hint="eastAsia"/>
          <w:b/>
          <w:bCs/>
          <w:spacing w:val="-3"/>
          <w:sz w:val="21"/>
          <w:szCs w:val="21"/>
          <w:lang w:eastAsia="zh-CN"/>
        </w:rPr>
        <w:t>九、其他要求</w:t>
      </w:r>
    </w:p>
    <w:tbl>
      <w:tblPr>
        <w:tblStyle w:val="190"/>
        <w:tblW w:w="1595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943"/>
        <w:gridCol w:w="12007"/>
      </w:tblGrid>
      <w:tr w14:paraId="4F06B7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3" w:hRule="atLeast"/>
        </w:trPr>
        <w:tc>
          <w:tcPr>
            <w:tcW w:w="3943" w:type="dxa"/>
          </w:tcPr>
          <w:p w14:paraId="33FD22AD">
            <w:pPr>
              <w:pStyle w:val="189"/>
              <w:spacing w:before="180" w:line="360" w:lineRule="auto"/>
              <w:jc w:val="center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10"/>
                <w:sz w:val="21"/>
                <w:szCs w:val="21"/>
              </w:rPr>
              <w:t>分类</w:t>
            </w:r>
          </w:p>
        </w:tc>
        <w:tc>
          <w:tcPr>
            <w:tcW w:w="12007" w:type="dxa"/>
          </w:tcPr>
          <w:p w14:paraId="58318CCA">
            <w:pPr>
              <w:pStyle w:val="189"/>
              <w:spacing w:before="180" w:line="360" w:lineRule="auto"/>
              <w:ind w:left="5431"/>
              <w:rPr>
                <w:rFonts w:hint="eastAsia"/>
                <w:b/>
                <w:bCs/>
                <w:sz w:val="21"/>
                <w:szCs w:val="21"/>
              </w:rPr>
            </w:pPr>
            <w:r>
              <w:rPr>
                <w:rFonts w:hint="eastAsia"/>
                <w:b/>
                <w:bCs/>
                <w:spacing w:val="-29"/>
                <w:sz w:val="21"/>
                <w:szCs w:val="21"/>
              </w:rPr>
              <w:t>内容</w:t>
            </w:r>
          </w:p>
        </w:tc>
      </w:tr>
      <w:tr w14:paraId="037D130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126" w:hRule="atLeast"/>
        </w:trPr>
        <w:tc>
          <w:tcPr>
            <w:tcW w:w="3943" w:type="dxa"/>
            <w:vAlign w:val="center"/>
          </w:tcPr>
          <w:p w14:paraId="60005988">
            <w:pPr>
              <w:pStyle w:val="189"/>
              <w:spacing w:before="182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保修服务</w:t>
            </w:r>
          </w:p>
        </w:tc>
        <w:tc>
          <w:tcPr>
            <w:tcW w:w="12007" w:type="dxa"/>
          </w:tcPr>
          <w:p w14:paraId="04B1DDEF">
            <w:pPr>
              <w:spacing w:before="182" w:line="360" w:lineRule="auto"/>
              <w:ind w:left="152"/>
              <w:rPr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供应商提供的售后服务应符合GB/T37652-2019《家具售后服务要求》。</w:t>
            </w:r>
            <w:r>
              <w:rPr>
                <w:rFonts w:hint="eastAsia"/>
                <w:lang w:eastAsia="zh-CN"/>
              </w:rPr>
              <w:t>免费保修期应当至少不低于 6 年。免费保修期内，除采购人因非正 常使用造成家具损坏外，损坏维修以及所涉及的零部件更换，应当由供应商免费提供，供应商应当承诺每年对所供家具进行巡检。免费保修期满后，供应商保证以优惠价格提供家具所需零配件和维修服务。</w:t>
            </w:r>
          </w:p>
        </w:tc>
      </w:tr>
      <w:tr w14:paraId="195C0A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4" w:hRule="atLeast"/>
        </w:trPr>
        <w:tc>
          <w:tcPr>
            <w:tcW w:w="3943" w:type="dxa"/>
            <w:vAlign w:val="center"/>
          </w:tcPr>
          <w:p w14:paraId="78827006">
            <w:pPr>
              <w:pStyle w:val="189"/>
              <w:spacing w:before="203" w:line="360" w:lineRule="auto"/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pacing w:val="7"/>
                <w:sz w:val="21"/>
                <w:szCs w:val="21"/>
              </w:rPr>
              <w:t>应急能力</w:t>
            </w:r>
          </w:p>
        </w:tc>
        <w:tc>
          <w:tcPr>
            <w:tcW w:w="12007" w:type="dxa"/>
            <w:vAlign w:val="center"/>
          </w:tcPr>
          <w:p w14:paraId="2582DE14">
            <w:pPr>
              <w:pStyle w:val="189"/>
              <w:spacing w:before="182" w:line="360" w:lineRule="auto"/>
              <w:ind w:left="152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供应商应当在采购人单位所在区域拥有维修服务能力，提供售后服务支持。如遇质量问题，供应商应当在接到通知2小时内予以响应，并于8小时内解决完毕或提供代用产品。</w:t>
            </w:r>
          </w:p>
        </w:tc>
      </w:tr>
      <w:tr w14:paraId="7DF381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34" w:hRule="atLeast"/>
        </w:trPr>
        <w:tc>
          <w:tcPr>
            <w:tcW w:w="3943" w:type="dxa"/>
            <w:vAlign w:val="center"/>
          </w:tcPr>
          <w:p w14:paraId="00DA8D39">
            <w:pPr>
              <w:pStyle w:val="189"/>
              <w:spacing w:before="203" w:line="360" w:lineRule="auto"/>
              <w:jc w:val="center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其他</w:t>
            </w:r>
          </w:p>
        </w:tc>
        <w:tc>
          <w:tcPr>
            <w:tcW w:w="12007" w:type="dxa"/>
            <w:vAlign w:val="center"/>
          </w:tcPr>
          <w:p w14:paraId="484D3EFE">
            <w:pPr>
              <w:spacing w:line="360" w:lineRule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1.投标产品通过中国环境标志(十环)认证的优先；</w:t>
            </w:r>
          </w:p>
          <w:p w14:paraId="568CD6B7">
            <w:pPr>
              <w:spacing w:line="360" w:lineRule="auto"/>
              <w:rPr>
                <w:rFonts w:hint="eastAsia" w:ascii="宋体" w:hAnsi="宋体" w:eastAsia="宋体" w:cs="宋体"/>
                <w:lang w:eastAsia="zh-CN"/>
              </w:rPr>
            </w:pPr>
            <w:r>
              <w:rPr>
                <w:rFonts w:hint="eastAsia" w:ascii="宋体" w:hAnsi="宋体" w:eastAsia="宋体" w:cs="宋体"/>
                <w:lang w:eastAsia="zh-CN"/>
              </w:rPr>
              <w:t>2.投标人具有近三年以来类似项目业绩者优先。</w:t>
            </w:r>
          </w:p>
        </w:tc>
      </w:tr>
    </w:tbl>
    <w:p w14:paraId="4B1B2838">
      <w:pPr>
        <w:pStyle w:val="14"/>
        <w:spacing w:before="44" w:line="360" w:lineRule="auto"/>
        <w:jc w:val="both"/>
        <w:rPr>
          <w:rFonts w:hint="eastAsia"/>
          <w:b/>
          <w:bCs/>
          <w:sz w:val="21"/>
          <w:szCs w:val="21"/>
          <w:lang w:eastAsia="zh-CN"/>
        </w:rPr>
      </w:pPr>
    </w:p>
    <w:sectPr>
      <w:headerReference r:id="rId3" w:type="default"/>
      <w:pgSz w:w="23820" w:h="16840"/>
      <w:pgMar w:top="1800" w:right="1440" w:bottom="1800" w:left="1440" w:header="851" w:footer="992" w:gutter="0"/>
      <w:cols w:space="425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国标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国标宋体">
    <w:panose1 w:val="02000500000000000000"/>
    <w:charset w:val="86"/>
    <w:family w:val="auto"/>
    <w:pitch w:val="default"/>
    <w:sig w:usb0="00000001" w:usb1="28000000" w:usb2="00000000" w:usb3="00000000" w:csb0="00060007" w:csb1="00000000"/>
  </w:font>
  <w:font w:name="等线">
    <w:altName w:val="Noto Sans CJK SC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Noto Sans CJK SC">
    <w:panose1 w:val="020B0500000000000000"/>
    <w:charset w:val="86"/>
    <w:family w:val="auto"/>
    <w:pitch w:val="default"/>
    <w:sig w:usb0="30000083" w:usb1="2BDF3C10" w:usb2="00000016" w:usb3="00000000" w:csb0="602E0107" w:csb1="00000000"/>
  </w:font>
  <w:font w:name="等线">
    <w:altName w:val="Noto Sans CJK SC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3B84A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noPunctuationKerning w:val="1"/>
  <w:characterSpacingControl w:val="doNotCompress"/>
  <w:compat>
    <w:balanceSingleByteDoubleByteWidth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5C2"/>
    <w:rsid w:val="00044B41"/>
    <w:rsid w:val="0004585E"/>
    <w:rsid w:val="001045C2"/>
    <w:rsid w:val="00227BBC"/>
    <w:rsid w:val="003645A1"/>
    <w:rsid w:val="00370AC3"/>
    <w:rsid w:val="00435340"/>
    <w:rsid w:val="004355A5"/>
    <w:rsid w:val="0053759C"/>
    <w:rsid w:val="005D10C6"/>
    <w:rsid w:val="005D1E5D"/>
    <w:rsid w:val="005E3E66"/>
    <w:rsid w:val="00606F32"/>
    <w:rsid w:val="0063174C"/>
    <w:rsid w:val="006B3382"/>
    <w:rsid w:val="006D4327"/>
    <w:rsid w:val="008034D8"/>
    <w:rsid w:val="008C666A"/>
    <w:rsid w:val="0095364E"/>
    <w:rsid w:val="009D47CC"/>
    <w:rsid w:val="00A14D8D"/>
    <w:rsid w:val="00B41A1E"/>
    <w:rsid w:val="00C41906"/>
    <w:rsid w:val="00C96B62"/>
    <w:rsid w:val="00CB2143"/>
    <w:rsid w:val="00CD7769"/>
    <w:rsid w:val="00D2345A"/>
    <w:rsid w:val="00D662A8"/>
    <w:rsid w:val="00D70B63"/>
    <w:rsid w:val="00DB6061"/>
    <w:rsid w:val="00E77057"/>
    <w:rsid w:val="00F8337C"/>
    <w:rsid w:val="00FA22B0"/>
    <w:rsid w:val="00FD047E"/>
    <w:rsid w:val="0BF712F4"/>
    <w:rsid w:val="0D1F4FD6"/>
    <w:rsid w:val="14860F5C"/>
    <w:rsid w:val="1F39F8BD"/>
    <w:rsid w:val="2BD33F47"/>
    <w:rsid w:val="38806B05"/>
    <w:rsid w:val="39B11BB1"/>
    <w:rsid w:val="39BE8A28"/>
    <w:rsid w:val="3A074016"/>
    <w:rsid w:val="3EFB7449"/>
    <w:rsid w:val="3F72697E"/>
    <w:rsid w:val="404079CD"/>
    <w:rsid w:val="44C320E5"/>
    <w:rsid w:val="46323CC1"/>
    <w:rsid w:val="463A2FF0"/>
    <w:rsid w:val="4ABE06C8"/>
    <w:rsid w:val="4B638605"/>
    <w:rsid w:val="4C501286"/>
    <w:rsid w:val="4FF563C0"/>
    <w:rsid w:val="5099655E"/>
    <w:rsid w:val="562D78CD"/>
    <w:rsid w:val="5AFD092B"/>
    <w:rsid w:val="6353727B"/>
    <w:rsid w:val="69AC2B8D"/>
    <w:rsid w:val="6BFD1EDC"/>
    <w:rsid w:val="6F1A2F8B"/>
    <w:rsid w:val="72FA2E35"/>
    <w:rsid w:val="73D4772A"/>
    <w:rsid w:val="77FBB0F7"/>
    <w:rsid w:val="7A6670B8"/>
    <w:rsid w:val="7F3D6B1A"/>
    <w:rsid w:val="7FBB5673"/>
    <w:rsid w:val="97DF719B"/>
    <w:rsid w:val="BDBFB734"/>
    <w:rsid w:val="DD8F346F"/>
    <w:rsid w:val="DFFD6551"/>
    <w:rsid w:val="FB2F35A1"/>
    <w:rsid w:val="FCF3D31C"/>
    <w:rsid w:val="FCFE3B90"/>
    <w:rsid w:val="FEEECF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qFormat="1" w:unhideWhenUsed="0" w:uiPriority="0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Arial" w:hAnsi="Arial" w:cs="Arial" w:eastAsiaTheme="minorEastAsia"/>
      <w:color w:val="00000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link w:val="41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42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43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44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45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46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  <w:szCs w:val="22"/>
    </w:rPr>
  </w:style>
  <w:style w:type="paragraph" w:styleId="8">
    <w:name w:val="heading 7"/>
    <w:basedOn w:val="1"/>
    <w:next w:val="1"/>
    <w:link w:val="47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8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  <w:szCs w:val="22"/>
    </w:rPr>
  </w:style>
  <w:style w:type="paragraph" w:styleId="10">
    <w:name w:val="heading 9"/>
    <w:basedOn w:val="1"/>
    <w:next w:val="1"/>
    <w:link w:val="49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</w:rPr>
  </w:style>
  <w:style w:type="character" w:default="1" w:styleId="35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874CB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annotation text"/>
    <w:basedOn w:val="1"/>
    <w:link w:val="196"/>
    <w:qFormat/>
    <w:uiPriority w:val="0"/>
  </w:style>
  <w:style w:type="paragraph" w:styleId="14">
    <w:name w:val="Body Text"/>
    <w:basedOn w:val="1"/>
    <w:semiHidden/>
    <w:qFormat/>
    <w:uiPriority w:val="0"/>
    <w:rPr>
      <w:rFonts w:ascii="宋体" w:hAnsi="宋体" w:eastAsia="宋体" w:cs="宋体"/>
      <w:sz w:val="24"/>
      <w:szCs w:val="24"/>
    </w:rPr>
  </w:style>
  <w:style w:type="paragraph" w:styleId="15">
    <w:name w:val="index 4"/>
    <w:basedOn w:val="1"/>
    <w:next w:val="1"/>
    <w:qFormat/>
    <w:uiPriority w:val="0"/>
    <w:pPr>
      <w:spacing w:line="360" w:lineRule="auto"/>
      <w:ind w:left="600"/>
    </w:pPr>
    <w:rPr>
      <w:sz w:val="24"/>
      <w:szCs w:val="24"/>
    </w:rPr>
  </w:style>
  <w:style w:type="paragraph" w:styleId="16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7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8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19">
    <w:name w:val="endnote text"/>
    <w:basedOn w:val="1"/>
    <w:link w:val="187"/>
    <w:semiHidden/>
    <w:unhideWhenUsed/>
    <w:qFormat/>
    <w:uiPriority w:val="99"/>
    <w:rPr>
      <w:sz w:val="20"/>
    </w:rPr>
  </w:style>
  <w:style w:type="paragraph" w:styleId="20">
    <w:name w:val="Balloon Text"/>
    <w:basedOn w:val="1"/>
    <w:link w:val="194"/>
    <w:qFormat/>
    <w:uiPriority w:val="0"/>
    <w:rPr>
      <w:sz w:val="18"/>
      <w:szCs w:val="18"/>
    </w:rPr>
  </w:style>
  <w:style w:type="paragraph" w:styleId="21">
    <w:name w:val="footer"/>
    <w:basedOn w:val="1"/>
    <w:link w:val="193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22">
    <w:name w:val="header"/>
    <w:basedOn w:val="1"/>
    <w:link w:val="192"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5">
    <w:name w:val="Subtitle"/>
    <w:basedOn w:val="1"/>
    <w:next w:val="1"/>
    <w:link w:val="53"/>
    <w:qFormat/>
    <w:uiPriority w:val="11"/>
    <w:pPr>
      <w:spacing w:before="200" w:after="200"/>
    </w:pPr>
    <w:rPr>
      <w:sz w:val="24"/>
      <w:szCs w:val="24"/>
    </w:rPr>
  </w:style>
  <w:style w:type="paragraph" w:styleId="26">
    <w:name w:val="footnote text"/>
    <w:basedOn w:val="1"/>
    <w:link w:val="186"/>
    <w:semiHidden/>
    <w:unhideWhenUsed/>
    <w:qFormat/>
    <w:uiPriority w:val="99"/>
    <w:pPr>
      <w:spacing w:after="40"/>
    </w:pPr>
    <w:rPr>
      <w:sz w:val="18"/>
    </w:rPr>
  </w:style>
  <w:style w:type="paragraph" w:styleId="27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8">
    <w:name w:val="table of figures"/>
    <w:basedOn w:val="1"/>
    <w:next w:val="1"/>
    <w:unhideWhenUsed/>
    <w:qFormat/>
    <w:uiPriority w:val="99"/>
  </w:style>
  <w:style w:type="paragraph" w:styleId="29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30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31">
    <w:name w:val="Title"/>
    <w:basedOn w:val="1"/>
    <w:next w:val="1"/>
    <w:link w:val="52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2">
    <w:name w:val="annotation subject"/>
    <w:basedOn w:val="13"/>
    <w:next w:val="13"/>
    <w:link w:val="197"/>
    <w:semiHidden/>
    <w:unhideWhenUsed/>
    <w:qFormat/>
    <w:uiPriority w:val="99"/>
    <w:rPr>
      <w:b/>
      <w:bCs/>
    </w:rPr>
  </w:style>
  <w:style w:type="table" w:styleId="34">
    <w:name w:val="Table Grid"/>
    <w:basedOn w:val="3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6">
    <w:name w:val="endnote reference"/>
    <w:basedOn w:val="35"/>
    <w:semiHidden/>
    <w:unhideWhenUsed/>
    <w:qFormat/>
    <w:uiPriority w:val="99"/>
    <w:rPr>
      <w:vertAlign w:val="superscript"/>
    </w:rPr>
  </w:style>
  <w:style w:type="character" w:styleId="37">
    <w:name w:val="Hyperlink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styleId="38">
    <w:name w:val="annotation reference"/>
    <w:basedOn w:val="35"/>
    <w:qFormat/>
    <w:uiPriority w:val="0"/>
    <w:rPr>
      <w:sz w:val="21"/>
      <w:szCs w:val="21"/>
    </w:rPr>
  </w:style>
  <w:style w:type="character" w:styleId="39">
    <w:name w:val="footnote reference"/>
    <w:basedOn w:val="35"/>
    <w:unhideWhenUsed/>
    <w:qFormat/>
    <w:uiPriority w:val="99"/>
    <w:rPr>
      <w:vertAlign w:val="superscript"/>
    </w:rPr>
  </w:style>
  <w:style w:type="paragraph" w:customStyle="1" w:styleId="40">
    <w:name w:val="正文（文本）"/>
    <w:next w:val="27"/>
    <w:qFormat/>
    <w:uiPriority w:val="0"/>
    <w:pPr>
      <w:widowControl w:val="0"/>
      <w:snapToGrid w:val="0"/>
      <w:spacing w:beforeLines="20" w:line="360" w:lineRule="auto"/>
      <w:jc w:val="center"/>
    </w:pPr>
    <w:rPr>
      <w:rFonts w:ascii="Times New Roman" w:hAnsi="宋体" w:eastAsia="宋体" w:cs="Times New Roman"/>
      <w:kern w:val="2"/>
      <w:sz w:val="28"/>
      <w:szCs w:val="28"/>
      <w:lang w:val="en-US" w:eastAsia="zh-CN" w:bidi="ar-SA"/>
    </w:rPr>
  </w:style>
  <w:style w:type="character" w:customStyle="1" w:styleId="41">
    <w:name w:val="标题 1 字符"/>
    <w:basedOn w:val="35"/>
    <w:link w:val="2"/>
    <w:qFormat/>
    <w:uiPriority w:val="9"/>
    <w:rPr>
      <w:rFonts w:ascii="等线" w:hAnsi="等线" w:eastAsia="等线" w:cs="等线"/>
      <w:sz w:val="40"/>
      <w:szCs w:val="40"/>
    </w:rPr>
  </w:style>
  <w:style w:type="character" w:customStyle="1" w:styleId="42">
    <w:name w:val="标题 2 字符"/>
    <w:basedOn w:val="35"/>
    <w:link w:val="3"/>
    <w:qFormat/>
    <w:uiPriority w:val="9"/>
    <w:rPr>
      <w:rFonts w:ascii="等线" w:hAnsi="等线" w:eastAsia="等线" w:cs="等线"/>
      <w:sz w:val="34"/>
    </w:rPr>
  </w:style>
  <w:style w:type="character" w:customStyle="1" w:styleId="43">
    <w:name w:val="标题 3 字符"/>
    <w:basedOn w:val="35"/>
    <w:link w:val="4"/>
    <w:qFormat/>
    <w:uiPriority w:val="9"/>
    <w:rPr>
      <w:rFonts w:ascii="等线" w:hAnsi="等线" w:eastAsia="等线" w:cs="等线"/>
      <w:sz w:val="30"/>
      <w:szCs w:val="30"/>
    </w:rPr>
  </w:style>
  <w:style w:type="character" w:customStyle="1" w:styleId="44">
    <w:name w:val="标题 4 字符"/>
    <w:basedOn w:val="35"/>
    <w:link w:val="5"/>
    <w:qFormat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45">
    <w:name w:val="标题 5 字符"/>
    <w:basedOn w:val="35"/>
    <w:link w:val="6"/>
    <w:qFormat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46">
    <w:name w:val="标题 6 字符"/>
    <w:basedOn w:val="35"/>
    <w:link w:val="7"/>
    <w:qFormat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7">
    <w:name w:val="标题 7 字符"/>
    <w:basedOn w:val="35"/>
    <w:link w:val="8"/>
    <w:qFormat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8">
    <w:name w:val="标题 8 字符"/>
    <w:basedOn w:val="35"/>
    <w:link w:val="9"/>
    <w:qFormat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9">
    <w:name w:val="标题 9 字符"/>
    <w:basedOn w:val="35"/>
    <w:link w:val="10"/>
    <w:qFormat/>
    <w:uiPriority w:val="9"/>
    <w:rPr>
      <w:rFonts w:ascii="等线" w:hAnsi="等线" w:eastAsia="等线" w:cs="等线"/>
      <w:i/>
      <w:iCs/>
      <w:sz w:val="21"/>
      <w:szCs w:val="21"/>
    </w:rPr>
  </w:style>
  <w:style w:type="paragraph" w:styleId="50">
    <w:name w:val="List Paragraph"/>
    <w:basedOn w:val="1"/>
    <w:qFormat/>
    <w:uiPriority w:val="34"/>
    <w:pPr>
      <w:ind w:left="720"/>
      <w:contextualSpacing/>
    </w:pPr>
  </w:style>
  <w:style w:type="paragraph" w:styleId="51">
    <w:name w:val="No Spacing"/>
    <w:qFormat/>
    <w:uiPriority w:val="1"/>
    <w:rPr>
      <w:rFonts w:ascii="Times New Roman" w:hAnsi="Times New Roman" w:eastAsia="宋体" w:cs="Times New Roman"/>
      <w:lang w:val="en-US" w:eastAsia="zh-CN" w:bidi="ar-SA"/>
    </w:rPr>
  </w:style>
  <w:style w:type="character" w:customStyle="1" w:styleId="52">
    <w:name w:val="标题 字符"/>
    <w:basedOn w:val="35"/>
    <w:link w:val="31"/>
    <w:qFormat/>
    <w:uiPriority w:val="10"/>
    <w:rPr>
      <w:sz w:val="48"/>
      <w:szCs w:val="48"/>
    </w:rPr>
  </w:style>
  <w:style w:type="character" w:customStyle="1" w:styleId="53">
    <w:name w:val="副标题 字符"/>
    <w:basedOn w:val="35"/>
    <w:link w:val="25"/>
    <w:qFormat/>
    <w:uiPriority w:val="11"/>
    <w:rPr>
      <w:sz w:val="24"/>
      <w:szCs w:val="24"/>
    </w:rPr>
  </w:style>
  <w:style w:type="paragraph" w:styleId="54">
    <w:name w:val="Quote"/>
    <w:basedOn w:val="1"/>
    <w:next w:val="1"/>
    <w:link w:val="55"/>
    <w:qFormat/>
    <w:uiPriority w:val="29"/>
    <w:pPr>
      <w:ind w:left="720" w:right="720"/>
    </w:pPr>
    <w:rPr>
      <w:i/>
    </w:rPr>
  </w:style>
  <w:style w:type="character" w:customStyle="1" w:styleId="55">
    <w:name w:val="引用 字符"/>
    <w:link w:val="54"/>
    <w:qFormat/>
    <w:uiPriority w:val="29"/>
    <w:rPr>
      <w:i/>
    </w:rPr>
  </w:style>
  <w:style w:type="paragraph" w:styleId="56">
    <w:name w:val="Intense Quote"/>
    <w:basedOn w:val="1"/>
    <w:next w:val="1"/>
    <w:link w:val="57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7">
    <w:name w:val="明显引用 字符"/>
    <w:link w:val="56"/>
    <w:qFormat/>
    <w:uiPriority w:val="30"/>
    <w:rPr>
      <w:i/>
    </w:rPr>
  </w:style>
  <w:style w:type="character" w:customStyle="1" w:styleId="58">
    <w:name w:val="Header Char"/>
    <w:basedOn w:val="35"/>
    <w:qFormat/>
    <w:uiPriority w:val="99"/>
  </w:style>
  <w:style w:type="character" w:customStyle="1" w:styleId="59">
    <w:name w:val="Footer Char"/>
    <w:basedOn w:val="35"/>
    <w:qFormat/>
    <w:uiPriority w:val="99"/>
  </w:style>
  <w:style w:type="character" w:customStyle="1" w:styleId="60">
    <w:name w:val="Caption Char"/>
    <w:qFormat/>
    <w:uiPriority w:val="99"/>
  </w:style>
  <w:style w:type="table" w:customStyle="1" w:styleId="61">
    <w:name w:val="Table Grid Light"/>
    <w:basedOn w:val="3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62">
    <w:name w:val="无格式表格 11"/>
    <w:basedOn w:val="33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63">
    <w:name w:val="无格式表格 21"/>
    <w:basedOn w:val="33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64">
    <w:name w:val="无格式表格 31"/>
    <w:basedOn w:val="33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5">
    <w:name w:val="无格式表格 41"/>
    <w:basedOn w:val="33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6">
    <w:name w:val="无格式表格 51"/>
    <w:basedOn w:val="33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7">
    <w:name w:val="网格表 1 浅色1"/>
    <w:basedOn w:val="33"/>
    <w:qFormat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8">
    <w:name w:val="Grid Table 1 Light - Accent 1"/>
    <w:basedOn w:val="33"/>
    <w:qFormat/>
    <w:uiPriority w:val="99"/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4ADE0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</w:style>
  <w:style w:type="table" w:customStyle="1" w:styleId="69">
    <w:name w:val="Grid Table 1 Light - Accent 2"/>
    <w:basedOn w:val="33"/>
    <w:qFormat/>
    <w:uiPriority w:val="99"/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5B585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</w:style>
  <w:style w:type="table" w:customStyle="1" w:styleId="70">
    <w:name w:val="Grid Table 1 Light - Accent 3"/>
    <w:basedOn w:val="33"/>
    <w:qFormat/>
    <w:uiPriority w:val="99"/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FDDA64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</w:style>
  <w:style w:type="table" w:customStyle="1" w:styleId="71">
    <w:name w:val="Grid Table 1 Light - Accent 4"/>
    <w:basedOn w:val="33"/>
    <w:qFormat/>
    <w:uiPriority w:val="99"/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AED890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</w:style>
  <w:style w:type="table" w:customStyle="1" w:styleId="72">
    <w:name w:val="Grid Table 1 Light - Accent 5"/>
    <w:basedOn w:val="33"/>
    <w:qFormat/>
    <w:uiPriority w:val="99"/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80DFD7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</w:style>
  <w:style w:type="table" w:customStyle="1" w:styleId="73">
    <w:name w:val="Grid Table 1 Light - Accent 6"/>
    <w:basedOn w:val="33"/>
    <w:qFormat/>
    <w:uiPriority w:val="99"/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EF96A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</w:style>
  <w:style w:type="table" w:customStyle="1" w:styleId="74">
    <w:name w:val="网格表 21"/>
    <w:basedOn w:val="3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2 - Accent 1"/>
    <w:basedOn w:val="33"/>
    <w:qFormat/>
    <w:uiPriority w:val="99"/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577FCF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</w:style>
  <w:style w:type="table" w:customStyle="1" w:styleId="76">
    <w:name w:val="Grid Table 2 - Accent 2"/>
    <w:basedOn w:val="33"/>
    <w:qFormat/>
    <w:uiPriority w:val="99"/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483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77">
    <w:name w:val="Grid Table 2 - Accent 3"/>
    <w:basedOn w:val="33"/>
    <w:qFormat/>
    <w:uiPriority w:val="99"/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3BA02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78">
    <w:name w:val="Grid Table 2 - Accent 4"/>
    <w:basedOn w:val="33"/>
    <w:qFormat/>
    <w:uiPriority w:val="99"/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BD78C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79">
    <w:name w:val="Grid Table 2 - Accent 5"/>
    <w:basedOn w:val="33"/>
    <w:qFormat/>
    <w:uiPriority w:val="99"/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80">
    <w:name w:val="Grid Table 2 - Accent 6"/>
    <w:basedOn w:val="33"/>
    <w:qFormat/>
    <w:uiPriority w:val="99"/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81">
    <w:name w:val="网格表 31"/>
    <w:basedOn w:val="33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3 - Accent 1"/>
    <w:basedOn w:val="33"/>
    <w:qFormat/>
    <w:uiPriority w:val="99"/>
    <w:tblPr>
      <w:tblBorders>
        <w:bottom w:val="single" w:color="577FCF" w:themeColor="accent1" w:themeTint="EA" w:sz="4" w:space="0"/>
        <w:insideH w:val="single" w:color="577FCF" w:themeColor="accent1" w:themeTint="EA" w:sz="4" w:space="0"/>
        <w:insideV w:val="single" w:color="577FCF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9E2F4" w:themeColor="accent1" w:themeTint="34" w:fill="D9E2F4" w:themeFill="accent1" w:themeFillTint="34"/>
      </w:tcPr>
    </w:tblStylePr>
  </w:style>
  <w:style w:type="table" w:customStyle="1" w:styleId="83">
    <w:name w:val="Grid Table 3 - Accent 2"/>
    <w:basedOn w:val="33"/>
    <w:qFormat/>
    <w:uiPriority w:val="99"/>
    <w:tblPr>
      <w:tblBorders>
        <w:bottom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84">
    <w:name w:val="Grid Table 3 - Accent 3"/>
    <w:basedOn w:val="33"/>
    <w:qFormat/>
    <w:uiPriority w:val="99"/>
    <w:tblPr>
      <w:tblBorders>
        <w:bottom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85">
    <w:name w:val="Grid Table 3 - Accent 4"/>
    <w:basedOn w:val="33"/>
    <w:qFormat/>
    <w:uiPriority w:val="99"/>
    <w:tblPr>
      <w:tblBorders>
        <w:bottom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86">
    <w:name w:val="Grid Table 3 - Accent 5"/>
    <w:basedOn w:val="33"/>
    <w:qFormat/>
    <w:uiPriority w:val="99"/>
    <w:tblPr>
      <w:tblBorders>
        <w:bottom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87">
    <w:name w:val="Grid Table 3 - Accent 6"/>
    <w:basedOn w:val="33"/>
    <w:qFormat/>
    <w:uiPriority w:val="99"/>
    <w:tblPr>
      <w:tblBorders>
        <w:bottom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88">
    <w:name w:val="网格表 41"/>
    <w:basedOn w:val="33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9">
    <w:name w:val="Grid Table 4 - Accent 1"/>
    <w:basedOn w:val="33"/>
    <w:qFormat/>
    <w:uiPriority w:val="59"/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  <w:insideV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77FCF" w:themeColor="accent1" w:themeTint="EA" w:sz="4" w:space="0"/>
          <w:left w:val="single" w:color="577FCF" w:themeColor="accent1" w:themeTint="EA" w:sz="4" w:space="0"/>
          <w:bottom w:val="single" w:color="577FCF" w:themeColor="accent1" w:themeTint="EA" w:sz="4" w:space="0"/>
          <w:right w:val="single" w:color="577FCF" w:themeColor="accent1" w:themeTint="EA" w:sz="4" w:space="0"/>
        </w:tcBorders>
        <w:shd w:val="clear" w:color="577FCF" w:themeColor="accent1" w:themeTint="EA" w:fill="577FCF" w:themeFill="accent1" w:themeFillTint="EA"/>
      </w:tcPr>
    </w:tblStylePr>
    <w:tblStylePr w:type="lastRow">
      <w:rPr>
        <w:b/>
        <w:color w:val="404040"/>
      </w:rPr>
      <w:tcPr>
        <w:tcBorders>
          <w:top w:val="single" w:color="577FCF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BE3F4" w:themeColor="accent1" w:themeTint="32" w:fill="DBE3F4" w:themeFill="accent1" w:themeFillTint="32"/>
      </w:tcPr>
    </w:tblStylePr>
  </w:style>
  <w:style w:type="table" w:customStyle="1" w:styleId="90">
    <w:name w:val="Grid Table 4 - Accent 2"/>
    <w:basedOn w:val="33"/>
    <w:qFormat/>
    <w:uiPriority w:val="59"/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  <w:insideV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483" w:themeColor="accent2" w:themeTint="97" w:sz="4" w:space="0"/>
          <w:left w:val="single" w:color="F4B483" w:themeColor="accent2" w:themeTint="97" w:sz="4" w:space="0"/>
          <w:bottom w:val="single" w:color="F4B483" w:themeColor="accent2" w:themeTint="97" w:sz="4" w:space="0"/>
          <w:right w:val="single" w:color="F4B483" w:themeColor="accent2" w:themeTint="97" w:sz="4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91">
    <w:name w:val="Grid Table 4 - Accent 3"/>
    <w:basedOn w:val="33"/>
    <w:qFormat/>
    <w:uiPriority w:val="59"/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  <w:insideV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3BA02" w:themeColor="accent3" w:themeTint="FE" w:sz="4" w:space="0"/>
          <w:left w:val="single" w:color="F3BA02" w:themeColor="accent3" w:themeTint="FE" w:sz="4" w:space="0"/>
          <w:bottom w:val="single" w:color="F3BA02" w:themeColor="accent3" w:themeTint="FE" w:sz="4" w:space="0"/>
          <w:right w:val="single" w:color="F3BA02" w:themeColor="accent3" w:themeTint="FE" w:sz="4" w:space="0"/>
        </w:tcBorders>
        <w:shd w:val="clear" w:color="F3BA02" w:themeColor="accent3" w:themeTint="FE" w:fill="F3BA02" w:themeFill="accent3" w:themeFillTint="FE"/>
      </w:tcPr>
    </w:tblStylePr>
    <w:tblStylePr w:type="lastRow">
      <w:rPr>
        <w:b/>
        <w:color w:val="404040"/>
      </w:rPr>
      <w:tcPr>
        <w:tcBorders>
          <w:top w:val="single" w:color="F3BA02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92">
    <w:name w:val="Grid Table 4 - Accent 4"/>
    <w:basedOn w:val="33"/>
    <w:qFormat/>
    <w:uiPriority w:val="59"/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  <w:insideV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BD78C" w:themeColor="accent4" w:themeTint="9A" w:sz="4" w:space="0"/>
          <w:left w:val="single" w:color="ABD78C" w:themeColor="accent4" w:themeTint="9A" w:sz="4" w:space="0"/>
          <w:bottom w:val="single" w:color="ABD78C" w:themeColor="accent4" w:themeTint="9A" w:sz="4" w:space="0"/>
          <w:right w:val="single" w:color="ABD78C" w:themeColor="accent4" w:themeTint="9A" w:sz="4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93">
    <w:name w:val="Grid Table 4 - Accent 5"/>
    <w:basedOn w:val="33"/>
    <w:qFormat/>
    <w:uiPriority w:val="59"/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30C0B4" w:themeColor="accent5" w:sz="4" w:space="0"/>
          <w:left w:val="single" w:color="30C0B4" w:themeColor="accent5" w:sz="4" w:space="0"/>
          <w:bottom w:val="single" w:color="30C0B4" w:themeColor="accent5" w:sz="4" w:space="0"/>
          <w:right w:val="single" w:color="30C0B4" w:themeColor="accent5" w:sz="4" w:space="0"/>
        </w:tcBorders>
        <w:shd w:val="clear" w:color="30C0B4" w:themeColor="accent5" w:fill="30C0B4" w:themeFill="accent5"/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94">
    <w:name w:val="Grid Table 4 - Accent 6"/>
    <w:basedOn w:val="33"/>
    <w:qFormat/>
    <w:uiPriority w:val="59"/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E54C5E" w:themeColor="accent6" w:sz="4" w:space="0"/>
          <w:left w:val="single" w:color="E54C5E" w:themeColor="accent6" w:sz="4" w:space="0"/>
          <w:bottom w:val="single" w:color="E54C5E" w:themeColor="accent6" w:sz="4" w:space="0"/>
          <w:right w:val="single" w:color="E54C5E" w:themeColor="accent6" w:sz="4" w:space="0"/>
        </w:tcBorders>
        <w:shd w:val="clear" w:color="E54C5E" w:themeColor="accent6" w:fill="E54C5E" w:themeFill="accent6"/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95">
    <w:name w:val="网格表 5 深色1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96">
    <w:name w:val="Grid Table 5 Dark- Accent 1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874CB" w:themeColor="accent1" w:fill="4874CB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band1Vert">
      <w:tcPr>
        <w:shd w:val="clear" w:color="ABBFE7" w:themeColor="accent1" w:themeTint="75" w:fill="ABBFE7" w:themeFill="accent1" w:themeFillTint="75"/>
      </w:tcPr>
    </w:tblStylePr>
    <w:tblStylePr w:type="band1Horz">
      <w:tcPr>
        <w:shd w:val="clear" w:color="ABBFE7" w:themeColor="accent1" w:themeTint="75" w:fill="ABBFE7" w:themeFill="accent1" w:themeFillTint="75"/>
      </w:tcPr>
    </w:tblStylePr>
  </w:style>
  <w:style w:type="table" w:customStyle="1" w:styleId="97">
    <w:name w:val="Grid Table 5 Dark - Accent 2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E822F" w:themeColor="accent2" w:fill="EE822F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band1Vert">
      <w:tcPr>
        <w:shd w:val="clear" w:color="F7C59F" w:themeColor="accent2" w:themeTint="75" w:fill="F7C59F" w:themeFill="accent2" w:themeFillTint="75"/>
      </w:tcPr>
    </w:tblStylePr>
    <w:tblStylePr w:type="band1Horz">
      <w:tcPr>
        <w:shd w:val="clear" w:color="F7C59F" w:themeColor="accent2" w:themeTint="75" w:fill="F7C59F" w:themeFill="accent2" w:themeFillTint="75"/>
      </w:tcPr>
    </w:tblStylePr>
  </w:style>
  <w:style w:type="table" w:customStyle="1" w:styleId="98">
    <w:name w:val="Grid Table 5 Dark - Accent 3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2BA02" w:themeColor="accent3" w:fill="F2BA02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band1Vert">
      <w:tcPr>
        <w:shd w:val="clear" w:color="FDE185" w:themeColor="accent3" w:themeTint="75" w:fill="FDE185" w:themeFill="accent3" w:themeFillTint="75"/>
      </w:tcPr>
    </w:tblStylePr>
    <w:tblStylePr w:type="band1Horz">
      <w:tcPr>
        <w:shd w:val="clear" w:color="FDE185" w:themeColor="accent3" w:themeTint="75" w:fill="FDE185" w:themeFill="accent3" w:themeFillTint="75"/>
      </w:tcPr>
    </w:tblStylePr>
  </w:style>
  <w:style w:type="table" w:customStyle="1" w:styleId="99">
    <w:name w:val="Grid Table 5 Dark- Accent 4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5BD42" w:themeColor="accent4" w:fill="75BD4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band1Vert">
      <w:tcPr>
        <w:shd w:val="clear" w:color="BFE0A8" w:themeColor="accent4" w:themeTint="75" w:fill="BFE0A8" w:themeFill="accent4" w:themeFillTint="75"/>
      </w:tcPr>
    </w:tblStylePr>
    <w:tblStylePr w:type="band1Horz">
      <w:tcPr>
        <w:shd w:val="clear" w:color="BFE0A8" w:themeColor="accent4" w:themeTint="75" w:fill="BFE0A8" w:themeFill="accent4" w:themeFillTint="75"/>
      </w:tcPr>
    </w:tblStylePr>
  </w:style>
  <w:style w:type="table" w:customStyle="1" w:styleId="100">
    <w:name w:val="Grid Table 5 Dark - Accent 5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30C0B4" w:themeColor="accent5" w:fill="30C0B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band1Vert">
      <w:tcPr>
        <w:shd w:val="clear" w:color="9BE6E0" w:themeColor="accent5" w:themeTint="75" w:fill="9BE6E0" w:themeFill="accent5" w:themeFillTint="75"/>
      </w:tcPr>
    </w:tblStylePr>
    <w:tblStylePr w:type="band1Horz">
      <w:tcPr>
        <w:shd w:val="clear" w:color="9BE6E0" w:themeColor="accent5" w:themeTint="75" w:fill="9BE6E0" w:themeFill="accent5" w:themeFillTint="75"/>
      </w:tcPr>
    </w:tblStylePr>
  </w:style>
  <w:style w:type="table" w:customStyle="1" w:styleId="101">
    <w:name w:val="Grid Table 5 Dark - Accent 6"/>
    <w:basedOn w:val="33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54C5E" w:themeColor="accent6" w:fill="E54C5E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band1Vert">
      <w:tcPr>
        <w:shd w:val="clear" w:color="F3ACB5" w:themeColor="accent6" w:themeTint="75" w:fill="F3ACB5" w:themeFill="accent6" w:themeFillTint="75"/>
      </w:tcPr>
    </w:tblStylePr>
    <w:tblStylePr w:type="band1Horz">
      <w:tcPr>
        <w:shd w:val="clear" w:color="F3ACB5" w:themeColor="accent6" w:themeTint="75" w:fill="F3ACB5" w:themeFill="accent6" w:themeFillTint="75"/>
      </w:tcPr>
    </w:tblStylePr>
  </w:style>
  <w:style w:type="table" w:customStyle="1" w:styleId="102">
    <w:name w:val="网格表 6 彩色1"/>
    <w:basedOn w:val="33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6 Colorful - Accent 1"/>
    <w:basedOn w:val="33"/>
    <w:qFormat/>
    <w:uiPriority w:val="99"/>
    <w:tblPr>
      <w:tblBorders>
        <w:top w:val="single" w:color="A3B9E4" w:themeColor="accent1" w:themeTint="80" w:sz="4" w:space="0"/>
        <w:left w:val="single" w:color="A3B9E4" w:themeColor="accent1" w:themeTint="80" w:sz="4" w:space="0"/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3B9E4" w:themeColor="accent1" w:themeTint="80" w:sz="12" w:space="0"/>
        </w:tcBorders>
      </w:tcPr>
    </w:tblStylePr>
    <w:tblStylePr w:type="lastRow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4BAE5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6 Colorful - Accent 2"/>
    <w:basedOn w:val="33"/>
    <w:qFormat/>
    <w:uiPriority w:val="99"/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6 Colorful - Accent 3"/>
    <w:basedOn w:val="33"/>
    <w:qFormat/>
    <w:uiPriority w:val="99"/>
    <w:tblPr>
      <w:tblBorders>
        <w:top w:val="single" w:color="F3BA02" w:themeColor="accent3" w:themeTint="FE" w:sz="4" w:space="0"/>
        <w:left w:val="single" w:color="F3BA02" w:themeColor="accent3" w:themeTint="FE" w:sz="4" w:space="0"/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b/>
        <w:color w:val="F2BA02" w:themeColor="accent3"/>
        <w14:textFill>
          <w14:solidFill>
            <w14:schemeClr w14:val="accent3"/>
          </w14:solidFill>
        </w14:textFill>
      </w:rPr>
      <w:tcPr>
        <w:tcBorders>
          <w:bottom w:val="single" w:color="F3BA02" w:themeColor="accent3" w:themeTint="FE" w:sz="12" w:space="0"/>
        </w:tcBorders>
      </w:tcPr>
    </w:tblStylePr>
    <w:tblStylePr w:type="lastRow">
      <w:rPr>
        <w:b/>
        <w:color w:val="F2BA02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F2BA02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F2BA02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/>
        <w:sz w:val="22"/>
        <w14:textFill>
          <w14:solidFill>
            <w14:schemeClr w14:val="accent3"/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6">
    <w:name w:val="Grid Table 6 Colorful - Accent 4"/>
    <w:basedOn w:val="33"/>
    <w:qFormat/>
    <w:uiPriority w:val="99"/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6 Colorful - Accent 5"/>
    <w:basedOn w:val="33"/>
    <w:qFormat/>
    <w:uiPriority w:val="99"/>
    <w:tblPr>
      <w:tblBorders>
        <w:top w:val="single" w:color="30C0B4" w:themeColor="accent5" w:sz="4" w:space="0"/>
        <w:left w:val="single" w:color="30C0B4" w:themeColor="accent5" w:sz="4" w:space="0"/>
        <w:bottom w:val="single" w:color="30C0B4" w:themeColor="accent5" w:sz="4" w:space="0"/>
        <w:right w:val="single" w:color="30C0B4" w:themeColor="accent5" w:sz="4" w:space="0"/>
        <w:insideH w:val="single" w:color="30C0B4" w:themeColor="accent5" w:sz="4" w:space="0"/>
        <w:insideV w:val="single" w:color="30C0B4" w:themeColor="accent5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30C0B4" w:themeColor="accent5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08">
    <w:name w:val="Grid Table 6 Colorful - Accent 6"/>
    <w:basedOn w:val="33"/>
    <w:qFormat/>
    <w:uiPriority w:val="99"/>
    <w:tblPr>
      <w:tblBorders>
        <w:top w:val="single" w:color="E54C5E" w:themeColor="accent6" w:sz="4" w:space="0"/>
        <w:left w:val="single" w:color="E54C5E" w:themeColor="accent6" w:sz="4" w:space="0"/>
        <w:bottom w:val="single" w:color="E54C5E" w:themeColor="accent6" w:sz="4" w:space="0"/>
        <w:right w:val="single" w:color="E54C5E" w:themeColor="accent6" w:sz="4" w:space="0"/>
        <w:insideH w:val="single" w:color="E54C5E" w:themeColor="accent6" w:sz="4" w:space="0"/>
        <w:insideV w:val="single" w:color="E54C5E" w:themeColor="accent6" w:sz="4" w:space="0"/>
      </w:tblBorders>
    </w:tblPr>
    <w:tblStylePr w:type="firstRow">
      <w:rPr>
        <w:b/>
        <w:color w:val="1C6F68" w:themeColor="accent5" w:themeShade="94"/>
      </w:rPr>
      <w:tcPr>
        <w:tcBorders>
          <w:bottom w:val="single" w:color="E54C5E" w:themeColor="accent6" w:sz="12" w:space="0"/>
        </w:tcBorders>
      </w:tcPr>
    </w:tblStylePr>
    <w:tblStylePr w:type="lastRow">
      <w:rPr>
        <w:b/>
        <w:color w:val="1C6F68" w:themeColor="accent5" w:themeShade="94"/>
      </w:rPr>
    </w:tblStylePr>
    <w:tblStylePr w:type="firstCol">
      <w:rPr>
        <w:b/>
        <w:color w:val="1C6F68" w:themeColor="accent5" w:themeShade="94"/>
      </w:rPr>
    </w:tblStylePr>
    <w:tblStylePr w:type="lastCol">
      <w:rPr>
        <w:b/>
        <w:color w:val="1C6F68" w:themeColor="accent5" w:themeShade="94"/>
      </w:r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09">
    <w:name w:val="网格表 7 彩色1"/>
    <w:basedOn w:val="33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10">
    <w:name w:val="Grid Table 7 Colorful - Accent 1"/>
    <w:basedOn w:val="33"/>
    <w:qFormat/>
    <w:uiPriority w:val="99"/>
    <w:tblPr>
      <w:tblBorders>
        <w:bottom w:val="single" w:color="A3B9E4" w:themeColor="accent1" w:themeTint="80" w:sz="4" w:space="0"/>
        <w:right w:val="single" w:color="A3B9E4" w:themeColor="accent1" w:themeTint="80" w:sz="4" w:space="0"/>
        <w:insideH w:val="single" w:color="A3B9E4" w:themeColor="accent1" w:themeTint="80" w:sz="4" w:space="0"/>
        <w:insideV w:val="single" w:color="A3B9E4" w:themeColor="accent1" w:themeTint="80" w:sz="4" w:space="0"/>
      </w:tblBorders>
    </w:tblPr>
    <w:tblStylePr w:type="fir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3B9E4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3B9E4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3B9E4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3B9E4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9E2F4" w:themeColor="accent1" w:themeTint="34" w:fill="D9E2F4" w:themeFill="accent1" w:themeFillTint="34"/>
      </w:tcPr>
    </w:tblStylePr>
    <w:tblStylePr w:type="band1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9E2F4" w:themeColor="accent1" w:themeTint="34" w:fill="D9E2F4" w:themeFill="accent1" w:themeFillTint="34"/>
      </w:tcPr>
    </w:tblStylePr>
    <w:tblStylePr w:type="band2Horz">
      <w:rPr>
        <w:rFonts w:ascii="Arial" w:hAnsi="Arial"/>
        <w:color w:val="A4BAE5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11">
    <w:name w:val="Grid Table 7 Colorful - Accent 2"/>
    <w:basedOn w:val="33"/>
    <w:qFormat/>
    <w:uiPriority w:val="99"/>
    <w:tblPr>
      <w:tblBorders>
        <w:bottom w:val="single" w:color="F4B483" w:themeColor="accent2" w:themeTint="97" w:sz="4" w:space="0"/>
        <w:right w:val="single" w:color="F4B483" w:themeColor="accent2" w:themeTint="97" w:sz="4" w:space="0"/>
        <w:insideH w:val="single" w:color="F4B483" w:themeColor="accent2" w:themeTint="97" w:sz="4" w:space="0"/>
        <w:insideV w:val="single" w:color="F4B483" w:themeColor="accent2" w:themeTint="97" w:sz="4" w:space="0"/>
      </w:tblBorders>
    </w:tblPr>
    <w:tblStylePr w:type="fir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6D6" w:themeColor="accent2" w:themeTint="32" w:fill="FBE6D6" w:themeFill="accent2" w:themeFillTint="32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12">
    <w:name w:val="Grid Table 7 Colorful - Accent 3"/>
    <w:basedOn w:val="33"/>
    <w:qFormat/>
    <w:uiPriority w:val="99"/>
    <w:tblPr>
      <w:tblBorders>
        <w:bottom w:val="single" w:color="F3BA02" w:themeColor="accent3" w:themeTint="FE" w:sz="4" w:space="0"/>
        <w:right w:val="single" w:color="F3BA02" w:themeColor="accent3" w:themeTint="FE" w:sz="4" w:space="0"/>
        <w:insideH w:val="single" w:color="F3BA02" w:themeColor="accent3" w:themeTint="FE" w:sz="4" w:space="0"/>
        <w:insideV w:val="single" w:color="F3BA02" w:themeColor="accent3" w:themeTint="FE" w:sz="4" w:space="0"/>
      </w:tblBorders>
    </w:tblPr>
    <w:tblStylePr w:type="firstRow">
      <w:rPr>
        <w:rFonts w:ascii="Arial" w:hAnsi="Arial"/>
        <w:b/>
        <w:color w:val="F2BA02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F3BA02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2BA02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F3BA02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2BA02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F3BA02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2BA02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F3BA02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F2BA02" w:themeColor="accent3"/>
        <w:sz w:val="22"/>
        <w14:textFill>
          <w14:solidFill>
            <w14:schemeClr w14:val="accent3"/>
          </w14:solidFill>
        </w14:textFill>
      </w:rPr>
      <w:tcPr>
        <w:shd w:val="clear" w:color="FEF2C9" w:themeColor="accent3" w:themeTint="34" w:fill="FEF2C9" w:themeFill="accent3" w:themeFillTint="34"/>
      </w:tcPr>
    </w:tblStylePr>
    <w:tblStylePr w:type="band2Horz">
      <w:rPr>
        <w:rFonts w:ascii="Arial" w:hAnsi="Arial"/>
        <w:color w:val="F2BA02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13">
    <w:name w:val="Grid Table 7 Colorful - Accent 4"/>
    <w:basedOn w:val="33"/>
    <w:qFormat/>
    <w:uiPriority w:val="99"/>
    <w:tblPr>
      <w:tblBorders>
        <w:bottom w:val="single" w:color="ABD78C" w:themeColor="accent4" w:themeTint="9A" w:sz="4" w:space="0"/>
        <w:right w:val="single" w:color="ABD78C" w:themeColor="accent4" w:themeTint="9A" w:sz="4" w:space="0"/>
        <w:insideH w:val="single" w:color="ABD78C" w:themeColor="accent4" w:themeTint="9A" w:sz="4" w:space="0"/>
        <w:insideV w:val="single" w:color="ABD78C" w:themeColor="accent4" w:themeTint="9A" w:sz="4" w:space="0"/>
      </w:tblBorders>
    </w:tblPr>
    <w:tblStylePr w:type="fir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E2F1D8" w:themeColor="accent4" w:themeTint="34" w:fill="E2F1D8" w:themeFill="accent4" w:themeFillTint="34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14">
    <w:name w:val="Grid Table 7 Colorful - Accent 5"/>
    <w:basedOn w:val="33"/>
    <w:qFormat/>
    <w:uiPriority w:val="99"/>
    <w:tblPr>
      <w:tblBorders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  <w:insideV w:val="single" w:color="85E0D8" w:themeColor="accent5" w:themeTint="90" w:sz="4" w:space="0"/>
      </w:tblBorders>
    </w:tblPr>
    <w:tblStylePr w:type="firstRow">
      <w:rPr>
        <w:rFonts w:ascii="Arial" w:hAnsi="Arial"/>
        <w:b/>
        <w:color w:val="1C6F68" w:themeColor="accent5" w:themeShade="94"/>
        <w:sz w:val="22"/>
      </w:rPr>
      <w:tcPr>
        <w:tcBorders>
          <w:top w:val="nil"/>
          <w:left w:val="nil"/>
          <w:bottom w:val="single" w:color="85E0D8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1C6F68" w:themeColor="accent5" w:themeShade="94"/>
        <w:sz w:val="22"/>
      </w:rPr>
      <w:tcPr>
        <w:tcBorders>
          <w:top w:val="single" w:color="85E0D8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nil"/>
          <w:bottom w:val="nil"/>
          <w:right w:val="single" w:color="85E0D8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1C6F68" w:themeColor="accent5" w:themeShade="94"/>
        <w:sz w:val="22"/>
      </w:rPr>
      <w:tcPr>
        <w:tcBorders>
          <w:top w:val="nil"/>
          <w:left w:val="single" w:color="85E0D8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1C6F68" w:themeColor="accent5" w:themeShade="94"/>
        <w:sz w:val="22"/>
      </w:rPr>
      <w:tcPr>
        <w:shd w:val="clear" w:color="D2F3F1" w:themeColor="accent5" w:themeTint="34" w:fill="D2F3F1" w:themeFill="accent5" w:themeFillTint="34"/>
      </w:tcPr>
    </w:tblStylePr>
    <w:tblStylePr w:type="band2Horz">
      <w:rPr>
        <w:rFonts w:ascii="Arial" w:hAnsi="Arial"/>
        <w:color w:val="1C6F68" w:themeColor="accent5" w:themeShade="94"/>
        <w:sz w:val="22"/>
      </w:rPr>
    </w:tblStylePr>
  </w:style>
  <w:style w:type="table" w:customStyle="1" w:styleId="115">
    <w:name w:val="Grid Table 7 Colorful - Accent 6"/>
    <w:basedOn w:val="33"/>
    <w:qFormat/>
    <w:uiPriority w:val="99"/>
    <w:tblPr>
      <w:tblBorders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  <w:insideV w:val="single" w:color="F099A4" w:themeColor="accent6" w:themeTint="90" w:sz="4" w:space="0"/>
      </w:tblBorders>
    </w:tblPr>
    <w:tblStylePr w:type="firstRow">
      <w:rPr>
        <w:rFonts w:ascii="Arial" w:hAnsi="Arial"/>
        <w:b/>
        <w:color w:val="9A1626" w:themeColor="accent6" w:themeShade="94"/>
        <w:sz w:val="22"/>
      </w:rPr>
      <w:tcPr>
        <w:tcBorders>
          <w:top w:val="nil"/>
          <w:left w:val="nil"/>
          <w:bottom w:val="single" w:color="F099A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1626" w:themeColor="accent6" w:themeShade="94"/>
        <w:sz w:val="22"/>
      </w:rPr>
      <w:tcPr>
        <w:tcBorders>
          <w:top w:val="single" w:color="F099A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nil"/>
          <w:bottom w:val="nil"/>
          <w:right w:val="single" w:color="F099A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9A1626" w:themeColor="accent6" w:themeShade="94"/>
        <w:sz w:val="22"/>
      </w:rPr>
      <w:tcPr>
        <w:tcBorders>
          <w:top w:val="nil"/>
          <w:left w:val="single" w:color="F099A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9A1626" w:themeColor="accent6" w:themeShade="94"/>
        <w:sz w:val="22"/>
      </w:rPr>
      <w:tcPr>
        <w:shd w:val="clear" w:color="F9DADE" w:themeColor="accent6" w:themeTint="34" w:fill="F9DADE" w:themeFill="accent6" w:themeFillTint="34"/>
      </w:tcPr>
    </w:tblStylePr>
    <w:tblStylePr w:type="band2Horz">
      <w:rPr>
        <w:rFonts w:ascii="Arial" w:hAnsi="Arial"/>
        <w:color w:val="9A1626" w:themeColor="accent6" w:themeShade="94"/>
        <w:sz w:val="22"/>
      </w:rPr>
    </w:tblStylePr>
  </w:style>
  <w:style w:type="table" w:customStyle="1" w:styleId="116">
    <w:name w:val="清单表 1 浅色1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1 Light - Accent 1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874CB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874CB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tcPr>
        <w:shd w:val="clear" w:color="D1DCF1" w:themeColor="accent1" w:themeTint="40" w:fill="D1DCF1" w:themeFill="accent1" w:themeFillTint="40"/>
      </w:tcPr>
    </w:tblStylePr>
  </w:style>
  <w:style w:type="table" w:customStyle="1" w:styleId="118">
    <w:name w:val="List Table 1 Light - Accent 2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E822F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E822F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tcPr>
        <w:shd w:val="clear" w:color="FADFCA" w:themeColor="accent2" w:themeTint="40" w:fill="FADFCA" w:themeFill="accent2" w:themeFillTint="40"/>
      </w:tcPr>
    </w:tblStylePr>
  </w:style>
  <w:style w:type="table" w:customStyle="1" w:styleId="119">
    <w:name w:val="List Table 1 Light - Accent 3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2BA02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2BA02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tcPr>
        <w:shd w:val="clear" w:color="FEEFBC" w:themeColor="accent3" w:themeTint="40" w:fill="FEEFBC" w:themeFill="accent3" w:themeFillTint="40"/>
      </w:tcPr>
    </w:tblStylePr>
  </w:style>
  <w:style w:type="table" w:customStyle="1" w:styleId="120">
    <w:name w:val="List Table 1 Light - Accent 4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5BD4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5BD4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tcPr>
        <w:shd w:val="clear" w:color="DCEECF" w:themeColor="accent4" w:themeTint="40" w:fill="DCEECF" w:themeFill="accent4" w:themeFillTint="40"/>
      </w:tcPr>
    </w:tblStylePr>
  </w:style>
  <w:style w:type="table" w:customStyle="1" w:styleId="121">
    <w:name w:val="List Table 1 Light - Accent 5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30C0B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30C0B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tcPr>
        <w:shd w:val="clear" w:color="C8F1EE" w:themeColor="accent5" w:themeTint="40" w:fill="C8F1EE" w:themeFill="accent5" w:themeFillTint="40"/>
      </w:tcPr>
    </w:tblStylePr>
  </w:style>
  <w:style w:type="table" w:customStyle="1" w:styleId="122">
    <w:name w:val="List Table 1 Light - Accent 6"/>
    <w:basedOn w:val="33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54C5E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54C5E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tcPr>
        <w:shd w:val="clear" w:color="F8D2D6" w:themeColor="accent6" w:themeTint="40" w:fill="F8D2D6" w:themeFill="accent6" w:themeFillTint="40"/>
      </w:tcPr>
    </w:tblStylePr>
  </w:style>
  <w:style w:type="table" w:customStyle="1" w:styleId="123">
    <w:name w:val="清单表 21"/>
    <w:basedOn w:val="33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24">
    <w:name w:val="List Table 2 - Accent 1"/>
    <w:basedOn w:val="33"/>
    <w:qFormat/>
    <w:uiPriority w:val="99"/>
    <w:tblPr>
      <w:tblBorders>
        <w:top w:val="single" w:color="97B0E1" w:themeColor="accent1" w:themeTint="90" w:sz="4" w:space="0"/>
        <w:bottom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7B0E1" w:themeColor="accent1" w:themeTint="90" w:sz="4" w:space="0"/>
          <w:left w:val="nil"/>
          <w:bottom w:val="single" w:color="97B0E1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</w:style>
  <w:style w:type="table" w:customStyle="1" w:styleId="125">
    <w:name w:val="List Table 2 - Accent 2"/>
    <w:basedOn w:val="33"/>
    <w:qFormat/>
    <w:uiPriority w:val="99"/>
    <w:tblPr>
      <w:tblBorders>
        <w:top w:val="single" w:color="F5B889" w:themeColor="accent2" w:themeTint="90" w:sz="4" w:space="0"/>
        <w:bottom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5B889" w:themeColor="accent2" w:themeTint="90" w:sz="4" w:space="0"/>
          <w:left w:val="nil"/>
          <w:bottom w:val="single" w:color="F5B889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</w:style>
  <w:style w:type="table" w:customStyle="1" w:styleId="126">
    <w:name w:val="List Table 2 - Accent 3"/>
    <w:basedOn w:val="33"/>
    <w:qFormat/>
    <w:uiPriority w:val="99"/>
    <w:tblPr>
      <w:tblBorders>
        <w:top w:val="single" w:color="FDDB6A" w:themeColor="accent3" w:themeTint="90" w:sz="4" w:space="0"/>
        <w:bottom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DDB6A" w:themeColor="accent3" w:themeTint="90" w:sz="4" w:space="0"/>
          <w:left w:val="nil"/>
          <w:bottom w:val="single" w:color="FDDB6A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</w:style>
  <w:style w:type="table" w:customStyle="1" w:styleId="127">
    <w:name w:val="List Table 2 - Accent 4"/>
    <w:basedOn w:val="33"/>
    <w:qFormat/>
    <w:uiPriority w:val="99"/>
    <w:tblPr>
      <w:tblBorders>
        <w:top w:val="single" w:color="B1D994" w:themeColor="accent4" w:themeTint="90" w:sz="4" w:space="0"/>
        <w:bottom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1D994" w:themeColor="accent4" w:themeTint="90" w:sz="4" w:space="0"/>
          <w:left w:val="nil"/>
          <w:bottom w:val="single" w:color="B1D994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</w:style>
  <w:style w:type="table" w:customStyle="1" w:styleId="128">
    <w:name w:val="List Table 2 - Accent 5"/>
    <w:basedOn w:val="33"/>
    <w:qFormat/>
    <w:uiPriority w:val="99"/>
    <w:tblPr>
      <w:tblBorders>
        <w:top w:val="single" w:color="85E0D8" w:themeColor="accent5" w:themeTint="90" w:sz="4" w:space="0"/>
        <w:bottom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85E0D8" w:themeColor="accent5" w:themeTint="90" w:sz="4" w:space="0"/>
          <w:left w:val="nil"/>
          <w:bottom w:val="single" w:color="85E0D8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</w:style>
  <w:style w:type="table" w:customStyle="1" w:styleId="129">
    <w:name w:val="List Table 2 - Accent 6"/>
    <w:basedOn w:val="33"/>
    <w:qFormat/>
    <w:uiPriority w:val="99"/>
    <w:tblPr>
      <w:tblBorders>
        <w:top w:val="single" w:color="F099A4" w:themeColor="accent6" w:themeTint="90" w:sz="4" w:space="0"/>
        <w:bottom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099A4" w:themeColor="accent6" w:themeTint="90" w:sz="4" w:space="0"/>
          <w:left w:val="nil"/>
          <w:bottom w:val="single" w:color="F099A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</w:style>
  <w:style w:type="table" w:customStyle="1" w:styleId="130">
    <w:name w:val="清单表 31"/>
    <w:basedOn w:val="3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31">
    <w:name w:val="List Table 3 - Accent 1"/>
    <w:basedOn w:val="33"/>
    <w:qFormat/>
    <w:uiPriority w:val="99"/>
    <w:tblPr>
      <w:tblBorders>
        <w:top w:val="single" w:color="4874CB" w:themeColor="accent1" w:sz="4" w:space="0"/>
        <w:left w:val="single" w:color="4874CB" w:themeColor="accent1" w:sz="4" w:space="0"/>
        <w:bottom w:val="single" w:color="4874CB" w:themeColor="accent1" w:sz="4" w:space="0"/>
        <w:right w:val="single" w:color="4874CB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874CB" w:themeColor="accent1" w:sz="4" w:space="0"/>
          <w:right w:val="single" w:color="4874CB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874CB" w:themeColor="accent1" w:sz="4" w:space="0"/>
          <w:bottom w:val="single" w:color="4874CB" w:themeColor="accent1" w:sz="4" w:space="0"/>
        </w:tcBorders>
      </w:tcPr>
    </w:tblStylePr>
  </w:style>
  <w:style w:type="table" w:customStyle="1" w:styleId="132">
    <w:name w:val="List Table 3 - Accent 2"/>
    <w:basedOn w:val="33"/>
    <w:qFormat/>
    <w:uiPriority w:val="99"/>
    <w:tblPr>
      <w:tblBorders>
        <w:top w:val="single" w:color="F4B483" w:themeColor="accent2" w:themeTint="97" w:sz="4" w:space="0"/>
        <w:left w:val="single" w:color="F4B483" w:themeColor="accent2" w:themeTint="97" w:sz="4" w:space="0"/>
        <w:bottom w:val="single" w:color="F4B483" w:themeColor="accent2" w:themeTint="97" w:sz="4" w:space="0"/>
        <w:right w:val="single" w:color="F4B483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483" w:themeColor="accent2" w:themeTint="97" w:sz="4" w:space="0"/>
          <w:right w:val="single" w:color="F4B483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483" w:themeColor="accent2" w:themeTint="97" w:sz="4" w:space="0"/>
          <w:bottom w:val="single" w:color="F4B483" w:themeColor="accent2" w:themeTint="97" w:sz="4" w:space="0"/>
        </w:tcBorders>
      </w:tcPr>
    </w:tblStylePr>
  </w:style>
  <w:style w:type="table" w:customStyle="1" w:styleId="133">
    <w:name w:val="List Table 3 - Accent 3"/>
    <w:basedOn w:val="33"/>
    <w:qFormat/>
    <w:uiPriority w:val="99"/>
    <w:tblPr>
      <w:tblBorders>
        <w:top w:val="single" w:color="FDD961" w:themeColor="accent3" w:themeTint="98" w:sz="4" w:space="0"/>
        <w:left w:val="single" w:color="FDD961" w:themeColor="accent3" w:themeTint="98" w:sz="4" w:space="0"/>
        <w:bottom w:val="single" w:color="FDD961" w:themeColor="accent3" w:themeTint="98" w:sz="4" w:space="0"/>
        <w:right w:val="single" w:color="FDD961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DD961" w:themeColor="accent3" w:themeTint="98" w:fill="FDD961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DD961" w:themeColor="accent3" w:themeTint="98" w:sz="4" w:space="0"/>
          <w:right w:val="single" w:color="FDD961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DD961" w:themeColor="accent3" w:themeTint="98" w:sz="4" w:space="0"/>
          <w:bottom w:val="single" w:color="FDD961" w:themeColor="accent3" w:themeTint="98" w:sz="4" w:space="0"/>
        </w:tcBorders>
      </w:tcPr>
    </w:tblStylePr>
  </w:style>
  <w:style w:type="table" w:customStyle="1" w:styleId="134">
    <w:name w:val="List Table 3 - Accent 4"/>
    <w:basedOn w:val="33"/>
    <w:qFormat/>
    <w:uiPriority w:val="99"/>
    <w:tblPr>
      <w:tblBorders>
        <w:top w:val="single" w:color="ABD78C" w:themeColor="accent4" w:themeTint="9A" w:sz="4" w:space="0"/>
        <w:left w:val="single" w:color="ABD78C" w:themeColor="accent4" w:themeTint="9A" w:sz="4" w:space="0"/>
        <w:bottom w:val="single" w:color="ABD78C" w:themeColor="accent4" w:themeTint="9A" w:sz="4" w:space="0"/>
        <w:right w:val="single" w:color="ABD78C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BD78C" w:themeColor="accent4" w:themeTint="9A" w:sz="4" w:space="0"/>
          <w:right w:val="single" w:color="ABD78C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BD78C" w:themeColor="accent4" w:themeTint="9A" w:sz="4" w:space="0"/>
          <w:bottom w:val="single" w:color="ABD78C" w:themeColor="accent4" w:themeTint="9A" w:sz="4" w:space="0"/>
        </w:tcBorders>
      </w:tcPr>
    </w:tblStylePr>
  </w:style>
  <w:style w:type="table" w:customStyle="1" w:styleId="135">
    <w:name w:val="List Table 3 - Accent 5"/>
    <w:basedOn w:val="33"/>
    <w:qFormat/>
    <w:uiPriority w:val="99"/>
    <w:tblPr>
      <w:tblBorders>
        <w:top w:val="single" w:color="7CDED6" w:themeColor="accent5" w:themeTint="9A" w:sz="4" w:space="0"/>
        <w:left w:val="single" w:color="7CDED6" w:themeColor="accent5" w:themeTint="9A" w:sz="4" w:space="0"/>
        <w:bottom w:val="single" w:color="7CDED6" w:themeColor="accent5" w:themeTint="9A" w:sz="4" w:space="0"/>
        <w:right w:val="single" w:color="7CDED6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CDED6" w:themeColor="accent5" w:themeTint="9A" w:fill="7CDED6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7CDED6" w:themeColor="accent5" w:themeTint="9A" w:sz="4" w:space="0"/>
          <w:right w:val="single" w:color="7CDED6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7CDED6" w:themeColor="accent5" w:themeTint="9A" w:sz="4" w:space="0"/>
          <w:bottom w:val="single" w:color="7CDED6" w:themeColor="accent5" w:themeTint="9A" w:sz="4" w:space="0"/>
        </w:tcBorders>
      </w:tcPr>
    </w:tblStylePr>
  </w:style>
  <w:style w:type="table" w:customStyle="1" w:styleId="136">
    <w:name w:val="List Table 3 - Accent 6"/>
    <w:basedOn w:val="33"/>
    <w:qFormat/>
    <w:uiPriority w:val="99"/>
    <w:tblPr>
      <w:tblBorders>
        <w:top w:val="single" w:color="EF949F" w:themeColor="accent6" w:themeTint="98" w:sz="4" w:space="0"/>
        <w:left w:val="single" w:color="EF949F" w:themeColor="accent6" w:themeTint="98" w:sz="4" w:space="0"/>
        <w:bottom w:val="single" w:color="EF949F" w:themeColor="accent6" w:themeTint="98" w:sz="4" w:space="0"/>
        <w:right w:val="single" w:color="EF949F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F949F" w:themeColor="accent6" w:themeTint="98" w:fill="EF949F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EF949F" w:themeColor="accent6" w:themeTint="98" w:sz="4" w:space="0"/>
          <w:right w:val="single" w:color="EF949F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F949F" w:themeColor="accent6" w:themeTint="98" w:sz="4" w:space="0"/>
          <w:bottom w:val="single" w:color="EF949F" w:themeColor="accent6" w:themeTint="98" w:sz="4" w:space="0"/>
        </w:tcBorders>
      </w:tcPr>
    </w:tblStylePr>
  </w:style>
  <w:style w:type="table" w:customStyle="1" w:styleId="137">
    <w:name w:val="清单表 41"/>
    <w:basedOn w:val="33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8">
    <w:name w:val="List Table 4 - Accent 1"/>
    <w:basedOn w:val="33"/>
    <w:qFormat/>
    <w:uiPriority w:val="99"/>
    <w:tblPr>
      <w:tblBorders>
        <w:top w:val="single" w:color="97B0E1" w:themeColor="accent1" w:themeTint="90" w:sz="4" w:space="0"/>
        <w:left w:val="single" w:color="97B0E1" w:themeColor="accent1" w:themeTint="90" w:sz="4" w:space="0"/>
        <w:bottom w:val="single" w:color="97B0E1" w:themeColor="accent1" w:themeTint="90" w:sz="4" w:space="0"/>
        <w:right w:val="single" w:color="97B0E1" w:themeColor="accent1" w:themeTint="90" w:sz="4" w:space="0"/>
        <w:insideH w:val="single" w:color="97B0E1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874CB" w:themeColor="accent1" w:fill="4874CB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1DCF1" w:themeColor="accent1" w:themeTint="40" w:fill="D1DCF1" w:themeFill="accent1" w:themeFillTint="40"/>
      </w:tcPr>
    </w:tblStylePr>
  </w:style>
  <w:style w:type="table" w:customStyle="1" w:styleId="139">
    <w:name w:val="List Table 4 - Accent 2"/>
    <w:basedOn w:val="33"/>
    <w:qFormat/>
    <w:uiPriority w:val="99"/>
    <w:tblPr>
      <w:tblBorders>
        <w:top w:val="single" w:color="F5B889" w:themeColor="accent2" w:themeTint="90" w:sz="4" w:space="0"/>
        <w:left w:val="single" w:color="F5B889" w:themeColor="accent2" w:themeTint="90" w:sz="4" w:space="0"/>
        <w:bottom w:val="single" w:color="F5B889" w:themeColor="accent2" w:themeTint="90" w:sz="4" w:space="0"/>
        <w:right w:val="single" w:color="F5B889" w:themeColor="accent2" w:themeTint="90" w:sz="4" w:space="0"/>
        <w:insideH w:val="single" w:color="F5B889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E822F" w:themeColor="accent2" w:fill="EE822F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FCA" w:themeColor="accent2" w:themeTint="40" w:fill="FADFCA" w:themeFill="accent2" w:themeFillTint="40"/>
      </w:tcPr>
    </w:tblStylePr>
  </w:style>
  <w:style w:type="table" w:customStyle="1" w:styleId="140">
    <w:name w:val="List Table 4 - Accent 3"/>
    <w:basedOn w:val="33"/>
    <w:qFormat/>
    <w:uiPriority w:val="99"/>
    <w:tblPr>
      <w:tblBorders>
        <w:top w:val="single" w:color="FDDB6A" w:themeColor="accent3" w:themeTint="90" w:sz="4" w:space="0"/>
        <w:left w:val="single" w:color="FDDB6A" w:themeColor="accent3" w:themeTint="90" w:sz="4" w:space="0"/>
        <w:bottom w:val="single" w:color="FDDB6A" w:themeColor="accent3" w:themeTint="90" w:sz="4" w:space="0"/>
        <w:right w:val="single" w:color="FDDB6A" w:themeColor="accent3" w:themeTint="90" w:sz="4" w:space="0"/>
        <w:insideH w:val="single" w:color="FDDB6A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2BA02" w:themeColor="accent3" w:fill="F2BA02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EEFBC" w:themeColor="accent3" w:themeTint="40" w:fill="FEEFBC" w:themeFill="accent3" w:themeFillTint="40"/>
      </w:tcPr>
    </w:tblStylePr>
  </w:style>
  <w:style w:type="table" w:customStyle="1" w:styleId="141">
    <w:name w:val="List Table 4 - Accent 4"/>
    <w:basedOn w:val="33"/>
    <w:qFormat/>
    <w:uiPriority w:val="99"/>
    <w:tblPr>
      <w:tblBorders>
        <w:top w:val="single" w:color="B1D994" w:themeColor="accent4" w:themeTint="90" w:sz="4" w:space="0"/>
        <w:left w:val="single" w:color="B1D994" w:themeColor="accent4" w:themeTint="90" w:sz="4" w:space="0"/>
        <w:bottom w:val="single" w:color="B1D994" w:themeColor="accent4" w:themeTint="90" w:sz="4" w:space="0"/>
        <w:right w:val="single" w:color="B1D994" w:themeColor="accent4" w:themeTint="90" w:sz="4" w:space="0"/>
        <w:insideH w:val="single" w:color="B1D994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5BD42" w:themeColor="accent4" w:fill="75BD4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CEECF" w:themeColor="accent4" w:themeTint="40" w:fill="DCEECF" w:themeFill="accent4" w:themeFillTint="40"/>
      </w:tcPr>
    </w:tblStylePr>
  </w:style>
  <w:style w:type="table" w:customStyle="1" w:styleId="142">
    <w:name w:val="List Table 4 - Accent 5"/>
    <w:basedOn w:val="33"/>
    <w:qFormat/>
    <w:uiPriority w:val="99"/>
    <w:tblPr>
      <w:tblBorders>
        <w:top w:val="single" w:color="85E0D8" w:themeColor="accent5" w:themeTint="90" w:sz="4" w:space="0"/>
        <w:left w:val="single" w:color="85E0D8" w:themeColor="accent5" w:themeTint="90" w:sz="4" w:space="0"/>
        <w:bottom w:val="single" w:color="85E0D8" w:themeColor="accent5" w:themeTint="90" w:sz="4" w:space="0"/>
        <w:right w:val="single" w:color="85E0D8" w:themeColor="accent5" w:themeTint="90" w:sz="4" w:space="0"/>
        <w:insideH w:val="single" w:color="85E0D8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30C0B4" w:themeColor="accent5" w:fill="30C0B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C8F1EE" w:themeColor="accent5" w:themeTint="40" w:fill="C8F1EE" w:themeFill="accent5" w:themeFillTint="40"/>
      </w:tcPr>
    </w:tblStylePr>
  </w:style>
  <w:style w:type="table" w:customStyle="1" w:styleId="143">
    <w:name w:val="List Table 4 - Accent 6"/>
    <w:basedOn w:val="33"/>
    <w:qFormat/>
    <w:uiPriority w:val="99"/>
    <w:tblPr>
      <w:tblBorders>
        <w:top w:val="single" w:color="F099A4" w:themeColor="accent6" w:themeTint="90" w:sz="4" w:space="0"/>
        <w:left w:val="single" w:color="F099A4" w:themeColor="accent6" w:themeTint="90" w:sz="4" w:space="0"/>
        <w:bottom w:val="single" w:color="F099A4" w:themeColor="accent6" w:themeTint="90" w:sz="4" w:space="0"/>
        <w:right w:val="single" w:color="F099A4" w:themeColor="accent6" w:themeTint="90" w:sz="4" w:space="0"/>
        <w:insideH w:val="single" w:color="F099A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54C5E" w:themeColor="accent6" w:fill="E54C5E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8D2D6" w:themeColor="accent6" w:themeTint="40" w:fill="F8D2D6" w:themeFill="accent6" w:themeFillTint="40"/>
      </w:tcPr>
    </w:tblStylePr>
  </w:style>
  <w:style w:type="table" w:customStyle="1" w:styleId="144">
    <w:name w:val="清单表 5 深色1"/>
    <w:basedOn w:val="33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45">
    <w:name w:val="List Table 5 Dark - Accent 1"/>
    <w:basedOn w:val="33"/>
    <w:qFormat/>
    <w:uiPriority w:val="99"/>
    <w:tblPr>
      <w:tblBorders>
        <w:top w:val="single" w:color="4874CB" w:themeColor="accent1" w:sz="32" w:space="0"/>
        <w:left w:val="single" w:color="4874CB" w:themeColor="accent1" w:sz="32" w:space="0"/>
        <w:bottom w:val="single" w:color="4874CB" w:themeColor="accent1" w:sz="32" w:space="0"/>
        <w:right w:val="single" w:color="4874CB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874CB" w:themeColor="accent1" w:sz="32" w:space="0"/>
          <w:bottom w:val="single" w:color="FFFFFF" w:themeColor="light1" w:sz="12" w:space="0"/>
        </w:tcBorders>
        <w:shd w:val="clear" w:color="4874CB" w:themeColor="accent1" w:fill="4874CB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874CB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874CB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874CB" w:themeColor="accent1" w:fill="4874CB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874CB" w:themeColor="accent1" w:fill="4874CB" w:themeFill="accent1"/>
      </w:tcPr>
    </w:tblStylePr>
  </w:style>
  <w:style w:type="table" w:customStyle="1" w:styleId="146">
    <w:name w:val="List Table 5 Dark - Accent 2"/>
    <w:basedOn w:val="33"/>
    <w:qFormat/>
    <w:uiPriority w:val="99"/>
    <w:tblPr>
      <w:tblBorders>
        <w:top w:val="single" w:color="F4B483" w:themeColor="accent2" w:themeTint="97" w:sz="32" w:space="0"/>
        <w:left w:val="single" w:color="F4B483" w:themeColor="accent2" w:themeTint="97" w:sz="32" w:space="0"/>
        <w:bottom w:val="single" w:color="F4B483" w:themeColor="accent2" w:themeTint="97" w:sz="32" w:space="0"/>
        <w:right w:val="single" w:color="F4B483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483" w:themeColor="accent2" w:themeTint="97" w:sz="32" w:space="0"/>
          <w:bottom w:val="single" w:color="FFFFFF" w:themeColor="light1" w:sz="12" w:space="0"/>
        </w:tcBorders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483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483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483" w:themeColor="accent2" w:themeTint="97" w:fill="F4B483" w:themeFill="accent2" w:themeFillTint="97"/>
      </w:tcPr>
    </w:tblStylePr>
  </w:style>
  <w:style w:type="table" w:customStyle="1" w:styleId="147">
    <w:name w:val="List Table 5 Dark - Accent 3"/>
    <w:basedOn w:val="33"/>
    <w:qFormat/>
    <w:uiPriority w:val="99"/>
    <w:tblPr>
      <w:tblBorders>
        <w:top w:val="single" w:color="FDD961" w:themeColor="accent3" w:themeTint="98" w:sz="32" w:space="0"/>
        <w:left w:val="single" w:color="FDD961" w:themeColor="accent3" w:themeTint="98" w:sz="32" w:space="0"/>
        <w:bottom w:val="single" w:color="FDD961" w:themeColor="accent3" w:themeTint="98" w:sz="32" w:space="0"/>
        <w:right w:val="single" w:color="FDD961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DD961" w:themeColor="accent3" w:themeTint="98" w:sz="32" w:space="0"/>
          <w:bottom w:val="single" w:color="FFFFFF" w:themeColor="light1" w:sz="12" w:space="0"/>
        </w:tcBorders>
        <w:shd w:val="clear" w:color="FDD961" w:themeColor="accent3" w:themeTint="98" w:fill="FDD961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DD961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DD961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DD961" w:themeColor="accent3" w:themeTint="98" w:fill="FDD961" w:themeFill="accent3" w:themeFillTint="98"/>
      </w:tcPr>
    </w:tblStylePr>
  </w:style>
  <w:style w:type="table" w:customStyle="1" w:styleId="148">
    <w:name w:val="List Table 5 Dark - Accent 4"/>
    <w:basedOn w:val="33"/>
    <w:qFormat/>
    <w:uiPriority w:val="99"/>
    <w:tblPr>
      <w:tblBorders>
        <w:top w:val="single" w:color="ABD78C" w:themeColor="accent4" w:themeTint="9A" w:sz="32" w:space="0"/>
        <w:left w:val="single" w:color="ABD78C" w:themeColor="accent4" w:themeTint="9A" w:sz="32" w:space="0"/>
        <w:bottom w:val="single" w:color="ABD78C" w:themeColor="accent4" w:themeTint="9A" w:sz="32" w:space="0"/>
        <w:right w:val="single" w:color="ABD78C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BD78C" w:themeColor="accent4" w:themeTint="9A" w:sz="32" w:space="0"/>
          <w:bottom w:val="single" w:color="FFFFFF" w:themeColor="light1" w:sz="12" w:space="0"/>
        </w:tcBorders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BD78C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BD78C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BD78C" w:themeColor="accent4" w:themeTint="9A" w:fill="ABD78C" w:themeFill="accent4" w:themeFillTint="9A"/>
      </w:tcPr>
    </w:tblStylePr>
  </w:style>
  <w:style w:type="table" w:customStyle="1" w:styleId="149">
    <w:name w:val="List Table 5 Dark - Accent 5"/>
    <w:basedOn w:val="33"/>
    <w:qFormat/>
    <w:uiPriority w:val="99"/>
    <w:tblPr>
      <w:tblBorders>
        <w:top w:val="single" w:color="7CDED6" w:themeColor="accent5" w:themeTint="9A" w:sz="32" w:space="0"/>
        <w:left w:val="single" w:color="7CDED6" w:themeColor="accent5" w:themeTint="9A" w:sz="32" w:space="0"/>
        <w:bottom w:val="single" w:color="7CDED6" w:themeColor="accent5" w:themeTint="9A" w:sz="32" w:space="0"/>
        <w:right w:val="single" w:color="7CDED6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CDED6" w:themeColor="accent5" w:themeTint="9A" w:sz="32" w:space="0"/>
          <w:bottom w:val="single" w:color="FFFFFF" w:themeColor="light1" w:sz="12" w:space="0"/>
        </w:tcBorders>
        <w:shd w:val="clear" w:color="7CDED6" w:themeColor="accent5" w:themeTint="9A" w:fill="7CDED6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CDED6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CDED6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CDED6" w:themeColor="accent5" w:themeTint="9A" w:fill="7CDED6" w:themeFill="accent5" w:themeFillTint="9A"/>
      </w:tcPr>
    </w:tblStylePr>
  </w:style>
  <w:style w:type="table" w:customStyle="1" w:styleId="150">
    <w:name w:val="List Table 5 Dark - Accent 6"/>
    <w:basedOn w:val="33"/>
    <w:qFormat/>
    <w:uiPriority w:val="99"/>
    <w:tblPr>
      <w:tblBorders>
        <w:top w:val="single" w:color="EF949F" w:themeColor="accent6" w:themeTint="98" w:sz="32" w:space="0"/>
        <w:left w:val="single" w:color="EF949F" w:themeColor="accent6" w:themeTint="98" w:sz="32" w:space="0"/>
        <w:bottom w:val="single" w:color="EF949F" w:themeColor="accent6" w:themeTint="98" w:sz="32" w:space="0"/>
        <w:right w:val="single" w:color="EF949F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EF949F" w:themeColor="accent6" w:themeTint="98" w:sz="32" w:space="0"/>
          <w:bottom w:val="single" w:color="FFFFFF" w:themeColor="light1" w:sz="12" w:space="0"/>
        </w:tcBorders>
        <w:shd w:val="clear" w:color="EF949F" w:themeColor="accent6" w:themeTint="98" w:fill="EF949F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EF949F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EF949F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EF949F" w:themeColor="accent6" w:themeTint="98" w:fill="EF949F" w:themeFill="accent6" w:themeFillTint="98"/>
      </w:tcPr>
    </w:tblStylePr>
  </w:style>
  <w:style w:type="table" w:customStyle="1" w:styleId="151">
    <w:name w:val="清单表 6 彩色1"/>
    <w:basedOn w:val="33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52">
    <w:name w:val="List Table 6 Colorful - Accent 1"/>
    <w:basedOn w:val="33"/>
    <w:qFormat/>
    <w:uiPriority w:val="99"/>
    <w:tblPr>
      <w:tblBorders>
        <w:top w:val="single" w:color="4874CB" w:themeColor="accent1" w:sz="4" w:space="0"/>
        <w:bottom w:val="single" w:color="4874CB" w:themeColor="accent1" w:sz="4" w:space="0"/>
      </w:tblBorders>
    </w:tblPr>
    <w:tblStylePr w:type="firstRow">
      <w:rPr>
        <w:b/>
        <w:color w:val="23417C" w:themeColor="accent1" w:themeShade="94"/>
      </w:rPr>
      <w:tcPr>
        <w:tcBorders>
          <w:bottom w:val="single" w:color="4874CB" w:themeColor="accent1" w:sz="4" w:space="0"/>
        </w:tcBorders>
      </w:tcPr>
    </w:tblStylePr>
    <w:tblStylePr w:type="lastRow">
      <w:rPr>
        <w:b/>
        <w:color w:val="23417C" w:themeColor="accent1" w:themeShade="94"/>
      </w:rPr>
      <w:tcPr>
        <w:tcBorders>
          <w:top w:val="single" w:color="4874CB" w:themeColor="accent1" w:sz="4" w:space="0"/>
        </w:tcBorders>
      </w:tcPr>
    </w:tblStylePr>
    <w:tblStylePr w:type="firstCol">
      <w:rPr>
        <w:b/>
        <w:color w:val="23417C" w:themeColor="accent1" w:themeShade="94"/>
      </w:rPr>
    </w:tblStylePr>
    <w:tblStylePr w:type="lastCol">
      <w:rPr>
        <w:b/>
        <w:color w:val="23417C" w:themeColor="accent1" w:themeShade="94"/>
      </w:r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</w:style>
  <w:style w:type="table" w:customStyle="1" w:styleId="153">
    <w:name w:val="List Table 6 Colorful - Accent 2"/>
    <w:basedOn w:val="33"/>
    <w:qFormat/>
    <w:uiPriority w:val="99"/>
    <w:tblPr>
      <w:tblBorders>
        <w:top w:val="single" w:color="F4B483" w:themeColor="accent2" w:themeTint="97" w:sz="4" w:space="0"/>
        <w:bottom w:val="single" w:color="F4B483" w:themeColor="accent2" w:themeTint="97" w:sz="4" w:space="0"/>
      </w:tblBorders>
    </w:tblPr>
    <w:tblStylePr w:type="fir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483" w:themeColor="accent2" w:themeTint="97" w:sz="4" w:space="0"/>
        </w:tcBorders>
      </w:tcPr>
    </w:tblStylePr>
    <w:tblStylePr w:type="lastRow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</w:tcBorders>
      </w:tcPr>
    </w:tblStylePr>
    <w:tblStylePr w:type="fir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5B584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6 Colorful - Accent 3"/>
    <w:basedOn w:val="33"/>
    <w:qFormat/>
    <w:uiPriority w:val="99"/>
    <w:tblPr>
      <w:tblBorders>
        <w:top w:val="single" w:color="FDD961" w:themeColor="accent3" w:themeTint="98" w:sz="4" w:space="0"/>
        <w:bottom w:val="single" w:color="FDD961" w:themeColor="accent3" w:themeTint="98" w:sz="4" w:space="0"/>
      </w:tblBorders>
    </w:tblPr>
    <w:tblStylePr w:type="fir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FDD961" w:themeColor="accent3" w:themeTint="98" w:sz="4" w:space="0"/>
        </w:tcBorders>
      </w:tcPr>
    </w:tblStylePr>
    <w:tblStylePr w:type="lastRow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</w:tcBorders>
      </w:tcPr>
    </w:tblStylePr>
    <w:tblStylePr w:type="fir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ED961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6 Colorful - Accent 4"/>
    <w:basedOn w:val="33"/>
    <w:qFormat/>
    <w:uiPriority w:val="99"/>
    <w:tblPr>
      <w:tblBorders>
        <w:top w:val="single" w:color="ABD78C" w:themeColor="accent4" w:themeTint="9A" w:sz="4" w:space="0"/>
        <w:bottom w:val="single" w:color="ABD78C" w:themeColor="accent4" w:themeTint="9A" w:sz="4" w:space="0"/>
      </w:tblBorders>
    </w:tblPr>
    <w:tblStylePr w:type="fir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ABD78C" w:themeColor="accent4" w:themeTint="9A" w:sz="4" w:space="0"/>
        </w:tcBorders>
      </w:tcPr>
    </w:tblStylePr>
    <w:tblStylePr w:type="lastRow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</w:tcBorders>
      </w:tcPr>
    </w:tblStylePr>
    <w:tblStylePr w:type="fir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CD78E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6 Colorful - Accent 5"/>
    <w:basedOn w:val="33"/>
    <w:qFormat/>
    <w:uiPriority w:val="99"/>
    <w:tblPr>
      <w:tblBorders>
        <w:top w:val="single" w:color="7CDED6" w:themeColor="accent5" w:themeTint="9A" w:sz="4" w:space="0"/>
        <w:bottom w:val="single" w:color="7CDED6" w:themeColor="accent5" w:themeTint="9A" w:sz="4" w:space="0"/>
      </w:tblBorders>
    </w:tblPr>
    <w:tblStylePr w:type="fir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7CDED6" w:themeColor="accent5" w:themeTint="9A" w:sz="4" w:space="0"/>
        </w:tcBorders>
      </w:tcPr>
    </w:tblStylePr>
    <w:tblStylePr w:type="lastRow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</w:tcBorders>
      </w:tcPr>
    </w:tblStylePr>
    <w:tblStylePr w:type="fir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7DDFD7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6 Colorful - Accent 6"/>
    <w:basedOn w:val="33"/>
    <w:qFormat/>
    <w:uiPriority w:val="99"/>
    <w:tblPr>
      <w:tblBorders>
        <w:top w:val="single" w:color="EF949F" w:themeColor="accent6" w:themeTint="98" w:sz="4" w:space="0"/>
        <w:bottom w:val="single" w:color="EF949F" w:themeColor="accent6" w:themeTint="98" w:sz="4" w:space="0"/>
      </w:tblBorders>
    </w:tblPr>
    <w:tblStylePr w:type="fir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EF949F" w:themeColor="accent6" w:themeTint="98" w:sz="4" w:space="0"/>
        </w:tcBorders>
      </w:tcPr>
    </w:tblStylePr>
    <w:tblStylePr w:type="lastRow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</w:tcBorders>
      </w:tcPr>
    </w:tblStylePr>
    <w:tblStylePr w:type="fir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EF949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清单表 7 彩色1"/>
    <w:basedOn w:val="33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9">
    <w:name w:val="List Table 7 Colorful - Accent 1"/>
    <w:basedOn w:val="33"/>
    <w:qFormat/>
    <w:uiPriority w:val="99"/>
    <w:tblPr>
      <w:tblBorders>
        <w:right w:val="single" w:color="4874CB" w:themeColor="accent1" w:sz="4" w:space="0"/>
      </w:tblBorders>
    </w:tblPr>
    <w:tblStylePr w:type="firstRow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single" w:color="4874CB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3417C" w:themeColor="accent1" w:themeShade="94"/>
        <w:sz w:val="22"/>
      </w:rPr>
      <w:tcPr>
        <w:tcBorders>
          <w:top w:val="single" w:color="4874CB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nil"/>
          <w:bottom w:val="nil"/>
          <w:right w:val="single" w:color="4874CB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3417C" w:themeColor="accent1" w:themeShade="94"/>
        <w:sz w:val="22"/>
      </w:rPr>
      <w:tcPr>
        <w:tcBorders>
          <w:top w:val="nil"/>
          <w:left w:val="single" w:color="4874CB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1DCF1" w:themeColor="accent1" w:themeTint="40" w:fill="D1DCF1" w:themeFill="accent1" w:themeFillTint="40"/>
      </w:tcPr>
    </w:tblStylePr>
    <w:tblStylePr w:type="band1Horz">
      <w:rPr>
        <w:rFonts w:ascii="Arial" w:hAnsi="Arial"/>
        <w:color w:val="23417C" w:themeColor="accent1" w:themeShade="94"/>
        <w:sz w:val="22"/>
      </w:rPr>
      <w:tcPr>
        <w:shd w:val="clear" w:color="D1DCF1" w:themeColor="accent1" w:themeTint="40" w:fill="D1DCF1" w:themeFill="accent1" w:themeFillTint="40"/>
      </w:tcPr>
    </w:tblStylePr>
    <w:tblStylePr w:type="band2Horz">
      <w:rPr>
        <w:rFonts w:ascii="Arial" w:hAnsi="Arial"/>
        <w:color w:val="23417C" w:themeColor="accent1" w:themeShade="94"/>
        <w:sz w:val="22"/>
      </w:rPr>
    </w:tblStylePr>
  </w:style>
  <w:style w:type="table" w:customStyle="1" w:styleId="160">
    <w:name w:val="List Table 7 Colorful - Accent 2"/>
    <w:basedOn w:val="33"/>
    <w:qFormat/>
    <w:uiPriority w:val="99"/>
    <w:tblPr>
      <w:tblBorders>
        <w:right w:val="single" w:color="F4B483" w:themeColor="accent2" w:themeTint="97" w:sz="4" w:space="0"/>
      </w:tblBorders>
    </w:tblPr>
    <w:tblStylePr w:type="fir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483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483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483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483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FCA" w:themeColor="accent2" w:themeTint="40" w:fill="FADFCA" w:themeFill="accent2" w:themeFillTint="40"/>
      </w:tcPr>
    </w:tblStylePr>
    <w:tblStylePr w:type="band1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FCA" w:themeColor="accent2" w:themeTint="40" w:fill="FADFCA" w:themeFill="accent2" w:themeFillTint="40"/>
      </w:tcPr>
    </w:tblStylePr>
    <w:tblStylePr w:type="band2Horz">
      <w:rPr>
        <w:rFonts w:ascii="Arial" w:hAnsi="Arial"/>
        <w:color w:val="F5B584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61">
    <w:name w:val="List Table 7 Colorful - Accent 3"/>
    <w:basedOn w:val="33"/>
    <w:qFormat/>
    <w:uiPriority w:val="99"/>
    <w:tblPr>
      <w:tblBorders>
        <w:right w:val="single" w:color="FDD961" w:themeColor="accent3" w:themeTint="98" w:sz="4" w:space="0"/>
      </w:tblBorders>
    </w:tblPr>
    <w:tblStylePr w:type="fir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DD961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FDD961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DD961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DD961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EFBC" w:themeColor="accent3" w:themeTint="40" w:fill="FEEFBC" w:themeFill="accent3" w:themeFillTint="40"/>
      </w:tcPr>
    </w:tblStylePr>
    <w:tblStylePr w:type="band1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EEFBC" w:themeColor="accent3" w:themeTint="40" w:fill="FEEFBC" w:themeFill="accent3" w:themeFillTint="40"/>
      </w:tcPr>
    </w:tblStylePr>
    <w:tblStylePr w:type="band2Horz">
      <w:rPr>
        <w:rFonts w:ascii="Arial" w:hAnsi="Arial"/>
        <w:color w:val="FED961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62">
    <w:name w:val="List Table 7 Colorful - Accent 4"/>
    <w:basedOn w:val="33"/>
    <w:qFormat/>
    <w:uiPriority w:val="99"/>
    <w:tblPr>
      <w:tblBorders>
        <w:right w:val="single" w:color="ABD78C" w:themeColor="accent4" w:themeTint="9A" w:sz="4" w:space="0"/>
      </w:tblBorders>
    </w:tblPr>
    <w:tblStylePr w:type="fir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BD78C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ABD78C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BD78C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BD78C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CEECF" w:themeColor="accent4" w:themeTint="40" w:fill="DCEECF" w:themeFill="accent4" w:themeFillTint="40"/>
      </w:tcPr>
    </w:tblStylePr>
    <w:tblStylePr w:type="band1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DCEECF" w:themeColor="accent4" w:themeTint="40" w:fill="DCEECF" w:themeFill="accent4" w:themeFillTint="40"/>
      </w:tcPr>
    </w:tblStylePr>
    <w:tblStylePr w:type="band2Horz">
      <w:rPr>
        <w:rFonts w:ascii="Arial" w:hAnsi="Arial"/>
        <w:color w:val="ACD78E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63">
    <w:name w:val="List Table 7 Colorful - Accent 5"/>
    <w:basedOn w:val="33"/>
    <w:qFormat/>
    <w:uiPriority w:val="99"/>
    <w:tblPr>
      <w:tblBorders>
        <w:right w:val="single" w:color="7CDED6" w:themeColor="accent5" w:themeTint="9A" w:sz="4" w:space="0"/>
      </w:tblBorders>
    </w:tblPr>
    <w:tblStylePr w:type="fir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7CDED6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7CDED6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CDED6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7CDED6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C8F1EE" w:themeColor="accent5" w:themeTint="40" w:fill="C8F1EE" w:themeFill="accent5" w:themeFillTint="40"/>
      </w:tcPr>
    </w:tblStylePr>
    <w:tblStylePr w:type="band1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C8F1EE" w:themeColor="accent5" w:themeTint="40" w:fill="C8F1EE" w:themeFill="accent5" w:themeFillTint="40"/>
      </w:tcPr>
    </w:tblStylePr>
    <w:tblStylePr w:type="band2Horz">
      <w:rPr>
        <w:rFonts w:ascii="Arial" w:hAnsi="Arial"/>
        <w:color w:val="7DDFD7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64">
    <w:name w:val="List Table 7 Colorful - Accent 6"/>
    <w:basedOn w:val="33"/>
    <w:qFormat/>
    <w:uiPriority w:val="99"/>
    <w:tblPr>
      <w:tblBorders>
        <w:right w:val="single" w:color="EF949F" w:themeColor="accent6" w:themeTint="98" w:sz="4" w:space="0"/>
      </w:tblBorders>
    </w:tblPr>
    <w:tblStylePr w:type="fir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EF949F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EF949F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EF949F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EF949F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8D2D6" w:themeColor="accent6" w:themeTint="40" w:fill="F8D2D6" w:themeFill="accent6" w:themeFillTint="40"/>
      </w:tcPr>
    </w:tblStylePr>
    <w:tblStylePr w:type="band1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8D2D6" w:themeColor="accent6" w:themeTint="40" w:fill="F8D2D6" w:themeFill="accent6" w:themeFillTint="40"/>
      </w:tcPr>
    </w:tblStylePr>
    <w:tblStylePr w:type="band2Horz">
      <w:rPr>
        <w:rFonts w:ascii="Arial" w:hAnsi="Arial"/>
        <w:color w:val="EF949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65">
    <w:name w:val="Lined - Accent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Lined - Accent 1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</w:style>
  <w:style w:type="table" w:customStyle="1" w:styleId="167">
    <w:name w:val="Lined - Accent 2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168">
    <w:name w:val="Lined - Accent 3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169">
    <w:name w:val="Lined - Accent 4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170">
    <w:name w:val="Lined - Accent 5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171">
    <w:name w:val="Lined - Accent 6"/>
    <w:basedOn w:val="33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172">
    <w:name w:val="Bordered &amp; Lined - Accent"/>
    <w:basedOn w:val="33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73">
    <w:name w:val="Bordered &amp; Lined - Accent 1"/>
    <w:basedOn w:val="33"/>
    <w:qFormat/>
    <w:uiPriority w:val="99"/>
    <w:rPr>
      <w:color w:val="404040"/>
    </w:rPr>
    <w:tblPr>
      <w:tblBorders>
        <w:top w:val="single" w:color="23417D" w:themeColor="accent1" w:themeShade="95" w:sz="4" w:space="0"/>
        <w:left w:val="single" w:color="23417D" w:themeColor="accent1" w:themeShade="95" w:sz="4" w:space="0"/>
        <w:bottom w:val="single" w:color="23417D" w:themeColor="accent1" w:themeShade="95" w:sz="4" w:space="0"/>
        <w:right w:val="single" w:color="23417D" w:themeColor="accent1" w:themeShade="95" w:sz="4" w:space="0"/>
        <w:insideH w:val="single" w:color="23417D" w:themeColor="accent1" w:themeShade="95" w:sz="4" w:space="0"/>
        <w:insideV w:val="single" w:color="23417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77FCF" w:themeColor="accent1" w:themeTint="EA" w:fill="577FCF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5D3EE" w:themeColor="accent1" w:themeTint="50" w:fill="C5D3EE" w:themeFill="accent1" w:themeFillTint="50"/>
      </w:tcPr>
    </w:tblStylePr>
  </w:style>
  <w:style w:type="table" w:customStyle="1" w:styleId="174">
    <w:name w:val="Bordered &amp; Lined - Accent 2"/>
    <w:basedOn w:val="33"/>
    <w:qFormat/>
    <w:uiPriority w:val="99"/>
    <w:rPr>
      <w:color w:val="404040"/>
    </w:rPr>
    <w:tblPr>
      <w:tblBorders>
        <w:top w:val="single" w:color="994A0C" w:themeColor="accent2" w:themeShade="95" w:sz="4" w:space="0"/>
        <w:left w:val="single" w:color="994A0C" w:themeColor="accent2" w:themeShade="95" w:sz="4" w:space="0"/>
        <w:bottom w:val="single" w:color="994A0C" w:themeColor="accent2" w:themeShade="95" w:sz="4" w:space="0"/>
        <w:right w:val="single" w:color="994A0C" w:themeColor="accent2" w:themeShade="95" w:sz="4" w:space="0"/>
        <w:insideH w:val="single" w:color="994A0C" w:themeColor="accent2" w:themeShade="95" w:sz="4" w:space="0"/>
        <w:insideV w:val="single" w:color="994A0C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483" w:themeColor="accent2" w:themeTint="97" w:fill="F4B483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6D6" w:themeColor="accent2" w:themeTint="32" w:fill="FBE6D6" w:themeFill="accent2" w:themeFillTint="32"/>
      </w:tcPr>
    </w:tblStylePr>
  </w:style>
  <w:style w:type="table" w:customStyle="1" w:styleId="175">
    <w:name w:val="Bordered &amp; Lined - Accent 3"/>
    <w:basedOn w:val="33"/>
    <w:qFormat/>
    <w:uiPriority w:val="99"/>
    <w:rPr>
      <w:color w:val="404040"/>
    </w:rPr>
    <w:tblPr>
      <w:tblBorders>
        <w:top w:val="single" w:color="8D6C01" w:themeColor="accent3" w:themeShade="95" w:sz="4" w:space="0"/>
        <w:left w:val="single" w:color="8D6C01" w:themeColor="accent3" w:themeShade="95" w:sz="4" w:space="0"/>
        <w:bottom w:val="single" w:color="8D6C01" w:themeColor="accent3" w:themeShade="95" w:sz="4" w:space="0"/>
        <w:right w:val="single" w:color="8D6C01" w:themeColor="accent3" w:themeShade="95" w:sz="4" w:space="0"/>
        <w:insideH w:val="single" w:color="8D6C01" w:themeColor="accent3" w:themeShade="95" w:sz="4" w:space="0"/>
        <w:insideV w:val="single" w:color="8D6C01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3BA02" w:themeColor="accent3" w:themeTint="FE" w:fill="F3BA02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9" w:themeColor="accent3" w:themeTint="34" w:fill="FEF2C9" w:themeFill="accent3" w:themeFillTint="34"/>
      </w:tcPr>
    </w:tblStylePr>
  </w:style>
  <w:style w:type="table" w:customStyle="1" w:styleId="176">
    <w:name w:val="Bordered &amp; Lined - Accent 4"/>
    <w:basedOn w:val="33"/>
    <w:qFormat/>
    <w:uiPriority w:val="99"/>
    <w:rPr>
      <w:color w:val="404040"/>
    </w:rPr>
    <w:tblPr>
      <w:tblBorders>
        <w:top w:val="single" w:color="446E26" w:themeColor="accent4" w:themeShade="95" w:sz="4" w:space="0"/>
        <w:left w:val="single" w:color="446E26" w:themeColor="accent4" w:themeShade="95" w:sz="4" w:space="0"/>
        <w:bottom w:val="single" w:color="446E26" w:themeColor="accent4" w:themeShade="95" w:sz="4" w:space="0"/>
        <w:right w:val="single" w:color="446E26" w:themeColor="accent4" w:themeShade="95" w:sz="4" w:space="0"/>
        <w:insideH w:val="single" w:color="446E26" w:themeColor="accent4" w:themeShade="95" w:sz="4" w:space="0"/>
        <w:insideV w:val="single" w:color="446E26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ABD78C" w:themeColor="accent4" w:themeTint="9A" w:fill="ABD78C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2F1D8" w:themeColor="accent4" w:themeTint="34" w:fill="E2F1D8" w:themeFill="accent4" w:themeFillTint="34"/>
      </w:tcPr>
    </w:tblStylePr>
  </w:style>
  <w:style w:type="table" w:customStyle="1" w:styleId="177">
    <w:name w:val="Bordered &amp; Lined - Accent 5"/>
    <w:basedOn w:val="33"/>
    <w:qFormat/>
    <w:uiPriority w:val="99"/>
    <w:rPr>
      <w:color w:val="404040"/>
    </w:rPr>
    <w:tblPr>
      <w:tblBorders>
        <w:top w:val="single" w:color="1C7069" w:themeColor="accent5" w:themeShade="95" w:sz="4" w:space="0"/>
        <w:left w:val="single" w:color="1C7069" w:themeColor="accent5" w:themeShade="95" w:sz="4" w:space="0"/>
        <w:bottom w:val="single" w:color="1C7069" w:themeColor="accent5" w:themeShade="95" w:sz="4" w:space="0"/>
        <w:right w:val="single" w:color="1C7069" w:themeColor="accent5" w:themeShade="95" w:sz="4" w:space="0"/>
        <w:insideH w:val="single" w:color="1C7069" w:themeColor="accent5" w:themeShade="95" w:sz="4" w:space="0"/>
        <w:insideV w:val="single" w:color="1C7069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30C0B4" w:themeColor="accent5" w:fill="30C0B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2F3F1" w:themeColor="accent5" w:themeTint="34" w:fill="D2F3F1" w:themeFill="accent5" w:themeFillTint="34"/>
      </w:tcPr>
    </w:tblStylePr>
  </w:style>
  <w:style w:type="table" w:customStyle="1" w:styleId="178">
    <w:name w:val="Bordered &amp; Lined - Accent 6"/>
    <w:basedOn w:val="33"/>
    <w:qFormat/>
    <w:uiPriority w:val="99"/>
    <w:rPr>
      <w:color w:val="404040"/>
    </w:rPr>
    <w:tblPr>
      <w:tblBorders>
        <w:top w:val="single" w:color="9B1626" w:themeColor="accent6" w:themeShade="95" w:sz="4" w:space="0"/>
        <w:left w:val="single" w:color="9B1626" w:themeColor="accent6" w:themeShade="95" w:sz="4" w:space="0"/>
        <w:bottom w:val="single" w:color="9B1626" w:themeColor="accent6" w:themeShade="95" w:sz="4" w:space="0"/>
        <w:right w:val="single" w:color="9B1626" w:themeColor="accent6" w:themeShade="95" w:sz="4" w:space="0"/>
        <w:insideH w:val="single" w:color="9B1626" w:themeColor="accent6" w:themeShade="95" w:sz="4" w:space="0"/>
        <w:insideV w:val="single" w:color="9B1626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E54C5E" w:themeColor="accent6" w:fill="E54C5E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9DADE" w:themeColor="accent6" w:themeTint="34" w:fill="F9DADE" w:themeFill="accent6" w:themeFillTint="34"/>
      </w:tcPr>
    </w:tblStylePr>
  </w:style>
  <w:style w:type="table" w:customStyle="1" w:styleId="179">
    <w:name w:val="Bordered"/>
    <w:basedOn w:val="33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80">
    <w:name w:val="Bordered - Accent 1"/>
    <w:basedOn w:val="33"/>
    <w:qFormat/>
    <w:uiPriority w:val="99"/>
    <w:tblPr>
      <w:tblBorders>
        <w:top w:val="single" w:color="B5C6E9" w:themeColor="accent1" w:themeTint="67" w:sz="4" w:space="0"/>
        <w:left w:val="single" w:color="B5C6E9" w:themeColor="accent1" w:themeTint="67" w:sz="4" w:space="0"/>
        <w:bottom w:val="single" w:color="B5C6E9" w:themeColor="accent1" w:themeTint="67" w:sz="4" w:space="0"/>
        <w:right w:val="single" w:color="B5C6E9" w:themeColor="accent1" w:themeTint="67" w:sz="4" w:space="0"/>
        <w:insideH w:val="single" w:color="B5C6E9" w:themeColor="accent1" w:themeTint="67" w:sz="4" w:space="0"/>
        <w:insideV w:val="single" w:color="B5C6E9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4874CB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874CB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874CB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5C6E9" w:themeColor="accent1" w:themeTint="67" w:sz="4" w:space="0"/>
          <w:left w:val="single" w:color="B5C6E9" w:themeColor="accent1" w:themeTint="67" w:sz="4" w:space="0"/>
          <w:bottom w:val="single" w:color="B5C6E9" w:themeColor="accent1" w:themeTint="67" w:sz="4" w:space="0"/>
          <w:right w:val="single" w:color="B5C6E9" w:themeColor="accent1" w:themeTint="67" w:sz="4" w:space="0"/>
        </w:tcBorders>
      </w:tcPr>
    </w:tblStylePr>
  </w:style>
  <w:style w:type="table" w:customStyle="1" w:styleId="181">
    <w:name w:val="Bordered - Accent 2"/>
    <w:basedOn w:val="33"/>
    <w:qFormat/>
    <w:uiPriority w:val="99"/>
    <w:tblPr>
      <w:tblBorders>
        <w:top w:val="single" w:color="F8CCAA" w:themeColor="accent2" w:themeTint="67" w:sz="4" w:space="0"/>
        <w:left w:val="single" w:color="F8CCAA" w:themeColor="accent2" w:themeTint="67" w:sz="4" w:space="0"/>
        <w:bottom w:val="single" w:color="F8CCAA" w:themeColor="accent2" w:themeTint="67" w:sz="4" w:space="0"/>
        <w:right w:val="single" w:color="F8CCAA" w:themeColor="accent2" w:themeTint="67" w:sz="4" w:space="0"/>
        <w:insideH w:val="single" w:color="F8CCAA" w:themeColor="accent2" w:themeTint="67" w:sz="4" w:space="0"/>
        <w:insideV w:val="single" w:color="F8CCAA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483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483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483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8CCAA" w:themeColor="accent2" w:themeTint="67" w:sz="4" w:space="0"/>
          <w:left w:val="single" w:color="F8CCAA" w:themeColor="accent2" w:themeTint="67" w:sz="4" w:space="0"/>
          <w:bottom w:val="single" w:color="F8CCAA" w:themeColor="accent2" w:themeTint="67" w:sz="4" w:space="0"/>
          <w:right w:val="single" w:color="F8CCAA" w:themeColor="accent2" w:themeTint="67" w:sz="4" w:space="0"/>
        </w:tcBorders>
      </w:tcPr>
    </w:tblStylePr>
  </w:style>
  <w:style w:type="table" w:customStyle="1" w:styleId="182">
    <w:name w:val="Bordered - Accent 3"/>
    <w:basedOn w:val="33"/>
    <w:qFormat/>
    <w:uiPriority w:val="99"/>
    <w:tblPr>
      <w:tblBorders>
        <w:top w:val="single" w:color="FEE594" w:themeColor="accent3" w:themeTint="67" w:sz="4" w:space="0"/>
        <w:left w:val="single" w:color="FEE594" w:themeColor="accent3" w:themeTint="67" w:sz="4" w:space="0"/>
        <w:bottom w:val="single" w:color="FEE594" w:themeColor="accent3" w:themeTint="67" w:sz="4" w:space="0"/>
        <w:right w:val="single" w:color="FEE594" w:themeColor="accent3" w:themeTint="67" w:sz="4" w:space="0"/>
        <w:insideH w:val="single" w:color="FEE594" w:themeColor="accent3" w:themeTint="67" w:sz="4" w:space="0"/>
        <w:insideV w:val="single" w:color="FEE594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DD961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DD961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DD961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EE594" w:themeColor="accent3" w:themeTint="67" w:sz="4" w:space="0"/>
          <w:left w:val="single" w:color="FEE594" w:themeColor="accent3" w:themeTint="67" w:sz="4" w:space="0"/>
          <w:bottom w:val="single" w:color="FEE594" w:themeColor="accent3" w:themeTint="67" w:sz="4" w:space="0"/>
          <w:right w:val="single" w:color="FEE594" w:themeColor="accent3" w:themeTint="67" w:sz="4" w:space="0"/>
        </w:tcBorders>
      </w:tcPr>
    </w:tblStylePr>
  </w:style>
  <w:style w:type="table" w:customStyle="1" w:styleId="183">
    <w:name w:val="Bordered - Accent 4"/>
    <w:basedOn w:val="33"/>
    <w:qFormat/>
    <w:uiPriority w:val="99"/>
    <w:tblPr>
      <w:tblBorders>
        <w:top w:val="single" w:color="C7E4B2" w:themeColor="accent4" w:themeTint="67" w:sz="4" w:space="0"/>
        <w:left w:val="single" w:color="C7E4B2" w:themeColor="accent4" w:themeTint="67" w:sz="4" w:space="0"/>
        <w:bottom w:val="single" w:color="C7E4B2" w:themeColor="accent4" w:themeTint="67" w:sz="4" w:space="0"/>
        <w:right w:val="single" w:color="C7E4B2" w:themeColor="accent4" w:themeTint="67" w:sz="4" w:space="0"/>
        <w:insideH w:val="single" w:color="C7E4B2" w:themeColor="accent4" w:themeTint="67" w:sz="4" w:space="0"/>
        <w:insideV w:val="single" w:color="C7E4B2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BD78C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BD78C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BD78C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7E4B2" w:themeColor="accent4" w:themeTint="67" w:sz="4" w:space="0"/>
          <w:left w:val="single" w:color="C7E4B2" w:themeColor="accent4" w:themeTint="67" w:sz="4" w:space="0"/>
          <w:bottom w:val="single" w:color="C7E4B2" w:themeColor="accent4" w:themeTint="67" w:sz="4" w:space="0"/>
          <w:right w:val="single" w:color="C7E4B2" w:themeColor="accent4" w:themeTint="67" w:sz="4" w:space="0"/>
        </w:tcBorders>
      </w:tcPr>
    </w:tblStylePr>
  </w:style>
  <w:style w:type="table" w:customStyle="1" w:styleId="184">
    <w:name w:val="Bordered - Accent 5"/>
    <w:basedOn w:val="33"/>
    <w:qFormat/>
    <w:uiPriority w:val="99"/>
    <w:tblPr>
      <w:tblBorders>
        <w:top w:val="single" w:color="A7E9E3" w:themeColor="accent5" w:themeTint="67" w:sz="4" w:space="0"/>
        <w:left w:val="single" w:color="A7E9E3" w:themeColor="accent5" w:themeTint="67" w:sz="4" w:space="0"/>
        <w:bottom w:val="single" w:color="A7E9E3" w:themeColor="accent5" w:themeTint="67" w:sz="4" w:space="0"/>
        <w:right w:val="single" w:color="A7E9E3" w:themeColor="accent5" w:themeTint="67" w:sz="4" w:space="0"/>
        <w:insideH w:val="single" w:color="A7E9E3" w:themeColor="accent5" w:themeTint="67" w:sz="4" w:space="0"/>
        <w:insideV w:val="single" w:color="A7E9E3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CDED6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CDED6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CDED6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7E9E3" w:themeColor="accent5" w:themeTint="67" w:sz="4" w:space="0"/>
          <w:left w:val="single" w:color="A7E9E3" w:themeColor="accent5" w:themeTint="67" w:sz="4" w:space="0"/>
          <w:bottom w:val="single" w:color="A7E9E3" w:themeColor="accent5" w:themeTint="67" w:sz="4" w:space="0"/>
          <w:right w:val="single" w:color="A7E9E3" w:themeColor="accent5" w:themeTint="67" w:sz="4" w:space="0"/>
        </w:tcBorders>
      </w:tcPr>
    </w:tblStylePr>
  </w:style>
  <w:style w:type="table" w:customStyle="1" w:styleId="185">
    <w:name w:val="Bordered - Accent 6"/>
    <w:basedOn w:val="33"/>
    <w:qFormat/>
    <w:uiPriority w:val="99"/>
    <w:tblPr>
      <w:tblBorders>
        <w:top w:val="single" w:color="F4B6BD" w:themeColor="accent6" w:themeTint="67" w:sz="4" w:space="0"/>
        <w:left w:val="single" w:color="F4B6BD" w:themeColor="accent6" w:themeTint="67" w:sz="4" w:space="0"/>
        <w:bottom w:val="single" w:color="F4B6BD" w:themeColor="accent6" w:themeTint="67" w:sz="4" w:space="0"/>
        <w:right w:val="single" w:color="F4B6BD" w:themeColor="accent6" w:themeTint="67" w:sz="4" w:space="0"/>
        <w:insideH w:val="single" w:color="F4B6BD" w:themeColor="accent6" w:themeTint="67" w:sz="4" w:space="0"/>
        <w:insideV w:val="single" w:color="F4B6BD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EF949F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EF949F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EF949F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6BD" w:themeColor="accent6" w:themeTint="67" w:sz="4" w:space="0"/>
          <w:left w:val="single" w:color="F4B6BD" w:themeColor="accent6" w:themeTint="67" w:sz="4" w:space="0"/>
          <w:bottom w:val="single" w:color="F4B6BD" w:themeColor="accent6" w:themeTint="67" w:sz="4" w:space="0"/>
          <w:right w:val="single" w:color="F4B6BD" w:themeColor="accent6" w:themeTint="67" w:sz="4" w:space="0"/>
        </w:tcBorders>
      </w:tcPr>
    </w:tblStylePr>
  </w:style>
  <w:style w:type="character" w:customStyle="1" w:styleId="186">
    <w:name w:val="脚注文本 字符"/>
    <w:link w:val="26"/>
    <w:qFormat/>
    <w:uiPriority w:val="99"/>
    <w:rPr>
      <w:sz w:val="18"/>
    </w:rPr>
  </w:style>
  <w:style w:type="character" w:customStyle="1" w:styleId="187">
    <w:name w:val="尾注文本 字符"/>
    <w:link w:val="19"/>
    <w:qFormat/>
    <w:uiPriority w:val="99"/>
    <w:rPr>
      <w:sz w:val="20"/>
    </w:rPr>
  </w:style>
  <w:style w:type="paragraph" w:customStyle="1" w:styleId="188">
    <w:name w:val="TOC 标题1"/>
    <w:unhideWhenUsed/>
    <w:qFormat/>
    <w:uiPriority w:val="39"/>
    <w:rPr>
      <w:rFonts w:ascii="Times New Roman" w:hAnsi="Times New Roman" w:eastAsia="宋体" w:cs="Times New Roman"/>
      <w:lang w:val="en-US" w:eastAsia="zh-CN" w:bidi="ar-SA"/>
    </w:rPr>
  </w:style>
  <w:style w:type="paragraph" w:customStyle="1" w:styleId="189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table" w:customStyle="1" w:styleId="19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1">
    <w:name w:val="Default"/>
    <w:qFormat/>
    <w:uiPriority w:val="0"/>
    <w:pPr>
      <w:widowControl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92">
    <w:name w:val="页眉 字符"/>
    <w:basedOn w:val="35"/>
    <w:link w:val="22"/>
    <w:qFormat/>
    <w:uiPriority w:val="0"/>
    <w:rPr>
      <w:rFonts w:ascii="Arial" w:hAnsi="Arial" w:cs="Arial"/>
      <w:color w:val="000000"/>
      <w:sz w:val="18"/>
      <w:szCs w:val="18"/>
      <w:lang w:eastAsia="en-US"/>
    </w:rPr>
  </w:style>
  <w:style w:type="character" w:customStyle="1" w:styleId="193">
    <w:name w:val="页脚 字符"/>
    <w:basedOn w:val="35"/>
    <w:link w:val="21"/>
    <w:qFormat/>
    <w:uiPriority w:val="0"/>
    <w:rPr>
      <w:rFonts w:ascii="Arial" w:hAnsi="Arial" w:cs="Arial"/>
      <w:color w:val="000000"/>
      <w:sz w:val="18"/>
      <w:szCs w:val="18"/>
      <w:lang w:eastAsia="en-US"/>
    </w:rPr>
  </w:style>
  <w:style w:type="character" w:customStyle="1" w:styleId="194">
    <w:name w:val="批注框文本 字符"/>
    <w:basedOn w:val="35"/>
    <w:link w:val="20"/>
    <w:qFormat/>
    <w:uiPriority w:val="0"/>
    <w:rPr>
      <w:rFonts w:ascii="Arial" w:hAnsi="Arial" w:cs="Arial"/>
      <w:color w:val="000000"/>
      <w:sz w:val="18"/>
      <w:szCs w:val="18"/>
      <w:lang w:eastAsia="en-US"/>
    </w:rPr>
  </w:style>
  <w:style w:type="paragraph" w:customStyle="1" w:styleId="195">
    <w:name w:val="修订1"/>
    <w:hidden/>
    <w:unhideWhenUsed/>
    <w:qFormat/>
    <w:uiPriority w:val="99"/>
    <w:rPr>
      <w:rFonts w:ascii="Arial" w:hAnsi="Arial" w:cs="Arial" w:eastAsiaTheme="minorEastAsia"/>
      <w:color w:val="000000"/>
      <w:sz w:val="21"/>
      <w:szCs w:val="21"/>
      <w:lang w:val="en-US" w:eastAsia="en-US" w:bidi="ar-SA"/>
    </w:rPr>
  </w:style>
  <w:style w:type="character" w:customStyle="1" w:styleId="196">
    <w:name w:val="批注文字 字符"/>
    <w:basedOn w:val="35"/>
    <w:link w:val="13"/>
    <w:qFormat/>
    <w:uiPriority w:val="0"/>
    <w:rPr>
      <w:rFonts w:ascii="Arial" w:hAnsi="Arial" w:cs="Arial" w:eastAsiaTheme="minorEastAsia"/>
      <w:color w:val="000000"/>
      <w:sz w:val="21"/>
      <w:szCs w:val="21"/>
      <w:lang w:eastAsia="en-US"/>
    </w:rPr>
  </w:style>
  <w:style w:type="character" w:customStyle="1" w:styleId="197">
    <w:name w:val="批注主题 字符"/>
    <w:basedOn w:val="196"/>
    <w:link w:val="32"/>
    <w:semiHidden/>
    <w:qFormat/>
    <w:uiPriority w:val="99"/>
    <w:rPr>
      <w:rFonts w:ascii="Arial" w:hAnsi="Arial" w:cs="Arial" w:eastAsiaTheme="minorEastAsia"/>
      <w:b/>
      <w:bCs/>
      <w:color w:val="000000"/>
      <w:sz w:val="21"/>
      <w:szCs w:val="21"/>
      <w:lang w:eastAsia="en-US"/>
    </w:rPr>
  </w:style>
  <w:style w:type="paragraph" w:customStyle="1" w:styleId="198">
    <w:name w:val="修订2"/>
    <w:hidden/>
    <w:unhideWhenUsed/>
    <w:qFormat/>
    <w:uiPriority w:val="99"/>
    <w:rPr>
      <w:rFonts w:ascii="Arial" w:hAnsi="Arial" w:cs="Arial" w:eastAsiaTheme="minorEastAsia"/>
      <w:color w:val="000000"/>
      <w:sz w:val="21"/>
      <w:szCs w:val="21"/>
      <w:lang w:val="en-US" w:eastAsia="en-US" w:bidi="ar-SA"/>
    </w:rPr>
  </w:style>
  <w:style w:type="paragraph" w:customStyle="1" w:styleId="199">
    <w:name w:val="Revision"/>
    <w:hidden/>
    <w:unhideWhenUsed/>
    <w:qFormat/>
    <w:uiPriority w:val="99"/>
    <w:rPr>
      <w:rFonts w:ascii="Arial" w:hAnsi="Arial" w:cs="Arial" w:eastAsiaTheme="minorEastAsia"/>
      <w:color w:val="00000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image" Target="media/image95.png"/><Relationship Id="rId98" Type="http://schemas.openxmlformats.org/officeDocument/2006/relationships/image" Target="media/image94.png"/><Relationship Id="rId97" Type="http://schemas.openxmlformats.org/officeDocument/2006/relationships/image" Target="media/image93.png"/><Relationship Id="rId96" Type="http://schemas.openxmlformats.org/officeDocument/2006/relationships/image" Target="media/image92.png"/><Relationship Id="rId95" Type="http://schemas.openxmlformats.org/officeDocument/2006/relationships/image" Target="media/image91.png"/><Relationship Id="rId94" Type="http://schemas.openxmlformats.org/officeDocument/2006/relationships/image" Target="media/image90.png"/><Relationship Id="rId93" Type="http://schemas.openxmlformats.org/officeDocument/2006/relationships/image" Target="media/image89.png"/><Relationship Id="rId92" Type="http://schemas.openxmlformats.org/officeDocument/2006/relationships/image" Target="media/image88.png"/><Relationship Id="rId91" Type="http://schemas.openxmlformats.org/officeDocument/2006/relationships/image" Target="media/image87.png"/><Relationship Id="rId90" Type="http://schemas.openxmlformats.org/officeDocument/2006/relationships/image" Target="media/image86.png"/><Relationship Id="rId9" Type="http://schemas.openxmlformats.org/officeDocument/2006/relationships/image" Target="media/image5.png"/><Relationship Id="rId89" Type="http://schemas.openxmlformats.org/officeDocument/2006/relationships/image" Target="media/image85.png"/><Relationship Id="rId88" Type="http://schemas.openxmlformats.org/officeDocument/2006/relationships/image" Target="media/image84.png"/><Relationship Id="rId87" Type="http://schemas.openxmlformats.org/officeDocument/2006/relationships/image" Target="media/image83.png"/><Relationship Id="rId86" Type="http://schemas.openxmlformats.org/officeDocument/2006/relationships/image" Target="media/image82.png"/><Relationship Id="rId85" Type="http://schemas.openxmlformats.org/officeDocument/2006/relationships/image" Target="media/image81.png"/><Relationship Id="rId84" Type="http://schemas.openxmlformats.org/officeDocument/2006/relationships/image" Target="media/image80.png"/><Relationship Id="rId83" Type="http://schemas.openxmlformats.org/officeDocument/2006/relationships/image" Target="media/image79.png"/><Relationship Id="rId82" Type="http://schemas.openxmlformats.org/officeDocument/2006/relationships/image" Target="media/image78.png"/><Relationship Id="rId81" Type="http://schemas.openxmlformats.org/officeDocument/2006/relationships/image" Target="media/image77.png"/><Relationship Id="rId80" Type="http://schemas.openxmlformats.org/officeDocument/2006/relationships/image" Target="media/image76.png"/><Relationship Id="rId8" Type="http://schemas.openxmlformats.org/officeDocument/2006/relationships/image" Target="media/image4.png"/><Relationship Id="rId79" Type="http://schemas.openxmlformats.org/officeDocument/2006/relationships/image" Target="media/image75.png"/><Relationship Id="rId78" Type="http://schemas.openxmlformats.org/officeDocument/2006/relationships/image" Target="media/image74.png"/><Relationship Id="rId77" Type="http://schemas.openxmlformats.org/officeDocument/2006/relationships/image" Target="media/image73.png"/><Relationship Id="rId76" Type="http://schemas.openxmlformats.org/officeDocument/2006/relationships/image" Target="media/image72.png"/><Relationship Id="rId75" Type="http://schemas.openxmlformats.org/officeDocument/2006/relationships/image" Target="media/image71.png"/><Relationship Id="rId74" Type="http://schemas.openxmlformats.org/officeDocument/2006/relationships/image" Target="media/image70.png"/><Relationship Id="rId73" Type="http://schemas.openxmlformats.org/officeDocument/2006/relationships/image" Target="media/image69.png"/><Relationship Id="rId72" Type="http://schemas.openxmlformats.org/officeDocument/2006/relationships/image" Target="media/image68.png"/><Relationship Id="rId71" Type="http://schemas.openxmlformats.org/officeDocument/2006/relationships/image" Target="media/image67.png"/><Relationship Id="rId70" Type="http://schemas.openxmlformats.org/officeDocument/2006/relationships/image" Target="media/image66.png"/><Relationship Id="rId7" Type="http://schemas.openxmlformats.org/officeDocument/2006/relationships/image" Target="media/image3.png"/><Relationship Id="rId69" Type="http://schemas.openxmlformats.org/officeDocument/2006/relationships/image" Target="media/image65.png"/><Relationship Id="rId68" Type="http://schemas.openxmlformats.org/officeDocument/2006/relationships/image" Target="media/image64.png"/><Relationship Id="rId67" Type="http://schemas.openxmlformats.org/officeDocument/2006/relationships/image" Target="media/image63.png"/><Relationship Id="rId66" Type="http://schemas.openxmlformats.org/officeDocument/2006/relationships/image" Target="media/image62.png"/><Relationship Id="rId65" Type="http://schemas.openxmlformats.org/officeDocument/2006/relationships/image" Target="media/image61.png"/><Relationship Id="rId64" Type="http://schemas.openxmlformats.org/officeDocument/2006/relationships/image" Target="media/image60.png"/><Relationship Id="rId63" Type="http://schemas.openxmlformats.org/officeDocument/2006/relationships/image" Target="media/image59.png"/><Relationship Id="rId62" Type="http://schemas.openxmlformats.org/officeDocument/2006/relationships/image" Target="media/image58.png"/><Relationship Id="rId61" Type="http://schemas.openxmlformats.org/officeDocument/2006/relationships/image" Target="media/image57.png"/><Relationship Id="rId60" Type="http://schemas.openxmlformats.org/officeDocument/2006/relationships/image" Target="media/image56.png"/><Relationship Id="rId6" Type="http://schemas.openxmlformats.org/officeDocument/2006/relationships/image" Target="media/image2.png"/><Relationship Id="rId59" Type="http://schemas.openxmlformats.org/officeDocument/2006/relationships/image" Target="media/image55.png"/><Relationship Id="rId58" Type="http://schemas.openxmlformats.org/officeDocument/2006/relationships/image" Target="media/image54.png"/><Relationship Id="rId57" Type="http://schemas.openxmlformats.org/officeDocument/2006/relationships/image" Target="media/image53.png"/><Relationship Id="rId56" Type="http://schemas.openxmlformats.org/officeDocument/2006/relationships/image" Target="media/image52.png"/><Relationship Id="rId55" Type="http://schemas.openxmlformats.org/officeDocument/2006/relationships/image" Target="media/image51.png"/><Relationship Id="rId54" Type="http://schemas.openxmlformats.org/officeDocument/2006/relationships/image" Target="media/image50.png"/><Relationship Id="rId53" Type="http://schemas.openxmlformats.org/officeDocument/2006/relationships/image" Target="media/image49.png"/><Relationship Id="rId52" Type="http://schemas.openxmlformats.org/officeDocument/2006/relationships/image" Target="media/image48.png"/><Relationship Id="rId51" Type="http://schemas.openxmlformats.org/officeDocument/2006/relationships/image" Target="media/image47.png"/><Relationship Id="rId50" Type="http://schemas.openxmlformats.org/officeDocument/2006/relationships/image" Target="media/image46.png"/><Relationship Id="rId5" Type="http://schemas.openxmlformats.org/officeDocument/2006/relationships/image" Target="media/image1.png"/><Relationship Id="rId49" Type="http://schemas.openxmlformats.org/officeDocument/2006/relationships/image" Target="media/image45.png"/><Relationship Id="rId48" Type="http://schemas.openxmlformats.org/officeDocument/2006/relationships/image" Target="media/image44.png"/><Relationship Id="rId47" Type="http://schemas.openxmlformats.org/officeDocument/2006/relationships/image" Target="media/image43.png"/><Relationship Id="rId46" Type="http://schemas.openxmlformats.org/officeDocument/2006/relationships/image" Target="media/image42.png"/><Relationship Id="rId45" Type="http://schemas.openxmlformats.org/officeDocument/2006/relationships/image" Target="media/image41.png"/><Relationship Id="rId44" Type="http://schemas.openxmlformats.org/officeDocument/2006/relationships/image" Target="media/image40.png"/><Relationship Id="rId43" Type="http://schemas.openxmlformats.org/officeDocument/2006/relationships/image" Target="media/image39.png"/><Relationship Id="rId42" Type="http://schemas.openxmlformats.org/officeDocument/2006/relationships/image" Target="media/image38.png"/><Relationship Id="rId41" Type="http://schemas.openxmlformats.org/officeDocument/2006/relationships/image" Target="media/image37.png"/><Relationship Id="rId40" Type="http://schemas.openxmlformats.org/officeDocument/2006/relationships/image" Target="media/image36.png"/><Relationship Id="rId4" Type="http://schemas.openxmlformats.org/officeDocument/2006/relationships/theme" Target="theme/theme1.xml"/><Relationship Id="rId39" Type="http://schemas.openxmlformats.org/officeDocument/2006/relationships/image" Target="media/image35.png"/><Relationship Id="rId38" Type="http://schemas.openxmlformats.org/officeDocument/2006/relationships/image" Target="media/image34.png"/><Relationship Id="rId37" Type="http://schemas.openxmlformats.org/officeDocument/2006/relationships/image" Target="media/image33.png"/><Relationship Id="rId36" Type="http://schemas.openxmlformats.org/officeDocument/2006/relationships/image" Target="media/image32.png"/><Relationship Id="rId35" Type="http://schemas.openxmlformats.org/officeDocument/2006/relationships/image" Target="media/image31.png"/><Relationship Id="rId34" Type="http://schemas.openxmlformats.org/officeDocument/2006/relationships/image" Target="media/image30.png"/><Relationship Id="rId33" Type="http://schemas.openxmlformats.org/officeDocument/2006/relationships/image" Target="media/image29.png"/><Relationship Id="rId32" Type="http://schemas.openxmlformats.org/officeDocument/2006/relationships/image" Target="media/image28.png"/><Relationship Id="rId31" Type="http://schemas.openxmlformats.org/officeDocument/2006/relationships/image" Target="media/image27.png"/><Relationship Id="rId30" Type="http://schemas.openxmlformats.org/officeDocument/2006/relationships/image" Target="media/image26.png"/><Relationship Id="rId3" Type="http://schemas.openxmlformats.org/officeDocument/2006/relationships/header" Target="header1.xml"/><Relationship Id="rId29" Type="http://schemas.openxmlformats.org/officeDocument/2006/relationships/image" Target="media/image25.png"/><Relationship Id="rId28" Type="http://schemas.openxmlformats.org/officeDocument/2006/relationships/image" Target="media/image24.png"/><Relationship Id="rId27" Type="http://schemas.openxmlformats.org/officeDocument/2006/relationships/image" Target="media/image23.png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1" Type="http://schemas.openxmlformats.org/officeDocument/2006/relationships/fontTable" Target="fontTable.xml"/><Relationship Id="rId100" Type="http://schemas.openxmlformats.org/officeDocument/2006/relationships/image" Target="media/image96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31</Pages>
  <Words>3339</Words>
  <Characters>19036</Characters>
  <Lines>158</Lines>
  <Paragraphs>44</Paragraphs>
  <TotalTime>100</TotalTime>
  <ScaleCrop>false</ScaleCrop>
  <LinksUpToDate>false</LinksUpToDate>
  <CharactersWithSpaces>22331</CharactersWithSpaces>
  <Application>WPS Office_12.8.2.21176_F1E327BC-269C-435d-A152-05C5408002CA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2024-03-20T03:12:00Z</dcterms:created>
  <dc:creator>Cindy</dc:creator>
  <cp:lastModifiedBy>王婉婷</cp:lastModifiedBy>
  <dcterms:modified xsi:type="dcterms:W3CDTF">2026-08-31T08:56:19Z</dcterms:modified>
  <cp:revision>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2052-12.8.2.21176</vt:lpwstr>
  </property>
  <property fmtid="{D5CDD505-2E9C-101B-9397-08002B2CF9AE}" pid="3" name="ICV">
    <vt:lpwstr>1B07065F5F0519732AF9906A7CCC8844_43</vt:lpwstr>
  </property>
  <property fmtid="{D5CDD505-2E9C-101B-9397-08002B2CF9AE}" pid="4" name="KSOTemplateDocerSaveRecord">
    <vt:lpwstr>eyJoZGlkIjoiOGE1Nzk1ZDI4M2QyNWJmYWY0OWVmMjEzODIwYmEyM2QiLCJ1c2VySWQiOiIxMzkzODg4OTM2In0=</vt:lpwstr>
  </property>
</Properties>
</file>