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72B8EE">
      <w:pPr>
        <w:ind w:firstLine="600" w:firstLineChars="200"/>
        <w:jc w:val="left"/>
        <w:rPr>
          <w:rFonts w:hint="eastAsia" w:ascii="仿宋" w:hAnsi="仿宋" w:eastAsia="仿宋" w:cs="仿宋"/>
          <w:color w:val="auto"/>
          <w:kern w:val="0"/>
          <w:sz w:val="30"/>
          <w:szCs w:val="30"/>
        </w:rPr>
      </w:pPr>
    </w:p>
    <w:p w14:paraId="394DE577">
      <w:pPr>
        <w:ind w:firstLine="600" w:firstLineChars="200"/>
        <w:jc w:val="left"/>
        <w:rPr>
          <w:rFonts w:hint="eastAsia" w:ascii="仿宋" w:hAnsi="仿宋" w:eastAsia="仿宋" w:cs="仿宋"/>
          <w:color w:val="auto"/>
          <w:kern w:val="0"/>
          <w:sz w:val="30"/>
          <w:szCs w:val="30"/>
        </w:rPr>
      </w:pPr>
    </w:p>
    <w:p w14:paraId="6684D0F7">
      <w:pPr>
        <w:spacing w:before="100" w:beforeAutospacing="1" w:after="100" w:afterAutospacing="1" w:line="520" w:lineRule="exact"/>
        <w:ind w:firstLine="0" w:firstLineChars="0"/>
        <w:jc w:val="center"/>
        <w:rPr>
          <w:rFonts w:hint="eastAsia" w:ascii="Times New Roman" w:hAnsi="Times New Roman" w:eastAsia="仿宋_GB2312" w:cs="Times New Roman"/>
          <w:color w:val="auto"/>
          <w:kern w:val="0"/>
          <w:sz w:val="52"/>
          <w:szCs w:val="52"/>
        </w:rPr>
      </w:pPr>
    </w:p>
    <w:p w14:paraId="20121430">
      <w:pPr>
        <w:spacing w:before="100" w:beforeAutospacing="1" w:after="100" w:afterAutospacing="1" w:line="520" w:lineRule="exact"/>
        <w:ind w:firstLine="0" w:firstLineChars="0"/>
        <w:jc w:val="center"/>
        <w:rPr>
          <w:rFonts w:hint="eastAsia" w:ascii="Times New Roman" w:hAnsi="Times New Roman" w:eastAsia="仿宋_GB2312" w:cs="Times New Roman"/>
          <w:color w:val="auto"/>
          <w:kern w:val="0"/>
          <w:sz w:val="52"/>
          <w:szCs w:val="52"/>
          <w:lang w:eastAsia="zh-CN"/>
        </w:rPr>
      </w:pPr>
      <w:r>
        <w:rPr>
          <w:rFonts w:hint="eastAsia" w:ascii="Times New Roman" w:hAnsi="Times New Roman" w:eastAsia="仿宋_GB2312" w:cs="Times New Roman"/>
          <w:color w:val="auto"/>
          <w:kern w:val="0"/>
          <w:sz w:val="52"/>
          <w:szCs w:val="52"/>
        </w:rPr>
        <w:t>上海“数字政法”（公安局配套）子系统建设项目</w:t>
      </w:r>
      <w:r>
        <w:rPr>
          <w:rFonts w:hint="eastAsia" w:ascii="Times New Roman" w:hAnsi="Times New Roman" w:cs="Times New Roman"/>
          <w:color w:val="auto"/>
          <w:kern w:val="0"/>
          <w:sz w:val="52"/>
          <w:szCs w:val="52"/>
          <w:lang w:eastAsia="zh-CN"/>
        </w:rPr>
        <w:t>采购需求</w:t>
      </w:r>
    </w:p>
    <w:p w14:paraId="313C2F8D">
      <w:pPr>
        <w:bidi w:val="0"/>
        <w:rPr>
          <w:rFonts w:hint="eastAsia"/>
          <w:color w:val="auto"/>
        </w:rPr>
      </w:pPr>
    </w:p>
    <w:p w14:paraId="0C85AFDE">
      <w:pPr>
        <w:spacing w:before="100" w:beforeAutospacing="1" w:after="100" w:afterAutospacing="1" w:line="520" w:lineRule="exact"/>
        <w:ind w:left="1800" w:hanging="1800" w:hangingChars="500"/>
        <w:rPr>
          <w:rFonts w:hint="eastAsia" w:ascii="Times New Roman" w:hAnsi="Times New Roman" w:eastAsia="仿宋_GB2312" w:cs="Times New Roman"/>
          <w:color w:val="auto"/>
          <w:kern w:val="0"/>
          <w:sz w:val="36"/>
          <w:szCs w:val="36"/>
        </w:rPr>
      </w:pPr>
    </w:p>
    <w:p w14:paraId="4CD6576C">
      <w:pPr>
        <w:spacing w:before="100" w:beforeAutospacing="1" w:after="100" w:afterAutospacing="1" w:line="520" w:lineRule="exact"/>
        <w:ind w:left="1800" w:hanging="1800" w:hangingChars="500"/>
        <w:rPr>
          <w:rFonts w:hint="eastAsia" w:ascii="Times New Roman" w:hAnsi="Times New Roman" w:eastAsia="仿宋_GB2312" w:cs="Times New Roman"/>
          <w:color w:val="auto"/>
          <w:kern w:val="0"/>
          <w:sz w:val="36"/>
          <w:szCs w:val="36"/>
        </w:rPr>
      </w:pPr>
    </w:p>
    <w:p w14:paraId="2BBA9A8A">
      <w:pPr>
        <w:jc w:val="center"/>
        <w:rPr>
          <w:rFonts w:hint="eastAsia" w:ascii="仿宋" w:hAnsi="仿宋" w:eastAsia="仿宋" w:cs="仿宋"/>
          <w:bCs/>
          <w:color w:val="auto"/>
          <w:kern w:val="0"/>
          <w:sz w:val="44"/>
          <w:szCs w:val="44"/>
        </w:rPr>
      </w:pPr>
    </w:p>
    <w:p w14:paraId="664E0EB2">
      <w:pPr>
        <w:pStyle w:val="2"/>
        <w:rPr>
          <w:rFonts w:hint="eastAsia" w:ascii="仿宋" w:hAnsi="仿宋" w:eastAsia="仿宋" w:cs="仿宋"/>
          <w:bCs/>
          <w:color w:val="auto"/>
          <w:kern w:val="0"/>
          <w:sz w:val="44"/>
          <w:szCs w:val="44"/>
        </w:rPr>
      </w:pPr>
    </w:p>
    <w:p w14:paraId="71C57666">
      <w:pPr>
        <w:pStyle w:val="2"/>
        <w:rPr>
          <w:rFonts w:hint="eastAsia" w:ascii="仿宋" w:hAnsi="仿宋" w:eastAsia="仿宋" w:cs="仿宋"/>
          <w:bCs/>
          <w:color w:val="auto"/>
          <w:kern w:val="0"/>
          <w:sz w:val="44"/>
          <w:szCs w:val="44"/>
        </w:rPr>
      </w:pPr>
    </w:p>
    <w:p w14:paraId="2611AD0D">
      <w:pPr>
        <w:pStyle w:val="2"/>
        <w:rPr>
          <w:rFonts w:hint="eastAsia" w:ascii="仿宋" w:hAnsi="仿宋" w:eastAsia="仿宋" w:cs="仿宋"/>
          <w:bCs/>
          <w:color w:val="auto"/>
          <w:kern w:val="0"/>
          <w:sz w:val="44"/>
          <w:szCs w:val="44"/>
        </w:rPr>
      </w:pPr>
    </w:p>
    <w:p w14:paraId="45B51D78">
      <w:pPr>
        <w:pStyle w:val="2"/>
        <w:rPr>
          <w:rFonts w:hint="eastAsia" w:ascii="仿宋" w:hAnsi="仿宋" w:eastAsia="仿宋" w:cs="仿宋"/>
          <w:bCs/>
          <w:color w:val="auto"/>
          <w:kern w:val="0"/>
          <w:sz w:val="44"/>
          <w:szCs w:val="44"/>
        </w:rPr>
      </w:pPr>
    </w:p>
    <w:p w14:paraId="1E32B767">
      <w:pPr>
        <w:rPr>
          <w:rFonts w:hint="eastAsia" w:ascii="仿宋" w:hAnsi="仿宋" w:eastAsia="仿宋" w:cs="仿宋"/>
          <w:b/>
          <w:bCs/>
          <w:color w:val="auto"/>
          <w:kern w:val="0"/>
          <w:sz w:val="30"/>
          <w:szCs w:val="30"/>
        </w:rPr>
      </w:pPr>
      <w:r>
        <w:rPr>
          <w:rFonts w:hint="eastAsia" w:ascii="仿宋" w:hAnsi="仿宋" w:eastAsia="仿宋" w:cs="仿宋"/>
          <w:b/>
          <w:bCs/>
          <w:color w:val="auto"/>
          <w:kern w:val="0"/>
          <w:sz w:val="30"/>
          <w:szCs w:val="30"/>
        </w:rPr>
        <w:br w:type="page"/>
      </w:r>
      <w:bookmarkStart w:id="5" w:name="_GoBack"/>
      <w:bookmarkEnd w:id="5"/>
    </w:p>
    <w:p w14:paraId="687F2A2A">
      <w:pPr>
        <w:pStyle w:val="4"/>
        <w:bidi w:val="0"/>
        <w:rPr>
          <w:rFonts w:hint="eastAsia" w:ascii="仿宋" w:hAnsi="仿宋" w:eastAsia="仿宋" w:cs="仿宋"/>
          <w:color w:val="auto"/>
        </w:rPr>
      </w:pPr>
      <w:r>
        <w:rPr>
          <w:rFonts w:hint="eastAsia" w:ascii="仿宋" w:hAnsi="仿宋" w:eastAsia="仿宋" w:cs="仿宋"/>
          <w:color w:val="auto"/>
        </w:rPr>
        <w:t>背景与现状概述</w:t>
      </w:r>
    </w:p>
    <w:p w14:paraId="774B21CA">
      <w:pPr>
        <w:bidi w:val="0"/>
        <w:rPr>
          <w:rFonts w:hint="eastAsia"/>
          <w:color w:val="auto"/>
        </w:rPr>
      </w:pPr>
      <w:r>
        <w:rPr>
          <w:rFonts w:hint="eastAsia"/>
          <w:color w:val="auto"/>
        </w:rPr>
        <w:t>根据</w:t>
      </w:r>
      <w:r>
        <w:rPr>
          <w:rFonts w:hint="eastAsia"/>
          <w:strike w:val="0"/>
          <w:color w:val="auto"/>
          <w:lang w:eastAsia="zh-CN"/>
        </w:rPr>
        <w:t>工作</w:t>
      </w:r>
      <w:r>
        <w:rPr>
          <w:rFonts w:hint="eastAsia"/>
          <w:color w:val="auto"/>
        </w:rPr>
        <w:t>部署</w:t>
      </w:r>
      <w:r>
        <w:rPr>
          <w:rFonts w:hint="eastAsia"/>
          <w:color w:val="auto"/>
          <w:lang w:eastAsia="zh-CN"/>
        </w:rPr>
        <w:t>要求</w:t>
      </w:r>
      <w:r>
        <w:rPr>
          <w:rFonts w:hint="eastAsia"/>
          <w:color w:val="auto"/>
        </w:rPr>
        <w:t>，提出</w:t>
      </w:r>
      <w:r>
        <w:rPr>
          <w:rFonts w:hint="eastAsia"/>
          <w:color w:val="auto"/>
          <w:lang w:eastAsia="zh-CN"/>
        </w:rPr>
        <w:t>建设</w:t>
      </w:r>
      <w:r>
        <w:rPr>
          <w:rFonts w:hint="eastAsia"/>
          <w:color w:val="auto"/>
        </w:rPr>
        <w:t>上海“数字政法”（公安局配套）子系统建设项目。本项目属于新建项目</w:t>
      </w:r>
      <w:r>
        <w:rPr>
          <w:rFonts w:hint="eastAsia"/>
          <w:color w:val="auto"/>
          <w:highlight w:val="none"/>
        </w:rPr>
        <w:t>，</w:t>
      </w:r>
      <w:r>
        <w:rPr>
          <w:rFonts w:hint="eastAsia"/>
          <w:color w:val="auto"/>
          <w:highlight w:val="none"/>
          <w:lang w:eastAsia="zh-CN"/>
        </w:rPr>
        <w:t>以警务云为载体，在公安信</w:t>
      </w:r>
      <w:r>
        <w:rPr>
          <w:rFonts w:hint="eastAsia"/>
          <w:color w:val="auto"/>
          <w:lang w:eastAsia="zh-CN"/>
        </w:rPr>
        <w:t>息网等网络中新建</w:t>
      </w:r>
      <w:r>
        <w:rPr>
          <w:rFonts w:hint="eastAsia"/>
          <w:color w:val="auto"/>
        </w:rPr>
        <w:t>对应的系统。</w:t>
      </w:r>
    </w:p>
    <w:p w14:paraId="45E3A0C8">
      <w:pPr>
        <w:rPr>
          <w:color w:val="auto"/>
        </w:rPr>
      </w:pPr>
      <w:r>
        <w:rPr>
          <w:color w:val="auto"/>
        </w:rPr>
        <w:t>是否按</w:t>
      </w:r>
      <w:r>
        <w:rPr>
          <w:rFonts w:hint="eastAsia"/>
          <w:color w:val="auto"/>
          <w:lang w:val="en-US" w:eastAsia="zh-CN"/>
        </w:rPr>
        <w:t>XC</w:t>
      </w:r>
      <w:r>
        <w:rPr>
          <w:color w:val="auto"/>
        </w:rPr>
        <w:t>要求建设：是</w:t>
      </w:r>
    </w:p>
    <w:p w14:paraId="0D552A41">
      <w:pPr>
        <w:pStyle w:val="2"/>
        <w:rPr>
          <w:rFonts w:hint="eastAsia"/>
          <w:color w:val="auto"/>
        </w:rPr>
      </w:pPr>
    </w:p>
    <w:p w14:paraId="78B8187C">
      <w:pPr>
        <w:pStyle w:val="4"/>
        <w:bidi w:val="0"/>
        <w:rPr>
          <w:rFonts w:hint="eastAsia" w:ascii="仿宋" w:hAnsi="仿宋" w:eastAsia="仿宋" w:cs="仿宋"/>
          <w:color w:val="auto"/>
        </w:rPr>
      </w:pPr>
      <w:r>
        <w:rPr>
          <w:rFonts w:hint="eastAsia" w:ascii="仿宋" w:hAnsi="仿宋" w:eastAsia="仿宋" w:cs="仿宋"/>
          <w:color w:val="auto"/>
        </w:rPr>
        <w:t>目标与任务</w:t>
      </w:r>
    </w:p>
    <w:p w14:paraId="64C5A13B">
      <w:pPr>
        <w:pStyle w:val="5"/>
        <w:bidi w:val="0"/>
        <w:rPr>
          <w:rFonts w:hint="eastAsia"/>
          <w:color w:val="auto"/>
          <w:lang w:val="en-US" w:eastAsia="zh-CN"/>
        </w:rPr>
      </w:pPr>
      <w:r>
        <w:rPr>
          <w:rFonts w:hint="eastAsia"/>
          <w:color w:val="auto"/>
          <w:lang w:val="en-US" w:eastAsia="zh-CN"/>
        </w:rPr>
        <w:t>建设目标</w:t>
      </w:r>
    </w:p>
    <w:p w14:paraId="468309D0">
      <w:pPr>
        <w:bidi w:val="0"/>
        <w:rPr>
          <w:rFonts w:hint="eastAsia"/>
          <w:color w:val="auto"/>
        </w:rPr>
      </w:pPr>
      <w:r>
        <w:rPr>
          <w:rFonts w:hint="eastAsia"/>
          <w:color w:val="auto"/>
        </w:rPr>
        <w:t>本项目通过建设“数字政法”（公安局配套）子系统，运用新一代信息技术，提升全市政法工作现代化水平，为“数字政法”全面开展跨部门一体化协同办案系统建设工作提供有效的实践经验。</w:t>
      </w:r>
    </w:p>
    <w:p w14:paraId="7CF51CF3">
      <w:pPr>
        <w:pStyle w:val="4"/>
        <w:bidi w:val="0"/>
        <w:rPr>
          <w:rFonts w:hint="eastAsia" w:ascii="仿宋" w:hAnsi="仿宋" w:eastAsia="仿宋" w:cs="仿宋"/>
          <w:color w:val="auto"/>
        </w:rPr>
      </w:pPr>
      <w:r>
        <w:rPr>
          <w:rFonts w:hint="eastAsia" w:ascii="仿宋" w:hAnsi="仿宋" w:eastAsia="仿宋" w:cs="仿宋"/>
          <w:color w:val="auto"/>
        </w:rPr>
        <w:t>设计方案</w:t>
      </w:r>
    </w:p>
    <w:p w14:paraId="24D9CFED">
      <w:pPr>
        <w:pStyle w:val="5"/>
        <w:bidi w:val="0"/>
        <w:rPr>
          <w:rFonts w:hint="eastAsia"/>
          <w:color w:val="auto"/>
        </w:rPr>
      </w:pPr>
      <w:r>
        <w:rPr>
          <w:rFonts w:hint="eastAsia"/>
          <w:color w:val="auto"/>
        </w:rPr>
        <w:t>业务流程、数据和数据流分析</w:t>
      </w:r>
    </w:p>
    <w:p w14:paraId="119FCED2">
      <w:pPr>
        <w:pStyle w:val="8"/>
        <w:bidi w:val="0"/>
        <w:rPr>
          <w:rFonts w:hint="eastAsia"/>
          <w:color w:val="auto"/>
          <w:lang w:val="en-US" w:eastAsia="zh-CN"/>
        </w:rPr>
      </w:pPr>
      <w:r>
        <w:rPr>
          <w:rFonts w:hint="eastAsia"/>
          <w:color w:val="auto"/>
          <w:lang w:val="en-US" w:eastAsia="zh-CN"/>
        </w:rPr>
        <w:t>区块链业务流程</w:t>
      </w:r>
    </w:p>
    <w:p w14:paraId="196F35E9">
      <w:pPr>
        <w:bidi w:val="0"/>
        <w:rPr>
          <w:rFonts w:hint="eastAsia"/>
          <w:color w:val="auto"/>
          <w:lang w:eastAsia="zh-CN"/>
        </w:rPr>
      </w:pPr>
      <w:r>
        <w:rPr>
          <w:rFonts w:hint="eastAsia"/>
          <w:color w:val="auto"/>
        </w:rPr>
        <w:t>在协同案件协同发起时，办案系统通过协同可信支撑系统完成协同行为存证及前置审查，并将案件包发送至协同对接子系统，协同对接子系统接受案件包后进行案件包存证及数据校验（数据校验规则由政法协同可信枢纽进行下发到公安），校验通过后进行传输。在案件接收时，案件包到达接收方网络后，由协同对接子系统将案件包推送给办案系统，办案系统进行案件包一致性核验。案件流转过程中，全部协同行为数据均实时上链存证，由政法联盟区块链进行归集，提供协同全过程可信溯源能力。</w:t>
      </w:r>
    </w:p>
    <w:p w14:paraId="428A631F">
      <w:pPr>
        <w:pStyle w:val="8"/>
        <w:bidi w:val="0"/>
        <w:rPr>
          <w:rFonts w:hint="eastAsia"/>
          <w:color w:val="auto"/>
        </w:rPr>
      </w:pPr>
      <w:r>
        <w:rPr>
          <w:rFonts w:hint="eastAsia"/>
          <w:color w:val="auto"/>
        </w:rPr>
        <w:t>增设业务协同流程</w:t>
      </w:r>
      <w:r>
        <w:rPr>
          <w:rFonts w:hint="eastAsia"/>
          <w:color w:val="auto"/>
          <w:lang w:val="en-US" w:eastAsia="zh-CN"/>
        </w:rPr>
        <w:t>1</w:t>
      </w:r>
    </w:p>
    <w:p w14:paraId="5FDE2BFC">
      <w:pPr>
        <w:bidi w:val="0"/>
        <w:rPr>
          <w:rFonts w:hint="eastAsia"/>
          <w:color w:val="auto"/>
        </w:rPr>
      </w:pPr>
      <w:r>
        <w:rPr>
          <w:rFonts w:hint="eastAsia"/>
          <w:color w:val="auto"/>
        </w:rPr>
        <w:t>根据中心侧的业务流程，梳理本单位业务系统中需增设的线上办案环节，并在业务系统中设计相关功能，使得本单位业务系统工作流程符合线上协同办案要求（如网上换押需增加换押证生成、盖章、OFD文件回填等功能），其中</w:t>
      </w:r>
      <w:r>
        <w:rPr>
          <w:rFonts w:hint="eastAsia"/>
          <w:color w:val="auto"/>
          <w:lang w:eastAsia="zh-CN"/>
        </w:rPr>
        <w:t>“</w:t>
      </w:r>
      <w:r>
        <w:rPr>
          <w:rFonts w:hint="eastAsia"/>
          <w:color w:val="auto"/>
        </w:rPr>
        <w:t>业务协同流程1</w:t>
      </w:r>
      <w:r>
        <w:rPr>
          <w:rFonts w:hint="eastAsia"/>
          <w:color w:val="auto"/>
          <w:lang w:eastAsia="zh-CN"/>
        </w:rPr>
        <w:t>”</w:t>
      </w:r>
      <w:r>
        <w:rPr>
          <w:rFonts w:hint="eastAsia"/>
          <w:color w:val="auto"/>
        </w:rPr>
        <w:t>需要完成的业务协同流程对接改造14个。分别为：审查逮捕、审查起诉、一审公诉、网上换押、减刑假释、罪犯收押、刑满释放、不捕复议、不捕复核、不起诉复议、不起诉复核、上诉、二审抗诉、提请延长羁押期限。</w:t>
      </w:r>
    </w:p>
    <w:tbl>
      <w:tblPr>
        <w:tblStyle w:val="23"/>
        <w:tblW w:w="0" w:type="auto"/>
        <w:tblInd w:w="93" w:type="dxa"/>
        <w:shd w:val="clear" w:color="auto" w:fill="FFFFFF" w:themeFill="background1"/>
        <w:tblLayout w:type="autofit"/>
        <w:tblCellMar>
          <w:top w:w="0" w:type="dxa"/>
          <w:left w:w="108" w:type="dxa"/>
          <w:bottom w:w="0" w:type="dxa"/>
          <w:right w:w="108" w:type="dxa"/>
        </w:tblCellMar>
      </w:tblPr>
      <w:tblGrid>
        <w:gridCol w:w="696"/>
        <w:gridCol w:w="1573"/>
        <w:gridCol w:w="2293"/>
        <w:gridCol w:w="2293"/>
        <w:gridCol w:w="2294"/>
      </w:tblGrid>
      <w:tr w14:paraId="0550008D">
        <w:tblPrEx>
          <w:shd w:val="clear" w:color="auto" w:fill="FFFFFF" w:themeFill="background1"/>
          <w:tblCellMar>
            <w:top w:w="0" w:type="dxa"/>
            <w:left w:w="108" w:type="dxa"/>
            <w:bottom w:w="0" w:type="dxa"/>
            <w:right w:w="108" w:type="dxa"/>
          </w:tblCellMar>
        </w:tblPrEx>
        <w:trPr>
          <w:trHeight w:val="270" w:hRule="atLeast"/>
          <w:tblHeader/>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3DD881C">
            <w:pPr>
              <w:pStyle w:val="41"/>
              <w:bidi w:val="0"/>
              <w:rPr>
                <w:rFonts w:hint="eastAsia"/>
                <w:color w:val="auto"/>
              </w:rPr>
            </w:pPr>
            <w:r>
              <w:rPr>
                <w:rFonts w:hint="eastAsia"/>
                <w:color w:val="auto"/>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9C3CEA">
            <w:pPr>
              <w:pStyle w:val="41"/>
              <w:bidi w:val="0"/>
              <w:rPr>
                <w:rFonts w:hint="eastAsia"/>
                <w:color w:val="auto"/>
              </w:rPr>
            </w:pPr>
            <w:r>
              <w:rPr>
                <w:rFonts w:hint="eastAsia"/>
                <w:color w:val="auto"/>
              </w:rPr>
              <w:t>协同流程</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7767B0B">
            <w:pPr>
              <w:pStyle w:val="41"/>
              <w:bidi w:val="0"/>
              <w:rPr>
                <w:rFonts w:hint="eastAsia"/>
                <w:color w:val="auto"/>
              </w:rPr>
            </w:pPr>
            <w:r>
              <w:rPr>
                <w:rFonts w:hint="eastAsia"/>
                <w:color w:val="auto"/>
              </w:rPr>
              <w:t>流程节点</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A886BFB">
            <w:pPr>
              <w:pStyle w:val="41"/>
              <w:bidi w:val="0"/>
              <w:rPr>
                <w:rFonts w:hint="eastAsia"/>
                <w:color w:val="auto"/>
              </w:rPr>
            </w:pPr>
            <w:r>
              <w:rPr>
                <w:rFonts w:hint="eastAsia"/>
                <w:color w:val="auto"/>
              </w:rPr>
              <w:t>发送单位</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246BF91">
            <w:pPr>
              <w:pStyle w:val="41"/>
              <w:bidi w:val="0"/>
              <w:rPr>
                <w:rFonts w:hint="eastAsia"/>
                <w:color w:val="auto"/>
              </w:rPr>
            </w:pPr>
            <w:r>
              <w:rPr>
                <w:rFonts w:hint="eastAsia"/>
                <w:color w:val="auto"/>
              </w:rPr>
              <w:t>接收单位</w:t>
            </w:r>
          </w:p>
        </w:tc>
      </w:tr>
      <w:tr w14:paraId="000D34C4">
        <w:tblPrEx>
          <w:shd w:val="clear" w:color="auto" w:fill="FFFFFF" w:themeFill="background1"/>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9979B8">
            <w:pPr>
              <w:pStyle w:val="41"/>
              <w:bidi w:val="0"/>
              <w:rPr>
                <w:rFonts w:hint="eastAsia"/>
                <w:color w:val="auto"/>
              </w:rPr>
            </w:pPr>
            <w:r>
              <w:rPr>
                <w:rFonts w:hint="eastAsia"/>
                <w:color w:val="auto"/>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8CD5A7">
            <w:pPr>
              <w:pStyle w:val="41"/>
              <w:bidi w:val="0"/>
              <w:rPr>
                <w:rFonts w:hint="eastAsia"/>
                <w:color w:val="auto"/>
              </w:rPr>
            </w:pPr>
            <w:r>
              <w:rPr>
                <w:rFonts w:hint="eastAsia"/>
                <w:color w:val="auto"/>
              </w:rPr>
              <w:t>审查逮捕</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6C1A95">
            <w:pPr>
              <w:pStyle w:val="41"/>
              <w:bidi w:val="0"/>
              <w:rPr>
                <w:rFonts w:hint="eastAsia"/>
                <w:color w:val="auto"/>
              </w:rPr>
            </w:pPr>
            <w:r>
              <w:rPr>
                <w:rFonts w:hint="eastAsia"/>
                <w:color w:val="auto"/>
              </w:rPr>
              <w:t>提请批准逮捕</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FA4250">
            <w:pPr>
              <w:pStyle w:val="41"/>
              <w:bidi w:val="0"/>
              <w:rPr>
                <w:rFonts w:hint="eastAsia"/>
                <w:color w:val="auto"/>
              </w:rPr>
            </w:pPr>
            <w:r>
              <w:rPr>
                <w:rFonts w:hint="eastAsia"/>
                <w:color w:val="auto"/>
              </w:rPr>
              <w:t>公安</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F549A6">
            <w:pPr>
              <w:pStyle w:val="41"/>
              <w:bidi w:val="0"/>
              <w:rPr>
                <w:rFonts w:hint="eastAsia"/>
                <w:color w:val="auto"/>
              </w:rPr>
            </w:pPr>
            <w:r>
              <w:rPr>
                <w:rFonts w:hint="eastAsia"/>
                <w:color w:val="auto"/>
              </w:rPr>
              <w:t>检察院</w:t>
            </w:r>
          </w:p>
        </w:tc>
      </w:tr>
      <w:tr w14:paraId="1F5B94B6">
        <w:tblPrEx>
          <w:shd w:val="clear" w:color="auto" w:fill="FFFFFF" w:themeFill="background1"/>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B08E08">
            <w:pPr>
              <w:pStyle w:val="41"/>
              <w:bidi w:val="0"/>
              <w:rPr>
                <w:rFonts w:hint="eastAsia"/>
                <w:color w:val="auto"/>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9859B6">
            <w:pPr>
              <w:pStyle w:val="41"/>
              <w:bidi w:val="0"/>
              <w:rPr>
                <w:rFonts w:hint="eastAsia"/>
                <w:color w:val="auto"/>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231307">
            <w:pPr>
              <w:pStyle w:val="41"/>
              <w:bidi w:val="0"/>
              <w:rPr>
                <w:rFonts w:hint="eastAsia"/>
                <w:color w:val="auto"/>
              </w:rPr>
            </w:pPr>
            <w:r>
              <w:rPr>
                <w:rFonts w:hint="eastAsia"/>
                <w:color w:val="auto"/>
              </w:rPr>
              <w:t>不予受理通知</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A78AB4">
            <w:pPr>
              <w:pStyle w:val="41"/>
              <w:bidi w:val="0"/>
              <w:rPr>
                <w:rFonts w:hint="eastAsia"/>
                <w:color w:val="auto"/>
              </w:rPr>
            </w:pPr>
            <w:r>
              <w:rPr>
                <w:rFonts w:hint="eastAsia"/>
                <w:color w:val="auto"/>
              </w:rPr>
              <w:t>检察院</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0CA283">
            <w:pPr>
              <w:pStyle w:val="41"/>
              <w:bidi w:val="0"/>
              <w:rPr>
                <w:rFonts w:hint="eastAsia"/>
                <w:color w:val="auto"/>
              </w:rPr>
            </w:pPr>
            <w:r>
              <w:rPr>
                <w:rFonts w:hint="eastAsia"/>
                <w:color w:val="auto"/>
              </w:rPr>
              <w:t>公安</w:t>
            </w:r>
          </w:p>
        </w:tc>
      </w:tr>
      <w:tr w14:paraId="7A960312">
        <w:tblPrEx>
          <w:shd w:val="clear" w:color="auto" w:fill="FFFFFF" w:themeFill="background1"/>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BBC03D">
            <w:pPr>
              <w:pStyle w:val="41"/>
              <w:bidi w:val="0"/>
              <w:rPr>
                <w:rFonts w:hint="eastAsia"/>
                <w:color w:val="auto"/>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7B04C8">
            <w:pPr>
              <w:pStyle w:val="41"/>
              <w:bidi w:val="0"/>
              <w:rPr>
                <w:rFonts w:hint="eastAsia"/>
                <w:color w:val="auto"/>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372342">
            <w:pPr>
              <w:pStyle w:val="41"/>
              <w:bidi w:val="0"/>
              <w:rPr>
                <w:rFonts w:hint="eastAsia"/>
                <w:color w:val="auto"/>
              </w:rPr>
            </w:pPr>
            <w:r>
              <w:rPr>
                <w:rFonts w:hint="eastAsia"/>
                <w:color w:val="auto"/>
              </w:rPr>
              <w:t>（不）批准逮捕决定</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A032F5">
            <w:pPr>
              <w:pStyle w:val="41"/>
              <w:bidi w:val="0"/>
              <w:rPr>
                <w:rFonts w:hint="eastAsia"/>
                <w:color w:val="auto"/>
              </w:rPr>
            </w:pPr>
            <w:r>
              <w:rPr>
                <w:rFonts w:hint="eastAsia"/>
                <w:color w:val="auto"/>
              </w:rPr>
              <w:t>检察院</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373E2C">
            <w:pPr>
              <w:pStyle w:val="41"/>
              <w:bidi w:val="0"/>
              <w:rPr>
                <w:rFonts w:hint="eastAsia"/>
                <w:color w:val="auto"/>
              </w:rPr>
            </w:pPr>
            <w:r>
              <w:rPr>
                <w:rFonts w:hint="eastAsia"/>
                <w:color w:val="auto"/>
              </w:rPr>
              <w:t>公安</w:t>
            </w:r>
          </w:p>
        </w:tc>
      </w:tr>
      <w:tr w14:paraId="34C5614A">
        <w:tblPrEx>
          <w:shd w:val="clear" w:color="auto" w:fill="FFFFFF" w:themeFill="background1"/>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11D636">
            <w:pPr>
              <w:pStyle w:val="41"/>
              <w:bidi w:val="0"/>
              <w:rPr>
                <w:rFonts w:hint="eastAsia"/>
                <w:color w:val="auto"/>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DCF2FE">
            <w:pPr>
              <w:pStyle w:val="41"/>
              <w:bidi w:val="0"/>
              <w:rPr>
                <w:rFonts w:hint="eastAsia"/>
                <w:color w:val="auto"/>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6F6B32">
            <w:pPr>
              <w:pStyle w:val="41"/>
              <w:bidi w:val="0"/>
              <w:rPr>
                <w:rFonts w:hint="eastAsia"/>
                <w:color w:val="auto"/>
              </w:rPr>
            </w:pPr>
            <w:r>
              <w:rPr>
                <w:rFonts w:hint="eastAsia"/>
                <w:color w:val="auto"/>
              </w:rPr>
              <w:t>（不）批准逮捕执行情况通知</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FF3415">
            <w:pPr>
              <w:pStyle w:val="41"/>
              <w:bidi w:val="0"/>
              <w:rPr>
                <w:rFonts w:hint="eastAsia"/>
                <w:color w:val="auto"/>
              </w:rPr>
            </w:pPr>
            <w:r>
              <w:rPr>
                <w:rFonts w:hint="eastAsia"/>
                <w:color w:val="auto"/>
              </w:rPr>
              <w:t>公安</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B51A1D">
            <w:pPr>
              <w:pStyle w:val="41"/>
              <w:bidi w:val="0"/>
              <w:rPr>
                <w:rFonts w:hint="eastAsia"/>
                <w:color w:val="auto"/>
              </w:rPr>
            </w:pPr>
            <w:r>
              <w:rPr>
                <w:rFonts w:hint="eastAsia"/>
                <w:color w:val="auto"/>
              </w:rPr>
              <w:t>检察院</w:t>
            </w:r>
          </w:p>
        </w:tc>
      </w:tr>
      <w:tr w14:paraId="2B663F82">
        <w:tblPrEx>
          <w:shd w:val="clear" w:color="auto" w:fill="FFFFFF" w:themeFill="background1"/>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DDAE77">
            <w:pPr>
              <w:pStyle w:val="41"/>
              <w:bidi w:val="0"/>
              <w:rPr>
                <w:rFonts w:hint="eastAsia"/>
                <w:color w:val="auto"/>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8E0738">
            <w:pPr>
              <w:pStyle w:val="41"/>
              <w:bidi w:val="0"/>
              <w:rPr>
                <w:rFonts w:hint="eastAsia"/>
                <w:color w:val="auto"/>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881DC5">
            <w:pPr>
              <w:pStyle w:val="41"/>
              <w:bidi w:val="0"/>
              <w:rPr>
                <w:rFonts w:hint="eastAsia"/>
                <w:color w:val="auto"/>
              </w:rPr>
            </w:pPr>
            <w:r>
              <w:rPr>
                <w:rFonts w:hint="eastAsia"/>
                <w:color w:val="auto"/>
              </w:rPr>
              <w:t>通知补充材料</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B8FC0C">
            <w:pPr>
              <w:pStyle w:val="41"/>
              <w:bidi w:val="0"/>
              <w:rPr>
                <w:rFonts w:hint="eastAsia"/>
                <w:color w:val="auto"/>
              </w:rPr>
            </w:pPr>
            <w:r>
              <w:rPr>
                <w:rFonts w:hint="eastAsia"/>
                <w:color w:val="auto"/>
              </w:rPr>
              <w:t>检察院</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9FF1C4">
            <w:pPr>
              <w:pStyle w:val="41"/>
              <w:bidi w:val="0"/>
              <w:rPr>
                <w:rFonts w:hint="eastAsia"/>
                <w:color w:val="auto"/>
              </w:rPr>
            </w:pPr>
            <w:r>
              <w:rPr>
                <w:rFonts w:hint="eastAsia"/>
                <w:color w:val="auto"/>
              </w:rPr>
              <w:t>公安</w:t>
            </w:r>
          </w:p>
        </w:tc>
      </w:tr>
      <w:tr w14:paraId="0DB8B720">
        <w:tblPrEx>
          <w:shd w:val="clear" w:color="auto" w:fill="FFFFFF" w:themeFill="background1"/>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BDED02">
            <w:pPr>
              <w:pStyle w:val="41"/>
              <w:bidi w:val="0"/>
              <w:rPr>
                <w:rFonts w:hint="eastAsia"/>
                <w:color w:val="auto"/>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6FD193">
            <w:pPr>
              <w:pStyle w:val="41"/>
              <w:bidi w:val="0"/>
              <w:rPr>
                <w:rFonts w:hint="eastAsia"/>
                <w:color w:val="auto"/>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819765">
            <w:pPr>
              <w:pStyle w:val="41"/>
              <w:bidi w:val="0"/>
              <w:rPr>
                <w:rFonts w:hint="eastAsia"/>
                <w:color w:val="auto"/>
              </w:rPr>
            </w:pPr>
            <w:r>
              <w:rPr>
                <w:rFonts w:hint="eastAsia"/>
                <w:color w:val="auto"/>
              </w:rPr>
              <w:t>补充材料</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DEFAE0">
            <w:pPr>
              <w:pStyle w:val="41"/>
              <w:bidi w:val="0"/>
              <w:rPr>
                <w:rFonts w:hint="eastAsia"/>
                <w:color w:val="auto"/>
              </w:rPr>
            </w:pPr>
            <w:r>
              <w:rPr>
                <w:rFonts w:hint="eastAsia"/>
                <w:color w:val="auto"/>
              </w:rPr>
              <w:t>公安</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8ABCFD">
            <w:pPr>
              <w:pStyle w:val="41"/>
              <w:bidi w:val="0"/>
              <w:rPr>
                <w:rFonts w:hint="eastAsia"/>
                <w:color w:val="auto"/>
              </w:rPr>
            </w:pPr>
            <w:r>
              <w:rPr>
                <w:rFonts w:hint="eastAsia"/>
                <w:color w:val="auto"/>
              </w:rPr>
              <w:t>检察院</w:t>
            </w:r>
          </w:p>
        </w:tc>
      </w:tr>
      <w:tr w14:paraId="5166104D">
        <w:tblPrEx>
          <w:shd w:val="clear" w:color="auto" w:fill="FFFFFF" w:themeFill="background1"/>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7BC135">
            <w:pPr>
              <w:pStyle w:val="41"/>
              <w:bidi w:val="0"/>
              <w:rPr>
                <w:rFonts w:hint="eastAsia"/>
                <w:color w:val="auto"/>
              </w:rPr>
            </w:pPr>
            <w:r>
              <w:rPr>
                <w:rFonts w:hint="eastAsia"/>
                <w:color w:val="auto"/>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B04463">
            <w:pPr>
              <w:pStyle w:val="41"/>
              <w:bidi w:val="0"/>
              <w:rPr>
                <w:rFonts w:hint="eastAsia"/>
                <w:color w:val="auto"/>
              </w:rPr>
            </w:pPr>
            <w:r>
              <w:rPr>
                <w:rFonts w:hint="eastAsia"/>
                <w:color w:val="auto"/>
              </w:rPr>
              <w:t>审查起诉</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FD2582">
            <w:pPr>
              <w:pStyle w:val="41"/>
              <w:bidi w:val="0"/>
              <w:rPr>
                <w:rFonts w:hint="eastAsia"/>
                <w:color w:val="auto"/>
              </w:rPr>
            </w:pPr>
            <w:r>
              <w:rPr>
                <w:rFonts w:hint="eastAsia"/>
                <w:color w:val="auto"/>
              </w:rPr>
              <w:t>移送审查起诉</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C4C853">
            <w:pPr>
              <w:pStyle w:val="41"/>
              <w:bidi w:val="0"/>
              <w:rPr>
                <w:rFonts w:hint="eastAsia"/>
                <w:color w:val="auto"/>
              </w:rPr>
            </w:pPr>
            <w:r>
              <w:rPr>
                <w:rFonts w:hint="eastAsia"/>
                <w:color w:val="auto"/>
              </w:rPr>
              <w:t>公安</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0515A9">
            <w:pPr>
              <w:pStyle w:val="41"/>
              <w:bidi w:val="0"/>
              <w:rPr>
                <w:rFonts w:hint="eastAsia"/>
                <w:color w:val="auto"/>
              </w:rPr>
            </w:pPr>
            <w:r>
              <w:rPr>
                <w:rFonts w:hint="eastAsia"/>
                <w:color w:val="auto"/>
              </w:rPr>
              <w:t>检察院</w:t>
            </w:r>
          </w:p>
        </w:tc>
      </w:tr>
      <w:tr w14:paraId="7B788CF6">
        <w:tblPrEx>
          <w:shd w:val="clear" w:color="auto" w:fill="FFFFFF" w:themeFill="background1"/>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A69425">
            <w:pPr>
              <w:pStyle w:val="41"/>
              <w:bidi w:val="0"/>
              <w:rPr>
                <w:rFonts w:hint="eastAsia"/>
                <w:color w:val="auto"/>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C26148">
            <w:pPr>
              <w:pStyle w:val="41"/>
              <w:bidi w:val="0"/>
              <w:rPr>
                <w:rFonts w:hint="eastAsia"/>
                <w:color w:val="auto"/>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D8C95C">
            <w:pPr>
              <w:pStyle w:val="41"/>
              <w:bidi w:val="0"/>
              <w:rPr>
                <w:rFonts w:hint="eastAsia"/>
                <w:color w:val="auto"/>
              </w:rPr>
            </w:pPr>
            <w:r>
              <w:rPr>
                <w:rFonts w:hint="eastAsia"/>
                <w:color w:val="auto"/>
              </w:rPr>
              <w:t>（不予）受理通知</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224DA3">
            <w:pPr>
              <w:pStyle w:val="41"/>
              <w:bidi w:val="0"/>
              <w:rPr>
                <w:rFonts w:hint="eastAsia"/>
                <w:color w:val="auto"/>
              </w:rPr>
            </w:pPr>
            <w:r>
              <w:rPr>
                <w:rFonts w:hint="eastAsia"/>
                <w:color w:val="auto"/>
              </w:rPr>
              <w:t>检察院</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A02156">
            <w:pPr>
              <w:pStyle w:val="41"/>
              <w:bidi w:val="0"/>
              <w:rPr>
                <w:rFonts w:hint="eastAsia"/>
                <w:color w:val="auto"/>
              </w:rPr>
            </w:pPr>
            <w:r>
              <w:rPr>
                <w:rFonts w:hint="eastAsia"/>
                <w:color w:val="auto"/>
              </w:rPr>
              <w:t>公安</w:t>
            </w:r>
          </w:p>
        </w:tc>
      </w:tr>
      <w:tr w14:paraId="3EB63DED">
        <w:tblPrEx>
          <w:shd w:val="clear" w:color="auto" w:fill="FFFFFF" w:themeFill="background1"/>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4B23E2">
            <w:pPr>
              <w:pStyle w:val="41"/>
              <w:bidi w:val="0"/>
              <w:rPr>
                <w:rFonts w:hint="eastAsia"/>
                <w:color w:val="auto"/>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40F098">
            <w:pPr>
              <w:pStyle w:val="41"/>
              <w:bidi w:val="0"/>
              <w:rPr>
                <w:rFonts w:hint="eastAsia"/>
                <w:color w:val="auto"/>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325824">
            <w:pPr>
              <w:pStyle w:val="41"/>
              <w:bidi w:val="0"/>
              <w:rPr>
                <w:rFonts w:hint="eastAsia"/>
                <w:color w:val="auto"/>
              </w:rPr>
            </w:pPr>
            <w:r>
              <w:rPr>
                <w:rFonts w:hint="eastAsia"/>
                <w:color w:val="auto"/>
              </w:rPr>
              <w:t>通知改变管辖</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578833">
            <w:pPr>
              <w:pStyle w:val="41"/>
              <w:bidi w:val="0"/>
              <w:rPr>
                <w:rFonts w:hint="eastAsia"/>
                <w:color w:val="auto"/>
              </w:rPr>
            </w:pPr>
            <w:r>
              <w:rPr>
                <w:rFonts w:hint="eastAsia"/>
                <w:color w:val="auto"/>
              </w:rPr>
              <w:t>检察院</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2163AC">
            <w:pPr>
              <w:pStyle w:val="41"/>
              <w:bidi w:val="0"/>
              <w:rPr>
                <w:rFonts w:hint="eastAsia"/>
                <w:color w:val="auto"/>
              </w:rPr>
            </w:pPr>
            <w:r>
              <w:rPr>
                <w:rFonts w:hint="eastAsia"/>
                <w:color w:val="auto"/>
              </w:rPr>
              <w:t>公安</w:t>
            </w:r>
          </w:p>
        </w:tc>
      </w:tr>
      <w:tr w14:paraId="47C8E4C9">
        <w:tblPrEx>
          <w:shd w:val="clear" w:color="auto" w:fill="FFFFFF" w:themeFill="background1"/>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7C7077">
            <w:pPr>
              <w:pStyle w:val="41"/>
              <w:bidi w:val="0"/>
              <w:rPr>
                <w:rFonts w:hint="eastAsia"/>
                <w:color w:val="auto"/>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553B70">
            <w:pPr>
              <w:pStyle w:val="41"/>
              <w:bidi w:val="0"/>
              <w:rPr>
                <w:rFonts w:hint="eastAsia"/>
                <w:color w:val="auto"/>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97C244">
            <w:pPr>
              <w:pStyle w:val="41"/>
              <w:bidi w:val="0"/>
              <w:rPr>
                <w:rFonts w:hint="eastAsia"/>
                <w:color w:val="auto"/>
              </w:rPr>
            </w:pPr>
            <w:r>
              <w:rPr>
                <w:rFonts w:hint="eastAsia"/>
                <w:color w:val="auto"/>
              </w:rPr>
              <w:t>一次退回补充侦查</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9E3528">
            <w:pPr>
              <w:pStyle w:val="41"/>
              <w:bidi w:val="0"/>
              <w:rPr>
                <w:rFonts w:hint="eastAsia"/>
                <w:color w:val="auto"/>
              </w:rPr>
            </w:pPr>
            <w:r>
              <w:rPr>
                <w:rFonts w:hint="eastAsia"/>
                <w:color w:val="auto"/>
              </w:rPr>
              <w:t>检察院</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DDC02F">
            <w:pPr>
              <w:pStyle w:val="41"/>
              <w:bidi w:val="0"/>
              <w:rPr>
                <w:rFonts w:hint="eastAsia"/>
                <w:color w:val="auto"/>
              </w:rPr>
            </w:pPr>
            <w:r>
              <w:rPr>
                <w:rFonts w:hint="eastAsia"/>
                <w:color w:val="auto"/>
              </w:rPr>
              <w:t>公安</w:t>
            </w:r>
          </w:p>
        </w:tc>
      </w:tr>
      <w:tr w14:paraId="133912E8">
        <w:tblPrEx>
          <w:shd w:val="clear" w:color="auto" w:fill="FFFFFF" w:themeFill="background1"/>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4FB920">
            <w:pPr>
              <w:pStyle w:val="41"/>
              <w:bidi w:val="0"/>
              <w:rPr>
                <w:rFonts w:hint="eastAsia"/>
                <w:color w:val="auto"/>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1D8A46">
            <w:pPr>
              <w:pStyle w:val="41"/>
              <w:bidi w:val="0"/>
              <w:rPr>
                <w:rFonts w:hint="eastAsia"/>
                <w:color w:val="auto"/>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D3B3D5">
            <w:pPr>
              <w:pStyle w:val="41"/>
              <w:bidi w:val="0"/>
              <w:rPr>
                <w:rFonts w:hint="eastAsia"/>
                <w:color w:val="auto"/>
              </w:rPr>
            </w:pPr>
            <w:r>
              <w:rPr>
                <w:rFonts w:hint="eastAsia"/>
                <w:color w:val="auto"/>
              </w:rPr>
              <w:t>一次退回补充侦查后移送起诉</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227990">
            <w:pPr>
              <w:pStyle w:val="41"/>
              <w:bidi w:val="0"/>
              <w:rPr>
                <w:rFonts w:hint="eastAsia"/>
                <w:color w:val="auto"/>
              </w:rPr>
            </w:pPr>
            <w:r>
              <w:rPr>
                <w:rFonts w:hint="eastAsia"/>
                <w:color w:val="auto"/>
              </w:rPr>
              <w:t>公安</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9CD61F">
            <w:pPr>
              <w:pStyle w:val="41"/>
              <w:bidi w:val="0"/>
              <w:rPr>
                <w:rFonts w:hint="eastAsia"/>
                <w:color w:val="auto"/>
              </w:rPr>
            </w:pPr>
            <w:r>
              <w:rPr>
                <w:rFonts w:hint="eastAsia"/>
                <w:color w:val="auto"/>
              </w:rPr>
              <w:t>检察院</w:t>
            </w:r>
          </w:p>
        </w:tc>
      </w:tr>
      <w:tr w14:paraId="7937FDEA">
        <w:tblPrEx>
          <w:shd w:val="clear" w:color="auto" w:fill="FFFFFF" w:themeFill="background1"/>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67524A">
            <w:pPr>
              <w:pStyle w:val="41"/>
              <w:bidi w:val="0"/>
              <w:rPr>
                <w:rFonts w:hint="eastAsia"/>
                <w:color w:val="auto"/>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CBD291">
            <w:pPr>
              <w:pStyle w:val="41"/>
              <w:bidi w:val="0"/>
              <w:rPr>
                <w:rFonts w:hint="eastAsia"/>
                <w:color w:val="auto"/>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BE5B1D">
            <w:pPr>
              <w:pStyle w:val="41"/>
              <w:bidi w:val="0"/>
              <w:rPr>
                <w:rFonts w:hint="eastAsia"/>
                <w:color w:val="auto"/>
              </w:rPr>
            </w:pPr>
            <w:r>
              <w:rPr>
                <w:rFonts w:hint="eastAsia"/>
                <w:color w:val="auto"/>
              </w:rPr>
              <w:t>二次退回补充侦查</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596D1B">
            <w:pPr>
              <w:pStyle w:val="41"/>
              <w:bidi w:val="0"/>
              <w:rPr>
                <w:rFonts w:hint="eastAsia"/>
                <w:color w:val="auto"/>
              </w:rPr>
            </w:pPr>
            <w:r>
              <w:rPr>
                <w:rFonts w:hint="eastAsia"/>
                <w:color w:val="auto"/>
              </w:rPr>
              <w:t>检察院</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C12520">
            <w:pPr>
              <w:pStyle w:val="41"/>
              <w:bidi w:val="0"/>
              <w:rPr>
                <w:rFonts w:hint="eastAsia"/>
                <w:color w:val="auto"/>
              </w:rPr>
            </w:pPr>
            <w:r>
              <w:rPr>
                <w:rFonts w:hint="eastAsia"/>
                <w:color w:val="auto"/>
              </w:rPr>
              <w:t>公安</w:t>
            </w:r>
          </w:p>
        </w:tc>
      </w:tr>
      <w:tr w14:paraId="3F1756DA">
        <w:tblPrEx>
          <w:shd w:val="clear" w:color="auto" w:fill="FFFFFF" w:themeFill="background1"/>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588734">
            <w:pPr>
              <w:pStyle w:val="41"/>
              <w:bidi w:val="0"/>
              <w:rPr>
                <w:rFonts w:hint="eastAsia"/>
                <w:color w:val="auto"/>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701C59">
            <w:pPr>
              <w:pStyle w:val="41"/>
              <w:bidi w:val="0"/>
              <w:rPr>
                <w:rFonts w:hint="eastAsia"/>
                <w:color w:val="auto"/>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3A8265">
            <w:pPr>
              <w:pStyle w:val="41"/>
              <w:bidi w:val="0"/>
              <w:rPr>
                <w:rFonts w:hint="eastAsia"/>
                <w:color w:val="auto"/>
              </w:rPr>
            </w:pPr>
            <w:r>
              <w:rPr>
                <w:rFonts w:hint="eastAsia"/>
                <w:color w:val="auto"/>
              </w:rPr>
              <w:t>二次退回补充侦查后移送起诉</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AF6EA2">
            <w:pPr>
              <w:pStyle w:val="41"/>
              <w:bidi w:val="0"/>
              <w:rPr>
                <w:rFonts w:hint="eastAsia"/>
                <w:color w:val="auto"/>
              </w:rPr>
            </w:pPr>
            <w:r>
              <w:rPr>
                <w:rFonts w:hint="eastAsia"/>
                <w:color w:val="auto"/>
              </w:rPr>
              <w:t>公安</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9CFC7B">
            <w:pPr>
              <w:pStyle w:val="41"/>
              <w:bidi w:val="0"/>
              <w:rPr>
                <w:rFonts w:hint="eastAsia"/>
                <w:color w:val="auto"/>
              </w:rPr>
            </w:pPr>
            <w:r>
              <w:rPr>
                <w:rFonts w:hint="eastAsia"/>
                <w:color w:val="auto"/>
              </w:rPr>
              <w:t>检察院</w:t>
            </w:r>
          </w:p>
        </w:tc>
      </w:tr>
      <w:tr w14:paraId="376C08FA">
        <w:tblPrEx>
          <w:shd w:val="clear" w:color="auto" w:fill="FFFFFF" w:themeFill="background1"/>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1112F1">
            <w:pPr>
              <w:pStyle w:val="41"/>
              <w:bidi w:val="0"/>
              <w:rPr>
                <w:rFonts w:hint="eastAsia"/>
                <w:color w:val="auto"/>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948F3AE">
            <w:pPr>
              <w:pStyle w:val="41"/>
              <w:bidi w:val="0"/>
              <w:rPr>
                <w:rFonts w:hint="eastAsia"/>
                <w:color w:val="auto"/>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0C5F8E">
            <w:pPr>
              <w:pStyle w:val="41"/>
              <w:bidi w:val="0"/>
              <w:rPr>
                <w:rFonts w:hint="eastAsia"/>
                <w:color w:val="auto"/>
              </w:rPr>
            </w:pPr>
            <w:r>
              <w:rPr>
                <w:rFonts w:hint="eastAsia"/>
                <w:color w:val="auto"/>
              </w:rPr>
              <w:t>反馈审查起诉结果</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C45C29">
            <w:pPr>
              <w:pStyle w:val="41"/>
              <w:bidi w:val="0"/>
              <w:rPr>
                <w:rFonts w:hint="eastAsia"/>
                <w:color w:val="auto"/>
              </w:rPr>
            </w:pPr>
            <w:r>
              <w:rPr>
                <w:rFonts w:hint="eastAsia"/>
                <w:color w:val="auto"/>
              </w:rPr>
              <w:t>检察院</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9463E4">
            <w:pPr>
              <w:pStyle w:val="41"/>
              <w:bidi w:val="0"/>
              <w:rPr>
                <w:rFonts w:hint="eastAsia"/>
                <w:color w:val="auto"/>
              </w:rPr>
            </w:pPr>
            <w:r>
              <w:rPr>
                <w:rFonts w:hint="eastAsia"/>
                <w:color w:val="auto"/>
              </w:rPr>
              <w:t>公安</w:t>
            </w:r>
          </w:p>
        </w:tc>
      </w:tr>
      <w:tr w14:paraId="1D48A18A">
        <w:tblPrEx>
          <w:shd w:val="clear" w:color="auto" w:fill="FFFFFF" w:themeFill="background1"/>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82F317">
            <w:pPr>
              <w:pStyle w:val="41"/>
              <w:bidi w:val="0"/>
              <w:rPr>
                <w:rFonts w:hint="eastAsia"/>
                <w:color w:val="auto"/>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647835">
            <w:pPr>
              <w:pStyle w:val="41"/>
              <w:bidi w:val="0"/>
              <w:rPr>
                <w:rFonts w:hint="eastAsia"/>
                <w:color w:val="auto"/>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EC1DFD">
            <w:pPr>
              <w:pStyle w:val="41"/>
              <w:bidi w:val="0"/>
              <w:rPr>
                <w:rFonts w:hint="eastAsia"/>
                <w:color w:val="auto"/>
              </w:rPr>
            </w:pPr>
            <w:r>
              <w:rPr>
                <w:rFonts w:hint="eastAsia"/>
                <w:color w:val="auto"/>
              </w:rPr>
              <w:t>通知补充材料</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A200F0">
            <w:pPr>
              <w:pStyle w:val="41"/>
              <w:bidi w:val="0"/>
              <w:rPr>
                <w:rFonts w:hint="eastAsia"/>
                <w:color w:val="auto"/>
              </w:rPr>
            </w:pPr>
            <w:r>
              <w:rPr>
                <w:rFonts w:hint="eastAsia"/>
                <w:color w:val="auto"/>
              </w:rPr>
              <w:t>检察院</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BA5B50">
            <w:pPr>
              <w:pStyle w:val="41"/>
              <w:bidi w:val="0"/>
              <w:rPr>
                <w:rFonts w:hint="eastAsia"/>
                <w:color w:val="auto"/>
              </w:rPr>
            </w:pPr>
            <w:r>
              <w:rPr>
                <w:rFonts w:hint="eastAsia"/>
                <w:color w:val="auto"/>
              </w:rPr>
              <w:t>公安</w:t>
            </w:r>
          </w:p>
        </w:tc>
      </w:tr>
      <w:tr w14:paraId="5138C919">
        <w:tblPrEx>
          <w:shd w:val="clear" w:color="auto" w:fill="FFFFFF" w:themeFill="background1"/>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DF1E1E">
            <w:pPr>
              <w:pStyle w:val="41"/>
              <w:bidi w:val="0"/>
              <w:rPr>
                <w:rFonts w:hint="eastAsia"/>
                <w:color w:val="auto"/>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0CA0BD">
            <w:pPr>
              <w:pStyle w:val="41"/>
              <w:bidi w:val="0"/>
              <w:rPr>
                <w:rFonts w:hint="eastAsia"/>
                <w:color w:val="auto"/>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88F40A">
            <w:pPr>
              <w:pStyle w:val="41"/>
              <w:bidi w:val="0"/>
              <w:rPr>
                <w:rFonts w:hint="eastAsia"/>
                <w:color w:val="auto"/>
              </w:rPr>
            </w:pPr>
            <w:r>
              <w:rPr>
                <w:rFonts w:hint="eastAsia"/>
                <w:color w:val="auto"/>
              </w:rPr>
              <w:t>补充材料</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609B97">
            <w:pPr>
              <w:pStyle w:val="41"/>
              <w:bidi w:val="0"/>
              <w:rPr>
                <w:rFonts w:hint="eastAsia"/>
                <w:color w:val="auto"/>
              </w:rPr>
            </w:pPr>
            <w:r>
              <w:rPr>
                <w:rFonts w:hint="eastAsia"/>
                <w:color w:val="auto"/>
              </w:rPr>
              <w:t>公安</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0F7D6F">
            <w:pPr>
              <w:pStyle w:val="41"/>
              <w:bidi w:val="0"/>
              <w:rPr>
                <w:rFonts w:hint="eastAsia"/>
                <w:color w:val="auto"/>
              </w:rPr>
            </w:pPr>
            <w:r>
              <w:rPr>
                <w:rFonts w:hint="eastAsia"/>
                <w:color w:val="auto"/>
              </w:rPr>
              <w:t>检察院</w:t>
            </w:r>
          </w:p>
        </w:tc>
      </w:tr>
      <w:tr w14:paraId="6C8B241D">
        <w:tblPrEx>
          <w:shd w:val="clear" w:color="auto" w:fill="FFFFFF" w:themeFill="background1"/>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B6852D">
            <w:pPr>
              <w:pStyle w:val="41"/>
              <w:bidi w:val="0"/>
              <w:rPr>
                <w:rFonts w:hint="eastAsia"/>
                <w:color w:val="auto"/>
              </w:rPr>
            </w:pPr>
            <w:r>
              <w:rPr>
                <w:rFonts w:hint="eastAsia"/>
                <w:color w:val="auto"/>
              </w:rPr>
              <w:t>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E13535">
            <w:pPr>
              <w:pStyle w:val="41"/>
              <w:bidi w:val="0"/>
              <w:rPr>
                <w:rFonts w:hint="eastAsia"/>
                <w:color w:val="auto"/>
              </w:rPr>
            </w:pPr>
            <w:r>
              <w:rPr>
                <w:rFonts w:hint="eastAsia"/>
                <w:color w:val="auto"/>
              </w:rPr>
              <w:t>一审公诉</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F940B1">
            <w:pPr>
              <w:pStyle w:val="41"/>
              <w:bidi w:val="0"/>
              <w:rPr>
                <w:rFonts w:hint="eastAsia"/>
                <w:color w:val="auto"/>
              </w:rPr>
            </w:pPr>
            <w:r>
              <w:rPr>
                <w:rFonts w:hint="eastAsia"/>
                <w:color w:val="auto"/>
              </w:rPr>
              <w:t>提起公诉</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318156">
            <w:pPr>
              <w:pStyle w:val="41"/>
              <w:bidi w:val="0"/>
              <w:rPr>
                <w:rFonts w:hint="eastAsia"/>
                <w:color w:val="auto"/>
              </w:rPr>
            </w:pPr>
            <w:r>
              <w:rPr>
                <w:rFonts w:hint="eastAsia"/>
                <w:color w:val="auto"/>
              </w:rPr>
              <w:t>检察院</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A0F329">
            <w:pPr>
              <w:pStyle w:val="41"/>
              <w:bidi w:val="0"/>
              <w:rPr>
                <w:rFonts w:hint="eastAsia"/>
                <w:color w:val="auto"/>
              </w:rPr>
            </w:pPr>
            <w:r>
              <w:rPr>
                <w:rFonts w:hint="eastAsia"/>
                <w:color w:val="auto"/>
              </w:rPr>
              <w:t>法院、公安</w:t>
            </w:r>
          </w:p>
        </w:tc>
      </w:tr>
      <w:tr w14:paraId="2546651D">
        <w:tblPrEx>
          <w:shd w:val="clear" w:color="auto" w:fill="FFFFFF" w:themeFill="background1"/>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E1BCB2">
            <w:pPr>
              <w:pStyle w:val="41"/>
              <w:bidi w:val="0"/>
              <w:rPr>
                <w:rFonts w:hint="eastAsia"/>
                <w:color w:val="auto"/>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8E023E">
            <w:pPr>
              <w:pStyle w:val="41"/>
              <w:bidi w:val="0"/>
              <w:rPr>
                <w:rFonts w:hint="eastAsia"/>
                <w:color w:val="auto"/>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79E4AD">
            <w:pPr>
              <w:pStyle w:val="41"/>
              <w:bidi w:val="0"/>
              <w:rPr>
                <w:rFonts w:hint="eastAsia"/>
                <w:color w:val="auto"/>
              </w:rPr>
            </w:pPr>
            <w:r>
              <w:rPr>
                <w:rFonts w:hint="eastAsia"/>
                <w:color w:val="auto"/>
              </w:rPr>
              <w:t>通知公安补充侦查</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ECBB97">
            <w:pPr>
              <w:pStyle w:val="41"/>
              <w:bidi w:val="0"/>
              <w:rPr>
                <w:rFonts w:hint="eastAsia"/>
                <w:color w:val="auto"/>
              </w:rPr>
            </w:pPr>
            <w:r>
              <w:rPr>
                <w:rFonts w:hint="eastAsia"/>
                <w:color w:val="auto"/>
              </w:rPr>
              <w:t>检察院</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2C5116">
            <w:pPr>
              <w:pStyle w:val="41"/>
              <w:bidi w:val="0"/>
              <w:rPr>
                <w:rFonts w:hint="eastAsia"/>
                <w:color w:val="auto"/>
              </w:rPr>
            </w:pPr>
            <w:r>
              <w:rPr>
                <w:rFonts w:hint="eastAsia"/>
                <w:color w:val="auto"/>
              </w:rPr>
              <w:t>公安</w:t>
            </w:r>
          </w:p>
        </w:tc>
      </w:tr>
      <w:tr w14:paraId="17A697AD">
        <w:tblPrEx>
          <w:shd w:val="clear" w:color="auto" w:fill="FFFFFF" w:themeFill="background1"/>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600F17">
            <w:pPr>
              <w:pStyle w:val="41"/>
              <w:bidi w:val="0"/>
              <w:rPr>
                <w:rFonts w:hint="eastAsia"/>
                <w:color w:val="auto"/>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DC41F1">
            <w:pPr>
              <w:pStyle w:val="41"/>
              <w:bidi w:val="0"/>
              <w:rPr>
                <w:rFonts w:hint="eastAsia"/>
                <w:color w:val="auto"/>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BA2B06">
            <w:pPr>
              <w:pStyle w:val="41"/>
              <w:bidi w:val="0"/>
              <w:rPr>
                <w:rFonts w:hint="eastAsia"/>
                <w:color w:val="auto"/>
              </w:rPr>
            </w:pPr>
            <w:r>
              <w:rPr>
                <w:rFonts w:hint="eastAsia"/>
                <w:color w:val="auto"/>
              </w:rPr>
              <w:t>公安补充侦查</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FD5D2E">
            <w:pPr>
              <w:pStyle w:val="41"/>
              <w:bidi w:val="0"/>
              <w:rPr>
                <w:rFonts w:hint="eastAsia"/>
                <w:color w:val="auto"/>
              </w:rPr>
            </w:pPr>
            <w:r>
              <w:rPr>
                <w:rFonts w:hint="eastAsia"/>
                <w:color w:val="auto"/>
              </w:rPr>
              <w:t>公安</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A0DB5C">
            <w:pPr>
              <w:pStyle w:val="41"/>
              <w:bidi w:val="0"/>
              <w:rPr>
                <w:rFonts w:hint="eastAsia"/>
                <w:color w:val="auto"/>
              </w:rPr>
            </w:pPr>
            <w:r>
              <w:rPr>
                <w:rFonts w:hint="eastAsia"/>
                <w:color w:val="auto"/>
              </w:rPr>
              <w:t>检察院</w:t>
            </w:r>
          </w:p>
        </w:tc>
      </w:tr>
      <w:tr w14:paraId="69454646">
        <w:tblPrEx>
          <w:shd w:val="clear" w:color="auto" w:fill="FFFFFF" w:themeFill="background1"/>
          <w:tblCellMar>
            <w:top w:w="0" w:type="dxa"/>
            <w:left w:w="108" w:type="dxa"/>
            <w:bottom w:w="0" w:type="dxa"/>
            <w:right w:w="108" w:type="dxa"/>
          </w:tblCellMar>
        </w:tblPrEx>
        <w:trPr>
          <w:trHeight w:val="5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0C2443">
            <w:pPr>
              <w:pStyle w:val="41"/>
              <w:bidi w:val="0"/>
              <w:rPr>
                <w:rFonts w:hint="eastAsia"/>
                <w:color w:val="auto"/>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63B277">
            <w:pPr>
              <w:pStyle w:val="41"/>
              <w:bidi w:val="0"/>
              <w:rPr>
                <w:rFonts w:hint="eastAsia"/>
                <w:color w:val="auto"/>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EFB1C5">
            <w:pPr>
              <w:pStyle w:val="41"/>
              <w:bidi w:val="0"/>
              <w:rPr>
                <w:rFonts w:hint="eastAsia"/>
                <w:color w:val="auto"/>
              </w:rPr>
            </w:pPr>
            <w:r>
              <w:rPr>
                <w:rFonts w:hint="eastAsia"/>
                <w:color w:val="auto"/>
              </w:rPr>
              <w:t>裁判文书送达</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BED909">
            <w:pPr>
              <w:pStyle w:val="41"/>
              <w:bidi w:val="0"/>
              <w:rPr>
                <w:rFonts w:hint="eastAsia"/>
                <w:color w:val="auto"/>
              </w:rPr>
            </w:pPr>
            <w:r>
              <w:rPr>
                <w:rFonts w:hint="eastAsia"/>
                <w:color w:val="auto"/>
              </w:rPr>
              <w:t>法院</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A9EDEF">
            <w:pPr>
              <w:pStyle w:val="41"/>
              <w:bidi w:val="0"/>
              <w:rPr>
                <w:rFonts w:hint="eastAsia"/>
                <w:color w:val="auto"/>
              </w:rPr>
            </w:pPr>
            <w:r>
              <w:rPr>
                <w:rFonts w:hint="eastAsia"/>
                <w:color w:val="auto"/>
              </w:rPr>
              <w:t>检察院、公安、看守所</w:t>
            </w:r>
          </w:p>
        </w:tc>
      </w:tr>
      <w:tr w14:paraId="0930E49E">
        <w:tblPrEx>
          <w:shd w:val="clear" w:color="auto" w:fill="FFFFFF" w:themeFill="background1"/>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ABBD1B">
            <w:pPr>
              <w:pStyle w:val="41"/>
              <w:bidi w:val="0"/>
              <w:rPr>
                <w:rFonts w:hint="eastAsia"/>
                <w:color w:val="auto"/>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7DF7BD">
            <w:pPr>
              <w:pStyle w:val="41"/>
              <w:bidi w:val="0"/>
              <w:rPr>
                <w:rFonts w:hint="eastAsia"/>
                <w:color w:val="auto"/>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4CE4F3">
            <w:pPr>
              <w:pStyle w:val="41"/>
              <w:bidi w:val="0"/>
              <w:rPr>
                <w:rFonts w:hint="eastAsia"/>
                <w:color w:val="auto"/>
              </w:rPr>
            </w:pPr>
            <w:r>
              <w:rPr>
                <w:rFonts w:hint="eastAsia"/>
                <w:color w:val="auto"/>
              </w:rPr>
              <w:t>通知补充材料</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519C2B">
            <w:pPr>
              <w:pStyle w:val="41"/>
              <w:bidi w:val="0"/>
              <w:rPr>
                <w:rFonts w:hint="eastAsia"/>
                <w:color w:val="auto"/>
              </w:rPr>
            </w:pPr>
            <w:r>
              <w:rPr>
                <w:rFonts w:hint="eastAsia"/>
                <w:color w:val="auto"/>
              </w:rPr>
              <w:t>法院、检察院</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C1A143">
            <w:pPr>
              <w:pStyle w:val="41"/>
              <w:bidi w:val="0"/>
              <w:rPr>
                <w:rFonts w:hint="eastAsia"/>
                <w:color w:val="auto"/>
              </w:rPr>
            </w:pPr>
            <w:r>
              <w:rPr>
                <w:rFonts w:hint="eastAsia"/>
                <w:color w:val="auto"/>
              </w:rPr>
              <w:t>检察院、公安</w:t>
            </w:r>
          </w:p>
        </w:tc>
      </w:tr>
      <w:tr w14:paraId="11FB69CC">
        <w:tblPrEx>
          <w:shd w:val="clear" w:color="auto" w:fill="FFFFFF" w:themeFill="background1"/>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277CD5">
            <w:pPr>
              <w:pStyle w:val="41"/>
              <w:bidi w:val="0"/>
              <w:rPr>
                <w:rFonts w:hint="eastAsia"/>
                <w:color w:val="auto"/>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B8D41F">
            <w:pPr>
              <w:pStyle w:val="41"/>
              <w:bidi w:val="0"/>
              <w:rPr>
                <w:rFonts w:hint="eastAsia"/>
                <w:color w:val="auto"/>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988995">
            <w:pPr>
              <w:pStyle w:val="41"/>
              <w:bidi w:val="0"/>
              <w:rPr>
                <w:rFonts w:hint="eastAsia"/>
                <w:color w:val="auto"/>
              </w:rPr>
            </w:pPr>
            <w:r>
              <w:rPr>
                <w:rFonts w:hint="eastAsia"/>
                <w:color w:val="auto"/>
              </w:rPr>
              <w:t>补充材料</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35AA37">
            <w:pPr>
              <w:pStyle w:val="41"/>
              <w:bidi w:val="0"/>
              <w:rPr>
                <w:rFonts w:hint="eastAsia"/>
                <w:color w:val="auto"/>
              </w:rPr>
            </w:pPr>
            <w:r>
              <w:rPr>
                <w:rFonts w:hint="eastAsia"/>
                <w:color w:val="auto"/>
              </w:rPr>
              <w:t>检察院、公安</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843763">
            <w:pPr>
              <w:pStyle w:val="41"/>
              <w:bidi w:val="0"/>
              <w:rPr>
                <w:rFonts w:hint="eastAsia"/>
                <w:color w:val="auto"/>
              </w:rPr>
            </w:pPr>
            <w:r>
              <w:rPr>
                <w:rFonts w:hint="eastAsia"/>
                <w:color w:val="auto"/>
              </w:rPr>
              <w:t>法院、检察院</w:t>
            </w:r>
          </w:p>
        </w:tc>
      </w:tr>
      <w:tr w14:paraId="59BF4F64">
        <w:tblPrEx>
          <w:shd w:val="clear" w:color="auto" w:fill="FFFFFF" w:themeFill="background1"/>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1F7B50">
            <w:pPr>
              <w:pStyle w:val="41"/>
              <w:bidi w:val="0"/>
              <w:rPr>
                <w:rFonts w:hint="eastAsia"/>
                <w:color w:val="auto"/>
              </w:rPr>
            </w:pPr>
            <w:r>
              <w:rPr>
                <w:rFonts w:hint="eastAsia"/>
                <w:color w:val="auto"/>
              </w:rPr>
              <w:t>4</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DDE372">
            <w:pPr>
              <w:pStyle w:val="41"/>
              <w:bidi w:val="0"/>
              <w:rPr>
                <w:rFonts w:hint="eastAsia"/>
                <w:color w:val="auto"/>
              </w:rPr>
            </w:pPr>
            <w:r>
              <w:rPr>
                <w:rFonts w:hint="eastAsia"/>
                <w:color w:val="auto"/>
              </w:rPr>
              <w:t>网上换押</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431AE8">
            <w:pPr>
              <w:pStyle w:val="41"/>
              <w:bidi w:val="0"/>
              <w:rPr>
                <w:rFonts w:hint="eastAsia"/>
                <w:color w:val="auto"/>
              </w:rPr>
            </w:pPr>
            <w:r>
              <w:rPr>
                <w:rFonts w:hint="eastAsia"/>
                <w:color w:val="auto"/>
              </w:rPr>
              <w:t>发起换押</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AF0237">
            <w:pPr>
              <w:pStyle w:val="41"/>
              <w:bidi w:val="0"/>
              <w:rPr>
                <w:rFonts w:hint="eastAsia"/>
                <w:color w:val="auto"/>
              </w:rPr>
            </w:pPr>
            <w:r>
              <w:rPr>
                <w:rFonts w:hint="eastAsia"/>
                <w:color w:val="auto"/>
              </w:rPr>
              <w:t>移送机关</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1B6EB4">
            <w:pPr>
              <w:pStyle w:val="41"/>
              <w:bidi w:val="0"/>
              <w:rPr>
                <w:rFonts w:hint="eastAsia"/>
                <w:color w:val="auto"/>
              </w:rPr>
            </w:pPr>
            <w:r>
              <w:rPr>
                <w:rFonts w:hint="eastAsia"/>
                <w:color w:val="auto"/>
              </w:rPr>
              <w:t>接收机关</w:t>
            </w:r>
          </w:p>
        </w:tc>
      </w:tr>
      <w:tr w14:paraId="4204D6DA">
        <w:tblPrEx>
          <w:shd w:val="clear" w:color="auto" w:fill="FFFFFF" w:themeFill="background1"/>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C46D17">
            <w:pPr>
              <w:pStyle w:val="41"/>
              <w:bidi w:val="0"/>
              <w:rPr>
                <w:rFonts w:hint="eastAsia"/>
                <w:color w:val="auto"/>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4E3878">
            <w:pPr>
              <w:pStyle w:val="41"/>
              <w:bidi w:val="0"/>
              <w:rPr>
                <w:rFonts w:hint="eastAsia"/>
                <w:color w:val="auto"/>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0A5F58">
            <w:pPr>
              <w:pStyle w:val="41"/>
              <w:bidi w:val="0"/>
              <w:rPr>
                <w:rFonts w:hint="eastAsia"/>
                <w:color w:val="auto"/>
              </w:rPr>
            </w:pPr>
            <w:r>
              <w:rPr>
                <w:rFonts w:hint="eastAsia"/>
                <w:color w:val="auto"/>
              </w:rPr>
              <w:t>发起换押</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A55D49">
            <w:pPr>
              <w:pStyle w:val="41"/>
              <w:bidi w:val="0"/>
              <w:rPr>
                <w:rFonts w:hint="eastAsia"/>
                <w:color w:val="auto"/>
              </w:rPr>
            </w:pPr>
            <w:r>
              <w:rPr>
                <w:rFonts w:hint="eastAsia"/>
                <w:color w:val="auto"/>
              </w:rPr>
              <w:t>移送机关</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1E5B03">
            <w:pPr>
              <w:pStyle w:val="41"/>
              <w:bidi w:val="0"/>
              <w:rPr>
                <w:rFonts w:hint="eastAsia"/>
                <w:color w:val="auto"/>
              </w:rPr>
            </w:pPr>
            <w:r>
              <w:rPr>
                <w:rFonts w:hint="eastAsia"/>
                <w:color w:val="auto"/>
              </w:rPr>
              <w:t>看守所</w:t>
            </w:r>
          </w:p>
        </w:tc>
      </w:tr>
      <w:tr w14:paraId="161594F3">
        <w:tblPrEx>
          <w:shd w:val="clear" w:color="auto" w:fill="FFFFFF" w:themeFill="background1"/>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10D629">
            <w:pPr>
              <w:pStyle w:val="41"/>
              <w:bidi w:val="0"/>
              <w:rPr>
                <w:rFonts w:hint="eastAsia"/>
                <w:color w:val="auto"/>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329BAF">
            <w:pPr>
              <w:pStyle w:val="41"/>
              <w:bidi w:val="0"/>
              <w:rPr>
                <w:rFonts w:hint="eastAsia"/>
                <w:color w:val="auto"/>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F7058B">
            <w:pPr>
              <w:pStyle w:val="41"/>
              <w:bidi w:val="0"/>
              <w:rPr>
                <w:rFonts w:hint="eastAsia"/>
                <w:color w:val="auto"/>
              </w:rPr>
            </w:pPr>
            <w:r>
              <w:rPr>
                <w:rFonts w:hint="eastAsia"/>
                <w:color w:val="auto"/>
              </w:rPr>
              <w:t>办理换押</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C98692">
            <w:pPr>
              <w:pStyle w:val="41"/>
              <w:bidi w:val="0"/>
              <w:rPr>
                <w:rFonts w:hint="eastAsia"/>
                <w:color w:val="auto"/>
              </w:rPr>
            </w:pPr>
            <w:r>
              <w:rPr>
                <w:rFonts w:hint="eastAsia"/>
                <w:color w:val="auto"/>
              </w:rPr>
              <w:t>接收机关</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18C177">
            <w:pPr>
              <w:pStyle w:val="41"/>
              <w:bidi w:val="0"/>
              <w:rPr>
                <w:rFonts w:hint="eastAsia"/>
                <w:color w:val="auto"/>
              </w:rPr>
            </w:pPr>
            <w:r>
              <w:rPr>
                <w:rFonts w:hint="eastAsia"/>
                <w:color w:val="auto"/>
              </w:rPr>
              <w:t>看守所</w:t>
            </w:r>
          </w:p>
        </w:tc>
      </w:tr>
      <w:tr w14:paraId="466628DE">
        <w:tblPrEx>
          <w:shd w:val="clear" w:color="auto" w:fill="FFFFFF" w:themeFill="background1"/>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BB69C4">
            <w:pPr>
              <w:pStyle w:val="41"/>
              <w:bidi w:val="0"/>
              <w:rPr>
                <w:rFonts w:hint="eastAsia"/>
                <w:color w:val="auto"/>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B5AC34">
            <w:pPr>
              <w:pStyle w:val="41"/>
              <w:bidi w:val="0"/>
              <w:rPr>
                <w:rFonts w:hint="eastAsia"/>
                <w:color w:val="auto"/>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22527F">
            <w:pPr>
              <w:pStyle w:val="41"/>
              <w:bidi w:val="0"/>
              <w:rPr>
                <w:rFonts w:hint="eastAsia"/>
                <w:color w:val="auto"/>
              </w:rPr>
            </w:pPr>
            <w:r>
              <w:rPr>
                <w:rFonts w:hint="eastAsia"/>
                <w:color w:val="auto"/>
              </w:rPr>
              <w:t>看守所换押回执</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25AC9F">
            <w:pPr>
              <w:pStyle w:val="41"/>
              <w:bidi w:val="0"/>
              <w:rPr>
                <w:rFonts w:hint="eastAsia"/>
                <w:color w:val="auto"/>
              </w:rPr>
            </w:pPr>
            <w:r>
              <w:rPr>
                <w:rFonts w:hint="eastAsia"/>
                <w:color w:val="auto"/>
              </w:rPr>
              <w:t>看守所</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EF1A4B">
            <w:pPr>
              <w:pStyle w:val="41"/>
              <w:bidi w:val="0"/>
              <w:rPr>
                <w:rFonts w:hint="eastAsia"/>
                <w:color w:val="auto"/>
              </w:rPr>
            </w:pPr>
            <w:r>
              <w:rPr>
                <w:rFonts w:hint="eastAsia"/>
                <w:color w:val="auto"/>
              </w:rPr>
              <w:t>接收机关</w:t>
            </w:r>
          </w:p>
        </w:tc>
      </w:tr>
      <w:tr w14:paraId="7C682B06">
        <w:tblPrEx>
          <w:shd w:val="clear" w:color="auto" w:fill="FFFFFF" w:themeFill="background1"/>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EB8CEC">
            <w:pPr>
              <w:pStyle w:val="41"/>
              <w:bidi w:val="0"/>
              <w:rPr>
                <w:rFonts w:hint="eastAsia"/>
                <w:color w:val="auto"/>
              </w:rPr>
            </w:pPr>
            <w:r>
              <w:rPr>
                <w:rFonts w:hint="eastAsia"/>
                <w:color w:val="auto"/>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994220">
            <w:pPr>
              <w:pStyle w:val="41"/>
              <w:bidi w:val="0"/>
              <w:rPr>
                <w:rFonts w:hint="eastAsia"/>
                <w:color w:val="auto"/>
              </w:rPr>
            </w:pPr>
            <w:r>
              <w:rPr>
                <w:rFonts w:hint="eastAsia"/>
                <w:color w:val="auto"/>
              </w:rPr>
              <w:t>减刑假释</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938C31">
            <w:pPr>
              <w:pStyle w:val="41"/>
              <w:bidi w:val="0"/>
              <w:rPr>
                <w:rFonts w:hint="eastAsia"/>
                <w:color w:val="auto"/>
              </w:rPr>
            </w:pPr>
            <w:r>
              <w:rPr>
                <w:rFonts w:hint="eastAsia"/>
                <w:color w:val="auto"/>
              </w:rPr>
              <w:t>反馈假释裁定意见</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ECFD66">
            <w:pPr>
              <w:pStyle w:val="41"/>
              <w:bidi w:val="0"/>
              <w:rPr>
                <w:rFonts w:hint="eastAsia"/>
                <w:color w:val="auto"/>
              </w:rPr>
            </w:pPr>
            <w:r>
              <w:rPr>
                <w:rFonts w:hint="eastAsia"/>
                <w:color w:val="auto"/>
              </w:rPr>
              <w:t>法院</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D127BC">
            <w:pPr>
              <w:pStyle w:val="41"/>
              <w:bidi w:val="0"/>
              <w:rPr>
                <w:rFonts w:hint="eastAsia"/>
                <w:color w:val="auto"/>
              </w:rPr>
            </w:pPr>
            <w:r>
              <w:rPr>
                <w:rFonts w:hint="eastAsia"/>
                <w:color w:val="auto"/>
              </w:rPr>
              <w:t>公安</w:t>
            </w:r>
          </w:p>
        </w:tc>
      </w:tr>
      <w:tr w14:paraId="78659650">
        <w:tblPrEx>
          <w:shd w:val="clear" w:color="auto" w:fill="FFFFFF" w:themeFill="background1"/>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B66B9F">
            <w:pPr>
              <w:pStyle w:val="41"/>
              <w:bidi w:val="0"/>
              <w:rPr>
                <w:rFonts w:hint="eastAsia"/>
                <w:color w:val="auto"/>
              </w:rPr>
            </w:pPr>
            <w:r>
              <w:rPr>
                <w:rFonts w:hint="eastAsia"/>
                <w:color w:val="auto"/>
              </w:rPr>
              <w:t>6</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5799DE">
            <w:pPr>
              <w:pStyle w:val="41"/>
              <w:bidi w:val="0"/>
              <w:rPr>
                <w:rFonts w:hint="eastAsia"/>
                <w:color w:val="auto"/>
              </w:rPr>
            </w:pPr>
            <w:r>
              <w:rPr>
                <w:rFonts w:hint="eastAsia"/>
                <w:color w:val="auto"/>
              </w:rPr>
              <w:t>罪犯收押</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51B88B">
            <w:pPr>
              <w:pStyle w:val="41"/>
              <w:bidi w:val="0"/>
              <w:rPr>
                <w:rFonts w:hint="eastAsia"/>
                <w:color w:val="auto"/>
              </w:rPr>
            </w:pPr>
            <w:r>
              <w:rPr>
                <w:rFonts w:hint="eastAsia"/>
                <w:color w:val="auto"/>
              </w:rPr>
              <w:t>生效判决通知</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F6BD82">
            <w:pPr>
              <w:pStyle w:val="41"/>
              <w:bidi w:val="0"/>
              <w:rPr>
                <w:rFonts w:hint="eastAsia"/>
                <w:color w:val="auto"/>
              </w:rPr>
            </w:pPr>
            <w:r>
              <w:rPr>
                <w:rFonts w:hint="eastAsia"/>
                <w:color w:val="auto"/>
              </w:rPr>
              <w:t>法院</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D2B599">
            <w:pPr>
              <w:pStyle w:val="41"/>
              <w:bidi w:val="0"/>
              <w:rPr>
                <w:rFonts w:hint="eastAsia"/>
                <w:color w:val="auto"/>
              </w:rPr>
            </w:pPr>
            <w:r>
              <w:rPr>
                <w:rFonts w:hint="eastAsia"/>
                <w:color w:val="auto"/>
              </w:rPr>
              <w:t>公安</w:t>
            </w:r>
          </w:p>
        </w:tc>
      </w:tr>
      <w:tr w14:paraId="6D1F47F9">
        <w:tblPrEx>
          <w:shd w:val="clear" w:color="auto" w:fill="FFFFFF" w:themeFill="background1"/>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96ED8C">
            <w:pPr>
              <w:pStyle w:val="41"/>
              <w:bidi w:val="0"/>
              <w:rPr>
                <w:rFonts w:hint="eastAsia"/>
                <w:color w:val="auto"/>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5A145E">
            <w:pPr>
              <w:pStyle w:val="41"/>
              <w:bidi w:val="0"/>
              <w:rPr>
                <w:rFonts w:hint="eastAsia"/>
                <w:color w:val="auto"/>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100069">
            <w:pPr>
              <w:pStyle w:val="41"/>
              <w:bidi w:val="0"/>
              <w:rPr>
                <w:rFonts w:hint="eastAsia"/>
                <w:color w:val="auto"/>
              </w:rPr>
            </w:pPr>
            <w:r>
              <w:rPr>
                <w:rFonts w:hint="eastAsia"/>
                <w:color w:val="auto"/>
              </w:rPr>
              <w:t>罪犯送交看守所收押</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4F3612">
            <w:pPr>
              <w:pStyle w:val="41"/>
              <w:bidi w:val="0"/>
              <w:rPr>
                <w:rFonts w:hint="eastAsia"/>
                <w:color w:val="auto"/>
              </w:rPr>
            </w:pPr>
            <w:r>
              <w:rPr>
                <w:rFonts w:hint="eastAsia"/>
                <w:color w:val="auto"/>
              </w:rPr>
              <w:t>公安</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69B125">
            <w:pPr>
              <w:pStyle w:val="41"/>
              <w:bidi w:val="0"/>
              <w:rPr>
                <w:rFonts w:hint="eastAsia"/>
                <w:color w:val="auto"/>
              </w:rPr>
            </w:pPr>
            <w:r>
              <w:rPr>
                <w:rFonts w:hint="eastAsia"/>
                <w:color w:val="auto"/>
              </w:rPr>
              <w:t>看守所</w:t>
            </w:r>
          </w:p>
        </w:tc>
      </w:tr>
      <w:tr w14:paraId="6EDF29F3">
        <w:tblPrEx>
          <w:shd w:val="clear" w:color="auto" w:fill="FFFFFF" w:themeFill="background1"/>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16196D">
            <w:pPr>
              <w:pStyle w:val="41"/>
              <w:bidi w:val="0"/>
              <w:rPr>
                <w:rFonts w:hint="eastAsia"/>
                <w:color w:val="auto"/>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C854BF">
            <w:pPr>
              <w:pStyle w:val="41"/>
              <w:bidi w:val="0"/>
              <w:rPr>
                <w:rFonts w:hint="eastAsia"/>
                <w:color w:val="auto"/>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FCEF97">
            <w:pPr>
              <w:pStyle w:val="41"/>
              <w:bidi w:val="0"/>
              <w:rPr>
                <w:rFonts w:hint="eastAsia"/>
                <w:color w:val="auto"/>
              </w:rPr>
            </w:pPr>
            <w:r>
              <w:rPr>
                <w:rFonts w:hint="eastAsia"/>
                <w:color w:val="auto"/>
              </w:rPr>
              <w:t>反馈是否予以收押信息</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9F0A63">
            <w:pPr>
              <w:pStyle w:val="41"/>
              <w:bidi w:val="0"/>
              <w:rPr>
                <w:rFonts w:hint="eastAsia"/>
                <w:color w:val="auto"/>
              </w:rPr>
            </w:pPr>
            <w:r>
              <w:rPr>
                <w:rFonts w:hint="eastAsia"/>
                <w:color w:val="auto"/>
              </w:rPr>
              <w:t>看守所</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D0F3AF">
            <w:pPr>
              <w:pStyle w:val="41"/>
              <w:bidi w:val="0"/>
              <w:rPr>
                <w:rFonts w:hint="eastAsia"/>
                <w:color w:val="auto"/>
              </w:rPr>
            </w:pPr>
            <w:r>
              <w:rPr>
                <w:rFonts w:hint="eastAsia"/>
                <w:color w:val="auto"/>
              </w:rPr>
              <w:t>公安、法院、检察院</w:t>
            </w:r>
          </w:p>
        </w:tc>
      </w:tr>
      <w:tr w14:paraId="7E119DE9">
        <w:tblPrEx>
          <w:shd w:val="clear" w:color="auto" w:fill="FFFFFF" w:themeFill="background1"/>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55B4FD">
            <w:pPr>
              <w:pStyle w:val="41"/>
              <w:bidi w:val="0"/>
              <w:rPr>
                <w:rFonts w:hint="eastAsia"/>
                <w:color w:val="auto"/>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542748">
            <w:pPr>
              <w:pStyle w:val="41"/>
              <w:bidi w:val="0"/>
              <w:rPr>
                <w:rFonts w:hint="eastAsia"/>
                <w:color w:val="auto"/>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026F11">
            <w:pPr>
              <w:pStyle w:val="41"/>
              <w:bidi w:val="0"/>
              <w:rPr>
                <w:rFonts w:hint="eastAsia"/>
                <w:color w:val="auto"/>
              </w:rPr>
            </w:pPr>
            <w:r>
              <w:rPr>
                <w:rFonts w:hint="eastAsia"/>
                <w:color w:val="auto"/>
              </w:rPr>
              <w:t>转送送押结果回执</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1C6313">
            <w:pPr>
              <w:pStyle w:val="41"/>
              <w:bidi w:val="0"/>
              <w:rPr>
                <w:rFonts w:hint="eastAsia"/>
                <w:color w:val="auto"/>
              </w:rPr>
            </w:pPr>
            <w:r>
              <w:rPr>
                <w:rFonts w:hint="eastAsia"/>
                <w:color w:val="auto"/>
              </w:rPr>
              <w:t>公安</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8E152F">
            <w:pPr>
              <w:pStyle w:val="41"/>
              <w:bidi w:val="0"/>
              <w:rPr>
                <w:rFonts w:hint="eastAsia"/>
                <w:color w:val="auto"/>
              </w:rPr>
            </w:pPr>
            <w:r>
              <w:rPr>
                <w:rFonts w:hint="eastAsia"/>
                <w:color w:val="auto"/>
              </w:rPr>
              <w:t>法院</w:t>
            </w:r>
          </w:p>
        </w:tc>
      </w:tr>
      <w:tr w14:paraId="787E2300">
        <w:tblPrEx>
          <w:shd w:val="clear" w:color="auto" w:fill="FFFFFF" w:themeFill="background1"/>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FEA699">
            <w:pPr>
              <w:pStyle w:val="41"/>
              <w:bidi w:val="0"/>
              <w:rPr>
                <w:rFonts w:hint="eastAsia"/>
                <w:color w:val="auto"/>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406FBA">
            <w:pPr>
              <w:pStyle w:val="41"/>
              <w:bidi w:val="0"/>
              <w:rPr>
                <w:rFonts w:hint="eastAsia"/>
                <w:color w:val="auto"/>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B5B1A4">
            <w:pPr>
              <w:pStyle w:val="41"/>
              <w:bidi w:val="0"/>
              <w:rPr>
                <w:rFonts w:hint="eastAsia"/>
                <w:color w:val="auto"/>
              </w:rPr>
            </w:pPr>
            <w:r>
              <w:rPr>
                <w:rFonts w:hint="eastAsia"/>
                <w:color w:val="auto"/>
              </w:rPr>
              <w:t>不予收押检察院书面意见</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C4071D">
            <w:pPr>
              <w:pStyle w:val="41"/>
              <w:bidi w:val="0"/>
              <w:rPr>
                <w:rFonts w:hint="eastAsia"/>
                <w:color w:val="auto"/>
              </w:rPr>
            </w:pPr>
            <w:r>
              <w:rPr>
                <w:rFonts w:hint="eastAsia"/>
                <w:color w:val="auto"/>
              </w:rPr>
              <w:t>检察院</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A08DEC">
            <w:pPr>
              <w:pStyle w:val="41"/>
              <w:bidi w:val="0"/>
              <w:rPr>
                <w:rFonts w:hint="eastAsia"/>
                <w:color w:val="auto"/>
              </w:rPr>
            </w:pPr>
            <w:r>
              <w:rPr>
                <w:rFonts w:hint="eastAsia"/>
                <w:color w:val="auto"/>
              </w:rPr>
              <w:t>公安、看守所、监狱</w:t>
            </w:r>
          </w:p>
        </w:tc>
      </w:tr>
      <w:tr w14:paraId="0CFFD08F">
        <w:tblPrEx>
          <w:shd w:val="clear" w:color="auto" w:fill="FFFFFF" w:themeFill="background1"/>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9F306A">
            <w:pPr>
              <w:pStyle w:val="41"/>
              <w:bidi w:val="0"/>
              <w:rPr>
                <w:rFonts w:hint="eastAsia"/>
                <w:color w:val="auto"/>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3F87F0">
            <w:pPr>
              <w:pStyle w:val="41"/>
              <w:bidi w:val="0"/>
              <w:rPr>
                <w:rFonts w:hint="eastAsia"/>
                <w:color w:val="auto"/>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9786EB">
            <w:pPr>
              <w:pStyle w:val="41"/>
              <w:bidi w:val="0"/>
              <w:rPr>
                <w:rFonts w:hint="eastAsia"/>
                <w:color w:val="auto"/>
              </w:rPr>
            </w:pPr>
            <w:r>
              <w:rPr>
                <w:rFonts w:hint="eastAsia"/>
                <w:color w:val="auto"/>
              </w:rPr>
              <w:t>生效判决通知</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FE7442">
            <w:pPr>
              <w:pStyle w:val="41"/>
              <w:bidi w:val="0"/>
              <w:rPr>
                <w:rFonts w:hint="eastAsia"/>
                <w:color w:val="auto"/>
              </w:rPr>
            </w:pPr>
            <w:r>
              <w:rPr>
                <w:rFonts w:hint="eastAsia"/>
                <w:color w:val="auto"/>
              </w:rPr>
              <w:t>法院</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CC21FE">
            <w:pPr>
              <w:pStyle w:val="41"/>
              <w:bidi w:val="0"/>
              <w:rPr>
                <w:rFonts w:hint="eastAsia"/>
                <w:color w:val="auto"/>
              </w:rPr>
            </w:pPr>
            <w:r>
              <w:rPr>
                <w:rFonts w:hint="eastAsia"/>
                <w:color w:val="auto"/>
              </w:rPr>
              <w:t>看守所、检察院</w:t>
            </w:r>
          </w:p>
        </w:tc>
      </w:tr>
      <w:tr w14:paraId="423CC406">
        <w:tblPrEx>
          <w:shd w:val="clear" w:color="auto" w:fill="FFFFFF" w:themeFill="background1"/>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84A2B4">
            <w:pPr>
              <w:pStyle w:val="41"/>
              <w:bidi w:val="0"/>
              <w:rPr>
                <w:rFonts w:hint="eastAsia"/>
                <w:color w:val="auto"/>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C9481E">
            <w:pPr>
              <w:pStyle w:val="41"/>
              <w:bidi w:val="0"/>
              <w:rPr>
                <w:rFonts w:hint="eastAsia"/>
                <w:color w:val="auto"/>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5B22D9">
            <w:pPr>
              <w:pStyle w:val="41"/>
              <w:bidi w:val="0"/>
              <w:rPr>
                <w:rFonts w:hint="eastAsia"/>
                <w:color w:val="auto"/>
              </w:rPr>
            </w:pPr>
            <w:r>
              <w:rPr>
                <w:rFonts w:hint="eastAsia"/>
                <w:color w:val="auto"/>
              </w:rPr>
              <w:t>文书送达回执</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D341C6">
            <w:pPr>
              <w:pStyle w:val="41"/>
              <w:bidi w:val="0"/>
              <w:rPr>
                <w:rFonts w:hint="eastAsia"/>
                <w:color w:val="auto"/>
              </w:rPr>
            </w:pPr>
            <w:r>
              <w:rPr>
                <w:rFonts w:hint="eastAsia"/>
                <w:color w:val="auto"/>
              </w:rPr>
              <w:t>看守所</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406970">
            <w:pPr>
              <w:pStyle w:val="41"/>
              <w:bidi w:val="0"/>
              <w:rPr>
                <w:rFonts w:hint="eastAsia"/>
                <w:color w:val="auto"/>
              </w:rPr>
            </w:pPr>
            <w:r>
              <w:rPr>
                <w:rFonts w:hint="eastAsia"/>
                <w:color w:val="auto"/>
              </w:rPr>
              <w:t>法院</w:t>
            </w:r>
          </w:p>
        </w:tc>
      </w:tr>
      <w:tr w14:paraId="786E2220">
        <w:tblPrEx>
          <w:shd w:val="clear" w:color="auto" w:fill="FFFFFF" w:themeFill="background1"/>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8074DF">
            <w:pPr>
              <w:pStyle w:val="41"/>
              <w:bidi w:val="0"/>
              <w:rPr>
                <w:rFonts w:hint="eastAsia"/>
                <w:color w:val="auto"/>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E9DD9D">
            <w:pPr>
              <w:pStyle w:val="41"/>
              <w:bidi w:val="0"/>
              <w:rPr>
                <w:rFonts w:hint="eastAsia"/>
                <w:color w:val="auto"/>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A8AD6F">
            <w:pPr>
              <w:pStyle w:val="41"/>
              <w:bidi w:val="0"/>
              <w:rPr>
                <w:rFonts w:hint="eastAsia"/>
                <w:color w:val="auto"/>
              </w:rPr>
            </w:pPr>
            <w:r>
              <w:rPr>
                <w:rFonts w:hint="eastAsia"/>
                <w:color w:val="auto"/>
              </w:rPr>
              <w:t>移送罪犯送监材料</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03C8E6">
            <w:pPr>
              <w:pStyle w:val="41"/>
              <w:bidi w:val="0"/>
              <w:rPr>
                <w:rFonts w:hint="eastAsia"/>
                <w:color w:val="auto"/>
              </w:rPr>
            </w:pPr>
            <w:r>
              <w:rPr>
                <w:rFonts w:hint="eastAsia"/>
                <w:color w:val="auto"/>
              </w:rPr>
              <w:t>看守所</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E7F249">
            <w:pPr>
              <w:pStyle w:val="41"/>
              <w:bidi w:val="0"/>
              <w:rPr>
                <w:rFonts w:hint="eastAsia"/>
                <w:color w:val="auto"/>
              </w:rPr>
            </w:pPr>
            <w:r>
              <w:rPr>
                <w:rFonts w:hint="eastAsia"/>
                <w:color w:val="auto"/>
              </w:rPr>
              <w:t>监狱</w:t>
            </w:r>
          </w:p>
        </w:tc>
      </w:tr>
      <w:tr w14:paraId="29156066">
        <w:tblPrEx>
          <w:shd w:val="clear" w:color="auto" w:fill="FFFFFF" w:themeFill="background1"/>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F34839">
            <w:pPr>
              <w:pStyle w:val="41"/>
              <w:bidi w:val="0"/>
              <w:rPr>
                <w:rFonts w:hint="eastAsia"/>
                <w:color w:val="auto"/>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AF114C">
            <w:pPr>
              <w:pStyle w:val="41"/>
              <w:bidi w:val="0"/>
              <w:rPr>
                <w:rFonts w:hint="eastAsia"/>
                <w:color w:val="auto"/>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E9B9B5">
            <w:pPr>
              <w:pStyle w:val="41"/>
              <w:bidi w:val="0"/>
              <w:rPr>
                <w:rFonts w:hint="eastAsia"/>
                <w:color w:val="auto"/>
              </w:rPr>
            </w:pPr>
            <w:r>
              <w:rPr>
                <w:rFonts w:hint="eastAsia"/>
                <w:color w:val="auto"/>
              </w:rPr>
              <w:t>材料核对结果</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6C628C">
            <w:pPr>
              <w:pStyle w:val="41"/>
              <w:bidi w:val="0"/>
              <w:rPr>
                <w:rFonts w:hint="eastAsia"/>
                <w:color w:val="auto"/>
              </w:rPr>
            </w:pPr>
            <w:r>
              <w:rPr>
                <w:rFonts w:hint="eastAsia"/>
                <w:color w:val="auto"/>
              </w:rPr>
              <w:t>监狱</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6736E8">
            <w:pPr>
              <w:pStyle w:val="41"/>
              <w:bidi w:val="0"/>
              <w:rPr>
                <w:rFonts w:hint="eastAsia"/>
                <w:color w:val="auto"/>
              </w:rPr>
            </w:pPr>
            <w:r>
              <w:rPr>
                <w:rFonts w:hint="eastAsia"/>
                <w:color w:val="auto"/>
              </w:rPr>
              <w:t>看守所</w:t>
            </w:r>
          </w:p>
        </w:tc>
      </w:tr>
      <w:tr w14:paraId="2D6F98D0">
        <w:tblPrEx>
          <w:shd w:val="clear" w:color="auto" w:fill="FFFFFF" w:themeFill="background1"/>
          <w:tblCellMar>
            <w:top w:w="0" w:type="dxa"/>
            <w:left w:w="108" w:type="dxa"/>
            <w:bottom w:w="0" w:type="dxa"/>
            <w:right w:w="108" w:type="dxa"/>
          </w:tblCellMar>
        </w:tblPrEx>
        <w:trPr>
          <w:trHeight w:val="5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2E2482">
            <w:pPr>
              <w:pStyle w:val="41"/>
              <w:bidi w:val="0"/>
              <w:rPr>
                <w:rFonts w:hint="eastAsia"/>
                <w:color w:val="auto"/>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B148D6">
            <w:pPr>
              <w:pStyle w:val="41"/>
              <w:bidi w:val="0"/>
              <w:rPr>
                <w:rFonts w:hint="eastAsia"/>
                <w:color w:val="auto"/>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15F999">
            <w:pPr>
              <w:pStyle w:val="41"/>
              <w:bidi w:val="0"/>
              <w:rPr>
                <w:rFonts w:hint="eastAsia"/>
                <w:color w:val="auto"/>
              </w:rPr>
            </w:pPr>
            <w:r>
              <w:rPr>
                <w:rFonts w:hint="eastAsia"/>
                <w:color w:val="auto"/>
              </w:rPr>
              <w:t>反馈是否予以收监信息</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D35BC3">
            <w:pPr>
              <w:pStyle w:val="41"/>
              <w:bidi w:val="0"/>
              <w:rPr>
                <w:rFonts w:hint="eastAsia"/>
                <w:color w:val="auto"/>
              </w:rPr>
            </w:pPr>
            <w:r>
              <w:rPr>
                <w:rFonts w:hint="eastAsia"/>
                <w:color w:val="auto"/>
              </w:rPr>
              <w:t>监狱</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B8BDDA">
            <w:pPr>
              <w:pStyle w:val="41"/>
              <w:bidi w:val="0"/>
              <w:rPr>
                <w:rFonts w:hint="eastAsia"/>
                <w:color w:val="auto"/>
              </w:rPr>
            </w:pPr>
            <w:r>
              <w:rPr>
                <w:rFonts w:hint="eastAsia"/>
                <w:color w:val="auto"/>
              </w:rPr>
              <w:t>看守所、法院、公安、检察院</w:t>
            </w:r>
          </w:p>
        </w:tc>
      </w:tr>
      <w:tr w14:paraId="6DBD2B8D">
        <w:tblPrEx>
          <w:shd w:val="clear" w:color="auto" w:fill="FFFFFF" w:themeFill="background1"/>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F4996F">
            <w:pPr>
              <w:pStyle w:val="41"/>
              <w:bidi w:val="0"/>
              <w:rPr>
                <w:rFonts w:hint="eastAsia"/>
                <w:color w:val="auto"/>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B36D01">
            <w:pPr>
              <w:pStyle w:val="41"/>
              <w:bidi w:val="0"/>
              <w:rPr>
                <w:rFonts w:hint="eastAsia"/>
                <w:color w:val="auto"/>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73A4C0">
            <w:pPr>
              <w:pStyle w:val="41"/>
              <w:bidi w:val="0"/>
              <w:rPr>
                <w:rFonts w:hint="eastAsia"/>
                <w:color w:val="auto"/>
              </w:rPr>
            </w:pPr>
            <w:r>
              <w:rPr>
                <w:rFonts w:hint="eastAsia"/>
                <w:color w:val="auto"/>
              </w:rPr>
              <w:t>送监结果回执</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1839B0">
            <w:pPr>
              <w:pStyle w:val="41"/>
              <w:bidi w:val="0"/>
              <w:rPr>
                <w:rFonts w:hint="eastAsia"/>
                <w:color w:val="auto"/>
              </w:rPr>
            </w:pPr>
            <w:r>
              <w:rPr>
                <w:rFonts w:hint="eastAsia"/>
                <w:color w:val="auto"/>
              </w:rPr>
              <w:t>看守所</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944B40">
            <w:pPr>
              <w:pStyle w:val="41"/>
              <w:bidi w:val="0"/>
              <w:rPr>
                <w:rFonts w:hint="eastAsia"/>
                <w:color w:val="auto"/>
              </w:rPr>
            </w:pPr>
            <w:r>
              <w:rPr>
                <w:rFonts w:hint="eastAsia"/>
                <w:color w:val="auto"/>
              </w:rPr>
              <w:t>法院</w:t>
            </w:r>
          </w:p>
        </w:tc>
      </w:tr>
      <w:tr w14:paraId="6A0665FC">
        <w:tblPrEx>
          <w:shd w:val="clear" w:color="auto" w:fill="FFFFFF" w:themeFill="background1"/>
          <w:tblCellMar>
            <w:top w:w="0" w:type="dxa"/>
            <w:left w:w="108" w:type="dxa"/>
            <w:bottom w:w="0" w:type="dxa"/>
            <w:right w:w="108" w:type="dxa"/>
          </w:tblCellMar>
        </w:tblPrEx>
        <w:trPr>
          <w:trHeight w:val="5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9E3DF4">
            <w:pPr>
              <w:pStyle w:val="41"/>
              <w:bidi w:val="0"/>
              <w:rPr>
                <w:rFonts w:hint="eastAsia"/>
                <w:color w:val="auto"/>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38A24F">
            <w:pPr>
              <w:pStyle w:val="41"/>
              <w:bidi w:val="0"/>
              <w:rPr>
                <w:rFonts w:hint="eastAsia"/>
                <w:color w:val="auto"/>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68ABE3">
            <w:pPr>
              <w:pStyle w:val="41"/>
              <w:bidi w:val="0"/>
              <w:rPr>
                <w:rFonts w:hint="eastAsia"/>
                <w:color w:val="auto"/>
              </w:rPr>
            </w:pPr>
            <w:r>
              <w:rPr>
                <w:rFonts w:hint="eastAsia"/>
                <w:color w:val="auto"/>
              </w:rPr>
              <w:t>通知补充材料</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92EFBB">
            <w:pPr>
              <w:pStyle w:val="41"/>
              <w:bidi w:val="0"/>
              <w:rPr>
                <w:rFonts w:hint="eastAsia"/>
                <w:color w:val="auto"/>
              </w:rPr>
            </w:pPr>
            <w:r>
              <w:rPr>
                <w:rFonts w:hint="eastAsia"/>
                <w:color w:val="auto"/>
              </w:rPr>
              <w:t>看守所、监狱、法院</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80AC77">
            <w:pPr>
              <w:pStyle w:val="41"/>
              <w:bidi w:val="0"/>
              <w:rPr>
                <w:rFonts w:hint="eastAsia"/>
                <w:color w:val="auto"/>
              </w:rPr>
            </w:pPr>
            <w:r>
              <w:rPr>
                <w:rFonts w:hint="eastAsia"/>
                <w:color w:val="auto"/>
              </w:rPr>
              <w:t>看守所、监狱、法院</w:t>
            </w:r>
          </w:p>
        </w:tc>
      </w:tr>
      <w:tr w14:paraId="2EABDFD0">
        <w:tblPrEx>
          <w:shd w:val="clear" w:color="auto" w:fill="FFFFFF" w:themeFill="background1"/>
          <w:tblCellMar>
            <w:top w:w="0" w:type="dxa"/>
            <w:left w:w="108" w:type="dxa"/>
            <w:bottom w:w="0" w:type="dxa"/>
            <w:right w:w="108" w:type="dxa"/>
          </w:tblCellMar>
        </w:tblPrEx>
        <w:trPr>
          <w:trHeight w:val="5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C3901A">
            <w:pPr>
              <w:pStyle w:val="41"/>
              <w:bidi w:val="0"/>
              <w:rPr>
                <w:rFonts w:hint="eastAsia"/>
                <w:color w:val="auto"/>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9D1D14">
            <w:pPr>
              <w:pStyle w:val="41"/>
              <w:bidi w:val="0"/>
              <w:rPr>
                <w:rFonts w:hint="eastAsia"/>
                <w:color w:val="auto"/>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62F157">
            <w:pPr>
              <w:pStyle w:val="41"/>
              <w:bidi w:val="0"/>
              <w:rPr>
                <w:rFonts w:hint="eastAsia"/>
                <w:color w:val="auto"/>
              </w:rPr>
            </w:pPr>
            <w:r>
              <w:rPr>
                <w:rFonts w:hint="eastAsia"/>
                <w:color w:val="auto"/>
              </w:rPr>
              <w:t>补充材料</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16C43E">
            <w:pPr>
              <w:pStyle w:val="41"/>
              <w:bidi w:val="0"/>
              <w:rPr>
                <w:rFonts w:hint="eastAsia"/>
                <w:color w:val="auto"/>
              </w:rPr>
            </w:pPr>
            <w:r>
              <w:rPr>
                <w:rFonts w:hint="eastAsia"/>
                <w:color w:val="auto"/>
              </w:rPr>
              <w:t>看守所、监狱、法院</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72BCBE">
            <w:pPr>
              <w:pStyle w:val="41"/>
              <w:bidi w:val="0"/>
              <w:rPr>
                <w:rFonts w:hint="eastAsia"/>
                <w:color w:val="auto"/>
              </w:rPr>
            </w:pPr>
            <w:r>
              <w:rPr>
                <w:rFonts w:hint="eastAsia"/>
                <w:color w:val="auto"/>
              </w:rPr>
              <w:t>看守所、监狱、法院</w:t>
            </w:r>
          </w:p>
        </w:tc>
      </w:tr>
      <w:tr w14:paraId="0EA64AA6">
        <w:tblPrEx>
          <w:shd w:val="clear" w:color="auto" w:fill="FFFFFF" w:themeFill="background1"/>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F729FB">
            <w:pPr>
              <w:pStyle w:val="41"/>
              <w:bidi w:val="0"/>
              <w:rPr>
                <w:rFonts w:hint="eastAsia"/>
                <w:color w:val="auto"/>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763BC2">
            <w:pPr>
              <w:pStyle w:val="41"/>
              <w:bidi w:val="0"/>
              <w:rPr>
                <w:rFonts w:hint="eastAsia"/>
                <w:color w:val="auto"/>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933A36">
            <w:pPr>
              <w:pStyle w:val="41"/>
              <w:bidi w:val="0"/>
              <w:rPr>
                <w:rFonts w:hint="eastAsia"/>
                <w:color w:val="auto"/>
              </w:rPr>
            </w:pPr>
            <w:r>
              <w:rPr>
                <w:rFonts w:hint="eastAsia"/>
                <w:color w:val="auto"/>
              </w:rPr>
              <w:t>服刑人员信息</w:t>
            </w:r>
            <w:r>
              <w:rPr>
                <w:rFonts w:hint="eastAsia"/>
                <w:color w:val="auto"/>
                <w:lang w:eastAsia="zh-CN"/>
              </w:rPr>
              <w:t>核实查验</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C5B6BC">
            <w:pPr>
              <w:pStyle w:val="41"/>
              <w:bidi w:val="0"/>
              <w:rPr>
                <w:rFonts w:hint="eastAsia"/>
                <w:color w:val="auto"/>
              </w:rPr>
            </w:pPr>
            <w:r>
              <w:rPr>
                <w:rFonts w:hint="eastAsia"/>
                <w:color w:val="auto"/>
              </w:rPr>
              <w:t>看守所、监狱</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FD0308">
            <w:pPr>
              <w:pStyle w:val="41"/>
              <w:bidi w:val="0"/>
              <w:rPr>
                <w:rFonts w:hint="eastAsia"/>
                <w:color w:val="auto"/>
              </w:rPr>
            </w:pPr>
            <w:r>
              <w:rPr>
                <w:rFonts w:hint="eastAsia"/>
                <w:color w:val="auto"/>
              </w:rPr>
              <w:t>安置帮教部门</w:t>
            </w:r>
          </w:p>
        </w:tc>
      </w:tr>
      <w:tr w14:paraId="1489A24B">
        <w:tblPrEx>
          <w:shd w:val="clear" w:color="auto" w:fill="FFFFFF" w:themeFill="background1"/>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2E27CE">
            <w:pPr>
              <w:pStyle w:val="41"/>
              <w:bidi w:val="0"/>
              <w:rPr>
                <w:rFonts w:hint="eastAsia"/>
                <w:color w:val="auto"/>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967659">
            <w:pPr>
              <w:pStyle w:val="41"/>
              <w:bidi w:val="0"/>
              <w:rPr>
                <w:rFonts w:hint="eastAsia"/>
                <w:color w:val="auto"/>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68C3DE">
            <w:pPr>
              <w:pStyle w:val="41"/>
              <w:bidi w:val="0"/>
              <w:rPr>
                <w:rFonts w:hint="eastAsia"/>
                <w:color w:val="auto"/>
              </w:rPr>
            </w:pPr>
            <w:r>
              <w:rPr>
                <w:rFonts w:hint="eastAsia"/>
                <w:color w:val="auto"/>
                <w:lang w:eastAsia="zh-CN"/>
              </w:rPr>
              <w:t>核实查验</w:t>
            </w:r>
            <w:r>
              <w:rPr>
                <w:rFonts w:hint="eastAsia"/>
                <w:color w:val="auto"/>
              </w:rPr>
              <w:t>反馈</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4C328F">
            <w:pPr>
              <w:pStyle w:val="41"/>
              <w:bidi w:val="0"/>
              <w:rPr>
                <w:rFonts w:hint="eastAsia"/>
                <w:color w:val="auto"/>
              </w:rPr>
            </w:pPr>
            <w:r>
              <w:rPr>
                <w:rFonts w:hint="eastAsia"/>
                <w:color w:val="auto"/>
              </w:rPr>
              <w:t>安置帮教部门</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BA356D">
            <w:pPr>
              <w:pStyle w:val="41"/>
              <w:bidi w:val="0"/>
              <w:rPr>
                <w:rFonts w:hint="eastAsia"/>
                <w:color w:val="auto"/>
              </w:rPr>
            </w:pPr>
            <w:r>
              <w:rPr>
                <w:rFonts w:hint="eastAsia"/>
                <w:color w:val="auto"/>
              </w:rPr>
              <w:t>看守所、监狱</w:t>
            </w:r>
          </w:p>
        </w:tc>
      </w:tr>
      <w:tr w14:paraId="4515BFB1">
        <w:tblPrEx>
          <w:shd w:val="clear" w:color="auto" w:fill="FFFFFF" w:themeFill="background1"/>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83DABF">
            <w:pPr>
              <w:pStyle w:val="41"/>
              <w:bidi w:val="0"/>
              <w:rPr>
                <w:rFonts w:hint="eastAsia"/>
                <w:color w:val="auto"/>
              </w:rPr>
            </w:pPr>
            <w:r>
              <w:rPr>
                <w:rFonts w:hint="eastAsia"/>
                <w:color w:val="auto"/>
              </w:rPr>
              <w:t>7</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522A5B">
            <w:pPr>
              <w:pStyle w:val="41"/>
              <w:bidi w:val="0"/>
              <w:rPr>
                <w:rFonts w:hint="eastAsia"/>
                <w:color w:val="auto"/>
              </w:rPr>
            </w:pPr>
            <w:r>
              <w:rPr>
                <w:rFonts w:hint="eastAsia"/>
                <w:color w:val="auto"/>
              </w:rPr>
              <w:t>刑满释放</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A4F3ED">
            <w:pPr>
              <w:pStyle w:val="41"/>
              <w:bidi w:val="0"/>
              <w:rPr>
                <w:rFonts w:hint="eastAsia"/>
                <w:color w:val="auto"/>
              </w:rPr>
            </w:pPr>
            <w:r>
              <w:rPr>
                <w:rFonts w:hint="eastAsia"/>
                <w:color w:val="auto"/>
              </w:rPr>
              <w:t>释放通知公安</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1812BA">
            <w:pPr>
              <w:pStyle w:val="41"/>
              <w:bidi w:val="0"/>
              <w:rPr>
                <w:rFonts w:hint="eastAsia"/>
                <w:color w:val="auto"/>
              </w:rPr>
            </w:pPr>
            <w:r>
              <w:rPr>
                <w:rFonts w:hint="eastAsia"/>
                <w:color w:val="auto"/>
              </w:rPr>
              <w:t>监狱</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7406C0">
            <w:pPr>
              <w:pStyle w:val="41"/>
              <w:bidi w:val="0"/>
              <w:rPr>
                <w:rFonts w:hint="eastAsia"/>
                <w:color w:val="auto"/>
              </w:rPr>
            </w:pPr>
            <w:r>
              <w:rPr>
                <w:rFonts w:hint="eastAsia"/>
                <w:color w:val="auto"/>
              </w:rPr>
              <w:t>公安</w:t>
            </w:r>
          </w:p>
        </w:tc>
      </w:tr>
      <w:tr w14:paraId="3091342E">
        <w:tblPrEx>
          <w:shd w:val="clear" w:color="auto" w:fill="FFFFFF" w:themeFill="background1"/>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right w:val="single" w:color="000000" w:sz="4" w:space="0"/>
            </w:tcBorders>
            <w:shd w:val="clear" w:color="auto" w:fill="FFFFFF" w:themeFill="background1"/>
            <w:vAlign w:val="center"/>
          </w:tcPr>
          <w:p w14:paraId="22FE6A92">
            <w:pPr>
              <w:pStyle w:val="41"/>
              <w:bidi w:val="0"/>
              <w:rPr>
                <w:rFonts w:hint="eastAsia"/>
                <w:color w:val="auto"/>
              </w:rPr>
            </w:pPr>
            <w:r>
              <w:rPr>
                <w:rFonts w:hint="eastAsia"/>
                <w:color w:val="auto"/>
              </w:rPr>
              <w:t>8</w:t>
            </w:r>
          </w:p>
        </w:tc>
        <w:tc>
          <w:tcPr>
            <w:tcW w:w="0" w:type="auto"/>
            <w:vMerge w:val="restart"/>
            <w:tcBorders>
              <w:top w:val="single" w:color="000000" w:sz="4" w:space="0"/>
              <w:left w:val="single" w:color="000000" w:sz="4" w:space="0"/>
              <w:right w:val="single" w:color="000000" w:sz="4" w:space="0"/>
            </w:tcBorders>
            <w:shd w:val="clear" w:color="auto" w:fill="FFFFFF" w:themeFill="background1"/>
            <w:vAlign w:val="center"/>
          </w:tcPr>
          <w:p w14:paraId="62E2041B">
            <w:pPr>
              <w:pStyle w:val="41"/>
              <w:bidi w:val="0"/>
              <w:rPr>
                <w:rFonts w:hint="eastAsia"/>
                <w:color w:val="auto"/>
              </w:rPr>
            </w:pPr>
            <w:r>
              <w:rPr>
                <w:rFonts w:hint="eastAsia"/>
                <w:color w:val="auto"/>
              </w:rPr>
              <w:t>不捕复议</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32CF4C">
            <w:pPr>
              <w:pStyle w:val="41"/>
              <w:bidi w:val="0"/>
              <w:rPr>
                <w:rFonts w:hint="eastAsia"/>
                <w:color w:val="auto"/>
              </w:rPr>
            </w:pPr>
            <w:r>
              <w:rPr>
                <w:rFonts w:hint="eastAsia"/>
                <w:color w:val="auto"/>
              </w:rPr>
              <w:t>不批准逮捕要求复议</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8A98EE">
            <w:pPr>
              <w:pStyle w:val="41"/>
              <w:bidi w:val="0"/>
              <w:rPr>
                <w:rFonts w:hint="eastAsia"/>
                <w:color w:val="auto"/>
              </w:rPr>
            </w:pPr>
            <w:r>
              <w:rPr>
                <w:rFonts w:hint="eastAsia"/>
                <w:color w:val="auto"/>
              </w:rPr>
              <w:t>公安</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457D57">
            <w:pPr>
              <w:pStyle w:val="41"/>
              <w:bidi w:val="0"/>
              <w:rPr>
                <w:rFonts w:hint="eastAsia"/>
                <w:color w:val="auto"/>
              </w:rPr>
            </w:pPr>
            <w:r>
              <w:rPr>
                <w:rFonts w:hint="eastAsia"/>
                <w:color w:val="auto"/>
              </w:rPr>
              <w:t>检察院</w:t>
            </w:r>
          </w:p>
        </w:tc>
      </w:tr>
      <w:tr w14:paraId="38C0FC93">
        <w:tblPrEx>
          <w:shd w:val="clear" w:color="auto" w:fill="FFFFFF" w:themeFill="background1"/>
          <w:tblCellMar>
            <w:top w:w="0" w:type="dxa"/>
            <w:left w:w="108" w:type="dxa"/>
            <w:bottom w:w="0" w:type="dxa"/>
            <w:right w:w="108" w:type="dxa"/>
          </w:tblCellMar>
        </w:tblPrEx>
        <w:trPr>
          <w:trHeight w:val="270" w:hRule="atLeast"/>
        </w:trPr>
        <w:tc>
          <w:tcPr>
            <w:tcW w:w="0" w:type="auto"/>
            <w:vMerge w:val="continue"/>
            <w:tcBorders>
              <w:left w:val="single" w:color="000000" w:sz="4" w:space="0"/>
              <w:right w:val="single" w:color="000000" w:sz="4" w:space="0"/>
            </w:tcBorders>
            <w:shd w:val="clear" w:color="auto" w:fill="FFFFFF" w:themeFill="background1"/>
            <w:vAlign w:val="center"/>
          </w:tcPr>
          <w:p w14:paraId="0E7F7EAD">
            <w:pPr>
              <w:pStyle w:val="41"/>
              <w:bidi w:val="0"/>
              <w:rPr>
                <w:rFonts w:hint="eastAsia"/>
                <w:color w:val="auto"/>
              </w:rPr>
            </w:pPr>
          </w:p>
        </w:tc>
        <w:tc>
          <w:tcPr>
            <w:tcW w:w="0" w:type="auto"/>
            <w:vMerge w:val="continue"/>
            <w:tcBorders>
              <w:left w:val="single" w:color="000000" w:sz="4" w:space="0"/>
              <w:right w:val="single" w:color="000000" w:sz="4" w:space="0"/>
            </w:tcBorders>
            <w:shd w:val="clear" w:color="auto" w:fill="FFFFFF" w:themeFill="background1"/>
            <w:vAlign w:val="center"/>
          </w:tcPr>
          <w:p w14:paraId="57E2CD65">
            <w:pPr>
              <w:pStyle w:val="41"/>
              <w:bidi w:val="0"/>
              <w:rPr>
                <w:rFonts w:hint="eastAsia"/>
                <w:color w:val="auto"/>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8A04BC">
            <w:pPr>
              <w:pStyle w:val="41"/>
              <w:bidi w:val="0"/>
              <w:rPr>
                <w:rFonts w:hint="eastAsia"/>
                <w:color w:val="auto"/>
              </w:rPr>
            </w:pPr>
            <w:r>
              <w:rPr>
                <w:rFonts w:hint="eastAsia"/>
                <w:color w:val="auto"/>
              </w:rPr>
              <w:t>反馈不批准逮捕复议结果</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9ED415">
            <w:pPr>
              <w:pStyle w:val="41"/>
              <w:bidi w:val="0"/>
              <w:rPr>
                <w:rFonts w:hint="eastAsia"/>
                <w:color w:val="auto"/>
              </w:rPr>
            </w:pPr>
            <w:r>
              <w:rPr>
                <w:rFonts w:hint="eastAsia"/>
                <w:color w:val="auto"/>
              </w:rPr>
              <w:t>检察院</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ED0BC6">
            <w:pPr>
              <w:pStyle w:val="41"/>
              <w:bidi w:val="0"/>
              <w:rPr>
                <w:rFonts w:hint="eastAsia"/>
                <w:color w:val="auto"/>
              </w:rPr>
            </w:pPr>
            <w:r>
              <w:rPr>
                <w:rFonts w:hint="eastAsia"/>
                <w:color w:val="auto"/>
              </w:rPr>
              <w:t>公安</w:t>
            </w:r>
          </w:p>
        </w:tc>
      </w:tr>
      <w:tr w14:paraId="0B4A89E3">
        <w:tblPrEx>
          <w:shd w:val="clear" w:color="auto" w:fill="FFFFFF" w:themeFill="background1"/>
          <w:tblCellMar>
            <w:top w:w="0" w:type="dxa"/>
            <w:left w:w="108" w:type="dxa"/>
            <w:bottom w:w="0" w:type="dxa"/>
            <w:right w:w="108" w:type="dxa"/>
          </w:tblCellMar>
        </w:tblPrEx>
        <w:trPr>
          <w:trHeight w:val="270" w:hRule="atLeast"/>
        </w:trPr>
        <w:tc>
          <w:tcPr>
            <w:tcW w:w="0" w:type="auto"/>
            <w:vMerge w:val="continue"/>
            <w:tcBorders>
              <w:left w:val="single" w:color="000000" w:sz="4" w:space="0"/>
              <w:bottom w:val="single" w:color="000000" w:sz="4" w:space="0"/>
              <w:right w:val="single" w:color="000000" w:sz="4" w:space="0"/>
            </w:tcBorders>
            <w:shd w:val="clear" w:color="auto" w:fill="FFFFFF" w:themeFill="background1"/>
            <w:vAlign w:val="center"/>
          </w:tcPr>
          <w:p w14:paraId="1B5B2A91">
            <w:pPr>
              <w:pStyle w:val="41"/>
              <w:bidi w:val="0"/>
              <w:rPr>
                <w:rFonts w:hint="eastAsia"/>
                <w:color w:val="auto"/>
              </w:rPr>
            </w:pPr>
          </w:p>
        </w:tc>
        <w:tc>
          <w:tcPr>
            <w:tcW w:w="0" w:type="auto"/>
            <w:vMerge w:val="continue"/>
            <w:tcBorders>
              <w:left w:val="single" w:color="000000" w:sz="4" w:space="0"/>
              <w:bottom w:val="single" w:color="000000" w:sz="4" w:space="0"/>
              <w:right w:val="single" w:color="000000" w:sz="4" w:space="0"/>
            </w:tcBorders>
            <w:shd w:val="clear" w:color="auto" w:fill="FFFFFF" w:themeFill="background1"/>
            <w:vAlign w:val="center"/>
          </w:tcPr>
          <w:p w14:paraId="307FC3EB">
            <w:pPr>
              <w:pStyle w:val="41"/>
              <w:bidi w:val="0"/>
              <w:rPr>
                <w:rFonts w:hint="eastAsia"/>
                <w:color w:val="auto"/>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A000DB">
            <w:pPr>
              <w:pStyle w:val="41"/>
              <w:bidi w:val="0"/>
              <w:rPr>
                <w:rFonts w:hint="eastAsia"/>
                <w:color w:val="auto"/>
              </w:rPr>
            </w:pPr>
            <w:r>
              <w:rPr>
                <w:rFonts w:hint="eastAsia"/>
                <w:color w:val="auto"/>
              </w:rPr>
              <w:t>批准逮捕执行回执（复议）</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A57A5D">
            <w:pPr>
              <w:pStyle w:val="41"/>
              <w:bidi w:val="0"/>
              <w:rPr>
                <w:rFonts w:hint="eastAsia"/>
                <w:color w:val="auto"/>
              </w:rPr>
            </w:pPr>
            <w:r>
              <w:rPr>
                <w:rFonts w:hint="eastAsia"/>
                <w:color w:val="auto"/>
              </w:rPr>
              <w:t>公安</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21E5D4">
            <w:pPr>
              <w:pStyle w:val="41"/>
              <w:bidi w:val="0"/>
              <w:rPr>
                <w:rFonts w:hint="eastAsia"/>
                <w:color w:val="auto"/>
              </w:rPr>
            </w:pPr>
            <w:r>
              <w:rPr>
                <w:rFonts w:hint="eastAsia"/>
                <w:color w:val="auto"/>
              </w:rPr>
              <w:t>检察院</w:t>
            </w:r>
          </w:p>
        </w:tc>
      </w:tr>
      <w:tr w14:paraId="474FCE46">
        <w:tblPrEx>
          <w:shd w:val="clear" w:color="auto" w:fill="FFFFFF" w:themeFill="background1"/>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right w:val="single" w:color="000000" w:sz="4" w:space="0"/>
            </w:tcBorders>
            <w:shd w:val="clear" w:color="auto" w:fill="FFFFFF" w:themeFill="background1"/>
            <w:vAlign w:val="center"/>
          </w:tcPr>
          <w:p w14:paraId="75776377">
            <w:pPr>
              <w:pStyle w:val="41"/>
              <w:bidi w:val="0"/>
              <w:rPr>
                <w:rFonts w:hint="eastAsia"/>
                <w:color w:val="auto"/>
              </w:rPr>
            </w:pPr>
            <w:r>
              <w:rPr>
                <w:rFonts w:hint="eastAsia"/>
                <w:color w:val="auto"/>
              </w:rPr>
              <w:t>9</w:t>
            </w:r>
          </w:p>
        </w:tc>
        <w:tc>
          <w:tcPr>
            <w:tcW w:w="0" w:type="auto"/>
            <w:vMerge w:val="restart"/>
            <w:tcBorders>
              <w:top w:val="single" w:color="000000" w:sz="4" w:space="0"/>
              <w:left w:val="single" w:color="000000" w:sz="4" w:space="0"/>
              <w:right w:val="single" w:color="000000" w:sz="4" w:space="0"/>
            </w:tcBorders>
            <w:shd w:val="clear" w:color="auto" w:fill="FFFFFF" w:themeFill="background1"/>
            <w:vAlign w:val="center"/>
          </w:tcPr>
          <w:p w14:paraId="735FA233">
            <w:pPr>
              <w:pStyle w:val="41"/>
              <w:bidi w:val="0"/>
              <w:rPr>
                <w:rFonts w:hint="eastAsia"/>
                <w:color w:val="auto"/>
              </w:rPr>
            </w:pPr>
            <w:r>
              <w:rPr>
                <w:rFonts w:hint="eastAsia"/>
                <w:color w:val="auto"/>
              </w:rPr>
              <w:t>不捕复核</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EE6DD7">
            <w:pPr>
              <w:pStyle w:val="41"/>
              <w:bidi w:val="0"/>
              <w:rPr>
                <w:rFonts w:hint="eastAsia"/>
                <w:color w:val="auto"/>
              </w:rPr>
            </w:pPr>
            <w:r>
              <w:rPr>
                <w:rFonts w:hint="eastAsia"/>
                <w:color w:val="auto"/>
              </w:rPr>
              <w:t>不批准逮捕提请复核</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767A30">
            <w:pPr>
              <w:pStyle w:val="41"/>
              <w:bidi w:val="0"/>
              <w:rPr>
                <w:rFonts w:hint="eastAsia"/>
                <w:color w:val="auto"/>
              </w:rPr>
            </w:pPr>
            <w:r>
              <w:rPr>
                <w:rFonts w:hint="eastAsia"/>
                <w:color w:val="auto"/>
              </w:rPr>
              <w:t>公安</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CEEBFF">
            <w:pPr>
              <w:pStyle w:val="41"/>
              <w:bidi w:val="0"/>
              <w:rPr>
                <w:rFonts w:hint="eastAsia"/>
                <w:color w:val="auto"/>
              </w:rPr>
            </w:pPr>
            <w:r>
              <w:rPr>
                <w:rFonts w:hint="eastAsia"/>
                <w:color w:val="auto"/>
              </w:rPr>
              <w:t>上一级检察院</w:t>
            </w:r>
          </w:p>
        </w:tc>
      </w:tr>
      <w:tr w14:paraId="57955181">
        <w:tblPrEx>
          <w:shd w:val="clear" w:color="auto" w:fill="FFFFFF" w:themeFill="background1"/>
          <w:tblCellMar>
            <w:top w:w="0" w:type="dxa"/>
            <w:left w:w="108" w:type="dxa"/>
            <w:bottom w:w="0" w:type="dxa"/>
            <w:right w:w="108" w:type="dxa"/>
          </w:tblCellMar>
        </w:tblPrEx>
        <w:trPr>
          <w:trHeight w:val="270" w:hRule="atLeast"/>
        </w:trPr>
        <w:tc>
          <w:tcPr>
            <w:tcW w:w="0" w:type="auto"/>
            <w:vMerge w:val="continue"/>
            <w:tcBorders>
              <w:left w:val="single" w:color="000000" w:sz="4" w:space="0"/>
              <w:right w:val="single" w:color="000000" w:sz="4" w:space="0"/>
            </w:tcBorders>
            <w:shd w:val="clear" w:color="auto" w:fill="FFFFFF" w:themeFill="background1"/>
            <w:vAlign w:val="center"/>
          </w:tcPr>
          <w:p w14:paraId="14684D13">
            <w:pPr>
              <w:pStyle w:val="41"/>
              <w:bidi w:val="0"/>
              <w:rPr>
                <w:rFonts w:hint="eastAsia"/>
                <w:color w:val="auto"/>
              </w:rPr>
            </w:pPr>
          </w:p>
        </w:tc>
        <w:tc>
          <w:tcPr>
            <w:tcW w:w="0" w:type="auto"/>
            <w:vMerge w:val="continue"/>
            <w:tcBorders>
              <w:left w:val="single" w:color="000000" w:sz="4" w:space="0"/>
              <w:right w:val="single" w:color="000000" w:sz="4" w:space="0"/>
            </w:tcBorders>
            <w:shd w:val="clear" w:color="auto" w:fill="FFFFFF" w:themeFill="background1"/>
            <w:vAlign w:val="center"/>
          </w:tcPr>
          <w:p w14:paraId="5E056FA5">
            <w:pPr>
              <w:pStyle w:val="41"/>
              <w:bidi w:val="0"/>
              <w:rPr>
                <w:rFonts w:hint="eastAsia"/>
                <w:color w:val="auto"/>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6F4D37">
            <w:pPr>
              <w:pStyle w:val="41"/>
              <w:bidi w:val="0"/>
              <w:rPr>
                <w:rFonts w:hint="eastAsia"/>
                <w:color w:val="auto"/>
              </w:rPr>
            </w:pPr>
            <w:r>
              <w:rPr>
                <w:rFonts w:hint="eastAsia"/>
                <w:color w:val="auto"/>
              </w:rPr>
              <w:t>反馈不批准逮捕复核结果</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FF6CE0">
            <w:pPr>
              <w:pStyle w:val="41"/>
              <w:bidi w:val="0"/>
              <w:rPr>
                <w:rFonts w:hint="eastAsia"/>
                <w:color w:val="auto"/>
              </w:rPr>
            </w:pPr>
            <w:r>
              <w:rPr>
                <w:rFonts w:hint="eastAsia"/>
                <w:color w:val="auto"/>
              </w:rPr>
              <w:t>上一级检察院</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0087C5">
            <w:pPr>
              <w:pStyle w:val="41"/>
              <w:bidi w:val="0"/>
              <w:rPr>
                <w:rFonts w:hint="eastAsia"/>
                <w:color w:val="auto"/>
              </w:rPr>
            </w:pPr>
            <w:r>
              <w:rPr>
                <w:rFonts w:hint="eastAsia"/>
                <w:color w:val="auto"/>
              </w:rPr>
              <w:t>公安</w:t>
            </w:r>
          </w:p>
        </w:tc>
      </w:tr>
      <w:tr w14:paraId="5826A3A4">
        <w:tblPrEx>
          <w:shd w:val="clear" w:color="auto" w:fill="FFFFFF" w:themeFill="background1"/>
          <w:tblCellMar>
            <w:top w:w="0" w:type="dxa"/>
            <w:left w:w="108" w:type="dxa"/>
            <w:bottom w:w="0" w:type="dxa"/>
            <w:right w:w="108" w:type="dxa"/>
          </w:tblCellMar>
        </w:tblPrEx>
        <w:trPr>
          <w:trHeight w:val="270" w:hRule="atLeast"/>
        </w:trPr>
        <w:tc>
          <w:tcPr>
            <w:tcW w:w="0" w:type="auto"/>
            <w:vMerge w:val="continue"/>
            <w:tcBorders>
              <w:left w:val="single" w:color="000000" w:sz="4" w:space="0"/>
              <w:bottom w:val="single" w:color="000000" w:sz="4" w:space="0"/>
              <w:right w:val="single" w:color="000000" w:sz="4" w:space="0"/>
            </w:tcBorders>
            <w:shd w:val="clear" w:color="auto" w:fill="FFFFFF" w:themeFill="background1"/>
            <w:vAlign w:val="center"/>
          </w:tcPr>
          <w:p w14:paraId="7E9F2547">
            <w:pPr>
              <w:pStyle w:val="41"/>
              <w:bidi w:val="0"/>
              <w:rPr>
                <w:rFonts w:hint="eastAsia"/>
                <w:color w:val="auto"/>
              </w:rPr>
            </w:pPr>
          </w:p>
        </w:tc>
        <w:tc>
          <w:tcPr>
            <w:tcW w:w="0" w:type="auto"/>
            <w:vMerge w:val="continue"/>
            <w:tcBorders>
              <w:left w:val="single" w:color="000000" w:sz="4" w:space="0"/>
              <w:bottom w:val="single" w:color="000000" w:sz="4" w:space="0"/>
              <w:right w:val="single" w:color="000000" w:sz="4" w:space="0"/>
            </w:tcBorders>
            <w:shd w:val="clear" w:color="auto" w:fill="FFFFFF" w:themeFill="background1"/>
            <w:vAlign w:val="center"/>
          </w:tcPr>
          <w:p w14:paraId="66466044">
            <w:pPr>
              <w:pStyle w:val="41"/>
              <w:bidi w:val="0"/>
              <w:rPr>
                <w:rFonts w:hint="eastAsia"/>
                <w:color w:val="auto"/>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74F4B4">
            <w:pPr>
              <w:pStyle w:val="41"/>
              <w:bidi w:val="0"/>
              <w:rPr>
                <w:rFonts w:hint="eastAsia"/>
                <w:color w:val="auto"/>
              </w:rPr>
            </w:pPr>
            <w:r>
              <w:rPr>
                <w:rFonts w:hint="eastAsia"/>
                <w:color w:val="auto"/>
              </w:rPr>
              <w:t>批准逮捕执行回执（复核）</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1DDF00">
            <w:pPr>
              <w:pStyle w:val="41"/>
              <w:bidi w:val="0"/>
              <w:rPr>
                <w:rFonts w:hint="eastAsia"/>
                <w:color w:val="auto"/>
              </w:rPr>
            </w:pPr>
            <w:r>
              <w:rPr>
                <w:rFonts w:hint="eastAsia"/>
                <w:color w:val="auto"/>
              </w:rPr>
              <w:t>公安</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40E131">
            <w:pPr>
              <w:pStyle w:val="41"/>
              <w:bidi w:val="0"/>
              <w:rPr>
                <w:rFonts w:hint="eastAsia"/>
                <w:color w:val="auto"/>
              </w:rPr>
            </w:pPr>
            <w:r>
              <w:rPr>
                <w:rFonts w:hint="eastAsia"/>
                <w:color w:val="auto"/>
              </w:rPr>
              <w:t>上一级检察院</w:t>
            </w:r>
          </w:p>
        </w:tc>
      </w:tr>
      <w:tr w14:paraId="2DA642C4">
        <w:tblPrEx>
          <w:shd w:val="clear" w:color="auto" w:fill="FFFFFF" w:themeFill="background1"/>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right w:val="single" w:color="000000" w:sz="4" w:space="0"/>
            </w:tcBorders>
            <w:shd w:val="clear" w:color="auto" w:fill="FFFFFF" w:themeFill="background1"/>
            <w:vAlign w:val="center"/>
          </w:tcPr>
          <w:p w14:paraId="5503AA22">
            <w:pPr>
              <w:pStyle w:val="41"/>
              <w:bidi w:val="0"/>
              <w:rPr>
                <w:rFonts w:hint="eastAsia"/>
                <w:color w:val="auto"/>
              </w:rPr>
            </w:pPr>
            <w:r>
              <w:rPr>
                <w:rFonts w:hint="eastAsia"/>
                <w:color w:val="auto"/>
              </w:rPr>
              <w:t>10</w:t>
            </w:r>
          </w:p>
        </w:tc>
        <w:tc>
          <w:tcPr>
            <w:tcW w:w="0" w:type="auto"/>
            <w:vMerge w:val="restart"/>
            <w:tcBorders>
              <w:top w:val="single" w:color="000000" w:sz="4" w:space="0"/>
              <w:left w:val="single" w:color="000000" w:sz="4" w:space="0"/>
              <w:right w:val="single" w:color="000000" w:sz="4" w:space="0"/>
            </w:tcBorders>
            <w:shd w:val="clear" w:color="auto" w:fill="FFFFFF" w:themeFill="background1"/>
            <w:vAlign w:val="center"/>
          </w:tcPr>
          <w:p w14:paraId="3979FE2E">
            <w:pPr>
              <w:pStyle w:val="41"/>
              <w:bidi w:val="0"/>
              <w:rPr>
                <w:rFonts w:hint="eastAsia"/>
                <w:color w:val="auto"/>
              </w:rPr>
            </w:pPr>
            <w:r>
              <w:rPr>
                <w:rFonts w:hint="eastAsia"/>
                <w:color w:val="auto"/>
              </w:rPr>
              <w:t>不起诉复议</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FCD3EE">
            <w:pPr>
              <w:pStyle w:val="41"/>
              <w:bidi w:val="0"/>
              <w:rPr>
                <w:rFonts w:hint="eastAsia"/>
                <w:color w:val="auto"/>
              </w:rPr>
            </w:pPr>
            <w:r>
              <w:rPr>
                <w:rFonts w:hint="eastAsia"/>
                <w:color w:val="auto"/>
              </w:rPr>
              <w:t>不起诉要求复议</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F822BD">
            <w:pPr>
              <w:pStyle w:val="41"/>
              <w:bidi w:val="0"/>
              <w:rPr>
                <w:rFonts w:hint="eastAsia"/>
                <w:color w:val="auto"/>
              </w:rPr>
            </w:pPr>
            <w:r>
              <w:rPr>
                <w:rFonts w:hint="eastAsia"/>
                <w:color w:val="auto"/>
              </w:rPr>
              <w:t>公安</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C577A6">
            <w:pPr>
              <w:pStyle w:val="41"/>
              <w:bidi w:val="0"/>
              <w:rPr>
                <w:rFonts w:hint="eastAsia"/>
                <w:color w:val="auto"/>
              </w:rPr>
            </w:pPr>
            <w:r>
              <w:rPr>
                <w:rFonts w:hint="eastAsia"/>
                <w:color w:val="auto"/>
              </w:rPr>
              <w:t>检察院</w:t>
            </w:r>
          </w:p>
        </w:tc>
      </w:tr>
      <w:tr w14:paraId="42F26C42">
        <w:tblPrEx>
          <w:shd w:val="clear" w:color="auto" w:fill="FFFFFF" w:themeFill="background1"/>
          <w:tblCellMar>
            <w:top w:w="0" w:type="dxa"/>
            <w:left w:w="108" w:type="dxa"/>
            <w:bottom w:w="0" w:type="dxa"/>
            <w:right w:w="108" w:type="dxa"/>
          </w:tblCellMar>
        </w:tblPrEx>
        <w:trPr>
          <w:trHeight w:val="270" w:hRule="atLeast"/>
        </w:trPr>
        <w:tc>
          <w:tcPr>
            <w:tcW w:w="0" w:type="auto"/>
            <w:vMerge w:val="continue"/>
            <w:tcBorders>
              <w:left w:val="single" w:color="000000" w:sz="4" w:space="0"/>
              <w:bottom w:val="single" w:color="000000" w:sz="4" w:space="0"/>
              <w:right w:val="single" w:color="000000" w:sz="4" w:space="0"/>
            </w:tcBorders>
            <w:shd w:val="clear" w:color="auto" w:fill="FFFFFF" w:themeFill="background1"/>
            <w:vAlign w:val="center"/>
          </w:tcPr>
          <w:p w14:paraId="0315A86B">
            <w:pPr>
              <w:pStyle w:val="41"/>
              <w:bidi w:val="0"/>
              <w:rPr>
                <w:rFonts w:hint="eastAsia"/>
                <w:color w:val="auto"/>
              </w:rPr>
            </w:pPr>
          </w:p>
        </w:tc>
        <w:tc>
          <w:tcPr>
            <w:tcW w:w="0" w:type="auto"/>
            <w:vMerge w:val="continue"/>
            <w:tcBorders>
              <w:left w:val="single" w:color="000000" w:sz="4" w:space="0"/>
              <w:bottom w:val="single" w:color="000000" w:sz="4" w:space="0"/>
              <w:right w:val="single" w:color="000000" w:sz="4" w:space="0"/>
            </w:tcBorders>
            <w:shd w:val="clear" w:color="auto" w:fill="FFFFFF" w:themeFill="background1"/>
            <w:vAlign w:val="center"/>
          </w:tcPr>
          <w:p w14:paraId="11FD289F">
            <w:pPr>
              <w:pStyle w:val="41"/>
              <w:bidi w:val="0"/>
              <w:rPr>
                <w:rFonts w:hint="eastAsia"/>
                <w:color w:val="auto"/>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1F512F">
            <w:pPr>
              <w:pStyle w:val="41"/>
              <w:bidi w:val="0"/>
              <w:rPr>
                <w:rFonts w:hint="eastAsia"/>
                <w:color w:val="auto"/>
              </w:rPr>
            </w:pPr>
            <w:r>
              <w:rPr>
                <w:rFonts w:hint="eastAsia"/>
                <w:color w:val="auto"/>
              </w:rPr>
              <w:t>反馈不起诉复议结果</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4833A2">
            <w:pPr>
              <w:pStyle w:val="41"/>
              <w:bidi w:val="0"/>
              <w:rPr>
                <w:rFonts w:hint="eastAsia"/>
                <w:color w:val="auto"/>
              </w:rPr>
            </w:pPr>
            <w:r>
              <w:rPr>
                <w:rFonts w:hint="eastAsia"/>
                <w:color w:val="auto"/>
              </w:rPr>
              <w:t>检察院</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1C5361">
            <w:pPr>
              <w:pStyle w:val="41"/>
              <w:bidi w:val="0"/>
              <w:rPr>
                <w:rFonts w:hint="eastAsia"/>
                <w:color w:val="auto"/>
              </w:rPr>
            </w:pPr>
            <w:r>
              <w:rPr>
                <w:rFonts w:hint="eastAsia"/>
                <w:color w:val="auto"/>
              </w:rPr>
              <w:t>公安</w:t>
            </w:r>
          </w:p>
        </w:tc>
      </w:tr>
      <w:tr w14:paraId="0304E625">
        <w:tblPrEx>
          <w:shd w:val="clear" w:color="auto" w:fill="FFFFFF" w:themeFill="background1"/>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right w:val="single" w:color="000000" w:sz="4" w:space="0"/>
            </w:tcBorders>
            <w:shd w:val="clear" w:color="auto" w:fill="FFFFFF" w:themeFill="background1"/>
            <w:vAlign w:val="center"/>
          </w:tcPr>
          <w:p w14:paraId="2DC38ACE">
            <w:pPr>
              <w:pStyle w:val="41"/>
              <w:bidi w:val="0"/>
              <w:rPr>
                <w:rFonts w:hint="eastAsia"/>
                <w:color w:val="auto"/>
              </w:rPr>
            </w:pPr>
            <w:r>
              <w:rPr>
                <w:rFonts w:hint="eastAsia"/>
                <w:color w:val="auto"/>
              </w:rPr>
              <w:t>11</w:t>
            </w:r>
          </w:p>
        </w:tc>
        <w:tc>
          <w:tcPr>
            <w:tcW w:w="0" w:type="auto"/>
            <w:vMerge w:val="restart"/>
            <w:tcBorders>
              <w:top w:val="single" w:color="000000" w:sz="4" w:space="0"/>
              <w:left w:val="single" w:color="000000" w:sz="4" w:space="0"/>
              <w:right w:val="single" w:color="000000" w:sz="4" w:space="0"/>
            </w:tcBorders>
            <w:shd w:val="clear" w:color="auto" w:fill="FFFFFF" w:themeFill="background1"/>
            <w:vAlign w:val="center"/>
          </w:tcPr>
          <w:p w14:paraId="101BCEFB">
            <w:pPr>
              <w:pStyle w:val="41"/>
              <w:bidi w:val="0"/>
              <w:rPr>
                <w:rFonts w:hint="eastAsia"/>
                <w:color w:val="auto"/>
              </w:rPr>
            </w:pPr>
            <w:r>
              <w:rPr>
                <w:rFonts w:hint="eastAsia"/>
                <w:color w:val="auto"/>
              </w:rPr>
              <w:t>不起诉复核</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A2B6E1">
            <w:pPr>
              <w:pStyle w:val="41"/>
              <w:bidi w:val="0"/>
              <w:rPr>
                <w:rFonts w:hint="eastAsia"/>
                <w:color w:val="auto"/>
              </w:rPr>
            </w:pPr>
            <w:r>
              <w:rPr>
                <w:rFonts w:hint="eastAsia"/>
                <w:color w:val="auto"/>
              </w:rPr>
              <w:t>不起诉提请复核</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71E4B8">
            <w:pPr>
              <w:pStyle w:val="41"/>
              <w:bidi w:val="0"/>
              <w:rPr>
                <w:rFonts w:hint="eastAsia"/>
                <w:color w:val="auto"/>
              </w:rPr>
            </w:pPr>
            <w:r>
              <w:rPr>
                <w:rFonts w:hint="eastAsia"/>
                <w:color w:val="auto"/>
              </w:rPr>
              <w:t>公安</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76E0C7">
            <w:pPr>
              <w:pStyle w:val="41"/>
              <w:bidi w:val="0"/>
              <w:rPr>
                <w:rFonts w:hint="eastAsia"/>
                <w:color w:val="auto"/>
              </w:rPr>
            </w:pPr>
            <w:r>
              <w:rPr>
                <w:rFonts w:hint="eastAsia"/>
                <w:color w:val="auto"/>
              </w:rPr>
              <w:t>上一级检察院</w:t>
            </w:r>
          </w:p>
        </w:tc>
      </w:tr>
      <w:tr w14:paraId="79C1F919">
        <w:tblPrEx>
          <w:shd w:val="clear" w:color="auto" w:fill="FFFFFF" w:themeFill="background1"/>
          <w:tblCellMar>
            <w:top w:w="0" w:type="dxa"/>
            <w:left w:w="108" w:type="dxa"/>
            <w:bottom w:w="0" w:type="dxa"/>
            <w:right w:w="108" w:type="dxa"/>
          </w:tblCellMar>
        </w:tblPrEx>
        <w:trPr>
          <w:trHeight w:val="270" w:hRule="atLeast"/>
        </w:trPr>
        <w:tc>
          <w:tcPr>
            <w:tcW w:w="0" w:type="auto"/>
            <w:vMerge w:val="continue"/>
            <w:tcBorders>
              <w:left w:val="single" w:color="000000" w:sz="4" w:space="0"/>
              <w:bottom w:val="single" w:color="000000" w:sz="4" w:space="0"/>
              <w:right w:val="single" w:color="000000" w:sz="4" w:space="0"/>
            </w:tcBorders>
            <w:shd w:val="clear" w:color="auto" w:fill="FFFFFF" w:themeFill="background1"/>
            <w:vAlign w:val="center"/>
          </w:tcPr>
          <w:p w14:paraId="6C2F2752">
            <w:pPr>
              <w:pStyle w:val="41"/>
              <w:bidi w:val="0"/>
              <w:rPr>
                <w:rFonts w:hint="eastAsia"/>
                <w:color w:val="auto"/>
              </w:rPr>
            </w:pPr>
          </w:p>
        </w:tc>
        <w:tc>
          <w:tcPr>
            <w:tcW w:w="0" w:type="auto"/>
            <w:vMerge w:val="continue"/>
            <w:tcBorders>
              <w:left w:val="single" w:color="000000" w:sz="4" w:space="0"/>
              <w:bottom w:val="single" w:color="000000" w:sz="4" w:space="0"/>
              <w:right w:val="single" w:color="000000" w:sz="4" w:space="0"/>
            </w:tcBorders>
            <w:shd w:val="clear" w:color="auto" w:fill="FFFFFF" w:themeFill="background1"/>
            <w:vAlign w:val="center"/>
          </w:tcPr>
          <w:p w14:paraId="0D2C74B9">
            <w:pPr>
              <w:pStyle w:val="41"/>
              <w:bidi w:val="0"/>
              <w:rPr>
                <w:rFonts w:hint="eastAsia"/>
                <w:color w:val="auto"/>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494859">
            <w:pPr>
              <w:pStyle w:val="41"/>
              <w:bidi w:val="0"/>
              <w:rPr>
                <w:rFonts w:hint="eastAsia"/>
                <w:color w:val="auto"/>
              </w:rPr>
            </w:pPr>
            <w:r>
              <w:rPr>
                <w:rFonts w:hint="eastAsia"/>
                <w:color w:val="auto"/>
              </w:rPr>
              <w:t>反馈不起诉复核结果</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3CAB1B">
            <w:pPr>
              <w:pStyle w:val="41"/>
              <w:bidi w:val="0"/>
              <w:rPr>
                <w:rFonts w:hint="eastAsia"/>
                <w:color w:val="auto"/>
              </w:rPr>
            </w:pPr>
            <w:r>
              <w:rPr>
                <w:rFonts w:hint="eastAsia"/>
                <w:color w:val="auto"/>
              </w:rPr>
              <w:t>上一级检察院</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DAFD89">
            <w:pPr>
              <w:pStyle w:val="41"/>
              <w:bidi w:val="0"/>
              <w:rPr>
                <w:rFonts w:hint="eastAsia"/>
                <w:color w:val="auto"/>
              </w:rPr>
            </w:pPr>
            <w:r>
              <w:rPr>
                <w:rFonts w:hint="eastAsia"/>
                <w:color w:val="auto"/>
              </w:rPr>
              <w:t>公安</w:t>
            </w:r>
          </w:p>
        </w:tc>
      </w:tr>
      <w:tr w14:paraId="68737538">
        <w:tblPrEx>
          <w:shd w:val="clear" w:color="auto" w:fill="FFFFFF" w:themeFill="background1"/>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60113B">
            <w:pPr>
              <w:pStyle w:val="41"/>
              <w:bidi w:val="0"/>
              <w:rPr>
                <w:rFonts w:hint="eastAsia"/>
                <w:color w:val="auto"/>
              </w:rPr>
            </w:pPr>
            <w:r>
              <w:rPr>
                <w:rFonts w:hint="eastAsia"/>
                <w:color w:val="auto"/>
              </w:rPr>
              <w:t>12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449E3E">
            <w:pPr>
              <w:pStyle w:val="41"/>
              <w:bidi w:val="0"/>
              <w:rPr>
                <w:rFonts w:hint="eastAsia"/>
                <w:color w:val="auto"/>
              </w:rPr>
            </w:pPr>
            <w:r>
              <w:rPr>
                <w:rFonts w:hint="eastAsia"/>
                <w:color w:val="auto"/>
              </w:rPr>
              <w:t>上诉</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04963D">
            <w:pPr>
              <w:pStyle w:val="41"/>
              <w:bidi w:val="0"/>
              <w:rPr>
                <w:rFonts w:hint="eastAsia"/>
                <w:color w:val="auto"/>
              </w:rPr>
            </w:pPr>
            <w:r>
              <w:rPr>
                <w:rFonts w:hint="eastAsia"/>
                <w:color w:val="auto"/>
              </w:rPr>
              <w:t>递交上诉信</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C92C03">
            <w:pPr>
              <w:pStyle w:val="41"/>
              <w:bidi w:val="0"/>
              <w:rPr>
                <w:rFonts w:hint="eastAsia"/>
                <w:color w:val="auto"/>
              </w:rPr>
            </w:pPr>
            <w:r>
              <w:rPr>
                <w:rFonts w:hint="eastAsia"/>
                <w:color w:val="auto"/>
              </w:rPr>
              <w:t>看守所</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91A9D5">
            <w:pPr>
              <w:pStyle w:val="41"/>
              <w:bidi w:val="0"/>
              <w:rPr>
                <w:rFonts w:hint="eastAsia"/>
                <w:color w:val="auto"/>
              </w:rPr>
            </w:pPr>
            <w:r>
              <w:rPr>
                <w:rFonts w:hint="eastAsia"/>
                <w:color w:val="auto"/>
              </w:rPr>
              <w:t>法院</w:t>
            </w:r>
          </w:p>
        </w:tc>
      </w:tr>
      <w:tr w14:paraId="61AAE1A0">
        <w:tblPrEx>
          <w:shd w:val="clear" w:color="auto" w:fill="FFFFFF" w:themeFill="background1"/>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52C7C6">
            <w:pPr>
              <w:pStyle w:val="41"/>
              <w:bidi w:val="0"/>
              <w:rPr>
                <w:rFonts w:hint="eastAsia"/>
                <w:color w:val="auto"/>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06FA67">
            <w:pPr>
              <w:pStyle w:val="41"/>
              <w:bidi w:val="0"/>
              <w:rPr>
                <w:rFonts w:hint="eastAsia"/>
                <w:color w:val="auto"/>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876077">
            <w:pPr>
              <w:pStyle w:val="41"/>
              <w:bidi w:val="0"/>
              <w:rPr>
                <w:rFonts w:hint="eastAsia"/>
                <w:color w:val="auto"/>
              </w:rPr>
            </w:pPr>
            <w:r>
              <w:rPr>
                <w:rFonts w:hint="eastAsia"/>
                <w:color w:val="auto"/>
              </w:rPr>
              <w:t>通知公安补充侦查</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AFC327">
            <w:pPr>
              <w:pStyle w:val="41"/>
              <w:bidi w:val="0"/>
              <w:rPr>
                <w:rFonts w:hint="eastAsia"/>
                <w:color w:val="auto"/>
              </w:rPr>
            </w:pPr>
            <w:r>
              <w:rPr>
                <w:rFonts w:hint="eastAsia"/>
                <w:color w:val="auto"/>
              </w:rPr>
              <w:t>检察院</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75478B">
            <w:pPr>
              <w:pStyle w:val="41"/>
              <w:bidi w:val="0"/>
              <w:rPr>
                <w:rFonts w:hint="eastAsia"/>
                <w:color w:val="auto"/>
              </w:rPr>
            </w:pPr>
            <w:r>
              <w:rPr>
                <w:rFonts w:hint="eastAsia"/>
                <w:color w:val="auto"/>
              </w:rPr>
              <w:t>公安</w:t>
            </w:r>
          </w:p>
        </w:tc>
      </w:tr>
      <w:tr w14:paraId="2741EC86">
        <w:tblPrEx>
          <w:shd w:val="clear" w:color="auto" w:fill="FFFFFF" w:themeFill="background1"/>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E8A4F9">
            <w:pPr>
              <w:pStyle w:val="41"/>
              <w:bidi w:val="0"/>
              <w:rPr>
                <w:rFonts w:hint="eastAsia"/>
                <w:color w:val="auto"/>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6DCBE3">
            <w:pPr>
              <w:pStyle w:val="41"/>
              <w:bidi w:val="0"/>
              <w:rPr>
                <w:rFonts w:hint="eastAsia"/>
                <w:color w:val="auto"/>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161D2F">
            <w:pPr>
              <w:pStyle w:val="41"/>
              <w:bidi w:val="0"/>
              <w:rPr>
                <w:rFonts w:hint="eastAsia"/>
                <w:color w:val="auto"/>
              </w:rPr>
            </w:pPr>
            <w:r>
              <w:rPr>
                <w:rFonts w:hint="eastAsia"/>
                <w:color w:val="auto"/>
              </w:rPr>
              <w:t>公安补充侦查</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31A1A6">
            <w:pPr>
              <w:pStyle w:val="41"/>
              <w:bidi w:val="0"/>
              <w:rPr>
                <w:rFonts w:hint="eastAsia"/>
                <w:color w:val="auto"/>
              </w:rPr>
            </w:pPr>
            <w:r>
              <w:rPr>
                <w:rFonts w:hint="eastAsia"/>
                <w:color w:val="auto"/>
              </w:rPr>
              <w:t>公安</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BF67A7">
            <w:pPr>
              <w:pStyle w:val="41"/>
              <w:bidi w:val="0"/>
              <w:rPr>
                <w:rFonts w:hint="eastAsia"/>
                <w:color w:val="auto"/>
              </w:rPr>
            </w:pPr>
            <w:r>
              <w:rPr>
                <w:rFonts w:hint="eastAsia"/>
                <w:color w:val="auto"/>
              </w:rPr>
              <w:t>检察院</w:t>
            </w:r>
          </w:p>
        </w:tc>
      </w:tr>
      <w:tr w14:paraId="3F1A27C1">
        <w:tblPrEx>
          <w:shd w:val="clear" w:color="auto" w:fill="FFFFFF" w:themeFill="background1"/>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6ECED0">
            <w:pPr>
              <w:pStyle w:val="41"/>
              <w:bidi w:val="0"/>
              <w:rPr>
                <w:rFonts w:hint="eastAsia"/>
                <w:color w:val="auto"/>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AFE40B">
            <w:pPr>
              <w:pStyle w:val="41"/>
              <w:bidi w:val="0"/>
              <w:rPr>
                <w:rFonts w:hint="eastAsia"/>
                <w:color w:val="auto"/>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48099F">
            <w:pPr>
              <w:pStyle w:val="41"/>
              <w:bidi w:val="0"/>
              <w:rPr>
                <w:rFonts w:hint="eastAsia"/>
                <w:color w:val="auto"/>
              </w:rPr>
            </w:pPr>
            <w:r>
              <w:rPr>
                <w:rFonts w:hint="eastAsia"/>
                <w:color w:val="auto"/>
              </w:rPr>
              <w:t>裁判文书送达</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727077">
            <w:pPr>
              <w:pStyle w:val="41"/>
              <w:bidi w:val="0"/>
              <w:rPr>
                <w:rFonts w:hint="eastAsia"/>
                <w:color w:val="auto"/>
              </w:rPr>
            </w:pPr>
            <w:r>
              <w:rPr>
                <w:rFonts w:hint="eastAsia"/>
                <w:color w:val="auto"/>
              </w:rPr>
              <w:t>法院</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D3197C">
            <w:pPr>
              <w:pStyle w:val="41"/>
              <w:bidi w:val="0"/>
              <w:rPr>
                <w:rFonts w:hint="eastAsia"/>
                <w:color w:val="auto"/>
              </w:rPr>
            </w:pPr>
            <w:r>
              <w:rPr>
                <w:rFonts w:hint="eastAsia"/>
                <w:color w:val="auto"/>
              </w:rPr>
              <w:t>检察院、公安</w:t>
            </w:r>
          </w:p>
        </w:tc>
      </w:tr>
      <w:tr w14:paraId="44D3937C">
        <w:tblPrEx>
          <w:shd w:val="clear" w:color="auto" w:fill="FFFFFF" w:themeFill="background1"/>
          <w:tblCellMar>
            <w:top w:w="0" w:type="dxa"/>
            <w:left w:w="108" w:type="dxa"/>
            <w:bottom w:w="0" w:type="dxa"/>
            <w:right w:w="108" w:type="dxa"/>
          </w:tblCellMar>
        </w:tblPrEx>
        <w:trPr>
          <w:trHeight w:val="5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EFF7EB">
            <w:pPr>
              <w:pStyle w:val="41"/>
              <w:bidi w:val="0"/>
              <w:rPr>
                <w:rFonts w:hint="eastAsia"/>
                <w:color w:val="auto"/>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B9F1C6">
            <w:pPr>
              <w:pStyle w:val="41"/>
              <w:bidi w:val="0"/>
              <w:rPr>
                <w:rFonts w:hint="eastAsia"/>
                <w:color w:val="auto"/>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C01D27">
            <w:pPr>
              <w:pStyle w:val="41"/>
              <w:bidi w:val="0"/>
              <w:rPr>
                <w:rFonts w:hint="eastAsia"/>
                <w:color w:val="auto"/>
              </w:rPr>
            </w:pPr>
            <w:r>
              <w:rPr>
                <w:rFonts w:hint="eastAsia"/>
                <w:color w:val="auto"/>
              </w:rPr>
              <w:t>通知补充材料</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46D9FE">
            <w:pPr>
              <w:pStyle w:val="41"/>
              <w:bidi w:val="0"/>
              <w:rPr>
                <w:rFonts w:hint="eastAsia"/>
                <w:color w:val="auto"/>
              </w:rPr>
            </w:pPr>
            <w:r>
              <w:rPr>
                <w:rFonts w:hint="eastAsia"/>
                <w:color w:val="auto"/>
              </w:rPr>
              <w:t>公安、检察院、法院</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1EAC30">
            <w:pPr>
              <w:pStyle w:val="41"/>
              <w:bidi w:val="0"/>
              <w:rPr>
                <w:rFonts w:hint="eastAsia"/>
                <w:color w:val="auto"/>
              </w:rPr>
            </w:pPr>
            <w:r>
              <w:rPr>
                <w:rFonts w:hint="eastAsia"/>
                <w:color w:val="auto"/>
              </w:rPr>
              <w:t>看守所、法院、检察院、公安</w:t>
            </w:r>
          </w:p>
        </w:tc>
      </w:tr>
      <w:tr w14:paraId="25733AA4">
        <w:tblPrEx>
          <w:shd w:val="clear" w:color="auto" w:fill="FFFFFF" w:themeFill="background1"/>
          <w:tblCellMar>
            <w:top w:w="0" w:type="dxa"/>
            <w:left w:w="108" w:type="dxa"/>
            <w:bottom w:w="0" w:type="dxa"/>
            <w:right w:w="108" w:type="dxa"/>
          </w:tblCellMar>
        </w:tblPrEx>
        <w:trPr>
          <w:trHeight w:val="5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BDB2F8">
            <w:pPr>
              <w:pStyle w:val="41"/>
              <w:bidi w:val="0"/>
              <w:rPr>
                <w:rFonts w:hint="eastAsia"/>
                <w:color w:val="auto"/>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13E3BD">
            <w:pPr>
              <w:pStyle w:val="41"/>
              <w:bidi w:val="0"/>
              <w:rPr>
                <w:rFonts w:hint="eastAsia"/>
                <w:color w:val="auto"/>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6A97BB">
            <w:pPr>
              <w:pStyle w:val="41"/>
              <w:bidi w:val="0"/>
              <w:rPr>
                <w:rFonts w:hint="eastAsia"/>
                <w:color w:val="auto"/>
              </w:rPr>
            </w:pPr>
            <w:r>
              <w:rPr>
                <w:rFonts w:hint="eastAsia"/>
                <w:color w:val="auto"/>
              </w:rPr>
              <w:t>补充材料</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52B749">
            <w:pPr>
              <w:pStyle w:val="41"/>
              <w:bidi w:val="0"/>
              <w:rPr>
                <w:rFonts w:hint="eastAsia"/>
                <w:color w:val="auto"/>
              </w:rPr>
            </w:pPr>
            <w:r>
              <w:rPr>
                <w:rFonts w:hint="eastAsia"/>
                <w:color w:val="auto"/>
              </w:rPr>
              <w:t>看守所、法院、检察院、公安</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BA5BF2">
            <w:pPr>
              <w:pStyle w:val="41"/>
              <w:bidi w:val="0"/>
              <w:rPr>
                <w:rFonts w:hint="eastAsia"/>
                <w:color w:val="auto"/>
              </w:rPr>
            </w:pPr>
            <w:r>
              <w:rPr>
                <w:rFonts w:hint="eastAsia"/>
                <w:color w:val="auto"/>
              </w:rPr>
              <w:t>公安、检察院、法院</w:t>
            </w:r>
          </w:p>
        </w:tc>
      </w:tr>
      <w:tr w14:paraId="04E0EAFE">
        <w:tblPrEx>
          <w:shd w:val="clear" w:color="auto" w:fill="FFFFFF" w:themeFill="background1"/>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B59AF4">
            <w:pPr>
              <w:pStyle w:val="41"/>
              <w:bidi w:val="0"/>
              <w:rPr>
                <w:rFonts w:hint="eastAsia"/>
                <w:color w:val="auto"/>
              </w:rPr>
            </w:pPr>
            <w:r>
              <w:rPr>
                <w:rFonts w:hint="eastAsia"/>
                <w:color w:val="auto"/>
              </w:rPr>
              <w:t>13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820686">
            <w:pPr>
              <w:pStyle w:val="41"/>
              <w:bidi w:val="0"/>
              <w:rPr>
                <w:rFonts w:hint="eastAsia"/>
                <w:color w:val="auto"/>
              </w:rPr>
            </w:pPr>
            <w:r>
              <w:rPr>
                <w:rFonts w:hint="eastAsia"/>
                <w:color w:val="auto"/>
              </w:rPr>
              <w:t>二审抗诉</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F86CAF">
            <w:pPr>
              <w:pStyle w:val="41"/>
              <w:bidi w:val="0"/>
              <w:rPr>
                <w:rFonts w:hint="eastAsia"/>
                <w:color w:val="auto"/>
              </w:rPr>
            </w:pPr>
            <w:r>
              <w:rPr>
                <w:rFonts w:hint="eastAsia"/>
                <w:color w:val="auto"/>
              </w:rPr>
              <w:t>通知公安补充侦查</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612C3D">
            <w:pPr>
              <w:pStyle w:val="41"/>
              <w:bidi w:val="0"/>
              <w:rPr>
                <w:rFonts w:hint="eastAsia"/>
                <w:color w:val="auto"/>
              </w:rPr>
            </w:pPr>
            <w:r>
              <w:rPr>
                <w:rFonts w:hint="eastAsia"/>
                <w:color w:val="auto"/>
              </w:rPr>
              <w:t>检察院</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2F5864">
            <w:pPr>
              <w:pStyle w:val="41"/>
              <w:bidi w:val="0"/>
              <w:rPr>
                <w:rFonts w:hint="eastAsia"/>
                <w:color w:val="auto"/>
              </w:rPr>
            </w:pPr>
            <w:r>
              <w:rPr>
                <w:rFonts w:hint="eastAsia"/>
                <w:color w:val="auto"/>
              </w:rPr>
              <w:t>公安</w:t>
            </w:r>
          </w:p>
        </w:tc>
      </w:tr>
      <w:tr w14:paraId="08875DE3">
        <w:tblPrEx>
          <w:shd w:val="clear" w:color="auto" w:fill="FFFFFF" w:themeFill="background1"/>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4886E8">
            <w:pPr>
              <w:pStyle w:val="41"/>
              <w:bidi w:val="0"/>
              <w:rPr>
                <w:rFonts w:hint="eastAsia"/>
                <w:color w:val="auto"/>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D50FAD">
            <w:pPr>
              <w:pStyle w:val="41"/>
              <w:bidi w:val="0"/>
              <w:rPr>
                <w:rFonts w:hint="eastAsia"/>
                <w:color w:val="auto"/>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C27A7C">
            <w:pPr>
              <w:pStyle w:val="41"/>
              <w:bidi w:val="0"/>
              <w:rPr>
                <w:rFonts w:hint="eastAsia"/>
                <w:color w:val="auto"/>
              </w:rPr>
            </w:pPr>
            <w:r>
              <w:rPr>
                <w:rFonts w:hint="eastAsia"/>
                <w:color w:val="auto"/>
              </w:rPr>
              <w:t>公安补充侦查</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61FB5F">
            <w:pPr>
              <w:pStyle w:val="41"/>
              <w:bidi w:val="0"/>
              <w:rPr>
                <w:rFonts w:hint="eastAsia"/>
                <w:color w:val="auto"/>
              </w:rPr>
            </w:pPr>
            <w:r>
              <w:rPr>
                <w:rFonts w:hint="eastAsia"/>
                <w:color w:val="auto"/>
              </w:rPr>
              <w:t>公安</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84992D">
            <w:pPr>
              <w:pStyle w:val="41"/>
              <w:bidi w:val="0"/>
              <w:rPr>
                <w:rFonts w:hint="eastAsia"/>
                <w:color w:val="auto"/>
              </w:rPr>
            </w:pPr>
            <w:r>
              <w:rPr>
                <w:rFonts w:hint="eastAsia"/>
                <w:color w:val="auto"/>
              </w:rPr>
              <w:t>检察院</w:t>
            </w:r>
          </w:p>
        </w:tc>
      </w:tr>
      <w:tr w14:paraId="046E354D">
        <w:tblPrEx>
          <w:shd w:val="clear" w:color="auto" w:fill="FFFFFF" w:themeFill="background1"/>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DD2298">
            <w:pPr>
              <w:pStyle w:val="41"/>
              <w:bidi w:val="0"/>
              <w:rPr>
                <w:rFonts w:hint="eastAsia"/>
                <w:color w:val="auto"/>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2054FD">
            <w:pPr>
              <w:pStyle w:val="41"/>
              <w:bidi w:val="0"/>
              <w:rPr>
                <w:rFonts w:hint="eastAsia"/>
                <w:color w:val="auto"/>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EDC321">
            <w:pPr>
              <w:pStyle w:val="41"/>
              <w:bidi w:val="0"/>
              <w:rPr>
                <w:rFonts w:hint="eastAsia"/>
                <w:color w:val="auto"/>
              </w:rPr>
            </w:pPr>
            <w:r>
              <w:rPr>
                <w:rFonts w:hint="eastAsia"/>
                <w:color w:val="auto"/>
              </w:rPr>
              <w:t>裁判文书送达</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9E03B9D">
            <w:pPr>
              <w:pStyle w:val="41"/>
              <w:bidi w:val="0"/>
              <w:rPr>
                <w:rFonts w:hint="eastAsia"/>
                <w:color w:val="auto"/>
              </w:rPr>
            </w:pPr>
            <w:r>
              <w:rPr>
                <w:rFonts w:hint="eastAsia"/>
                <w:color w:val="auto"/>
              </w:rPr>
              <w:t>法院</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160835">
            <w:pPr>
              <w:pStyle w:val="41"/>
              <w:bidi w:val="0"/>
              <w:rPr>
                <w:rFonts w:hint="eastAsia"/>
                <w:color w:val="auto"/>
              </w:rPr>
            </w:pPr>
            <w:r>
              <w:rPr>
                <w:rFonts w:hint="eastAsia"/>
                <w:color w:val="auto"/>
              </w:rPr>
              <w:t>检察院、公安</w:t>
            </w:r>
          </w:p>
        </w:tc>
      </w:tr>
      <w:tr w14:paraId="333B40DD">
        <w:tblPrEx>
          <w:shd w:val="clear" w:color="auto" w:fill="FFFFFF" w:themeFill="background1"/>
          <w:tblCellMar>
            <w:top w:w="0" w:type="dxa"/>
            <w:left w:w="108" w:type="dxa"/>
            <w:bottom w:w="0" w:type="dxa"/>
            <w:right w:w="108" w:type="dxa"/>
          </w:tblCellMar>
        </w:tblPrEx>
        <w:trPr>
          <w:trHeight w:val="5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F89F77">
            <w:pPr>
              <w:pStyle w:val="41"/>
              <w:bidi w:val="0"/>
              <w:rPr>
                <w:rFonts w:hint="eastAsia"/>
                <w:color w:val="auto"/>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67ECBF">
            <w:pPr>
              <w:pStyle w:val="41"/>
              <w:bidi w:val="0"/>
              <w:rPr>
                <w:rFonts w:hint="eastAsia"/>
                <w:color w:val="auto"/>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D9EF1D">
            <w:pPr>
              <w:pStyle w:val="41"/>
              <w:bidi w:val="0"/>
              <w:rPr>
                <w:rFonts w:hint="eastAsia"/>
                <w:color w:val="auto"/>
              </w:rPr>
            </w:pPr>
            <w:r>
              <w:rPr>
                <w:rFonts w:hint="eastAsia"/>
                <w:color w:val="auto"/>
              </w:rPr>
              <w:t>通知补充材料</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508573">
            <w:pPr>
              <w:pStyle w:val="41"/>
              <w:bidi w:val="0"/>
              <w:rPr>
                <w:rFonts w:hint="eastAsia"/>
                <w:color w:val="auto"/>
              </w:rPr>
            </w:pPr>
            <w:r>
              <w:rPr>
                <w:rFonts w:hint="eastAsia"/>
                <w:color w:val="auto"/>
              </w:rPr>
              <w:t>公安、检察院、法院</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26C0B7">
            <w:pPr>
              <w:pStyle w:val="41"/>
              <w:bidi w:val="0"/>
              <w:rPr>
                <w:rFonts w:hint="eastAsia"/>
                <w:color w:val="auto"/>
              </w:rPr>
            </w:pPr>
            <w:r>
              <w:rPr>
                <w:rFonts w:hint="eastAsia"/>
                <w:color w:val="auto"/>
              </w:rPr>
              <w:t>法院、检察院、公安</w:t>
            </w:r>
          </w:p>
        </w:tc>
      </w:tr>
      <w:tr w14:paraId="34C69993">
        <w:tblPrEx>
          <w:shd w:val="clear" w:color="auto" w:fill="FFFFFF" w:themeFill="background1"/>
          <w:tblCellMar>
            <w:top w:w="0" w:type="dxa"/>
            <w:left w:w="108" w:type="dxa"/>
            <w:bottom w:w="0" w:type="dxa"/>
            <w:right w:w="108" w:type="dxa"/>
          </w:tblCellMar>
        </w:tblPrEx>
        <w:trPr>
          <w:trHeight w:val="5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C24E1B">
            <w:pPr>
              <w:pStyle w:val="41"/>
              <w:bidi w:val="0"/>
              <w:rPr>
                <w:rFonts w:hint="eastAsia"/>
                <w:color w:val="auto"/>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75D6BB">
            <w:pPr>
              <w:pStyle w:val="41"/>
              <w:bidi w:val="0"/>
              <w:rPr>
                <w:rFonts w:hint="eastAsia"/>
                <w:color w:val="auto"/>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1E2781">
            <w:pPr>
              <w:pStyle w:val="41"/>
              <w:bidi w:val="0"/>
              <w:rPr>
                <w:rFonts w:hint="eastAsia"/>
                <w:color w:val="auto"/>
              </w:rPr>
            </w:pPr>
            <w:r>
              <w:rPr>
                <w:rFonts w:hint="eastAsia"/>
                <w:color w:val="auto"/>
              </w:rPr>
              <w:t>补充材料</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4CA7CD">
            <w:pPr>
              <w:pStyle w:val="41"/>
              <w:bidi w:val="0"/>
              <w:rPr>
                <w:rFonts w:hint="eastAsia"/>
                <w:color w:val="auto"/>
              </w:rPr>
            </w:pPr>
            <w:r>
              <w:rPr>
                <w:rFonts w:hint="eastAsia"/>
                <w:color w:val="auto"/>
              </w:rPr>
              <w:t>法院、检察院、公安</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24D174">
            <w:pPr>
              <w:pStyle w:val="41"/>
              <w:bidi w:val="0"/>
              <w:rPr>
                <w:rFonts w:hint="eastAsia"/>
                <w:color w:val="auto"/>
              </w:rPr>
            </w:pPr>
            <w:r>
              <w:rPr>
                <w:rFonts w:hint="eastAsia"/>
                <w:color w:val="auto"/>
              </w:rPr>
              <w:t>公安、检察院、法院</w:t>
            </w:r>
          </w:p>
        </w:tc>
      </w:tr>
      <w:tr w14:paraId="6CEE4633">
        <w:tblPrEx>
          <w:shd w:val="clear" w:color="auto" w:fill="FFFFFF" w:themeFill="background1"/>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DE8BFD">
            <w:pPr>
              <w:pStyle w:val="41"/>
              <w:bidi w:val="0"/>
              <w:rPr>
                <w:rFonts w:hint="eastAsia"/>
                <w:color w:val="auto"/>
              </w:rPr>
            </w:pPr>
            <w:r>
              <w:rPr>
                <w:rFonts w:hint="eastAsia"/>
                <w:color w:val="auto"/>
              </w:rPr>
              <w:t>14</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A37BDF">
            <w:pPr>
              <w:pStyle w:val="41"/>
              <w:bidi w:val="0"/>
              <w:rPr>
                <w:rFonts w:hint="eastAsia"/>
                <w:color w:val="auto"/>
              </w:rPr>
            </w:pPr>
            <w:r>
              <w:rPr>
                <w:rFonts w:hint="eastAsia"/>
                <w:color w:val="auto"/>
              </w:rPr>
              <w:t>提请延长侦查羁押期限</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D80810">
            <w:pPr>
              <w:pStyle w:val="41"/>
              <w:bidi w:val="0"/>
              <w:rPr>
                <w:rFonts w:hint="eastAsia"/>
                <w:color w:val="auto"/>
              </w:rPr>
            </w:pPr>
            <w:r>
              <w:rPr>
                <w:rFonts w:hint="eastAsia"/>
                <w:color w:val="auto"/>
              </w:rPr>
              <w:t>提请延长侦查羁押期限</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76E8F0">
            <w:pPr>
              <w:pStyle w:val="41"/>
              <w:bidi w:val="0"/>
              <w:rPr>
                <w:rFonts w:hint="eastAsia"/>
                <w:color w:val="auto"/>
              </w:rPr>
            </w:pPr>
            <w:r>
              <w:rPr>
                <w:rFonts w:hint="eastAsia"/>
                <w:color w:val="auto"/>
              </w:rPr>
              <w:t>公安</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24C47F">
            <w:pPr>
              <w:pStyle w:val="41"/>
              <w:bidi w:val="0"/>
              <w:rPr>
                <w:rFonts w:hint="eastAsia"/>
                <w:color w:val="auto"/>
              </w:rPr>
            </w:pPr>
            <w:r>
              <w:rPr>
                <w:rFonts w:hint="eastAsia"/>
                <w:color w:val="auto"/>
              </w:rPr>
              <w:t>检察院</w:t>
            </w:r>
          </w:p>
        </w:tc>
      </w:tr>
      <w:tr w14:paraId="1DCB92BA">
        <w:tblPrEx>
          <w:shd w:val="clear" w:color="auto" w:fill="FFFFFF" w:themeFill="background1"/>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D4BC14">
            <w:pPr>
              <w:pStyle w:val="41"/>
              <w:bidi w:val="0"/>
              <w:rPr>
                <w:rFonts w:hint="eastAsia"/>
                <w:color w:val="auto"/>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3ABC8C">
            <w:pPr>
              <w:pStyle w:val="41"/>
              <w:bidi w:val="0"/>
              <w:rPr>
                <w:rFonts w:hint="eastAsia"/>
                <w:color w:val="auto"/>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3200B2">
            <w:pPr>
              <w:pStyle w:val="41"/>
              <w:bidi w:val="0"/>
              <w:rPr>
                <w:rFonts w:hint="eastAsia"/>
                <w:color w:val="auto"/>
              </w:rPr>
            </w:pPr>
            <w:r>
              <w:rPr>
                <w:rFonts w:hint="eastAsia"/>
                <w:color w:val="auto"/>
              </w:rPr>
              <w:t>（不）批准延长侦查羁押期限</w:t>
            </w:r>
          </w:p>
        </w:tc>
        <w:tc>
          <w:tcPr>
            <w:tcW w:w="229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48C615">
            <w:pPr>
              <w:pStyle w:val="41"/>
              <w:bidi w:val="0"/>
              <w:rPr>
                <w:rFonts w:hint="eastAsia"/>
                <w:color w:val="auto"/>
              </w:rPr>
            </w:pPr>
            <w:r>
              <w:rPr>
                <w:rFonts w:hint="eastAsia"/>
                <w:color w:val="auto"/>
              </w:rPr>
              <w:t>检察院</w:t>
            </w:r>
          </w:p>
        </w:tc>
        <w:tc>
          <w:tcPr>
            <w:tcW w:w="229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359CB1">
            <w:pPr>
              <w:pStyle w:val="41"/>
              <w:bidi w:val="0"/>
              <w:rPr>
                <w:rFonts w:hint="eastAsia"/>
                <w:color w:val="auto"/>
              </w:rPr>
            </w:pPr>
            <w:r>
              <w:rPr>
                <w:rFonts w:hint="eastAsia"/>
                <w:color w:val="auto"/>
              </w:rPr>
              <w:t>公安</w:t>
            </w:r>
          </w:p>
        </w:tc>
      </w:tr>
    </w:tbl>
    <w:p w14:paraId="364A3937">
      <w:pPr>
        <w:pStyle w:val="8"/>
        <w:bidi w:val="0"/>
        <w:rPr>
          <w:rFonts w:hint="eastAsia"/>
          <w:color w:val="auto"/>
        </w:rPr>
      </w:pPr>
      <w:r>
        <w:rPr>
          <w:rFonts w:hint="eastAsia"/>
          <w:color w:val="auto"/>
        </w:rPr>
        <w:t>增设业务协同流程</w:t>
      </w:r>
      <w:r>
        <w:rPr>
          <w:rFonts w:hint="eastAsia"/>
          <w:color w:val="auto"/>
          <w:lang w:val="en-US" w:eastAsia="zh-CN"/>
        </w:rPr>
        <w:t>2</w:t>
      </w:r>
    </w:p>
    <w:p w14:paraId="02C2EEBF">
      <w:pPr>
        <w:bidi w:val="0"/>
        <w:rPr>
          <w:rFonts w:hint="eastAsia"/>
          <w:color w:val="auto"/>
        </w:rPr>
      </w:pPr>
      <w:r>
        <w:rPr>
          <w:rFonts w:hint="eastAsia"/>
          <w:color w:val="auto"/>
          <w:lang w:eastAsia="zh-CN"/>
        </w:rPr>
        <w:t>“</w:t>
      </w:r>
      <w:r>
        <w:rPr>
          <w:rFonts w:hint="eastAsia"/>
          <w:color w:val="auto"/>
        </w:rPr>
        <w:t>业务协同流程</w:t>
      </w:r>
      <w:r>
        <w:rPr>
          <w:rFonts w:hint="default" w:ascii="Times New Roman" w:hAnsi="Times New Roman" w:cs="Times New Roman"/>
          <w:color w:val="auto"/>
          <w:lang w:val="en-US" w:eastAsia="zh-CN"/>
        </w:rPr>
        <w:t>2”</w:t>
      </w:r>
      <w:r>
        <w:rPr>
          <w:rFonts w:hint="default" w:ascii="Times New Roman" w:hAnsi="Times New Roman" w:cs="Times New Roman"/>
          <w:color w:val="auto"/>
        </w:rPr>
        <w:t>需要完成的业务协同流程对接改造15</w:t>
      </w:r>
      <w:r>
        <w:rPr>
          <w:rFonts w:hint="eastAsia"/>
          <w:color w:val="auto"/>
        </w:rPr>
        <w:t>个。分别为：社区矫正入矫、提请暂予监外执行收监、提请撤假撤缓、社区矫正-脱管协助追查、社区矫正-突发事件处理、社区矫正-社矫对象被限制人身自由、社区矫正-执行地变更、社区矫正-解除/终止、法律援助、涉案财物、委托调查评估、司法鉴定、变更强制措施、变更羁押期限、提前介入。</w:t>
      </w:r>
    </w:p>
    <w:tbl>
      <w:tblPr>
        <w:tblStyle w:val="23"/>
        <w:tblW w:w="8616" w:type="dxa"/>
        <w:tblInd w:w="93" w:type="dxa"/>
        <w:shd w:val="clear" w:color="auto" w:fill="FFFFFF" w:themeFill="background1"/>
        <w:tblLayout w:type="fixed"/>
        <w:tblCellMar>
          <w:top w:w="0" w:type="dxa"/>
          <w:left w:w="108" w:type="dxa"/>
          <w:bottom w:w="0" w:type="dxa"/>
          <w:right w:w="108" w:type="dxa"/>
        </w:tblCellMar>
      </w:tblPr>
      <w:tblGrid>
        <w:gridCol w:w="736"/>
        <w:gridCol w:w="1442"/>
        <w:gridCol w:w="2280"/>
        <w:gridCol w:w="2345"/>
        <w:gridCol w:w="1813"/>
      </w:tblGrid>
      <w:tr w14:paraId="269FBEEA">
        <w:tblPrEx>
          <w:shd w:val="clear" w:color="auto" w:fill="FFFFFF" w:themeFill="background1"/>
          <w:tblCellMar>
            <w:top w:w="0" w:type="dxa"/>
            <w:left w:w="108" w:type="dxa"/>
            <w:bottom w:w="0" w:type="dxa"/>
            <w:right w:w="108" w:type="dxa"/>
          </w:tblCellMar>
        </w:tblPrEx>
        <w:trPr>
          <w:trHeight w:val="270" w:hRule="atLeast"/>
          <w:tblHeader/>
        </w:trPr>
        <w:tc>
          <w:tcPr>
            <w:tcW w:w="73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6806DDE">
            <w:pPr>
              <w:pStyle w:val="41"/>
              <w:bidi w:val="0"/>
              <w:rPr>
                <w:rFonts w:hint="eastAsia"/>
                <w:color w:val="auto"/>
              </w:rPr>
            </w:pPr>
            <w:r>
              <w:rPr>
                <w:rFonts w:hint="eastAsia"/>
                <w:color w:val="auto"/>
              </w:rPr>
              <w:t>序号</w:t>
            </w:r>
          </w:p>
        </w:tc>
        <w:tc>
          <w:tcPr>
            <w:tcW w:w="144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B3BF49">
            <w:pPr>
              <w:pStyle w:val="41"/>
              <w:bidi w:val="0"/>
              <w:rPr>
                <w:rFonts w:hint="eastAsia"/>
                <w:color w:val="auto"/>
              </w:rPr>
            </w:pPr>
            <w:r>
              <w:rPr>
                <w:rFonts w:hint="eastAsia"/>
                <w:color w:val="auto"/>
              </w:rPr>
              <w:t>协同流程</w:t>
            </w: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D2691CF">
            <w:pPr>
              <w:pStyle w:val="41"/>
              <w:bidi w:val="0"/>
              <w:rPr>
                <w:rFonts w:hint="eastAsia"/>
                <w:color w:val="auto"/>
              </w:rPr>
            </w:pPr>
            <w:r>
              <w:rPr>
                <w:rFonts w:hint="eastAsia"/>
                <w:color w:val="auto"/>
              </w:rPr>
              <w:t>流程节点</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20CE373">
            <w:pPr>
              <w:pStyle w:val="41"/>
              <w:bidi w:val="0"/>
              <w:rPr>
                <w:rFonts w:hint="eastAsia"/>
                <w:color w:val="auto"/>
              </w:rPr>
            </w:pPr>
            <w:r>
              <w:rPr>
                <w:rFonts w:hint="eastAsia"/>
                <w:color w:val="auto"/>
              </w:rPr>
              <w:t>发送单位</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8004034">
            <w:pPr>
              <w:pStyle w:val="41"/>
              <w:bidi w:val="0"/>
              <w:rPr>
                <w:rFonts w:hint="eastAsia"/>
                <w:color w:val="auto"/>
              </w:rPr>
            </w:pPr>
            <w:r>
              <w:rPr>
                <w:rFonts w:hint="eastAsia"/>
                <w:color w:val="auto"/>
              </w:rPr>
              <w:t>接收单位</w:t>
            </w:r>
          </w:p>
        </w:tc>
      </w:tr>
      <w:tr w14:paraId="0312ACAB">
        <w:tblPrEx>
          <w:shd w:val="clear" w:color="auto" w:fill="FFFFFF" w:themeFill="background1"/>
          <w:tblCellMar>
            <w:top w:w="0" w:type="dxa"/>
            <w:left w:w="108" w:type="dxa"/>
            <w:bottom w:w="0" w:type="dxa"/>
            <w:right w:w="108" w:type="dxa"/>
          </w:tblCellMar>
        </w:tblPrEx>
        <w:trPr>
          <w:trHeight w:val="540" w:hRule="atLeast"/>
        </w:trPr>
        <w:tc>
          <w:tcPr>
            <w:tcW w:w="736"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524394">
            <w:pPr>
              <w:pStyle w:val="41"/>
              <w:bidi w:val="0"/>
              <w:rPr>
                <w:rFonts w:hint="eastAsia"/>
                <w:color w:val="auto"/>
              </w:rPr>
            </w:pPr>
            <w:r>
              <w:rPr>
                <w:rFonts w:hint="eastAsia"/>
                <w:color w:val="auto"/>
              </w:rPr>
              <w:t>1</w:t>
            </w:r>
          </w:p>
        </w:tc>
        <w:tc>
          <w:tcPr>
            <w:tcW w:w="1442"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DBC8B4">
            <w:pPr>
              <w:pStyle w:val="41"/>
              <w:bidi w:val="0"/>
              <w:rPr>
                <w:rFonts w:hint="eastAsia"/>
                <w:color w:val="auto"/>
              </w:rPr>
            </w:pPr>
            <w:r>
              <w:rPr>
                <w:rFonts w:hint="eastAsia"/>
                <w:color w:val="auto"/>
              </w:rPr>
              <w:t>社区矫正入矫</w:t>
            </w: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277790">
            <w:pPr>
              <w:pStyle w:val="41"/>
              <w:bidi w:val="0"/>
              <w:rPr>
                <w:rFonts w:hint="eastAsia"/>
                <w:color w:val="auto"/>
              </w:rPr>
            </w:pPr>
            <w:r>
              <w:rPr>
                <w:rFonts w:hint="eastAsia"/>
                <w:color w:val="auto"/>
              </w:rPr>
              <w:t>送达适用社区矫正相关文书</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5B7B16">
            <w:pPr>
              <w:pStyle w:val="41"/>
              <w:bidi w:val="0"/>
              <w:rPr>
                <w:rFonts w:hint="eastAsia"/>
                <w:color w:val="auto"/>
              </w:rPr>
            </w:pPr>
            <w:r>
              <w:rPr>
                <w:rFonts w:hint="eastAsia"/>
                <w:color w:val="auto"/>
              </w:rPr>
              <w:t>法院、监狱管理局、公安监管</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5AEE89">
            <w:pPr>
              <w:pStyle w:val="41"/>
              <w:bidi w:val="0"/>
              <w:rPr>
                <w:rFonts w:hint="eastAsia"/>
                <w:color w:val="auto"/>
              </w:rPr>
            </w:pPr>
            <w:r>
              <w:rPr>
                <w:rFonts w:hint="eastAsia"/>
                <w:color w:val="auto"/>
              </w:rPr>
              <w:t>社区矫正机构、检察院、公安</w:t>
            </w:r>
          </w:p>
        </w:tc>
      </w:tr>
      <w:tr w14:paraId="5AB7AD2A">
        <w:tblPrEx>
          <w:shd w:val="clear" w:color="auto" w:fill="FFFFFF" w:themeFill="background1"/>
          <w:tblCellMar>
            <w:top w:w="0" w:type="dxa"/>
            <w:left w:w="108" w:type="dxa"/>
            <w:bottom w:w="0" w:type="dxa"/>
            <w:right w:w="108" w:type="dxa"/>
          </w:tblCellMar>
        </w:tblPrEx>
        <w:trPr>
          <w:trHeight w:val="540" w:hRule="atLeast"/>
        </w:trPr>
        <w:tc>
          <w:tcPr>
            <w:tcW w:w="736"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1217FB">
            <w:pPr>
              <w:pStyle w:val="41"/>
              <w:bidi w:val="0"/>
              <w:rPr>
                <w:rFonts w:hint="eastAsia"/>
                <w:color w:val="auto"/>
              </w:rPr>
            </w:pPr>
          </w:p>
        </w:tc>
        <w:tc>
          <w:tcPr>
            <w:tcW w:w="1442"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058226">
            <w:pPr>
              <w:pStyle w:val="41"/>
              <w:bidi w:val="0"/>
              <w:rPr>
                <w:rFonts w:hint="eastAsia"/>
                <w:color w:val="auto"/>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E4DD9A">
            <w:pPr>
              <w:pStyle w:val="41"/>
              <w:bidi w:val="0"/>
              <w:rPr>
                <w:rFonts w:hint="eastAsia"/>
                <w:color w:val="auto"/>
              </w:rPr>
            </w:pPr>
            <w:r>
              <w:rPr>
                <w:rFonts w:hint="eastAsia"/>
                <w:color w:val="auto"/>
              </w:rPr>
              <w:t>送达回执</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6D5F69">
            <w:pPr>
              <w:pStyle w:val="41"/>
              <w:bidi w:val="0"/>
              <w:rPr>
                <w:rFonts w:hint="eastAsia"/>
                <w:color w:val="auto"/>
              </w:rPr>
            </w:pPr>
            <w:r>
              <w:rPr>
                <w:rFonts w:hint="eastAsia"/>
                <w:color w:val="auto"/>
              </w:rPr>
              <w:t>社区矫正机构</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C98944">
            <w:pPr>
              <w:pStyle w:val="41"/>
              <w:bidi w:val="0"/>
              <w:rPr>
                <w:rFonts w:hint="eastAsia"/>
                <w:color w:val="auto"/>
              </w:rPr>
            </w:pPr>
            <w:r>
              <w:rPr>
                <w:rFonts w:hint="eastAsia"/>
                <w:color w:val="auto"/>
              </w:rPr>
              <w:t>法院、监狱管理局、公安监管、检察院</w:t>
            </w:r>
          </w:p>
        </w:tc>
      </w:tr>
      <w:tr w14:paraId="6E9A69A0">
        <w:tblPrEx>
          <w:shd w:val="clear" w:color="auto" w:fill="FFFFFF" w:themeFill="background1"/>
          <w:tblCellMar>
            <w:top w:w="0" w:type="dxa"/>
            <w:left w:w="108" w:type="dxa"/>
            <w:bottom w:w="0" w:type="dxa"/>
            <w:right w:w="108" w:type="dxa"/>
          </w:tblCellMar>
        </w:tblPrEx>
        <w:trPr>
          <w:trHeight w:val="540" w:hRule="atLeast"/>
        </w:trPr>
        <w:tc>
          <w:tcPr>
            <w:tcW w:w="736"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9C5568">
            <w:pPr>
              <w:pStyle w:val="41"/>
              <w:bidi w:val="0"/>
              <w:rPr>
                <w:rFonts w:hint="eastAsia"/>
                <w:color w:val="auto"/>
              </w:rPr>
            </w:pPr>
          </w:p>
        </w:tc>
        <w:tc>
          <w:tcPr>
            <w:tcW w:w="1442"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8E63B8">
            <w:pPr>
              <w:pStyle w:val="41"/>
              <w:bidi w:val="0"/>
              <w:rPr>
                <w:rFonts w:hint="eastAsia"/>
                <w:color w:val="auto"/>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A3065A">
            <w:pPr>
              <w:pStyle w:val="41"/>
              <w:bidi w:val="0"/>
              <w:rPr>
                <w:rFonts w:hint="eastAsia"/>
                <w:color w:val="auto"/>
              </w:rPr>
            </w:pPr>
            <w:r>
              <w:rPr>
                <w:rFonts w:hint="eastAsia"/>
                <w:color w:val="auto"/>
              </w:rPr>
              <w:t>要求决定机关补齐/更正法律文书</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D53BD6">
            <w:pPr>
              <w:pStyle w:val="41"/>
              <w:bidi w:val="0"/>
              <w:rPr>
                <w:rFonts w:hint="eastAsia"/>
                <w:color w:val="auto"/>
              </w:rPr>
            </w:pPr>
            <w:r>
              <w:rPr>
                <w:rFonts w:hint="eastAsia"/>
                <w:color w:val="auto"/>
              </w:rPr>
              <w:t>社区矫正机构</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0B2255">
            <w:pPr>
              <w:pStyle w:val="41"/>
              <w:bidi w:val="0"/>
              <w:rPr>
                <w:rFonts w:hint="eastAsia"/>
                <w:color w:val="auto"/>
              </w:rPr>
            </w:pPr>
            <w:r>
              <w:rPr>
                <w:rFonts w:hint="eastAsia"/>
                <w:color w:val="auto"/>
              </w:rPr>
              <w:t>法院、监狱管理局、公安监管</w:t>
            </w:r>
          </w:p>
        </w:tc>
      </w:tr>
      <w:tr w14:paraId="42EEC365">
        <w:tblPrEx>
          <w:shd w:val="clear" w:color="auto" w:fill="FFFFFF" w:themeFill="background1"/>
          <w:tblCellMar>
            <w:top w:w="0" w:type="dxa"/>
            <w:left w:w="108" w:type="dxa"/>
            <w:bottom w:w="0" w:type="dxa"/>
            <w:right w:w="108" w:type="dxa"/>
          </w:tblCellMar>
        </w:tblPrEx>
        <w:trPr>
          <w:trHeight w:val="540" w:hRule="atLeast"/>
        </w:trPr>
        <w:tc>
          <w:tcPr>
            <w:tcW w:w="736"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5A184C">
            <w:pPr>
              <w:pStyle w:val="41"/>
              <w:bidi w:val="0"/>
              <w:rPr>
                <w:rFonts w:hint="eastAsia"/>
                <w:color w:val="auto"/>
              </w:rPr>
            </w:pPr>
          </w:p>
        </w:tc>
        <w:tc>
          <w:tcPr>
            <w:tcW w:w="1442"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2A9D45">
            <w:pPr>
              <w:pStyle w:val="41"/>
              <w:bidi w:val="0"/>
              <w:rPr>
                <w:rFonts w:hint="eastAsia"/>
                <w:color w:val="auto"/>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8386A0">
            <w:pPr>
              <w:pStyle w:val="41"/>
              <w:bidi w:val="0"/>
              <w:rPr>
                <w:rFonts w:hint="eastAsia"/>
                <w:color w:val="auto"/>
              </w:rPr>
            </w:pPr>
            <w:r>
              <w:rPr>
                <w:rFonts w:hint="eastAsia"/>
                <w:color w:val="auto"/>
              </w:rPr>
              <w:t>补齐/更正文书</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6088A1">
            <w:pPr>
              <w:pStyle w:val="41"/>
              <w:bidi w:val="0"/>
              <w:rPr>
                <w:rFonts w:hint="eastAsia"/>
                <w:color w:val="auto"/>
              </w:rPr>
            </w:pPr>
            <w:r>
              <w:rPr>
                <w:rFonts w:hint="eastAsia"/>
                <w:color w:val="auto"/>
              </w:rPr>
              <w:t>法院、监狱管理局、公安监管</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BF34E1">
            <w:pPr>
              <w:pStyle w:val="41"/>
              <w:bidi w:val="0"/>
              <w:rPr>
                <w:rFonts w:hint="eastAsia"/>
                <w:color w:val="auto"/>
              </w:rPr>
            </w:pPr>
            <w:r>
              <w:rPr>
                <w:rFonts w:hint="eastAsia"/>
                <w:color w:val="auto"/>
              </w:rPr>
              <w:t>社区矫正机构</w:t>
            </w:r>
          </w:p>
        </w:tc>
      </w:tr>
      <w:tr w14:paraId="6B03CC4E">
        <w:tblPrEx>
          <w:shd w:val="clear" w:color="auto" w:fill="FFFFFF" w:themeFill="background1"/>
          <w:tblCellMar>
            <w:top w:w="0" w:type="dxa"/>
            <w:left w:w="108" w:type="dxa"/>
            <w:bottom w:w="0" w:type="dxa"/>
            <w:right w:w="108" w:type="dxa"/>
          </w:tblCellMar>
        </w:tblPrEx>
        <w:trPr>
          <w:trHeight w:val="810" w:hRule="atLeast"/>
        </w:trPr>
        <w:tc>
          <w:tcPr>
            <w:tcW w:w="736"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E965AA">
            <w:pPr>
              <w:pStyle w:val="41"/>
              <w:bidi w:val="0"/>
              <w:rPr>
                <w:rFonts w:hint="eastAsia"/>
                <w:color w:val="auto"/>
              </w:rPr>
            </w:pPr>
          </w:p>
        </w:tc>
        <w:tc>
          <w:tcPr>
            <w:tcW w:w="1442"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774603">
            <w:pPr>
              <w:pStyle w:val="41"/>
              <w:bidi w:val="0"/>
              <w:rPr>
                <w:rFonts w:hint="eastAsia"/>
                <w:color w:val="auto"/>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8235B5">
            <w:pPr>
              <w:pStyle w:val="41"/>
              <w:bidi w:val="0"/>
              <w:rPr>
                <w:rFonts w:hint="eastAsia"/>
                <w:color w:val="auto"/>
              </w:rPr>
            </w:pPr>
            <w:r>
              <w:rPr>
                <w:rFonts w:hint="eastAsia"/>
                <w:color w:val="auto"/>
              </w:rPr>
              <w:t>社矫对象未按时报到反馈决定机关并抄送检察院</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B6BFD5">
            <w:pPr>
              <w:pStyle w:val="41"/>
              <w:bidi w:val="0"/>
              <w:rPr>
                <w:rFonts w:hint="eastAsia"/>
                <w:color w:val="auto"/>
              </w:rPr>
            </w:pPr>
            <w:r>
              <w:rPr>
                <w:rFonts w:hint="eastAsia"/>
                <w:color w:val="auto"/>
              </w:rPr>
              <w:t>社区矫正机构</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B02732">
            <w:pPr>
              <w:pStyle w:val="41"/>
              <w:bidi w:val="0"/>
              <w:rPr>
                <w:rFonts w:hint="eastAsia"/>
                <w:color w:val="auto"/>
              </w:rPr>
            </w:pPr>
            <w:r>
              <w:rPr>
                <w:rFonts w:hint="eastAsia"/>
                <w:color w:val="auto"/>
              </w:rPr>
              <w:t>法院、监狱管理局、公安监管、检察院、监狱、看守所</w:t>
            </w:r>
          </w:p>
        </w:tc>
      </w:tr>
      <w:tr w14:paraId="67296D51">
        <w:tblPrEx>
          <w:shd w:val="clear" w:color="auto" w:fill="FFFFFF" w:themeFill="background1"/>
          <w:tblCellMar>
            <w:top w:w="0" w:type="dxa"/>
            <w:left w:w="108" w:type="dxa"/>
            <w:bottom w:w="0" w:type="dxa"/>
            <w:right w:w="108" w:type="dxa"/>
          </w:tblCellMar>
        </w:tblPrEx>
        <w:trPr>
          <w:trHeight w:val="270" w:hRule="atLeast"/>
        </w:trPr>
        <w:tc>
          <w:tcPr>
            <w:tcW w:w="736"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7A708D">
            <w:pPr>
              <w:pStyle w:val="41"/>
              <w:bidi w:val="0"/>
              <w:rPr>
                <w:rFonts w:hint="eastAsia"/>
                <w:color w:val="auto"/>
              </w:rPr>
            </w:pPr>
          </w:p>
        </w:tc>
        <w:tc>
          <w:tcPr>
            <w:tcW w:w="1442"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C9BAF2">
            <w:pPr>
              <w:pStyle w:val="41"/>
              <w:bidi w:val="0"/>
              <w:rPr>
                <w:rFonts w:hint="eastAsia"/>
                <w:color w:val="auto"/>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BDCE59">
            <w:pPr>
              <w:pStyle w:val="41"/>
              <w:bidi w:val="0"/>
              <w:rPr>
                <w:rFonts w:hint="eastAsia"/>
                <w:color w:val="auto"/>
              </w:rPr>
            </w:pPr>
            <w:r>
              <w:rPr>
                <w:rFonts w:hint="eastAsia"/>
                <w:color w:val="auto"/>
              </w:rPr>
              <w:t>转送适用社区矫正相关文书</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42F4CD">
            <w:pPr>
              <w:pStyle w:val="41"/>
              <w:bidi w:val="0"/>
              <w:rPr>
                <w:rFonts w:hint="eastAsia"/>
                <w:color w:val="auto"/>
              </w:rPr>
            </w:pPr>
            <w:r>
              <w:rPr>
                <w:rFonts w:hint="eastAsia"/>
                <w:color w:val="auto"/>
              </w:rPr>
              <w:t>社区矫正机构</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AC317E">
            <w:pPr>
              <w:pStyle w:val="41"/>
              <w:bidi w:val="0"/>
              <w:rPr>
                <w:rFonts w:hint="eastAsia"/>
                <w:color w:val="auto"/>
              </w:rPr>
            </w:pPr>
            <w:r>
              <w:rPr>
                <w:rFonts w:hint="eastAsia"/>
                <w:color w:val="auto"/>
              </w:rPr>
              <w:t>公安、检察院</w:t>
            </w:r>
          </w:p>
        </w:tc>
      </w:tr>
      <w:tr w14:paraId="58E3DBCC">
        <w:tblPrEx>
          <w:shd w:val="clear" w:color="auto" w:fill="FFFFFF" w:themeFill="background1"/>
          <w:tblCellMar>
            <w:top w:w="0" w:type="dxa"/>
            <w:left w:w="108" w:type="dxa"/>
            <w:bottom w:w="0" w:type="dxa"/>
            <w:right w:w="108" w:type="dxa"/>
          </w:tblCellMar>
        </w:tblPrEx>
        <w:trPr>
          <w:trHeight w:val="540" w:hRule="atLeast"/>
        </w:trPr>
        <w:tc>
          <w:tcPr>
            <w:tcW w:w="736"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1F8211">
            <w:pPr>
              <w:pStyle w:val="41"/>
              <w:bidi w:val="0"/>
              <w:rPr>
                <w:rFonts w:hint="eastAsia"/>
                <w:color w:val="auto"/>
              </w:rPr>
            </w:pPr>
            <w:r>
              <w:rPr>
                <w:rFonts w:hint="eastAsia"/>
                <w:color w:val="auto"/>
              </w:rPr>
              <w:t>2</w:t>
            </w:r>
          </w:p>
        </w:tc>
        <w:tc>
          <w:tcPr>
            <w:tcW w:w="1442"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F9CF03">
            <w:pPr>
              <w:pStyle w:val="41"/>
              <w:bidi w:val="0"/>
              <w:rPr>
                <w:rFonts w:hint="eastAsia"/>
                <w:color w:val="auto"/>
              </w:rPr>
            </w:pPr>
            <w:r>
              <w:rPr>
                <w:rFonts w:hint="eastAsia"/>
                <w:color w:val="auto"/>
              </w:rPr>
              <w:t>提请暂予监外执行收监</w:t>
            </w: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47864C">
            <w:pPr>
              <w:pStyle w:val="41"/>
              <w:bidi w:val="0"/>
              <w:rPr>
                <w:rFonts w:hint="eastAsia"/>
                <w:color w:val="auto"/>
              </w:rPr>
            </w:pPr>
            <w:r>
              <w:rPr>
                <w:rFonts w:hint="eastAsia"/>
                <w:color w:val="auto"/>
              </w:rPr>
              <w:t>提请收监执行</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90740E">
            <w:pPr>
              <w:pStyle w:val="41"/>
              <w:bidi w:val="0"/>
              <w:rPr>
                <w:rFonts w:hint="eastAsia"/>
                <w:color w:val="auto"/>
              </w:rPr>
            </w:pPr>
            <w:r>
              <w:rPr>
                <w:rFonts w:hint="eastAsia"/>
                <w:color w:val="auto"/>
              </w:rPr>
              <w:t>社区矫正机构</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B95D00">
            <w:pPr>
              <w:pStyle w:val="41"/>
              <w:bidi w:val="0"/>
              <w:rPr>
                <w:rFonts w:hint="eastAsia"/>
                <w:color w:val="auto"/>
              </w:rPr>
            </w:pPr>
            <w:r>
              <w:rPr>
                <w:rFonts w:hint="eastAsia"/>
                <w:color w:val="auto"/>
              </w:rPr>
              <w:t>公安、检察院、法院、监狱</w:t>
            </w:r>
          </w:p>
        </w:tc>
      </w:tr>
      <w:tr w14:paraId="33750BF4">
        <w:tblPrEx>
          <w:shd w:val="clear" w:color="auto" w:fill="FFFFFF" w:themeFill="background1"/>
          <w:tblCellMar>
            <w:top w:w="0" w:type="dxa"/>
            <w:left w:w="108" w:type="dxa"/>
            <w:bottom w:w="0" w:type="dxa"/>
            <w:right w:w="108" w:type="dxa"/>
          </w:tblCellMar>
        </w:tblPrEx>
        <w:trPr>
          <w:trHeight w:val="540" w:hRule="atLeast"/>
        </w:trPr>
        <w:tc>
          <w:tcPr>
            <w:tcW w:w="736"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67C5D6">
            <w:pPr>
              <w:pStyle w:val="41"/>
              <w:bidi w:val="0"/>
              <w:rPr>
                <w:rFonts w:hint="eastAsia"/>
                <w:color w:val="auto"/>
              </w:rPr>
            </w:pPr>
          </w:p>
        </w:tc>
        <w:tc>
          <w:tcPr>
            <w:tcW w:w="1442"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8298C3">
            <w:pPr>
              <w:pStyle w:val="41"/>
              <w:bidi w:val="0"/>
              <w:rPr>
                <w:rFonts w:hint="eastAsia"/>
                <w:color w:val="auto"/>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5B1040">
            <w:pPr>
              <w:pStyle w:val="41"/>
              <w:bidi w:val="0"/>
              <w:rPr>
                <w:rFonts w:hint="eastAsia"/>
                <w:color w:val="auto"/>
              </w:rPr>
            </w:pPr>
            <w:r>
              <w:rPr>
                <w:rFonts w:hint="eastAsia"/>
                <w:color w:val="auto"/>
              </w:rPr>
              <w:t>反馈决定结果</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874647">
            <w:pPr>
              <w:pStyle w:val="41"/>
              <w:bidi w:val="0"/>
              <w:rPr>
                <w:rFonts w:hint="eastAsia"/>
                <w:color w:val="auto"/>
              </w:rPr>
            </w:pPr>
            <w:r>
              <w:rPr>
                <w:rFonts w:hint="eastAsia"/>
                <w:color w:val="auto"/>
              </w:rPr>
              <w:t>法院、公安、监狱</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C46981">
            <w:pPr>
              <w:pStyle w:val="41"/>
              <w:bidi w:val="0"/>
              <w:rPr>
                <w:rFonts w:hint="eastAsia"/>
                <w:color w:val="auto"/>
              </w:rPr>
            </w:pPr>
            <w:r>
              <w:rPr>
                <w:rFonts w:hint="eastAsia"/>
                <w:color w:val="auto"/>
              </w:rPr>
              <w:t>公安、检察院、社区矫正机构、法院</w:t>
            </w:r>
          </w:p>
        </w:tc>
      </w:tr>
      <w:tr w14:paraId="3CC16C7B">
        <w:tblPrEx>
          <w:shd w:val="clear" w:color="auto" w:fill="FFFFFF" w:themeFill="background1"/>
          <w:tblCellMar>
            <w:top w:w="0" w:type="dxa"/>
            <w:left w:w="108" w:type="dxa"/>
            <w:bottom w:w="0" w:type="dxa"/>
            <w:right w:w="108" w:type="dxa"/>
          </w:tblCellMar>
        </w:tblPrEx>
        <w:trPr>
          <w:trHeight w:val="540" w:hRule="atLeast"/>
        </w:trPr>
        <w:tc>
          <w:tcPr>
            <w:tcW w:w="736"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42490D">
            <w:pPr>
              <w:pStyle w:val="41"/>
              <w:bidi w:val="0"/>
              <w:rPr>
                <w:rFonts w:hint="eastAsia"/>
                <w:color w:val="auto"/>
              </w:rPr>
            </w:pPr>
          </w:p>
        </w:tc>
        <w:tc>
          <w:tcPr>
            <w:tcW w:w="1442"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D7EEA3">
            <w:pPr>
              <w:pStyle w:val="41"/>
              <w:bidi w:val="0"/>
              <w:rPr>
                <w:rFonts w:hint="eastAsia"/>
                <w:color w:val="auto"/>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957C69">
            <w:pPr>
              <w:pStyle w:val="41"/>
              <w:bidi w:val="0"/>
              <w:rPr>
                <w:rFonts w:hint="eastAsia"/>
                <w:color w:val="auto"/>
              </w:rPr>
            </w:pPr>
            <w:r>
              <w:rPr>
                <w:rFonts w:hint="eastAsia"/>
                <w:color w:val="auto"/>
              </w:rPr>
              <w:t>提出收监不当意见</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5D2899">
            <w:pPr>
              <w:pStyle w:val="41"/>
              <w:bidi w:val="0"/>
              <w:rPr>
                <w:rFonts w:hint="eastAsia"/>
                <w:color w:val="auto"/>
              </w:rPr>
            </w:pPr>
            <w:r>
              <w:rPr>
                <w:rFonts w:hint="eastAsia"/>
                <w:color w:val="auto"/>
              </w:rPr>
              <w:t>检察院</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7879C4">
            <w:pPr>
              <w:pStyle w:val="41"/>
              <w:bidi w:val="0"/>
              <w:rPr>
                <w:rFonts w:hint="eastAsia"/>
                <w:color w:val="auto"/>
              </w:rPr>
            </w:pPr>
            <w:r>
              <w:rPr>
                <w:rFonts w:hint="eastAsia"/>
                <w:color w:val="auto"/>
              </w:rPr>
              <w:t>法院、社区矫正机构、公安、监狱</w:t>
            </w:r>
          </w:p>
        </w:tc>
      </w:tr>
      <w:tr w14:paraId="0B4E7B95">
        <w:tblPrEx>
          <w:shd w:val="clear" w:color="auto" w:fill="FFFFFF" w:themeFill="background1"/>
          <w:tblCellMar>
            <w:top w:w="0" w:type="dxa"/>
            <w:left w:w="108" w:type="dxa"/>
            <w:bottom w:w="0" w:type="dxa"/>
            <w:right w:w="108" w:type="dxa"/>
          </w:tblCellMar>
        </w:tblPrEx>
        <w:trPr>
          <w:trHeight w:val="540" w:hRule="atLeast"/>
        </w:trPr>
        <w:tc>
          <w:tcPr>
            <w:tcW w:w="736"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98BE2F">
            <w:pPr>
              <w:pStyle w:val="41"/>
              <w:bidi w:val="0"/>
              <w:rPr>
                <w:rFonts w:hint="eastAsia"/>
                <w:color w:val="auto"/>
              </w:rPr>
            </w:pPr>
            <w:r>
              <w:rPr>
                <w:rFonts w:hint="eastAsia"/>
                <w:color w:val="auto"/>
              </w:rPr>
              <w:t>3</w:t>
            </w:r>
          </w:p>
        </w:tc>
        <w:tc>
          <w:tcPr>
            <w:tcW w:w="1442"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FFED78">
            <w:pPr>
              <w:pStyle w:val="41"/>
              <w:bidi w:val="0"/>
              <w:rPr>
                <w:rFonts w:hint="eastAsia"/>
                <w:color w:val="auto"/>
              </w:rPr>
            </w:pPr>
            <w:r>
              <w:rPr>
                <w:rFonts w:hint="eastAsia"/>
                <w:color w:val="auto"/>
              </w:rPr>
              <w:t>提请撤假撤缓</w:t>
            </w: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E0A8BE">
            <w:pPr>
              <w:pStyle w:val="41"/>
              <w:bidi w:val="0"/>
              <w:rPr>
                <w:rFonts w:hint="eastAsia"/>
                <w:color w:val="auto"/>
              </w:rPr>
            </w:pPr>
            <w:r>
              <w:rPr>
                <w:rFonts w:hint="eastAsia"/>
                <w:color w:val="auto"/>
              </w:rPr>
              <w:t>提请撤销假释/缓刑</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385A07">
            <w:pPr>
              <w:pStyle w:val="41"/>
              <w:bidi w:val="0"/>
              <w:rPr>
                <w:rFonts w:hint="eastAsia"/>
                <w:color w:val="auto"/>
              </w:rPr>
            </w:pPr>
            <w:r>
              <w:rPr>
                <w:rFonts w:hint="eastAsia"/>
                <w:color w:val="auto"/>
              </w:rPr>
              <w:t>社区矫正机构</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F16C79">
            <w:pPr>
              <w:pStyle w:val="41"/>
              <w:bidi w:val="0"/>
              <w:rPr>
                <w:rFonts w:hint="eastAsia"/>
                <w:color w:val="auto"/>
              </w:rPr>
            </w:pPr>
            <w:r>
              <w:rPr>
                <w:rFonts w:hint="eastAsia"/>
                <w:color w:val="auto"/>
              </w:rPr>
              <w:t>法院、检察院、公安、监狱、看守所</w:t>
            </w:r>
          </w:p>
        </w:tc>
      </w:tr>
      <w:tr w14:paraId="2FC9D1EA">
        <w:tblPrEx>
          <w:shd w:val="clear" w:color="auto" w:fill="FFFFFF" w:themeFill="background1"/>
          <w:tblCellMar>
            <w:top w:w="0" w:type="dxa"/>
            <w:left w:w="108" w:type="dxa"/>
            <w:bottom w:w="0" w:type="dxa"/>
            <w:right w:w="108" w:type="dxa"/>
          </w:tblCellMar>
        </w:tblPrEx>
        <w:trPr>
          <w:trHeight w:val="810" w:hRule="atLeast"/>
        </w:trPr>
        <w:tc>
          <w:tcPr>
            <w:tcW w:w="736"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8A1669">
            <w:pPr>
              <w:pStyle w:val="41"/>
              <w:bidi w:val="0"/>
              <w:rPr>
                <w:rFonts w:hint="eastAsia"/>
                <w:color w:val="auto"/>
              </w:rPr>
            </w:pPr>
          </w:p>
        </w:tc>
        <w:tc>
          <w:tcPr>
            <w:tcW w:w="1442"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EB67A7">
            <w:pPr>
              <w:pStyle w:val="41"/>
              <w:bidi w:val="0"/>
              <w:rPr>
                <w:rFonts w:hint="eastAsia"/>
                <w:color w:val="auto"/>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828B7F">
            <w:pPr>
              <w:pStyle w:val="41"/>
              <w:bidi w:val="0"/>
              <w:rPr>
                <w:rFonts w:hint="eastAsia"/>
                <w:color w:val="auto"/>
              </w:rPr>
            </w:pPr>
            <w:r>
              <w:rPr>
                <w:rFonts w:hint="eastAsia"/>
                <w:color w:val="auto"/>
              </w:rPr>
              <w:t>反馈裁定结果</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BDC595">
            <w:pPr>
              <w:pStyle w:val="41"/>
              <w:bidi w:val="0"/>
              <w:rPr>
                <w:rFonts w:hint="eastAsia"/>
                <w:color w:val="auto"/>
              </w:rPr>
            </w:pPr>
            <w:r>
              <w:rPr>
                <w:rFonts w:hint="eastAsia"/>
                <w:color w:val="auto"/>
              </w:rPr>
              <w:t>法院</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2AF394">
            <w:pPr>
              <w:pStyle w:val="41"/>
              <w:bidi w:val="0"/>
              <w:rPr>
                <w:rFonts w:hint="eastAsia"/>
                <w:color w:val="auto"/>
              </w:rPr>
            </w:pPr>
            <w:r>
              <w:rPr>
                <w:rFonts w:hint="eastAsia"/>
                <w:color w:val="auto"/>
              </w:rPr>
              <w:t>社区矫正机构、公安、检察院、监狱、看守所</w:t>
            </w:r>
          </w:p>
        </w:tc>
      </w:tr>
      <w:tr w14:paraId="25FBC8A1">
        <w:tblPrEx>
          <w:shd w:val="clear" w:color="auto" w:fill="FFFFFF" w:themeFill="background1"/>
          <w:tblCellMar>
            <w:top w:w="0" w:type="dxa"/>
            <w:left w:w="108" w:type="dxa"/>
            <w:bottom w:w="0" w:type="dxa"/>
            <w:right w:w="108" w:type="dxa"/>
          </w:tblCellMar>
        </w:tblPrEx>
        <w:trPr>
          <w:trHeight w:val="270" w:hRule="atLeast"/>
        </w:trPr>
        <w:tc>
          <w:tcPr>
            <w:tcW w:w="736"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E00671">
            <w:pPr>
              <w:pStyle w:val="41"/>
              <w:bidi w:val="0"/>
              <w:rPr>
                <w:rFonts w:hint="eastAsia"/>
                <w:color w:val="auto"/>
              </w:rPr>
            </w:pPr>
            <w:r>
              <w:rPr>
                <w:rFonts w:hint="eastAsia"/>
                <w:color w:val="auto"/>
              </w:rPr>
              <w:t>4</w:t>
            </w:r>
          </w:p>
        </w:tc>
        <w:tc>
          <w:tcPr>
            <w:tcW w:w="1442"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2DE3A8">
            <w:pPr>
              <w:pStyle w:val="41"/>
              <w:bidi w:val="0"/>
              <w:rPr>
                <w:rFonts w:hint="eastAsia"/>
                <w:color w:val="auto"/>
              </w:rPr>
            </w:pPr>
            <w:r>
              <w:rPr>
                <w:rFonts w:hint="eastAsia"/>
                <w:color w:val="auto"/>
              </w:rPr>
              <w:t>社区矫正-脱管协助追查</w:t>
            </w: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87EFCD">
            <w:pPr>
              <w:pStyle w:val="41"/>
              <w:bidi w:val="0"/>
              <w:rPr>
                <w:rFonts w:hint="eastAsia"/>
                <w:color w:val="auto"/>
              </w:rPr>
            </w:pPr>
            <w:r>
              <w:rPr>
                <w:rFonts w:hint="eastAsia"/>
                <w:color w:val="auto"/>
              </w:rPr>
              <w:t>提请公安协助查找</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365D36">
            <w:pPr>
              <w:pStyle w:val="41"/>
              <w:bidi w:val="0"/>
              <w:rPr>
                <w:rFonts w:hint="eastAsia"/>
                <w:color w:val="auto"/>
              </w:rPr>
            </w:pPr>
            <w:r>
              <w:rPr>
                <w:rFonts w:hint="eastAsia"/>
                <w:color w:val="auto"/>
              </w:rPr>
              <w:t>社区矫正机构</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24F09C">
            <w:pPr>
              <w:pStyle w:val="41"/>
              <w:bidi w:val="0"/>
              <w:rPr>
                <w:rFonts w:hint="eastAsia"/>
                <w:color w:val="auto"/>
              </w:rPr>
            </w:pPr>
            <w:r>
              <w:rPr>
                <w:rFonts w:hint="eastAsia"/>
                <w:color w:val="auto"/>
              </w:rPr>
              <w:t>公安</w:t>
            </w:r>
          </w:p>
        </w:tc>
      </w:tr>
      <w:tr w14:paraId="1ECF0832">
        <w:tblPrEx>
          <w:shd w:val="clear" w:color="auto" w:fill="FFFFFF" w:themeFill="background1"/>
          <w:tblCellMar>
            <w:top w:w="0" w:type="dxa"/>
            <w:left w:w="108" w:type="dxa"/>
            <w:bottom w:w="0" w:type="dxa"/>
            <w:right w:w="108" w:type="dxa"/>
          </w:tblCellMar>
        </w:tblPrEx>
        <w:trPr>
          <w:trHeight w:val="270" w:hRule="atLeast"/>
        </w:trPr>
        <w:tc>
          <w:tcPr>
            <w:tcW w:w="736"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894F9A">
            <w:pPr>
              <w:pStyle w:val="41"/>
              <w:bidi w:val="0"/>
              <w:rPr>
                <w:rFonts w:hint="eastAsia"/>
                <w:color w:val="auto"/>
              </w:rPr>
            </w:pPr>
          </w:p>
        </w:tc>
        <w:tc>
          <w:tcPr>
            <w:tcW w:w="1442"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899643">
            <w:pPr>
              <w:pStyle w:val="41"/>
              <w:bidi w:val="0"/>
              <w:rPr>
                <w:rFonts w:hint="eastAsia"/>
                <w:color w:val="auto"/>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9F5C51">
            <w:pPr>
              <w:pStyle w:val="41"/>
              <w:bidi w:val="0"/>
              <w:rPr>
                <w:rFonts w:hint="eastAsia"/>
                <w:color w:val="auto"/>
              </w:rPr>
            </w:pPr>
            <w:r>
              <w:rPr>
                <w:rFonts w:hint="eastAsia"/>
                <w:color w:val="auto"/>
              </w:rPr>
              <w:t>反馈查找结果</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5BE6D2">
            <w:pPr>
              <w:pStyle w:val="41"/>
              <w:bidi w:val="0"/>
              <w:rPr>
                <w:rFonts w:hint="eastAsia"/>
                <w:color w:val="auto"/>
              </w:rPr>
            </w:pPr>
            <w:r>
              <w:rPr>
                <w:rFonts w:hint="eastAsia"/>
                <w:color w:val="auto"/>
              </w:rPr>
              <w:t>公安</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394319">
            <w:pPr>
              <w:pStyle w:val="41"/>
              <w:bidi w:val="0"/>
              <w:rPr>
                <w:rFonts w:hint="eastAsia"/>
                <w:color w:val="auto"/>
              </w:rPr>
            </w:pPr>
            <w:r>
              <w:rPr>
                <w:rFonts w:hint="eastAsia"/>
                <w:color w:val="auto"/>
              </w:rPr>
              <w:t>社区矫正机构</w:t>
            </w:r>
          </w:p>
        </w:tc>
      </w:tr>
      <w:tr w14:paraId="1344C1BB">
        <w:tblPrEx>
          <w:shd w:val="clear" w:color="auto" w:fill="FFFFFF" w:themeFill="background1"/>
          <w:tblCellMar>
            <w:top w:w="0" w:type="dxa"/>
            <w:left w:w="108" w:type="dxa"/>
            <w:bottom w:w="0" w:type="dxa"/>
            <w:right w:w="108" w:type="dxa"/>
          </w:tblCellMar>
        </w:tblPrEx>
        <w:trPr>
          <w:trHeight w:val="540" w:hRule="atLeast"/>
        </w:trPr>
        <w:tc>
          <w:tcPr>
            <w:tcW w:w="736"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31E7B2">
            <w:pPr>
              <w:pStyle w:val="41"/>
              <w:bidi w:val="0"/>
              <w:rPr>
                <w:rFonts w:hint="eastAsia"/>
                <w:color w:val="auto"/>
              </w:rPr>
            </w:pPr>
          </w:p>
        </w:tc>
        <w:tc>
          <w:tcPr>
            <w:tcW w:w="1442"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125944">
            <w:pPr>
              <w:pStyle w:val="41"/>
              <w:bidi w:val="0"/>
              <w:rPr>
                <w:rFonts w:hint="eastAsia"/>
                <w:color w:val="auto"/>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829E10">
            <w:pPr>
              <w:pStyle w:val="41"/>
              <w:bidi w:val="0"/>
              <w:rPr>
                <w:rFonts w:hint="eastAsia"/>
                <w:color w:val="auto"/>
              </w:rPr>
            </w:pPr>
            <w:r>
              <w:rPr>
                <w:rFonts w:hint="eastAsia"/>
                <w:color w:val="auto"/>
              </w:rPr>
              <w:t>反馈检察院</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2EF031">
            <w:pPr>
              <w:pStyle w:val="41"/>
              <w:bidi w:val="0"/>
              <w:rPr>
                <w:rFonts w:hint="eastAsia"/>
                <w:color w:val="auto"/>
              </w:rPr>
            </w:pPr>
            <w:r>
              <w:rPr>
                <w:rFonts w:hint="eastAsia"/>
                <w:color w:val="auto"/>
              </w:rPr>
              <w:t>社区矫正机构</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19CD64">
            <w:pPr>
              <w:pStyle w:val="41"/>
              <w:bidi w:val="0"/>
              <w:rPr>
                <w:rFonts w:hint="eastAsia"/>
                <w:color w:val="auto"/>
              </w:rPr>
            </w:pPr>
            <w:r>
              <w:rPr>
                <w:rFonts w:hint="eastAsia"/>
                <w:color w:val="auto"/>
              </w:rPr>
              <w:t>检察院、决定机关、监狱、看守所</w:t>
            </w:r>
          </w:p>
        </w:tc>
      </w:tr>
      <w:tr w14:paraId="6D75C248">
        <w:tblPrEx>
          <w:shd w:val="clear" w:color="auto" w:fill="FFFFFF" w:themeFill="background1"/>
          <w:tblCellMar>
            <w:top w:w="0" w:type="dxa"/>
            <w:left w:w="108" w:type="dxa"/>
            <w:bottom w:w="0" w:type="dxa"/>
            <w:right w:w="108" w:type="dxa"/>
          </w:tblCellMar>
        </w:tblPrEx>
        <w:trPr>
          <w:trHeight w:val="270" w:hRule="atLeast"/>
        </w:trPr>
        <w:tc>
          <w:tcPr>
            <w:tcW w:w="736"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3CF153">
            <w:pPr>
              <w:pStyle w:val="41"/>
              <w:bidi w:val="0"/>
              <w:rPr>
                <w:rFonts w:hint="eastAsia"/>
                <w:color w:val="auto"/>
              </w:rPr>
            </w:pPr>
            <w:r>
              <w:rPr>
                <w:rFonts w:hint="eastAsia"/>
                <w:color w:val="auto"/>
              </w:rPr>
              <w:t>5</w:t>
            </w:r>
          </w:p>
        </w:tc>
        <w:tc>
          <w:tcPr>
            <w:tcW w:w="1442"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353D7C">
            <w:pPr>
              <w:pStyle w:val="41"/>
              <w:bidi w:val="0"/>
              <w:rPr>
                <w:rFonts w:hint="eastAsia"/>
                <w:color w:val="auto"/>
              </w:rPr>
            </w:pPr>
            <w:r>
              <w:rPr>
                <w:rFonts w:hint="eastAsia"/>
                <w:color w:val="auto"/>
              </w:rPr>
              <w:t>社区矫正-突发事件处理</w:t>
            </w: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3FA3E7">
            <w:pPr>
              <w:pStyle w:val="41"/>
              <w:bidi w:val="0"/>
              <w:rPr>
                <w:rFonts w:hint="eastAsia"/>
                <w:color w:val="auto"/>
              </w:rPr>
            </w:pPr>
            <w:r>
              <w:rPr>
                <w:rFonts w:hint="eastAsia"/>
                <w:color w:val="auto"/>
              </w:rPr>
              <w:t>应急处置通知</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446ACC">
            <w:pPr>
              <w:pStyle w:val="41"/>
              <w:bidi w:val="0"/>
              <w:rPr>
                <w:rFonts w:hint="eastAsia"/>
                <w:color w:val="auto"/>
              </w:rPr>
            </w:pPr>
            <w:r>
              <w:rPr>
                <w:rFonts w:hint="eastAsia"/>
                <w:color w:val="auto"/>
              </w:rPr>
              <w:t>司法局</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5C86BB">
            <w:pPr>
              <w:pStyle w:val="41"/>
              <w:bidi w:val="0"/>
              <w:rPr>
                <w:rFonts w:hint="eastAsia"/>
                <w:color w:val="auto"/>
              </w:rPr>
            </w:pPr>
            <w:r>
              <w:rPr>
                <w:rFonts w:hint="eastAsia"/>
                <w:color w:val="auto"/>
              </w:rPr>
              <w:t>公安、检察院</w:t>
            </w:r>
          </w:p>
        </w:tc>
      </w:tr>
      <w:tr w14:paraId="08CE83EE">
        <w:tblPrEx>
          <w:shd w:val="clear" w:color="auto" w:fill="FFFFFF" w:themeFill="background1"/>
          <w:tblCellMar>
            <w:top w:w="0" w:type="dxa"/>
            <w:left w:w="108" w:type="dxa"/>
            <w:bottom w:w="0" w:type="dxa"/>
            <w:right w:w="108" w:type="dxa"/>
          </w:tblCellMar>
        </w:tblPrEx>
        <w:trPr>
          <w:trHeight w:val="270" w:hRule="atLeast"/>
        </w:trPr>
        <w:tc>
          <w:tcPr>
            <w:tcW w:w="736"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E9F1C1">
            <w:pPr>
              <w:pStyle w:val="41"/>
              <w:bidi w:val="0"/>
              <w:rPr>
                <w:rFonts w:hint="eastAsia"/>
                <w:color w:val="auto"/>
              </w:rPr>
            </w:pPr>
          </w:p>
        </w:tc>
        <w:tc>
          <w:tcPr>
            <w:tcW w:w="1442"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2736D6">
            <w:pPr>
              <w:pStyle w:val="41"/>
              <w:bidi w:val="0"/>
              <w:rPr>
                <w:rFonts w:hint="eastAsia"/>
                <w:color w:val="auto"/>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CA511A">
            <w:pPr>
              <w:pStyle w:val="41"/>
              <w:bidi w:val="0"/>
              <w:rPr>
                <w:rFonts w:hint="eastAsia"/>
                <w:color w:val="auto"/>
              </w:rPr>
            </w:pPr>
            <w:r>
              <w:rPr>
                <w:rFonts w:hint="eastAsia"/>
                <w:color w:val="auto"/>
              </w:rPr>
              <w:t>发送处置情况</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86F5E1">
            <w:pPr>
              <w:pStyle w:val="41"/>
              <w:bidi w:val="0"/>
              <w:rPr>
                <w:rFonts w:hint="eastAsia"/>
                <w:color w:val="auto"/>
              </w:rPr>
            </w:pPr>
            <w:r>
              <w:rPr>
                <w:rFonts w:hint="eastAsia"/>
                <w:color w:val="auto"/>
              </w:rPr>
              <w:t>公安</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8AC345">
            <w:pPr>
              <w:pStyle w:val="41"/>
              <w:bidi w:val="0"/>
              <w:rPr>
                <w:rFonts w:hint="eastAsia"/>
                <w:color w:val="auto"/>
              </w:rPr>
            </w:pPr>
            <w:r>
              <w:rPr>
                <w:rFonts w:hint="eastAsia"/>
                <w:color w:val="auto"/>
              </w:rPr>
              <w:t>司法局</w:t>
            </w:r>
          </w:p>
        </w:tc>
      </w:tr>
      <w:tr w14:paraId="56CDF55E">
        <w:tblPrEx>
          <w:shd w:val="clear" w:color="auto" w:fill="FFFFFF" w:themeFill="background1"/>
          <w:tblCellMar>
            <w:top w:w="0" w:type="dxa"/>
            <w:left w:w="108" w:type="dxa"/>
            <w:bottom w:w="0" w:type="dxa"/>
            <w:right w:w="108" w:type="dxa"/>
          </w:tblCellMar>
        </w:tblPrEx>
        <w:trPr>
          <w:trHeight w:val="810" w:hRule="atLeast"/>
        </w:trPr>
        <w:tc>
          <w:tcPr>
            <w:tcW w:w="73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9A41B0">
            <w:pPr>
              <w:pStyle w:val="41"/>
              <w:bidi w:val="0"/>
              <w:rPr>
                <w:rFonts w:hint="eastAsia"/>
                <w:color w:val="auto"/>
              </w:rPr>
            </w:pPr>
            <w:r>
              <w:rPr>
                <w:rFonts w:hint="eastAsia"/>
                <w:color w:val="auto"/>
              </w:rPr>
              <w:t>6</w:t>
            </w:r>
          </w:p>
        </w:tc>
        <w:tc>
          <w:tcPr>
            <w:tcW w:w="144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24776E">
            <w:pPr>
              <w:pStyle w:val="41"/>
              <w:bidi w:val="0"/>
              <w:rPr>
                <w:rFonts w:hint="eastAsia"/>
                <w:color w:val="auto"/>
              </w:rPr>
            </w:pPr>
            <w:r>
              <w:rPr>
                <w:rFonts w:hint="eastAsia"/>
                <w:color w:val="auto"/>
              </w:rPr>
              <w:t>社区矫正-社矫对象被限制人身自由</w:t>
            </w: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3AEFBD">
            <w:pPr>
              <w:pStyle w:val="41"/>
              <w:bidi w:val="0"/>
              <w:rPr>
                <w:rFonts w:hint="eastAsia"/>
                <w:color w:val="auto"/>
              </w:rPr>
            </w:pPr>
            <w:r>
              <w:rPr>
                <w:rFonts w:hint="eastAsia"/>
                <w:color w:val="auto"/>
              </w:rPr>
              <w:t>通知社矫对象被限制人身自由</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452FAF">
            <w:pPr>
              <w:pStyle w:val="41"/>
              <w:bidi w:val="0"/>
              <w:rPr>
                <w:rFonts w:hint="eastAsia"/>
                <w:color w:val="auto"/>
              </w:rPr>
            </w:pPr>
            <w:r>
              <w:rPr>
                <w:rFonts w:hint="eastAsia"/>
                <w:color w:val="auto"/>
              </w:rPr>
              <w:t>公安、检察院、法院</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E9ACBD">
            <w:pPr>
              <w:pStyle w:val="41"/>
              <w:bidi w:val="0"/>
              <w:rPr>
                <w:rFonts w:hint="eastAsia"/>
                <w:color w:val="auto"/>
              </w:rPr>
            </w:pPr>
            <w:r>
              <w:rPr>
                <w:rFonts w:hint="eastAsia"/>
                <w:color w:val="auto"/>
              </w:rPr>
              <w:t>社区矫正机构、检察院</w:t>
            </w:r>
          </w:p>
        </w:tc>
      </w:tr>
      <w:tr w14:paraId="46F5E13D">
        <w:tblPrEx>
          <w:shd w:val="clear" w:color="auto" w:fill="FFFFFF" w:themeFill="background1"/>
          <w:tblCellMar>
            <w:top w:w="0" w:type="dxa"/>
            <w:left w:w="108" w:type="dxa"/>
            <w:bottom w:w="0" w:type="dxa"/>
            <w:right w:w="108" w:type="dxa"/>
          </w:tblCellMar>
        </w:tblPrEx>
        <w:trPr>
          <w:trHeight w:val="810" w:hRule="atLeast"/>
        </w:trPr>
        <w:tc>
          <w:tcPr>
            <w:tcW w:w="736"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ADB114">
            <w:pPr>
              <w:pStyle w:val="41"/>
              <w:bidi w:val="0"/>
              <w:rPr>
                <w:rFonts w:hint="eastAsia"/>
                <w:color w:val="auto"/>
              </w:rPr>
            </w:pPr>
            <w:r>
              <w:rPr>
                <w:rFonts w:hint="eastAsia"/>
                <w:color w:val="auto"/>
              </w:rPr>
              <w:t>7</w:t>
            </w:r>
          </w:p>
        </w:tc>
        <w:tc>
          <w:tcPr>
            <w:tcW w:w="1442"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3C0A98">
            <w:pPr>
              <w:pStyle w:val="41"/>
              <w:bidi w:val="0"/>
              <w:rPr>
                <w:rFonts w:hint="eastAsia"/>
                <w:color w:val="auto"/>
              </w:rPr>
            </w:pPr>
            <w:r>
              <w:rPr>
                <w:rFonts w:hint="eastAsia"/>
                <w:color w:val="auto"/>
              </w:rPr>
              <w:t>社区矫正-执行地变更</w:t>
            </w: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85D3F6">
            <w:pPr>
              <w:pStyle w:val="41"/>
              <w:bidi w:val="0"/>
              <w:rPr>
                <w:rFonts w:hint="eastAsia"/>
                <w:color w:val="auto"/>
              </w:rPr>
            </w:pPr>
            <w:r>
              <w:rPr>
                <w:rFonts w:hint="eastAsia"/>
                <w:color w:val="auto"/>
              </w:rPr>
              <w:t>通知原决定机关变更决定</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C8F282">
            <w:pPr>
              <w:pStyle w:val="41"/>
              <w:bidi w:val="0"/>
              <w:rPr>
                <w:rFonts w:hint="eastAsia"/>
                <w:color w:val="auto"/>
              </w:rPr>
            </w:pPr>
            <w:r>
              <w:rPr>
                <w:rFonts w:hint="eastAsia"/>
                <w:color w:val="auto"/>
              </w:rPr>
              <w:t>社区矫正机构</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CCB632">
            <w:pPr>
              <w:pStyle w:val="41"/>
              <w:bidi w:val="0"/>
              <w:rPr>
                <w:rFonts w:hint="eastAsia"/>
                <w:color w:val="auto"/>
              </w:rPr>
            </w:pPr>
            <w:r>
              <w:rPr>
                <w:rFonts w:hint="eastAsia"/>
                <w:color w:val="auto"/>
              </w:rPr>
              <w:t>决定公安、法院、监狱、检察院、居住地公安</w:t>
            </w:r>
          </w:p>
        </w:tc>
      </w:tr>
      <w:tr w14:paraId="396F4FBB">
        <w:tblPrEx>
          <w:shd w:val="clear" w:color="auto" w:fill="FFFFFF" w:themeFill="background1"/>
          <w:tblCellMar>
            <w:top w:w="0" w:type="dxa"/>
            <w:left w:w="108" w:type="dxa"/>
            <w:bottom w:w="0" w:type="dxa"/>
            <w:right w:w="108" w:type="dxa"/>
          </w:tblCellMar>
        </w:tblPrEx>
        <w:trPr>
          <w:trHeight w:val="270" w:hRule="atLeast"/>
        </w:trPr>
        <w:tc>
          <w:tcPr>
            <w:tcW w:w="736"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382F09">
            <w:pPr>
              <w:pStyle w:val="41"/>
              <w:bidi w:val="0"/>
              <w:rPr>
                <w:rFonts w:hint="eastAsia"/>
                <w:color w:val="auto"/>
              </w:rPr>
            </w:pPr>
          </w:p>
        </w:tc>
        <w:tc>
          <w:tcPr>
            <w:tcW w:w="1442"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4FAA61">
            <w:pPr>
              <w:pStyle w:val="41"/>
              <w:bidi w:val="0"/>
              <w:rPr>
                <w:rFonts w:hint="eastAsia"/>
                <w:color w:val="auto"/>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40D9ED">
            <w:pPr>
              <w:pStyle w:val="41"/>
              <w:bidi w:val="0"/>
              <w:rPr>
                <w:rFonts w:hint="eastAsia"/>
                <w:color w:val="auto"/>
              </w:rPr>
            </w:pPr>
            <w:r>
              <w:rPr>
                <w:rFonts w:hint="eastAsia"/>
                <w:color w:val="auto"/>
              </w:rPr>
              <w:t>法律文书</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937450">
            <w:pPr>
              <w:pStyle w:val="41"/>
              <w:bidi w:val="0"/>
              <w:rPr>
                <w:rFonts w:hint="eastAsia"/>
                <w:color w:val="auto"/>
              </w:rPr>
            </w:pPr>
            <w:r>
              <w:rPr>
                <w:rFonts w:hint="eastAsia"/>
                <w:color w:val="auto"/>
              </w:rPr>
              <w:t>社区矫正机构</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675603">
            <w:pPr>
              <w:pStyle w:val="41"/>
              <w:bidi w:val="0"/>
              <w:rPr>
                <w:rFonts w:hint="eastAsia"/>
                <w:color w:val="auto"/>
              </w:rPr>
            </w:pPr>
            <w:r>
              <w:rPr>
                <w:rFonts w:hint="eastAsia"/>
                <w:color w:val="auto"/>
              </w:rPr>
              <w:t>公安、检察院</w:t>
            </w:r>
          </w:p>
        </w:tc>
      </w:tr>
      <w:tr w14:paraId="1E718010">
        <w:tblPrEx>
          <w:shd w:val="clear" w:color="auto" w:fill="FFFFFF" w:themeFill="background1"/>
          <w:tblCellMar>
            <w:top w:w="0" w:type="dxa"/>
            <w:left w:w="108" w:type="dxa"/>
            <w:bottom w:w="0" w:type="dxa"/>
            <w:right w:w="108" w:type="dxa"/>
          </w:tblCellMar>
        </w:tblPrEx>
        <w:trPr>
          <w:trHeight w:val="270" w:hRule="atLeast"/>
        </w:trPr>
        <w:tc>
          <w:tcPr>
            <w:tcW w:w="736"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862185">
            <w:pPr>
              <w:pStyle w:val="41"/>
              <w:bidi w:val="0"/>
              <w:rPr>
                <w:rFonts w:hint="eastAsia"/>
                <w:color w:val="auto"/>
              </w:rPr>
            </w:pPr>
          </w:p>
        </w:tc>
        <w:tc>
          <w:tcPr>
            <w:tcW w:w="1442"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AE7641">
            <w:pPr>
              <w:pStyle w:val="41"/>
              <w:bidi w:val="0"/>
              <w:rPr>
                <w:rFonts w:hint="eastAsia"/>
                <w:color w:val="auto"/>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542881">
            <w:pPr>
              <w:pStyle w:val="41"/>
              <w:bidi w:val="0"/>
              <w:rPr>
                <w:rFonts w:hint="eastAsia"/>
                <w:color w:val="auto"/>
              </w:rPr>
            </w:pPr>
            <w:r>
              <w:rPr>
                <w:rFonts w:hint="eastAsia"/>
                <w:color w:val="auto"/>
              </w:rPr>
              <w:t>接收档案情况通报</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28FF07">
            <w:pPr>
              <w:pStyle w:val="41"/>
              <w:bidi w:val="0"/>
              <w:rPr>
                <w:rFonts w:hint="eastAsia"/>
                <w:color w:val="auto"/>
              </w:rPr>
            </w:pPr>
            <w:r>
              <w:rPr>
                <w:rFonts w:hint="eastAsia"/>
                <w:color w:val="auto"/>
              </w:rPr>
              <w:t>看守所、监狱</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F820B9">
            <w:pPr>
              <w:pStyle w:val="41"/>
              <w:bidi w:val="0"/>
              <w:rPr>
                <w:rFonts w:hint="eastAsia"/>
                <w:color w:val="auto"/>
              </w:rPr>
            </w:pPr>
            <w:r>
              <w:rPr>
                <w:rFonts w:hint="eastAsia"/>
                <w:color w:val="auto"/>
              </w:rPr>
              <w:t>社区矫正机构</w:t>
            </w:r>
          </w:p>
        </w:tc>
      </w:tr>
      <w:tr w14:paraId="158AFA47">
        <w:tblPrEx>
          <w:shd w:val="clear" w:color="auto" w:fill="FFFFFF" w:themeFill="background1"/>
          <w:tblCellMar>
            <w:top w:w="0" w:type="dxa"/>
            <w:left w:w="108" w:type="dxa"/>
            <w:bottom w:w="0" w:type="dxa"/>
            <w:right w:w="108" w:type="dxa"/>
          </w:tblCellMar>
        </w:tblPrEx>
        <w:trPr>
          <w:trHeight w:val="540" w:hRule="atLeast"/>
        </w:trPr>
        <w:tc>
          <w:tcPr>
            <w:tcW w:w="736"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739D17">
            <w:pPr>
              <w:pStyle w:val="41"/>
              <w:bidi w:val="0"/>
              <w:rPr>
                <w:rFonts w:hint="eastAsia"/>
                <w:color w:val="auto"/>
              </w:rPr>
            </w:pPr>
            <w:r>
              <w:rPr>
                <w:rFonts w:hint="eastAsia"/>
                <w:color w:val="auto"/>
              </w:rPr>
              <w:t>8</w:t>
            </w:r>
          </w:p>
        </w:tc>
        <w:tc>
          <w:tcPr>
            <w:tcW w:w="1442"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651431">
            <w:pPr>
              <w:pStyle w:val="41"/>
              <w:bidi w:val="0"/>
              <w:rPr>
                <w:rFonts w:hint="eastAsia"/>
                <w:color w:val="auto"/>
              </w:rPr>
            </w:pPr>
            <w:r>
              <w:rPr>
                <w:rFonts w:hint="eastAsia"/>
                <w:color w:val="auto"/>
              </w:rPr>
              <w:t>社区矫正-解除/终止</w:t>
            </w: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07436E">
            <w:pPr>
              <w:pStyle w:val="41"/>
              <w:bidi w:val="0"/>
              <w:rPr>
                <w:rFonts w:hint="eastAsia"/>
                <w:color w:val="auto"/>
              </w:rPr>
            </w:pPr>
            <w:r>
              <w:rPr>
                <w:rFonts w:hint="eastAsia"/>
                <w:color w:val="auto"/>
              </w:rPr>
              <w:t>解除社区矫正通知</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969FD47">
            <w:pPr>
              <w:pStyle w:val="41"/>
              <w:bidi w:val="0"/>
              <w:rPr>
                <w:rFonts w:hint="eastAsia"/>
                <w:color w:val="auto"/>
              </w:rPr>
            </w:pPr>
            <w:r>
              <w:rPr>
                <w:rFonts w:hint="eastAsia"/>
                <w:color w:val="auto"/>
              </w:rPr>
              <w:t>社区矫正机构</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9E4BF1">
            <w:pPr>
              <w:pStyle w:val="41"/>
              <w:bidi w:val="0"/>
              <w:rPr>
                <w:rFonts w:hint="eastAsia"/>
                <w:color w:val="auto"/>
              </w:rPr>
            </w:pPr>
            <w:r>
              <w:rPr>
                <w:rFonts w:hint="eastAsia"/>
                <w:color w:val="auto"/>
              </w:rPr>
              <w:t>法院、监狱、公安监管、执行地公安、检察院、安置帮教部门</w:t>
            </w:r>
          </w:p>
        </w:tc>
      </w:tr>
      <w:tr w14:paraId="3FEDF3FC">
        <w:tblPrEx>
          <w:shd w:val="clear" w:color="auto" w:fill="FFFFFF" w:themeFill="background1"/>
          <w:tblCellMar>
            <w:top w:w="0" w:type="dxa"/>
            <w:left w:w="108" w:type="dxa"/>
            <w:bottom w:w="0" w:type="dxa"/>
            <w:right w:w="108" w:type="dxa"/>
          </w:tblCellMar>
        </w:tblPrEx>
        <w:trPr>
          <w:trHeight w:val="270" w:hRule="atLeast"/>
        </w:trPr>
        <w:tc>
          <w:tcPr>
            <w:tcW w:w="736"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5D9491">
            <w:pPr>
              <w:pStyle w:val="41"/>
              <w:bidi w:val="0"/>
              <w:rPr>
                <w:rFonts w:hint="eastAsia"/>
                <w:color w:val="auto"/>
              </w:rPr>
            </w:pPr>
          </w:p>
        </w:tc>
        <w:tc>
          <w:tcPr>
            <w:tcW w:w="1442"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509827">
            <w:pPr>
              <w:pStyle w:val="41"/>
              <w:bidi w:val="0"/>
              <w:rPr>
                <w:rFonts w:hint="eastAsia"/>
                <w:color w:val="auto"/>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AEA11B">
            <w:pPr>
              <w:pStyle w:val="41"/>
              <w:bidi w:val="0"/>
              <w:rPr>
                <w:rFonts w:hint="eastAsia"/>
                <w:color w:val="auto"/>
              </w:rPr>
            </w:pPr>
            <w:r>
              <w:rPr>
                <w:rFonts w:hint="eastAsia"/>
                <w:color w:val="auto"/>
              </w:rPr>
              <w:t>通知办理刑满释放手续</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89EE25">
            <w:pPr>
              <w:pStyle w:val="41"/>
              <w:bidi w:val="0"/>
              <w:rPr>
                <w:rFonts w:hint="eastAsia"/>
                <w:color w:val="auto"/>
              </w:rPr>
            </w:pPr>
            <w:r>
              <w:rPr>
                <w:rFonts w:hint="eastAsia"/>
                <w:color w:val="auto"/>
              </w:rPr>
              <w:t>社区矫正机构</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F43492">
            <w:pPr>
              <w:pStyle w:val="41"/>
              <w:bidi w:val="0"/>
              <w:rPr>
                <w:rFonts w:hint="eastAsia"/>
                <w:color w:val="auto"/>
              </w:rPr>
            </w:pPr>
            <w:r>
              <w:rPr>
                <w:rFonts w:hint="eastAsia"/>
                <w:color w:val="auto"/>
              </w:rPr>
              <w:t>监狱、看守所</w:t>
            </w:r>
          </w:p>
        </w:tc>
      </w:tr>
      <w:tr w14:paraId="19F2893A">
        <w:tblPrEx>
          <w:shd w:val="clear" w:color="auto" w:fill="FFFFFF" w:themeFill="background1"/>
          <w:tblCellMar>
            <w:top w:w="0" w:type="dxa"/>
            <w:left w:w="108" w:type="dxa"/>
            <w:bottom w:w="0" w:type="dxa"/>
            <w:right w:w="108" w:type="dxa"/>
          </w:tblCellMar>
        </w:tblPrEx>
        <w:trPr>
          <w:trHeight w:val="540" w:hRule="atLeast"/>
        </w:trPr>
        <w:tc>
          <w:tcPr>
            <w:tcW w:w="736"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23DBFA">
            <w:pPr>
              <w:pStyle w:val="41"/>
              <w:bidi w:val="0"/>
              <w:rPr>
                <w:rFonts w:hint="eastAsia"/>
                <w:color w:val="auto"/>
              </w:rPr>
            </w:pPr>
            <w:r>
              <w:rPr>
                <w:rFonts w:hint="eastAsia"/>
                <w:color w:val="auto"/>
              </w:rPr>
              <w:t>9</w:t>
            </w:r>
          </w:p>
        </w:tc>
        <w:tc>
          <w:tcPr>
            <w:tcW w:w="1442"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D0AEF9">
            <w:pPr>
              <w:pStyle w:val="41"/>
              <w:bidi w:val="0"/>
              <w:rPr>
                <w:rFonts w:hint="eastAsia"/>
                <w:color w:val="auto"/>
              </w:rPr>
            </w:pPr>
            <w:r>
              <w:rPr>
                <w:rFonts w:hint="eastAsia"/>
                <w:color w:val="auto"/>
              </w:rPr>
              <w:t>法律援助</w:t>
            </w: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46D8D0">
            <w:pPr>
              <w:pStyle w:val="41"/>
              <w:bidi w:val="0"/>
              <w:rPr>
                <w:rFonts w:hint="eastAsia"/>
                <w:color w:val="auto"/>
              </w:rPr>
            </w:pPr>
            <w:r>
              <w:rPr>
                <w:rFonts w:hint="eastAsia"/>
                <w:color w:val="auto"/>
              </w:rPr>
              <w:t>通知指派律师</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922839">
            <w:pPr>
              <w:pStyle w:val="41"/>
              <w:bidi w:val="0"/>
              <w:rPr>
                <w:rFonts w:hint="eastAsia"/>
                <w:color w:val="auto"/>
              </w:rPr>
            </w:pPr>
            <w:r>
              <w:rPr>
                <w:rFonts w:hint="eastAsia"/>
                <w:color w:val="auto"/>
              </w:rPr>
              <w:t>公安、检察院、法院、看守所</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CDC397">
            <w:pPr>
              <w:pStyle w:val="41"/>
              <w:bidi w:val="0"/>
              <w:rPr>
                <w:rFonts w:hint="eastAsia"/>
                <w:color w:val="auto"/>
              </w:rPr>
            </w:pPr>
            <w:r>
              <w:rPr>
                <w:rFonts w:hint="eastAsia"/>
                <w:color w:val="auto"/>
              </w:rPr>
              <w:t>法律援助中心</w:t>
            </w:r>
          </w:p>
        </w:tc>
      </w:tr>
      <w:tr w14:paraId="4F8254DB">
        <w:tblPrEx>
          <w:shd w:val="clear" w:color="auto" w:fill="FFFFFF" w:themeFill="background1"/>
          <w:tblCellMar>
            <w:top w:w="0" w:type="dxa"/>
            <w:left w:w="108" w:type="dxa"/>
            <w:bottom w:w="0" w:type="dxa"/>
            <w:right w:w="108" w:type="dxa"/>
          </w:tblCellMar>
        </w:tblPrEx>
        <w:trPr>
          <w:trHeight w:val="540" w:hRule="atLeast"/>
        </w:trPr>
        <w:tc>
          <w:tcPr>
            <w:tcW w:w="736"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3AEAB0">
            <w:pPr>
              <w:pStyle w:val="41"/>
              <w:bidi w:val="0"/>
              <w:rPr>
                <w:rFonts w:hint="eastAsia"/>
                <w:color w:val="auto"/>
              </w:rPr>
            </w:pPr>
          </w:p>
        </w:tc>
        <w:tc>
          <w:tcPr>
            <w:tcW w:w="1442"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E5DE23">
            <w:pPr>
              <w:pStyle w:val="41"/>
              <w:bidi w:val="0"/>
              <w:rPr>
                <w:rFonts w:hint="eastAsia"/>
                <w:color w:val="auto"/>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F14FD1">
            <w:pPr>
              <w:pStyle w:val="41"/>
              <w:bidi w:val="0"/>
              <w:rPr>
                <w:rFonts w:hint="eastAsia"/>
                <w:color w:val="auto"/>
              </w:rPr>
            </w:pPr>
            <w:r>
              <w:rPr>
                <w:rFonts w:hint="eastAsia"/>
                <w:color w:val="auto"/>
              </w:rPr>
              <w:t>回复指定结果公函</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1AFA82">
            <w:pPr>
              <w:pStyle w:val="41"/>
              <w:bidi w:val="0"/>
              <w:rPr>
                <w:rFonts w:hint="eastAsia"/>
                <w:color w:val="auto"/>
              </w:rPr>
            </w:pPr>
            <w:r>
              <w:rPr>
                <w:rFonts w:hint="eastAsia"/>
                <w:color w:val="auto"/>
              </w:rPr>
              <w:t>法律援助中心</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007EE2">
            <w:pPr>
              <w:pStyle w:val="41"/>
              <w:bidi w:val="0"/>
              <w:rPr>
                <w:rFonts w:hint="eastAsia"/>
                <w:color w:val="auto"/>
              </w:rPr>
            </w:pPr>
            <w:r>
              <w:rPr>
                <w:rFonts w:hint="eastAsia"/>
                <w:color w:val="auto"/>
              </w:rPr>
              <w:t>公安、检察院、法院、看守所</w:t>
            </w:r>
          </w:p>
        </w:tc>
      </w:tr>
      <w:tr w14:paraId="31CCFD8F">
        <w:tblPrEx>
          <w:shd w:val="clear" w:color="auto" w:fill="FFFFFF" w:themeFill="background1"/>
          <w:tblCellMar>
            <w:top w:w="0" w:type="dxa"/>
            <w:left w:w="108" w:type="dxa"/>
            <w:bottom w:w="0" w:type="dxa"/>
            <w:right w:w="108" w:type="dxa"/>
          </w:tblCellMar>
        </w:tblPrEx>
        <w:trPr>
          <w:trHeight w:val="540" w:hRule="atLeast"/>
        </w:trPr>
        <w:tc>
          <w:tcPr>
            <w:tcW w:w="736"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9CB71D">
            <w:pPr>
              <w:pStyle w:val="41"/>
              <w:bidi w:val="0"/>
              <w:rPr>
                <w:rFonts w:hint="eastAsia"/>
                <w:color w:val="auto"/>
              </w:rPr>
            </w:pPr>
          </w:p>
        </w:tc>
        <w:tc>
          <w:tcPr>
            <w:tcW w:w="1442"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9B1798F">
            <w:pPr>
              <w:pStyle w:val="41"/>
              <w:bidi w:val="0"/>
              <w:rPr>
                <w:rFonts w:hint="eastAsia"/>
                <w:color w:val="auto"/>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2B3100">
            <w:pPr>
              <w:pStyle w:val="41"/>
              <w:bidi w:val="0"/>
              <w:rPr>
                <w:rFonts w:hint="eastAsia"/>
                <w:color w:val="auto"/>
              </w:rPr>
            </w:pPr>
            <w:r>
              <w:rPr>
                <w:rFonts w:hint="eastAsia"/>
                <w:color w:val="auto"/>
              </w:rPr>
              <w:t>申请变更律师</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CA22AC">
            <w:pPr>
              <w:pStyle w:val="41"/>
              <w:bidi w:val="0"/>
              <w:rPr>
                <w:rFonts w:hint="eastAsia"/>
                <w:color w:val="auto"/>
              </w:rPr>
            </w:pPr>
            <w:r>
              <w:rPr>
                <w:rFonts w:hint="eastAsia"/>
                <w:color w:val="auto"/>
              </w:rPr>
              <w:t>公安、检察院、法院</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ABB275">
            <w:pPr>
              <w:pStyle w:val="41"/>
              <w:bidi w:val="0"/>
              <w:rPr>
                <w:rFonts w:hint="eastAsia"/>
                <w:color w:val="auto"/>
              </w:rPr>
            </w:pPr>
            <w:r>
              <w:rPr>
                <w:rFonts w:hint="eastAsia"/>
                <w:color w:val="auto"/>
              </w:rPr>
              <w:t>法律援助中心</w:t>
            </w:r>
          </w:p>
        </w:tc>
      </w:tr>
      <w:tr w14:paraId="31058E50">
        <w:tblPrEx>
          <w:shd w:val="clear" w:color="auto" w:fill="FFFFFF" w:themeFill="background1"/>
          <w:tblCellMar>
            <w:top w:w="0" w:type="dxa"/>
            <w:left w:w="108" w:type="dxa"/>
            <w:bottom w:w="0" w:type="dxa"/>
            <w:right w:w="108" w:type="dxa"/>
          </w:tblCellMar>
        </w:tblPrEx>
        <w:trPr>
          <w:trHeight w:val="270" w:hRule="atLeast"/>
        </w:trPr>
        <w:tc>
          <w:tcPr>
            <w:tcW w:w="736"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4AD3F1">
            <w:pPr>
              <w:pStyle w:val="41"/>
              <w:bidi w:val="0"/>
              <w:rPr>
                <w:rFonts w:hint="eastAsia"/>
                <w:color w:val="auto"/>
              </w:rPr>
            </w:pPr>
          </w:p>
        </w:tc>
        <w:tc>
          <w:tcPr>
            <w:tcW w:w="1442"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99ADE6">
            <w:pPr>
              <w:pStyle w:val="41"/>
              <w:bidi w:val="0"/>
              <w:rPr>
                <w:rFonts w:hint="eastAsia"/>
                <w:color w:val="auto"/>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4A28AD">
            <w:pPr>
              <w:pStyle w:val="41"/>
              <w:bidi w:val="0"/>
              <w:rPr>
                <w:rFonts w:hint="eastAsia"/>
                <w:color w:val="auto"/>
              </w:rPr>
            </w:pPr>
            <w:r>
              <w:rPr>
                <w:rFonts w:hint="eastAsia"/>
                <w:color w:val="auto"/>
              </w:rPr>
              <w:t>发送更换律师信息</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50F4E6">
            <w:pPr>
              <w:pStyle w:val="41"/>
              <w:bidi w:val="0"/>
              <w:rPr>
                <w:rFonts w:hint="eastAsia"/>
                <w:color w:val="auto"/>
              </w:rPr>
            </w:pPr>
            <w:r>
              <w:rPr>
                <w:rFonts w:hint="eastAsia"/>
                <w:color w:val="auto"/>
              </w:rPr>
              <w:t>法律援助中心</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BF982A">
            <w:pPr>
              <w:pStyle w:val="41"/>
              <w:bidi w:val="0"/>
              <w:rPr>
                <w:rFonts w:hint="eastAsia"/>
                <w:color w:val="auto"/>
              </w:rPr>
            </w:pPr>
            <w:r>
              <w:rPr>
                <w:rFonts w:hint="eastAsia"/>
                <w:color w:val="auto"/>
              </w:rPr>
              <w:t>公安、检察院、法院</w:t>
            </w:r>
          </w:p>
        </w:tc>
      </w:tr>
      <w:tr w14:paraId="5EAF52E7">
        <w:tblPrEx>
          <w:shd w:val="clear" w:color="auto" w:fill="FFFFFF" w:themeFill="background1"/>
          <w:tblCellMar>
            <w:top w:w="0" w:type="dxa"/>
            <w:left w:w="108" w:type="dxa"/>
            <w:bottom w:w="0" w:type="dxa"/>
            <w:right w:w="108" w:type="dxa"/>
          </w:tblCellMar>
        </w:tblPrEx>
        <w:trPr>
          <w:trHeight w:val="810" w:hRule="atLeast"/>
        </w:trPr>
        <w:tc>
          <w:tcPr>
            <w:tcW w:w="736"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9179F6">
            <w:pPr>
              <w:pStyle w:val="41"/>
              <w:bidi w:val="0"/>
              <w:rPr>
                <w:rFonts w:hint="eastAsia"/>
                <w:color w:val="auto"/>
              </w:rPr>
            </w:pPr>
          </w:p>
        </w:tc>
        <w:tc>
          <w:tcPr>
            <w:tcW w:w="1442"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40086E">
            <w:pPr>
              <w:pStyle w:val="41"/>
              <w:bidi w:val="0"/>
              <w:rPr>
                <w:rFonts w:hint="eastAsia"/>
                <w:color w:val="auto"/>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F67724">
            <w:pPr>
              <w:pStyle w:val="41"/>
              <w:bidi w:val="0"/>
              <w:rPr>
                <w:rFonts w:hint="eastAsia"/>
                <w:color w:val="auto"/>
              </w:rPr>
            </w:pPr>
            <w:r>
              <w:rPr>
                <w:rFonts w:hint="eastAsia"/>
                <w:color w:val="auto"/>
              </w:rPr>
              <w:t>终止</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BA83D9">
            <w:pPr>
              <w:pStyle w:val="41"/>
              <w:bidi w:val="0"/>
              <w:rPr>
                <w:rFonts w:hint="eastAsia"/>
                <w:color w:val="auto"/>
              </w:rPr>
            </w:pPr>
            <w:r>
              <w:rPr>
                <w:rFonts w:hint="eastAsia"/>
                <w:color w:val="auto"/>
              </w:rPr>
              <w:t>公安、检察院、法院、法律援助中心</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D86571">
            <w:pPr>
              <w:pStyle w:val="41"/>
              <w:bidi w:val="0"/>
              <w:rPr>
                <w:rFonts w:hint="eastAsia"/>
                <w:color w:val="auto"/>
              </w:rPr>
            </w:pPr>
            <w:r>
              <w:rPr>
                <w:rFonts w:hint="eastAsia"/>
                <w:color w:val="auto"/>
              </w:rPr>
              <w:t>法律援助中心、公安、检察院、法院</w:t>
            </w:r>
          </w:p>
        </w:tc>
      </w:tr>
      <w:tr w14:paraId="672F6C9B">
        <w:tblPrEx>
          <w:shd w:val="clear" w:color="auto" w:fill="FFFFFF" w:themeFill="background1"/>
          <w:tblCellMar>
            <w:top w:w="0" w:type="dxa"/>
            <w:left w:w="108" w:type="dxa"/>
            <w:bottom w:w="0" w:type="dxa"/>
            <w:right w:w="108" w:type="dxa"/>
          </w:tblCellMar>
        </w:tblPrEx>
        <w:trPr>
          <w:trHeight w:val="540" w:hRule="atLeast"/>
        </w:trPr>
        <w:tc>
          <w:tcPr>
            <w:tcW w:w="736"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229FBD">
            <w:pPr>
              <w:pStyle w:val="41"/>
              <w:bidi w:val="0"/>
              <w:rPr>
                <w:rFonts w:hint="eastAsia"/>
                <w:color w:val="auto"/>
              </w:rPr>
            </w:pPr>
          </w:p>
        </w:tc>
        <w:tc>
          <w:tcPr>
            <w:tcW w:w="1442"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2A9DAC">
            <w:pPr>
              <w:pStyle w:val="41"/>
              <w:bidi w:val="0"/>
              <w:rPr>
                <w:rFonts w:hint="eastAsia"/>
                <w:color w:val="auto"/>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531748">
            <w:pPr>
              <w:pStyle w:val="41"/>
              <w:bidi w:val="0"/>
              <w:rPr>
                <w:rFonts w:hint="eastAsia"/>
                <w:color w:val="auto"/>
              </w:rPr>
            </w:pPr>
            <w:r>
              <w:rPr>
                <w:rFonts w:hint="eastAsia"/>
                <w:color w:val="auto"/>
              </w:rPr>
              <w:t>回复不予法律援助决定书</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76395F">
            <w:pPr>
              <w:pStyle w:val="41"/>
              <w:bidi w:val="0"/>
              <w:rPr>
                <w:rFonts w:hint="eastAsia"/>
                <w:color w:val="auto"/>
              </w:rPr>
            </w:pPr>
            <w:r>
              <w:rPr>
                <w:rFonts w:hint="eastAsia"/>
                <w:color w:val="auto"/>
              </w:rPr>
              <w:t>法律援助中心</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2F0FD1">
            <w:pPr>
              <w:pStyle w:val="41"/>
              <w:bidi w:val="0"/>
              <w:rPr>
                <w:rFonts w:hint="eastAsia"/>
                <w:color w:val="auto"/>
              </w:rPr>
            </w:pPr>
            <w:r>
              <w:rPr>
                <w:rFonts w:hint="eastAsia"/>
                <w:color w:val="auto"/>
              </w:rPr>
              <w:t>公安、检察院、法院、看守所</w:t>
            </w:r>
          </w:p>
        </w:tc>
      </w:tr>
      <w:tr w14:paraId="02856C81">
        <w:tblPrEx>
          <w:shd w:val="clear" w:color="auto" w:fill="FFFFFF" w:themeFill="background1"/>
          <w:tblCellMar>
            <w:top w:w="0" w:type="dxa"/>
            <w:left w:w="108" w:type="dxa"/>
            <w:bottom w:w="0" w:type="dxa"/>
            <w:right w:w="108" w:type="dxa"/>
          </w:tblCellMar>
        </w:tblPrEx>
        <w:trPr>
          <w:trHeight w:val="540" w:hRule="atLeast"/>
        </w:trPr>
        <w:tc>
          <w:tcPr>
            <w:tcW w:w="736"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404148">
            <w:pPr>
              <w:pStyle w:val="41"/>
              <w:bidi w:val="0"/>
              <w:rPr>
                <w:rFonts w:hint="eastAsia"/>
                <w:color w:val="auto"/>
              </w:rPr>
            </w:pPr>
          </w:p>
        </w:tc>
        <w:tc>
          <w:tcPr>
            <w:tcW w:w="1442"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85F18C">
            <w:pPr>
              <w:pStyle w:val="41"/>
              <w:bidi w:val="0"/>
              <w:rPr>
                <w:rFonts w:hint="eastAsia"/>
                <w:color w:val="auto"/>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D2E4E0">
            <w:pPr>
              <w:pStyle w:val="41"/>
              <w:bidi w:val="0"/>
              <w:rPr>
                <w:rFonts w:hint="eastAsia"/>
                <w:color w:val="auto"/>
              </w:rPr>
            </w:pPr>
            <w:r>
              <w:rPr>
                <w:rFonts w:hint="eastAsia"/>
                <w:color w:val="auto"/>
              </w:rPr>
              <w:t>律师办理案件评价</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A36DF3">
            <w:pPr>
              <w:pStyle w:val="41"/>
              <w:bidi w:val="0"/>
              <w:rPr>
                <w:rFonts w:hint="eastAsia"/>
                <w:color w:val="auto"/>
              </w:rPr>
            </w:pPr>
            <w:r>
              <w:rPr>
                <w:rFonts w:hint="eastAsia"/>
                <w:color w:val="auto"/>
              </w:rPr>
              <w:t>公安、检察院、法院、看守所</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D9C9AA">
            <w:pPr>
              <w:pStyle w:val="41"/>
              <w:bidi w:val="0"/>
              <w:rPr>
                <w:rFonts w:hint="eastAsia"/>
                <w:color w:val="auto"/>
              </w:rPr>
            </w:pPr>
            <w:r>
              <w:rPr>
                <w:rFonts w:hint="eastAsia"/>
                <w:color w:val="auto"/>
              </w:rPr>
              <w:t>法律援助中心</w:t>
            </w:r>
          </w:p>
        </w:tc>
      </w:tr>
      <w:tr w14:paraId="46E9BB75">
        <w:tblPrEx>
          <w:shd w:val="clear" w:color="auto" w:fill="FFFFFF" w:themeFill="background1"/>
          <w:tblCellMar>
            <w:top w:w="0" w:type="dxa"/>
            <w:left w:w="108" w:type="dxa"/>
            <w:bottom w:w="0" w:type="dxa"/>
            <w:right w:w="108" w:type="dxa"/>
          </w:tblCellMar>
        </w:tblPrEx>
        <w:trPr>
          <w:trHeight w:val="540" w:hRule="atLeast"/>
        </w:trPr>
        <w:tc>
          <w:tcPr>
            <w:tcW w:w="736" w:type="dxa"/>
            <w:vMerge w:val="restart"/>
            <w:tcBorders>
              <w:top w:val="single" w:color="000000" w:sz="4" w:space="0"/>
              <w:left w:val="single" w:color="000000" w:sz="4" w:space="0"/>
              <w:right w:val="single" w:color="000000" w:sz="4" w:space="0"/>
            </w:tcBorders>
            <w:shd w:val="clear" w:color="auto" w:fill="FFFFFF" w:themeFill="background1"/>
            <w:vAlign w:val="center"/>
          </w:tcPr>
          <w:p w14:paraId="1F4C84CB">
            <w:pPr>
              <w:pStyle w:val="41"/>
              <w:bidi w:val="0"/>
              <w:rPr>
                <w:rFonts w:hint="eastAsia"/>
                <w:color w:val="auto"/>
              </w:rPr>
            </w:pPr>
            <w:r>
              <w:rPr>
                <w:rFonts w:hint="eastAsia"/>
                <w:color w:val="auto"/>
              </w:rPr>
              <w:t>10</w:t>
            </w:r>
          </w:p>
        </w:tc>
        <w:tc>
          <w:tcPr>
            <w:tcW w:w="1442" w:type="dxa"/>
            <w:vMerge w:val="restart"/>
            <w:tcBorders>
              <w:top w:val="single" w:color="000000" w:sz="4" w:space="0"/>
              <w:left w:val="single" w:color="000000" w:sz="4" w:space="0"/>
              <w:right w:val="single" w:color="000000" w:sz="4" w:space="0"/>
            </w:tcBorders>
            <w:shd w:val="clear" w:color="auto" w:fill="FFFFFF" w:themeFill="background1"/>
            <w:vAlign w:val="center"/>
          </w:tcPr>
          <w:p w14:paraId="59D01752">
            <w:pPr>
              <w:pStyle w:val="41"/>
              <w:bidi w:val="0"/>
              <w:rPr>
                <w:rFonts w:hint="eastAsia"/>
                <w:color w:val="auto"/>
              </w:rPr>
            </w:pPr>
            <w:r>
              <w:rPr>
                <w:rFonts w:hint="eastAsia"/>
                <w:color w:val="auto"/>
              </w:rPr>
              <w:t>涉案财物</w:t>
            </w: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15CBD7">
            <w:pPr>
              <w:pStyle w:val="41"/>
              <w:bidi w:val="0"/>
              <w:rPr>
                <w:rFonts w:hint="eastAsia"/>
                <w:color w:val="auto"/>
              </w:rPr>
            </w:pPr>
            <w:r>
              <w:rPr>
                <w:rFonts w:hint="eastAsia"/>
                <w:color w:val="auto"/>
              </w:rPr>
              <w:t>财物入库（含移交特殊仓）</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CDDD1B">
            <w:pPr>
              <w:pStyle w:val="41"/>
              <w:bidi w:val="0"/>
              <w:rPr>
                <w:rFonts w:hint="eastAsia"/>
                <w:color w:val="auto"/>
              </w:rPr>
            </w:pPr>
            <w:r>
              <w:rPr>
                <w:rFonts w:hint="eastAsia"/>
                <w:color w:val="auto"/>
              </w:rPr>
              <w:t>公安、检察院、法院</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D78741">
            <w:pPr>
              <w:pStyle w:val="41"/>
              <w:bidi w:val="0"/>
              <w:rPr>
                <w:rFonts w:hint="eastAsia"/>
                <w:color w:val="auto"/>
              </w:rPr>
            </w:pPr>
            <w:r>
              <w:rPr>
                <w:rFonts w:hint="eastAsia"/>
                <w:color w:val="auto"/>
              </w:rPr>
              <w:t>共管中心</w:t>
            </w:r>
          </w:p>
        </w:tc>
      </w:tr>
      <w:tr w14:paraId="68331046">
        <w:tblPrEx>
          <w:shd w:val="clear" w:color="auto" w:fill="FFFFFF" w:themeFill="background1"/>
          <w:tblCellMar>
            <w:top w:w="0" w:type="dxa"/>
            <w:left w:w="108" w:type="dxa"/>
            <w:bottom w:w="0" w:type="dxa"/>
            <w:right w:w="108" w:type="dxa"/>
          </w:tblCellMar>
        </w:tblPrEx>
        <w:trPr>
          <w:trHeight w:val="540" w:hRule="atLeast"/>
        </w:trPr>
        <w:tc>
          <w:tcPr>
            <w:tcW w:w="736" w:type="dxa"/>
            <w:vMerge w:val="continue"/>
            <w:tcBorders>
              <w:left w:val="single" w:color="000000" w:sz="4" w:space="0"/>
              <w:right w:val="single" w:color="000000" w:sz="4" w:space="0"/>
            </w:tcBorders>
            <w:shd w:val="clear" w:color="auto" w:fill="FFFFFF" w:themeFill="background1"/>
            <w:vAlign w:val="center"/>
          </w:tcPr>
          <w:p w14:paraId="4C73E274">
            <w:pPr>
              <w:pStyle w:val="41"/>
              <w:bidi w:val="0"/>
              <w:rPr>
                <w:rFonts w:hint="eastAsia"/>
                <w:color w:val="auto"/>
              </w:rPr>
            </w:pPr>
          </w:p>
        </w:tc>
        <w:tc>
          <w:tcPr>
            <w:tcW w:w="1442" w:type="dxa"/>
            <w:vMerge w:val="continue"/>
            <w:tcBorders>
              <w:left w:val="single" w:color="000000" w:sz="4" w:space="0"/>
              <w:right w:val="single" w:color="000000" w:sz="4" w:space="0"/>
            </w:tcBorders>
            <w:shd w:val="clear" w:color="auto" w:fill="FFFFFF" w:themeFill="background1"/>
            <w:vAlign w:val="center"/>
          </w:tcPr>
          <w:p w14:paraId="28184F5E">
            <w:pPr>
              <w:pStyle w:val="41"/>
              <w:bidi w:val="0"/>
              <w:rPr>
                <w:rFonts w:hint="eastAsia"/>
                <w:color w:val="auto"/>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7B4530">
            <w:pPr>
              <w:pStyle w:val="41"/>
              <w:bidi w:val="0"/>
              <w:rPr>
                <w:rFonts w:hint="eastAsia"/>
                <w:color w:val="auto"/>
              </w:rPr>
            </w:pPr>
            <w:r>
              <w:rPr>
                <w:rFonts w:hint="eastAsia"/>
                <w:color w:val="auto"/>
              </w:rPr>
              <w:t>财物入库回执（含移交特殊仓）</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85F010">
            <w:pPr>
              <w:pStyle w:val="41"/>
              <w:bidi w:val="0"/>
              <w:rPr>
                <w:rFonts w:hint="eastAsia"/>
                <w:color w:val="auto"/>
              </w:rPr>
            </w:pPr>
            <w:r>
              <w:rPr>
                <w:rFonts w:hint="eastAsia"/>
                <w:color w:val="auto"/>
              </w:rPr>
              <w:t>共管中心</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9AE366E">
            <w:pPr>
              <w:pStyle w:val="41"/>
              <w:bidi w:val="0"/>
              <w:rPr>
                <w:rFonts w:hint="eastAsia"/>
                <w:color w:val="auto"/>
              </w:rPr>
            </w:pPr>
            <w:r>
              <w:rPr>
                <w:rFonts w:hint="eastAsia"/>
                <w:color w:val="auto"/>
              </w:rPr>
              <w:t>公安、检察院、法院</w:t>
            </w:r>
          </w:p>
        </w:tc>
      </w:tr>
      <w:tr w14:paraId="6C262840">
        <w:tblPrEx>
          <w:shd w:val="clear" w:color="auto" w:fill="FFFFFF" w:themeFill="background1"/>
          <w:tblCellMar>
            <w:top w:w="0" w:type="dxa"/>
            <w:left w:w="108" w:type="dxa"/>
            <w:bottom w:w="0" w:type="dxa"/>
            <w:right w:w="108" w:type="dxa"/>
          </w:tblCellMar>
        </w:tblPrEx>
        <w:trPr>
          <w:trHeight w:val="540" w:hRule="atLeast"/>
        </w:trPr>
        <w:tc>
          <w:tcPr>
            <w:tcW w:w="736" w:type="dxa"/>
            <w:vMerge w:val="continue"/>
            <w:tcBorders>
              <w:left w:val="single" w:color="000000" w:sz="4" w:space="0"/>
              <w:right w:val="single" w:color="000000" w:sz="4" w:space="0"/>
            </w:tcBorders>
            <w:shd w:val="clear" w:color="auto" w:fill="FFFFFF" w:themeFill="background1"/>
            <w:vAlign w:val="center"/>
          </w:tcPr>
          <w:p w14:paraId="1ABCE1C7">
            <w:pPr>
              <w:pStyle w:val="41"/>
              <w:bidi w:val="0"/>
              <w:rPr>
                <w:rFonts w:hint="eastAsia"/>
                <w:color w:val="auto"/>
              </w:rPr>
            </w:pPr>
          </w:p>
        </w:tc>
        <w:tc>
          <w:tcPr>
            <w:tcW w:w="1442" w:type="dxa"/>
            <w:vMerge w:val="continue"/>
            <w:tcBorders>
              <w:left w:val="single" w:color="000000" w:sz="4" w:space="0"/>
              <w:right w:val="single" w:color="000000" w:sz="4" w:space="0"/>
            </w:tcBorders>
            <w:shd w:val="clear" w:color="auto" w:fill="FFFFFF" w:themeFill="background1"/>
            <w:vAlign w:val="center"/>
          </w:tcPr>
          <w:p w14:paraId="54506036">
            <w:pPr>
              <w:pStyle w:val="41"/>
              <w:bidi w:val="0"/>
              <w:rPr>
                <w:rFonts w:hint="eastAsia"/>
                <w:color w:val="auto"/>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9CEFD3">
            <w:pPr>
              <w:pStyle w:val="41"/>
              <w:bidi w:val="0"/>
              <w:rPr>
                <w:rFonts w:hint="eastAsia"/>
                <w:color w:val="auto"/>
              </w:rPr>
            </w:pPr>
            <w:r>
              <w:rPr>
                <w:rFonts w:hint="eastAsia"/>
                <w:color w:val="auto"/>
              </w:rPr>
              <w:t>申请调用</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8863E9">
            <w:pPr>
              <w:pStyle w:val="41"/>
              <w:bidi w:val="0"/>
              <w:rPr>
                <w:rFonts w:hint="eastAsia"/>
                <w:color w:val="auto"/>
              </w:rPr>
            </w:pPr>
            <w:r>
              <w:rPr>
                <w:rFonts w:hint="eastAsia"/>
                <w:color w:val="auto"/>
              </w:rPr>
              <w:t>公安、检察院、法院</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DF45EF">
            <w:pPr>
              <w:pStyle w:val="41"/>
              <w:bidi w:val="0"/>
              <w:rPr>
                <w:rFonts w:hint="eastAsia"/>
                <w:color w:val="auto"/>
              </w:rPr>
            </w:pPr>
            <w:r>
              <w:rPr>
                <w:rFonts w:hint="eastAsia"/>
                <w:color w:val="auto"/>
              </w:rPr>
              <w:t>共管中心</w:t>
            </w:r>
          </w:p>
        </w:tc>
      </w:tr>
      <w:tr w14:paraId="1C09F86D">
        <w:tblPrEx>
          <w:shd w:val="clear" w:color="auto" w:fill="FFFFFF" w:themeFill="background1"/>
          <w:tblCellMar>
            <w:top w:w="0" w:type="dxa"/>
            <w:left w:w="108" w:type="dxa"/>
            <w:bottom w:w="0" w:type="dxa"/>
            <w:right w:w="108" w:type="dxa"/>
          </w:tblCellMar>
        </w:tblPrEx>
        <w:trPr>
          <w:trHeight w:val="540" w:hRule="atLeast"/>
        </w:trPr>
        <w:tc>
          <w:tcPr>
            <w:tcW w:w="736" w:type="dxa"/>
            <w:vMerge w:val="continue"/>
            <w:tcBorders>
              <w:left w:val="single" w:color="000000" w:sz="4" w:space="0"/>
              <w:right w:val="single" w:color="000000" w:sz="4" w:space="0"/>
            </w:tcBorders>
            <w:shd w:val="clear" w:color="auto" w:fill="FFFFFF" w:themeFill="background1"/>
            <w:vAlign w:val="center"/>
          </w:tcPr>
          <w:p w14:paraId="6E4B50E3">
            <w:pPr>
              <w:pStyle w:val="41"/>
              <w:bidi w:val="0"/>
              <w:rPr>
                <w:rFonts w:hint="eastAsia"/>
                <w:color w:val="auto"/>
              </w:rPr>
            </w:pPr>
          </w:p>
        </w:tc>
        <w:tc>
          <w:tcPr>
            <w:tcW w:w="1442" w:type="dxa"/>
            <w:vMerge w:val="continue"/>
            <w:tcBorders>
              <w:left w:val="single" w:color="000000" w:sz="4" w:space="0"/>
              <w:right w:val="single" w:color="000000" w:sz="4" w:space="0"/>
            </w:tcBorders>
            <w:shd w:val="clear" w:color="auto" w:fill="FFFFFF" w:themeFill="background1"/>
            <w:vAlign w:val="center"/>
          </w:tcPr>
          <w:p w14:paraId="28282566">
            <w:pPr>
              <w:pStyle w:val="41"/>
              <w:bidi w:val="0"/>
              <w:rPr>
                <w:rFonts w:hint="eastAsia"/>
                <w:color w:val="auto"/>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06360F">
            <w:pPr>
              <w:pStyle w:val="41"/>
              <w:bidi w:val="0"/>
              <w:rPr>
                <w:rFonts w:hint="eastAsia"/>
                <w:color w:val="auto"/>
              </w:rPr>
            </w:pPr>
            <w:r>
              <w:rPr>
                <w:rFonts w:hint="eastAsia"/>
                <w:color w:val="auto"/>
              </w:rPr>
              <w:t>调用物品回执</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CE5C53">
            <w:pPr>
              <w:pStyle w:val="41"/>
              <w:bidi w:val="0"/>
              <w:rPr>
                <w:rFonts w:hint="eastAsia"/>
                <w:color w:val="auto"/>
              </w:rPr>
            </w:pPr>
            <w:r>
              <w:rPr>
                <w:rFonts w:hint="eastAsia"/>
                <w:color w:val="auto"/>
              </w:rPr>
              <w:t>共管中心</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51C76B">
            <w:pPr>
              <w:pStyle w:val="41"/>
              <w:bidi w:val="0"/>
              <w:rPr>
                <w:rFonts w:hint="eastAsia"/>
                <w:color w:val="auto"/>
              </w:rPr>
            </w:pPr>
            <w:r>
              <w:rPr>
                <w:rFonts w:hint="eastAsia"/>
                <w:color w:val="auto"/>
              </w:rPr>
              <w:t>公安、检察院、法院</w:t>
            </w:r>
          </w:p>
        </w:tc>
      </w:tr>
      <w:tr w14:paraId="1B2596BC">
        <w:tblPrEx>
          <w:shd w:val="clear" w:color="auto" w:fill="FFFFFF" w:themeFill="background1"/>
          <w:tblCellMar>
            <w:top w:w="0" w:type="dxa"/>
            <w:left w:w="108" w:type="dxa"/>
            <w:bottom w:w="0" w:type="dxa"/>
            <w:right w:w="108" w:type="dxa"/>
          </w:tblCellMar>
        </w:tblPrEx>
        <w:trPr>
          <w:trHeight w:val="540" w:hRule="atLeast"/>
        </w:trPr>
        <w:tc>
          <w:tcPr>
            <w:tcW w:w="736" w:type="dxa"/>
            <w:vMerge w:val="continue"/>
            <w:tcBorders>
              <w:left w:val="single" w:color="000000" w:sz="4" w:space="0"/>
              <w:right w:val="single" w:color="000000" w:sz="4" w:space="0"/>
            </w:tcBorders>
            <w:shd w:val="clear" w:color="auto" w:fill="FFFFFF" w:themeFill="background1"/>
            <w:vAlign w:val="center"/>
          </w:tcPr>
          <w:p w14:paraId="79C06C9D">
            <w:pPr>
              <w:pStyle w:val="41"/>
              <w:bidi w:val="0"/>
              <w:rPr>
                <w:rFonts w:hint="eastAsia"/>
                <w:color w:val="auto"/>
              </w:rPr>
            </w:pPr>
          </w:p>
        </w:tc>
        <w:tc>
          <w:tcPr>
            <w:tcW w:w="1442" w:type="dxa"/>
            <w:vMerge w:val="continue"/>
            <w:tcBorders>
              <w:left w:val="single" w:color="000000" w:sz="4" w:space="0"/>
              <w:right w:val="single" w:color="000000" w:sz="4" w:space="0"/>
            </w:tcBorders>
            <w:shd w:val="clear" w:color="auto" w:fill="FFFFFF" w:themeFill="background1"/>
            <w:vAlign w:val="center"/>
          </w:tcPr>
          <w:p w14:paraId="25D48B46">
            <w:pPr>
              <w:pStyle w:val="41"/>
              <w:bidi w:val="0"/>
              <w:rPr>
                <w:rFonts w:hint="eastAsia"/>
                <w:color w:val="auto"/>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6A92F4">
            <w:pPr>
              <w:pStyle w:val="41"/>
              <w:bidi w:val="0"/>
              <w:rPr>
                <w:rFonts w:hint="eastAsia"/>
                <w:color w:val="auto"/>
              </w:rPr>
            </w:pPr>
            <w:r>
              <w:rPr>
                <w:rFonts w:hint="eastAsia"/>
                <w:color w:val="auto"/>
              </w:rPr>
              <w:t>登记归还信息</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573858">
            <w:pPr>
              <w:pStyle w:val="41"/>
              <w:bidi w:val="0"/>
              <w:rPr>
                <w:rFonts w:hint="eastAsia"/>
                <w:color w:val="auto"/>
              </w:rPr>
            </w:pPr>
            <w:r>
              <w:rPr>
                <w:rFonts w:hint="eastAsia"/>
                <w:color w:val="auto"/>
              </w:rPr>
              <w:t>公安、检察院、法院</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B81F2B">
            <w:pPr>
              <w:pStyle w:val="41"/>
              <w:bidi w:val="0"/>
              <w:rPr>
                <w:rFonts w:hint="eastAsia"/>
                <w:color w:val="auto"/>
              </w:rPr>
            </w:pPr>
            <w:r>
              <w:rPr>
                <w:rFonts w:hint="eastAsia"/>
                <w:color w:val="auto"/>
              </w:rPr>
              <w:t>共管中心</w:t>
            </w:r>
          </w:p>
        </w:tc>
      </w:tr>
      <w:tr w14:paraId="63AA3CB7">
        <w:tblPrEx>
          <w:shd w:val="clear" w:color="auto" w:fill="FFFFFF" w:themeFill="background1"/>
          <w:tblCellMar>
            <w:top w:w="0" w:type="dxa"/>
            <w:left w:w="108" w:type="dxa"/>
            <w:bottom w:w="0" w:type="dxa"/>
            <w:right w:w="108" w:type="dxa"/>
          </w:tblCellMar>
        </w:tblPrEx>
        <w:trPr>
          <w:trHeight w:val="540" w:hRule="atLeast"/>
        </w:trPr>
        <w:tc>
          <w:tcPr>
            <w:tcW w:w="736" w:type="dxa"/>
            <w:vMerge w:val="continue"/>
            <w:tcBorders>
              <w:left w:val="single" w:color="000000" w:sz="4" w:space="0"/>
              <w:right w:val="single" w:color="000000" w:sz="4" w:space="0"/>
            </w:tcBorders>
            <w:shd w:val="clear" w:color="auto" w:fill="FFFFFF" w:themeFill="background1"/>
            <w:vAlign w:val="center"/>
          </w:tcPr>
          <w:p w14:paraId="31D2BA5A">
            <w:pPr>
              <w:pStyle w:val="41"/>
              <w:bidi w:val="0"/>
              <w:rPr>
                <w:rFonts w:hint="eastAsia"/>
                <w:color w:val="auto"/>
              </w:rPr>
            </w:pPr>
          </w:p>
        </w:tc>
        <w:tc>
          <w:tcPr>
            <w:tcW w:w="1442" w:type="dxa"/>
            <w:vMerge w:val="continue"/>
            <w:tcBorders>
              <w:left w:val="single" w:color="000000" w:sz="4" w:space="0"/>
              <w:right w:val="single" w:color="000000" w:sz="4" w:space="0"/>
            </w:tcBorders>
            <w:shd w:val="clear" w:color="auto" w:fill="FFFFFF" w:themeFill="background1"/>
            <w:vAlign w:val="center"/>
          </w:tcPr>
          <w:p w14:paraId="0C87BA51">
            <w:pPr>
              <w:pStyle w:val="41"/>
              <w:bidi w:val="0"/>
              <w:rPr>
                <w:rFonts w:hint="eastAsia"/>
                <w:color w:val="auto"/>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85A665">
            <w:pPr>
              <w:pStyle w:val="41"/>
              <w:bidi w:val="0"/>
              <w:rPr>
                <w:rFonts w:hint="eastAsia"/>
                <w:color w:val="auto"/>
              </w:rPr>
            </w:pPr>
            <w:r>
              <w:rPr>
                <w:rFonts w:hint="eastAsia"/>
                <w:color w:val="auto"/>
              </w:rPr>
              <w:t>归还物品回执</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A82A33">
            <w:pPr>
              <w:pStyle w:val="41"/>
              <w:bidi w:val="0"/>
              <w:rPr>
                <w:rFonts w:hint="eastAsia"/>
                <w:color w:val="auto"/>
              </w:rPr>
            </w:pPr>
            <w:r>
              <w:rPr>
                <w:rFonts w:hint="eastAsia"/>
                <w:color w:val="auto"/>
              </w:rPr>
              <w:t>共管中心</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6DA2C9">
            <w:pPr>
              <w:pStyle w:val="41"/>
              <w:bidi w:val="0"/>
              <w:rPr>
                <w:rFonts w:hint="eastAsia"/>
                <w:color w:val="auto"/>
              </w:rPr>
            </w:pPr>
            <w:r>
              <w:rPr>
                <w:rFonts w:hint="eastAsia"/>
                <w:color w:val="auto"/>
              </w:rPr>
              <w:t>公安、检察院、法院</w:t>
            </w:r>
          </w:p>
        </w:tc>
      </w:tr>
      <w:tr w14:paraId="25B77A7A">
        <w:tblPrEx>
          <w:shd w:val="clear" w:color="auto" w:fill="FFFFFF" w:themeFill="background1"/>
          <w:tblCellMar>
            <w:top w:w="0" w:type="dxa"/>
            <w:left w:w="108" w:type="dxa"/>
            <w:bottom w:w="0" w:type="dxa"/>
            <w:right w:w="108" w:type="dxa"/>
          </w:tblCellMar>
        </w:tblPrEx>
        <w:trPr>
          <w:trHeight w:val="540" w:hRule="atLeast"/>
        </w:trPr>
        <w:tc>
          <w:tcPr>
            <w:tcW w:w="736" w:type="dxa"/>
            <w:vMerge w:val="continue"/>
            <w:tcBorders>
              <w:left w:val="single" w:color="000000" w:sz="4" w:space="0"/>
              <w:right w:val="single" w:color="000000" w:sz="4" w:space="0"/>
            </w:tcBorders>
            <w:shd w:val="clear" w:color="auto" w:fill="FFFFFF" w:themeFill="background1"/>
            <w:vAlign w:val="center"/>
          </w:tcPr>
          <w:p w14:paraId="6E90CC42">
            <w:pPr>
              <w:pStyle w:val="41"/>
              <w:bidi w:val="0"/>
              <w:rPr>
                <w:rFonts w:hint="eastAsia"/>
                <w:color w:val="auto"/>
              </w:rPr>
            </w:pPr>
          </w:p>
        </w:tc>
        <w:tc>
          <w:tcPr>
            <w:tcW w:w="1442" w:type="dxa"/>
            <w:vMerge w:val="continue"/>
            <w:tcBorders>
              <w:left w:val="single" w:color="000000" w:sz="4" w:space="0"/>
              <w:right w:val="single" w:color="000000" w:sz="4" w:space="0"/>
            </w:tcBorders>
            <w:shd w:val="clear" w:color="auto" w:fill="FFFFFF" w:themeFill="background1"/>
            <w:vAlign w:val="center"/>
          </w:tcPr>
          <w:p w14:paraId="3310D078">
            <w:pPr>
              <w:pStyle w:val="41"/>
              <w:bidi w:val="0"/>
              <w:rPr>
                <w:rFonts w:hint="eastAsia"/>
                <w:color w:val="auto"/>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6EBFDF">
            <w:pPr>
              <w:pStyle w:val="41"/>
              <w:bidi w:val="0"/>
              <w:rPr>
                <w:rFonts w:hint="eastAsia"/>
                <w:color w:val="auto"/>
              </w:rPr>
            </w:pPr>
            <w:r>
              <w:rPr>
                <w:rFonts w:hint="eastAsia"/>
                <w:color w:val="auto"/>
              </w:rPr>
              <w:t>移送财物</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548468">
            <w:pPr>
              <w:pStyle w:val="41"/>
              <w:bidi w:val="0"/>
              <w:rPr>
                <w:rFonts w:hint="eastAsia"/>
                <w:color w:val="auto"/>
              </w:rPr>
            </w:pPr>
            <w:r>
              <w:rPr>
                <w:rFonts w:hint="eastAsia"/>
                <w:color w:val="auto"/>
              </w:rPr>
              <w:t>公安</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0438FD">
            <w:pPr>
              <w:pStyle w:val="41"/>
              <w:bidi w:val="0"/>
              <w:rPr>
                <w:rFonts w:hint="eastAsia"/>
                <w:color w:val="auto"/>
              </w:rPr>
            </w:pPr>
            <w:r>
              <w:rPr>
                <w:rFonts w:hint="eastAsia"/>
                <w:color w:val="auto"/>
              </w:rPr>
              <w:t>检察院</w:t>
            </w:r>
          </w:p>
        </w:tc>
      </w:tr>
      <w:tr w14:paraId="5D23C123">
        <w:tblPrEx>
          <w:shd w:val="clear" w:color="auto" w:fill="FFFFFF" w:themeFill="background1"/>
          <w:tblCellMar>
            <w:top w:w="0" w:type="dxa"/>
            <w:left w:w="108" w:type="dxa"/>
            <w:bottom w:w="0" w:type="dxa"/>
            <w:right w:w="108" w:type="dxa"/>
          </w:tblCellMar>
        </w:tblPrEx>
        <w:trPr>
          <w:trHeight w:val="540" w:hRule="atLeast"/>
        </w:trPr>
        <w:tc>
          <w:tcPr>
            <w:tcW w:w="736" w:type="dxa"/>
            <w:vMerge w:val="continue"/>
            <w:tcBorders>
              <w:left w:val="single" w:color="000000" w:sz="4" w:space="0"/>
              <w:right w:val="single" w:color="000000" w:sz="4" w:space="0"/>
            </w:tcBorders>
            <w:shd w:val="clear" w:color="auto" w:fill="FFFFFF" w:themeFill="background1"/>
            <w:vAlign w:val="center"/>
          </w:tcPr>
          <w:p w14:paraId="4F78EA88">
            <w:pPr>
              <w:pStyle w:val="41"/>
              <w:bidi w:val="0"/>
              <w:rPr>
                <w:rFonts w:hint="eastAsia"/>
                <w:color w:val="auto"/>
              </w:rPr>
            </w:pPr>
          </w:p>
        </w:tc>
        <w:tc>
          <w:tcPr>
            <w:tcW w:w="1442" w:type="dxa"/>
            <w:vMerge w:val="continue"/>
            <w:tcBorders>
              <w:left w:val="single" w:color="000000" w:sz="4" w:space="0"/>
              <w:right w:val="single" w:color="000000" w:sz="4" w:space="0"/>
            </w:tcBorders>
            <w:shd w:val="clear" w:color="auto" w:fill="FFFFFF" w:themeFill="background1"/>
            <w:vAlign w:val="center"/>
          </w:tcPr>
          <w:p w14:paraId="381B4E1C">
            <w:pPr>
              <w:pStyle w:val="41"/>
              <w:bidi w:val="0"/>
              <w:rPr>
                <w:rFonts w:hint="eastAsia"/>
                <w:color w:val="auto"/>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691F02">
            <w:pPr>
              <w:pStyle w:val="41"/>
              <w:bidi w:val="0"/>
              <w:rPr>
                <w:rFonts w:hint="eastAsia"/>
                <w:color w:val="auto"/>
              </w:rPr>
            </w:pPr>
            <w:r>
              <w:rPr>
                <w:rFonts w:hint="eastAsia"/>
                <w:color w:val="auto"/>
              </w:rPr>
              <w:t>移送财物接收回执</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AD27F3">
            <w:pPr>
              <w:pStyle w:val="41"/>
              <w:bidi w:val="0"/>
              <w:rPr>
                <w:rFonts w:hint="eastAsia"/>
                <w:color w:val="auto"/>
              </w:rPr>
            </w:pPr>
            <w:r>
              <w:rPr>
                <w:rFonts w:hint="eastAsia"/>
                <w:color w:val="auto"/>
              </w:rPr>
              <w:t>检察院</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42DC4D">
            <w:pPr>
              <w:pStyle w:val="41"/>
              <w:bidi w:val="0"/>
              <w:rPr>
                <w:rFonts w:hint="eastAsia"/>
                <w:color w:val="auto"/>
              </w:rPr>
            </w:pPr>
            <w:r>
              <w:rPr>
                <w:rFonts w:hint="eastAsia"/>
                <w:color w:val="auto"/>
              </w:rPr>
              <w:t>公安</w:t>
            </w:r>
          </w:p>
        </w:tc>
      </w:tr>
      <w:tr w14:paraId="1301C3AE">
        <w:tblPrEx>
          <w:shd w:val="clear" w:color="auto" w:fill="FFFFFF" w:themeFill="background1"/>
          <w:tblCellMar>
            <w:top w:w="0" w:type="dxa"/>
            <w:left w:w="108" w:type="dxa"/>
            <w:bottom w:w="0" w:type="dxa"/>
            <w:right w:w="108" w:type="dxa"/>
          </w:tblCellMar>
        </w:tblPrEx>
        <w:trPr>
          <w:trHeight w:val="540" w:hRule="atLeast"/>
        </w:trPr>
        <w:tc>
          <w:tcPr>
            <w:tcW w:w="736" w:type="dxa"/>
            <w:vMerge w:val="continue"/>
            <w:tcBorders>
              <w:left w:val="single" w:color="000000" w:sz="4" w:space="0"/>
              <w:right w:val="single" w:color="000000" w:sz="4" w:space="0"/>
            </w:tcBorders>
            <w:shd w:val="clear" w:color="auto" w:fill="FFFFFF" w:themeFill="background1"/>
            <w:vAlign w:val="center"/>
          </w:tcPr>
          <w:p w14:paraId="35D66F36">
            <w:pPr>
              <w:pStyle w:val="41"/>
              <w:bidi w:val="0"/>
              <w:rPr>
                <w:rFonts w:hint="eastAsia"/>
                <w:color w:val="auto"/>
              </w:rPr>
            </w:pPr>
          </w:p>
        </w:tc>
        <w:tc>
          <w:tcPr>
            <w:tcW w:w="1442" w:type="dxa"/>
            <w:vMerge w:val="continue"/>
            <w:tcBorders>
              <w:left w:val="single" w:color="000000" w:sz="4" w:space="0"/>
              <w:right w:val="single" w:color="000000" w:sz="4" w:space="0"/>
            </w:tcBorders>
            <w:shd w:val="clear" w:color="auto" w:fill="FFFFFF" w:themeFill="background1"/>
            <w:vAlign w:val="center"/>
          </w:tcPr>
          <w:p w14:paraId="45A4F64C">
            <w:pPr>
              <w:pStyle w:val="41"/>
              <w:bidi w:val="0"/>
              <w:rPr>
                <w:rFonts w:hint="eastAsia"/>
                <w:color w:val="auto"/>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5DB5DD">
            <w:pPr>
              <w:pStyle w:val="41"/>
              <w:bidi w:val="0"/>
              <w:rPr>
                <w:rFonts w:hint="eastAsia"/>
                <w:color w:val="auto"/>
              </w:rPr>
            </w:pPr>
            <w:r>
              <w:rPr>
                <w:rFonts w:hint="eastAsia"/>
                <w:color w:val="auto"/>
              </w:rPr>
              <w:t>接收移送财物</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8AC0A3">
            <w:pPr>
              <w:pStyle w:val="41"/>
              <w:bidi w:val="0"/>
              <w:rPr>
                <w:rFonts w:hint="eastAsia"/>
                <w:color w:val="auto"/>
              </w:rPr>
            </w:pPr>
            <w:r>
              <w:rPr>
                <w:rFonts w:hint="eastAsia"/>
                <w:color w:val="auto"/>
              </w:rPr>
              <w:t>检察院、法院</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7A9A13">
            <w:pPr>
              <w:pStyle w:val="41"/>
              <w:bidi w:val="0"/>
              <w:rPr>
                <w:rFonts w:hint="eastAsia"/>
                <w:color w:val="auto"/>
              </w:rPr>
            </w:pPr>
            <w:r>
              <w:rPr>
                <w:rFonts w:hint="eastAsia"/>
                <w:color w:val="auto"/>
              </w:rPr>
              <w:t>共管中心</w:t>
            </w:r>
          </w:p>
        </w:tc>
      </w:tr>
      <w:tr w14:paraId="4A56C236">
        <w:tblPrEx>
          <w:shd w:val="clear" w:color="auto" w:fill="FFFFFF" w:themeFill="background1"/>
          <w:tblCellMar>
            <w:top w:w="0" w:type="dxa"/>
            <w:left w:w="108" w:type="dxa"/>
            <w:bottom w:w="0" w:type="dxa"/>
            <w:right w:w="108" w:type="dxa"/>
          </w:tblCellMar>
        </w:tblPrEx>
        <w:trPr>
          <w:trHeight w:val="540" w:hRule="atLeast"/>
        </w:trPr>
        <w:tc>
          <w:tcPr>
            <w:tcW w:w="736" w:type="dxa"/>
            <w:vMerge w:val="continue"/>
            <w:tcBorders>
              <w:left w:val="single" w:color="000000" w:sz="4" w:space="0"/>
              <w:right w:val="single" w:color="000000" w:sz="4" w:space="0"/>
            </w:tcBorders>
            <w:shd w:val="clear" w:color="auto" w:fill="FFFFFF" w:themeFill="background1"/>
            <w:vAlign w:val="center"/>
          </w:tcPr>
          <w:p w14:paraId="122B414C">
            <w:pPr>
              <w:pStyle w:val="41"/>
              <w:bidi w:val="0"/>
              <w:rPr>
                <w:rFonts w:hint="eastAsia"/>
                <w:color w:val="auto"/>
              </w:rPr>
            </w:pPr>
          </w:p>
        </w:tc>
        <w:tc>
          <w:tcPr>
            <w:tcW w:w="1442" w:type="dxa"/>
            <w:vMerge w:val="continue"/>
            <w:tcBorders>
              <w:left w:val="single" w:color="000000" w:sz="4" w:space="0"/>
              <w:right w:val="single" w:color="000000" w:sz="4" w:space="0"/>
            </w:tcBorders>
            <w:shd w:val="clear" w:color="auto" w:fill="FFFFFF" w:themeFill="background1"/>
            <w:vAlign w:val="center"/>
          </w:tcPr>
          <w:p w14:paraId="3608307C">
            <w:pPr>
              <w:pStyle w:val="41"/>
              <w:bidi w:val="0"/>
              <w:rPr>
                <w:rFonts w:hint="eastAsia"/>
                <w:color w:val="auto"/>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23CD35">
            <w:pPr>
              <w:pStyle w:val="41"/>
              <w:bidi w:val="0"/>
              <w:rPr>
                <w:rFonts w:hint="eastAsia"/>
                <w:color w:val="auto"/>
              </w:rPr>
            </w:pPr>
            <w:r>
              <w:rPr>
                <w:rFonts w:hint="eastAsia"/>
                <w:color w:val="auto"/>
              </w:rPr>
              <w:t>退回财物</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D5A597">
            <w:pPr>
              <w:pStyle w:val="41"/>
              <w:bidi w:val="0"/>
              <w:rPr>
                <w:rFonts w:hint="eastAsia"/>
                <w:color w:val="auto"/>
              </w:rPr>
            </w:pPr>
            <w:r>
              <w:rPr>
                <w:rFonts w:hint="eastAsia"/>
                <w:color w:val="auto"/>
              </w:rPr>
              <w:t>检察院</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F8F2E3">
            <w:pPr>
              <w:pStyle w:val="41"/>
              <w:bidi w:val="0"/>
              <w:rPr>
                <w:rFonts w:hint="eastAsia"/>
                <w:color w:val="auto"/>
              </w:rPr>
            </w:pPr>
            <w:r>
              <w:rPr>
                <w:rFonts w:hint="eastAsia"/>
                <w:color w:val="auto"/>
              </w:rPr>
              <w:t>公安</w:t>
            </w:r>
          </w:p>
        </w:tc>
      </w:tr>
      <w:tr w14:paraId="7312D31B">
        <w:tblPrEx>
          <w:shd w:val="clear" w:color="auto" w:fill="FFFFFF" w:themeFill="background1"/>
          <w:tblCellMar>
            <w:top w:w="0" w:type="dxa"/>
            <w:left w:w="108" w:type="dxa"/>
            <w:bottom w:w="0" w:type="dxa"/>
            <w:right w:w="108" w:type="dxa"/>
          </w:tblCellMar>
        </w:tblPrEx>
        <w:trPr>
          <w:trHeight w:val="540" w:hRule="atLeast"/>
        </w:trPr>
        <w:tc>
          <w:tcPr>
            <w:tcW w:w="736" w:type="dxa"/>
            <w:vMerge w:val="continue"/>
            <w:tcBorders>
              <w:left w:val="single" w:color="000000" w:sz="4" w:space="0"/>
              <w:right w:val="single" w:color="000000" w:sz="4" w:space="0"/>
            </w:tcBorders>
            <w:shd w:val="clear" w:color="auto" w:fill="FFFFFF" w:themeFill="background1"/>
            <w:vAlign w:val="center"/>
          </w:tcPr>
          <w:p w14:paraId="2DCC4FED">
            <w:pPr>
              <w:pStyle w:val="41"/>
              <w:bidi w:val="0"/>
              <w:rPr>
                <w:rFonts w:hint="eastAsia"/>
                <w:color w:val="auto"/>
              </w:rPr>
            </w:pPr>
          </w:p>
        </w:tc>
        <w:tc>
          <w:tcPr>
            <w:tcW w:w="1442" w:type="dxa"/>
            <w:vMerge w:val="continue"/>
            <w:tcBorders>
              <w:left w:val="single" w:color="000000" w:sz="4" w:space="0"/>
              <w:right w:val="single" w:color="000000" w:sz="4" w:space="0"/>
            </w:tcBorders>
            <w:shd w:val="clear" w:color="auto" w:fill="FFFFFF" w:themeFill="background1"/>
            <w:vAlign w:val="center"/>
          </w:tcPr>
          <w:p w14:paraId="369B95D2">
            <w:pPr>
              <w:pStyle w:val="41"/>
              <w:bidi w:val="0"/>
              <w:rPr>
                <w:rFonts w:hint="eastAsia"/>
                <w:color w:val="auto"/>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1D0A1B">
            <w:pPr>
              <w:pStyle w:val="41"/>
              <w:bidi w:val="0"/>
              <w:rPr>
                <w:rFonts w:hint="eastAsia"/>
                <w:color w:val="auto"/>
              </w:rPr>
            </w:pPr>
            <w:r>
              <w:rPr>
                <w:rFonts w:hint="eastAsia"/>
                <w:color w:val="auto"/>
              </w:rPr>
              <w:t>退回财物接收回执</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1F5D8B">
            <w:pPr>
              <w:pStyle w:val="41"/>
              <w:bidi w:val="0"/>
              <w:rPr>
                <w:rFonts w:hint="eastAsia"/>
                <w:color w:val="auto"/>
              </w:rPr>
            </w:pPr>
            <w:r>
              <w:rPr>
                <w:rFonts w:hint="eastAsia"/>
                <w:color w:val="auto"/>
              </w:rPr>
              <w:t>公安</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9FEFC8">
            <w:pPr>
              <w:pStyle w:val="41"/>
              <w:bidi w:val="0"/>
              <w:rPr>
                <w:rFonts w:hint="eastAsia"/>
                <w:color w:val="auto"/>
              </w:rPr>
            </w:pPr>
            <w:r>
              <w:rPr>
                <w:rFonts w:hint="eastAsia"/>
                <w:color w:val="auto"/>
              </w:rPr>
              <w:t>检察院</w:t>
            </w:r>
          </w:p>
        </w:tc>
      </w:tr>
      <w:tr w14:paraId="4277472C">
        <w:tblPrEx>
          <w:shd w:val="clear" w:color="auto" w:fill="FFFFFF" w:themeFill="background1"/>
          <w:tblCellMar>
            <w:top w:w="0" w:type="dxa"/>
            <w:left w:w="108" w:type="dxa"/>
            <w:bottom w:w="0" w:type="dxa"/>
            <w:right w:w="108" w:type="dxa"/>
          </w:tblCellMar>
        </w:tblPrEx>
        <w:trPr>
          <w:trHeight w:val="540" w:hRule="atLeast"/>
        </w:trPr>
        <w:tc>
          <w:tcPr>
            <w:tcW w:w="736"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57AC905E">
            <w:pPr>
              <w:pStyle w:val="41"/>
              <w:bidi w:val="0"/>
              <w:rPr>
                <w:rFonts w:hint="eastAsia"/>
                <w:color w:val="auto"/>
              </w:rPr>
            </w:pPr>
          </w:p>
        </w:tc>
        <w:tc>
          <w:tcPr>
            <w:tcW w:w="1442"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29B9709B">
            <w:pPr>
              <w:pStyle w:val="41"/>
              <w:bidi w:val="0"/>
              <w:rPr>
                <w:rFonts w:hint="eastAsia"/>
                <w:color w:val="auto"/>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BC31AA">
            <w:pPr>
              <w:pStyle w:val="41"/>
              <w:bidi w:val="0"/>
              <w:rPr>
                <w:rFonts w:hint="eastAsia"/>
                <w:color w:val="auto"/>
              </w:rPr>
            </w:pPr>
            <w:r>
              <w:rPr>
                <w:rFonts w:hint="eastAsia"/>
                <w:color w:val="auto"/>
              </w:rPr>
              <w:t>接收退回财物</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886DBA">
            <w:pPr>
              <w:pStyle w:val="41"/>
              <w:bidi w:val="0"/>
              <w:rPr>
                <w:rFonts w:hint="eastAsia"/>
                <w:color w:val="auto"/>
              </w:rPr>
            </w:pPr>
            <w:r>
              <w:rPr>
                <w:rFonts w:hint="eastAsia"/>
                <w:color w:val="auto"/>
              </w:rPr>
              <w:t>公安、检察院</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769539">
            <w:pPr>
              <w:pStyle w:val="41"/>
              <w:bidi w:val="0"/>
              <w:rPr>
                <w:rFonts w:hint="eastAsia"/>
                <w:color w:val="auto"/>
              </w:rPr>
            </w:pPr>
            <w:r>
              <w:rPr>
                <w:rFonts w:hint="eastAsia"/>
                <w:color w:val="auto"/>
              </w:rPr>
              <w:t>共管中心</w:t>
            </w:r>
          </w:p>
        </w:tc>
      </w:tr>
      <w:tr w14:paraId="3AFFA640">
        <w:tblPrEx>
          <w:shd w:val="clear" w:color="auto" w:fill="FFFFFF" w:themeFill="background1"/>
          <w:tblCellMar>
            <w:top w:w="0" w:type="dxa"/>
            <w:left w:w="108" w:type="dxa"/>
            <w:bottom w:w="0" w:type="dxa"/>
            <w:right w:w="108" w:type="dxa"/>
          </w:tblCellMar>
        </w:tblPrEx>
        <w:trPr>
          <w:trHeight w:val="810" w:hRule="atLeast"/>
        </w:trPr>
        <w:tc>
          <w:tcPr>
            <w:tcW w:w="736"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85B001">
            <w:pPr>
              <w:pStyle w:val="41"/>
              <w:bidi w:val="0"/>
              <w:rPr>
                <w:rFonts w:hint="eastAsia"/>
                <w:color w:val="auto"/>
              </w:rPr>
            </w:pPr>
            <w:r>
              <w:rPr>
                <w:rFonts w:hint="eastAsia"/>
                <w:color w:val="auto"/>
              </w:rPr>
              <w:t>11</w:t>
            </w:r>
          </w:p>
        </w:tc>
        <w:tc>
          <w:tcPr>
            <w:tcW w:w="1442"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11377B">
            <w:pPr>
              <w:pStyle w:val="41"/>
              <w:bidi w:val="0"/>
              <w:rPr>
                <w:rFonts w:hint="eastAsia"/>
                <w:color w:val="auto"/>
              </w:rPr>
            </w:pPr>
            <w:r>
              <w:rPr>
                <w:rFonts w:hint="eastAsia"/>
                <w:color w:val="auto"/>
              </w:rPr>
              <w:t>委托调查评估</w:t>
            </w: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D1B0D3">
            <w:pPr>
              <w:pStyle w:val="41"/>
              <w:bidi w:val="0"/>
              <w:rPr>
                <w:rFonts w:hint="eastAsia"/>
                <w:color w:val="auto"/>
              </w:rPr>
            </w:pPr>
            <w:r>
              <w:rPr>
                <w:rFonts w:hint="eastAsia"/>
                <w:color w:val="auto"/>
              </w:rPr>
              <w:t>委托调查评估</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C2727E">
            <w:pPr>
              <w:pStyle w:val="41"/>
              <w:bidi w:val="0"/>
              <w:rPr>
                <w:rFonts w:hint="eastAsia"/>
                <w:color w:val="auto"/>
              </w:rPr>
            </w:pPr>
            <w:r>
              <w:rPr>
                <w:rFonts w:hint="eastAsia"/>
                <w:color w:val="auto"/>
              </w:rPr>
              <w:t>公安、检察院、监狱、法院、看守所</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540D38">
            <w:pPr>
              <w:pStyle w:val="41"/>
              <w:bidi w:val="0"/>
              <w:rPr>
                <w:rFonts w:hint="eastAsia"/>
                <w:color w:val="auto"/>
              </w:rPr>
            </w:pPr>
            <w:r>
              <w:rPr>
                <w:rFonts w:hint="eastAsia"/>
                <w:color w:val="auto"/>
              </w:rPr>
              <w:t>社区矫正机构</w:t>
            </w:r>
          </w:p>
        </w:tc>
      </w:tr>
      <w:tr w14:paraId="54CAD912">
        <w:tblPrEx>
          <w:shd w:val="clear" w:color="auto" w:fill="FFFFFF" w:themeFill="background1"/>
          <w:tblCellMar>
            <w:top w:w="0" w:type="dxa"/>
            <w:left w:w="108" w:type="dxa"/>
            <w:bottom w:w="0" w:type="dxa"/>
            <w:right w:w="108" w:type="dxa"/>
          </w:tblCellMar>
        </w:tblPrEx>
        <w:trPr>
          <w:trHeight w:val="540" w:hRule="atLeast"/>
        </w:trPr>
        <w:tc>
          <w:tcPr>
            <w:tcW w:w="736"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782D50">
            <w:pPr>
              <w:pStyle w:val="41"/>
              <w:bidi w:val="0"/>
              <w:rPr>
                <w:rFonts w:hint="eastAsia"/>
                <w:color w:val="auto"/>
              </w:rPr>
            </w:pPr>
          </w:p>
        </w:tc>
        <w:tc>
          <w:tcPr>
            <w:tcW w:w="1442"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6AACDC">
            <w:pPr>
              <w:pStyle w:val="41"/>
              <w:bidi w:val="0"/>
              <w:rPr>
                <w:rFonts w:hint="eastAsia"/>
                <w:color w:val="auto"/>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49A9B1">
            <w:pPr>
              <w:pStyle w:val="41"/>
              <w:bidi w:val="0"/>
              <w:rPr>
                <w:rFonts w:hint="eastAsia"/>
                <w:color w:val="auto"/>
              </w:rPr>
            </w:pPr>
            <w:r>
              <w:rPr>
                <w:rFonts w:hint="eastAsia"/>
                <w:color w:val="auto"/>
              </w:rPr>
              <w:t>反馈调查评估意见</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A1D26E">
            <w:pPr>
              <w:pStyle w:val="41"/>
              <w:bidi w:val="0"/>
              <w:rPr>
                <w:rFonts w:hint="eastAsia"/>
                <w:color w:val="auto"/>
              </w:rPr>
            </w:pPr>
            <w:r>
              <w:rPr>
                <w:rFonts w:hint="eastAsia"/>
                <w:color w:val="auto"/>
              </w:rPr>
              <w:t>社区矫正机构</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FD7AAD">
            <w:pPr>
              <w:pStyle w:val="41"/>
              <w:bidi w:val="0"/>
              <w:rPr>
                <w:rFonts w:hint="eastAsia"/>
                <w:color w:val="auto"/>
              </w:rPr>
            </w:pPr>
            <w:r>
              <w:rPr>
                <w:rFonts w:hint="eastAsia"/>
                <w:color w:val="auto"/>
              </w:rPr>
              <w:t>公安、监狱、法院、看守所、检察院</w:t>
            </w:r>
          </w:p>
        </w:tc>
      </w:tr>
      <w:tr w14:paraId="4A209A51">
        <w:tblPrEx>
          <w:shd w:val="clear" w:color="auto" w:fill="FFFFFF" w:themeFill="background1"/>
          <w:tblCellMar>
            <w:top w:w="0" w:type="dxa"/>
            <w:left w:w="108" w:type="dxa"/>
            <w:bottom w:w="0" w:type="dxa"/>
            <w:right w:w="108" w:type="dxa"/>
          </w:tblCellMar>
        </w:tblPrEx>
        <w:trPr>
          <w:trHeight w:val="540" w:hRule="atLeast"/>
        </w:trPr>
        <w:tc>
          <w:tcPr>
            <w:tcW w:w="736"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9F4050">
            <w:pPr>
              <w:pStyle w:val="41"/>
              <w:bidi w:val="0"/>
              <w:rPr>
                <w:rFonts w:hint="eastAsia"/>
                <w:color w:val="auto"/>
              </w:rPr>
            </w:pPr>
            <w:r>
              <w:rPr>
                <w:rFonts w:hint="eastAsia"/>
                <w:color w:val="auto"/>
              </w:rPr>
              <w:t>12</w:t>
            </w:r>
          </w:p>
        </w:tc>
        <w:tc>
          <w:tcPr>
            <w:tcW w:w="1442"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6947A6">
            <w:pPr>
              <w:pStyle w:val="41"/>
              <w:bidi w:val="0"/>
              <w:rPr>
                <w:rFonts w:hint="eastAsia"/>
                <w:color w:val="auto"/>
              </w:rPr>
            </w:pPr>
            <w:r>
              <w:rPr>
                <w:rFonts w:hint="eastAsia"/>
                <w:color w:val="auto"/>
              </w:rPr>
              <w:t>司法鉴定</w:t>
            </w: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9287246">
            <w:pPr>
              <w:pStyle w:val="41"/>
              <w:bidi w:val="0"/>
              <w:rPr>
                <w:rFonts w:hint="eastAsia"/>
                <w:color w:val="auto"/>
              </w:rPr>
            </w:pPr>
            <w:r>
              <w:rPr>
                <w:rFonts w:hint="eastAsia"/>
                <w:color w:val="auto"/>
              </w:rPr>
              <w:t>委托申请</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5A5C44">
            <w:pPr>
              <w:pStyle w:val="41"/>
              <w:bidi w:val="0"/>
              <w:rPr>
                <w:rFonts w:hint="eastAsia"/>
                <w:color w:val="auto"/>
              </w:rPr>
            </w:pPr>
            <w:r>
              <w:rPr>
                <w:rFonts w:hint="eastAsia"/>
                <w:color w:val="auto"/>
              </w:rPr>
              <w:t>公安、检察院、法院</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BDA75E">
            <w:pPr>
              <w:pStyle w:val="41"/>
              <w:bidi w:val="0"/>
              <w:rPr>
                <w:rFonts w:hint="eastAsia"/>
                <w:color w:val="auto"/>
              </w:rPr>
            </w:pPr>
            <w:r>
              <w:rPr>
                <w:rFonts w:hint="eastAsia"/>
                <w:color w:val="auto"/>
              </w:rPr>
              <w:t>司法</w:t>
            </w:r>
          </w:p>
        </w:tc>
      </w:tr>
      <w:tr w14:paraId="33792F6E">
        <w:tblPrEx>
          <w:shd w:val="clear" w:color="auto" w:fill="FFFFFF" w:themeFill="background1"/>
          <w:tblCellMar>
            <w:top w:w="0" w:type="dxa"/>
            <w:left w:w="108" w:type="dxa"/>
            <w:bottom w:w="0" w:type="dxa"/>
            <w:right w:w="108" w:type="dxa"/>
          </w:tblCellMar>
        </w:tblPrEx>
        <w:trPr>
          <w:trHeight w:val="540" w:hRule="atLeast"/>
        </w:trPr>
        <w:tc>
          <w:tcPr>
            <w:tcW w:w="736"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952D4F1">
            <w:pPr>
              <w:pStyle w:val="41"/>
              <w:bidi w:val="0"/>
              <w:rPr>
                <w:rFonts w:hint="eastAsia"/>
                <w:color w:val="auto"/>
              </w:rPr>
            </w:pPr>
          </w:p>
        </w:tc>
        <w:tc>
          <w:tcPr>
            <w:tcW w:w="1442"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8A802C">
            <w:pPr>
              <w:pStyle w:val="41"/>
              <w:bidi w:val="0"/>
              <w:rPr>
                <w:rFonts w:hint="eastAsia"/>
                <w:color w:val="auto"/>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77EBCF">
            <w:pPr>
              <w:pStyle w:val="41"/>
              <w:bidi w:val="0"/>
              <w:rPr>
                <w:rFonts w:hint="eastAsia"/>
                <w:color w:val="auto"/>
              </w:rPr>
            </w:pPr>
            <w:r>
              <w:rPr>
                <w:rFonts w:hint="eastAsia"/>
                <w:color w:val="auto"/>
              </w:rPr>
              <w:t>补充材料</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352278">
            <w:pPr>
              <w:pStyle w:val="41"/>
              <w:bidi w:val="0"/>
              <w:rPr>
                <w:rFonts w:hint="eastAsia"/>
                <w:color w:val="auto"/>
              </w:rPr>
            </w:pPr>
            <w:r>
              <w:rPr>
                <w:rFonts w:hint="eastAsia"/>
                <w:color w:val="auto"/>
              </w:rPr>
              <w:t>公安、检察院、法院</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8E6A9B">
            <w:pPr>
              <w:pStyle w:val="41"/>
              <w:bidi w:val="0"/>
              <w:rPr>
                <w:rFonts w:hint="eastAsia"/>
                <w:color w:val="auto"/>
              </w:rPr>
            </w:pPr>
            <w:r>
              <w:rPr>
                <w:rFonts w:hint="eastAsia"/>
                <w:color w:val="auto"/>
              </w:rPr>
              <w:t>司法</w:t>
            </w:r>
          </w:p>
        </w:tc>
      </w:tr>
      <w:tr w14:paraId="1583D8EA">
        <w:tblPrEx>
          <w:shd w:val="clear" w:color="auto" w:fill="FFFFFF" w:themeFill="background1"/>
          <w:tblCellMar>
            <w:top w:w="0" w:type="dxa"/>
            <w:left w:w="108" w:type="dxa"/>
            <w:bottom w:w="0" w:type="dxa"/>
            <w:right w:w="108" w:type="dxa"/>
          </w:tblCellMar>
        </w:tblPrEx>
        <w:trPr>
          <w:trHeight w:val="270" w:hRule="atLeast"/>
        </w:trPr>
        <w:tc>
          <w:tcPr>
            <w:tcW w:w="736"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D2E405">
            <w:pPr>
              <w:pStyle w:val="41"/>
              <w:bidi w:val="0"/>
              <w:rPr>
                <w:rFonts w:hint="eastAsia"/>
                <w:color w:val="auto"/>
              </w:rPr>
            </w:pPr>
          </w:p>
        </w:tc>
        <w:tc>
          <w:tcPr>
            <w:tcW w:w="1442"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817A4F">
            <w:pPr>
              <w:pStyle w:val="41"/>
              <w:bidi w:val="0"/>
              <w:rPr>
                <w:rFonts w:hint="eastAsia"/>
                <w:color w:val="auto"/>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20C163">
            <w:pPr>
              <w:pStyle w:val="41"/>
              <w:bidi w:val="0"/>
              <w:rPr>
                <w:rFonts w:hint="eastAsia"/>
                <w:color w:val="auto"/>
              </w:rPr>
            </w:pPr>
            <w:r>
              <w:rPr>
                <w:rFonts w:hint="eastAsia"/>
                <w:color w:val="auto"/>
              </w:rPr>
              <w:t>委托结果</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5FF153">
            <w:pPr>
              <w:pStyle w:val="41"/>
              <w:bidi w:val="0"/>
              <w:rPr>
                <w:rFonts w:hint="eastAsia"/>
                <w:color w:val="auto"/>
              </w:rPr>
            </w:pPr>
            <w:r>
              <w:rPr>
                <w:rFonts w:hint="eastAsia"/>
                <w:color w:val="auto"/>
              </w:rPr>
              <w:t>司法</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32DC4B">
            <w:pPr>
              <w:pStyle w:val="41"/>
              <w:bidi w:val="0"/>
              <w:rPr>
                <w:rFonts w:hint="eastAsia"/>
                <w:color w:val="auto"/>
              </w:rPr>
            </w:pPr>
            <w:r>
              <w:rPr>
                <w:rFonts w:hint="eastAsia"/>
                <w:color w:val="auto"/>
              </w:rPr>
              <w:t>公安、检察院、法院</w:t>
            </w:r>
          </w:p>
        </w:tc>
      </w:tr>
      <w:tr w14:paraId="2237BACD">
        <w:tblPrEx>
          <w:shd w:val="clear" w:color="auto" w:fill="FFFFFF" w:themeFill="background1"/>
          <w:tblCellMar>
            <w:top w:w="0" w:type="dxa"/>
            <w:left w:w="108" w:type="dxa"/>
            <w:bottom w:w="0" w:type="dxa"/>
            <w:right w:w="108" w:type="dxa"/>
          </w:tblCellMar>
        </w:tblPrEx>
        <w:trPr>
          <w:trHeight w:val="270" w:hRule="atLeast"/>
        </w:trPr>
        <w:tc>
          <w:tcPr>
            <w:tcW w:w="736" w:type="dxa"/>
            <w:vMerge w:val="restart"/>
            <w:tcBorders>
              <w:top w:val="single" w:color="000000" w:sz="4" w:space="0"/>
              <w:left w:val="single" w:color="000000" w:sz="4" w:space="0"/>
              <w:right w:val="single" w:color="000000" w:sz="4" w:space="0"/>
            </w:tcBorders>
            <w:shd w:val="clear" w:color="auto" w:fill="FFFFFF" w:themeFill="background1"/>
            <w:vAlign w:val="center"/>
          </w:tcPr>
          <w:p w14:paraId="1986A745">
            <w:pPr>
              <w:pStyle w:val="41"/>
              <w:bidi w:val="0"/>
              <w:rPr>
                <w:rFonts w:hint="eastAsia"/>
                <w:color w:val="auto"/>
              </w:rPr>
            </w:pPr>
            <w:r>
              <w:rPr>
                <w:rFonts w:hint="eastAsia"/>
                <w:color w:val="auto"/>
              </w:rPr>
              <w:t>13</w:t>
            </w:r>
          </w:p>
        </w:tc>
        <w:tc>
          <w:tcPr>
            <w:tcW w:w="1442" w:type="dxa"/>
            <w:vMerge w:val="restart"/>
            <w:tcBorders>
              <w:top w:val="single" w:color="000000" w:sz="4" w:space="0"/>
              <w:left w:val="single" w:color="000000" w:sz="4" w:space="0"/>
              <w:right w:val="single" w:color="000000" w:sz="4" w:space="0"/>
            </w:tcBorders>
            <w:shd w:val="clear" w:color="auto" w:fill="FFFFFF" w:themeFill="background1"/>
            <w:vAlign w:val="center"/>
          </w:tcPr>
          <w:p w14:paraId="4B0EE094">
            <w:pPr>
              <w:pStyle w:val="41"/>
              <w:bidi w:val="0"/>
              <w:rPr>
                <w:rFonts w:hint="eastAsia"/>
                <w:color w:val="auto"/>
              </w:rPr>
            </w:pPr>
            <w:r>
              <w:rPr>
                <w:rFonts w:hint="eastAsia"/>
                <w:color w:val="auto"/>
              </w:rPr>
              <w:t>变更强制措施</w:t>
            </w: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29CF09">
            <w:pPr>
              <w:pStyle w:val="41"/>
              <w:bidi w:val="0"/>
              <w:rPr>
                <w:rFonts w:hint="eastAsia"/>
                <w:color w:val="auto"/>
              </w:rPr>
            </w:pPr>
            <w:r>
              <w:rPr>
                <w:rFonts w:hint="eastAsia"/>
                <w:color w:val="auto"/>
              </w:rPr>
              <w:t>发送释放通知书</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B9E255">
            <w:pPr>
              <w:pStyle w:val="41"/>
              <w:bidi w:val="0"/>
              <w:rPr>
                <w:rFonts w:hint="eastAsia"/>
                <w:color w:val="auto"/>
              </w:rPr>
            </w:pPr>
            <w:r>
              <w:rPr>
                <w:rFonts w:hint="eastAsia"/>
                <w:color w:val="auto"/>
              </w:rPr>
              <w:t>检察院、法院</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D5BE2C">
            <w:pPr>
              <w:pStyle w:val="41"/>
              <w:bidi w:val="0"/>
              <w:rPr>
                <w:rFonts w:hint="eastAsia"/>
                <w:color w:val="auto"/>
              </w:rPr>
            </w:pPr>
            <w:r>
              <w:rPr>
                <w:rFonts w:hint="eastAsia"/>
                <w:color w:val="auto"/>
              </w:rPr>
              <w:t>看守所</w:t>
            </w:r>
          </w:p>
        </w:tc>
      </w:tr>
      <w:tr w14:paraId="08C40E9F">
        <w:tblPrEx>
          <w:shd w:val="clear" w:color="auto" w:fill="FFFFFF" w:themeFill="background1"/>
          <w:tblCellMar>
            <w:top w:w="0" w:type="dxa"/>
            <w:left w:w="108" w:type="dxa"/>
            <w:bottom w:w="0" w:type="dxa"/>
            <w:right w:w="108" w:type="dxa"/>
          </w:tblCellMar>
        </w:tblPrEx>
        <w:trPr>
          <w:trHeight w:val="270" w:hRule="atLeast"/>
        </w:trPr>
        <w:tc>
          <w:tcPr>
            <w:tcW w:w="736" w:type="dxa"/>
            <w:vMerge w:val="continue"/>
            <w:tcBorders>
              <w:left w:val="single" w:color="000000" w:sz="4" w:space="0"/>
              <w:right w:val="single" w:color="000000" w:sz="4" w:space="0"/>
            </w:tcBorders>
            <w:shd w:val="clear" w:color="auto" w:fill="FFFFFF" w:themeFill="background1"/>
            <w:vAlign w:val="center"/>
          </w:tcPr>
          <w:p w14:paraId="1973592F">
            <w:pPr>
              <w:pStyle w:val="41"/>
              <w:bidi w:val="0"/>
              <w:rPr>
                <w:rFonts w:hint="eastAsia"/>
                <w:color w:val="auto"/>
              </w:rPr>
            </w:pPr>
          </w:p>
        </w:tc>
        <w:tc>
          <w:tcPr>
            <w:tcW w:w="1442" w:type="dxa"/>
            <w:vMerge w:val="continue"/>
            <w:tcBorders>
              <w:left w:val="single" w:color="000000" w:sz="4" w:space="0"/>
              <w:right w:val="single" w:color="000000" w:sz="4" w:space="0"/>
            </w:tcBorders>
            <w:shd w:val="clear" w:color="auto" w:fill="FFFFFF" w:themeFill="background1"/>
            <w:vAlign w:val="center"/>
          </w:tcPr>
          <w:p w14:paraId="19DE8588">
            <w:pPr>
              <w:pStyle w:val="41"/>
              <w:bidi w:val="0"/>
              <w:rPr>
                <w:rFonts w:hint="eastAsia"/>
                <w:color w:val="auto"/>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C27BD9">
            <w:pPr>
              <w:pStyle w:val="41"/>
              <w:bidi w:val="0"/>
              <w:rPr>
                <w:rFonts w:hint="eastAsia"/>
                <w:color w:val="auto"/>
              </w:rPr>
            </w:pPr>
            <w:r>
              <w:rPr>
                <w:rFonts w:hint="eastAsia"/>
                <w:color w:val="auto"/>
              </w:rPr>
              <w:t>释放通知书盖章</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3890C0">
            <w:pPr>
              <w:pStyle w:val="41"/>
              <w:bidi w:val="0"/>
              <w:rPr>
                <w:rFonts w:hint="eastAsia"/>
                <w:color w:val="auto"/>
              </w:rPr>
            </w:pPr>
            <w:r>
              <w:rPr>
                <w:rFonts w:hint="eastAsia"/>
                <w:color w:val="auto"/>
              </w:rPr>
              <w:t>看守所</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0143C9">
            <w:pPr>
              <w:pStyle w:val="41"/>
              <w:bidi w:val="0"/>
              <w:rPr>
                <w:rFonts w:hint="eastAsia"/>
                <w:color w:val="auto"/>
              </w:rPr>
            </w:pPr>
            <w:r>
              <w:rPr>
                <w:rFonts w:hint="eastAsia"/>
                <w:color w:val="auto"/>
              </w:rPr>
              <w:t>检察院、法院</w:t>
            </w:r>
          </w:p>
        </w:tc>
      </w:tr>
      <w:tr w14:paraId="2D3B8AF9">
        <w:tblPrEx>
          <w:shd w:val="clear" w:color="auto" w:fill="FFFFFF" w:themeFill="background1"/>
          <w:tblCellMar>
            <w:top w:w="0" w:type="dxa"/>
            <w:left w:w="108" w:type="dxa"/>
            <w:bottom w:w="0" w:type="dxa"/>
            <w:right w:w="108" w:type="dxa"/>
          </w:tblCellMar>
        </w:tblPrEx>
        <w:trPr>
          <w:trHeight w:val="270" w:hRule="atLeast"/>
        </w:trPr>
        <w:tc>
          <w:tcPr>
            <w:tcW w:w="736" w:type="dxa"/>
            <w:vMerge w:val="continue"/>
            <w:tcBorders>
              <w:left w:val="single" w:color="000000" w:sz="4" w:space="0"/>
              <w:right w:val="single" w:color="000000" w:sz="4" w:space="0"/>
            </w:tcBorders>
            <w:shd w:val="clear" w:color="auto" w:fill="FFFFFF" w:themeFill="background1"/>
            <w:vAlign w:val="center"/>
          </w:tcPr>
          <w:p w14:paraId="79968B74">
            <w:pPr>
              <w:pStyle w:val="41"/>
              <w:bidi w:val="0"/>
              <w:rPr>
                <w:rFonts w:hint="eastAsia"/>
                <w:color w:val="auto"/>
              </w:rPr>
            </w:pPr>
          </w:p>
        </w:tc>
        <w:tc>
          <w:tcPr>
            <w:tcW w:w="1442" w:type="dxa"/>
            <w:vMerge w:val="continue"/>
            <w:tcBorders>
              <w:left w:val="single" w:color="000000" w:sz="4" w:space="0"/>
              <w:right w:val="single" w:color="000000" w:sz="4" w:space="0"/>
            </w:tcBorders>
            <w:shd w:val="clear" w:color="auto" w:fill="FFFFFF" w:themeFill="background1"/>
            <w:vAlign w:val="center"/>
          </w:tcPr>
          <w:p w14:paraId="08ABDB8F">
            <w:pPr>
              <w:pStyle w:val="41"/>
              <w:bidi w:val="0"/>
              <w:rPr>
                <w:rFonts w:hint="eastAsia"/>
                <w:color w:val="auto"/>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FDB3DA">
            <w:pPr>
              <w:pStyle w:val="41"/>
              <w:bidi w:val="0"/>
              <w:rPr>
                <w:rFonts w:hint="eastAsia"/>
                <w:color w:val="auto"/>
              </w:rPr>
            </w:pPr>
            <w:r>
              <w:rPr>
                <w:rFonts w:hint="eastAsia"/>
                <w:color w:val="auto"/>
              </w:rPr>
              <w:t>变更强制措施执行通知</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A29FD7">
            <w:pPr>
              <w:pStyle w:val="41"/>
              <w:bidi w:val="0"/>
              <w:rPr>
                <w:rFonts w:hint="eastAsia"/>
                <w:color w:val="auto"/>
              </w:rPr>
            </w:pPr>
            <w:r>
              <w:rPr>
                <w:rFonts w:hint="eastAsia"/>
                <w:color w:val="auto"/>
              </w:rPr>
              <w:t>检察院、法院</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7FD86E">
            <w:pPr>
              <w:pStyle w:val="41"/>
              <w:bidi w:val="0"/>
              <w:rPr>
                <w:rFonts w:hint="eastAsia"/>
                <w:color w:val="auto"/>
              </w:rPr>
            </w:pPr>
            <w:r>
              <w:rPr>
                <w:rFonts w:hint="eastAsia"/>
                <w:color w:val="auto"/>
              </w:rPr>
              <w:t>公安、检察院</w:t>
            </w:r>
          </w:p>
        </w:tc>
      </w:tr>
      <w:tr w14:paraId="65E0A988">
        <w:tblPrEx>
          <w:shd w:val="clear" w:color="auto" w:fill="FFFFFF" w:themeFill="background1"/>
          <w:tblCellMar>
            <w:top w:w="0" w:type="dxa"/>
            <w:left w:w="108" w:type="dxa"/>
            <w:bottom w:w="0" w:type="dxa"/>
            <w:right w:w="108" w:type="dxa"/>
          </w:tblCellMar>
        </w:tblPrEx>
        <w:trPr>
          <w:trHeight w:val="270" w:hRule="atLeast"/>
        </w:trPr>
        <w:tc>
          <w:tcPr>
            <w:tcW w:w="736" w:type="dxa"/>
            <w:vMerge w:val="continue"/>
            <w:tcBorders>
              <w:left w:val="single" w:color="000000" w:sz="4" w:space="0"/>
              <w:right w:val="single" w:color="000000" w:sz="4" w:space="0"/>
            </w:tcBorders>
            <w:shd w:val="clear" w:color="auto" w:fill="FFFFFF" w:themeFill="background1"/>
            <w:vAlign w:val="center"/>
          </w:tcPr>
          <w:p w14:paraId="6C45426B">
            <w:pPr>
              <w:pStyle w:val="41"/>
              <w:bidi w:val="0"/>
              <w:rPr>
                <w:rFonts w:hint="eastAsia"/>
                <w:color w:val="auto"/>
              </w:rPr>
            </w:pPr>
          </w:p>
        </w:tc>
        <w:tc>
          <w:tcPr>
            <w:tcW w:w="1442" w:type="dxa"/>
            <w:vMerge w:val="continue"/>
            <w:tcBorders>
              <w:left w:val="single" w:color="000000" w:sz="4" w:space="0"/>
              <w:right w:val="single" w:color="000000" w:sz="4" w:space="0"/>
            </w:tcBorders>
            <w:shd w:val="clear" w:color="auto" w:fill="FFFFFF" w:themeFill="background1"/>
            <w:vAlign w:val="center"/>
          </w:tcPr>
          <w:p w14:paraId="2A2B1AD9">
            <w:pPr>
              <w:pStyle w:val="41"/>
              <w:bidi w:val="0"/>
              <w:rPr>
                <w:rFonts w:hint="eastAsia"/>
                <w:color w:val="auto"/>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4D7724">
            <w:pPr>
              <w:pStyle w:val="41"/>
              <w:bidi w:val="0"/>
              <w:rPr>
                <w:rFonts w:hint="eastAsia"/>
                <w:color w:val="auto"/>
              </w:rPr>
            </w:pPr>
            <w:r>
              <w:rPr>
                <w:rFonts w:hint="eastAsia"/>
                <w:color w:val="auto"/>
              </w:rPr>
              <w:t>制作逮捕证送人入所</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213A27">
            <w:pPr>
              <w:pStyle w:val="41"/>
              <w:bidi w:val="0"/>
              <w:rPr>
                <w:rFonts w:hint="eastAsia"/>
                <w:color w:val="auto"/>
              </w:rPr>
            </w:pPr>
            <w:r>
              <w:rPr>
                <w:rFonts w:hint="eastAsia"/>
                <w:color w:val="auto"/>
              </w:rPr>
              <w:t>公安</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EAFCA4">
            <w:pPr>
              <w:pStyle w:val="41"/>
              <w:bidi w:val="0"/>
              <w:rPr>
                <w:rFonts w:hint="eastAsia"/>
                <w:color w:val="auto"/>
              </w:rPr>
            </w:pPr>
            <w:r>
              <w:rPr>
                <w:rFonts w:hint="eastAsia"/>
                <w:color w:val="auto"/>
              </w:rPr>
              <w:t>看守所</w:t>
            </w:r>
          </w:p>
        </w:tc>
      </w:tr>
      <w:tr w14:paraId="66DBAE6A">
        <w:tblPrEx>
          <w:shd w:val="clear" w:color="auto" w:fill="FFFFFF" w:themeFill="background1"/>
          <w:tblCellMar>
            <w:top w:w="0" w:type="dxa"/>
            <w:left w:w="108" w:type="dxa"/>
            <w:bottom w:w="0" w:type="dxa"/>
            <w:right w:w="108" w:type="dxa"/>
          </w:tblCellMar>
        </w:tblPrEx>
        <w:trPr>
          <w:trHeight w:val="270" w:hRule="atLeast"/>
        </w:trPr>
        <w:tc>
          <w:tcPr>
            <w:tcW w:w="736" w:type="dxa"/>
            <w:vMerge w:val="continue"/>
            <w:tcBorders>
              <w:left w:val="single" w:color="000000" w:sz="4" w:space="0"/>
              <w:right w:val="single" w:color="000000" w:sz="4" w:space="0"/>
            </w:tcBorders>
            <w:shd w:val="clear" w:color="auto" w:fill="FFFFFF" w:themeFill="background1"/>
            <w:vAlign w:val="center"/>
          </w:tcPr>
          <w:p w14:paraId="5B9EC2CC">
            <w:pPr>
              <w:pStyle w:val="41"/>
              <w:bidi w:val="0"/>
              <w:rPr>
                <w:rFonts w:hint="eastAsia"/>
                <w:color w:val="auto"/>
              </w:rPr>
            </w:pPr>
          </w:p>
        </w:tc>
        <w:tc>
          <w:tcPr>
            <w:tcW w:w="1442" w:type="dxa"/>
            <w:vMerge w:val="continue"/>
            <w:tcBorders>
              <w:left w:val="single" w:color="000000" w:sz="4" w:space="0"/>
              <w:right w:val="single" w:color="000000" w:sz="4" w:space="0"/>
            </w:tcBorders>
            <w:shd w:val="clear" w:color="auto" w:fill="FFFFFF" w:themeFill="background1"/>
            <w:vAlign w:val="center"/>
          </w:tcPr>
          <w:p w14:paraId="6F858EB8">
            <w:pPr>
              <w:pStyle w:val="41"/>
              <w:bidi w:val="0"/>
              <w:rPr>
                <w:rFonts w:hint="eastAsia"/>
                <w:color w:val="auto"/>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2F2C35">
            <w:pPr>
              <w:pStyle w:val="41"/>
              <w:bidi w:val="0"/>
              <w:rPr>
                <w:rFonts w:hint="eastAsia"/>
                <w:color w:val="auto"/>
              </w:rPr>
            </w:pPr>
            <w:r>
              <w:rPr>
                <w:rFonts w:hint="eastAsia"/>
                <w:color w:val="auto"/>
              </w:rPr>
              <w:t>逮捕证签字盖章</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C5A269">
            <w:pPr>
              <w:pStyle w:val="41"/>
              <w:bidi w:val="0"/>
              <w:rPr>
                <w:rFonts w:hint="eastAsia"/>
                <w:color w:val="auto"/>
              </w:rPr>
            </w:pPr>
            <w:r>
              <w:rPr>
                <w:rFonts w:hint="eastAsia"/>
                <w:color w:val="auto"/>
              </w:rPr>
              <w:t>看守所</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1723A6">
            <w:pPr>
              <w:pStyle w:val="41"/>
              <w:bidi w:val="0"/>
              <w:rPr>
                <w:rFonts w:hint="eastAsia"/>
                <w:color w:val="auto"/>
              </w:rPr>
            </w:pPr>
            <w:r>
              <w:rPr>
                <w:rFonts w:hint="eastAsia"/>
                <w:color w:val="auto"/>
              </w:rPr>
              <w:t>公安</w:t>
            </w:r>
          </w:p>
        </w:tc>
      </w:tr>
      <w:tr w14:paraId="70D107CE">
        <w:tblPrEx>
          <w:shd w:val="clear" w:color="auto" w:fill="FFFFFF" w:themeFill="background1"/>
          <w:tblCellMar>
            <w:top w:w="0" w:type="dxa"/>
            <w:left w:w="108" w:type="dxa"/>
            <w:bottom w:w="0" w:type="dxa"/>
            <w:right w:w="108" w:type="dxa"/>
          </w:tblCellMar>
        </w:tblPrEx>
        <w:trPr>
          <w:trHeight w:val="270" w:hRule="atLeast"/>
        </w:trPr>
        <w:tc>
          <w:tcPr>
            <w:tcW w:w="736" w:type="dxa"/>
            <w:vMerge w:val="continue"/>
            <w:tcBorders>
              <w:left w:val="single" w:color="000000" w:sz="4" w:space="0"/>
              <w:right w:val="single" w:color="000000" w:sz="4" w:space="0"/>
            </w:tcBorders>
            <w:shd w:val="clear" w:color="auto" w:fill="FFFFFF" w:themeFill="background1"/>
            <w:vAlign w:val="center"/>
          </w:tcPr>
          <w:p w14:paraId="449D3DBD">
            <w:pPr>
              <w:pStyle w:val="41"/>
              <w:bidi w:val="0"/>
              <w:rPr>
                <w:rFonts w:hint="eastAsia"/>
                <w:color w:val="auto"/>
              </w:rPr>
            </w:pPr>
          </w:p>
        </w:tc>
        <w:tc>
          <w:tcPr>
            <w:tcW w:w="1442" w:type="dxa"/>
            <w:vMerge w:val="continue"/>
            <w:tcBorders>
              <w:left w:val="single" w:color="000000" w:sz="4" w:space="0"/>
              <w:right w:val="single" w:color="000000" w:sz="4" w:space="0"/>
            </w:tcBorders>
            <w:shd w:val="clear" w:color="auto" w:fill="FFFFFF" w:themeFill="background1"/>
            <w:vAlign w:val="center"/>
          </w:tcPr>
          <w:p w14:paraId="5179E02A">
            <w:pPr>
              <w:pStyle w:val="41"/>
              <w:bidi w:val="0"/>
              <w:rPr>
                <w:rFonts w:hint="eastAsia"/>
                <w:color w:val="auto"/>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54DC7E">
            <w:pPr>
              <w:pStyle w:val="41"/>
              <w:bidi w:val="0"/>
              <w:rPr>
                <w:rFonts w:hint="eastAsia"/>
                <w:color w:val="auto"/>
              </w:rPr>
            </w:pPr>
            <w:r>
              <w:rPr>
                <w:rFonts w:hint="eastAsia"/>
                <w:color w:val="auto"/>
              </w:rPr>
              <w:t>执行反馈</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B92DD2">
            <w:pPr>
              <w:pStyle w:val="41"/>
              <w:bidi w:val="0"/>
              <w:rPr>
                <w:rFonts w:hint="eastAsia"/>
                <w:color w:val="auto"/>
              </w:rPr>
            </w:pPr>
            <w:r>
              <w:rPr>
                <w:rFonts w:hint="eastAsia"/>
                <w:color w:val="auto"/>
              </w:rPr>
              <w:t>公安</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67753B">
            <w:pPr>
              <w:pStyle w:val="41"/>
              <w:bidi w:val="0"/>
              <w:rPr>
                <w:rFonts w:hint="eastAsia"/>
                <w:color w:val="auto"/>
              </w:rPr>
            </w:pPr>
            <w:r>
              <w:rPr>
                <w:rFonts w:hint="eastAsia"/>
                <w:color w:val="auto"/>
              </w:rPr>
              <w:t>检察院、法院</w:t>
            </w:r>
          </w:p>
        </w:tc>
      </w:tr>
      <w:tr w14:paraId="3021C830">
        <w:tblPrEx>
          <w:shd w:val="clear" w:color="auto" w:fill="FFFFFF" w:themeFill="background1"/>
          <w:tblCellMar>
            <w:top w:w="0" w:type="dxa"/>
            <w:left w:w="108" w:type="dxa"/>
            <w:bottom w:w="0" w:type="dxa"/>
            <w:right w:w="108" w:type="dxa"/>
          </w:tblCellMar>
        </w:tblPrEx>
        <w:trPr>
          <w:trHeight w:val="270" w:hRule="atLeast"/>
        </w:trPr>
        <w:tc>
          <w:tcPr>
            <w:tcW w:w="736"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53DFA49E">
            <w:pPr>
              <w:pStyle w:val="41"/>
              <w:bidi w:val="0"/>
              <w:rPr>
                <w:rFonts w:hint="eastAsia"/>
                <w:color w:val="auto"/>
              </w:rPr>
            </w:pPr>
          </w:p>
        </w:tc>
        <w:tc>
          <w:tcPr>
            <w:tcW w:w="1442"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71D1BB11">
            <w:pPr>
              <w:pStyle w:val="41"/>
              <w:bidi w:val="0"/>
              <w:rPr>
                <w:rFonts w:hint="eastAsia"/>
                <w:color w:val="auto"/>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1A2506">
            <w:pPr>
              <w:pStyle w:val="41"/>
              <w:bidi w:val="0"/>
              <w:rPr>
                <w:rFonts w:hint="eastAsia"/>
                <w:color w:val="auto"/>
              </w:rPr>
            </w:pPr>
            <w:r>
              <w:rPr>
                <w:rFonts w:hint="eastAsia"/>
                <w:color w:val="auto"/>
              </w:rPr>
              <w:t>建议变更强制措施</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FA0A23">
            <w:pPr>
              <w:pStyle w:val="41"/>
              <w:bidi w:val="0"/>
              <w:rPr>
                <w:rFonts w:hint="eastAsia"/>
                <w:color w:val="auto"/>
              </w:rPr>
            </w:pPr>
            <w:r>
              <w:rPr>
                <w:rFonts w:hint="eastAsia"/>
                <w:color w:val="auto"/>
              </w:rPr>
              <w:t>看守所</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A50202">
            <w:pPr>
              <w:pStyle w:val="41"/>
              <w:bidi w:val="0"/>
              <w:rPr>
                <w:rFonts w:hint="eastAsia"/>
                <w:color w:val="auto"/>
              </w:rPr>
            </w:pPr>
            <w:r>
              <w:rPr>
                <w:rFonts w:hint="eastAsia"/>
                <w:color w:val="auto"/>
              </w:rPr>
              <w:t>检察院、法院</w:t>
            </w:r>
          </w:p>
        </w:tc>
      </w:tr>
      <w:tr w14:paraId="7B8D3E2D">
        <w:tblPrEx>
          <w:shd w:val="clear" w:color="auto" w:fill="FFFFFF" w:themeFill="background1"/>
          <w:tblCellMar>
            <w:top w:w="0" w:type="dxa"/>
            <w:left w:w="108" w:type="dxa"/>
            <w:bottom w:w="0" w:type="dxa"/>
            <w:right w:w="108" w:type="dxa"/>
          </w:tblCellMar>
        </w:tblPrEx>
        <w:trPr>
          <w:trHeight w:val="540" w:hRule="atLeast"/>
        </w:trPr>
        <w:tc>
          <w:tcPr>
            <w:tcW w:w="73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C3C4DE">
            <w:pPr>
              <w:pStyle w:val="41"/>
              <w:bidi w:val="0"/>
              <w:rPr>
                <w:rFonts w:hint="eastAsia"/>
                <w:color w:val="auto"/>
              </w:rPr>
            </w:pPr>
            <w:r>
              <w:rPr>
                <w:rFonts w:hint="eastAsia"/>
                <w:color w:val="auto"/>
              </w:rPr>
              <w:t>14</w:t>
            </w:r>
          </w:p>
        </w:tc>
        <w:tc>
          <w:tcPr>
            <w:tcW w:w="144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3AF060">
            <w:pPr>
              <w:pStyle w:val="41"/>
              <w:bidi w:val="0"/>
              <w:rPr>
                <w:rFonts w:hint="eastAsia"/>
                <w:color w:val="auto"/>
              </w:rPr>
            </w:pPr>
            <w:r>
              <w:rPr>
                <w:rFonts w:hint="eastAsia"/>
                <w:color w:val="auto"/>
              </w:rPr>
              <w:t>变更羁押期限</w:t>
            </w: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5E7EC5">
            <w:pPr>
              <w:pStyle w:val="41"/>
              <w:bidi w:val="0"/>
              <w:rPr>
                <w:rFonts w:hint="eastAsia"/>
                <w:color w:val="auto"/>
              </w:rPr>
            </w:pPr>
            <w:r>
              <w:rPr>
                <w:rFonts w:hint="eastAsia"/>
                <w:color w:val="auto"/>
              </w:rPr>
              <w:t>变更羁押期限通知</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7E62A25">
            <w:pPr>
              <w:pStyle w:val="41"/>
              <w:bidi w:val="0"/>
              <w:rPr>
                <w:rFonts w:hint="eastAsia"/>
                <w:color w:val="auto"/>
              </w:rPr>
            </w:pPr>
            <w:r>
              <w:rPr>
                <w:rFonts w:hint="eastAsia"/>
                <w:color w:val="auto"/>
              </w:rPr>
              <w:t>公安、检察院、法院</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839627">
            <w:pPr>
              <w:pStyle w:val="41"/>
              <w:bidi w:val="0"/>
              <w:rPr>
                <w:rFonts w:hint="eastAsia"/>
                <w:color w:val="auto"/>
              </w:rPr>
            </w:pPr>
            <w:r>
              <w:rPr>
                <w:rFonts w:hint="eastAsia"/>
                <w:color w:val="auto"/>
              </w:rPr>
              <w:t>看守所</w:t>
            </w:r>
          </w:p>
        </w:tc>
      </w:tr>
      <w:tr w14:paraId="43071816">
        <w:tblPrEx>
          <w:shd w:val="clear" w:color="auto" w:fill="FFFFFF" w:themeFill="background1"/>
          <w:tblCellMar>
            <w:top w:w="0" w:type="dxa"/>
            <w:left w:w="108" w:type="dxa"/>
            <w:bottom w:w="0" w:type="dxa"/>
            <w:right w:w="108" w:type="dxa"/>
          </w:tblCellMar>
        </w:tblPrEx>
        <w:trPr>
          <w:trHeight w:val="270" w:hRule="atLeast"/>
        </w:trPr>
        <w:tc>
          <w:tcPr>
            <w:tcW w:w="736"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6C9651">
            <w:pPr>
              <w:pStyle w:val="41"/>
              <w:bidi w:val="0"/>
              <w:rPr>
                <w:rFonts w:hint="eastAsia"/>
                <w:color w:val="auto"/>
              </w:rPr>
            </w:pPr>
            <w:r>
              <w:rPr>
                <w:rFonts w:hint="eastAsia"/>
                <w:color w:val="auto"/>
              </w:rPr>
              <w:t>15</w:t>
            </w:r>
          </w:p>
        </w:tc>
        <w:tc>
          <w:tcPr>
            <w:tcW w:w="1442"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5D2A0D">
            <w:pPr>
              <w:pStyle w:val="41"/>
              <w:bidi w:val="0"/>
              <w:rPr>
                <w:rFonts w:hint="eastAsia"/>
                <w:color w:val="auto"/>
              </w:rPr>
            </w:pPr>
            <w:r>
              <w:rPr>
                <w:rFonts w:hint="eastAsia"/>
                <w:color w:val="auto"/>
              </w:rPr>
              <w:t>提前介入</w:t>
            </w: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8B2B36">
            <w:pPr>
              <w:pStyle w:val="41"/>
              <w:bidi w:val="0"/>
              <w:rPr>
                <w:rFonts w:hint="eastAsia"/>
                <w:color w:val="auto"/>
              </w:rPr>
            </w:pPr>
            <w:r>
              <w:rPr>
                <w:rFonts w:hint="eastAsia"/>
                <w:color w:val="auto"/>
              </w:rPr>
              <w:t>要求提前介入</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E88C26">
            <w:pPr>
              <w:pStyle w:val="41"/>
              <w:bidi w:val="0"/>
              <w:rPr>
                <w:rFonts w:hint="eastAsia"/>
                <w:color w:val="auto"/>
              </w:rPr>
            </w:pPr>
            <w:r>
              <w:rPr>
                <w:rFonts w:hint="eastAsia"/>
                <w:color w:val="auto"/>
              </w:rPr>
              <w:t>检察院</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945BC4">
            <w:pPr>
              <w:pStyle w:val="41"/>
              <w:bidi w:val="0"/>
              <w:rPr>
                <w:rFonts w:hint="eastAsia"/>
                <w:color w:val="auto"/>
              </w:rPr>
            </w:pPr>
            <w:r>
              <w:rPr>
                <w:rFonts w:hint="eastAsia"/>
                <w:color w:val="auto"/>
              </w:rPr>
              <w:t>公安</w:t>
            </w:r>
          </w:p>
        </w:tc>
      </w:tr>
      <w:tr w14:paraId="2684ECF8">
        <w:tblPrEx>
          <w:shd w:val="clear" w:color="auto" w:fill="FFFFFF" w:themeFill="background1"/>
          <w:tblCellMar>
            <w:top w:w="0" w:type="dxa"/>
            <w:left w:w="108" w:type="dxa"/>
            <w:bottom w:w="0" w:type="dxa"/>
            <w:right w:w="108" w:type="dxa"/>
          </w:tblCellMar>
        </w:tblPrEx>
        <w:trPr>
          <w:trHeight w:val="540" w:hRule="atLeast"/>
        </w:trPr>
        <w:tc>
          <w:tcPr>
            <w:tcW w:w="736"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6F7646">
            <w:pPr>
              <w:pStyle w:val="41"/>
              <w:bidi w:val="0"/>
              <w:rPr>
                <w:rFonts w:hint="eastAsia"/>
                <w:color w:val="auto"/>
              </w:rPr>
            </w:pPr>
          </w:p>
        </w:tc>
        <w:tc>
          <w:tcPr>
            <w:tcW w:w="1442"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7D565C">
            <w:pPr>
              <w:pStyle w:val="41"/>
              <w:bidi w:val="0"/>
              <w:rPr>
                <w:rFonts w:hint="eastAsia"/>
                <w:color w:val="auto"/>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163152">
            <w:pPr>
              <w:pStyle w:val="41"/>
              <w:bidi w:val="0"/>
              <w:rPr>
                <w:rFonts w:hint="eastAsia"/>
                <w:color w:val="auto"/>
              </w:rPr>
            </w:pPr>
            <w:r>
              <w:rPr>
                <w:rFonts w:hint="eastAsia"/>
                <w:color w:val="auto"/>
              </w:rPr>
              <w:t>公安移送案件信息并商请提前介入</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E724DA">
            <w:pPr>
              <w:pStyle w:val="41"/>
              <w:bidi w:val="0"/>
              <w:rPr>
                <w:rFonts w:hint="eastAsia"/>
                <w:color w:val="auto"/>
              </w:rPr>
            </w:pPr>
            <w:r>
              <w:rPr>
                <w:rFonts w:hint="eastAsia"/>
                <w:color w:val="auto"/>
              </w:rPr>
              <w:t>公安</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EA6832">
            <w:pPr>
              <w:pStyle w:val="41"/>
              <w:bidi w:val="0"/>
              <w:rPr>
                <w:rFonts w:hint="eastAsia"/>
                <w:color w:val="auto"/>
              </w:rPr>
            </w:pPr>
            <w:r>
              <w:rPr>
                <w:rFonts w:hint="eastAsia"/>
                <w:color w:val="auto"/>
              </w:rPr>
              <w:t>检察院</w:t>
            </w:r>
          </w:p>
        </w:tc>
      </w:tr>
      <w:tr w14:paraId="6D172226">
        <w:tblPrEx>
          <w:shd w:val="clear" w:color="auto" w:fill="FFFFFF" w:themeFill="background1"/>
          <w:tblCellMar>
            <w:top w:w="0" w:type="dxa"/>
            <w:left w:w="108" w:type="dxa"/>
            <w:bottom w:w="0" w:type="dxa"/>
            <w:right w:w="108" w:type="dxa"/>
          </w:tblCellMar>
        </w:tblPrEx>
        <w:trPr>
          <w:trHeight w:val="270" w:hRule="atLeast"/>
        </w:trPr>
        <w:tc>
          <w:tcPr>
            <w:tcW w:w="736"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20DE2A">
            <w:pPr>
              <w:pStyle w:val="41"/>
              <w:bidi w:val="0"/>
              <w:rPr>
                <w:rFonts w:hint="eastAsia"/>
                <w:color w:val="auto"/>
              </w:rPr>
            </w:pPr>
          </w:p>
        </w:tc>
        <w:tc>
          <w:tcPr>
            <w:tcW w:w="1442"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225C85">
            <w:pPr>
              <w:pStyle w:val="41"/>
              <w:bidi w:val="0"/>
              <w:rPr>
                <w:rFonts w:hint="eastAsia"/>
                <w:color w:val="auto"/>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76F353">
            <w:pPr>
              <w:pStyle w:val="41"/>
              <w:bidi w:val="0"/>
              <w:rPr>
                <w:rFonts w:hint="eastAsia"/>
                <w:color w:val="auto"/>
              </w:rPr>
            </w:pPr>
            <w:r>
              <w:rPr>
                <w:rFonts w:hint="eastAsia"/>
                <w:color w:val="auto"/>
              </w:rPr>
              <w:t>派员参加信息反馈</w:t>
            </w:r>
          </w:p>
        </w:tc>
        <w:tc>
          <w:tcPr>
            <w:tcW w:w="23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3F3CA4">
            <w:pPr>
              <w:pStyle w:val="41"/>
              <w:bidi w:val="0"/>
              <w:rPr>
                <w:rFonts w:hint="eastAsia"/>
                <w:color w:val="auto"/>
              </w:rPr>
            </w:pPr>
            <w:r>
              <w:rPr>
                <w:rFonts w:hint="eastAsia"/>
                <w:color w:val="auto"/>
              </w:rPr>
              <w:t>检察院</w:t>
            </w:r>
          </w:p>
        </w:tc>
        <w:tc>
          <w:tcPr>
            <w:tcW w:w="18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F12CE0">
            <w:pPr>
              <w:pStyle w:val="41"/>
              <w:bidi w:val="0"/>
              <w:rPr>
                <w:rFonts w:hint="eastAsia"/>
                <w:color w:val="auto"/>
              </w:rPr>
            </w:pPr>
            <w:r>
              <w:rPr>
                <w:rFonts w:hint="eastAsia"/>
                <w:color w:val="auto"/>
              </w:rPr>
              <w:t>公安</w:t>
            </w:r>
          </w:p>
        </w:tc>
      </w:tr>
    </w:tbl>
    <w:p w14:paraId="7CE38BA9">
      <w:pPr>
        <w:pStyle w:val="8"/>
        <w:bidi w:val="0"/>
        <w:rPr>
          <w:rFonts w:hint="eastAsia"/>
          <w:color w:val="auto"/>
          <w:lang w:val="en-US" w:eastAsia="zh-CN"/>
        </w:rPr>
      </w:pPr>
      <w:r>
        <w:rPr>
          <w:rFonts w:hint="eastAsia"/>
          <w:color w:val="auto"/>
          <w:lang w:val="en-US" w:eastAsia="zh-CN"/>
        </w:rPr>
        <w:t>监所业务流程</w:t>
      </w:r>
    </w:p>
    <w:p w14:paraId="4AF62DF3">
      <w:pPr>
        <w:rPr>
          <w:rFonts w:hint="eastAsia" w:ascii="仿宋" w:hAnsi="仿宋" w:eastAsia="仿宋" w:cs="仿宋"/>
          <w:color w:val="auto"/>
          <w:lang w:val="en-US" w:eastAsia="zh-CN"/>
        </w:rPr>
      </w:pPr>
      <w:r>
        <w:rPr>
          <w:rFonts w:hint="eastAsia"/>
          <w:color w:val="auto"/>
        </w:rPr>
        <w:t>监管系统通过与法制总队网办系统进行对接，获取相关的法律文书，从而实现了文书处理流程的全面</w:t>
      </w:r>
      <w:r>
        <w:rPr>
          <w:rFonts w:hint="eastAsia"/>
          <w:color w:val="auto"/>
          <w:lang w:val="en-US" w:eastAsia="zh-CN"/>
        </w:rPr>
        <w:t>数字</w:t>
      </w:r>
      <w:r>
        <w:rPr>
          <w:rFonts w:hint="eastAsia"/>
          <w:color w:val="auto"/>
        </w:rPr>
        <w:t>化，大大提高了工作效率和数据处理的准确性。</w:t>
      </w:r>
    </w:p>
    <w:p w14:paraId="6CE9A97F">
      <w:pPr>
        <w:pStyle w:val="8"/>
        <w:bidi w:val="0"/>
        <w:rPr>
          <w:rFonts w:hint="eastAsia"/>
          <w:color w:val="auto"/>
          <w:lang w:val="en-US" w:eastAsia="zh-CN"/>
        </w:rPr>
      </w:pPr>
      <w:r>
        <w:rPr>
          <w:rFonts w:hint="eastAsia"/>
          <w:color w:val="auto"/>
          <w:lang w:val="en-US" w:eastAsia="zh-CN"/>
        </w:rPr>
        <w:t>涉案财物共管系统业务流程</w:t>
      </w:r>
    </w:p>
    <w:p w14:paraId="326908EA">
      <w:pPr>
        <w:bidi w:val="0"/>
        <w:rPr>
          <w:rFonts w:hint="eastAsia"/>
          <w:color w:val="auto"/>
          <w:lang w:val="en-US" w:eastAsia="zh-CN"/>
        </w:rPr>
      </w:pPr>
      <w:r>
        <w:rPr>
          <w:rFonts w:hint="eastAsia"/>
          <w:color w:val="auto"/>
          <w:lang w:val="en-US" w:eastAsia="zh-CN"/>
        </w:rPr>
        <w:t>上海市公安局办案系统涉案财物管理模块：负责所有的公安业务信息，包括登记、领取、借用、归还、处理等。</w:t>
      </w:r>
    </w:p>
    <w:p w14:paraId="326EE574">
      <w:pPr>
        <w:rPr>
          <w:rFonts w:hint="eastAsia" w:ascii="仿宋" w:hAnsi="仿宋" w:eastAsia="仿宋" w:cs="仿宋"/>
          <w:color w:val="auto"/>
          <w:lang w:val="en-US" w:eastAsia="zh-CN"/>
        </w:rPr>
      </w:pPr>
      <w:r>
        <w:rPr>
          <w:rFonts w:hint="eastAsia"/>
          <w:color w:val="auto"/>
          <w:lang w:val="en-US" w:eastAsia="zh-CN"/>
        </w:rPr>
        <w:t>共管系统：从办案系统涉案财物管理模块提取涉案财物数据，当业务发生变化的时候，涉案物品交接状态以及流程轨迹同步更新。同时共管平台负责检察院与法院的业务信息。</w:t>
      </w:r>
    </w:p>
    <w:p w14:paraId="0CE2E37E">
      <w:pPr>
        <w:pStyle w:val="5"/>
        <w:bidi w:val="0"/>
        <w:rPr>
          <w:rFonts w:hint="eastAsia"/>
          <w:color w:val="auto"/>
        </w:rPr>
      </w:pPr>
      <w:r>
        <w:rPr>
          <w:rFonts w:hint="eastAsia"/>
          <w:color w:val="auto"/>
        </w:rPr>
        <w:t>总体框架</w:t>
      </w:r>
    </w:p>
    <w:p w14:paraId="3AEADC2D">
      <w:pPr>
        <w:pStyle w:val="8"/>
        <w:rPr>
          <w:rFonts w:hint="eastAsia" w:ascii="仿宋" w:hAnsi="仿宋" w:eastAsia="仿宋" w:cs="仿宋"/>
          <w:color w:val="auto"/>
        </w:rPr>
      </w:pPr>
      <w:r>
        <w:rPr>
          <w:rFonts w:hint="eastAsia"/>
          <w:color w:val="auto"/>
        </w:rPr>
        <w:t>系统框架</w:t>
      </w:r>
    </w:p>
    <w:p w14:paraId="51E0D67A">
      <w:pPr>
        <w:bidi w:val="0"/>
        <w:rPr>
          <w:rFonts w:hint="eastAsia"/>
          <w:color w:val="auto"/>
        </w:rPr>
      </w:pPr>
      <w:r>
        <w:rPr>
          <w:rFonts w:hint="eastAsia"/>
          <w:b/>
          <w:bCs/>
          <w:color w:val="auto"/>
        </w:rPr>
        <w:t>基础设施层：</w:t>
      </w:r>
      <w:r>
        <w:rPr>
          <w:rFonts w:hint="eastAsia"/>
          <w:color w:val="auto"/>
        </w:rPr>
        <w:t>遵从集约化建设原则，依托市局公安网基础设施，申请相应算力、内存、存储资源。</w:t>
      </w:r>
    </w:p>
    <w:p w14:paraId="2ECD5B27">
      <w:pPr>
        <w:bidi w:val="0"/>
        <w:rPr>
          <w:rFonts w:hint="eastAsia"/>
          <w:color w:val="auto"/>
        </w:rPr>
      </w:pPr>
      <w:r>
        <w:rPr>
          <w:rFonts w:hint="eastAsia"/>
          <w:b/>
          <w:bCs/>
          <w:color w:val="auto"/>
        </w:rPr>
        <w:t>平台层</w:t>
      </w:r>
      <w:r>
        <w:rPr>
          <w:rFonts w:hint="eastAsia"/>
          <w:color w:val="auto"/>
        </w:rPr>
        <w:t>：依托市局公安网PaaS资源，申请购置相应数据库、中间件、操作系统等资源。</w:t>
      </w:r>
    </w:p>
    <w:p w14:paraId="04FE668D">
      <w:pPr>
        <w:bidi w:val="0"/>
        <w:rPr>
          <w:rFonts w:hint="eastAsia"/>
          <w:color w:val="auto"/>
        </w:rPr>
      </w:pPr>
      <w:r>
        <w:rPr>
          <w:rFonts w:hint="eastAsia"/>
          <w:b/>
          <w:bCs/>
          <w:color w:val="auto"/>
        </w:rPr>
        <w:t>数据层</w:t>
      </w:r>
      <w:r>
        <w:rPr>
          <w:rFonts w:hint="eastAsia"/>
          <w:color w:val="auto"/>
        </w:rPr>
        <w:t>：依据业务需要形成的案件卷宗数据、案件信息数据、用户行为数据等，实现各政法单位间数据的高效和有序赋能。</w:t>
      </w:r>
    </w:p>
    <w:p w14:paraId="2425D227">
      <w:pPr>
        <w:bidi w:val="0"/>
        <w:rPr>
          <w:rFonts w:hint="eastAsia"/>
          <w:color w:val="auto"/>
        </w:rPr>
      </w:pPr>
      <w:r>
        <w:rPr>
          <w:rFonts w:hint="eastAsia"/>
          <w:b/>
          <w:bCs/>
          <w:color w:val="auto"/>
        </w:rPr>
        <w:t>应用层：</w:t>
      </w:r>
      <w:r>
        <w:rPr>
          <w:rFonts w:hint="eastAsia"/>
          <w:color w:val="auto"/>
        </w:rPr>
        <w:t>在“数字政法”大的系统框架下，建设市局协同模块、增设业务协同流程、完善辅助办案功能、协同对接子系统、办案业务系统改造、监管业务系统改造、涉案财物共管系统、区块链建设及应用合数据服务等。</w:t>
      </w:r>
    </w:p>
    <w:p w14:paraId="6C477D41">
      <w:pPr>
        <w:pStyle w:val="8"/>
        <w:bidi w:val="0"/>
        <w:rPr>
          <w:rFonts w:hint="eastAsia"/>
          <w:color w:val="auto"/>
          <w:lang w:val="en-US" w:eastAsia="zh-CN"/>
        </w:rPr>
      </w:pPr>
      <w:r>
        <w:rPr>
          <w:rFonts w:hint="eastAsia"/>
          <w:color w:val="auto"/>
          <w:lang w:val="en-US" w:eastAsia="zh-CN"/>
        </w:rPr>
        <w:t>技术路线</w:t>
      </w:r>
    </w:p>
    <w:p w14:paraId="309E93BC">
      <w:pPr>
        <w:pStyle w:val="9"/>
        <w:bidi w:val="0"/>
        <w:rPr>
          <w:rFonts w:hint="eastAsia"/>
          <w:color w:val="auto"/>
          <w:lang w:val="en-US" w:eastAsia="zh-CN"/>
        </w:rPr>
      </w:pPr>
      <w:r>
        <w:rPr>
          <w:rFonts w:hint="eastAsia"/>
          <w:color w:val="auto"/>
          <w:lang w:val="en-US" w:eastAsia="zh-CN"/>
        </w:rPr>
        <w:t xml:space="preserve"> 采用B/S架构</w:t>
      </w:r>
    </w:p>
    <w:p w14:paraId="450620F8">
      <w:pPr>
        <w:bidi w:val="0"/>
        <w:rPr>
          <w:rFonts w:hint="eastAsia"/>
          <w:strike/>
          <w:color w:val="auto"/>
          <w:lang w:val="en-US" w:eastAsia="zh-CN"/>
        </w:rPr>
      </w:pPr>
      <w:r>
        <w:rPr>
          <w:rFonts w:hint="eastAsia"/>
          <w:color w:val="auto"/>
          <w:lang w:val="en-US" w:eastAsia="zh-CN"/>
        </w:rPr>
        <w:t>平台基于B/S架构（Browser/Server）即浏览器和服务器架构进行开发。</w:t>
      </w:r>
    </w:p>
    <w:p w14:paraId="52FAD23E">
      <w:pPr>
        <w:pStyle w:val="9"/>
        <w:bidi w:val="0"/>
        <w:rPr>
          <w:rFonts w:hint="eastAsia"/>
          <w:color w:val="auto"/>
          <w:lang w:val="en-US" w:eastAsia="zh-CN"/>
        </w:rPr>
      </w:pPr>
      <w:r>
        <w:rPr>
          <w:rFonts w:hint="eastAsia"/>
          <w:color w:val="auto"/>
          <w:lang w:val="en-US" w:eastAsia="zh-CN"/>
        </w:rPr>
        <w:t>采用SOA技术</w:t>
      </w:r>
    </w:p>
    <w:p w14:paraId="0EBA9D0E">
      <w:pPr>
        <w:bidi w:val="0"/>
        <w:rPr>
          <w:rFonts w:hint="eastAsia"/>
          <w:strike/>
          <w:color w:val="auto"/>
          <w:lang w:val="en-US" w:eastAsia="zh-CN"/>
        </w:rPr>
      </w:pPr>
      <w:r>
        <w:rPr>
          <w:rFonts w:hint="eastAsia"/>
          <w:color w:val="auto"/>
          <w:lang w:val="en-US" w:eastAsia="zh-CN"/>
        </w:rPr>
        <w:t>本项目基于SOA（面向服务的架构）架构进行开发。</w:t>
      </w:r>
    </w:p>
    <w:p w14:paraId="0DB2169C">
      <w:pPr>
        <w:pStyle w:val="9"/>
        <w:bidi w:val="0"/>
        <w:rPr>
          <w:rFonts w:hint="eastAsia"/>
          <w:color w:val="auto"/>
          <w:lang w:val="en-US" w:eastAsia="zh-CN"/>
        </w:rPr>
      </w:pPr>
      <w:r>
        <w:rPr>
          <w:rFonts w:hint="eastAsia"/>
          <w:color w:val="auto"/>
          <w:lang w:val="en-US" w:eastAsia="zh-CN"/>
        </w:rPr>
        <w:t>采用区块链技术</w:t>
      </w:r>
    </w:p>
    <w:p w14:paraId="0A41C504">
      <w:pPr>
        <w:bidi w:val="0"/>
        <w:rPr>
          <w:rFonts w:hint="eastAsia"/>
          <w:color w:val="auto"/>
          <w:lang w:val="en-US" w:eastAsia="zh-CN"/>
        </w:rPr>
      </w:pPr>
      <w:r>
        <w:rPr>
          <w:rFonts w:hint="eastAsia"/>
          <w:color w:val="auto"/>
          <w:lang w:val="en-US" w:eastAsia="zh-CN"/>
        </w:rPr>
        <w:t>通过区块链技术实现了各政法单位电子卷宗跨部门流转互信互认和文件核验、签章核验。</w:t>
      </w:r>
    </w:p>
    <w:p w14:paraId="4318A164">
      <w:pPr>
        <w:pStyle w:val="9"/>
        <w:bidi w:val="0"/>
        <w:rPr>
          <w:rFonts w:hint="eastAsia"/>
          <w:color w:val="auto"/>
          <w:lang w:val="en-US" w:eastAsia="zh-CN"/>
        </w:rPr>
      </w:pPr>
      <w:r>
        <w:rPr>
          <w:rFonts w:hint="eastAsia"/>
          <w:color w:val="auto"/>
          <w:lang w:val="en-US" w:eastAsia="zh-CN"/>
        </w:rPr>
        <w:t>采用适配满足安全、自主、可控要求的技术</w:t>
      </w:r>
    </w:p>
    <w:p w14:paraId="7E6A5270">
      <w:pPr>
        <w:bidi w:val="0"/>
        <w:rPr>
          <w:rFonts w:hint="eastAsia"/>
          <w:color w:val="auto"/>
          <w:lang w:val="en-US" w:eastAsia="zh-CN"/>
        </w:rPr>
      </w:pPr>
      <w:r>
        <w:rPr>
          <w:rFonts w:hint="eastAsia"/>
          <w:color w:val="auto"/>
          <w:lang w:val="en-US" w:eastAsia="zh-CN"/>
        </w:rPr>
        <w:t>平台建设满足对政法行业的信息化系统的安全、自主、可控要求。</w:t>
      </w:r>
    </w:p>
    <w:p w14:paraId="7CB64D2B">
      <w:pPr>
        <w:pStyle w:val="5"/>
        <w:bidi w:val="0"/>
        <w:rPr>
          <w:rFonts w:hint="eastAsia"/>
          <w:color w:val="auto"/>
        </w:rPr>
      </w:pPr>
      <w:r>
        <w:rPr>
          <w:rFonts w:hint="eastAsia"/>
          <w:color w:val="auto"/>
        </w:rPr>
        <w:t>功能需求</w:t>
      </w:r>
    </w:p>
    <w:p w14:paraId="03AF0FA5">
      <w:pPr>
        <w:pStyle w:val="8"/>
        <w:bidi w:val="0"/>
        <w:rPr>
          <w:rFonts w:hint="eastAsia"/>
          <w:color w:val="auto"/>
          <w:lang w:val="en-US" w:eastAsia="zh-CN"/>
        </w:rPr>
      </w:pPr>
      <w:r>
        <w:rPr>
          <w:rFonts w:hint="eastAsia"/>
          <w:color w:val="auto"/>
          <w:lang w:val="en-US" w:eastAsia="zh-CN"/>
        </w:rPr>
        <w:t>开发协同模块</w:t>
      </w:r>
    </w:p>
    <w:p w14:paraId="5C5378FF">
      <w:pPr>
        <w:bidi w:val="0"/>
        <w:rPr>
          <w:rFonts w:hint="eastAsia"/>
          <w:color w:val="auto"/>
          <w:lang w:val="en-US" w:eastAsia="zh-CN"/>
        </w:rPr>
      </w:pPr>
      <w:r>
        <w:rPr>
          <w:rFonts w:hint="eastAsia"/>
          <w:color w:val="auto"/>
          <w:highlight w:val="none"/>
          <w:lang w:val="en-US" w:eastAsia="zh-CN"/>
        </w:rPr>
        <w:t>按照工作方案要求，</w:t>
      </w:r>
      <w:r>
        <w:rPr>
          <w:rFonts w:hint="eastAsia"/>
          <w:color w:val="auto"/>
          <w:highlight w:val="none"/>
        </w:rPr>
        <w:t>在现有业务系统中开发</w:t>
      </w:r>
      <w:r>
        <w:rPr>
          <w:rFonts w:hint="eastAsia"/>
          <w:color w:val="auto"/>
        </w:rPr>
        <w:t>协同办案模块，用于联通跨部门协同办案系统和本单位业务系统。</w:t>
      </w:r>
      <w:r>
        <w:rPr>
          <w:rFonts w:hint="eastAsia"/>
          <w:color w:val="auto"/>
          <w:lang w:val="en-US" w:eastAsia="zh-CN"/>
        </w:rPr>
        <w:t>具体功能需求如下表：</w:t>
      </w:r>
    </w:p>
    <w:tbl>
      <w:tblPr>
        <w:tblStyle w:val="23"/>
        <w:tblW w:w="89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26"/>
        <w:gridCol w:w="2159"/>
        <w:gridCol w:w="5985"/>
      </w:tblGrid>
      <w:tr w14:paraId="79C8E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BFEF7">
            <w:pPr>
              <w:pStyle w:val="41"/>
              <w:bidi w:val="0"/>
              <w:rPr>
                <w:rFonts w:hint="eastAsia"/>
                <w:color w:val="auto"/>
              </w:rPr>
            </w:pPr>
            <w:r>
              <w:rPr>
                <w:rFonts w:hint="eastAsia"/>
                <w:color w:val="auto"/>
                <w:lang w:val="en-US" w:eastAsia="zh-CN"/>
              </w:rPr>
              <w:t>序号</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897A5">
            <w:pPr>
              <w:pStyle w:val="41"/>
              <w:bidi w:val="0"/>
              <w:rPr>
                <w:rFonts w:hint="eastAsia"/>
                <w:color w:val="auto"/>
              </w:rPr>
            </w:pPr>
            <w:r>
              <w:rPr>
                <w:rFonts w:hint="eastAsia"/>
                <w:color w:val="auto"/>
                <w:lang w:val="en-US" w:eastAsia="zh-CN"/>
              </w:rPr>
              <w:t>功能名称</w:t>
            </w:r>
          </w:p>
        </w:tc>
        <w:tc>
          <w:tcPr>
            <w:tcW w:w="5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5E46B">
            <w:pPr>
              <w:pStyle w:val="41"/>
              <w:bidi w:val="0"/>
              <w:rPr>
                <w:rFonts w:hint="eastAsia"/>
                <w:color w:val="auto"/>
              </w:rPr>
            </w:pPr>
            <w:r>
              <w:rPr>
                <w:rFonts w:hint="eastAsia"/>
                <w:color w:val="auto"/>
                <w:lang w:val="en-US" w:eastAsia="zh-CN"/>
              </w:rPr>
              <w:t>功能描述</w:t>
            </w:r>
          </w:p>
        </w:tc>
      </w:tr>
      <w:tr w14:paraId="01404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3DCE1">
            <w:pPr>
              <w:pStyle w:val="41"/>
              <w:bidi w:val="0"/>
              <w:rPr>
                <w:rFonts w:hint="eastAsia"/>
                <w:color w:val="auto"/>
              </w:rPr>
            </w:pPr>
            <w:r>
              <w:rPr>
                <w:rFonts w:hint="eastAsia"/>
                <w:color w:val="auto"/>
                <w:lang w:val="en-US" w:eastAsia="zh-CN"/>
              </w:rPr>
              <w:t>1</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A8D11">
            <w:pPr>
              <w:pStyle w:val="41"/>
              <w:bidi w:val="0"/>
              <w:rPr>
                <w:rFonts w:hint="eastAsia"/>
                <w:color w:val="auto"/>
              </w:rPr>
            </w:pPr>
            <w:r>
              <w:rPr>
                <w:rFonts w:hint="eastAsia"/>
                <w:color w:val="auto"/>
                <w:lang w:val="en-US" w:eastAsia="zh-CN"/>
              </w:rPr>
              <w:t>公安协同数据分析-案件构成分析</w:t>
            </w:r>
          </w:p>
        </w:tc>
        <w:tc>
          <w:tcPr>
            <w:tcW w:w="5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8D785">
            <w:pPr>
              <w:pStyle w:val="41"/>
              <w:bidi w:val="0"/>
              <w:rPr>
                <w:rFonts w:hint="eastAsia"/>
                <w:color w:val="auto"/>
              </w:rPr>
            </w:pPr>
            <w:r>
              <w:rPr>
                <w:rFonts w:hint="eastAsia"/>
                <w:color w:val="auto"/>
                <w:lang w:val="en-US" w:eastAsia="zh-CN"/>
              </w:rPr>
              <w:t>支持以可视化的呈现方式，统计不同时间段线下简案快办分析，以柱状图形式展示通过对案件总数以及各案由案件总数分布情况进行统计分析，展示不同时间维度下的变化趋势，同时支持选择查看案件详情，可查看案由构成分析的具体情况。</w:t>
            </w:r>
          </w:p>
        </w:tc>
      </w:tr>
      <w:tr w14:paraId="06E6D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AB10B">
            <w:pPr>
              <w:pStyle w:val="41"/>
              <w:bidi w:val="0"/>
              <w:rPr>
                <w:rFonts w:hint="eastAsia"/>
                <w:color w:val="auto"/>
              </w:rPr>
            </w:pPr>
            <w:r>
              <w:rPr>
                <w:rFonts w:hint="eastAsia"/>
                <w:color w:val="auto"/>
                <w:lang w:val="en-US" w:eastAsia="zh-CN"/>
              </w:rPr>
              <w:t>2</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471CB">
            <w:pPr>
              <w:pStyle w:val="41"/>
              <w:bidi w:val="0"/>
              <w:rPr>
                <w:rFonts w:hint="eastAsia"/>
                <w:color w:val="auto"/>
              </w:rPr>
            </w:pPr>
            <w:r>
              <w:rPr>
                <w:rFonts w:hint="eastAsia"/>
                <w:color w:val="auto"/>
                <w:lang w:val="en-US" w:eastAsia="zh-CN"/>
              </w:rPr>
              <w:t>公安协同数据分析-协同流转分析</w:t>
            </w:r>
          </w:p>
        </w:tc>
        <w:tc>
          <w:tcPr>
            <w:tcW w:w="5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C57CC">
            <w:pPr>
              <w:pStyle w:val="41"/>
              <w:bidi w:val="0"/>
              <w:rPr>
                <w:rFonts w:hint="eastAsia"/>
                <w:color w:val="auto"/>
              </w:rPr>
            </w:pPr>
            <w:r>
              <w:rPr>
                <w:rFonts w:hint="eastAsia"/>
                <w:color w:val="auto"/>
                <w:lang w:val="en-US" w:eastAsia="zh-CN"/>
              </w:rPr>
              <w:t>支持以可视化的呈现方式，统计不同时间段应用概览情况，通过对上线流程总数、总节点数、协同流转次数、平均送达时长（分钟）、案件上云总次数、减少跑腿总次数、办案时长缩短总时长（天）进行统计分析，展示不同时间维度下的变化趋势。</w:t>
            </w:r>
            <w:r>
              <w:rPr>
                <w:rFonts w:hint="eastAsia"/>
                <w:color w:val="auto"/>
                <w:lang w:val="en-US" w:eastAsia="zh-CN"/>
              </w:rPr>
              <w:br w:type="textWrapping"/>
            </w:r>
            <w:r>
              <w:rPr>
                <w:rFonts w:hint="eastAsia"/>
                <w:color w:val="auto"/>
                <w:lang w:val="en-US" w:eastAsia="zh-CN"/>
              </w:rPr>
              <w:t>支持以可视化的呈现方式，统计不同时间段视图流转情况，通过对公、检、法、司各侧分平台协同流转次数及流转案进行统计分析，展示不同时间维度下的变化趋势。</w:t>
            </w:r>
            <w:r>
              <w:rPr>
                <w:rFonts w:hint="eastAsia"/>
                <w:color w:val="auto"/>
                <w:lang w:val="en-US" w:eastAsia="zh-CN"/>
              </w:rPr>
              <w:br w:type="textWrapping"/>
            </w:r>
            <w:r>
              <w:rPr>
                <w:rFonts w:hint="eastAsia"/>
                <w:color w:val="auto"/>
                <w:lang w:val="en-US" w:eastAsia="zh-CN"/>
              </w:rPr>
              <w:t>支持以可视化的呈现方式，统计不同时间段的线上全要素流转情况，通过对案件流转案件总数、提请审查逮捕案件总数、移送审查起诉案件总数、电子卷宗流转总次数及总份数、电子卷宗源头数字化占比、网上换押总次数及总人数、移送审查起诉换押总次数及总人数、补充侦查重报换押总次数及总人数、视听证据上传总次数及流转总次数、涉案财物总案件数及流转总次数进行统计分析，展示不同时间维度下的变化趋势。</w:t>
            </w:r>
          </w:p>
        </w:tc>
      </w:tr>
      <w:tr w14:paraId="083A1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41A0A">
            <w:pPr>
              <w:pStyle w:val="41"/>
              <w:bidi w:val="0"/>
              <w:rPr>
                <w:rFonts w:hint="eastAsia"/>
                <w:color w:val="auto"/>
              </w:rPr>
            </w:pPr>
            <w:r>
              <w:rPr>
                <w:rFonts w:hint="eastAsia"/>
                <w:color w:val="auto"/>
                <w:lang w:val="en-US" w:eastAsia="zh-CN"/>
              </w:rPr>
              <w:t>3</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C3D9B">
            <w:pPr>
              <w:pStyle w:val="41"/>
              <w:bidi w:val="0"/>
              <w:rPr>
                <w:rFonts w:hint="eastAsia"/>
                <w:color w:val="auto"/>
              </w:rPr>
            </w:pPr>
            <w:r>
              <w:rPr>
                <w:rFonts w:hint="eastAsia"/>
                <w:color w:val="auto"/>
                <w:lang w:val="en-US" w:eastAsia="zh-CN"/>
              </w:rPr>
              <w:t>公安协同数据分析-案件追溯分析</w:t>
            </w:r>
          </w:p>
        </w:tc>
        <w:tc>
          <w:tcPr>
            <w:tcW w:w="5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78560">
            <w:pPr>
              <w:pStyle w:val="41"/>
              <w:bidi w:val="0"/>
              <w:rPr>
                <w:rFonts w:hint="eastAsia"/>
                <w:color w:val="auto"/>
              </w:rPr>
            </w:pPr>
            <w:r>
              <w:rPr>
                <w:rFonts w:hint="eastAsia"/>
                <w:color w:val="auto"/>
                <w:lang w:val="en-US" w:eastAsia="zh-CN"/>
              </w:rPr>
              <w:t>支持以可视化的呈现方式，统计不同时间段案件流转情况，支持以案件维度展示个案的流转情况，展示不同时间维度下的变化趋势，同时支持查看详情，选择查看详情，支持对全量流转的案件进行查看，同时支持查看某一个案的案件流转全过程和各阶段办理记录，从而对案件流转进行整体追溯。</w:t>
            </w:r>
          </w:p>
        </w:tc>
      </w:tr>
      <w:tr w14:paraId="5958D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1E261">
            <w:pPr>
              <w:pStyle w:val="41"/>
              <w:bidi w:val="0"/>
              <w:rPr>
                <w:rFonts w:hint="eastAsia"/>
                <w:color w:val="auto"/>
              </w:rPr>
            </w:pPr>
            <w:r>
              <w:rPr>
                <w:rFonts w:hint="eastAsia"/>
                <w:color w:val="auto"/>
                <w:lang w:val="en-US" w:eastAsia="zh-CN"/>
              </w:rPr>
              <w:t>4</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877E1">
            <w:pPr>
              <w:pStyle w:val="41"/>
              <w:bidi w:val="0"/>
              <w:rPr>
                <w:rFonts w:hint="eastAsia"/>
                <w:color w:val="auto"/>
              </w:rPr>
            </w:pPr>
            <w:r>
              <w:rPr>
                <w:rFonts w:hint="eastAsia"/>
                <w:color w:val="auto"/>
                <w:lang w:val="en-US" w:eastAsia="zh-CN"/>
              </w:rPr>
              <w:t>公安协同数据分析-区块链上链分析</w:t>
            </w:r>
          </w:p>
        </w:tc>
        <w:tc>
          <w:tcPr>
            <w:tcW w:w="5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670CD">
            <w:pPr>
              <w:pStyle w:val="41"/>
              <w:bidi w:val="0"/>
              <w:rPr>
                <w:rFonts w:hint="eastAsia"/>
                <w:color w:val="auto"/>
              </w:rPr>
            </w:pPr>
            <w:r>
              <w:rPr>
                <w:rFonts w:hint="eastAsia"/>
                <w:color w:val="auto"/>
                <w:lang w:val="en-US" w:eastAsia="zh-CN"/>
              </w:rPr>
              <w:t>支持以可视化的呈现方式，统计不同时间段区块链案件协同流转，通过对案件包的发送存证和接受核验总次数、视听证据发送存证和点播核验总次数以及合约部署总个数及合约运行总次数进行统计分析，展示不同时间维度下的变化趋势。</w:t>
            </w:r>
          </w:p>
        </w:tc>
      </w:tr>
      <w:tr w14:paraId="3C803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890D4">
            <w:pPr>
              <w:pStyle w:val="41"/>
              <w:bidi w:val="0"/>
              <w:rPr>
                <w:rFonts w:hint="eastAsia"/>
                <w:color w:val="auto"/>
              </w:rPr>
            </w:pPr>
            <w:r>
              <w:rPr>
                <w:rFonts w:hint="eastAsia"/>
                <w:color w:val="auto"/>
                <w:lang w:val="en-US" w:eastAsia="zh-CN"/>
              </w:rPr>
              <w:t>5</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901EF">
            <w:pPr>
              <w:pStyle w:val="41"/>
              <w:bidi w:val="0"/>
              <w:rPr>
                <w:rFonts w:hint="eastAsia"/>
                <w:color w:val="auto"/>
              </w:rPr>
            </w:pPr>
            <w:r>
              <w:rPr>
                <w:rFonts w:hint="eastAsia"/>
                <w:color w:val="auto"/>
                <w:lang w:val="en-US" w:eastAsia="zh-CN"/>
              </w:rPr>
              <w:t>协同对接管理-业务协同对接-协同发送流程对接</w:t>
            </w:r>
          </w:p>
        </w:tc>
        <w:tc>
          <w:tcPr>
            <w:tcW w:w="5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106A3">
            <w:pPr>
              <w:pStyle w:val="41"/>
              <w:bidi w:val="0"/>
              <w:rPr>
                <w:rFonts w:hint="eastAsia"/>
                <w:color w:val="auto"/>
              </w:rPr>
            </w:pPr>
            <w:r>
              <w:rPr>
                <w:rFonts w:hint="eastAsia"/>
                <w:color w:val="auto"/>
                <w:lang w:val="en-US" w:eastAsia="zh-CN"/>
              </w:rPr>
              <w:t>实现公安协同系统与公安各业务系统、政法委中心之间的流程发起和发送对接，支持异构系统间的流程同步与流转。</w:t>
            </w:r>
          </w:p>
        </w:tc>
      </w:tr>
      <w:tr w14:paraId="4F034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95449">
            <w:pPr>
              <w:pStyle w:val="41"/>
              <w:bidi w:val="0"/>
              <w:rPr>
                <w:rFonts w:hint="eastAsia"/>
                <w:color w:val="auto"/>
              </w:rPr>
            </w:pPr>
            <w:r>
              <w:rPr>
                <w:rFonts w:hint="eastAsia"/>
                <w:color w:val="auto"/>
                <w:lang w:val="en-US" w:eastAsia="zh-CN"/>
              </w:rPr>
              <w:t>6</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6D1A8">
            <w:pPr>
              <w:pStyle w:val="41"/>
              <w:bidi w:val="0"/>
              <w:rPr>
                <w:rFonts w:hint="eastAsia"/>
                <w:color w:val="auto"/>
              </w:rPr>
            </w:pPr>
            <w:r>
              <w:rPr>
                <w:rFonts w:hint="eastAsia"/>
                <w:color w:val="auto"/>
                <w:lang w:val="en-US" w:eastAsia="zh-CN"/>
              </w:rPr>
              <w:t>协同对接管理-业务协同对接-协同发送流程数据转换</w:t>
            </w:r>
          </w:p>
        </w:tc>
        <w:tc>
          <w:tcPr>
            <w:tcW w:w="5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FCA4F">
            <w:pPr>
              <w:pStyle w:val="41"/>
              <w:bidi w:val="0"/>
              <w:rPr>
                <w:rFonts w:hint="eastAsia"/>
                <w:color w:val="auto"/>
              </w:rPr>
            </w:pPr>
            <w:r>
              <w:rPr>
                <w:rFonts w:hint="eastAsia"/>
                <w:color w:val="auto"/>
                <w:lang w:val="en-US" w:eastAsia="zh-CN"/>
              </w:rPr>
              <w:t>对流程数据进行标准化转换，适配跨部门协同数据结构和字段要求，确保数据完整性与一致性。</w:t>
            </w:r>
          </w:p>
        </w:tc>
      </w:tr>
      <w:tr w14:paraId="62B9E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CD53D">
            <w:pPr>
              <w:pStyle w:val="41"/>
              <w:bidi w:val="0"/>
              <w:rPr>
                <w:rFonts w:hint="eastAsia"/>
                <w:color w:val="auto"/>
              </w:rPr>
            </w:pPr>
            <w:r>
              <w:rPr>
                <w:rFonts w:hint="eastAsia"/>
                <w:color w:val="auto"/>
                <w:lang w:val="en-US" w:eastAsia="zh-CN"/>
              </w:rPr>
              <w:t>7</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29B82">
            <w:pPr>
              <w:pStyle w:val="41"/>
              <w:bidi w:val="0"/>
              <w:rPr>
                <w:rFonts w:hint="eastAsia"/>
                <w:color w:val="auto"/>
              </w:rPr>
            </w:pPr>
            <w:r>
              <w:rPr>
                <w:rFonts w:hint="eastAsia"/>
                <w:color w:val="auto"/>
                <w:lang w:val="en-US" w:eastAsia="zh-CN"/>
              </w:rPr>
              <w:t>协同对接管理-业务协同对接-协同发送流程报文格式适配</w:t>
            </w:r>
          </w:p>
        </w:tc>
        <w:tc>
          <w:tcPr>
            <w:tcW w:w="5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2E131">
            <w:pPr>
              <w:pStyle w:val="41"/>
              <w:bidi w:val="0"/>
              <w:rPr>
                <w:rFonts w:hint="eastAsia"/>
                <w:color w:val="auto"/>
              </w:rPr>
            </w:pPr>
            <w:r>
              <w:rPr>
                <w:rFonts w:hint="eastAsia"/>
                <w:color w:val="auto"/>
                <w:lang w:val="en-US" w:eastAsia="zh-CN"/>
              </w:rPr>
              <w:t>支持多种报文格式（如 XML、JSON、SOAP、REST）的动态适配与封装，满足不同外部系统的接口规范要求，具备格式自动识别与转换能力。</w:t>
            </w:r>
          </w:p>
        </w:tc>
      </w:tr>
      <w:tr w14:paraId="59DF1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FAC91">
            <w:pPr>
              <w:pStyle w:val="41"/>
              <w:bidi w:val="0"/>
              <w:rPr>
                <w:rFonts w:hint="eastAsia"/>
                <w:color w:val="auto"/>
              </w:rPr>
            </w:pPr>
            <w:r>
              <w:rPr>
                <w:rFonts w:hint="eastAsia"/>
                <w:color w:val="auto"/>
                <w:lang w:val="en-US" w:eastAsia="zh-CN"/>
              </w:rPr>
              <w:t>8</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F3022">
            <w:pPr>
              <w:pStyle w:val="41"/>
              <w:bidi w:val="0"/>
              <w:rPr>
                <w:rFonts w:hint="eastAsia"/>
                <w:color w:val="auto"/>
              </w:rPr>
            </w:pPr>
            <w:r>
              <w:rPr>
                <w:rFonts w:hint="eastAsia"/>
                <w:color w:val="auto"/>
                <w:lang w:val="en-US" w:eastAsia="zh-CN"/>
              </w:rPr>
              <w:t>协同对接管理-业务协同对接-协同接收流程对接</w:t>
            </w:r>
          </w:p>
        </w:tc>
        <w:tc>
          <w:tcPr>
            <w:tcW w:w="5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9B785">
            <w:pPr>
              <w:pStyle w:val="41"/>
              <w:bidi w:val="0"/>
              <w:rPr>
                <w:rFonts w:hint="eastAsia"/>
                <w:color w:val="auto"/>
              </w:rPr>
            </w:pPr>
            <w:r>
              <w:rPr>
                <w:rFonts w:hint="eastAsia"/>
                <w:color w:val="auto"/>
                <w:lang w:val="en-US" w:eastAsia="zh-CN"/>
              </w:rPr>
              <w:t>接收来自外部系统的流程请求或任务，自动触发本地流程实例的创建或更新，支持异步和同步接收模式，确保流程无缝衔接。</w:t>
            </w:r>
          </w:p>
        </w:tc>
      </w:tr>
      <w:tr w14:paraId="4446B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3AA17">
            <w:pPr>
              <w:pStyle w:val="41"/>
              <w:bidi w:val="0"/>
              <w:rPr>
                <w:rFonts w:hint="eastAsia"/>
                <w:color w:val="auto"/>
              </w:rPr>
            </w:pPr>
            <w:r>
              <w:rPr>
                <w:rFonts w:hint="eastAsia"/>
                <w:color w:val="auto"/>
                <w:lang w:val="en-US" w:eastAsia="zh-CN"/>
              </w:rPr>
              <w:t>9</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B3527">
            <w:pPr>
              <w:pStyle w:val="41"/>
              <w:bidi w:val="0"/>
              <w:rPr>
                <w:rFonts w:hint="eastAsia"/>
                <w:color w:val="auto"/>
              </w:rPr>
            </w:pPr>
            <w:r>
              <w:rPr>
                <w:rFonts w:hint="eastAsia"/>
                <w:color w:val="auto"/>
                <w:lang w:val="en-US" w:eastAsia="zh-CN"/>
              </w:rPr>
              <w:t>协同对接管理-业务协同对接-协同接收流程数据转换</w:t>
            </w:r>
          </w:p>
        </w:tc>
        <w:tc>
          <w:tcPr>
            <w:tcW w:w="5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AD962">
            <w:pPr>
              <w:pStyle w:val="41"/>
              <w:bidi w:val="0"/>
              <w:rPr>
                <w:rFonts w:hint="eastAsia"/>
                <w:color w:val="auto"/>
              </w:rPr>
            </w:pPr>
            <w:r>
              <w:rPr>
                <w:rFonts w:hint="eastAsia"/>
                <w:color w:val="auto"/>
                <w:lang w:val="en-US" w:eastAsia="zh-CN"/>
              </w:rPr>
              <w:t>对外部系统发送的流程数据进行解析、字段映射和清洗，确保其在本地系统中可被正确识别与处理，避免数据丢失或字段错位。</w:t>
            </w:r>
          </w:p>
        </w:tc>
      </w:tr>
      <w:tr w14:paraId="6D1CA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518E7">
            <w:pPr>
              <w:pStyle w:val="41"/>
              <w:bidi w:val="0"/>
              <w:rPr>
                <w:rFonts w:hint="eastAsia"/>
                <w:color w:val="auto"/>
              </w:rPr>
            </w:pPr>
            <w:r>
              <w:rPr>
                <w:rFonts w:hint="eastAsia"/>
                <w:color w:val="auto"/>
                <w:lang w:val="en-US" w:eastAsia="zh-CN"/>
              </w:rPr>
              <w:t>10</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EB296">
            <w:pPr>
              <w:pStyle w:val="41"/>
              <w:bidi w:val="0"/>
              <w:rPr>
                <w:rFonts w:hint="eastAsia"/>
                <w:color w:val="auto"/>
              </w:rPr>
            </w:pPr>
            <w:r>
              <w:rPr>
                <w:rFonts w:hint="eastAsia"/>
                <w:color w:val="auto"/>
                <w:lang w:val="en-US" w:eastAsia="zh-CN"/>
              </w:rPr>
              <w:t>协同对接管理-业务协同对接-协同接收流程报文格式适配</w:t>
            </w:r>
          </w:p>
        </w:tc>
        <w:tc>
          <w:tcPr>
            <w:tcW w:w="5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D46FC">
            <w:pPr>
              <w:pStyle w:val="41"/>
              <w:bidi w:val="0"/>
              <w:rPr>
                <w:rFonts w:hint="eastAsia"/>
                <w:color w:val="auto"/>
              </w:rPr>
            </w:pPr>
            <w:r>
              <w:rPr>
                <w:rFonts w:hint="eastAsia"/>
                <w:color w:val="auto"/>
                <w:lang w:val="en-US" w:eastAsia="zh-CN"/>
              </w:rPr>
              <w:t>支持对不同来源系统的报文格式进行解析与适配（如 XML 解析、JSON 格式校验等），确保数据的结构完整性与业务逻辑正确性。</w:t>
            </w:r>
          </w:p>
        </w:tc>
      </w:tr>
      <w:tr w14:paraId="38398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AD995">
            <w:pPr>
              <w:pStyle w:val="41"/>
              <w:bidi w:val="0"/>
              <w:rPr>
                <w:rFonts w:hint="eastAsia"/>
                <w:color w:val="auto"/>
              </w:rPr>
            </w:pPr>
            <w:r>
              <w:rPr>
                <w:rFonts w:hint="eastAsia"/>
                <w:color w:val="auto"/>
                <w:lang w:val="en-US" w:eastAsia="zh-CN"/>
              </w:rPr>
              <w:t>11</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37C24">
            <w:pPr>
              <w:pStyle w:val="41"/>
              <w:bidi w:val="0"/>
              <w:rPr>
                <w:rFonts w:hint="eastAsia"/>
                <w:color w:val="auto"/>
              </w:rPr>
            </w:pPr>
            <w:r>
              <w:rPr>
                <w:rFonts w:hint="eastAsia"/>
                <w:color w:val="auto"/>
                <w:lang w:val="en-US" w:eastAsia="zh-CN"/>
              </w:rPr>
              <w:t>协同对接管理-业务协同对接-流程信息关联</w:t>
            </w:r>
          </w:p>
        </w:tc>
        <w:tc>
          <w:tcPr>
            <w:tcW w:w="5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8BDEA">
            <w:pPr>
              <w:pStyle w:val="41"/>
              <w:bidi w:val="0"/>
              <w:rPr>
                <w:rFonts w:hint="eastAsia"/>
                <w:color w:val="auto"/>
              </w:rPr>
            </w:pPr>
            <w:r>
              <w:rPr>
                <w:rFonts w:hint="eastAsia"/>
                <w:color w:val="auto"/>
                <w:lang w:val="en-US" w:eastAsia="zh-CN"/>
              </w:rPr>
              <w:t>在本地流程与外部流程之间建立唯一关联标识（如流程ID、流水号等），实现跨系统流程的跟踪、查询与状态同步，便于流程追溯与责任划分。</w:t>
            </w:r>
          </w:p>
        </w:tc>
      </w:tr>
      <w:tr w14:paraId="57ECC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0748E">
            <w:pPr>
              <w:pStyle w:val="41"/>
              <w:bidi w:val="0"/>
              <w:rPr>
                <w:rFonts w:hint="eastAsia"/>
                <w:color w:val="auto"/>
              </w:rPr>
            </w:pPr>
            <w:r>
              <w:rPr>
                <w:rFonts w:hint="eastAsia"/>
                <w:color w:val="auto"/>
                <w:lang w:val="en-US" w:eastAsia="zh-CN"/>
              </w:rPr>
              <w:t>12</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1E989">
            <w:pPr>
              <w:pStyle w:val="41"/>
              <w:bidi w:val="0"/>
              <w:rPr>
                <w:rFonts w:hint="eastAsia"/>
                <w:color w:val="auto"/>
              </w:rPr>
            </w:pPr>
            <w:r>
              <w:rPr>
                <w:rFonts w:hint="eastAsia"/>
                <w:color w:val="auto"/>
                <w:lang w:val="en-US" w:eastAsia="zh-CN"/>
              </w:rPr>
              <w:t>协同对接管理-系统消息对接-数据接收消息</w:t>
            </w:r>
          </w:p>
        </w:tc>
        <w:tc>
          <w:tcPr>
            <w:tcW w:w="5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1A500">
            <w:pPr>
              <w:pStyle w:val="41"/>
              <w:bidi w:val="0"/>
              <w:rPr>
                <w:rFonts w:hint="eastAsia"/>
                <w:color w:val="auto"/>
              </w:rPr>
            </w:pPr>
            <w:r>
              <w:rPr>
                <w:rFonts w:hint="eastAsia"/>
                <w:color w:val="auto"/>
                <w:lang w:val="en-US" w:eastAsia="zh-CN"/>
              </w:rPr>
              <w:t>接收并解析发送的数据同步消息，触发数据更新或通知逻辑。</w:t>
            </w:r>
          </w:p>
        </w:tc>
      </w:tr>
      <w:tr w14:paraId="32293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302B6">
            <w:pPr>
              <w:pStyle w:val="41"/>
              <w:bidi w:val="0"/>
              <w:rPr>
                <w:rFonts w:hint="eastAsia"/>
                <w:color w:val="auto"/>
              </w:rPr>
            </w:pPr>
            <w:r>
              <w:rPr>
                <w:rFonts w:hint="eastAsia"/>
                <w:color w:val="auto"/>
                <w:lang w:val="en-US" w:eastAsia="zh-CN"/>
              </w:rPr>
              <w:t>13</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048A7">
            <w:pPr>
              <w:pStyle w:val="41"/>
              <w:bidi w:val="0"/>
              <w:rPr>
                <w:rFonts w:hint="eastAsia"/>
                <w:color w:val="auto"/>
              </w:rPr>
            </w:pPr>
            <w:r>
              <w:rPr>
                <w:rFonts w:hint="eastAsia"/>
                <w:color w:val="auto"/>
                <w:lang w:val="en-US" w:eastAsia="zh-CN"/>
              </w:rPr>
              <w:t>协同对接管理-系统消息对接-业务退回消息</w:t>
            </w:r>
          </w:p>
        </w:tc>
        <w:tc>
          <w:tcPr>
            <w:tcW w:w="5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A659A">
            <w:pPr>
              <w:pStyle w:val="41"/>
              <w:bidi w:val="0"/>
              <w:rPr>
                <w:rFonts w:hint="eastAsia"/>
                <w:color w:val="auto"/>
              </w:rPr>
            </w:pPr>
            <w:r>
              <w:rPr>
                <w:rFonts w:hint="eastAsia"/>
                <w:color w:val="auto"/>
                <w:lang w:val="en-US" w:eastAsia="zh-CN"/>
              </w:rPr>
              <w:t>当流程退回时，接收退回消息并解析退回原因、节点信息，自动触发流程回退或状态变更，并通知相关人员。</w:t>
            </w:r>
          </w:p>
        </w:tc>
      </w:tr>
      <w:tr w14:paraId="2CF35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33C2A">
            <w:pPr>
              <w:pStyle w:val="41"/>
              <w:bidi w:val="0"/>
              <w:rPr>
                <w:rFonts w:hint="eastAsia"/>
                <w:color w:val="auto"/>
              </w:rPr>
            </w:pPr>
            <w:r>
              <w:rPr>
                <w:rFonts w:hint="eastAsia"/>
                <w:color w:val="auto"/>
                <w:lang w:val="en-US" w:eastAsia="zh-CN"/>
              </w:rPr>
              <w:t>14</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C4DDE">
            <w:pPr>
              <w:pStyle w:val="41"/>
              <w:bidi w:val="0"/>
              <w:rPr>
                <w:rFonts w:hint="eastAsia"/>
                <w:color w:val="auto"/>
              </w:rPr>
            </w:pPr>
            <w:r>
              <w:rPr>
                <w:rFonts w:hint="eastAsia"/>
                <w:color w:val="auto"/>
                <w:lang w:val="en-US" w:eastAsia="zh-CN"/>
              </w:rPr>
              <w:t>协同对接管理-系统消息对接-业务接收消息</w:t>
            </w:r>
          </w:p>
        </w:tc>
        <w:tc>
          <w:tcPr>
            <w:tcW w:w="5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4427C">
            <w:pPr>
              <w:pStyle w:val="41"/>
              <w:bidi w:val="0"/>
              <w:rPr>
                <w:rFonts w:hint="eastAsia"/>
                <w:color w:val="auto"/>
              </w:rPr>
            </w:pPr>
            <w:r>
              <w:rPr>
                <w:rFonts w:hint="eastAsia"/>
                <w:color w:val="auto"/>
                <w:lang w:val="en-US" w:eastAsia="zh-CN"/>
              </w:rPr>
              <w:t>接收确认接收流程的消息，更新流程状态为“已发送”或“已接收”，并记录接收时间和接收方信息，确保流程状态一致性。</w:t>
            </w:r>
          </w:p>
        </w:tc>
      </w:tr>
      <w:tr w14:paraId="7D159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EE5B3">
            <w:pPr>
              <w:pStyle w:val="41"/>
              <w:bidi w:val="0"/>
              <w:rPr>
                <w:rFonts w:hint="eastAsia"/>
                <w:color w:val="auto"/>
              </w:rPr>
            </w:pPr>
            <w:r>
              <w:rPr>
                <w:rFonts w:hint="eastAsia"/>
                <w:color w:val="auto"/>
                <w:lang w:val="en-US" w:eastAsia="zh-CN"/>
              </w:rPr>
              <w:t>15</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DB543">
            <w:pPr>
              <w:pStyle w:val="41"/>
              <w:bidi w:val="0"/>
              <w:rPr>
                <w:rFonts w:hint="eastAsia"/>
                <w:color w:val="auto"/>
              </w:rPr>
            </w:pPr>
            <w:r>
              <w:rPr>
                <w:rFonts w:hint="eastAsia"/>
                <w:color w:val="auto"/>
                <w:lang w:val="en-US" w:eastAsia="zh-CN"/>
              </w:rPr>
              <w:t>协同对接管理-系统消息对接-发送方发送消息</w:t>
            </w:r>
          </w:p>
        </w:tc>
        <w:tc>
          <w:tcPr>
            <w:tcW w:w="5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E42FE">
            <w:pPr>
              <w:pStyle w:val="41"/>
              <w:bidi w:val="0"/>
              <w:rPr>
                <w:rFonts w:hint="eastAsia"/>
                <w:color w:val="auto"/>
              </w:rPr>
            </w:pPr>
            <w:r>
              <w:rPr>
                <w:rFonts w:hint="eastAsia"/>
                <w:color w:val="auto"/>
                <w:lang w:val="en-US" w:eastAsia="zh-CN"/>
              </w:rPr>
              <w:t>接收发送方发起的流程启动或操作完成消息，触发流程创建或状态更新，并记录发送方信息、时间戳及操作内容，便于后续审计和跟踪。</w:t>
            </w:r>
          </w:p>
        </w:tc>
      </w:tr>
      <w:tr w14:paraId="35BAB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C23DB">
            <w:pPr>
              <w:pStyle w:val="41"/>
              <w:bidi w:val="0"/>
              <w:rPr>
                <w:rFonts w:hint="eastAsia"/>
                <w:color w:val="auto"/>
              </w:rPr>
            </w:pPr>
            <w:r>
              <w:rPr>
                <w:rFonts w:hint="eastAsia"/>
                <w:color w:val="auto"/>
                <w:lang w:val="en-US" w:eastAsia="zh-CN"/>
              </w:rPr>
              <w:t>16</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94A13">
            <w:pPr>
              <w:pStyle w:val="41"/>
              <w:bidi w:val="0"/>
              <w:rPr>
                <w:rFonts w:hint="eastAsia"/>
                <w:color w:val="auto"/>
              </w:rPr>
            </w:pPr>
            <w:r>
              <w:rPr>
                <w:rFonts w:hint="eastAsia"/>
                <w:color w:val="auto"/>
                <w:lang w:val="en-US" w:eastAsia="zh-CN"/>
              </w:rPr>
              <w:t>协同对接管理-系统消息对接-业务临期预警消息</w:t>
            </w:r>
          </w:p>
        </w:tc>
        <w:tc>
          <w:tcPr>
            <w:tcW w:w="5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AC3F7">
            <w:pPr>
              <w:pStyle w:val="41"/>
              <w:bidi w:val="0"/>
              <w:rPr>
                <w:rFonts w:hint="eastAsia"/>
                <w:color w:val="auto"/>
              </w:rPr>
            </w:pPr>
            <w:r>
              <w:rPr>
                <w:rFonts w:hint="eastAsia"/>
                <w:color w:val="auto"/>
                <w:lang w:val="en-US" w:eastAsia="zh-CN"/>
              </w:rPr>
              <w:t>在流程处理接近截止时间时，系统自动生成预警消息并通知相关人员，提醒其及时处理，降低超期风险。</w:t>
            </w:r>
          </w:p>
        </w:tc>
      </w:tr>
      <w:tr w14:paraId="2E4C3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6F32C">
            <w:pPr>
              <w:pStyle w:val="41"/>
              <w:bidi w:val="0"/>
              <w:rPr>
                <w:rFonts w:hint="eastAsia"/>
                <w:color w:val="auto"/>
              </w:rPr>
            </w:pPr>
            <w:r>
              <w:rPr>
                <w:rFonts w:hint="eastAsia"/>
                <w:color w:val="auto"/>
                <w:lang w:val="en-US" w:eastAsia="zh-CN"/>
              </w:rPr>
              <w:t>17</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884C0">
            <w:pPr>
              <w:pStyle w:val="41"/>
              <w:bidi w:val="0"/>
              <w:rPr>
                <w:rFonts w:hint="eastAsia"/>
                <w:color w:val="auto"/>
              </w:rPr>
            </w:pPr>
            <w:r>
              <w:rPr>
                <w:rFonts w:hint="eastAsia"/>
                <w:color w:val="auto"/>
                <w:lang w:val="en-US" w:eastAsia="zh-CN"/>
              </w:rPr>
              <w:t>协同对接管理-系统消息对接-业务超期提醒消息</w:t>
            </w:r>
          </w:p>
        </w:tc>
        <w:tc>
          <w:tcPr>
            <w:tcW w:w="5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EF75E">
            <w:pPr>
              <w:pStyle w:val="41"/>
              <w:bidi w:val="0"/>
              <w:rPr>
                <w:rFonts w:hint="eastAsia"/>
                <w:color w:val="auto"/>
              </w:rPr>
            </w:pPr>
            <w:r>
              <w:rPr>
                <w:rFonts w:hint="eastAsia"/>
                <w:color w:val="auto"/>
                <w:lang w:val="en-US" w:eastAsia="zh-CN"/>
              </w:rPr>
              <w:t>当流程处理超时未完成时，系统自动发送超期提醒消息，并记录超期时间、责任人及流程节点信息，支持超期统计与绩效考核。</w:t>
            </w:r>
          </w:p>
        </w:tc>
      </w:tr>
      <w:tr w14:paraId="201D0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447C4">
            <w:pPr>
              <w:pStyle w:val="41"/>
              <w:bidi w:val="0"/>
              <w:rPr>
                <w:rFonts w:hint="eastAsia"/>
                <w:color w:val="auto"/>
              </w:rPr>
            </w:pPr>
            <w:r>
              <w:rPr>
                <w:rFonts w:hint="eastAsia"/>
                <w:color w:val="auto"/>
                <w:lang w:val="en-US" w:eastAsia="zh-CN"/>
              </w:rPr>
              <w:t>18</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D2D03">
            <w:pPr>
              <w:pStyle w:val="41"/>
              <w:bidi w:val="0"/>
              <w:rPr>
                <w:rFonts w:hint="eastAsia"/>
                <w:color w:val="auto"/>
              </w:rPr>
            </w:pPr>
            <w:r>
              <w:rPr>
                <w:rFonts w:hint="eastAsia"/>
                <w:color w:val="auto"/>
                <w:lang w:val="en-US" w:eastAsia="zh-CN"/>
              </w:rPr>
              <w:t>协同对接管理-系统消息对接-平台确认消息</w:t>
            </w:r>
          </w:p>
        </w:tc>
        <w:tc>
          <w:tcPr>
            <w:tcW w:w="5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E80B0">
            <w:pPr>
              <w:pStyle w:val="41"/>
              <w:bidi w:val="0"/>
              <w:rPr>
                <w:rFonts w:hint="eastAsia"/>
                <w:color w:val="auto"/>
              </w:rPr>
            </w:pPr>
            <w:r>
              <w:rPr>
                <w:rFonts w:hint="eastAsia"/>
                <w:color w:val="auto"/>
                <w:lang w:val="en-US" w:eastAsia="zh-CN"/>
              </w:rPr>
              <w:t>接收平台发送的流程确认消息，更新流程状态，记录确认时间与确认人信息，并可触发后续流程节点或归档操作。</w:t>
            </w:r>
          </w:p>
        </w:tc>
      </w:tr>
      <w:tr w14:paraId="534F6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BC939">
            <w:pPr>
              <w:pStyle w:val="41"/>
              <w:bidi w:val="0"/>
              <w:rPr>
                <w:rFonts w:hint="eastAsia"/>
                <w:color w:val="auto"/>
              </w:rPr>
            </w:pPr>
            <w:r>
              <w:rPr>
                <w:rFonts w:hint="eastAsia"/>
                <w:color w:val="auto"/>
                <w:lang w:val="en-US" w:eastAsia="zh-CN"/>
              </w:rPr>
              <w:t>19</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8FE6B">
            <w:pPr>
              <w:pStyle w:val="41"/>
              <w:bidi w:val="0"/>
              <w:rPr>
                <w:rFonts w:hint="eastAsia"/>
                <w:color w:val="auto"/>
              </w:rPr>
            </w:pPr>
            <w:r>
              <w:rPr>
                <w:rFonts w:hint="eastAsia"/>
                <w:color w:val="auto"/>
                <w:lang w:val="en-US" w:eastAsia="zh-CN"/>
              </w:rPr>
              <w:t>协同对接管理-系统消息对接-政法委中心消息接口对接</w:t>
            </w:r>
          </w:p>
        </w:tc>
        <w:tc>
          <w:tcPr>
            <w:tcW w:w="5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9FC6E">
            <w:pPr>
              <w:pStyle w:val="41"/>
              <w:bidi w:val="0"/>
              <w:rPr>
                <w:rFonts w:hint="eastAsia"/>
                <w:color w:val="auto"/>
              </w:rPr>
            </w:pPr>
            <w:r>
              <w:rPr>
                <w:rFonts w:hint="eastAsia"/>
                <w:color w:val="auto"/>
                <w:lang w:val="en-US" w:eastAsia="zh-CN"/>
              </w:rPr>
              <w:t>与政法委中心系统建立标准化、安全可靠的消息通信接口，支持双向消息交互，确保业务数据的实时性与一致性，满足政法业务协同要求。</w:t>
            </w:r>
          </w:p>
        </w:tc>
      </w:tr>
      <w:tr w14:paraId="114AC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7C372">
            <w:pPr>
              <w:pStyle w:val="41"/>
              <w:bidi w:val="0"/>
              <w:rPr>
                <w:rFonts w:hint="eastAsia"/>
                <w:color w:val="auto"/>
              </w:rPr>
            </w:pPr>
            <w:r>
              <w:rPr>
                <w:rFonts w:hint="eastAsia"/>
                <w:color w:val="auto"/>
                <w:lang w:val="en-US" w:eastAsia="zh-CN"/>
              </w:rPr>
              <w:t>20</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A5DD8">
            <w:pPr>
              <w:pStyle w:val="41"/>
              <w:bidi w:val="0"/>
              <w:rPr>
                <w:rFonts w:hint="eastAsia"/>
                <w:color w:val="auto"/>
              </w:rPr>
            </w:pPr>
            <w:r>
              <w:rPr>
                <w:rFonts w:hint="eastAsia"/>
                <w:color w:val="auto"/>
                <w:lang w:val="en-US" w:eastAsia="zh-CN"/>
              </w:rPr>
              <w:t>协同对接管理-公安协同数据质检</w:t>
            </w:r>
          </w:p>
        </w:tc>
        <w:tc>
          <w:tcPr>
            <w:tcW w:w="5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9E116">
            <w:pPr>
              <w:pStyle w:val="41"/>
              <w:bidi w:val="0"/>
              <w:rPr>
                <w:rFonts w:hint="eastAsia"/>
                <w:color w:val="auto"/>
              </w:rPr>
            </w:pPr>
            <w:r>
              <w:rPr>
                <w:rFonts w:hint="eastAsia"/>
                <w:color w:val="auto"/>
                <w:lang w:val="en-US" w:eastAsia="zh-CN"/>
              </w:rPr>
              <w:t>实现数据交换过程中的质量检测机制，确保公安推送案件、人员等结构化信息在平台中完整、准确、合规，避免因数据质量问题导致流程阻塞或业务错误。</w:t>
            </w:r>
          </w:p>
        </w:tc>
      </w:tr>
      <w:tr w14:paraId="75FEC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3FAF6">
            <w:pPr>
              <w:pStyle w:val="41"/>
              <w:bidi w:val="0"/>
              <w:rPr>
                <w:rFonts w:hint="eastAsia"/>
                <w:color w:val="auto"/>
              </w:rPr>
            </w:pPr>
            <w:r>
              <w:rPr>
                <w:rFonts w:hint="eastAsia"/>
                <w:color w:val="auto"/>
                <w:lang w:val="en-US" w:eastAsia="zh-CN"/>
              </w:rPr>
              <w:t>21</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42FBF">
            <w:pPr>
              <w:pStyle w:val="41"/>
              <w:bidi w:val="0"/>
              <w:rPr>
                <w:rFonts w:hint="eastAsia"/>
                <w:color w:val="auto"/>
              </w:rPr>
            </w:pPr>
            <w:r>
              <w:rPr>
                <w:rFonts w:hint="eastAsia"/>
                <w:color w:val="auto"/>
                <w:lang w:val="en-US" w:eastAsia="zh-CN"/>
              </w:rPr>
              <w:t>协同对接管理-协同流转监控-全流程轨迹模块</w:t>
            </w:r>
          </w:p>
        </w:tc>
        <w:tc>
          <w:tcPr>
            <w:tcW w:w="5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45550">
            <w:pPr>
              <w:pStyle w:val="41"/>
              <w:bidi w:val="0"/>
              <w:rPr>
                <w:rFonts w:hint="eastAsia"/>
                <w:color w:val="auto"/>
              </w:rPr>
            </w:pPr>
            <w:r>
              <w:rPr>
                <w:rFonts w:hint="eastAsia"/>
                <w:color w:val="auto"/>
                <w:lang w:val="en-US" w:eastAsia="zh-CN"/>
              </w:rPr>
              <w:t>支持【协同服务】页面新增【全流程轨迹】模块，选中【全流程轨迹】查看选中案件全流程节点对应流转的卷宗、文书情况。</w:t>
            </w:r>
          </w:p>
        </w:tc>
      </w:tr>
      <w:tr w14:paraId="4AA77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25E94">
            <w:pPr>
              <w:pStyle w:val="41"/>
              <w:bidi w:val="0"/>
              <w:rPr>
                <w:rFonts w:hint="eastAsia"/>
                <w:color w:val="auto"/>
              </w:rPr>
            </w:pPr>
            <w:r>
              <w:rPr>
                <w:rFonts w:hint="eastAsia"/>
                <w:color w:val="auto"/>
                <w:lang w:val="en-US" w:eastAsia="zh-CN"/>
              </w:rPr>
              <w:t>22</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E778D">
            <w:pPr>
              <w:pStyle w:val="41"/>
              <w:bidi w:val="0"/>
              <w:rPr>
                <w:rFonts w:hint="eastAsia"/>
                <w:color w:val="auto"/>
              </w:rPr>
            </w:pPr>
            <w:r>
              <w:rPr>
                <w:rFonts w:hint="eastAsia"/>
                <w:color w:val="auto"/>
                <w:lang w:val="en-US" w:eastAsia="zh-CN"/>
              </w:rPr>
              <w:t>协同对接管理-协同流转监控-全流程轨迹详情</w:t>
            </w:r>
          </w:p>
        </w:tc>
        <w:tc>
          <w:tcPr>
            <w:tcW w:w="5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34C6D">
            <w:pPr>
              <w:pStyle w:val="41"/>
              <w:bidi w:val="0"/>
              <w:rPr>
                <w:rFonts w:hint="eastAsia"/>
                <w:color w:val="auto"/>
              </w:rPr>
            </w:pPr>
            <w:r>
              <w:rPr>
                <w:rFonts w:hint="eastAsia"/>
                <w:color w:val="auto"/>
                <w:lang w:val="en-US" w:eastAsia="zh-CN"/>
              </w:rPr>
              <w:t>支持以流程节点维度展示卷宗、文书在各节点移送发起、接收的信息卡片，通过查看移送材料详情、发送人、发送单位、发起时间以及接收平台的接收时间等信息了解卷宗、文书的流转情况以及上链保全情况。</w:t>
            </w:r>
          </w:p>
        </w:tc>
      </w:tr>
      <w:tr w14:paraId="30EAC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CD10E">
            <w:pPr>
              <w:pStyle w:val="41"/>
              <w:bidi w:val="0"/>
              <w:rPr>
                <w:rFonts w:hint="eastAsia"/>
                <w:color w:val="auto"/>
              </w:rPr>
            </w:pPr>
            <w:r>
              <w:rPr>
                <w:rFonts w:hint="eastAsia"/>
                <w:color w:val="auto"/>
                <w:lang w:val="en-US" w:eastAsia="zh-CN"/>
              </w:rPr>
              <w:t>23</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49198">
            <w:pPr>
              <w:pStyle w:val="41"/>
              <w:bidi w:val="0"/>
              <w:rPr>
                <w:rFonts w:hint="eastAsia"/>
                <w:color w:val="auto"/>
              </w:rPr>
            </w:pPr>
            <w:r>
              <w:rPr>
                <w:rFonts w:hint="eastAsia"/>
                <w:color w:val="auto"/>
                <w:lang w:val="en-US" w:eastAsia="zh-CN"/>
              </w:rPr>
              <w:t>协同对接管理-协同流转监控-移送卷宗详情</w:t>
            </w:r>
          </w:p>
        </w:tc>
        <w:tc>
          <w:tcPr>
            <w:tcW w:w="5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8E4E8">
            <w:pPr>
              <w:pStyle w:val="41"/>
              <w:bidi w:val="0"/>
              <w:rPr>
                <w:rFonts w:hint="eastAsia"/>
                <w:color w:val="auto"/>
              </w:rPr>
            </w:pPr>
            <w:r>
              <w:rPr>
                <w:rFonts w:hint="eastAsia"/>
                <w:color w:val="auto"/>
                <w:lang w:val="en-US" w:eastAsia="zh-CN"/>
              </w:rPr>
              <w:t>支持查看各流程节点流转携带的电子卷宗的详情内容，通过查看卷宗明确当前移送的电子卷宗的具体内容以及保全状态。</w:t>
            </w:r>
          </w:p>
        </w:tc>
      </w:tr>
      <w:tr w14:paraId="2CC56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FDBE9">
            <w:pPr>
              <w:pStyle w:val="41"/>
              <w:bidi w:val="0"/>
              <w:rPr>
                <w:rFonts w:hint="eastAsia"/>
                <w:color w:val="auto"/>
              </w:rPr>
            </w:pPr>
            <w:r>
              <w:rPr>
                <w:rFonts w:hint="eastAsia"/>
                <w:color w:val="auto"/>
                <w:lang w:val="en-US" w:eastAsia="zh-CN"/>
              </w:rPr>
              <w:t>24</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0208D">
            <w:pPr>
              <w:pStyle w:val="41"/>
              <w:bidi w:val="0"/>
              <w:rPr>
                <w:rFonts w:hint="eastAsia"/>
                <w:color w:val="auto"/>
              </w:rPr>
            </w:pPr>
            <w:r>
              <w:rPr>
                <w:rFonts w:hint="eastAsia"/>
                <w:color w:val="auto"/>
                <w:lang w:val="en-US" w:eastAsia="zh-CN"/>
              </w:rPr>
              <w:t>协同对接管理-协同流转监控-查看移送卷宗详情</w:t>
            </w:r>
          </w:p>
        </w:tc>
        <w:tc>
          <w:tcPr>
            <w:tcW w:w="5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F892B">
            <w:pPr>
              <w:pStyle w:val="41"/>
              <w:bidi w:val="0"/>
              <w:rPr>
                <w:rFonts w:hint="eastAsia"/>
                <w:color w:val="auto"/>
              </w:rPr>
            </w:pPr>
            <w:r>
              <w:rPr>
                <w:rFonts w:hint="eastAsia"/>
                <w:color w:val="auto"/>
                <w:lang w:val="en-US" w:eastAsia="zh-CN"/>
              </w:rPr>
              <w:t>支持查看各流程节点流转携带的文书的详情内容，通过查看文书明确当前移送包含的文书材料、具体内容以及保全状态。</w:t>
            </w:r>
          </w:p>
        </w:tc>
      </w:tr>
      <w:tr w14:paraId="53B21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58AD6">
            <w:pPr>
              <w:pStyle w:val="41"/>
              <w:bidi w:val="0"/>
              <w:rPr>
                <w:rFonts w:hint="eastAsia"/>
                <w:color w:val="auto"/>
              </w:rPr>
            </w:pPr>
            <w:r>
              <w:rPr>
                <w:rFonts w:hint="eastAsia"/>
                <w:color w:val="auto"/>
                <w:lang w:val="en-US" w:eastAsia="zh-CN"/>
              </w:rPr>
              <w:t>25</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28251">
            <w:pPr>
              <w:pStyle w:val="41"/>
              <w:bidi w:val="0"/>
              <w:rPr>
                <w:rFonts w:hint="eastAsia"/>
                <w:color w:val="auto"/>
              </w:rPr>
            </w:pPr>
            <w:r>
              <w:rPr>
                <w:rFonts w:hint="eastAsia"/>
                <w:color w:val="auto"/>
                <w:lang w:val="en-US" w:eastAsia="zh-CN"/>
              </w:rPr>
              <w:t>协同对接管理-协同流转监控-查看区块链保详情</w:t>
            </w:r>
          </w:p>
        </w:tc>
        <w:tc>
          <w:tcPr>
            <w:tcW w:w="5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E6F13">
            <w:pPr>
              <w:pStyle w:val="41"/>
              <w:bidi w:val="0"/>
              <w:rPr>
                <w:rFonts w:hint="eastAsia"/>
                <w:color w:val="auto"/>
              </w:rPr>
            </w:pPr>
            <w:r>
              <w:rPr>
                <w:rFonts w:hint="eastAsia"/>
                <w:color w:val="auto"/>
                <w:lang w:val="en-US" w:eastAsia="zh-CN"/>
              </w:rPr>
              <w:t>支持通过根据区块链对接，将对应卷宗、文书进行上链核验，保障流转材料的安全性，同时支持对核验的保全文书进行查看，明确保全核验结果。</w:t>
            </w:r>
          </w:p>
        </w:tc>
      </w:tr>
      <w:tr w14:paraId="66C3A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42A08">
            <w:pPr>
              <w:pStyle w:val="41"/>
              <w:bidi w:val="0"/>
              <w:rPr>
                <w:rFonts w:hint="eastAsia"/>
                <w:color w:val="auto"/>
              </w:rPr>
            </w:pPr>
            <w:r>
              <w:rPr>
                <w:rFonts w:hint="eastAsia"/>
                <w:color w:val="auto"/>
                <w:lang w:val="en-US" w:eastAsia="zh-CN"/>
              </w:rPr>
              <w:t>26</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74CEA">
            <w:pPr>
              <w:pStyle w:val="41"/>
              <w:bidi w:val="0"/>
              <w:rPr>
                <w:rFonts w:hint="eastAsia"/>
                <w:color w:val="auto"/>
              </w:rPr>
            </w:pPr>
            <w:r>
              <w:rPr>
                <w:rFonts w:hint="eastAsia"/>
                <w:color w:val="auto"/>
                <w:lang w:val="en-US" w:eastAsia="zh-CN"/>
              </w:rPr>
              <w:t>协同数据处理-流程数据发送-流程发送数据包打包</w:t>
            </w:r>
          </w:p>
        </w:tc>
        <w:tc>
          <w:tcPr>
            <w:tcW w:w="5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F6242">
            <w:pPr>
              <w:pStyle w:val="41"/>
              <w:bidi w:val="0"/>
              <w:rPr>
                <w:rFonts w:hint="eastAsia"/>
                <w:color w:val="auto"/>
              </w:rPr>
            </w:pPr>
            <w:r>
              <w:rPr>
                <w:rFonts w:hint="eastAsia"/>
                <w:color w:val="auto"/>
                <w:lang w:val="en-US" w:eastAsia="zh-CN"/>
              </w:rPr>
              <w:t>将结构化数据与非结构化文件（如文书、附件、音视频等）统一打包，生成标准格式的数据包，确保数据包完整性与可识别性。</w:t>
            </w:r>
          </w:p>
        </w:tc>
      </w:tr>
      <w:tr w14:paraId="57FDF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F9AEC">
            <w:pPr>
              <w:pStyle w:val="41"/>
              <w:bidi w:val="0"/>
              <w:rPr>
                <w:rFonts w:hint="eastAsia"/>
                <w:color w:val="auto"/>
              </w:rPr>
            </w:pPr>
            <w:r>
              <w:rPr>
                <w:rFonts w:hint="eastAsia"/>
                <w:color w:val="auto"/>
                <w:lang w:val="en-US" w:eastAsia="zh-CN"/>
              </w:rPr>
              <w:t>27</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FFCEF">
            <w:pPr>
              <w:pStyle w:val="41"/>
              <w:bidi w:val="0"/>
              <w:rPr>
                <w:rFonts w:hint="eastAsia"/>
                <w:color w:val="auto"/>
              </w:rPr>
            </w:pPr>
            <w:r>
              <w:rPr>
                <w:rFonts w:hint="eastAsia"/>
                <w:color w:val="auto"/>
                <w:lang w:val="en-US" w:eastAsia="zh-CN"/>
              </w:rPr>
              <w:t>协同数据处理-流程数据发送-流程发送数据包加密</w:t>
            </w:r>
          </w:p>
        </w:tc>
        <w:tc>
          <w:tcPr>
            <w:tcW w:w="5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8C03F">
            <w:pPr>
              <w:pStyle w:val="41"/>
              <w:bidi w:val="0"/>
              <w:rPr>
                <w:rFonts w:hint="eastAsia"/>
                <w:color w:val="auto"/>
              </w:rPr>
            </w:pPr>
            <w:r>
              <w:rPr>
                <w:rFonts w:hint="eastAsia"/>
                <w:color w:val="auto"/>
                <w:lang w:val="en-US" w:eastAsia="zh-CN"/>
              </w:rPr>
              <w:t>在数据包发送前进行加密处理，支持加密算法，确保数据在传输过程中的安全性，防止数据泄露或篡改。</w:t>
            </w:r>
          </w:p>
        </w:tc>
      </w:tr>
      <w:tr w14:paraId="59CAD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93129">
            <w:pPr>
              <w:pStyle w:val="41"/>
              <w:bidi w:val="0"/>
              <w:rPr>
                <w:rFonts w:hint="eastAsia"/>
                <w:color w:val="auto"/>
              </w:rPr>
            </w:pPr>
            <w:r>
              <w:rPr>
                <w:rFonts w:hint="eastAsia"/>
                <w:color w:val="auto"/>
                <w:lang w:val="en-US" w:eastAsia="zh-CN"/>
              </w:rPr>
              <w:t>28</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3310C">
            <w:pPr>
              <w:pStyle w:val="41"/>
              <w:bidi w:val="0"/>
              <w:rPr>
                <w:rFonts w:hint="eastAsia"/>
                <w:color w:val="auto"/>
              </w:rPr>
            </w:pPr>
            <w:r>
              <w:rPr>
                <w:rFonts w:hint="eastAsia"/>
                <w:color w:val="auto"/>
                <w:lang w:val="en-US" w:eastAsia="zh-CN"/>
              </w:rPr>
              <w:t>协同数据处理-流程数据发送-流程发送数据包上传</w:t>
            </w:r>
          </w:p>
        </w:tc>
        <w:tc>
          <w:tcPr>
            <w:tcW w:w="5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32801">
            <w:pPr>
              <w:pStyle w:val="41"/>
              <w:bidi w:val="0"/>
              <w:rPr>
                <w:rFonts w:hint="eastAsia"/>
                <w:color w:val="auto"/>
              </w:rPr>
            </w:pPr>
            <w:r>
              <w:rPr>
                <w:rFonts w:hint="eastAsia"/>
                <w:color w:val="auto"/>
                <w:lang w:val="en-US" w:eastAsia="zh-CN"/>
              </w:rPr>
              <w:t>将加密后的数据包通过标准接口上传至目标系统，确保数据上传的稳定性与可靠性。</w:t>
            </w:r>
          </w:p>
        </w:tc>
      </w:tr>
      <w:tr w14:paraId="5CCF3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4E42E">
            <w:pPr>
              <w:pStyle w:val="41"/>
              <w:bidi w:val="0"/>
              <w:rPr>
                <w:rFonts w:hint="eastAsia"/>
                <w:color w:val="auto"/>
              </w:rPr>
            </w:pPr>
            <w:r>
              <w:rPr>
                <w:rFonts w:hint="eastAsia"/>
                <w:color w:val="auto"/>
                <w:lang w:val="en-US" w:eastAsia="zh-CN"/>
              </w:rPr>
              <w:t>29</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A62F2">
            <w:pPr>
              <w:pStyle w:val="41"/>
              <w:bidi w:val="0"/>
              <w:rPr>
                <w:rFonts w:hint="eastAsia"/>
                <w:color w:val="auto"/>
              </w:rPr>
            </w:pPr>
            <w:r>
              <w:rPr>
                <w:rFonts w:hint="eastAsia"/>
                <w:color w:val="auto"/>
                <w:lang w:val="en-US" w:eastAsia="zh-CN"/>
              </w:rPr>
              <w:t>协同数据处理-流程数据接收-流转数据包送达通知</w:t>
            </w:r>
          </w:p>
        </w:tc>
        <w:tc>
          <w:tcPr>
            <w:tcW w:w="5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E1A3B">
            <w:pPr>
              <w:pStyle w:val="41"/>
              <w:bidi w:val="0"/>
              <w:rPr>
                <w:rFonts w:hint="eastAsia"/>
                <w:color w:val="auto"/>
              </w:rPr>
            </w:pPr>
            <w:r>
              <w:rPr>
                <w:rFonts w:hint="eastAsia"/>
                <w:color w:val="auto"/>
                <w:lang w:val="en-US" w:eastAsia="zh-CN"/>
              </w:rPr>
              <w:t>接收来自中心平台数据包传输通知，触发数据包下载流程，确保数据接收的及时性与准确性。</w:t>
            </w:r>
          </w:p>
        </w:tc>
      </w:tr>
      <w:tr w14:paraId="499EA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DAACD">
            <w:pPr>
              <w:pStyle w:val="41"/>
              <w:bidi w:val="0"/>
              <w:rPr>
                <w:rFonts w:hint="eastAsia"/>
                <w:color w:val="auto"/>
              </w:rPr>
            </w:pPr>
            <w:r>
              <w:rPr>
                <w:rFonts w:hint="eastAsia"/>
                <w:color w:val="auto"/>
                <w:lang w:val="en-US" w:eastAsia="zh-CN"/>
              </w:rPr>
              <w:t>30</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71D79">
            <w:pPr>
              <w:pStyle w:val="41"/>
              <w:bidi w:val="0"/>
              <w:rPr>
                <w:rFonts w:hint="eastAsia"/>
                <w:color w:val="auto"/>
              </w:rPr>
            </w:pPr>
            <w:r>
              <w:rPr>
                <w:rFonts w:hint="eastAsia"/>
                <w:color w:val="auto"/>
                <w:lang w:val="en-US" w:eastAsia="zh-CN"/>
              </w:rPr>
              <w:t>协同数据处理-流程数据接收-流程接收数据包下载</w:t>
            </w:r>
          </w:p>
        </w:tc>
        <w:tc>
          <w:tcPr>
            <w:tcW w:w="5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71974">
            <w:pPr>
              <w:pStyle w:val="41"/>
              <w:bidi w:val="0"/>
              <w:rPr>
                <w:rFonts w:hint="eastAsia"/>
                <w:color w:val="auto"/>
              </w:rPr>
            </w:pPr>
            <w:r>
              <w:rPr>
                <w:rFonts w:hint="eastAsia"/>
                <w:color w:val="auto"/>
                <w:lang w:val="en-US" w:eastAsia="zh-CN"/>
              </w:rPr>
              <w:t>根据通知信息从指定路径或接口下载数据包。</w:t>
            </w:r>
          </w:p>
        </w:tc>
      </w:tr>
      <w:tr w14:paraId="7C929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7B738">
            <w:pPr>
              <w:pStyle w:val="41"/>
              <w:bidi w:val="0"/>
              <w:rPr>
                <w:rFonts w:hint="eastAsia"/>
                <w:color w:val="auto"/>
              </w:rPr>
            </w:pPr>
            <w:r>
              <w:rPr>
                <w:rFonts w:hint="eastAsia"/>
                <w:color w:val="auto"/>
                <w:lang w:val="en-US" w:eastAsia="zh-CN"/>
              </w:rPr>
              <w:t>31</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9622C">
            <w:pPr>
              <w:pStyle w:val="41"/>
              <w:bidi w:val="0"/>
              <w:rPr>
                <w:rFonts w:hint="eastAsia"/>
                <w:color w:val="auto"/>
              </w:rPr>
            </w:pPr>
            <w:r>
              <w:rPr>
                <w:rFonts w:hint="eastAsia"/>
                <w:color w:val="auto"/>
                <w:lang w:val="en-US" w:eastAsia="zh-CN"/>
              </w:rPr>
              <w:t>协同数据处理-流程数据接收-流程接收数据包解密</w:t>
            </w:r>
          </w:p>
        </w:tc>
        <w:tc>
          <w:tcPr>
            <w:tcW w:w="5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7EF29">
            <w:pPr>
              <w:pStyle w:val="41"/>
              <w:bidi w:val="0"/>
              <w:rPr>
                <w:rFonts w:hint="eastAsia"/>
                <w:color w:val="auto"/>
              </w:rPr>
            </w:pPr>
            <w:r>
              <w:rPr>
                <w:rFonts w:hint="eastAsia"/>
                <w:color w:val="auto"/>
                <w:lang w:val="en-US" w:eastAsia="zh-CN"/>
              </w:rPr>
              <w:t>对接收到的数据包进行解密操作，支持</w:t>
            </w:r>
            <w:r>
              <w:rPr>
                <w:rFonts w:hint="eastAsia"/>
                <w:strike w:val="0"/>
                <w:color w:val="auto"/>
                <w:lang w:val="en-US" w:eastAsia="zh-CN"/>
              </w:rPr>
              <w:t>加密</w:t>
            </w:r>
            <w:r>
              <w:rPr>
                <w:rFonts w:hint="eastAsia"/>
                <w:color w:val="auto"/>
                <w:lang w:val="en-US" w:eastAsia="zh-CN"/>
              </w:rPr>
              <w:t>算法，确保解密过程安全、快速、可审计。</w:t>
            </w:r>
          </w:p>
        </w:tc>
      </w:tr>
      <w:tr w14:paraId="796E1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15031">
            <w:pPr>
              <w:pStyle w:val="41"/>
              <w:bidi w:val="0"/>
              <w:rPr>
                <w:rFonts w:hint="eastAsia"/>
                <w:color w:val="auto"/>
              </w:rPr>
            </w:pPr>
            <w:r>
              <w:rPr>
                <w:rFonts w:hint="eastAsia"/>
                <w:color w:val="auto"/>
                <w:lang w:val="en-US" w:eastAsia="zh-CN"/>
              </w:rPr>
              <w:t>32</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62321">
            <w:pPr>
              <w:pStyle w:val="41"/>
              <w:bidi w:val="0"/>
              <w:rPr>
                <w:rFonts w:hint="eastAsia"/>
                <w:color w:val="auto"/>
              </w:rPr>
            </w:pPr>
            <w:r>
              <w:rPr>
                <w:rFonts w:hint="eastAsia"/>
                <w:color w:val="auto"/>
                <w:lang w:val="en-US" w:eastAsia="zh-CN"/>
              </w:rPr>
              <w:t>协同数据处理-流程数据接收-流程接收数据包解包</w:t>
            </w:r>
          </w:p>
        </w:tc>
        <w:tc>
          <w:tcPr>
            <w:tcW w:w="5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564A9">
            <w:pPr>
              <w:pStyle w:val="41"/>
              <w:bidi w:val="0"/>
              <w:rPr>
                <w:rFonts w:hint="eastAsia"/>
                <w:color w:val="auto"/>
              </w:rPr>
            </w:pPr>
            <w:r>
              <w:rPr>
                <w:rFonts w:hint="eastAsia"/>
                <w:color w:val="auto"/>
                <w:lang w:val="en-US" w:eastAsia="zh-CN"/>
              </w:rPr>
              <w:t>对解密后的数据包进行解压与拆包，提取结构化数据与非结构化文件，具备数据完整性校验与异常处理机制。</w:t>
            </w:r>
          </w:p>
        </w:tc>
      </w:tr>
      <w:tr w14:paraId="5C464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9AA12">
            <w:pPr>
              <w:pStyle w:val="41"/>
              <w:bidi w:val="0"/>
              <w:rPr>
                <w:rFonts w:hint="eastAsia"/>
                <w:color w:val="auto"/>
              </w:rPr>
            </w:pPr>
            <w:r>
              <w:rPr>
                <w:rFonts w:hint="eastAsia"/>
                <w:color w:val="auto"/>
                <w:lang w:val="en-US" w:eastAsia="zh-CN"/>
              </w:rPr>
              <w:t>33</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E2010">
            <w:pPr>
              <w:pStyle w:val="41"/>
              <w:bidi w:val="0"/>
              <w:rPr>
                <w:rFonts w:hint="eastAsia"/>
                <w:color w:val="auto"/>
              </w:rPr>
            </w:pPr>
            <w:r>
              <w:rPr>
                <w:rFonts w:hint="eastAsia"/>
                <w:color w:val="auto"/>
                <w:lang w:val="en-US" w:eastAsia="zh-CN"/>
              </w:rPr>
              <w:t>协同数据处理-流程数据接收-流程接收数据包解析</w:t>
            </w:r>
          </w:p>
        </w:tc>
        <w:tc>
          <w:tcPr>
            <w:tcW w:w="5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A0947">
            <w:pPr>
              <w:pStyle w:val="41"/>
              <w:bidi w:val="0"/>
              <w:rPr>
                <w:rFonts w:hint="eastAsia"/>
                <w:color w:val="auto"/>
              </w:rPr>
            </w:pPr>
            <w:r>
              <w:rPr>
                <w:rFonts w:hint="eastAsia"/>
                <w:color w:val="auto"/>
                <w:lang w:val="en-US" w:eastAsia="zh-CN"/>
              </w:rPr>
              <w:t>对解包后的结构化数据进行解析，映射到本地系统字段，确保接收到的数据能正确导入系统。</w:t>
            </w:r>
          </w:p>
        </w:tc>
      </w:tr>
      <w:tr w14:paraId="5FF09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FCFB2">
            <w:pPr>
              <w:pStyle w:val="41"/>
              <w:bidi w:val="0"/>
              <w:rPr>
                <w:rFonts w:hint="eastAsia"/>
                <w:color w:val="auto"/>
              </w:rPr>
            </w:pPr>
            <w:r>
              <w:rPr>
                <w:rFonts w:hint="eastAsia"/>
                <w:color w:val="auto"/>
                <w:lang w:val="en-US" w:eastAsia="zh-CN"/>
              </w:rPr>
              <w:t>34</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D4961">
            <w:pPr>
              <w:pStyle w:val="41"/>
              <w:bidi w:val="0"/>
              <w:rPr>
                <w:rFonts w:hint="eastAsia"/>
                <w:color w:val="auto"/>
              </w:rPr>
            </w:pPr>
            <w:r>
              <w:rPr>
                <w:rFonts w:hint="eastAsia"/>
                <w:color w:val="auto"/>
                <w:lang w:val="en-US" w:eastAsia="zh-CN"/>
              </w:rPr>
              <w:t>任务调度管理-调度任务概况-调度任务概况</w:t>
            </w:r>
          </w:p>
        </w:tc>
        <w:tc>
          <w:tcPr>
            <w:tcW w:w="5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DF7FF">
            <w:pPr>
              <w:pStyle w:val="41"/>
              <w:bidi w:val="0"/>
              <w:rPr>
                <w:rFonts w:hint="eastAsia"/>
                <w:color w:val="auto"/>
              </w:rPr>
            </w:pPr>
            <w:r>
              <w:rPr>
                <w:rFonts w:hint="eastAsia"/>
                <w:color w:val="auto"/>
                <w:lang w:val="en-US" w:eastAsia="zh-CN"/>
              </w:rPr>
              <w:t>展示当前系统中正在运行调度情况，查看运行定时任务数量统计、在线节点数量统计、近7日失败任务数量统计、近7日执行中任务数量统计等信息</w:t>
            </w:r>
          </w:p>
        </w:tc>
      </w:tr>
      <w:tr w14:paraId="11AC0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E80A8">
            <w:pPr>
              <w:pStyle w:val="41"/>
              <w:bidi w:val="0"/>
              <w:rPr>
                <w:rFonts w:hint="eastAsia"/>
                <w:color w:val="auto"/>
              </w:rPr>
            </w:pPr>
            <w:r>
              <w:rPr>
                <w:rFonts w:hint="eastAsia"/>
                <w:color w:val="auto"/>
                <w:lang w:val="en-US" w:eastAsia="zh-CN"/>
              </w:rPr>
              <w:t>35</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99089">
            <w:pPr>
              <w:pStyle w:val="41"/>
              <w:bidi w:val="0"/>
              <w:rPr>
                <w:rFonts w:hint="eastAsia"/>
                <w:color w:val="auto"/>
              </w:rPr>
            </w:pPr>
            <w:r>
              <w:rPr>
                <w:rFonts w:hint="eastAsia"/>
                <w:color w:val="auto"/>
                <w:lang w:val="en-US" w:eastAsia="zh-CN"/>
              </w:rPr>
              <w:t>任务调度管理-调度任务概况-任务调度执行趋势</w:t>
            </w:r>
          </w:p>
        </w:tc>
        <w:tc>
          <w:tcPr>
            <w:tcW w:w="5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0EC6F">
            <w:pPr>
              <w:pStyle w:val="41"/>
              <w:bidi w:val="0"/>
              <w:rPr>
                <w:rFonts w:hint="eastAsia"/>
                <w:color w:val="auto"/>
              </w:rPr>
            </w:pPr>
            <w:r>
              <w:rPr>
                <w:rFonts w:hint="eastAsia"/>
                <w:color w:val="auto"/>
                <w:lang w:val="en-US" w:eastAsia="zh-CN"/>
              </w:rPr>
              <w:t>展示一段时间内任务调度的执行趋势图，包括任务调度量、失败量等趋势变化，用于分析调度性能和业务高峰期。</w:t>
            </w:r>
          </w:p>
        </w:tc>
      </w:tr>
      <w:tr w14:paraId="41340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1174E">
            <w:pPr>
              <w:pStyle w:val="41"/>
              <w:bidi w:val="0"/>
              <w:rPr>
                <w:rFonts w:hint="eastAsia"/>
                <w:color w:val="auto"/>
              </w:rPr>
            </w:pPr>
            <w:r>
              <w:rPr>
                <w:rFonts w:hint="eastAsia"/>
                <w:color w:val="auto"/>
                <w:lang w:val="en-US" w:eastAsia="zh-CN"/>
              </w:rPr>
              <w:t>36</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C4841">
            <w:pPr>
              <w:pStyle w:val="41"/>
              <w:bidi w:val="0"/>
              <w:rPr>
                <w:rFonts w:hint="eastAsia"/>
                <w:color w:val="auto"/>
              </w:rPr>
            </w:pPr>
            <w:r>
              <w:rPr>
                <w:rFonts w:hint="eastAsia"/>
                <w:color w:val="auto"/>
                <w:lang w:val="en-US" w:eastAsia="zh-CN"/>
              </w:rPr>
              <w:t>任务调度管理-调度任务概况-今日待调度任务</w:t>
            </w:r>
          </w:p>
        </w:tc>
        <w:tc>
          <w:tcPr>
            <w:tcW w:w="5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3BC02">
            <w:pPr>
              <w:pStyle w:val="41"/>
              <w:bidi w:val="0"/>
              <w:rPr>
                <w:rFonts w:hint="eastAsia"/>
                <w:color w:val="auto"/>
              </w:rPr>
            </w:pPr>
            <w:r>
              <w:rPr>
                <w:rFonts w:hint="eastAsia"/>
                <w:color w:val="auto"/>
                <w:lang w:val="en-US" w:eastAsia="zh-CN"/>
              </w:rPr>
              <w:t>显示今日计划执行但尚未开始调度的任务数量，帮助用户掌握当日调度任务总量。包括今日待调度数量、今日待调度列表、今日调度任务监控功能。</w:t>
            </w:r>
          </w:p>
        </w:tc>
      </w:tr>
      <w:tr w14:paraId="2FA6C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2DD95">
            <w:pPr>
              <w:pStyle w:val="41"/>
              <w:bidi w:val="0"/>
              <w:rPr>
                <w:rFonts w:hint="eastAsia"/>
                <w:color w:val="auto"/>
              </w:rPr>
            </w:pPr>
            <w:r>
              <w:rPr>
                <w:rFonts w:hint="eastAsia"/>
                <w:color w:val="auto"/>
                <w:lang w:val="en-US" w:eastAsia="zh-CN"/>
              </w:rPr>
              <w:t>37</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13D32">
            <w:pPr>
              <w:pStyle w:val="41"/>
              <w:bidi w:val="0"/>
              <w:rPr>
                <w:rFonts w:hint="eastAsia"/>
                <w:color w:val="auto"/>
              </w:rPr>
            </w:pPr>
            <w:r>
              <w:rPr>
                <w:rFonts w:hint="eastAsia"/>
                <w:color w:val="auto"/>
                <w:lang w:val="en-US" w:eastAsia="zh-CN"/>
              </w:rPr>
              <w:t>任务调度管理-调度任务管理-调度任务管理</w:t>
            </w:r>
          </w:p>
        </w:tc>
        <w:tc>
          <w:tcPr>
            <w:tcW w:w="5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5183B">
            <w:pPr>
              <w:pStyle w:val="41"/>
              <w:bidi w:val="0"/>
              <w:rPr>
                <w:rFonts w:hint="eastAsia"/>
                <w:color w:val="auto"/>
              </w:rPr>
            </w:pPr>
            <w:r>
              <w:rPr>
                <w:rFonts w:hint="eastAsia"/>
                <w:color w:val="auto"/>
                <w:lang w:val="en-US" w:eastAsia="zh-CN"/>
              </w:rPr>
              <w:t>提供调度任务的统一管理界面，支持任务的查询、编辑、删除、复制等操作，便于任务维护和调度策略调整。</w:t>
            </w:r>
          </w:p>
        </w:tc>
      </w:tr>
      <w:tr w14:paraId="76984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91950">
            <w:pPr>
              <w:pStyle w:val="41"/>
              <w:bidi w:val="0"/>
              <w:rPr>
                <w:rFonts w:hint="eastAsia"/>
                <w:color w:val="auto"/>
              </w:rPr>
            </w:pPr>
            <w:r>
              <w:rPr>
                <w:rFonts w:hint="eastAsia"/>
                <w:color w:val="auto"/>
                <w:lang w:val="en-US" w:eastAsia="zh-CN"/>
              </w:rPr>
              <w:t>38</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6A7B4">
            <w:pPr>
              <w:pStyle w:val="41"/>
              <w:bidi w:val="0"/>
              <w:rPr>
                <w:rFonts w:hint="eastAsia"/>
                <w:color w:val="auto"/>
              </w:rPr>
            </w:pPr>
            <w:r>
              <w:rPr>
                <w:rFonts w:hint="eastAsia"/>
                <w:color w:val="auto"/>
                <w:lang w:val="en-US" w:eastAsia="zh-CN"/>
              </w:rPr>
              <w:t>任务调度管理-调度任务管理-调度任务新增</w:t>
            </w:r>
          </w:p>
        </w:tc>
        <w:tc>
          <w:tcPr>
            <w:tcW w:w="5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5D538">
            <w:pPr>
              <w:pStyle w:val="41"/>
              <w:bidi w:val="0"/>
              <w:rPr>
                <w:rFonts w:hint="eastAsia"/>
                <w:color w:val="auto"/>
              </w:rPr>
            </w:pPr>
            <w:r>
              <w:rPr>
                <w:rFonts w:hint="eastAsia"/>
                <w:color w:val="auto"/>
                <w:lang w:val="en-US" w:eastAsia="zh-CN"/>
              </w:rPr>
              <w:t>支持用户手动新增调度任务，包括任务标识、任务描述、运行模式、cron表达式等配置项，确保任务可被正确调度执行。</w:t>
            </w:r>
          </w:p>
        </w:tc>
      </w:tr>
      <w:tr w14:paraId="45774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0BD38">
            <w:pPr>
              <w:pStyle w:val="41"/>
              <w:bidi w:val="0"/>
              <w:rPr>
                <w:rFonts w:hint="eastAsia"/>
                <w:color w:val="auto"/>
              </w:rPr>
            </w:pPr>
            <w:r>
              <w:rPr>
                <w:rFonts w:hint="eastAsia"/>
                <w:color w:val="auto"/>
                <w:lang w:val="en-US" w:eastAsia="zh-CN"/>
              </w:rPr>
              <w:t>39</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359D7">
            <w:pPr>
              <w:pStyle w:val="41"/>
              <w:bidi w:val="0"/>
              <w:rPr>
                <w:rFonts w:hint="eastAsia"/>
                <w:color w:val="auto"/>
              </w:rPr>
            </w:pPr>
            <w:r>
              <w:rPr>
                <w:rFonts w:hint="eastAsia"/>
                <w:color w:val="auto"/>
                <w:lang w:val="en-US" w:eastAsia="zh-CN"/>
              </w:rPr>
              <w:t>任务调度管理-调度任务管理-任务调度</w:t>
            </w:r>
          </w:p>
        </w:tc>
        <w:tc>
          <w:tcPr>
            <w:tcW w:w="5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57DB0">
            <w:pPr>
              <w:pStyle w:val="41"/>
              <w:bidi w:val="0"/>
              <w:rPr>
                <w:rFonts w:hint="eastAsia"/>
                <w:color w:val="auto"/>
              </w:rPr>
            </w:pPr>
            <w:r>
              <w:rPr>
                <w:rFonts w:hint="eastAsia"/>
                <w:color w:val="auto"/>
                <w:lang w:val="en-US" w:eastAsia="zh-CN"/>
              </w:rPr>
              <w:t>针对于调度任务进行执行一次、启动、关闭等任务调度操作。实现任务的自动及手动运行。</w:t>
            </w:r>
          </w:p>
        </w:tc>
      </w:tr>
      <w:tr w14:paraId="1F105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752AD">
            <w:pPr>
              <w:pStyle w:val="41"/>
              <w:bidi w:val="0"/>
              <w:rPr>
                <w:rFonts w:hint="eastAsia"/>
                <w:color w:val="auto"/>
              </w:rPr>
            </w:pPr>
            <w:r>
              <w:rPr>
                <w:rFonts w:hint="eastAsia"/>
                <w:color w:val="auto"/>
                <w:lang w:val="en-US" w:eastAsia="zh-CN"/>
              </w:rPr>
              <w:t>40</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AE185">
            <w:pPr>
              <w:pStyle w:val="41"/>
              <w:bidi w:val="0"/>
              <w:rPr>
                <w:rFonts w:hint="eastAsia"/>
                <w:color w:val="auto"/>
              </w:rPr>
            </w:pPr>
            <w:r>
              <w:rPr>
                <w:rFonts w:hint="eastAsia"/>
                <w:color w:val="auto"/>
                <w:lang w:val="en-US" w:eastAsia="zh-CN"/>
              </w:rPr>
              <w:t>任务调度管理-任务监控及调度日志管理</w:t>
            </w:r>
          </w:p>
        </w:tc>
        <w:tc>
          <w:tcPr>
            <w:tcW w:w="5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50531">
            <w:pPr>
              <w:pStyle w:val="41"/>
              <w:bidi w:val="0"/>
              <w:rPr>
                <w:rFonts w:hint="eastAsia"/>
                <w:color w:val="auto"/>
              </w:rPr>
            </w:pPr>
            <w:r>
              <w:rPr>
                <w:rFonts w:hint="eastAsia"/>
                <w:color w:val="auto"/>
                <w:lang w:val="en-US" w:eastAsia="zh-CN"/>
              </w:rPr>
              <w:t>对所有调度任务的执行过程进行实时监控，展示任务执行状态、执行时间、执行结果等信息。</w:t>
            </w:r>
            <w:r>
              <w:rPr>
                <w:rFonts w:hint="eastAsia"/>
                <w:color w:val="auto"/>
                <w:lang w:val="en-US" w:eastAsia="zh-CN"/>
              </w:rPr>
              <w:br w:type="textWrapping"/>
            </w:r>
            <w:r>
              <w:rPr>
                <w:rFonts w:hint="eastAsia"/>
                <w:color w:val="auto"/>
                <w:lang w:val="en-US" w:eastAsia="zh-CN"/>
              </w:rPr>
              <w:t>记录调度任务的执行日志，包括任务启动、执行过程、结束状态、异常信息等，支持按时间、任务ID、执行器等条件查询，便于问题追溯与系统审计。</w:t>
            </w:r>
          </w:p>
        </w:tc>
      </w:tr>
      <w:tr w14:paraId="2C689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D98A0">
            <w:pPr>
              <w:pStyle w:val="41"/>
              <w:bidi w:val="0"/>
              <w:rPr>
                <w:rFonts w:hint="eastAsia"/>
                <w:color w:val="auto"/>
              </w:rPr>
            </w:pPr>
            <w:r>
              <w:rPr>
                <w:rFonts w:hint="eastAsia"/>
                <w:color w:val="auto"/>
                <w:lang w:val="en-US" w:eastAsia="zh-CN"/>
              </w:rPr>
              <w:t>41</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E3B1A">
            <w:pPr>
              <w:pStyle w:val="41"/>
              <w:bidi w:val="0"/>
              <w:rPr>
                <w:rFonts w:hint="eastAsia"/>
                <w:color w:val="auto"/>
              </w:rPr>
            </w:pPr>
            <w:r>
              <w:rPr>
                <w:rFonts w:hint="eastAsia"/>
                <w:color w:val="auto"/>
                <w:lang w:val="en-US" w:eastAsia="zh-CN"/>
              </w:rPr>
              <w:t>任务调度管理-执行器管理及新增执行器</w:t>
            </w:r>
          </w:p>
        </w:tc>
        <w:tc>
          <w:tcPr>
            <w:tcW w:w="5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F46C3">
            <w:pPr>
              <w:pStyle w:val="41"/>
              <w:bidi w:val="0"/>
              <w:rPr>
                <w:rFonts w:hint="eastAsia"/>
                <w:color w:val="auto"/>
              </w:rPr>
            </w:pPr>
            <w:r>
              <w:rPr>
                <w:rFonts w:hint="eastAsia"/>
                <w:color w:val="auto"/>
                <w:lang w:val="en-US" w:eastAsia="zh-CN"/>
              </w:rPr>
              <w:t>管理调度平台中的执行器节点，包括执行器标识、注册方式等信息，支持执行器的查看、编辑、删除等操作。支持执行器进行新注册，包括执行器标识、注册方式等信息，确保执行器信息准确、可用。</w:t>
            </w:r>
          </w:p>
        </w:tc>
      </w:tr>
    </w:tbl>
    <w:p w14:paraId="60274F8B">
      <w:pPr>
        <w:pStyle w:val="8"/>
        <w:bidi w:val="0"/>
        <w:rPr>
          <w:rFonts w:hint="eastAsia"/>
          <w:color w:val="auto"/>
        </w:rPr>
      </w:pPr>
      <w:r>
        <w:rPr>
          <w:rFonts w:hint="eastAsia"/>
          <w:color w:val="auto"/>
        </w:rPr>
        <w:t>增设业务协同流程</w:t>
      </w:r>
      <w:r>
        <w:rPr>
          <w:rFonts w:hint="eastAsia"/>
          <w:color w:val="auto"/>
          <w:lang w:val="en-US" w:eastAsia="zh-CN"/>
        </w:rPr>
        <w:t>1</w:t>
      </w:r>
    </w:p>
    <w:p w14:paraId="765D10F5">
      <w:pPr>
        <w:bidi w:val="0"/>
        <w:rPr>
          <w:rFonts w:hint="eastAsia"/>
          <w:color w:val="auto"/>
          <w:lang w:val="en-US" w:eastAsia="zh-CN"/>
        </w:rPr>
      </w:pPr>
      <w:r>
        <w:rPr>
          <w:rFonts w:hint="eastAsia"/>
          <w:color w:val="auto"/>
        </w:rPr>
        <w:t>根据中心侧预计建设的业务流程，梳理本单位业务系统中需增设的线上办案环节，并在业务系统中设计相关功能，使得本单位业务系统工作流程符合线上协同办案要求</w:t>
      </w:r>
      <w:r>
        <w:rPr>
          <w:rFonts w:hint="eastAsia"/>
          <w:color w:val="auto"/>
          <w:lang w:eastAsia="zh-CN"/>
        </w:rPr>
        <w:t>，</w:t>
      </w:r>
      <w:r>
        <w:rPr>
          <w:rFonts w:hint="eastAsia"/>
          <w:color w:val="auto"/>
          <w:lang w:val="en-US" w:eastAsia="zh-CN"/>
        </w:rPr>
        <w:t>其中业务协同流程1需求如下表所示：</w:t>
      </w:r>
    </w:p>
    <w:tbl>
      <w:tblPr>
        <w:tblStyle w:val="23"/>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68"/>
        <w:gridCol w:w="2199"/>
        <w:gridCol w:w="6071"/>
      </w:tblGrid>
      <w:tr w14:paraId="3E465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1A947">
            <w:pPr>
              <w:pStyle w:val="41"/>
              <w:bidi w:val="0"/>
              <w:rPr>
                <w:rFonts w:hint="eastAsia"/>
                <w:color w:val="auto"/>
              </w:rPr>
            </w:pPr>
            <w:r>
              <w:rPr>
                <w:rFonts w:hint="eastAsia"/>
                <w:color w:val="auto"/>
                <w:lang w:val="en-US" w:eastAsia="zh-CN"/>
              </w:rPr>
              <w:t>序号</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25AC9">
            <w:pPr>
              <w:pStyle w:val="41"/>
              <w:bidi w:val="0"/>
              <w:rPr>
                <w:rFonts w:hint="eastAsia"/>
                <w:color w:val="auto"/>
              </w:rPr>
            </w:pPr>
            <w:r>
              <w:rPr>
                <w:rFonts w:hint="eastAsia"/>
                <w:color w:val="auto"/>
                <w:lang w:val="en-US" w:eastAsia="zh-CN"/>
              </w:rPr>
              <w:t>功能名称</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F3549">
            <w:pPr>
              <w:pStyle w:val="41"/>
              <w:bidi w:val="0"/>
              <w:rPr>
                <w:rFonts w:hint="eastAsia"/>
                <w:color w:val="auto"/>
              </w:rPr>
            </w:pPr>
            <w:r>
              <w:rPr>
                <w:rFonts w:hint="eastAsia"/>
                <w:color w:val="auto"/>
                <w:lang w:val="en-US" w:eastAsia="zh-CN"/>
              </w:rPr>
              <w:t>功能描述</w:t>
            </w:r>
          </w:p>
        </w:tc>
      </w:tr>
      <w:tr w14:paraId="0975A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E4DAA">
            <w:pPr>
              <w:pStyle w:val="41"/>
              <w:bidi w:val="0"/>
              <w:rPr>
                <w:rFonts w:hint="eastAsia"/>
                <w:color w:val="auto"/>
              </w:rPr>
            </w:pPr>
            <w:r>
              <w:rPr>
                <w:rFonts w:hint="eastAsia"/>
                <w:color w:val="auto"/>
                <w:lang w:val="en-US" w:eastAsia="zh-CN"/>
              </w:rPr>
              <w:t>1</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4EA73">
            <w:pPr>
              <w:pStyle w:val="41"/>
              <w:bidi w:val="0"/>
              <w:rPr>
                <w:rFonts w:hint="eastAsia"/>
                <w:color w:val="auto"/>
              </w:rPr>
            </w:pPr>
            <w:r>
              <w:rPr>
                <w:rFonts w:hint="eastAsia"/>
                <w:color w:val="auto"/>
                <w:lang w:val="en-US" w:eastAsia="zh-CN"/>
              </w:rPr>
              <w:t>审查逮捕业务数据发送与接收-提请批准逮捕节点数据发送</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468BB">
            <w:pPr>
              <w:pStyle w:val="41"/>
              <w:bidi w:val="0"/>
              <w:jc w:val="left"/>
              <w:rPr>
                <w:rFonts w:hint="eastAsia"/>
                <w:color w:val="auto"/>
              </w:rPr>
            </w:pPr>
            <w:r>
              <w:rPr>
                <w:rFonts w:hint="eastAsia"/>
                <w:color w:val="auto"/>
                <w:lang w:val="en-US" w:eastAsia="zh-CN"/>
              </w:rPr>
              <w:t>公安办案系统增设提请批准逮捕功能，民警通过此功能发起提请批准逮捕请求，并将提请批准逮捕的业务数据进行校验并推送至协同对接子系统。用于后续流转至检察院。</w:t>
            </w:r>
          </w:p>
        </w:tc>
      </w:tr>
      <w:tr w14:paraId="422A7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88207">
            <w:pPr>
              <w:pStyle w:val="41"/>
              <w:bidi w:val="0"/>
              <w:rPr>
                <w:rFonts w:hint="eastAsia"/>
                <w:color w:val="auto"/>
              </w:rPr>
            </w:pPr>
            <w:r>
              <w:rPr>
                <w:rFonts w:hint="eastAsia"/>
                <w:color w:val="auto"/>
                <w:lang w:val="en-US" w:eastAsia="zh-CN"/>
              </w:rPr>
              <w:t>2</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CF30D">
            <w:pPr>
              <w:pStyle w:val="41"/>
              <w:bidi w:val="0"/>
              <w:rPr>
                <w:rFonts w:hint="eastAsia"/>
                <w:color w:val="auto"/>
              </w:rPr>
            </w:pPr>
            <w:r>
              <w:rPr>
                <w:rFonts w:hint="eastAsia"/>
                <w:color w:val="auto"/>
                <w:lang w:val="en-US" w:eastAsia="zh-CN"/>
              </w:rPr>
              <w:t>审查逮捕业务数据发送与接收-不予受理通知节点数据接收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FBF71">
            <w:pPr>
              <w:pStyle w:val="41"/>
              <w:bidi w:val="0"/>
              <w:jc w:val="left"/>
              <w:rPr>
                <w:rFonts w:hint="eastAsia"/>
                <w:color w:val="auto"/>
              </w:rPr>
            </w:pPr>
            <w:r>
              <w:rPr>
                <w:rFonts w:hint="eastAsia"/>
                <w:color w:val="auto"/>
                <w:lang w:val="en-US" w:eastAsia="zh-CN"/>
              </w:rPr>
              <w:t>检察院对公安发起的提请批准逮捕业务进行处理，属于不予受理情形的，在公安办案系统增设不予受理通知节点数据接收功能，将负责接收由协同对接子系统推送的不予受理通知业务数据。</w:t>
            </w:r>
          </w:p>
        </w:tc>
      </w:tr>
      <w:tr w14:paraId="64CBC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22377">
            <w:pPr>
              <w:pStyle w:val="41"/>
              <w:bidi w:val="0"/>
              <w:rPr>
                <w:rFonts w:hint="eastAsia"/>
                <w:color w:val="auto"/>
              </w:rPr>
            </w:pPr>
            <w:r>
              <w:rPr>
                <w:rFonts w:hint="eastAsia"/>
                <w:color w:val="auto"/>
                <w:lang w:val="en-US" w:eastAsia="zh-CN"/>
              </w:rPr>
              <w:t>3</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8131B">
            <w:pPr>
              <w:pStyle w:val="41"/>
              <w:bidi w:val="0"/>
              <w:rPr>
                <w:rFonts w:hint="eastAsia"/>
                <w:color w:val="auto"/>
              </w:rPr>
            </w:pPr>
            <w:r>
              <w:rPr>
                <w:rFonts w:hint="eastAsia"/>
                <w:color w:val="auto"/>
                <w:lang w:val="en-US" w:eastAsia="zh-CN"/>
              </w:rPr>
              <w:t>审查逮捕业务数据发送与接收-（不）批准逮捕决定节点数据接收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D2C89">
            <w:pPr>
              <w:pStyle w:val="41"/>
              <w:bidi w:val="0"/>
              <w:jc w:val="left"/>
              <w:rPr>
                <w:rFonts w:hint="eastAsia"/>
                <w:color w:val="auto"/>
              </w:rPr>
            </w:pPr>
            <w:r>
              <w:rPr>
                <w:rFonts w:hint="eastAsia"/>
                <w:color w:val="auto"/>
                <w:lang w:val="en-US" w:eastAsia="zh-CN"/>
              </w:rPr>
              <w:t>检察院对公安发起的提请批准逮捕业务进行处理，属于（不）批准逮捕决定情形的，在公安办案系统增设（不）批准逮捕决定数据接收功能，将负责接收由协同对接子系统推送的（不）批准逮捕决定相关业务数据。</w:t>
            </w:r>
          </w:p>
        </w:tc>
      </w:tr>
      <w:tr w14:paraId="107E0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F8AEC">
            <w:pPr>
              <w:pStyle w:val="41"/>
              <w:bidi w:val="0"/>
              <w:rPr>
                <w:rFonts w:hint="eastAsia"/>
                <w:color w:val="auto"/>
              </w:rPr>
            </w:pPr>
            <w:r>
              <w:rPr>
                <w:rFonts w:hint="eastAsia"/>
                <w:color w:val="auto"/>
                <w:lang w:val="en-US" w:eastAsia="zh-CN"/>
              </w:rPr>
              <w:t>4</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22F4C">
            <w:pPr>
              <w:pStyle w:val="41"/>
              <w:bidi w:val="0"/>
              <w:rPr>
                <w:rFonts w:hint="eastAsia"/>
                <w:color w:val="auto"/>
              </w:rPr>
            </w:pPr>
            <w:r>
              <w:rPr>
                <w:rFonts w:hint="eastAsia"/>
                <w:color w:val="auto"/>
                <w:lang w:val="en-US" w:eastAsia="zh-CN"/>
              </w:rPr>
              <w:t>审查逮捕业务数据发送与接收-通知补充材料节点数据接收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60B97">
            <w:pPr>
              <w:pStyle w:val="41"/>
              <w:bidi w:val="0"/>
              <w:jc w:val="left"/>
              <w:rPr>
                <w:rFonts w:hint="eastAsia"/>
                <w:color w:val="auto"/>
              </w:rPr>
            </w:pPr>
            <w:r>
              <w:rPr>
                <w:rFonts w:hint="eastAsia"/>
                <w:color w:val="auto"/>
                <w:lang w:val="en-US" w:eastAsia="zh-CN"/>
              </w:rPr>
              <w:t>检察院对公安发起的提请批准逮捕业务进行处理，属于通知补充材料情形的，在公安办案系统增设通知补充材料数据接收功能，负责接收由协同对接子系统推送的通知补充材料相关业务数据。</w:t>
            </w:r>
          </w:p>
        </w:tc>
      </w:tr>
      <w:tr w14:paraId="4E5EC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474AD">
            <w:pPr>
              <w:pStyle w:val="41"/>
              <w:bidi w:val="0"/>
              <w:rPr>
                <w:rFonts w:hint="eastAsia"/>
                <w:color w:val="auto"/>
              </w:rPr>
            </w:pPr>
            <w:r>
              <w:rPr>
                <w:rFonts w:hint="eastAsia"/>
                <w:color w:val="auto"/>
                <w:lang w:val="en-US" w:eastAsia="zh-CN"/>
              </w:rPr>
              <w:t>5</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4ADC1">
            <w:pPr>
              <w:pStyle w:val="41"/>
              <w:bidi w:val="0"/>
              <w:rPr>
                <w:rFonts w:hint="eastAsia"/>
                <w:color w:val="auto"/>
              </w:rPr>
            </w:pPr>
            <w:r>
              <w:rPr>
                <w:rFonts w:hint="eastAsia"/>
                <w:color w:val="auto"/>
                <w:lang w:val="en-US" w:eastAsia="zh-CN"/>
              </w:rPr>
              <w:t>审查逮捕业务数据发送与接收-补充材料节点数据发送</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A02D2">
            <w:pPr>
              <w:pStyle w:val="41"/>
              <w:bidi w:val="0"/>
              <w:jc w:val="left"/>
              <w:rPr>
                <w:rFonts w:hint="eastAsia"/>
                <w:color w:val="auto"/>
              </w:rPr>
            </w:pPr>
            <w:r>
              <w:rPr>
                <w:rFonts w:hint="eastAsia"/>
                <w:color w:val="auto"/>
                <w:lang w:val="en-US" w:eastAsia="zh-CN"/>
              </w:rPr>
              <w:t>公安业务系统增设补充材料发送功能，民警通过此功能将审查逮捕环节的补充材料情况业务数据进行校验并推送至协同对接子系统。用于后续流转至检察院。</w:t>
            </w:r>
          </w:p>
        </w:tc>
      </w:tr>
      <w:tr w14:paraId="13164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F0793">
            <w:pPr>
              <w:pStyle w:val="41"/>
              <w:bidi w:val="0"/>
              <w:rPr>
                <w:rFonts w:hint="eastAsia"/>
                <w:color w:val="auto"/>
              </w:rPr>
            </w:pPr>
            <w:r>
              <w:rPr>
                <w:rFonts w:hint="eastAsia"/>
                <w:color w:val="auto"/>
                <w:lang w:val="en-US" w:eastAsia="zh-CN"/>
              </w:rPr>
              <w:t>6</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96777">
            <w:pPr>
              <w:pStyle w:val="41"/>
              <w:bidi w:val="0"/>
              <w:rPr>
                <w:rFonts w:hint="eastAsia"/>
                <w:color w:val="auto"/>
              </w:rPr>
            </w:pPr>
            <w:r>
              <w:rPr>
                <w:rFonts w:hint="eastAsia"/>
                <w:color w:val="auto"/>
                <w:lang w:val="en-US" w:eastAsia="zh-CN"/>
              </w:rPr>
              <w:t>审查起诉业务数据发送与接收-移送审查起诉节点数据发送</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3114B">
            <w:pPr>
              <w:pStyle w:val="41"/>
              <w:bidi w:val="0"/>
              <w:jc w:val="left"/>
              <w:rPr>
                <w:rFonts w:hint="eastAsia"/>
                <w:color w:val="auto"/>
              </w:rPr>
            </w:pPr>
            <w:r>
              <w:rPr>
                <w:rFonts w:hint="eastAsia"/>
                <w:color w:val="auto"/>
                <w:lang w:val="en-US" w:eastAsia="zh-CN"/>
              </w:rPr>
              <w:t>公安办案系统增设移送审查起诉功能，民警通过此功能发起移送审查起诉请求，并将移送审查起诉的业务数据进行校验并推送至协同对接子系统。用于后续流转至检察院。</w:t>
            </w:r>
          </w:p>
        </w:tc>
      </w:tr>
      <w:tr w14:paraId="53562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FDD4F">
            <w:pPr>
              <w:pStyle w:val="41"/>
              <w:bidi w:val="0"/>
              <w:rPr>
                <w:rFonts w:hint="eastAsia"/>
                <w:color w:val="auto"/>
              </w:rPr>
            </w:pPr>
            <w:r>
              <w:rPr>
                <w:rFonts w:hint="eastAsia"/>
                <w:color w:val="auto"/>
                <w:lang w:val="en-US" w:eastAsia="zh-CN"/>
              </w:rPr>
              <w:t>7</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EE8AC">
            <w:pPr>
              <w:pStyle w:val="41"/>
              <w:bidi w:val="0"/>
              <w:rPr>
                <w:rFonts w:hint="eastAsia"/>
                <w:color w:val="auto"/>
              </w:rPr>
            </w:pPr>
            <w:r>
              <w:rPr>
                <w:rFonts w:hint="eastAsia"/>
                <w:color w:val="auto"/>
                <w:lang w:val="en-US" w:eastAsia="zh-CN"/>
              </w:rPr>
              <w:t>审查起诉业务数据发送与接收-（不予）受理通知节点数据接收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52872">
            <w:pPr>
              <w:pStyle w:val="41"/>
              <w:bidi w:val="0"/>
              <w:jc w:val="left"/>
              <w:rPr>
                <w:rFonts w:hint="eastAsia"/>
                <w:color w:val="auto"/>
              </w:rPr>
            </w:pPr>
            <w:r>
              <w:rPr>
                <w:rFonts w:hint="eastAsia"/>
                <w:color w:val="auto"/>
                <w:lang w:val="en-US" w:eastAsia="zh-CN"/>
              </w:rPr>
              <w:t>检察院对公安发起的移送审查起诉业务进行处理，属于（不予）受理情形的，在公安办案系统增设（不予）受理通知数据接收功能，负责接收由协同对接子系统推送的（不予）受理通知相关业务数据。</w:t>
            </w:r>
          </w:p>
        </w:tc>
      </w:tr>
      <w:tr w14:paraId="51B51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59BBD">
            <w:pPr>
              <w:pStyle w:val="41"/>
              <w:bidi w:val="0"/>
              <w:rPr>
                <w:rFonts w:hint="eastAsia"/>
                <w:color w:val="auto"/>
              </w:rPr>
            </w:pPr>
            <w:r>
              <w:rPr>
                <w:rFonts w:hint="eastAsia"/>
                <w:color w:val="auto"/>
                <w:lang w:val="en-US" w:eastAsia="zh-CN"/>
              </w:rPr>
              <w:t>8</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200EA">
            <w:pPr>
              <w:pStyle w:val="41"/>
              <w:bidi w:val="0"/>
              <w:rPr>
                <w:rFonts w:hint="eastAsia"/>
                <w:color w:val="auto"/>
              </w:rPr>
            </w:pPr>
            <w:r>
              <w:rPr>
                <w:rFonts w:hint="eastAsia"/>
                <w:color w:val="auto"/>
                <w:lang w:val="en-US" w:eastAsia="zh-CN"/>
              </w:rPr>
              <w:t>审查起诉业务数据发送与接收-通知改变管辖节点数据接收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4E5D4">
            <w:pPr>
              <w:pStyle w:val="41"/>
              <w:bidi w:val="0"/>
              <w:jc w:val="left"/>
              <w:rPr>
                <w:rFonts w:hint="eastAsia"/>
                <w:color w:val="auto"/>
              </w:rPr>
            </w:pPr>
            <w:r>
              <w:rPr>
                <w:rFonts w:hint="eastAsia"/>
                <w:color w:val="auto"/>
                <w:lang w:val="en-US" w:eastAsia="zh-CN"/>
              </w:rPr>
              <w:t>检察院对公安发起的移送审查起诉业务进行处理，属于通知改变管辖情形的，在公安办案系统增设通知改变管辖数据接收功能，负责接收由协同对接子系统推送的通知改变管辖相关业务数据。</w:t>
            </w:r>
          </w:p>
        </w:tc>
      </w:tr>
      <w:tr w14:paraId="5EDF7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2F120">
            <w:pPr>
              <w:pStyle w:val="41"/>
              <w:bidi w:val="0"/>
              <w:rPr>
                <w:rFonts w:hint="eastAsia"/>
                <w:color w:val="auto"/>
              </w:rPr>
            </w:pPr>
            <w:r>
              <w:rPr>
                <w:rFonts w:hint="eastAsia"/>
                <w:color w:val="auto"/>
                <w:lang w:val="en-US" w:eastAsia="zh-CN"/>
              </w:rPr>
              <w:t>9</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E0C91">
            <w:pPr>
              <w:pStyle w:val="41"/>
              <w:bidi w:val="0"/>
              <w:rPr>
                <w:rFonts w:hint="eastAsia"/>
                <w:color w:val="auto"/>
              </w:rPr>
            </w:pPr>
            <w:r>
              <w:rPr>
                <w:rFonts w:hint="eastAsia"/>
                <w:color w:val="auto"/>
                <w:lang w:val="en-US" w:eastAsia="zh-CN"/>
              </w:rPr>
              <w:t>审查起诉业务数据发送与接收-一次退回补充侦查节点数据接收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23052">
            <w:pPr>
              <w:pStyle w:val="41"/>
              <w:bidi w:val="0"/>
              <w:jc w:val="left"/>
              <w:rPr>
                <w:rFonts w:hint="eastAsia"/>
                <w:color w:val="auto"/>
              </w:rPr>
            </w:pPr>
            <w:r>
              <w:rPr>
                <w:rFonts w:hint="eastAsia"/>
                <w:color w:val="auto"/>
                <w:lang w:val="en-US" w:eastAsia="zh-CN"/>
              </w:rPr>
              <w:t>检察院对公安发起的移送审查起诉业务进行处理，属于一次退回补充侦查情形的，在公安办案系统增设一次退回补充侦查数据接收功能，负责接收由协同对接子系统推送的一次退回补充侦查相关业务数据。</w:t>
            </w:r>
          </w:p>
        </w:tc>
      </w:tr>
      <w:tr w14:paraId="7827F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4BF8C">
            <w:pPr>
              <w:pStyle w:val="41"/>
              <w:bidi w:val="0"/>
              <w:rPr>
                <w:rFonts w:hint="eastAsia"/>
                <w:color w:val="auto"/>
              </w:rPr>
            </w:pPr>
            <w:r>
              <w:rPr>
                <w:rFonts w:hint="eastAsia"/>
                <w:color w:val="auto"/>
                <w:lang w:val="en-US" w:eastAsia="zh-CN"/>
              </w:rPr>
              <w:t>10</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64B9B">
            <w:pPr>
              <w:pStyle w:val="41"/>
              <w:bidi w:val="0"/>
              <w:rPr>
                <w:rFonts w:hint="eastAsia"/>
                <w:color w:val="auto"/>
              </w:rPr>
            </w:pPr>
            <w:r>
              <w:rPr>
                <w:rFonts w:hint="eastAsia"/>
                <w:color w:val="auto"/>
                <w:lang w:val="en-US" w:eastAsia="zh-CN"/>
              </w:rPr>
              <w:t>审查起诉业务数据发送与接收-一次退回补充侦查后移送起诉节点数据发送</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59D83">
            <w:pPr>
              <w:pStyle w:val="41"/>
              <w:bidi w:val="0"/>
              <w:jc w:val="left"/>
              <w:rPr>
                <w:rFonts w:hint="eastAsia"/>
                <w:color w:val="auto"/>
              </w:rPr>
            </w:pPr>
            <w:r>
              <w:rPr>
                <w:rFonts w:hint="eastAsia"/>
                <w:color w:val="auto"/>
                <w:lang w:val="en-US" w:eastAsia="zh-CN"/>
              </w:rPr>
              <w:t>公安办案系统增设移送审查起诉功能，民警通过此功能发起移送审查起诉请求，并将一次退回补充侦查后移送起诉的业务数据进行校验并推送至协同对接子系统。用于后续流转至检察院。</w:t>
            </w:r>
          </w:p>
        </w:tc>
      </w:tr>
      <w:tr w14:paraId="10BC8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A9EE0">
            <w:pPr>
              <w:pStyle w:val="41"/>
              <w:bidi w:val="0"/>
              <w:rPr>
                <w:rFonts w:hint="eastAsia"/>
                <w:color w:val="auto"/>
              </w:rPr>
            </w:pPr>
            <w:r>
              <w:rPr>
                <w:rFonts w:hint="eastAsia"/>
                <w:color w:val="auto"/>
                <w:lang w:val="en-US" w:eastAsia="zh-CN"/>
              </w:rPr>
              <w:t>11</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F1680">
            <w:pPr>
              <w:pStyle w:val="41"/>
              <w:bidi w:val="0"/>
              <w:rPr>
                <w:rFonts w:hint="eastAsia"/>
                <w:color w:val="auto"/>
              </w:rPr>
            </w:pPr>
            <w:r>
              <w:rPr>
                <w:rFonts w:hint="eastAsia"/>
                <w:color w:val="auto"/>
                <w:lang w:val="en-US" w:eastAsia="zh-CN"/>
              </w:rPr>
              <w:t>审查起诉业务数据发送与接收-二次退回补充侦查节点数据接收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BA062">
            <w:pPr>
              <w:pStyle w:val="41"/>
              <w:bidi w:val="0"/>
              <w:jc w:val="left"/>
              <w:rPr>
                <w:rFonts w:hint="eastAsia"/>
                <w:color w:val="auto"/>
              </w:rPr>
            </w:pPr>
            <w:r>
              <w:rPr>
                <w:rFonts w:hint="eastAsia"/>
                <w:color w:val="auto"/>
                <w:lang w:val="en-US" w:eastAsia="zh-CN"/>
              </w:rPr>
              <w:t>检察院对公安发起的一次退回补充侦查后移送起诉业务进行处理，属于二次退回补充侦查情形的，在公安办案系统增设二次退回补充侦查数据接收功能，负责接收由协同对接子系统推送的二次退回补充侦查相关业务数据。</w:t>
            </w:r>
          </w:p>
        </w:tc>
      </w:tr>
      <w:tr w14:paraId="06724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314AC">
            <w:pPr>
              <w:pStyle w:val="41"/>
              <w:bidi w:val="0"/>
              <w:rPr>
                <w:rFonts w:hint="eastAsia"/>
                <w:color w:val="auto"/>
              </w:rPr>
            </w:pPr>
            <w:r>
              <w:rPr>
                <w:rFonts w:hint="eastAsia"/>
                <w:color w:val="auto"/>
                <w:lang w:val="en-US" w:eastAsia="zh-CN"/>
              </w:rPr>
              <w:t>12</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7497A">
            <w:pPr>
              <w:pStyle w:val="41"/>
              <w:bidi w:val="0"/>
              <w:rPr>
                <w:rFonts w:hint="eastAsia"/>
                <w:color w:val="auto"/>
              </w:rPr>
            </w:pPr>
            <w:r>
              <w:rPr>
                <w:rFonts w:hint="eastAsia"/>
                <w:color w:val="auto"/>
                <w:lang w:val="en-US" w:eastAsia="zh-CN"/>
              </w:rPr>
              <w:t>审查起诉业务数据发送与接收-二次退回补充侦查后移送起诉节点数据发送</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1FEE1">
            <w:pPr>
              <w:pStyle w:val="41"/>
              <w:bidi w:val="0"/>
              <w:jc w:val="left"/>
              <w:rPr>
                <w:rFonts w:hint="eastAsia"/>
                <w:color w:val="auto"/>
              </w:rPr>
            </w:pPr>
            <w:r>
              <w:rPr>
                <w:rFonts w:hint="eastAsia"/>
                <w:color w:val="auto"/>
                <w:lang w:val="en-US" w:eastAsia="zh-CN"/>
              </w:rPr>
              <w:t>公安办案系统增设移送审查起诉功能，民警通过此功能发起移送审查起诉请求，并将二次退回补充侦查后移送起诉的业务数据进行校验并推送至协同对接子系统。用于后续流转至检察院。</w:t>
            </w:r>
          </w:p>
        </w:tc>
      </w:tr>
      <w:tr w14:paraId="1DEFB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C06A4">
            <w:pPr>
              <w:pStyle w:val="41"/>
              <w:bidi w:val="0"/>
              <w:rPr>
                <w:rFonts w:hint="eastAsia"/>
                <w:color w:val="auto"/>
              </w:rPr>
            </w:pPr>
            <w:r>
              <w:rPr>
                <w:rFonts w:hint="eastAsia"/>
                <w:color w:val="auto"/>
                <w:lang w:val="en-US" w:eastAsia="zh-CN"/>
              </w:rPr>
              <w:t>13</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146A9">
            <w:pPr>
              <w:pStyle w:val="41"/>
              <w:bidi w:val="0"/>
              <w:rPr>
                <w:rFonts w:hint="eastAsia"/>
                <w:color w:val="auto"/>
              </w:rPr>
            </w:pPr>
            <w:r>
              <w:rPr>
                <w:rFonts w:hint="eastAsia"/>
                <w:color w:val="auto"/>
                <w:lang w:val="en-US" w:eastAsia="zh-CN"/>
              </w:rPr>
              <w:t>审查起诉业务数据发送与接收-反馈审查起诉结果节点数据接收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F38B1">
            <w:pPr>
              <w:pStyle w:val="41"/>
              <w:bidi w:val="0"/>
              <w:jc w:val="left"/>
              <w:rPr>
                <w:rFonts w:hint="eastAsia"/>
                <w:color w:val="auto"/>
              </w:rPr>
            </w:pPr>
            <w:r>
              <w:rPr>
                <w:rFonts w:hint="eastAsia"/>
                <w:color w:val="auto"/>
                <w:lang w:val="en-US" w:eastAsia="zh-CN"/>
              </w:rPr>
              <w:t>检察院对公安发起的移送起诉业务进行处理，属于反馈审查起诉结果情形的，在公安办案系统增设反馈审查起诉结果数据接收功能，负责接收由协同对接子系统推送的反馈审查起诉结果相关业务数据。</w:t>
            </w:r>
          </w:p>
        </w:tc>
      </w:tr>
      <w:tr w14:paraId="43765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ADF0B">
            <w:pPr>
              <w:pStyle w:val="41"/>
              <w:bidi w:val="0"/>
              <w:rPr>
                <w:rFonts w:hint="eastAsia"/>
                <w:color w:val="auto"/>
              </w:rPr>
            </w:pPr>
            <w:r>
              <w:rPr>
                <w:rFonts w:hint="eastAsia"/>
                <w:color w:val="auto"/>
                <w:lang w:val="en-US" w:eastAsia="zh-CN"/>
              </w:rPr>
              <w:t>14</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43271">
            <w:pPr>
              <w:pStyle w:val="41"/>
              <w:bidi w:val="0"/>
              <w:rPr>
                <w:rFonts w:hint="eastAsia"/>
                <w:color w:val="auto"/>
              </w:rPr>
            </w:pPr>
            <w:r>
              <w:rPr>
                <w:rFonts w:hint="eastAsia"/>
                <w:color w:val="auto"/>
                <w:lang w:val="en-US" w:eastAsia="zh-CN"/>
              </w:rPr>
              <w:t>审查起诉业务数据发送与接收-通知补充材料节点数据接收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91FE1">
            <w:pPr>
              <w:pStyle w:val="41"/>
              <w:bidi w:val="0"/>
              <w:jc w:val="left"/>
              <w:rPr>
                <w:rFonts w:hint="eastAsia"/>
                <w:color w:val="auto"/>
              </w:rPr>
            </w:pPr>
            <w:r>
              <w:rPr>
                <w:rFonts w:hint="eastAsia"/>
                <w:color w:val="auto"/>
                <w:lang w:val="en-US" w:eastAsia="zh-CN"/>
              </w:rPr>
              <w:t>检察院对公安发起的移送起诉业务进行处理，属于通知补充材料情形的，在公安办案系统增设通知补充材料数据接收功能，负责接收由协同对接子系统推送的通知补充材料相关业务数据。</w:t>
            </w:r>
          </w:p>
        </w:tc>
      </w:tr>
      <w:tr w14:paraId="0A518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0FF7E">
            <w:pPr>
              <w:pStyle w:val="41"/>
              <w:bidi w:val="0"/>
              <w:rPr>
                <w:rFonts w:hint="eastAsia"/>
                <w:color w:val="auto"/>
              </w:rPr>
            </w:pPr>
            <w:r>
              <w:rPr>
                <w:rFonts w:hint="eastAsia"/>
                <w:color w:val="auto"/>
                <w:lang w:val="en-US" w:eastAsia="zh-CN"/>
              </w:rPr>
              <w:t>15</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52E23">
            <w:pPr>
              <w:pStyle w:val="41"/>
              <w:bidi w:val="0"/>
              <w:rPr>
                <w:rFonts w:hint="eastAsia"/>
                <w:color w:val="auto"/>
              </w:rPr>
            </w:pPr>
            <w:r>
              <w:rPr>
                <w:rFonts w:hint="eastAsia"/>
                <w:color w:val="auto"/>
                <w:lang w:val="en-US" w:eastAsia="zh-CN"/>
              </w:rPr>
              <w:t>审查起诉业务数据发送与接收-补充材料节点数据发送</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11AFD">
            <w:pPr>
              <w:pStyle w:val="41"/>
              <w:bidi w:val="0"/>
              <w:jc w:val="left"/>
              <w:rPr>
                <w:rFonts w:hint="eastAsia"/>
                <w:color w:val="auto"/>
              </w:rPr>
            </w:pPr>
            <w:r>
              <w:rPr>
                <w:rFonts w:hint="eastAsia"/>
                <w:color w:val="auto"/>
                <w:lang w:val="en-US" w:eastAsia="zh-CN"/>
              </w:rPr>
              <w:t>公安业务系统增设补充材料发送功能，民警通过此功能将审查起诉环节的补充材料情况业务数据进行校验并推送至协同对接子系统。用于后续流转至检察院。</w:t>
            </w:r>
          </w:p>
        </w:tc>
      </w:tr>
      <w:tr w14:paraId="1C77B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89C93">
            <w:pPr>
              <w:pStyle w:val="41"/>
              <w:bidi w:val="0"/>
              <w:rPr>
                <w:rFonts w:hint="eastAsia"/>
                <w:color w:val="auto"/>
              </w:rPr>
            </w:pPr>
            <w:r>
              <w:rPr>
                <w:rFonts w:hint="eastAsia"/>
                <w:color w:val="auto"/>
                <w:lang w:val="en-US" w:eastAsia="zh-CN"/>
              </w:rPr>
              <w:t>16</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F0D5B">
            <w:pPr>
              <w:pStyle w:val="41"/>
              <w:bidi w:val="0"/>
              <w:rPr>
                <w:rFonts w:hint="eastAsia"/>
                <w:color w:val="auto"/>
              </w:rPr>
            </w:pPr>
            <w:r>
              <w:rPr>
                <w:rFonts w:hint="eastAsia"/>
                <w:color w:val="auto"/>
                <w:lang w:val="en-US" w:eastAsia="zh-CN"/>
              </w:rPr>
              <w:t>一审公诉业务数据发送与接收-提起公诉节点数据接收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79954">
            <w:pPr>
              <w:pStyle w:val="41"/>
              <w:bidi w:val="0"/>
              <w:jc w:val="left"/>
              <w:rPr>
                <w:rFonts w:hint="eastAsia"/>
                <w:color w:val="auto"/>
              </w:rPr>
            </w:pPr>
            <w:r>
              <w:rPr>
                <w:rFonts w:hint="eastAsia"/>
                <w:color w:val="auto"/>
                <w:lang w:val="en-US" w:eastAsia="zh-CN"/>
              </w:rPr>
              <w:t>检察院对公安移送审查起诉的案件进行处理后，属于提起公诉情形时，在公安办案系统增设提起公诉数据接收功能，负责接收由协同对接子系统推送的提起公诉相关业务数据。</w:t>
            </w:r>
          </w:p>
        </w:tc>
      </w:tr>
      <w:tr w14:paraId="730C8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8FEA9">
            <w:pPr>
              <w:pStyle w:val="41"/>
              <w:bidi w:val="0"/>
              <w:rPr>
                <w:rFonts w:hint="eastAsia"/>
                <w:color w:val="auto"/>
              </w:rPr>
            </w:pPr>
            <w:r>
              <w:rPr>
                <w:rFonts w:hint="eastAsia"/>
                <w:color w:val="auto"/>
                <w:lang w:val="en-US" w:eastAsia="zh-CN"/>
              </w:rPr>
              <w:t>17</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31B74">
            <w:pPr>
              <w:pStyle w:val="41"/>
              <w:bidi w:val="0"/>
              <w:rPr>
                <w:rFonts w:hint="eastAsia"/>
                <w:color w:val="auto"/>
              </w:rPr>
            </w:pPr>
            <w:r>
              <w:rPr>
                <w:rFonts w:hint="eastAsia"/>
                <w:color w:val="auto"/>
                <w:lang w:val="en-US" w:eastAsia="zh-CN"/>
              </w:rPr>
              <w:t>一审公诉业务数据发送与接收-通知公安补充侦查节点数据接收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7C29C">
            <w:pPr>
              <w:pStyle w:val="41"/>
              <w:bidi w:val="0"/>
              <w:jc w:val="left"/>
              <w:rPr>
                <w:rFonts w:hint="eastAsia"/>
                <w:color w:val="auto"/>
              </w:rPr>
            </w:pPr>
            <w:r>
              <w:rPr>
                <w:rFonts w:hint="eastAsia"/>
                <w:color w:val="auto"/>
                <w:lang w:val="en-US" w:eastAsia="zh-CN"/>
              </w:rPr>
              <w:t>属于一审公诉补充侦查情形时，在公安办案系统增设一审公诉通知公安补充侦查数据接收功能，负责接收由协同对接子系统推送的一审公诉通知公安补充侦查相关业务数据。</w:t>
            </w:r>
          </w:p>
        </w:tc>
      </w:tr>
      <w:tr w14:paraId="47857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D9FF2">
            <w:pPr>
              <w:pStyle w:val="41"/>
              <w:bidi w:val="0"/>
              <w:rPr>
                <w:rFonts w:hint="eastAsia"/>
                <w:color w:val="auto"/>
              </w:rPr>
            </w:pPr>
            <w:r>
              <w:rPr>
                <w:rFonts w:hint="eastAsia"/>
                <w:color w:val="auto"/>
                <w:lang w:val="en-US" w:eastAsia="zh-CN"/>
              </w:rPr>
              <w:t>18</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8115E">
            <w:pPr>
              <w:pStyle w:val="41"/>
              <w:bidi w:val="0"/>
              <w:rPr>
                <w:rFonts w:hint="eastAsia"/>
                <w:color w:val="auto"/>
              </w:rPr>
            </w:pPr>
            <w:r>
              <w:rPr>
                <w:rFonts w:hint="eastAsia"/>
                <w:color w:val="auto"/>
                <w:lang w:val="en-US" w:eastAsia="zh-CN"/>
              </w:rPr>
              <w:t>一审公诉业务数据发送与接收-公安补充侦查节点数据发送</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51C04">
            <w:pPr>
              <w:pStyle w:val="41"/>
              <w:bidi w:val="0"/>
              <w:jc w:val="left"/>
              <w:rPr>
                <w:rFonts w:hint="eastAsia"/>
                <w:color w:val="auto"/>
              </w:rPr>
            </w:pPr>
            <w:r>
              <w:rPr>
                <w:rFonts w:hint="eastAsia"/>
                <w:color w:val="auto"/>
                <w:lang w:val="en-US" w:eastAsia="zh-CN"/>
              </w:rPr>
              <w:t>公安业务系统增设一审公诉公安补充侦查数据发送功能，民警通过此功能将一审公诉环节公安补充侦查相关业务数据进行校验并推送至协同对接子系统。用于后续流转至检察院。</w:t>
            </w:r>
          </w:p>
        </w:tc>
      </w:tr>
      <w:tr w14:paraId="0BF9B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23BDB">
            <w:pPr>
              <w:pStyle w:val="41"/>
              <w:bidi w:val="0"/>
              <w:rPr>
                <w:rFonts w:hint="eastAsia"/>
                <w:color w:val="auto"/>
              </w:rPr>
            </w:pPr>
            <w:r>
              <w:rPr>
                <w:rFonts w:hint="eastAsia"/>
                <w:color w:val="auto"/>
                <w:lang w:val="en-US" w:eastAsia="zh-CN"/>
              </w:rPr>
              <w:t>19</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6DBF5">
            <w:pPr>
              <w:pStyle w:val="41"/>
              <w:bidi w:val="0"/>
              <w:rPr>
                <w:rFonts w:hint="eastAsia"/>
                <w:color w:val="auto"/>
              </w:rPr>
            </w:pPr>
            <w:r>
              <w:rPr>
                <w:rFonts w:hint="eastAsia"/>
                <w:color w:val="auto"/>
                <w:lang w:val="en-US" w:eastAsia="zh-CN"/>
              </w:rPr>
              <w:t>一审公诉业务数据发送与接收-裁判文书送达节点数据接收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516ED">
            <w:pPr>
              <w:pStyle w:val="41"/>
              <w:bidi w:val="0"/>
              <w:jc w:val="left"/>
              <w:rPr>
                <w:rFonts w:hint="eastAsia"/>
                <w:color w:val="auto"/>
              </w:rPr>
            </w:pPr>
            <w:r>
              <w:rPr>
                <w:rFonts w:hint="eastAsia"/>
                <w:color w:val="auto"/>
                <w:lang w:val="en-US" w:eastAsia="zh-CN"/>
              </w:rPr>
              <w:t>法院完成审判，属于裁判文书送达情形时，在公安办案系统增设裁判文书数据接收功能，负责接收由协同对接子系统推送的裁判文书等相关业务数据。</w:t>
            </w:r>
          </w:p>
        </w:tc>
      </w:tr>
      <w:tr w14:paraId="343CE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25021">
            <w:pPr>
              <w:pStyle w:val="41"/>
              <w:bidi w:val="0"/>
              <w:rPr>
                <w:rFonts w:hint="eastAsia"/>
                <w:color w:val="auto"/>
              </w:rPr>
            </w:pPr>
            <w:r>
              <w:rPr>
                <w:rFonts w:hint="eastAsia"/>
                <w:color w:val="auto"/>
                <w:lang w:val="en-US" w:eastAsia="zh-CN"/>
              </w:rPr>
              <w:t>20</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F5294">
            <w:pPr>
              <w:pStyle w:val="41"/>
              <w:bidi w:val="0"/>
              <w:rPr>
                <w:rFonts w:hint="eastAsia"/>
                <w:color w:val="auto"/>
              </w:rPr>
            </w:pPr>
            <w:r>
              <w:rPr>
                <w:rFonts w:hint="eastAsia"/>
                <w:color w:val="auto"/>
                <w:lang w:val="en-US" w:eastAsia="zh-CN"/>
              </w:rPr>
              <w:t>一审公诉业务数据发送与接收-通知补充材料节点数据接收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EBCD9">
            <w:pPr>
              <w:pStyle w:val="41"/>
              <w:bidi w:val="0"/>
              <w:jc w:val="left"/>
              <w:rPr>
                <w:rFonts w:hint="eastAsia"/>
                <w:color w:val="auto"/>
              </w:rPr>
            </w:pPr>
            <w:r>
              <w:rPr>
                <w:rFonts w:hint="eastAsia"/>
                <w:color w:val="auto"/>
                <w:lang w:val="en-US" w:eastAsia="zh-CN"/>
              </w:rPr>
              <w:t>属于一审公诉通知补充材料情形时，在公安办案系统增设一审公诉通知公安补充材料数据接收功能，负责接收由协同对接子系统推送的一审公诉通知公安补充材料相关业务数据。</w:t>
            </w:r>
          </w:p>
        </w:tc>
      </w:tr>
      <w:tr w14:paraId="1CD60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391F9">
            <w:pPr>
              <w:pStyle w:val="41"/>
              <w:bidi w:val="0"/>
              <w:rPr>
                <w:rFonts w:hint="eastAsia"/>
                <w:color w:val="auto"/>
              </w:rPr>
            </w:pPr>
            <w:r>
              <w:rPr>
                <w:rFonts w:hint="eastAsia"/>
                <w:color w:val="auto"/>
                <w:lang w:val="en-US" w:eastAsia="zh-CN"/>
              </w:rPr>
              <w:t>21</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C655B">
            <w:pPr>
              <w:pStyle w:val="41"/>
              <w:bidi w:val="0"/>
              <w:rPr>
                <w:rFonts w:hint="eastAsia"/>
                <w:color w:val="auto"/>
              </w:rPr>
            </w:pPr>
            <w:r>
              <w:rPr>
                <w:rFonts w:hint="eastAsia"/>
                <w:color w:val="auto"/>
                <w:lang w:val="en-US" w:eastAsia="zh-CN"/>
              </w:rPr>
              <w:t>一审公诉业务数据发送与接收-补充材料节点数据发送</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BB5CB">
            <w:pPr>
              <w:pStyle w:val="41"/>
              <w:bidi w:val="0"/>
              <w:jc w:val="left"/>
              <w:rPr>
                <w:rFonts w:hint="eastAsia"/>
                <w:color w:val="auto"/>
              </w:rPr>
            </w:pPr>
            <w:r>
              <w:rPr>
                <w:rFonts w:hint="eastAsia"/>
                <w:color w:val="auto"/>
                <w:lang w:val="en-US" w:eastAsia="zh-CN"/>
              </w:rPr>
              <w:t>公安业务系统增设补充材料发送功能，民警通过此功能将一审公诉环节的补充材料情况业务数据进行校验并推送至协同对接子系统。用于后续流转至检察院/法院。</w:t>
            </w:r>
          </w:p>
        </w:tc>
      </w:tr>
      <w:tr w14:paraId="7E409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2CB74">
            <w:pPr>
              <w:pStyle w:val="41"/>
              <w:bidi w:val="0"/>
              <w:rPr>
                <w:rFonts w:hint="eastAsia"/>
                <w:color w:val="auto"/>
              </w:rPr>
            </w:pPr>
            <w:r>
              <w:rPr>
                <w:rFonts w:hint="eastAsia"/>
                <w:color w:val="auto"/>
                <w:lang w:val="en-US" w:eastAsia="zh-CN"/>
              </w:rPr>
              <w:t>22</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6AD8E">
            <w:pPr>
              <w:pStyle w:val="41"/>
              <w:bidi w:val="0"/>
              <w:rPr>
                <w:rFonts w:hint="eastAsia"/>
                <w:color w:val="auto"/>
              </w:rPr>
            </w:pPr>
            <w:r>
              <w:rPr>
                <w:rFonts w:hint="eastAsia"/>
                <w:color w:val="auto"/>
                <w:lang w:val="en-US" w:eastAsia="zh-CN"/>
              </w:rPr>
              <w:t>网上换押业务数据发送与接收-网上换押移送节点数据发送</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613BA">
            <w:pPr>
              <w:pStyle w:val="41"/>
              <w:bidi w:val="0"/>
              <w:jc w:val="left"/>
              <w:rPr>
                <w:rFonts w:hint="eastAsia"/>
                <w:color w:val="auto"/>
              </w:rPr>
            </w:pPr>
            <w:r>
              <w:rPr>
                <w:rFonts w:hint="eastAsia"/>
                <w:color w:val="auto"/>
                <w:lang w:val="en-US" w:eastAsia="zh-CN"/>
              </w:rPr>
              <w:t>公安业务系统增设网上换押移送功能，民警通过此功能将发起网上换押的换押证等业务数据进行校验并推送至协同对接子系统。用于后续流转至接收机关。</w:t>
            </w:r>
          </w:p>
        </w:tc>
      </w:tr>
      <w:tr w14:paraId="20DCF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84650">
            <w:pPr>
              <w:pStyle w:val="41"/>
              <w:bidi w:val="0"/>
              <w:rPr>
                <w:rFonts w:hint="eastAsia"/>
                <w:color w:val="auto"/>
              </w:rPr>
            </w:pPr>
            <w:r>
              <w:rPr>
                <w:rFonts w:hint="eastAsia"/>
                <w:color w:val="auto"/>
                <w:lang w:val="en-US" w:eastAsia="zh-CN"/>
              </w:rPr>
              <w:t>23</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5980E">
            <w:pPr>
              <w:pStyle w:val="41"/>
              <w:bidi w:val="0"/>
              <w:rPr>
                <w:rFonts w:hint="eastAsia"/>
                <w:color w:val="auto"/>
              </w:rPr>
            </w:pPr>
            <w:r>
              <w:rPr>
                <w:rFonts w:hint="eastAsia"/>
                <w:color w:val="auto"/>
                <w:lang w:val="en-US" w:eastAsia="zh-CN"/>
              </w:rPr>
              <w:t>网上换押业务数据发送与接收-网上换押接收节点数据接收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F06D3">
            <w:pPr>
              <w:pStyle w:val="41"/>
              <w:bidi w:val="0"/>
              <w:jc w:val="left"/>
              <w:rPr>
                <w:rFonts w:hint="eastAsia"/>
                <w:color w:val="auto"/>
              </w:rPr>
            </w:pPr>
            <w:r>
              <w:rPr>
                <w:rFonts w:hint="eastAsia"/>
                <w:color w:val="auto"/>
                <w:lang w:val="en-US" w:eastAsia="zh-CN"/>
              </w:rPr>
              <w:t>网上换押接收节点数据接收。</w:t>
            </w:r>
          </w:p>
        </w:tc>
      </w:tr>
      <w:tr w14:paraId="66F46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C7992">
            <w:pPr>
              <w:pStyle w:val="41"/>
              <w:bidi w:val="0"/>
              <w:rPr>
                <w:rFonts w:hint="eastAsia"/>
                <w:color w:val="auto"/>
              </w:rPr>
            </w:pPr>
            <w:r>
              <w:rPr>
                <w:rFonts w:hint="eastAsia"/>
                <w:color w:val="auto"/>
                <w:lang w:val="en-US" w:eastAsia="zh-CN"/>
              </w:rPr>
              <w:t>24</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6AB4F">
            <w:pPr>
              <w:pStyle w:val="41"/>
              <w:bidi w:val="0"/>
              <w:rPr>
                <w:rFonts w:hint="eastAsia"/>
                <w:color w:val="auto"/>
              </w:rPr>
            </w:pPr>
            <w:r>
              <w:rPr>
                <w:rFonts w:hint="eastAsia"/>
                <w:color w:val="auto"/>
                <w:lang w:val="en-US" w:eastAsia="zh-CN"/>
              </w:rPr>
              <w:t>网上换押业务数据发送与接收-换押数据反馈消息接收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EAD5D">
            <w:pPr>
              <w:pStyle w:val="41"/>
              <w:bidi w:val="0"/>
              <w:jc w:val="left"/>
              <w:rPr>
                <w:rFonts w:hint="eastAsia"/>
                <w:color w:val="auto"/>
              </w:rPr>
            </w:pPr>
            <w:r>
              <w:rPr>
                <w:rFonts w:hint="eastAsia"/>
                <w:color w:val="auto"/>
                <w:lang w:val="en-US" w:eastAsia="zh-CN"/>
              </w:rPr>
              <w:t>在公安业务系统增设监管换押数据反馈功能，用于接收监管系统反馈的最新换押数据消息。</w:t>
            </w:r>
          </w:p>
        </w:tc>
      </w:tr>
      <w:tr w14:paraId="32ED3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E3B21">
            <w:pPr>
              <w:pStyle w:val="41"/>
              <w:bidi w:val="0"/>
              <w:rPr>
                <w:rFonts w:hint="eastAsia"/>
                <w:color w:val="auto"/>
              </w:rPr>
            </w:pPr>
            <w:r>
              <w:rPr>
                <w:rFonts w:hint="eastAsia"/>
                <w:color w:val="auto"/>
                <w:lang w:val="en-US" w:eastAsia="zh-CN"/>
              </w:rPr>
              <w:t>25</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C176E">
            <w:pPr>
              <w:pStyle w:val="41"/>
              <w:bidi w:val="0"/>
              <w:rPr>
                <w:rFonts w:hint="eastAsia"/>
                <w:color w:val="auto"/>
              </w:rPr>
            </w:pPr>
            <w:r>
              <w:rPr>
                <w:rFonts w:hint="eastAsia"/>
                <w:color w:val="auto"/>
                <w:lang w:val="en-US" w:eastAsia="zh-CN"/>
              </w:rPr>
              <w:t>减刑假释业务数据接收-反馈假释裁定意见数据接收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1FAAF">
            <w:pPr>
              <w:pStyle w:val="41"/>
              <w:bidi w:val="0"/>
              <w:rPr>
                <w:rFonts w:hint="eastAsia"/>
                <w:color w:val="auto"/>
              </w:rPr>
            </w:pPr>
            <w:r>
              <w:rPr>
                <w:rFonts w:hint="eastAsia"/>
                <w:color w:val="auto"/>
                <w:lang w:val="en-US" w:eastAsia="zh-CN"/>
              </w:rPr>
              <w:t>在公安业务系统增设反馈假释裁定意见数据接收功能，接收由协同对接子系统推送的法院假释裁定意见业务数据。</w:t>
            </w:r>
          </w:p>
        </w:tc>
      </w:tr>
      <w:tr w14:paraId="2ED47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A619D">
            <w:pPr>
              <w:pStyle w:val="41"/>
              <w:bidi w:val="0"/>
              <w:rPr>
                <w:rFonts w:hint="eastAsia"/>
                <w:color w:val="auto"/>
              </w:rPr>
            </w:pPr>
            <w:r>
              <w:rPr>
                <w:rFonts w:hint="eastAsia"/>
                <w:color w:val="auto"/>
                <w:lang w:val="en-US" w:eastAsia="zh-CN"/>
              </w:rPr>
              <w:t>26</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43CA8">
            <w:pPr>
              <w:pStyle w:val="41"/>
              <w:bidi w:val="0"/>
              <w:rPr>
                <w:rFonts w:hint="eastAsia"/>
                <w:color w:val="auto"/>
              </w:rPr>
            </w:pPr>
            <w:r>
              <w:rPr>
                <w:rFonts w:hint="eastAsia"/>
                <w:color w:val="auto"/>
                <w:lang w:val="en-US" w:eastAsia="zh-CN"/>
              </w:rPr>
              <w:t>罪犯收押业务数据发送与接收-罪犯收押业务数据发送与接收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DC618">
            <w:pPr>
              <w:pStyle w:val="41"/>
              <w:bidi w:val="0"/>
              <w:jc w:val="left"/>
              <w:rPr>
                <w:rFonts w:hint="eastAsia"/>
                <w:color w:val="auto"/>
              </w:rPr>
            </w:pPr>
            <w:r>
              <w:rPr>
                <w:rFonts w:hint="eastAsia"/>
                <w:color w:val="auto"/>
                <w:lang w:val="en-US" w:eastAsia="zh-CN"/>
              </w:rPr>
              <w:t>1、生效判决通知数据接收</w:t>
            </w:r>
            <w:r>
              <w:rPr>
                <w:rFonts w:hint="eastAsia"/>
                <w:color w:val="auto"/>
                <w:lang w:val="en-US" w:eastAsia="zh-CN"/>
              </w:rPr>
              <w:br w:type="textWrapping"/>
            </w:r>
            <w:r>
              <w:rPr>
                <w:rFonts w:hint="eastAsia"/>
                <w:color w:val="auto"/>
                <w:lang w:val="en-US" w:eastAsia="zh-CN"/>
              </w:rPr>
              <w:t>2、罪犯送交看守所收押数据接收</w:t>
            </w:r>
            <w:r>
              <w:rPr>
                <w:rFonts w:hint="eastAsia"/>
                <w:color w:val="auto"/>
                <w:lang w:val="en-US" w:eastAsia="zh-CN"/>
              </w:rPr>
              <w:br w:type="textWrapping"/>
            </w:r>
            <w:r>
              <w:rPr>
                <w:rFonts w:hint="eastAsia"/>
                <w:color w:val="auto"/>
                <w:lang w:val="en-US" w:eastAsia="zh-CN"/>
              </w:rPr>
              <w:t>3、看守所反馈是否予以收押数据接收</w:t>
            </w:r>
            <w:r>
              <w:rPr>
                <w:rFonts w:hint="eastAsia"/>
                <w:color w:val="auto"/>
                <w:lang w:val="en-US" w:eastAsia="zh-CN"/>
              </w:rPr>
              <w:br w:type="textWrapping"/>
            </w:r>
            <w:r>
              <w:rPr>
                <w:rFonts w:hint="eastAsia"/>
                <w:color w:val="auto"/>
                <w:lang w:val="en-US" w:eastAsia="zh-CN"/>
              </w:rPr>
              <w:t>4、不予收押检察院书面意见数据接收</w:t>
            </w:r>
            <w:r>
              <w:rPr>
                <w:rFonts w:hint="eastAsia"/>
                <w:color w:val="auto"/>
                <w:lang w:val="en-US" w:eastAsia="zh-CN"/>
              </w:rPr>
              <w:br w:type="textWrapping"/>
            </w:r>
            <w:r>
              <w:rPr>
                <w:rFonts w:hint="eastAsia"/>
                <w:color w:val="auto"/>
                <w:lang w:val="en-US" w:eastAsia="zh-CN"/>
              </w:rPr>
              <w:t>5、文书送达回执数据发送</w:t>
            </w:r>
            <w:r>
              <w:rPr>
                <w:rFonts w:hint="eastAsia"/>
                <w:color w:val="auto"/>
                <w:lang w:val="en-US" w:eastAsia="zh-CN"/>
              </w:rPr>
              <w:br w:type="textWrapping"/>
            </w:r>
            <w:r>
              <w:rPr>
                <w:rFonts w:hint="eastAsia"/>
                <w:color w:val="auto"/>
                <w:lang w:val="en-US" w:eastAsia="zh-CN"/>
              </w:rPr>
              <w:t>6、移送罪犯送监材料数据发送</w:t>
            </w:r>
            <w:r>
              <w:rPr>
                <w:rFonts w:hint="eastAsia"/>
                <w:color w:val="auto"/>
                <w:lang w:val="en-US" w:eastAsia="zh-CN"/>
              </w:rPr>
              <w:br w:type="textWrapping"/>
            </w:r>
            <w:r>
              <w:rPr>
                <w:rFonts w:hint="eastAsia"/>
                <w:color w:val="auto"/>
                <w:lang w:val="en-US" w:eastAsia="zh-CN"/>
              </w:rPr>
              <w:t>7、材料核对结果数据接收</w:t>
            </w:r>
            <w:r>
              <w:rPr>
                <w:rFonts w:hint="eastAsia"/>
                <w:color w:val="auto"/>
                <w:lang w:val="en-US" w:eastAsia="zh-CN"/>
              </w:rPr>
              <w:br w:type="textWrapping"/>
            </w:r>
            <w:r>
              <w:rPr>
                <w:rFonts w:hint="eastAsia"/>
                <w:color w:val="auto"/>
                <w:lang w:val="en-US" w:eastAsia="zh-CN"/>
              </w:rPr>
              <w:t>8、反馈是否予以收监信息数据接收</w:t>
            </w:r>
            <w:r>
              <w:rPr>
                <w:rFonts w:hint="eastAsia"/>
                <w:color w:val="auto"/>
                <w:lang w:val="en-US" w:eastAsia="zh-CN"/>
              </w:rPr>
              <w:br w:type="textWrapping"/>
            </w:r>
            <w:r>
              <w:rPr>
                <w:rFonts w:hint="eastAsia"/>
                <w:color w:val="auto"/>
                <w:lang w:val="en-US" w:eastAsia="zh-CN"/>
              </w:rPr>
              <w:t>9、送监结果回执数据发送</w:t>
            </w:r>
            <w:r>
              <w:rPr>
                <w:rFonts w:hint="eastAsia"/>
                <w:color w:val="auto"/>
                <w:lang w:val="en-US" w:eastAsia="zh-CN"/>
              </w:rPr>
              <w:br w:type="textWrapping"/>
            </w:r>
            <w:r>
              <w:rPr>
                <w:rFonts w:hint="eastAsia"/>
                <w:color w:val="auto"/>
                <w:lang w:val="en-US" w:eastAsia="zh-CN"/>
              </w:rPr>
              <w:t>10、通知补充材料数据接收和发送</w:t>
            </w:r>
          </w:p>
        </w:tc>
      </w:tr>
      <w:tr w14:paraId="70381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26B6C">
            <w:pPr>
              <w:pStyle w:val="41"/>
              <w:bidi w:val="0"/>
              <w:rPr>
                <w:rFonts w:hint="eastAsia"/>
                <w:color w:val="auto"/>
              </w:rPr>
            </w:pPr>
            <w:r>
              <w:rPr>
                <w:rFonts w:hint="eastAsia"/>
                <w:color w:val="auto"/>
                <w:lang w:val="en-US" w:eastAsia="zh-CN"/>
              </w:rPr>
              <w:t>27</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8ABCC">
            <w:pPr>
              <w:pStyle w:val="41"/>
              <w:bidi w:val="0"/>
              <w:rPr>
                <w:rFonts w:hint="eastAsia"/>
                <w:color w:val="auto"/>
              </w:rPr>
            </w:pPr>
            <w:r>
              <w:rPr>
                <w:rFonts w:hint="eastAsia"/>
                <w:color w:val="auto"/>
                <w:lang w:val="en-US" w:eastAsia="zh-CN"/>
              </w:rPr>
              <w:t>刑满释放业务数据接收-刑满释放业务数据接收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D16E5">
            <w:pPr>
              <w:pStyle w:val="41"/>
              <w:bidi w:val="0"/>
              <w:jc w:val="left"/>
              <w:rPr>
                <w:rFonts w:hint="eastAsia"/>
                <w:color w:val="auto"/>
              </w:rPr>
            </w:pPr>
            <w:r>
              <w:rPr>
                <w:rFonts w:hint="eastAsia"/>
                <w:color w:val="auto"/>
                <w:lang w:val="en-US" w:eastAsia="zh-CN"/>
              </w:rPr>
              <w:t>在公安业务系统增设刑满释放数据接收功能，接收由协同对接子系统推送的监狱的刑满释放通知业务数据。</w:t>
            </w:r>
          </w:p>
        </w:tc>
      </w:tr>
      <w:tr w14:paraId="2CE8D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A4F3A">
            <w:pPr>
              <w:pStyle w:val="41"/>
              <w:bidi w:val="0"/>
              <w:rPr>
                <w:rFonts w:hint="eastAsia"/>
                <w:color w:val="auto"/>
              </w:rPr>
            </w:pPr>
            <w:r>
              <w:rPr>
                <w:rFonts w:hint="eastAsia"/>
                <w:color w:val="auto"/>
                <w:lang w:val="en-US" w:eastAsia="zh-CN"/>
              </w:rPr>
              <w:t>28</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4469D">
            <w:pPr>
              <w:pStyle w:val="41"/>
              <w:bidi w:val="0"/>
              <w:rPr>
                <w:rFonts w:hint="eastAsia"/>
                <w:color w:val="auto"/>
              </w:rPr>
            </w:pPr>
            <w:r>
              <w:rPr>
                <w:rFonts w:hint="eastAsia"/>
                <w:color w:val="auto"/>
                <w:lang w:val="en-US" w:eastAsia="zh-CN"/>
              </w:rPr>
              <w:t>不捕复议业务数据发送与接收-不捕复议业务数据发送与接收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91AB8">
            <w:pPr>
              <w:pStyle w:val="41"/>
              <w:bidi w:val="0"/>
              <w:jc w:val="left"/>
              <w:rPr>
                <w:rFonts w:hint="eastAsia"/>
                <w:color w:val="auto"/>
                <w:lang w:val="en-US" w:eastAsia="zh-CN"/>
              </w:rPr>
            </w:pPr>
            <w:r>
              <w:rPr>
                <w:rFonts w:hint="eastAsia"/>
                <w:color w:val="auto"/>
                <w:lang w:val="en-US" w:eastAsia="zh-CN"/>
              </w:rPr>
              <w:t>1、不批准逮捕要求复议数据发送</w:t>
            </w:r>
          </w:p>
          <w:p w14:paraId="7FC0F5EA">
            <w:pPr>
              <w:pStyle w:val="41"/>
              <w:bidi w:val="0"/>
              <w:jc w:val="left"/>
              <w:rPr>
                <w:rFonts w:hint="eastAsia"/>
                <w:color w:val="auto"/>
              </w:rPr>
            </w:pPr>
            <w:r>
              <w:rPr>
                <w:rFonts w:hint="eastAsia"/>
                <w:color w:val="auto"/>
                <w:lang w:val="en-US" w:eastAsia="zh-CN"/>
              </w:rPr>
              <w:t>2、反馈不批准逮捕复议结果数据接收</w:t>
            </w:r>
            <w:r>
              <w:rPr>
                <w:rFonts w:hint="eastAsia"/>
                <w:color w:val="auto"/>
                <w:lang w:val="en-US" w:eastAsia="zh-CN"/>
              </w:rPr>
              <w:br w:type="textWrapping"/>
            </w:r>
            <w:r>
              <w:rPr>
                <w:rFonts w:hint="eastAsia"/>
                <w:color w:val="auto"/>
                <w:lang w:val="en-US" w:eastAsia="zh-CN"/>
              </w:rPr>
              <w:t>3、批准逮捕执行回执（复议）数据发送</w:t>
            </w:r>
          </w:p>
        </w:tc>
      </w:tr>
      <w:tr w14:paraId="4458B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BC724">
            <w:pPr>
              <w:pStyle w:val="41"/>
              <w:bidi w:val="0"/>
              <w:rPr>
                <w:rFonts w:hint="eastAsia"/>
                <w:color w:val="auto"/>
              </w:rPr>
            </w:pPr>
            <w:r>
              <w:rPr>
                <w:rFonts w:hint="eastAsia"/>
                <w:color w:val="auto"/>
                <w:lang w:val="en-US" w:eastAsia="zh-CN"/>
              </w:rPr>
              <w:t>29</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23FCF">
            <w:pPr>
              <w:pStyle w:val="41"/>
              <w:bidi w:val="0"/>
              <w:rPr>
                <w:rFonts w:hint="eastAsia"/>
                <w:color w:val="auto"/>
              </w:rPr>
            </w:pPr>
            <w:r>
              <w:rPr>
                <w:rFonts w:hint="eastAsia"/>
                <w:color w:val="auto"/>
                <w:lang w:val="en-US" w:eastAsia="zh-CN"/>
              </w:rPr>
              <w:t>不捕复核业务数据发送与接收-不捕复核业务数据发送与接收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993CA">
            <w:pPr>
              <w:pStyle w:val="41"/>
              <w:bidi w:val="0"/>
              <w:jc w:val="left"/>
              <w:rPr>
                <w:rFonts w:hint="eastAsia"/>
                <w:color w:val="auto"/>
              </w:rPr>
            </w:pPr>
            <w:r>
              <w:rPr>
                <w:rFonts w:hint="eastAsia"/>
                <w:color w:val="auto"/>
                <w:lang w:val="en-US" w:eastAsia="zh-CN"/>
              </w:rPr>
              <w:t>1、不批准逮捕提请复核数据发送</w:t>
            </w:r>
            <w:r>
              <w:rPr>
                <w:rFonts w:hint="eastAsia"/>
                <w:color w:val="auto"/>
                <w:lang w:val="en-US" w:eastAsia="zh-CN"/>
              </w:rPr>
              <w:br w:type="textWrapping"/>
            </w:r>
            <w:r>
              <w:rPr>
                <w:rFonts w:hint="eastAsia"/>
                <w:color w:val="auto"/>
                <w:lang w:val="en-US" w:eastAsia="zh-CN"/>
              </w:rPr>
              <w:t>2、反馈不批准逮捕复核结果数据接收</w:t>
            </w:r>
            <w:r>
              <w:rPr>
                <w:rFonts w:hint="eastAsia"/>
                <w:color w:val="auto"/>
                <w:lang w:val="en-US" w:eastAsia="zh-CN"/>
              </w:rPr>
              <w:br w:type="textWrapping"/>
            </w:r>
            <w:r>
              <w:rPr>
                <w:rFonts w:hint="eastAsia"/>
                <w:color w:val="auto"/>
                <w:lang w:val="en-US" w:eastAsia="zh-CN"/>
              </w:rPr>
              <w:t>3、批准逮捕执行回执（复核）数据发送</w:t>
            </w:r>
          </w:p>
        </w:tc>
      </w:tr>
      <w:tr w14:paraId="04A6F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4A76C">
            <w:pPr>
              <w:pStyle w:val="41"/>
              <w:bidi w:val="0"/>
              <w:rPr>
                <w:rFonts w:hint="eastAsia"/>
                <w:color w:val="auto"/>
              </w:rPr>
            </w:pPr>
            <w:r>
              <w:rPr>
                <w:rFonts w:hint="eastAsia"/>
                <w:color w:val="auto"/>
                <w:lang w:val="en-US" w:eastAsia="zh-CN"/>
              </w:rPr>
              <w:t>30</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5C386">
            <w:pPr>
              <w:pStyle w:val="41"/>
              <w:bidi w:val="0"/>
              <w:rPr>
                <w:rFonts w:hint="eastAsia"/>
                <w:color w:val="auto"/>
              </w:rPr>
            </w:pPr>
            <w:r>
              <w:rPr>
                <w:rFonts w:hint="eastAsia"/>
                <w:color w:val="auto"/>
                <w:lang w:val="en-US" w:eastAsia="zh-CN"/>
              </w:rPr>
              <w:t>不起诉复议业务数据发送与接收-不起诉要求复议数据发送</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A2F1B">
            <w:pPr>
              <w:pStyle w:val="41"/>
              <w:bidi w:val="0"/>
              <w:jc w:val="left"/>
              <w:rPr>
                <w:rFonts w:hint="eastAsia"/>
                <w:color w:val="auto"/>
              </w:rPr>
            </w:pPr>
            <w:r>
              <w:rPr>
                <w:rFonts w:hint="eastAsia"/>
                <w:color w:val="auto"/>
                <w:lang w:val="en-US" w:eastAsia="zh-CN"/>
              </w:rPr>
              <w:t>在公安业务系统增设不起诉要求复议数据发送功能，支持公安推送不起诉要求复议数据业务信息至协同对接子系统，后续流转至检察院。</w:t>
            </w:r>
          </w:p>
        </w:tc>
      </w:tr>
      <w:tr w14:paraId="5F48D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21AE2">
            <w:pPr>
              <w:pStyle w:val="41"/>
              <w:bidi w:val="0"/>
              <w:rPr>
                <w:rFonts w:hint="eastAsia"/>
                <w:color w:val="auto"/>
              </w:rPr>
            </w:pPr>
            <w:r>
              <w:rPr>
                <w:rFonts w:hint="eastAsia"/>
                <w:color w:val="auto"/>
                <w:lang w:val="en-US" w:eastAsia="zh-CN"/>
              </w:rPr>
              <w:t>31</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C08B1">
            <w:pPr>
              <w:pStyle w:val="41"/>
              <w:bidi w:val="0"/>
              <w:rPr>
                <w:rFonts w:hint="eastAsia"/>
                <w:color w:val="auto"/>
              </w:rPr>
            </w:pPr>
            <w:r>
              <w:rPr>
                <w:rFonts w:hint="eastAsia"/>
                <w:color w:val="auto"/>
                <w:lang w:val="en-US" w:eastAsia="zh-CN"/>
              </w:rPr>
              <w:t>不起诉复议业务数据发送与接收-反馈不起诉复议结果数据接收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5E06B">
            <w:pPr>
              <w:pStyle w:val="41"/>
              <w:bidi w:val="0"/>
              <w:jc w:val="left"/>
              <w:rPr>
                <w:rFonts w:hint="eastAsia"/>
                <w:color w:val="auto"/>
              </w:rPr>
            </w:pPr>
            <w:r>
              <w:rPr>
                <w:rFonts w:hint="eastAsia"/>
                <w:color w:val="auto"/>
                <w:lang w:val="en-US" w:eastAsia="zh-CN"/>
              </w:rPr>
              <w:t>在公安业务系统增设反馈不起诉复议结果数据接收功能，接收由协同对接子系统推送的检察院的反馈不起诉复议结果数据。</w:t>
            </w:r>
          </w:p>
        </w:tc>
      </w:tr>
      <w:tr w14:paraId="48FFC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90DE0">
            <w:pPr>
              <w:pStyle w:val="41"/>
              <w:bidi w:val="0"/>
              <w:rPr>
                <w:rFonts w:hint="eastAsia"/>
                <w:color w:val="auto"/>
              </w:rPr>
            </w:pPr>
            <w:r>
              <w:rPr>
                <w:rFonts w:hint="eastAsia"/>
                <w:color w:val="auto"/>
                <w:lang w:val="en-US" w:eastAsia="zh-CN"/>
              </w:rPr>
              <w:t>32</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69F58">
            <w:pPr>
              <w:pStyle w:val="41"/>
              <w:bidi w:val="0"/>
              <w:rPr>
                <w:rFonts w:hint="eastAsia"/>
                <w:color w:val="auto"/>
              </w:rPr>
            </w:pPr>
            <w:r>
              <w:rPr>
                <w:rFonts w:hint="eastAsia"/>
                <w:color w:val="auto"/>
                <w:lang w:val="en-US" w:eastAsia="zh-CN"/>
              </w:rPr>
              <w:t>不起诉复核业务数据发送与接收-不起诉提请复核数据发送</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4E6DC">
            <w:pPr>
              <w:pStyle w:val="41"/>
              <w:bidi w:val="0"/>
              <w:jc w:val="left"/>
              <w:rPr>
                <w:rFonts w:hint="eastAsia"/>
                <w:color w:val="auto"/>
              </w:rPr>
            </w:pPr>
            <w:r>
              <w:rPr>
                <w:rFonts w:hint="eastAsia"/>
                <w:color w:val="auto"/>
                <w:lang w:val="en-US" w:eastAsia="zh-CN"/>
              </w:rPr>
              <w:t>在公安业务系统增设不起诉提请复核数据发送功能，支持公安推送不起诉提请复核数据业务信息至协同对接子系统，后续流转至上一级检察院。</w:t>
            </w:r>
          </w:p>
        </w:tc>
      </w:tr>
      <w:tr w14:paraId="21AE2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D47A4">
            <w:pPr>
              <w:pStyle w:val="41"/>
              <w:bidi w:val="0"/>
              <w:rPr>
                <w:rFonts w:hint="eastAsia"/>
                <w:color w:val="auto"/>
              </w:rPr>
            </w:pPr>
            <w:r>
              <w:rPr>
                <w:rFonts w:hint="eastAsia"/>
                <w:color w:val="auto"/>
                <w:lang w:val="en-US" w:eastAsia="zh-CN"/>
              </w:rPr>
              <w:t>33</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315E0">
            <w:pPr>
              <w:pStyle w:val="41"/>
              <w:bidi w:val="0"/>
              <w:rPr>
                <w:rFonts w:hint="eastAsia"/>
                <w:color w:val="auto"/>
              </w:rPr>
            </w:pPr>
            <w:r>
              <w:rPr>
                <w:rFonts w:hint="eastAsia"/>
                <w:color w:val="auto"/>
                <w:lang w:val="en-US" w:eastAsia="zh-CN"/>
              </w:rPr>
              <w:t>不起诉复核业务数据发送与接收-反馈不起诉复核结果数据接收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7A406">
            <w:pPr>
              <w:pStyle w:val="41"/>
              <w:bidi w:val="0"/>
              <w:jc w:val="left"/>
              <w:rPr>
                <w:rFonts w:hint="eastAsia"/>
                <w:color w:val="auto"/>
              </w:rPr>
            </w:pPr>
            <w:r>
              <w:rPr>
                <w:rFonts w:hint="eastAsia"/>
                <w:color w:val="auto"/>
                <w:lang w:val="en-US" w:eastAsia="zh-CN"/>
              </w:rPr>
              <w:t>在公安业务系统增设反馈不起诉复核结果数据接收功能，接收由协同对接子系统推送的上一级检察院的反馈不起诉复核结果数据。</w:t>
            </w:r>
          </w:p>
        </w:tc>
      </w:tr>
      <w:tr w14:paraId="5EE59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D3B88">
            <w:pPr>
              <w:pStyle w:val="41"/>
              <w:bidi w:val="0"/>
              <w:rPr>
                <w:rFonts w:hint="eastAsia"/>
                <w:color w:val="auto"/>
              </w:rPr>
            </w:pPr>
            <w:r>
              <w:rPr>
                <w:rFonts w:hint="eastAsia"/>
                <w:color w:val="auto"/>
                <w:lang w:val="en-US" w:eastAsia="zh-CN"/>
              </w:rPr>
              <w:t>34</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4C0F7">
            <w:pPr>
              <w:pStyle w:val="41"/>
              <w:bidi w:val="0"/>
              <w:rPr>
                <w:rFonts w:hint="eastAsia"/>
                <w:color w:val="auto"/>
              </w:rPr>
            </w:pPr>
            <w:r>
              <w:rPr>
                <w:rFonts w:hint="eastAsia"/>
                <w:color w:val="auto"/>
                <w:lang w:val="en-US" w:eastAsia="zh-CN"/>
              </w:rPr>
              <w:t>上诉业务数据发送与接收-上诉业务数据发送与接收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E098C">
            <w:pPr>
              <w:pStyle w:val="41"/>
              <w:bidi w:val="0"/>
              <w:jc w:val="left"/>
              <w:rPr>
                <w:rFonts w:hint="eastAsia"/>
                <w:color w:val="auto"/>
              </w:rPr>
            </w:pPr>
            <w:r>
              <w:rPr>
                <w:rFonts w:hint="eastAsia"/>
                <w:color w:val="auto"/>
                <w:lang w:val="en-US" w:eastAsia="zh-CN"/>
              </w:rPr>
              <w:t>1、通知公安补充侦查/公安补充侦查数据接收与发送</w:t>
            </w:r>
            <w:r>
              <w:rPr>
                <w:rFonts w:hint="eastAsia"/>
                <w:color w:val="auto"/>
                <w:lang w:val="en-US" w:eastAsia="zh-CN"/>
              </w:rPr>
              <w:br w:type="textWrapping"/>
            </w:r>
            <w:r>
              <w:rPr>
                <w:rFonts w:hint="eastAsia"/>
                <w:color w:val="auto"/>
                <w:lang w:val="en-US" w:eastAsia="zh-CN"/>
              </w:rPr>
              <w:t>2、通知补充材料/补充材料数据接收与发送</w:t>
            </w:r>
            <w:r>
              <w:rPr>
                <w:rFonts w:hint="eastAsia"/>
                <w:color w:val="auto"/>
                <w:lang w:val="en-US" w:eastAsia="zh-CN"/>
              </w:rPr>
              <w:br w:type="textWrapping"/>
            </w:r>
            <w:r>
              <w:rPr>
                <w:rFonts w:hint="eastAsia"/>
                <w:color w:val="auto"/>
                <w:lang w:val="en-US" w:eastAsia="zh-CN"/>
              </w:rPr>
              <w:t>3、裁判文书送达数据接收。</w:t>
            </w:r>
          </w:p>
        </w:tc>
      </w:tr>
      <w:tr w14:paraId="2559E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B8487">
            <w:pPr>
              <w:pStyle w:val="41"/>
              <w:bidi w:val="0"/>
              <w:rPr>
                <w:rFonts w:hint="eastAsia"/>
                <w:color w:val="auto"/>
              </w:rPr>
            </w:pPr>
            <w:r>
              <w:rPr>
                <w:rFonts w:hint="eastAsia"/>
                <w:color w:val="auto"/>
                <w:lang w:val="en-US" w:eastAsia="zh-CN"/>
              </w:rPr>
              <w:t>35</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4739D">
            <w:pPr>
              <w:pStyle w:val="41"/>
              <w:bidi w:val="0"/>
              <w:rPr>
                <w:rFonts w:hint="eastAsia"/>
                <w:color w:val="auto"/>
              </w:rPr>
            </w:pPr>
            <w:r>
              <w:rPr>
                <w:rFonts w:hint="eastAsia"/>
                <w:color w:val="auto"/>
                <w:lang w:val="en-US" w:eastAsia="zh-CN"/>
              </w:rPr>
              <w:t>二审抗诉业务数据发送与接收-二审抗诉业务数据发送与接收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20389">
            <w:pPr>
              <w:pStyle w:val="41"/>
              <w:bidi w:val="0"/>
              <w:jc w:val="left"/>
              <w:rPr>
                <w:rFonts w:hint="eastAsia"/>
                <w:color w:val="auto"/>
              </w:rPr>
            </w:pPr>
            <w:r>
              <w:rPr>
                <w:rFonts w:hint="eastAsia"/>
                <w:color w:val="auto"/>
                <w:lang w:val="en-US" w:eastAsia="zh-CN"/>
              </w:rPr>
              <w:t>1、通知公安补充侦查数据接收</w:t>
            </w:r>
            <w:r>
              <w:rPr>
                <w:rFonts w:hint="eastAsia"/>
                <w:color w:val="auto"/>
                <w:lang w:val="en-US" w:eastAsia="zh-CN"/>
              </w:rPr>
              <w:br w:type="textWrapping"/>
            </w:r>
            <w:r>
              <w:rPr>
                <w:rFonts w:hint="eastAsia"/>
                <w:color w:val="auto"/>
                <w:lang w:val="en-US" w:eastAsia="zh-CN"/>
              </w:rPr>
              <w:t>2、公安补充侦查数据发送</w:t>
            </w:r>
            <w:r>
              <w:rPr>
                <w:rFonts w:hint="eastAsia"/>
                <w:color w:val="auto"/>
                <w:lang w:val="en-US" w:eastAsia="zh-CN"/>
              </w:rPr>
              <w:br w:type="textWrapping"/>
            </w:r>
            <w:r>
              <w:rPr>
                <w:rFonts w:hint="eastAsia"/>
                <w:color w:val="auto"/>
                <w:lang w:val="en-US" w:eastAsia="zh-CN"/>
              </w:rPr>
              <w:t>3、通知补充材料/补充材料数据接收与发送</w:t>
            </w:r>
            <w:r>
              <w:rPr>
                <w:rFonts w:hint="eastAsia"/>
                <w:color w:val="auto"/>
                <w:lang w:val="en-US" w:eastAsia="zh-CN"/>
              </w:rPr>
              <w:br w:type="textWrapping"/>
            </w:r>
            <w:r>
              <w:rPr>
                <w:rFonts w:hint="eastAsia"/>
                <w:color w:val="auto"/>
                <w:lang w:val="en-US" w:eastAsia="zh-CN"/>
              </w:rPr>
              <w:t>4、裁判文书送达数据接收</w:t>
            </w:r>
          </w:p>
        </w:tc>
      </w:tr>
      <w:tr w14:paraId="3A3B0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6CC44">
            <w:pPr>
              <w:pStyle w:val="41"/>
              <w:bidi w:val="0"/>
              <w:rPr>
                <w:rFonts w:hint="eastAsia"/>
                <w:color w:val="auto"/>
              </w:rPr>
            </w:pPr>
            <w:r>
              <w:rPr>
                <w:rFonts w:hint="eastAsia"/>
                <w:color w:val="auto"/>
                <w:lang w:val="en-US" w:eastAsia="zh-CN"/>
              </w:rPr>
              <w:t>36</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3A5E1">
            <w:pPr>
              <w:pStyle w:val="41"/>
              <w:bidi w:val="0"/>
              <w:rPr>
                <w:rFonts w:hint="eastAsia"/>
                <w:color w:val="auto"/>
              </w:rPr>
            </w:pPr>
            <w:r>
              <w:rPr>
                <w:rFonts w:hint="eastAsia"/>
                <w:color w:val="auto"/>
                <w:lang w:val="en-US" w:eastAsia="zh-CN"/>
              </w:rPr>
              <w:t>提请延长侦查羁押期限业务数据发送与接收-提请延长侦查羁押期限业务数据发送与接收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9ADC2">
            <w:pPr>
              <w:pStyle w:val="41"/>
              <w:bidi w:val="0"/>
              <w:jc w:val="left"/>
              <w:rPr>
                <w:rFonts w:hint="eastAsia"/>
                <w:color w:val="auto"/>
              </w:rPr>
            </w:pPr>
            <w:r>
              <w:rPr>
                <w:rFonts w:hint="eastAsia"/>
                <w:color w:val="auto"/>
                <w:lang w:val="en-US" w:eastAsia="zh-CN"/>
              </w:rPr>
              <w:t>1、提请延长侦查羁押期限数据发送</w:t>
            </w:r>
            <w:r>
              <w:rPr>
                <w:rFonts w:hint="eastAsia"/>
                <w:color w:val="auto"/>
                <w:lang w:val="en-US" w:eastAsia="zh-CN"/>
              </w:rPr>
              <w:br w:type="textWrapping"/>
            </w:r>
            <w:r>
              <w:rPr>
                <w:rFonts w:hint="eastAsia"/>
                <w:color w:val="auto"/>
                <w:lang w:val="en-US" w:eastAsia="zh-CN"/>
              </w:rPr>
              <w:t>2、（不）批准延长侦查羁押期限数据接收</w:t>
            </w:r>
          </w:p>
        </w:tc>
      </w:tr>
    </w:tbl>
    <w:p w14:paraId="6BB658C6">
      <w:pPr>
        <w:bidi w:val="0"/>
        <w:rPr>
          <w:rFonts w:hint="eastAsia"/>
          <w:color w:val="auto"/>
          <w:lang w:val="en-US" w:eastAsia="zh-CN"/>
        </w:rPr>
      </w:pPr>
    </w:p>
    <w:p w14:paraId="7633FB62">
      <w:pPr>
        <w:pStyle w:val="8"/>
        <w:bidi w:val="0"/>
        <w:rPr>
          <w:rFonts w:hint="eastAsia"/>
          <w:color w:val="auto"/>
        </w:rPr>
      </w:pPr>
      <w:r>
        <w:rPr>
          <w:rFonts w:hint="eastAsia"/>
          <w:color w:val="auto"/>
        </w:rPr>
        <w:t>增设业务协同流程</w:t>
      </w:r>
      <w:r>
        <w:rPr>
          <w:rFonts w:hint="eastAsia"/>
          <w:color w:val="auto"/>
          <w:lang w:val="en-US" w:eastAsia="zh-CN"/>
        </w:rPr>
        <w:t>2</w:t>
      </w:r>
    </w:p>
    <w:p w14:paraId="583A42B8">
      <w:pPr>
        <w:bidi w:val="0"/>
        <w:rPr>
          <w:rFonts w:hint="eastAsia"/>
          <w:color w:val="auto"/>
          <w:lang w:val="en-US" w:eastAsia="zh-CN"/>
        </w:rPr>
      </w:pPr>
      <w:r>
        <w:rPr>
          <w:rFonts w:hint="eastAsia"/>
          <w:color w:val="auto"/>
        </w:rPr>
        <w:t>根据中心侧预计建设的业务流程，梳理本单位业务系统中需增设的线上办案环节，并在业务系统中设计相关功能，使得本单位业务系统工作流程符合线上协同办案要求</w:t>
      </w:r>
      <w:r>
        <w:rPr>
          <w:rFonts w:hint="eastAsia"/>
          <w:color w:val="auto"/>
          <w:lang w:eastAsia="zh-CN"/>
        </w:rPr>
        <w:t>，</w:t>
      </w:r>
      <w:r>
        <w:rPr>
          <w:rFonts w:hint="eastAsia"/>
          <w:color w:val="auto"/>
          <w:lang w:val="en-US" w:eastAsia="zh-CN"/>
        </w:rPr>
        <w:t>其中业务协同流程</w:t>
      </w:r>
      <w:r>
        <w:rPr>
          <w:rFonts w:hint="default" w:ascii="Times New Roman" w:hAnsi="Times New Roman" w:cs="Times New Roman"/>
          <w:color w:val="auto"/>
          <w:lang w:val="en-US" w:eastAsia="zh-CN"/>
        </w:rPr>
        <w:t>2</w:t>
      </w:r>
      <w:r>
        <w:rPr>
          <w:rFonts w:hint="eastAsia"/>
          <w:color w:val="auto"/>
          <w:lang w:val="en-US" w:eastAsia="zh-CN"/>
        </w:rPr>
        <w:t>需求如下表所示：</w:t>
      </w:r>
    </w:p>
    <w:tbl>
      <w:tblPr>
        <w:tblStyle w:val="23"/>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68"/>
        <w:gridCol w:w="2199"/>
        <w:gridCol w:w="6071"/>
      </w:tblGrid>
      <w:tr w14:paraId="4BF07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33764">
            <w:pPr>
              <w:pStyle w:val="41"/>
              <w:bidi w:val="0"/>
              <w:rPr>
                <w:rFonts w:hint="eastAsia"/>
                <w:color w:val="auto"/>
              </w:rPr>
            </w:pPr>
            <w:r>
              <w:rPr>
                <w:rFonts w:hint="eastAsia"/>
                <w:color w:val="auto"/>
                <w:lang w:val="en-US" w:eastAsia="zh-CN"/>
              </w:rPr>
              <w:t>序号</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3551B">
            <w:pPr>
              <w:pStyle w:val="41"/>
              <w:bidi w:val="0"/>
              <w:rPr>
                <w:rFonts w:hint="eastAsia"/>
                <w:color w:val="auto"/>
              </w:rPr>
            </w:pPr>
            <w:r>
              <w:rPr>
                <w:rFonts w:hint="eastAsia"/>
                <w:color w:val="auto"/>
                <w:lang w:val="en-US" w:eastAsia="zh-CN"/>
              </w:rPr>
              <w:t>功能名称</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23459">
            <w:pPr>
              <w:pStyle w:val="41"/>
              <w:bidi w:val="0"/>
              <w:rPr>
                <w:rFonts w:hint="eastAsia"/>
                <w:color w:val="auto"/>
              </w:rPr>
            </w:pPr>
            <w:r>
              <w:rPr>
                <w:rFonts w:hint="eastAsia"/>
                <w:color w:val="auto"/>
                <w:lang w:val="en-US" w:eastAsia="zh-CN"/>
              </w:rPr>
              <w:t>功能描述</w:t>
            </w:r>
          </w:p>
        </w:tc>
      </w:tr>
      <w:tr w14:paraId="4B640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2359D">
            <w:pPr>
              <w:pStyle w:val="41"/>
              <w:bidi w:val="0"/>
              <w:rPr>
                <w:rFonts w:hint="eastAsia"/>
                <w:color w:val="auto"/>
              </w:rPr>
            </w:pPr>
            <w:r>
              <w:rPr>
                <w:rFonts w:hint="eastAsia"/>
                <w:color w:val="auto"/>
                <w:lang w:val="en-US" w:eastAsia="zh-CN"/>
              </w:rPr>
              <w:t>1</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5FFD8">
            <w:pPr>
              <w:pStyle w:val="41"/>
              <w:bidi w:val="0"/>
              <w:rPr>
                <w:rFonts w:hint="eastAsia"/>
                <w:color w:val="auto"/>
              </w:rPr>
            </w:pPr>
            <w:r>
              <w:rPr>
                <w:rFonts w:hint="eastAsia"/>
                <w:color w:val="auto"/>
                <w:lang w:val="en-US" w:eastAsia="zh-CN"/>
              </w:rPr>
              <w:t>社区矫正入矫业务数据发送与接收-送达适用社区矫正相关文书数据接收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63436">
            <w:pPr>
              <w:pStyle w:val="41"/>
              <w:bidi w:val="0"/>
              <w:jc w:val="left"/>
              <w:rPr>
                <w:rFonts w:hint="eastAsia"/>
                <w:color w:val="auto"/>
              </w:rPr>
            </w:pPr>
            <w:r>
              <w:rPr>
                <w:rFonts w:hint="eastAsia"/>
                <w:color w:val="auto"/>
                <w:lang w:val="en-US" w:eastAsia="zh-CN"/>
              </w:rPr>
              <w:t>在公安业务系统增设送达适用社区矫正相关文书数据接收功能，接收由协同对接子系统推送的法院、监狱的送达适用社区矫正相关文书。</w:t>
            </w:r>
          </w:p>
        </w:tc>
      </w:tr>
      <w:tr w14:paraId="40650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4C512">
            <w:pPr>
              <w:pStyle w:val="41"/>
              <w:bidi w:val="0"/>
              <w:rPr>
                <w:rFonts w:hint="eastAsia"/>
                <w:color w:val="auto"/>
              </w:rPr>
            </w:pPr>
            <w:r>
              <w:rPr>
                <w:rFonts w:hint="eastAsia"/>
                <w:color w:val="auto"/>
                <w:lang w:val="en-US" w:eastAsia="zh-CN"/>
              </w:rPr>
              <w:t>2</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D23FD">
            <w:pPr>
              <w:pStyle w:val="41"/>
              <w:bidi w:val="0"/>
              <w:rPr>
                <w:rFonts w:hint="eastAsia"/>
                <w:color w:val="auto"/>
              </w:rPr>
            </w:pPr>
            <w:r>
              <w:rPr>
                <w:rFonts w:hint="eastAsia"/>
                <w:color w:val="auto"/>
                <w:lang w:val="en-US" w:eastAsia="zh-CN"/>
              </w:rPr>
              <w:t>社区矫正入矫业务数据发送与接收-送达回执数据接收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92222">
            <w:pPr>
              <w:pStyle w:val="41"/>
              <w:bidi w:val="0"/>
              <w:jc w:val="left"/>
              <w:rPr>
                <w:rFonts w:hint="eastAsia"/>
                <w:color w:val="auto"/>
              </w:rPr>
            </w:pPr>
            <w:r>
              <w:rPr>
                <w:rFonts w:hint="eastAsia"/>
                <w:color w:val="auto"/>
                <w:lang w:val="en-US" w:eastAsia="zh-CN"/>
              </w:rPr>
              <w:t>在公安业务系统增设送达回执数据接收功能，接收由协同对接子系统推送的社区矫正机构的送达回执。</w:t>
            </w:r>
          </w:p>
        </w:tc>
      </w:tr>
      <w:tr w14:paraId="004C3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E9AD6">
            <w:pPr>
              <w:pStyle w:val="41"/>
              <w:bidi w:val="0"/>
              <w:rPr>
                <w:rFonts w:hint="eastAsia"/>
                <w:color w:val="auto"/>
              </w:rPr>
            </w:pPr>
            <w:r>
              <w:rPr>
                <w:rFonts w:hint="eastAsia"/>
                <w:color w:val="auto"/>
                <w:lang w:val="en-US" w:eastAsia="zh-CN"/>
              </w:rPr>
              <w:t>3</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5B171">
            <w:pPr>
              <w:pStyle w:val="41"/>
              <w:bidi w:val="0"/>
              <w:rPr>
                <w:rFonts w:hint="eastAsia"/>
                <w:color w:val="auto"/>
              </w:rPr>
            </w:pPr>
            <w:r>
              <w:rPr>
                <w:rFonts w:hint="eastAsia"/>
                <w:color w:val="auto"/>
                <w:lang w:val="en-US" w:eastAsia="zh-CN"/>
              </w:rPr>
              <w:t>社区矫正入矫业务数据发送与接收-要求决定机关补齐/更正法律文书接收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73010">
            <w:pPr>
              <w:pStyle w:val="41"/>
              <w:bidi w:val="0"/>
              <w:jc w:val="left"/>
              <w:rPr>
                <w:rFonts w:hint="eastAsia"/>
                <w:color w:val="auto"/>
              </w:rPr>
            </w:pPr>
            <w:r>
              <w:rPr>
                <w:rFonts w:hint="eastAsia"/>
                <w:color w:val="auto"/>
                <w:lang w:val="en-US" w:eastAsia="zh-CN"/>
              </w:rPr>
              <w:t>在公安业务系统增设要求决定机关补齐/更正法律文书数据接收功能，接收由协同对接子系统推送的社区矫正机构的要求决定机关补齐/更正法律文书推送到公安监管。</w:t>
            </w:r>
          </w:p>
        </w:tc>
      </w:tr>
      <w:tr w14:paraId="69755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EA661">
            <w:pPr>
              <w:pStyle w:val="41"/>
              <w:bidi w:val="0"/>
              <w:rPr>
                <w:rFonts w:hint="eastAsia"/>
                <w:color w:val="auto"/>
              </w:rPr>
            </w:pPr>
            <w:r>
              <w:rPr>
                <w:rFonts w:hint="eastAsia"/>
                <w:color w:val="auto"/>
                <w:lang w:val="en-US" w:eastAsia="zh-CN"/>
              </w:rPr>
              <w:t>4</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1C4C7">
            <w:pPr>
              <w:pStyle w:val="41"/>
              <w:bidi w:val="0"/>
              <w:rPr>
                <w:rFonts w:hint="eastAsia"/>
                <w:color w:val="auto"/>
              </w:rPr>
            </w:pPr>
            <w:r>
              <w:rPr>
                <w:rFonts w:hint="eastAsia"/>
                <w:color w:val="auto"/>
                <w:lang w:val="en-US" w:eastAsia="zh-CN"/>
              </w:rPr>
              <w:t>社区矫正入矫业务数据发送与接收-补齐/更正文书数据发送</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49F98">
            <w:pPr>
              <w:pStyle w:val="41"/>
              <w:bidi w:val="0"/>
              <w:jc w:val="left"/>
              <w:rPr>
                <w:rFonts w:hint="eastAsia"/>
                <w:color w:val="auto"/>
              </w:rPr>
            </w:pPr>
            <w:r>
              <w:rPr>
                <w:rFonts w:hint="eastAsia"/>
                <w:color w:val="auto"/>
                <w:lang w:val="en-US" w:eastAsia="zh-CN"/>
              </w:rPr>
              <w:t>在公安业务系统增设补齐/更正文书数据发送功能，支持公安推送补齐/更正文书数据至协同对接子系统，后续流转至社区矫正机构。</w:t>
            </w:r>
          </w:p>
        </w:tc>
      </w:tr>
      <w:tr w14:paraId="35CE0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75DBA">
            <w:pPr>
              <w:pStyle w:val="41"/>
              <w:bidi w:val="0"/>
              <w:rPr>
                <w:rFonts w:hint="eastAsia"/>
                <w:color w:val="auto"/>
              </w:rPr>
            </w:pPr>
            <w:r>
              <w:rPr>
                <w:rFonts w:hint="eastAsia"/>
                <w:color w:val="auto"/>
                <w:lang w:val="en-US" w:eastAsia="zh-CN"/>
              </w:rPr>
              <w:t>5</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4E590">
            <w:pPr>
              <w:pStyle w:val="41"/>
              <w:bidi w:val="0"/>
              <w:rPr>
                <w:rFonts w:hint="eastAsia"/>
                <w:color w:val="auto"/>
              </w:rPr>
            </w:pPr>
            <w:r>
              <w:rPr>
                <w:rFonts w:hint="eastAsia"/>
                <w:color w:val="auto"/>
                <w:lang w:val="en-US" w:eastAsia="zh-CN"/>
              </w:rPr>
              <w:t>社区矫正入矫业务数据发送与接收-转送适用社区矫正相关文书数据接收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321D1">
            <w:pPr>
              <w:pStyle w:val="41"/>
              <w:bidi w:val="0"/>
              <w:jc w:val="left"/>
              <w:rPr>
                <w:rFonts w:hint="eastAsia"/>
                <w:color w:val="auto"/>
              </w:rPr>
            </w:pPr>
            <w:r>
              <w:rPr>
                <w:rFonts w:hint="eastAsia"/>
                <w:color w:val="auto"/>
                <w:lang w:val="en-US" w:eastAsia="zh-CN"/>
              </w:rPr>
              <w:t>在公安业务系统增设转送适用社区矫正相关文书数据接收功能，接收由协同对接子系统推送的社区矫正机构的适用社区矫正相关文书数据。</w:t>
            </w:r>
          </w:p>
        </w:tc>
      </w:tr>
      <w:tr w14:paraId="3C96D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68458">
            <w:pPr>
              <w:pStyle w:val="41"/>
              <w:bidi w:val="0"/>
              <w:rPr>
                <w:rFonts w:hint="eastAsia"/>
                <w:color w:val="auto"/>
              </w:rPr>
            </w:pPr>
            <w:r>
              <w:rPr>
                <w:rFonts w:hint="eastAsia"/>
                <w:color w:val="auto"/>
                <w:lang w:val="en-US" w:eastAsia="zh-CN"/>
              </w:rPr>
              <w:t>6</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FBE0C">
            <w:pPr>
              <w:pStyle w:val="41"/>
              <w:bidi w:val="0"/>
              <w:rPr>
                <w:rFonts w:hint="eastAsia"/>
                <w:color w:val="auto"/>
              </w:rPr>
            </w:pPr>
            <w:r>
              <w:rPr>
                <w:rFonts w:hint="eastAsia"/>
                <w:color w:val="auto"/>
                <w:lang w:val="en-US" w:eastAsia="zh-CN"/>
              </w:rPr>
              <w:t>提请暂予监外执行收监业务数据接收-提请收监执行数据接收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EB94B">
            <w:pPr>
              <w:pStyle w:val="41"/>
              <w:bidi w:val="0"/>
              <w:jc w:val="left"/>
              <w:rPr>
                <w:rFonts w:hint="eastAsia"/>
                <w:color w:val="auto"/>
              </w:rPr>
            </w:pPr>
            <w:r>
              <w:rPr>
                <w:rFonts w:hint="eastAsia"/>
                <w:color w:val="auto"/>
                <w:lang w:val="en-US" w:eastAsia="zh-CN"/>
              </w:rPr>
              <w:t>在公安业务系统增设提请收监执行数据接收功能，接收由协同对接子系统推送的社区矫正机构的提请收监执行数据。</w:t>
            </w:r>
          </w:p>
        </w:tc>
      </w:tr>
      <w:tr w14:paraId="752D0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97F04">
            <w:pPr>
              <w:pStyle w:val="41"/>
              <w:bidi w:val="0"/>
              <w:rPr>
                <w:rFonts w:hint="eastAsia"/>
                <w:color w:val="auto"/>
              </w:rPr>
            </w:pPr>
            <w:r>
              <w:rPr>
                <w:rFonts w:hint="eastAsia"/>
                <w:color w:val="auto"/>
                <w:lang w:val="en-US" w:eastAsia="zh-CN"/>
              </w:rPr>
              <w:t>7</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325D4">
            <w:pPr>
              <w:pStyle w:val="41"/>
              <w:bidi w:val="0"/>
              <w:rPr>
                <w:rFonts w:hint="eastAsia"/>
                <w:color w:val="auto"/>
              </w:rPr>
            </w:pPr>
            <w:r>
              <w:rPr>
                <w:rFonts w:hint="eastAsia"/>
                <w:color w:val="auto"/>
                <w:lang w:val="en-US" w:eastAsia="zh-CN"/>
              </w:rPr>
              <w:t>提请暂予监外执行收监业务数据接收-反馈决定结果数据接收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54FD7">
            <w:pPr>
              <w:pStyle w:val="41"/>
              <w:bidi w:val="0"/>
              <w:jc w:val="left"/>
              <w:rPr>
                <w:rFonts w:hint="eastAsia"/>
                <w:color w:val="auto"/>
              </w:rPr>
            </w:pPr>
            <w:r>
              <w:rPr>
                <w:rFonts w:hint="eastAsia"/>
                <w:color w:val="auto"/>
                <w:lang w:val="en-US" w:eastAsia="zh-CN"/>
              </w:rPr>
              <w:t>反馈决定结果数据接收</w:t>
            </w:r>
          </w:p>
        </w:tc>
      </w:tr>
      <w:tr w14:paraId="3BC3E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4DC20">
            <w:pPr>
              <w:pStyle w:val="41"/>
              <w:bidi w:val="0"/>
              <w:rPr>
                <w:rFonts w:hint="eastAsia"/>
                <w:color w:val="auto"/>
              </w:rPr>
            </w:pPr>
            <w:r>
              <w:rPr>
                <w:rFonts w:hint="eastAsia"/>
                <w:color w:val="auto"/>
                <w:lang w:val="en-US" w:eastAsia="zh-CN"/>
              </w:rPr>
              <w:t>8</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BE7E7">
            <w:pPr>
              <w:pStyle w:val="41"/>
              <w:bidi w:val="0"/>
              <w:rPr>
                <w:rFonts w:hint="eastAsia"/>
                <w:color w:val="auto"/>
              </w:rPr>
            </w:pPr>
            <w:r>
              <w:rPr>
                <w:rFonts w:hint="eastAsia"/>
                <w:color w:val="auto"/>
                <w:lang w:val="en-US" w:eastAsia="zh-CN"/>
              </w:rPr>
              <w:t>提请暂予监外执行收监业务数据接收-提出收监不当意见数据接收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CB38B">
            <w:pPr>
              <w:pStyle w:val="41"/>
              <w:bidi w:val="0"/>
              <w:jc w:val="left"/>
              <w:rPr>
                <w:rFonts w:hint="eastAsia"/>
                <w:color w:val="auto"/>
              </w:rPr>
            </w:pPr>
            <w:r>
              <w:rPr>
                <w:rFonts w:hint="eastAsia"/>
                <w:color w:val="auto"/>
                <w:lang w:val="en-US" w:eastAsia="zh-CN"/>
              </w:rPr>
              <w:t>在公安业务系统增设提出收监不当意见数据接收功能，接收由协同对接子系统推送的检察院的提出收监不当意见数据。</w:t>
            </w:r>
          </w:p>
        </w:tc>
      </w:tr>
      <w:tr w14:paraId="51B76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F7B0E">
            <w:pPr>
              <w:pStyle w:val="41"/>
              <w:bidi w:val="0"/>
              <w:rPr>
                <w:rFonts w:hint="eastAsia"/>
                <w:color w:val="auto"/>
              </w:rPr>
            </w:pPr>
            <w:r>
              <w:rPr>
                <w:rFonts w:hint="eastAsia"/>
                <w:color w:val="auto"/>
                <w:lang w:val="en-US" w:eastAsia="zh-CN"/>
              </w:rPr>
              <w:t>9</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B9AAE">
            <w:pPr>
              <w:pStyle w:val="41"/>
              <w:bidi w:val="0"/>
              <w:rPr>
                <w:rFonts w:hint="eastAsia"/>
                <w:color w:val="auto"/>
              </w:rPr>
            </w:pPr>
            <w:r>
              <w:rPr>
                <w:rFonts w:hint="eastAsia"/>
                <w:color w:val="auto"/>
                <w:lang w:val="en-US" w:eastAsia="zh-CN"/>
              </w:rPr>
              <w:t>提请撤假撤缓业务数据接收-提请撤销假释/缓刑数据接收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C9E80">
            <w:pPr>
              <w:pStyle w:val="41"/>
              <w:bidi w:val="0"/>
              <w:jc w:val="left"/>
              <w:rPr>
                <w:rFonts w:hint="eastAsia"/>
                <w:color w:val="auto"/>
              </w:rPr>
            </w:pPr>
            <w:r>
              <w:rPr>
                <w:rFonts w:hint="eastAsia"/>
                <w:color w:val="auto"/>
                <w:lang w:val="en-US" w:eastAsia="zh-CN"/>
              </w:rPr>
              <w:t>在公安业务系统增设提请撤销假释/缓刑数据接收功能，接收由协同对接子系统推送的社区矫正机构的提请撤销假释/缓刑数据。</w:t>
            </w:r>
          </w:p>
        </w:tc>
      </w:tr>
      <w:tr w14:paraId="58438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D45C5">
            <w:pPr>
              <w:pStyle w:val="41"/>
              <w:bidi w:val="0"/>
              <w:rPr>
                <w:rFonts w:hint="eastAsia"/>
                <w:color w:val="auto"/>
              </w:rPr>
            </w:pPr>
            <w:r>
              <w:rPr>
                <w:rFonts w:hint="eastAsia"/>
                <w:color w:val="auto"/>
                <w:lang w:val="en-US" w:eastAsia="zh-CN"/>
              </w:rPr>
              <w:t>10</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841DC">
            <w:pPr>
              <w:pStyle w:val="41"/>
              <w:bidi w:val="0"/>
              <w:rPr>
                <w:rFonts w:hint="eastAsia"/>
                <w:color w:val="auto"/>
              </w:rPr>
            </w:pPr>
            <w:r>
              <w:rPr>
                <w:rFonts w:hint="eastAsia"/>
                <w:color w:val="auto"/>
                <w:lang w:val="en-US" w:eastAsia="zh-CN"/>
              </w:rPr>
              <w:t>提请撤假撤缓业务数据接收-反馈裁定结果数据接收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E58F6">
            <w:pPr>
              <w:pStyle w:val="41"/>
              <w:bidi w:val="0"/>
              <w:jc w:val="left"/>
              <w:rPr>
                <w:rFonts w:hint="eastAsia"/>
                <w:color w:val="auto"/>
              </w:rPr>
            </w:pPr>
            <w:r>
              <w:rPr>
                <w:rFonts w:hint="eastAsia"/>
                <w:color w:val="auto"/>
                <w:lang w:val="en-US" w:eastAsia="zh-CN"/>
              </w:rPr>
              <w:t>在公安业务系统增设反馈裁定结果数据接收功能，接收由协同对接子系统推送的法院的反馈裁定结果数据。</w:t>
            </w:r>
          </w:p>
        </w:tc>
      </w:tr>
      <w:tr w14:paraId="6E98F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22735">
            <w:pPr>
              <w:pStyle w:val="41"/>
              <w:bidi w:val="0"/>
              <w:rPr>
                <w:rFonts w:hint="eastAsia"/>
                <w:color w:val="auto"/>
              </w:rPr>
            </w:pPr>
            <w:r>
              <w:rPr>
                <w:rFonts w:hint="eastAsia"/>
                <w:color w:val="auto"/>
                <w:lang w:val="en-US" w:eastAsia="zh-CN"/>
              </w:rPr>
              <w:t>11</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D8928">
            <w:pPr>
              <w:pStyle w:val="41"/>
              <w:bidi w:val="0"/>
              <w:rPr>
                <w:rFonts w:hint="eastAsia"/>
                <w:color w:val="auto"/>
              </w:rPr>
            </w:pPr>
            <w:r>
              <w:rPr>
                <w:rFonts w:hint="eastAsia"/>
                <w:color w:val="auto"/>
                <w:lang w:val="en-US" w:eastAsia="zh-CN"/>
              </w:rPr>
              <w:t>社区矫正-脱管协助追查业务数据发送与接收-提请公安协助查找数据接收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601CC">
            <w:pPr>
              <w:pStyle w:val="41"/>
              <w:bidi w:val="0"/>
              <w:jc w:val="left"/>
              <w:rPr>
                <w:rFonts w:hint="eastAsia"/>
                <w:color w:val="auto"/>
              </w:rPr>
            </w:pPr>
            <w:r>
              <w:rPr>
                <w:rFonts w:hint="eastAsia"/>
                <w:color w:val="auto"/>
                <w:lang w:val="en-US" w:eastAsia="zh-CN"/>
              </w:rPr>
              <w:t>在公安业务系统增设提请公安协助查找数据接收功能，接收由协同对接子系统推送的社区矫正机构的提请公安协助查找数据。</w:t>
            </w:r>
          </w:p>
        </w:tc>
      </w:tr>
      <w:tr w14:paraId="5B0F6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D6D93">
            <w:pPr>
              <w:pStyle w:val="41"/>
              <w:bidi w:val="0"/>
              <w:rPr>
                <w:rFonts w:hint="eastAsia"/>
                <w:color w:val="auto"/>
              </w:rPr>
            </w:pPr>
            <w:r>
              <w:rPr>
                <w:rFonts w:hint="eastAsia"/>
                <w:color w:val="auto"/>
                <w:lang w:val="en-US" w:eastAsia="zh-CN"/>
              </w:rPr>
              <w:t>12</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0B8A0">
            <w:pPr>
              <w:pStyle w:val="41"/>
              <w:bidi w:val="0"/>
              <w:rPr>
                <w:rFonts w:hint="eastAsia"/>
                <w:color w:val="auto"/>
              </w:rPr>
            </w:pPr>
            <w:r>
              <w:rPr>
                <w:rFonts w:hint="eastAsia"/>
                <w:color w:val="auto"/>
                <w:lang w:val="en-US" w:eastAsia="zh-CN"/>
              </w:rPr>
              <w:t>社区矫正-脱管协助追查业务数据发送与接收-反馈查找结果数据发送</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F6BFD">
            <w:pPr>
              <w:pStyle w:val="41"/>
              <w:bidi w:val="0"/>
              <w:jc w:val="left"/>
              <w:rPr>
                <w:rFonts w:hint="eastAsia"/>
                <w:color w:val="auto"/>
              </w:rPr>
            </w:pPr>
            <w:r>
              <w:rPr>
                <w:rFonts w:hint="eastAsia"/>
                <w:color w:val="auto"/>
                <w:lang w:val="en-US" w:eastAsia="zh-CN"/>
              </w:rPr>
              <w:t>在公安业务系统增设反馈查找结果数据发送功能，支持公安推送反馈查找结果数据至协同对接子系统，后续流转至社区矫正机构。</w:t>
            </w:r>
          </w:p>
        </w:tc>
      </w:tr>
      <w:tr w14:paraId="71669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774AF">
            <w:pPr>
              <w:pStyle w:val="41"/>
              <w:bidi w:val="0"/>
              <w:rPr>
                <w:rFonts w:hint="eastAsia"/>
                <w:color w:val="auto"/>
              </w:rPr>
            </w:pPr>
            <w:r>
              <w:rPr>
                <w:rFonts w:hint="eastAsia"/>
                <w:color w:val="auto"/>
                <w:lang w:val="en-US" w:eastAsia="zh-CN"/>
              </w:rPr>
              <w:t>13</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E71D2">
            <w:pPr>
              <w:pStyle w:val="41"/>
              <w:bidi w:val="0"/>
              <w:rPr>
                <w:rFonts w:hint="eastAsia"/>
                <w:color w:val="auto"/>
              </w:rPr>
            </w:pPr>
            <w:r>
              <w:rPr>
                <w:rFonts w:hint="eastAsia"/>
                <w:color w:val="auto"/>
                <w:lang w:val="en-US" w:eastAsia="zh-CN"/>
              </w:rPr>
              <w:t>社区矫正-突发事件处理业务数据发送与接收-应急处置通知数据接收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61D6B">
            <w:pPr>
              <w:pStyle w:val="41"/>
              <w:bidi w:val="0"/>
              <w:jc w:val="left"/>
              <w:rPr>
                <w:rFonts w:hint="eastAsia"/>
                <w:color w:val="auto"/>
              </w:rPr>
            </w:pPr>
            <w:r>
              <w:rPr>
                <w:rFonts w:hint="eastAsia"/>
                <w:color w:val="auto"/>
                <w:lang w:val="en-US" w:eastAsia="zh-CN"/>
              </w:rPr>
              <w:t>在公安业务系统增设应急处置通知数据接收功能，接收由协同对接子系统推送的司法局的应急处置通知数据。</w:t>
            </w:r>
          </w:p>
        </w:tc>
      </w:tr>
      <w:tr w14:paraId="6E325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30A6C">
            <w:pPr>
              <w:pStyle w:val="41"/>
              <w:bidi w:val="0"/>
              <w:rPr>
                <w:rFonts w:hint="eastAsia"/>
                <w:color w:val="auto"/>
              </w:rPr>
            </w:pPr>
            <w:r>
              <w:rPr>
                <w:rFonts w:hint="eastAsia"/>
                <w:color w:val="auto"/>
                <w:lang w:val="en-US" w:eastAsia="zh-CN"/>
              </w:rPr>
              <w:t>14</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2A063">
            <w:pPr>
              <w:pStyle w:val="41"/>
              <w:bidi w:val="0"/>
              <w:rPr>
                <w:rFonts w:hint="eastAsia"/>
                <w:color w:val="auto"/>
              </w:rPr>
            </w:pPr>
            <w:r>
              <w:rPr>
                <w:rFonts w:hint="eastAsia"/>
                <w:color w:val="auto"/>
                <w:lang w:val="en-US" w:eastAsia="zh-CN"/>
              </w:rPr>
              <w:t>社区矫正-突发事件处理业务数据发送与接收-处置情况数据发送</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951A7">
            <w:pPr>
              <w:pStyle w:val="41"/>
              <w:bidi w:val="0"/>
              <w:jc w:val="left"/>
              <w:rPr>
                <w:rFonts w:hint="eastAsia"/>
                <w:color w:val="auto"/>
              </w:rPr>
            </w:pPr>
            <w:r>
              <w:rPr>
                <w:rFonts w:hint="eastAsia"/>
                <w:color w:val="auto"/>
                <w:lang w:val="en-US" w:eastAsia="zh-CN"/>
              </w:rPr>
              <w:t>在公安业务系统增设处置情况数据发送功能，支持公安推送处置情况数据至协同对接子系统，后续流转至司法局。</w:t>
            </w:r>
          </w:p>
        </w:tc>
      </w:tr>
      <w:tr w14:paraId="4701B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0BD3A">
            <w:pPr>
              <w:pStyle w:val="41"/>
              <w:bidi w:val="0"/>
              <w:rPr>
                <w:rFonts w:hint="eastAsia"/>
                <w:color w:val="auto"/>
              </w:rPr>
            </w:pPr>
            <w:r>
              <w:rPr>
                <w:rFonts w:hint="eastAsia"/>
                <w:color w:val="auto"/>
                <w:lang w:val="en-US" w:eastAsia="zh-CN"/>
              </w:rPr>
              <w:t>15</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D897D">
            <w:pPr>
              <w:pStyle w:val="41"/>
              <w:bidi w:val="0"/>
              <w:rPr>
                <w:rFonts w:hint="eastAsia"/>
                <w:color w:val="auto"/>
              </w:rPr>
            </w:pPr>
            <w:r>
              <w:rPr>
                <w:rFonts w:hint="eastAsia"/>
                <w:color w:val="auto"/>
                <w:lang w:val="en-US" w:eastAsia="zh-CN"/>
              </w:rPr>
              <w:t>通知社矫对象被限制人身自由业务数据发送-通知社矫对象被限制人身自由业务数据发送</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5F8F5">
            <w:pPr>
              <w:pStyle w:val="41"/>
              <w:bidi w:val="0"/>
              <w:jc w:val="left"/>
              <w:rPr>
                <w:rFonts w:hint="eastAsia"/>
                <w:color w:val="auto"/>
              </w:rPr>
            </w:pPr>
            <w:r>
              <w:rPr>
                <w:rFonts w:hint="eastAsia"/>
                <w:color w:val="auto"/>
                <w:lang w:val="en-US" w:eastAsia="zh-CN"/>
              </w:rPr>
              <w:t>在公安业务系统增设通知社矫对象被限制人身自由数据发送功能，支持公安推送通知社矫对象被限制人身自由数据至协同对接子系统，后续流转至社区矫正机构、检察院。</w:t>
            </w:r>
          </w:p>
        </w:tc>
      </w:tr>
      <w:tr w14:paraId="55974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432B3">
            <w:pPr>
              <w:pStyle w:val="41"/>
              <w:bidi w:val="0"/>
              <w:rPr>
                <w:rFonts w:hint="eastAsia"/>
                <w:color w:val="auto"/>
              </w:rPr>
            </w:pPr>
            <w:r>
              <w:rPr>
                <w:rFonts w:hint="eastAsia"/>
                <w:color w:val="auto"/>
                <w:lang w:val="en-US" w:eastAsia="zh-CN"/>
              </w:rPr>
              <w:t>16</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AE8C8">
            <w:pPr>
              <w:pStyle w:val="41"/>
              <w:bidi w:val="0"/>
              <w:rPr>
                <w:rFonts w:hint="eastAsia"/>
                <w:color w:val="auto"/>
              </w:rPr>
            </w:pPr>
            <w:r>
              <w:rPr>
                <w:rFonts w:hint="eastAsia"/>
                <w:color w:val="auto"/>
                <w:lang w:val="en-US" w:eastAsia="zh-CN"/>
              </w:rPr>
              <w:t>社区矫正-执行地变更业务数据发送与接收-通知原决定机关变更决定数据接收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1F310">
            <w:pPr>
              <w:pStyle w:val="41"/>
              <w:bidi w:val="0"/>
              <w:jc w:val="left"/>
              <w:rPr>
                <w:rFonts w:hint="eastAsia"/>
                <w:color w:val="auto"/>
              </w:rPr>
            </w:pPr>
            <w:r>
              <w:rPr>
                <w:rFonts w:hint="eastAsia"/>
                <w:color w:val="auto"/>
                <w:lang w:val="en-US" w:eastAsia="zh-CN"/>
              </w:rPr>
              <w:t>在公安业务系统增设通知原决定机关变更决定数据接收功能，接收由协同对接子系统推送的社区矫正机构的通知原决定机关变更决定数据。</w:t>
            </w:r>
          </w:p>
        </w:tc>
      </w:tr>
      <w:tr w14:paraId="78A28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8FF30">
            <w:pPr>
              <w:pStyle w:val="41"/>
              <w:bidi w:val="0"/>
              <w:rPr>
                <w:rFonts w:hint="eastAsia"/>
                <w:color w:val="auto"/>
              </w:rPr>
            </w:pPr>
            <w:r>
              <w:rPr>
                <w:rFonts w:hint="eastAsia"/>
                <w:color w:val="auto"/>
                <w:lang w:val="en-US" w:eastAsia="zh-CN"/>
              </w:rPr>
              <w:t>17</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E7811">
            <w:pPr>
              <w:pStyle w:val="41"/>
              <w:bidi w:val="0"/>
              <w:rPr>
                <w:rFonts w:hint="eastAsia"/>
                <w:color w:val="auto"/>
              </w:rPr>
            </w:pPr>
            <w:r>
              <w:rPr>
                <w:rFonts w:hint="eastAsia"/>
                <w:color w:val="auto"/>
                <w:lang w:val="en-US" w:eastAsia="zh-CN"/>
              </w:rPr>
              <w:t>社区矫正-执行地变更业务数据发送与接收-法律文书数据接收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0F72A">
            <w:pPr>
              <w:pStyle w:val="41"/>
              <w:bidi w:val="0"/>
              <w:jc w:val="left"/>
              <w:rPr>
                <w:rFonts w:hint="eastAsia"/>
                <w:color w:val="auto"/>
              </w:rPr>
            </w:pPr>
            <w:r>
              <w:rPr>
                <w:rFonts w:hint="eastAsia"/>
                <w:color w:val="auto"/>
                <w:lang w:val="en-US" w:eastAsia="zh-CN"/>
              </w:rPr>
              <w:t>在公安业务系统增设法律文书数据接收功能，接收由协同对接子系统推送的社区矫正机构的社区矫正-执行地变更法律文书数据。</w:t>
            </w:r>
          </w:p>
        </w:tc>
      </w:tr>
      <w:tr w14:paraId="4478D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9BF0B">
            <w:pPr>
              <w:pStyle w:val="41"/>
              <w:bidi w:val="0"/>
              <w:rPr>
                <w:rFonts w:hint="eastAsia"/>
                <w:color w:val="auto"/>
              </w:rPr>
            </w:pPr>
            <w:r>
              <w:rPr>
                <w:rFonts w:hint="eastAsia"/>
                <w:color w:val="auto"/>
                <w:lang w:val="en-US" w:eastAsia="zh-CN"/>
              </w:rPr>
              <w:t>18</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173D7">
            <w:pPr>
              <w:pStyle w:val="41"/>
              <w:bidi w:val="0"/>
              <w:rPr>
                <w:rFonts w:hint="eastAsia"/>
                <w:color w:val="auto"/>
              </w:rPr>
            </w:pPr>
            <w:r>
              <w:rPr>
                <w:rFonts w:hint="eastAsia"/>
                <w:color w:val="auto"/>
                <w:lang w:val="en-US" w:eastAsia="zh-CN"/>
              </w:rPr>
              <w:t>社区矫正-执行地变更业务数据发送与接收-接收档案情况通报数据发送</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54224">
            <w:pPr>
              <w:pStyle w:val="41"/>
              <w:bidi w:val="0"/>
              <w:jc w:val="left"/>
              <w:rPr>
                <w:rFonts w:hint="eastAsia"/>
                <w:color w:val="auto"/>
              </w:rPr>
            </w:pPr>
            <w:r>
              <w:rPr>
                <w:rFonts w:hint="eastAsia"/>
                <w:color w:val="auto"/>
                <w:lang w:val="en-US" w:eastAsia="zh-CN"/>
              </w:rPr>
              <w:t>在公安业务系统增设接收档案情况通报数据发送功能，支持公安推送接收档案情况通报数据至协同对接子系统，后续流转至社区矫正机构。</w:t>
            </w:r>
          </w:p>
        </w:tc>
      </w:tr>
      <w:tr w14:paraId="04812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153BF">
            <w:pPr>
              <w:pStyle w:val="41"/>
              <w:bidi w:val="0"/>
              <w:rPr>
                <w:rFonts w:hint="eastAsia"/>
                <w:color w:val="auto"/>
              </w:rPr>
            </w:pPr>
            <w:r>
              <w:rPr>
                <w:rFonts w:hint="eastAsia"/>
                <w:color w:val="auto"/>
                <w:lang w:val="en-US" w:eastAsia="zh-CN"/>
              </w:rPr>
              <w:t>19</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84731">
            <w:pPr>
              <w:pStyle w:val="41"/>
              <w:bidi w:val="0"/>
              <w:rPr>
                <w:rFonts w:hint="eastAsia"/>
                <w:color w:val="auto"/>
              </w:rPr>
            </w:pPr>
            <w:r>
              <w:rPr>
                <w:rFonts w:hint="eastAsia"/>
                <w:color w:val="auto"/>
                <w:lang w:val="en-US" w:eastAsia="zh-CN"/>
              </w:rPr>
              <w:t>社区矫正-解除/终止业务数据接收-解除社区矫正通知数据接收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0DCDB">
            <w:pPr>
              <w:pStyle w:val="41"/>
              <w:bidi w:val="0"/>
              <w:jc w:val="left"/>
              <w:rPr>
                <w:rFonts w:hint="eastAsia"/>
                <w:color w:val="auto"/>
              </w:rPr>
            </w:pPr>
            <w:r>
              <w:rPr>
                <w:rFonts w:hint="eastAsia"/>
                <w:color w:val="auto"/>
                <w:lang w:val="en-US" w:eastAsia="zh-CN"/>
              </w:rPr>
              <w:t>在公安业务系统增设解除社区矫正通知数据接收功能，接收由协同对接子系统推送的社区矫正机构的解除社区矫正通知数据。</w:t>
            </w:r>
          </w:p>
        </w:tc>
      </w:tr>
      <w:tr w14:paraId="0F439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CBCA7">
            <w:pPr>
              <w:pStyle w:val="41"/>
              <w:bidi w:val="0"/>
              <w:rPr>
                <w:rFonts w:hint="eastAsia"/>
                <w:color w:val="auto"/>
              </w:rPr>
            </w:pPr>
            <w:r>
              <w:rPr>
                <w:rFonts w:hint="eastAsia"/>
                <w:color w:val="auto"/>
                <w:lang w:val="en-US" w:eastAsia="zh-CN"/>
              </w:rPr>
              <w:t>20</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36EE0">
            <w:pPr>
              <w:pStyle w:val="41"/>
              <w:bidi w:val="0"/>
              <w:rPr>
                <w:rFonts w:hint="eastAsia"/>
                <w:color w:val="auto"/>
              </w:rPr>
            </w:pPr>
            <w:r>
              <w:rPr>
                <w:rFonts w:hint="eastAsia"/>
                <w:color w:val="auto"/>
                <w:lang w:val="en-US" w:eastAsia="zh-CN"/>
              </w:rPr>
              <w:t>社区矫正-解除/终止业务数据接收-通知办理刑满释放手续数据接收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BB947">
            <w:pPr>
              <w:pStyle w:val="41"/>
              <w:bidi w:val="0"/>
              <w:jc w:val="left"/>
              <w:rPr>
                <w:rFonts w:hint="eastAsia"/>
                <w:color w:val="auto"/>
              </w:rPr>
            </w:pPr>
            <w:r>
              <w:rPr>
                <w:rFonts w:hint="eastAsia"/>
                <w:color w:val="auto"/>
                <w:lang w:val="en-US" w:eastAsia="zh-CN"/>
              </w:rPr>
              <w:t>在公安业务系统增设通知办理刑满释放手续数据接收功能，接收由协同对接子系统推送的社区矫正机构的通知办理刑满释放手续数据。后续推送至监管系统。</w:t>
            </w:r>
          </w:p>
        </w:tc>
      </w:tr>
      <w:tr w14:paraId="4375A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6AB74">
            <w:pPr>
              <w:pStyle w:val="41"/>
              <w:bidi w:val="0"/>
              <w:rPr>
                <w:rFonts w:hint="eastAsia"/>
                <w:color w:val="auto"/>
              </w:rPr>
            </w:pPr>
            <w:r>
              <w:rPr>
                <w:rFonts w:hint="eastAsia"/>
                <w:color w:val="auto"/>
                <w:lang w:val="en-US" w:eastAsia="zh-CN"/>
              </w:rPr>
              <w:t>21</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A8BF6">
            <w:pPr>
              <w:pStyle w:val="41"/>
              <w:bidi w:val="0"/>
              <w:rPr>
                <w:rFonts w:hint="eastAsia"/>
                <w:color w:val="auto"/>
              </w:rPr>
            </w:pPr>
            <w:r>
              <w:rPr>
                <w:rFonts w:hint="eastAsia"/>
                <w:color w:val="auto"/>
                <w:lang w:val="en-US" w:eastAsia="zh-CN"/>
              </w:rPr>
              <w:t>法律援助业务数据发送与接收-通知指派律师数据发送</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5619A">
            <w:pPr>
              <w:pStyle w:val="41"/>
              <w:bidi w:val="0"/>
              <w:jc w:val="left"/>
              <w:rPr>
                <w:rFonts w:hint="eastAsia"/>
                <w:color w:val="auto"/>
              </w:rPr>
            </w:pPr>
            <w:r>
              <w:rPr>
                <w:rFonts w:hint="eastAsia"/>
                <w:color w:val="auto"/>
                <w:lang w:val="en-US" w:eastAsia="zh-CN"/>
              </w:rPr>
              <w:t>在公安业务系统增设通知指派律师数据发送功能，支持公安推送通知指派律师数据至协同对接子系统，后续流转至法律援助中心。</w:t>
            </w:r>
          </w:p>
        </w:tc>
      </w:tr>
      <w:tr w14:paraId="0DD0D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648C5">
            <w:pPr>
              <w:pStyle w:val="41"/>
              <w:bidi w:val="0"/>
              <w:rPr>
                <w:rFonts w:hint="eastAsia"/>
                <w:color w:val="auto"/>
              </w:rPr>
            </w:pPr>
            <w:r>
              <w:rPr>
                <w:rFonts w:hint="eastAsia"/>
                <w:color w:val="auto"/>
                <w:lang w:val="en-US" w:eastAsia="zh-CN"/>
              </w:rPr>
              <w:t>22</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3C7EA">
            <w:pPr>
              <w:pStyle w:val="41"/>
              <w:bidi w:val="0"/>
              <w:rPr>
                <w:rFonts w:hint="eastAsia"/>
                <w:color w:val="auto"/>
              </w:rPr>
            </w:pPr>
            <w:r>
              <w:rPr>
                <w:rFonts w:hint="eastAsia"/>
                <w:color w:val="auto"/>
                <w:lang w:val="en-US" w:eastAsia="zh-CN"/>
              </w:rPr>
              <w:t>法律援助业务数据发送与接收-回复指定结果公函数据接收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68B5C">
            <w:pPr>
              <w:pStyle w:val="41"/>
              <w:bidi w:val="0"/>
              <w:jc w:val="left"/>
              <w:rPr>
                <w:rFonts w:hint="eastAsia"/>
                <w:color w:val="auto"/>
              </w:rPr>
            </w:pPr>
            <w:r>
              <w:rPr>
                <w:rFonts w:hint="eastAsia"/>
                <w:color w:val="auto"/>
                <w:lang w:val="en-US" w:eastAsia="zh-CN"/>
              </w:rPr>
              <w:t>在公安业务系统增设回复指定结果公函数据接收功能，接收由协同对接子系统推送的法律援助中心的回复指定结果公函数据。</w:t>
            </w:r>
          </w:p>
        </w:tc>
      </w:tr>
      <w:tr w14:paraId="6F74E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BC595">
            <w:pPr>
              <w:pStyle w:val="41"/>
              <w:bidi w:val="0"/>
              <w:rPr>
                <w:rFonts w:hint="eastAsia"/>
                <w:color w:val="auto"/>
              </w:rPr>
            </w:pPr>
            <w:r>
              <w:rPr>
                <w:rFonts w:hint="eastAsia"/>
                <w:color w:val="auto"/>
                <w:lang w:val="en-US" w:eastAsia="zh-CN"/>
              </w:rPr>
              <w:t>23</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1E92F">
            <w:pPr>
              <w:pStyle w:val="41"/>
              <w:bidi w:val="0"/>
              <w:rPr>
                <w:rFonts w:hint="eastAsia"/>
                <w:color w:val="auto"/>
              </w:rPr>
            </w:pPr>
            <w:r>
              <w:rPr>
                <w:rFonts w:hint="eastAsia"/>
                <w:color w:val="auto"/>
                <w:lang w:val="en-US" w:eastAsia="zh-CN"/>
              </w:rPr>
              <w:t>法律援助业务数据发送与接收-申请变更律师数据发送</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D453B">
            <w:pPr>
              <w:pStyle w:val="41"/>
              <w:bidi w:val="0"/>
              <w:jc w:val="left"/>
              <w:rPr>
                <w:rFonts w:hint="eastAsia"/>
                <w:color w:val="auto"/>
              </w:rPr>
            </w:pPr>
            <w:r>
              <w:rPr>
                <w:rFonts w:hint="eastAsia"/>
                <w:color w:val="auto"/>
                <w:lang w:val="en-US" w:eastAsia="zh-CN"/>
              </w:rPr>
              <w:t>在公安业务系统增设申请变更律师数据发送功能，支持公安推送申请变更律师数据至协同对接子系统，后续流转至法律援助中心。</w:t>
            </w:r>
          </w:p>
        </w:tc>
      </w:tr>
      <w:tr w14:paraId="4667F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86624">
            <w:pPr>
              <w:pStyle w:val="41"/>
              <w:bidi w:val="0"/>
              <w:rPr>
                <w:rFonts w:hint="eastAsia"/>
                <w:color w:val="auto"/>
              </w:rPr>
            </w:pPr>
            <w:r>
              <w:rPr>
                <w:rFonts w:hint="eastAsia"/>
                <w:color w:val="auto"/>
                <w:lang w:val="en-US" w:eastAsia="zh-CN"/>
              </w:rPr>
              <w:t>24</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91F15">
            <w:pPr>
              <w:pStyle w:val="41"/>
              <w:bidi w:val="0"/>
              <w:rPr>
                <w:rFonts w:hint="eastAsia"/>
                <w:color w:val="auto"/>
              </w:rPr>
            </w:pPr>
            <w:r>
              <w:rPr>
                <w:rFonts w:hint="eastAsia"/>
                <w:color w:val="auto"/>
                <w:lang w:val="en-US" w:eastAsia="zh-CN"/>
              </w:rPr>
              <w:t>法律援助业务数据发送与接收-发送更换律师信息数据接收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6DBA7">
            <w:pPr>
              <w:pStyle w:val="41"/>
              <w:bidi w:val="0"/>
              <w:jc w:val="left"/>
              <w:rPr>
                <w:rFonts w:hint="eastAsia"/>
                <w:color w:val="auto"/>
              </w:rPr>
            </w:pPr>
            <w:r>
              <w:rPr>
                <w:rFonts w:hint="eastAsia"/>
                <w:color w:val="auto"/>
                <w:lang w:val="en-US" w:eastAsia="zh-CN"/>
              </w:rPr>
              <w:t>在公安业务系统增设发送更换律师信息数据接收功能，接收由协同对接子系统推送的法律援助中心的发送更换律师信息数据。</w:t>
            </w:r>
          </w:p>
        </w:tc>
      </w:tr>
      <w:tr w14:paraId="6BC93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3588C">
            <w:pPr>
              <w:pStyle w:val="41"/>
              <w:bidi w:val="0"/>
              <w:rPr>
                <w:rFonts w:hint="eastAsia"/>
                <w:color w:val="auto"/>
              </w:rPr>
            </w:pPr>
            <w:r>
              <w:rPr>
                <w:rFonts w:hint="eastAsia"/>
                <w:color w:val="auto"/>
                <w:lang w:val="en-US" w:eastAsia="zh-CN"/>
              </w:rPr>
              <w:t>25</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2A2CB">
            <w:pPr>
              <w:pStyle w:val="41"/>
              <w:bidi w:val="0"/>
              <w:rPr>
                <w:rFonts w:hint="eastAsia"/>
                <w:color w:val="auto"/>
              </w:rPr>
            </w:pPr>
            <w:r>
              <w:rPr>
                <w:rFonts w:hint="eastAsia"/>
                <w:color w:val="auto"/>
                <w:lang w:val="en-US" w:eastAsia="zh-CN"/>
              </w:rPr>
              <w:t>法律援助业务数据发送与接收-法律援助终止数据接收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5B2E8">
            <w:pPr>
              <w:pStyle w:val="41"/>
              <w:bidi w:val="0"/>
              <w:jc w:val="left"/>
              <w:rPr>
                <w:rFonts w:hint="eastAsia"/>
                <w:color w:val="auto"/>
              </w:rPr>
            </w:pPr>
            <w:r>
              <w:rPr>
                <w:rFonts w:hint="eastAsia"/>
                <w:color w:val="auto"/>
                <w:lang w:val="en-US" w:eastAsia="zh-CN"/>
              </w:rPr>
              <w:t>在公安业务系统增设法律援助终止数据接收功能，接收由协同对接子系统推送的法律援助中心的法律援助终止数据。</w:t>
            </w:r>
          </w:p>
        </w:tc>
      </w:tr>
      <w:tr w14:paraId="0B312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96C02">
            <w:pPr>
              <w:pStyle w:val="41"/>
              <w:bidi w:val="0"/>
              <w:rPr>
                <w:rFonts w:hint="eastAsia"/>
                <w:color w:val="auto"/>
              </w:rPr>
            </w:pPr>
            <w:r>
              <w:rPr>
                <w:rFonts w:hint="eastAsia"/>
                <w:color w:val="auto"/>
                <w:lang w:val="en-US" w:eastAsia="zh-CN"/>
              </w:rPr>
              <w:t>26</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6BE49">
            <w:pPr>
              <w:pStyle w:val="41"/>
              <w:bidi w:val="0"/>
              <w:rPr>
                <w:rFonts w:hint="eastAsia"/>
                <w:color w:val="auto"/>
              </w:rPr>
            </w:pPr>
            <w:r>
              <w:rPr>
                <w:rFonts w:hint="eastAsia"/>
                <w:color w:val="auto"/>
                <w:lang w:val="en-US" w:eastAsia="zh-CN"/>
              </w:rPr>
              <w:t>法律援助业务数据发送与接收-回复不予法律援助决定书数据接收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301DF">
            <w:pPr>
              <w:pStyle w:val="41"/>
              <w:bidi w:val="0"/>
              <w:jc w:val="left"/>
              <w:rPr>
                <w:rFonts w:hint="eastAsia"/>
                <w:color w:val="auto"/>
              </w:rPr>
            </w:pPr>
            <w:r>
              <w:rPr>
                <w:rFonts w:hint="eastAsia"/>
                <w:color w:val="auto"/>
                <w:lang w:val="en-US" w:eastAsia="zh-CN"/>
              </w:rPr>
              <w:t>在公安业务系统增设回复不予法律援助决定书数据接收功能，接收由协同对接子系统推送的法律援助中心的回复不予法律援助决定书。</w:t>
            </w:r>
          </w:p>
        </w:tc>
      </w:tr>
      <w:tr w14:paraId="62722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5B935">
            <w:pPr>
              <w:pStyle w:val="41"/>
              <w:bidi w:val="0"/>
              <w:rPr>
                <w:rFonts w:hint="eastAsia"/>
                <w:color w:val="auto"/>
              </w:rPr>
            </w:pPr>
            <w:r>
              <w:rPr>
                <w:rFonts w:hint="eastAsia"/>
                <w:color w:val="auto"/>
                <w:lang w:val="en-US" w:eastAsia="zh-CN"/>
              </w:rPr>
              <w:t>27</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8CB02">
            <w:pPr>
              <w:pStyle w:val="41"/>
              <w:bidi w:val="0"/>
              <w:rPr>
                <w:rFonts w:hint="eastAsia"/>
                <w:color w:val="auto"/>
              </w:rPr>
            </w:pPr>
            <w:r>
              <w:rPr>
                <w:rFonts w:hint="eastAsia"/>
                <w:color w:val="auto"/>
                <w:lang w:val="en-US" w:eastAsia="zh-CN"/>
              </w:rPr>
              <w:t>法律援助业务数据发送与接收-律师办理案件评价数据发送</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046A5">
            <w:pPr>
              <w:pStyle w:val="41"/>
              <w:bidi w:val="0"/>
              <w:jc w:val="left"/>
              <w:rPr>
                <w:rFonts w:hint="eastAsia"/>
                <w:color w:val="auto"/>
              </w:rPr>
            </w:pPr>
            <w:r>
              <w:rPr>
                <w:rFonts w:hint="eastAsia"/>
                <w:color w:val="auto"/>
                <w:lang w:val="en-US" w:eastAsia="zh-CN"/>
              </w:rPr>
              <w:t>在公安业务系统增设律师办理案件评价数据发送功能，支持公安推送律师办理案件评价数据至协同对接子系统，后续流转至法律援助中心。</w:t>
            </w:r>
          </w:p>
        </w:tc>
      </w:tr>
      <w:tr w14:paraId="55B95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23737">
            <w:pPr>
              <w:pStyle w:val="41"/>
              <w:bidi w:val="0"/>
              <w:rPr>
                <w:rFonts w:hint="eastAsia"/>
                <w:color w:val="auto"/>
              </w:rPr>
            </w:pPr>
            <w:r>
              <w:rPr>
                <w:rFonts w:hint="eastAsia"/>
                <w:color w:val="auto"/>
                <w:lang w:val="en-US" w:eastAsia="zh-CN"/>
              </w:rPr>
              <w:t>28</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D4DEF">
            <w:pPr>
              <w:pStyle w:val="41"/>
              <w:bidi w:val="0"/>
              <w:rPr>
                <w:rFonts w:hint="eastAsia"/>
                <w:color w:val="auto"/>
              </w:rPr>
            </w:pPr>
            <w:r>
              <w:rPr>
                <w:rFonts w:hint="eastAsia"/>
                <w:color w:val="auto"/>
                <w:lang w:val="en-US" w:eastAsia="zh-CN"/>
              </w:rPr>
              <w:t>涉案财物业务数据发送与接收-财物入库（含移交特殊仓）数据发送</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64947">
            <w:pPr>
              <w:pStyle w:val="41"/>
              <w:bidi w:val="0"/>
              <w:jc w:val="left"/>
              <w:rPr>
                <w:rFonts w:hint="eastAsia"/>
                <w:color w:val="auto"/>
              </w:rPr>
            </w:pPr>
            <w:r>
              <w:rPr>
                <w:rFonts w:hint="eastAsia"/>
                <w:color w:val="auto"/>
                <w:lang w:val="en-US" w:eastAsia="zh-CN"/>
              </w:rPr>
              <w:t>在公安业务系统增设财物入库（含移交特殊仓）数据发送功能，支持公安推送财物入库（含移交特殊仓）数据至协同对接子系统，后续流转至共管中心。</w:t>
            </w:r>
          </w:p>
        </w:tc>
      </w:tr>
      <w:tr w14:paraId="739B5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E5C09">
            <w:pPr>
              <w:pStyle w:val="41"/>
              <w:bidi w:val="0"/>
              <w:rPr>
                <w:rFonts w:hint="eastAsia"/>
                <w:color w:val="auto"/>
              </w:rPr>
            </w:pPr>
            <w:r>
              <w:rPr>
                <w:rFonts w:hint="eastAsia"/>
                <w:color w:val="auto"/>
                <w:lang w:val="en-US" w:eastAsia="zh-CN"/>
              </w:rPr>
              <w:t>29</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8804F">
            <w:pPr>
              <w:pStyle w:val="41"/>
              <w:bidi w:val="0"/>
              <w:rPr>
                <w:rFonts w:hint="eastAsia"/>
                <w:color w:val="auto"/>
              </w:rPr>
            </w:pPr>
            <w:r>
              <w:rPr>
                <w:rFonts w:hint="eastAsia"/>
                <w:color w:val="auto"/>
                <w:lang w:val="en-US" w:eastAsia="zh-CN"/>
              </w:rPr>
              <w:t>涉案财物业务数据发送与接收-财物入库回执（含移交特殊仓）数据接收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11D8C">
            <w:pPr>
              <w:pStyle w:val="41"/>
              <w:bidi w:val="0"/>
              <w:jc w:val="left"/>
              <w:rPr>
                <w:rFonts w:hint="eastAsia"/>
                <w:color w:val="auto"/>
              </w:rPr>
            </w:pPr>
            <w:r>
              <w:rPr>
                <w:rFonts w:hint="eastAsia"/>
                <w:color w:val="auto"/>
                <w:lang w:val="en-US" w:eastAsia="zh-CN"/>
              </w:rPr>
              <w:t>在公安业务系统增设财物入库回执（含移交特殊仓）数据接收功能，接收由协同对接子系统推送的共管中心的财物入库回执（含移交特殊仓）。</w:t>
            </w:r>
          </w:p>
        </w:tc>
      </w:tr>
      <w:tr w14:paraId="7B5AF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92CC6">
            <w:pPr>
              <w:pStyle w:val="41"/>
              <w:bidi w:val="0"/>
              <w:rPr>
                <w:rFonts w:hint="eastAsia"/>
                <w:color w:val="auto"/>
              </w:rPr>
            </w:pPr>
            <w:r>
              <w:rPr>
                <w:rFonts w:hint="eastAsia"/>
                <w:color w:val="auto"/>
                <w:lang w:val="en-US" w:eastAsia="zh-CN"/>
              </w:rPr>
              <w:t>30</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08E30">
            <w:pPr>
              <w:pStyle w:val="41"/>
              <w:bidi w:val="0"/>
              <w:rPr>
                <w:rFonts w:hint="eastAsia"/>
                <w:color w:val="auto"/>
              </w:rPr>
            </w:pPr>
            <w:r>
              <w:rPr>
                <w:rFonts w:hint="eastAsia"/>
                <w:color w:val="auto"/>
                <w:lang w:val="en-US" w:eastAsia="zh-CN"/>
              </w:rPr>
              <w:t>涉案财物业务数据发送与接收-申请调用数据发送</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047A8">
            <w:pPr>
              <w:pStyle w:val="41"/>
              <w:bidi w:val="0"/>
              <w:jc w:val="left"/>
              <w:rPr>
                <w:rFonts w:hint="eastAsia"/>
                <w:color w:val="auto"/>
              </w:rPr>
            </w:pPr>
            <w:r>
              <w:rPr>
                <w:rFonts w:hint="eastAsia"/>
                <w:color w:val="auto"/>
                <w:lang w:val="en-US" w:eastAsia="zh-CN"/>
              </w:rPr>
              <w:t>在公安业务系统增设申请调用数据发送功能，支持公安推送申请调用数据至协同对接子系统，后续流转至共管中心。</w:t>
            </w:r>
          </w:p>
        </w:tc>
      </w:tr>
      <w:tr w14:paraId="6A720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B73B5">
            <w:pPr>
              <w:pStyle w:val="41"/>
              <w:bidi w:val="0"/>
              <w:rPr>
                <w:rFonts w:hint="eastAsia"/>
                <w:color w:val="auto"/>
              </w:rPr>
            </w:pPr>
            <w:r>
              <w:rPr>
                <w:rFonts w:hint="eastAsia"/>
                <w:color w:val="auto"/>
                <w:lang w:val="en-US" w:eastAsia="zh-CN"/>
              </w:rPr>
              <w:t>31</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6D02B">
            <w:pPr>
              <w:pStyle w:val="41"/>
              <w:bidi w:val="0"/>
              <w:rPr>
                <w:rFonts w:hint="eastAsia"/>
                <w:color w:val="auto"/>
              </w:rPr>
            </w:pPr>
            <w:r>
              <w:rPr>
                <w:rFonts w:hint="eastAsia"/>
                <w:color w:val="auto"/>
                <w:lang w:val="en-US" w:eastAsia="zh-CN"/>
              </w:rPr>
              <w:t>涉案财物业务数据发送与接收-调用物品回执数据接收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0BCA9">
            <w:pPr>
              <w:pStyle w:val="41"/>
              <w:bidi w:val="0"/>
              <w:jc w:val="left"/>
              <w:rPr>
                <w:rFonts w:hint="eastAsia"/>
                <w:color w:val="auto"/>
              </w:rPr>
            </w:pPr>
            <w:r>
              <w:rPr>
                <w:rFonts w:hint="eastAsia"/>
                <w:color w:val="auto"/>
                <w:lang w:val="en-US" w:eastAsia="zh-CN"/>
              </w:rPr>
              <w:t>在公安业务系统增设调用物品回执数据接收功能，接收由协同对接子系统推送的共管中心的调用物品回执。</w:t>
            </w:r>
          </w:p>
        </w:tc>
      </w:tr>
      <w:tr w14:paraId="2840A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3805B">
            <w:pPr>
              <w:pStyle w:val="41"/>
              <w:bidi w:val="0"/>
              <w:rPr>
                <w:rFonts w:hint="eastAsia"/>
                <w:color w:val="auto"/>
              </w:rPr>
            </w:pPr>
            <w:r>
              <w:rPr>
                <w:rFonts w:hint="eastAsia"/>
                <w:color w:val="auto"/>
                <w:lang w:val="en-US" w:eastAsia="zh-CN"/>
              </w:rPr>
              <w:t>32</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A25A5">
            <w:pPr>
              <w:pStyle w:val="41"/>
              <w:bidi w:val="0"/>
              <w:rPr>
                <w:rFonts w:hint="eastAsia"/>
                <w:color w:val="auto"/>
              </w:rPr>
            </w:pPr>
            <w:r>
              <w:rPr>
                <w:rFonts w:hint="eastAsia"/>
                <w:color w:val="auto"/>
                <w:lang w:val="en-US" w:eastAsia="zh-CN"/>
              </w:rPr>
              <w:t>涉案财物业务数据发送与接收-登记归还信息数据发送</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6681E">
            <w:pPr>
              <w:pStyle w:val="41"/>
              <w:bidi w:val="0"/>
              <w:jc w:val="left"/>
              <w:rPr>
                <w:rFonts w:hint="eastAsia"/>
                <w:color w:val="auto"/>
              </w:rPr>
            </w:pPr>
            <w:r>
              <w:rPr>
                <w:rFonts w:hint="eastAsia"/>
                <w:color w:val="auto"/>
                <w:lang w:val="en-US" w:eastAsia="zh-CN"/>
              </w:rPr>
              <w:t>在公安业务系统增设登记归还信息数据发送功能，支持公安推送登记归还信息数据至协同对接子系统，后续流转至共管中心。</w:t>
            </w:r>
          </w:p>
        </w:tc>
      </w:tr>
      <w:tr w14:paraId="63B87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8460C">
            <w:pPr>
              <w:pStyle w:val="41"/>
              <w:bidi w:val="0"/>
              <w:rPr>
                <w:rFonts w:hint="eastAsia"/>
                <w:color w:val="auto"/>
              </w:rPr>
            </w:pPr>
            <w:r>
              <w:rPr>
                <w:rFonts w:hint="eastAsia"/>
                <w:color w:val="auto"/>
                <w:lang w:val="en-US" w:eastAsia="zh-CN"/>
              </w:rPr>
              <w:t>33</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1E6A7">
            <w:pPr>
              <w:pStyle w:val="41"/>
              <w:bidi w:val="0"/>
              <w:rPr>
                <w:rFonts w:hint="eastAsia"/>
                <w:color w:val="auto"/>
              </w:rPr>
            </w:pPr>
            <w:r>
              <w:rPr>
                <w:rFonts w:hint="eastAsia"/>
                <w:color w:val="auto"/>
                <w:lang w:val="en-US" w:eastAsia="zh-CN"/>
              </w:rPr>
              <w:t>涉案财物业务数据发送与接收-归还物品回执数据接收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68CE3">
            <w:pPr>
              <w:pStyle w:val="41"/>
              <w:bidi w:val="0"/>
              <w:jc w:val="left"/>
              <w:rPr>
                <w:rFonts w:hint="eastAsia"/>
                <w:color w:val="auto"/>
              </w:rPr>
            </w:pPr>
            <w:r>
              <w:rPr>
                <w:rFonts w:hint="eastAsia"/>
                <w:color w:val="auto"/>
                <w:lang w:val="en-US" w:eastAsia="zh-CN"/>
              </w:rPr>
              <w:t>在公安业务系统增设归还物品回执数据接收功能，接收由协同对接子系统推送的共管中心的归还物品回执。</w:t>
            </w:r>
          </w:p>
        </w:tc>
      </w:tr>
      <w:tr w14:paraId="46F82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C237F">
            <w:pPr>
              <w:pStyle w:val="41"/>
              <w:bidi w:val="0"/>
              <w:rPr>
                <w:rFonts w:hint="eastAsia"/>
                <w:color w:val="auto"/>
              </w:rPr>
            </w:pPr>
            <w:r>
              <w:rPr>
                <w:rFonts w:hint="eastAsia"/>
                <w:color w:val="auto"/>
                <w:lang w:val="en-US" w:eastAsia="zh-CN"/>
              </w:rPr>
              <w:t>34</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65E54">
            <w:pPr>
              <w:pStyle w:val="41"/>
              <w:bidi w:val="0"/>
              <w:rPr>
                <w:rFonts w:hint="eastAsia"/>
                <w:color w:val="auto"/>
              </w:rPr>
            </w:pPr>
            <w:r>
              <w:rPr>
                <w:rFonts w:hint="eastAsia"/>
                <w:color w:val="auto"/>
                <w:lang w:val="en-US" w:eastAsia="zh-CN"/>
              </w:rPr>
              <w:t>涉案财物业务数据发送与接收-移送财物数据发送</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75B0C">
            <w:pPr>
              <w:pStyle w:val="41"/>
              <w:bidi w:val="0"/>
              <w:jc w:val="left"/>
              <w:rPr>
                <w:rFonts w:hint="eastAsia"/>
                <w:color w:val="auto"/>
              </w:rPr>
            </w:pPr>
            <w:r>
              <w:rPr>
                <w:rFonts w:hint="eastAsia"/>
                <w:color w:val="auto"/>
                <w:lang w:val="en-US" w:eastAsia="zh-CN"/>
              </w:rPr>
              <w:t>在公安业务系统增设移送财物数据发送功能，支持公安推送移送财物信息数据至协同对接子系统，后续流转至检察院。</w:t>
            </w:r>
          </w:p>
        </w:tc>
      </w:tr>
      <w:tr w14:paraId="35A28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33585">
            <w:pPr>
              <w:pStyle w:val="41"/>
              <w:bidi w:val="0"/>
              <w:rPr>
                <w:rFonts w:hint="eastAsia"/>
                <w:color w:val="auto"/>
              </w:rPr>
            </w:pPr>
            <w:r>
              <w:rPr>
                <w:rFonts w:hint="eastAsia"/>
                <w:color w:val="auto"/>
                <w:lang w:val="en-US" w:eastAsia="zh-CN"/>
              </w:rPr>
              <w:t>35</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1C293">
            <w:pPr>
              <w:pStyle w:val="41"/>
              <w:bidi w:val="0"/>
              <w:rPr>
                <w:rFonts w:hint="eastAsia"/>
                <w:color w:val="auto"/>
              </w:rPr>
            </w:pPr>
            <w:r>
              <w:rPr>
                <w:rFonts w:hint="eastAsia"/>
                <w:color w:val="auto"/>
                <w:lang w:val="en-US" w:eastAsia="zh-CN"/>
              </w:rPr>
              <w:t>涉案财物业务数据发送与接收-接收移送财物回执数据接收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321E5">
            <w:pPr>
              <w:pStyle w:val="41"/>
              <w:bidi w:val="0"/>
              <w:jc w:val="left"/>
              <w:rPr>
                <w:rFonts w:hint="eastAsia"/>
                <w:color w:val="auto"/>
              </w:rPr>
            </w:pPr>
            <w:r>
              <w:rPr>
                <w:rFonts w:hint="eastAsia"/>
                <w:color w:val="auto"/>
                <w:lang w:val="en-US" w:eastAsia="zh-CN"/>
              </w:rPr>
              <w:t>在公安业务系统增设接收移送财物回执数据接收功能，接收由协同对接子系统推送的检察院的接收移送财物回执。</w:t>
            </w:r>
          </w:p>
        </w:tc>
      </w:tr>
      <w:tr w14:paraId="661EC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FB81C">
            <w:pPr>
              <w:pStyle w:val="41"/>
              <w:bidi w:val="0"/>
              <w:rPr>
                <w:rFonts w:hint="eastAsia"/>
                <w:color w:val="auto"/>
              </w:rPr>
            </w:pPr>
            <w:r>
              <w:rPr>
                <w:rFonts w:hint="eastAsia"/>
                <w:color w:val="auto"/>
                <w:lang w:val="en-US" w:eastAsia="zh-CN"/>
              </w:rPr>
              <w:t>36</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12749">
            <w:pPr>
              <w:pStyle w:val="41"/>
              <w:bidi w:val="0"/>
              <w:rPr>
                <w:rFonts w:hint="eastAsia"/>
                <w:color w:val="auto"/>
              </w:rPr>
            </w:pPr>
            <w:r>
              <w:rPr>
                <w:rFonts w:hint="eastAsia"/>
                <w:color w:val="auto"/>
                <w:lang w:val="en-US" w:eastAsia="zh-CN"/>
              </w:rPr>
              <w:t>涉案财物业务数据发送与接收-退回财物数据接收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9A3D1">
            <w:pPr>
              <w:pStyle w:val="41"/>
              <w:bidi w:val="0"/>
              <w:jc w:val="left"/>
              <w:rPr>
                <w:rFonts w:hint="eastAsia"/>
                <w:color w:val="auto"/>
              </w:rPr>
            </w:pPr>
            <w:r>
              <w:rPr>
                <w:rFonts w:hint="eastAsia"/>
                <w:color w:val="auto"/>
                <w:lang w:val="en-US" w:eastAsia="zh-CN"/>
              </w:rPr>
              <w:t>在公安业务系统增设退回财物数据接收功能，接收由协同对接子系统推送的检察院的退回财物信息。</w:t>
            </w:r>
          </w:p>
        </w:tc>
      </w:tr>
      <w:tr w14:paraId="7833D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67EBA">
            <w:pPr>
              <w:pStyle w:val="41"/>
              <w:bidi w:val="0"/>
              <w:rPr>
                <w:rFonts w:hint="eastAsia"/>
                <w:color w:val="auto"/>
              </w:rPr>
            </w:pPr>
            <w:r>
              <w:rPr>
                <w:rFonts w:hint="eastAsia"/>
                <w:color w:val="auto"/>
                <w:lang w:val="en-US" w:eastAsia="zh-CN"/>
              </w:rPr>
              <w:t>37</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6E6A9">
            <w:pPr>
              <w:pStyle w:val="41"/>
              <w:bidi w:val="0"/>
              <w:rPr>
                <w:rFonts w:hint="eastAsia"/>
                <w:color w:val="auto"/>
              </w:rPr>
            </w:pPr>
            <w:r>
              <w:rPr>
                <w:rFonts w:hint="eastAsia"/>
                <w:color w:val="auto"/>
                <w:lang w:val="en-US" w:eastAsia="zh-CN"/>
              </w:rPr>
              <w:t>涉案财物业务数据发送与接收-退回财物接收回执数据发送</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FF890">
            <w:pPr>
              <w:pStyle w:val="41"/>
              <w:bidi w:val="0"/>
              <w:jc w:val="left"/>
              <w:rPr>
                <w:rFonts w:hint="eastAsia"/>
                <w:color w:val="auto"/>
              </w:rPr>
            </w:pPr>
            <w:r>
              <w:rPr>
                <w:rFonts w:hint="eastAsia"/>
                <w:color w:val="auto"/>
                <w:lang w:val="en-US" w:eastAsia="zh-CN"/>
              </w:rPr>
              <w:t>在公安业务系统增设退回财物接收回执数据发送功能，支持公安推送退回财物接收回执数据至协同对接子系统，后续流转至检察院。</w:t>
            </w:r>
          </w:p>
        </w:tc>
      </w:tr>
      <w:tr w14:paraId="7236E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76C4B">
            <w:pPr>
              <w:pStyle w:val="41"/>
              <w:bidi w:val="0"/>
              <w:rPr>
                <w:rFonts w:hint="eastAsia"/>
                <w:color w:val="auto"/>
              </w:rPr>
            </w:pPr>
            <w:r>
              <w:rPr>
                <w:rFonts w:hint="eastAsia"/>
                <w:color w:val="auto"/>
                <w:lang w:val="en-US" w:eastAsia="zh-CN"/>
              </w:rPr>
              <w:t>38</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2F86D">
            <w:pPr>
              <w:pStyle w:val="41"/>
              <w:bidi w:val="0"/>
              <w:rPr>
                <w:rFonts w:hint="eastAsia"/>
                <w:color w:val="auto"/>
              </w:rPr>
            </w:pPr>
            <w:r>
              <w:rPr>
                <w:rFonts w:hint="eastAsia"/>
                <w:color w:val="auto"/>
                <w:lang w:val="en-US" w:eastAsia="zh-CN"/>
              </w:rPr>
              <w:t>涉案财物业务数据发送与接收-接收退回财物数据发送</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6EAA0">
            <w:pPr>
              <w:pStyle w:val="41"/>
              <w:bidi w:val="0"/>
              <w:jc w:val="left"/>
              <w:rPr>
                <w:rFonts w:hint="eastAsia"/>
                <w:color w:val="auto"/>
              </w:rPr>
            </w:pPr>
            <w:r>
              <w:rPr>
                <w:rFonts w:hint="eastAsia"/>
                <w:color w:val="auto"/>
                <w:lang w:val="en-US" w:eastAsia="zh-CN"/>
              </w:rPr>
              <w:t>在公安业务系统增设接收退回财物数据发送功能，支持公安推送接收退回财物数据至协同对接子系统，后续流转至共管中心。</w:t>
            </w:r>
          </w:p>
        </w:tc>
      </w:tr>
      <w:tr w14:paraId="30447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E4FD2">
            <w:pPr>
              <w:pStyle w:val="41"/>
              <w:bidi w:val="0"/>
              <w:rPr>
                <w:rFonts w:hint="eastAsia"/>
                <w:color w:val="auto"/>
              </w:rPr>
            </w:pPr>
            <w:r>
              <w:rPr>
                <w:rFonts w:hint="eastAsia"/>
                <w:color w:val="auto"/>
                <w:lang w:val="en-US" w:eastAsia="zh-CN"/>
              </w:rPr>
              <w:t>39</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D8499">
            <w:pPr>
              <w:pStyle w:val="41"/>
              <w:bidi w:val="0"/>
              <w:rPr>
                <w:rFonts w:hint="eastAsia"/>
                <w:color w:val="auto"/>
              </w:rPr>
            </w:pPr>
            <w:r>
              <w:rPr>
                <w:rFonts w:hint="eastAsia"/>
                <w:color w:val="auto"/>
                <w:lang w:val="en-US" w:eastAsia="zh-CN"/>
              </w:rPr>
              <w:t>委托调查评估业务数据发送与接收-委托调查评估数据发送</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CB4BA">
            <w:pPr>
              <w:pStyle w:val="41"/>
              <w:bidi w:val="0"/>
              <w:jc w:val="left"/>
              <w:rPr>
                <w:rFonts w:hint="eastAsia"/>
                <w:color w:val="auto"/>
              </w:rPr>
            </w:pPr>
            <w:r>
              <w:rPr>
                <w:rFonts w:hint="eastAsia"/>
                <w:color w:val="auto"/>
                <w:lang w:val="en-US" w:eastAsia="zh-CN"/>
              </w:rPr>
              <w:t>在公安业务系统增设委托调查评估数据发送功能，支持公安推送委托调查评估数据至协同对接子系统，后续流转至社区矫正机构。</w:t>
            </w:r>
          </w:p>
        </w:tc>
      </w:tr>
      <w:tr w14:paraId="7B4E7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020BB">
            <w:pPr>
              <w:pStyle w:val="41"/>
              <w:bidi w:val="0"/>
              <w:rPr>
                <w:rFonts w:hint="eastAsia"/>
                <w:color w:val="auto"/>
              </w:rPr>
            </w:pPr>
            <w:r>
              <w:rPr>
                <w:rFonts w:hint="eastAsia"/>
                <w:color w:val="auto"/>
                <w:lang w:val="en-US" w:eastAsia="zh-CN"/>
              </w:rPr>
              <w:t>40</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737E1">
            <w:pPr>
              <w:pStyle w:val="41"/>
              <w:bidi w:val="0"/>
              <w:rPr>
                <w:rFonts w:hint="eastAsia"/>
                <w:color w:val="auto"/>
              </w:rPr>
            </w:pPr>
            <w:r>
              <w:rPr>
                <w:rFonts w:hint="eastAsia"/>
                <w:color w:val="auto"/>
                <w:lang w:val="en-US" w:eastAsia="zh-CN"/>
              </w:rPr>
              <w:t>委托调查评估业务数据发送与接收-反馈调查评估意见数据接收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B8BE7">
            <w:pPr>
              <w:pStyle w:val="41"/>
              <w:bidi w:val="0"/>
              <w:jc w:val="left"/>
              <w:rPr>
                <w:rFonts w:hint="eastAsia"/>
                <w:color w:val="auto"/>
              </w:rPr>
            </w:pPr>
            <w:r>
              <w:rPr>
                <w:rFonts w:hint="eastAsia"/>
                <w:color w:val="auto"/>
                <w:lang w:val="en-US" w:eastAsia="zh-CN"/>
              </w:rPr>
              <w:t>在公安业务系统增设反馈调查评估意见数据接收功能，接收由协同对接子系统推送的社区矫正机构的反馈调查评估意见。</w:t>
            </w:r>
          </w:p>
        </w:tc>
      </w:tr>
      <w:tr w14:paraId="0AECD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F675A">
            <w:pPr>
              <w:pStyle w:val="41"/>
              <w:bidi w:val="0"/>
              <w:rPr>
                <w:rFonts w:hint="eastAsia"/>
                <w:color w:val="auto"/>
              </w:rPr>
            </w:pPr>
            <w:r>
              <w:rPr>
                <w:rFonts w:hint="eastAsia"/>
                <w:color w:val="auto"/>
                <w:lang w:val="en-US" w:eastAsia="zh-CN"/>
              </w:rPr>
              <w:t>41</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4ACC4">
            <w:pPr>
              <w:pStyle w:val="41"/>
              <w:bidi w:val="0"/>
              <w:rPr>
                <w:rFonts w:hint="eastAsia"/>
                <w:color w:val="auto"/>
              </w:rPr>
            </w:pPr>
            <w:r>
              <w:rPr>
                <w:rFonts w:hint="eastAsia"/>
                <w:color w:val="auto"/>
                <w:lang w:val="en-US" w:eastAsia="zh-CN"/>
              </w:rPr>
              <w:t>司法鉴定业务数据发送与接收-委托申请数据发送</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F7A86">
            <w:pPr>
              <w:pStyle w:val="41"/>
              <w:bidi w:val="0"/>
              <w:jc w:val="left"/>
              <w:rPr>
                <w:rFonts w:hint="eastAsia"/>
                <w:color w:val="auto"/>
              </w:rPr>
            </w:pPr>
            <w:r>
              <w:rPr>
                <w:rFonts w:hint="eastAsia"/>
                <w:color w:val="auto"/>
                <w:lang w:val="en-US" w:eastAsia="zh-CN"/>
              </w:rPr>
              <w:t>在公安业务系统增设司法鉴定委托申请数据发送功能，支持公安推送委托申请数据至协同对接子系统，后续流转至司法局。</w:t>
            </w:r>
          </w:p>
        </w:tc>
      </w:tr>
      <w:tr w14:paraId="68A2E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DE8F9">
            <w:pPr>
              <w:pStyle w:val="41"/>
              <w:bidi w:val="0"/>
              <w:rPr>
                <w:rFonts w:hint="eastAsia"/>
                <w:color w:val="auto"/>
              </w:rPr>
            </w:pPr>
            <w:r>
              <w:rPr>
                <w:rFonts w:hint="eastAsia"/>
                <w:color w:val="auto"/>
                <w:lang w:val="en-US" w:eastAsia="zh-CN"/>
              </w:rPr>
              <w:t>42</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0D7EB">
            <w:pPr>
              <w:pStyle w:val="41"/>
              <w:bidi w:val="0"/>
              <w:rPr>
                <w:rFonts w:hint="eastAsia"/>
                <w:color w:val="auto"/>
              </w:rPr>
            </w:pPr>
            <w:r>
              <w:rPr>
                <w:rFonts w:hint="eastAsia"/>
                <w:color w:val="auto"/>
                <w:lang w:val="en-US" w:eastAsia="zh-CN"/>
              </w:rPr>
              <w:t>司法鉴定业务数据发送与接收-补充材料数据发送</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261E1">
            <w:pPr>
              <w:pStyle w:val="41"/>
              <w:bidi w:val="0"/>
              <w:jc w:val="left"/>
              <w:rPr>
                <w:rFonts w:hint="eastAsia"/>
                <w:color w:val="auto"/>
              </w:rPr>
            </w:pPr>
            <w:r>
              <w:rPr>
                <w:rFonts w:hint="eastAsia"/>
                <w:color w:val="auto"/>
                <w:lang w:val="en-US" w:eastAsia="zh-CN"/>
              </w:rPr>
              <w:t>在公安业务系统增设司法鉴定补充材料数据发送功能，支持公安推送补充材料数据至协同对接子系统，后续流转至司法局。</w:t>
            </w:r>
          </w:p>
        </w:tc>
      </w:tr>
      <w:tr w14:paraId="06934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0DADB">
            <w:pPr>
              <w:pStyle w:val="41"/>
              <w:bidi w:val="0"/>
              <w:rPr>
                <w:rFonts w:hint="eastAsia"/>
                <w:color w:val="auto"/>
              </w:rPr>
            </w:pPr>
            <w:r>
              <w:rPr>
                <w:rFonts w:hint="eastAsia"/>
                <w:color w:val="auto"/>
                <w:lang w:val="en-US" w:eastAsia="zh-CN"/>
              </w:rPr>
              <w:t>43</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F9673">
            <w:pPr>
              <w:pStyle w:val="41"/>
              <w:bidi w:val="0"/>
              <w:rPr>
                <w:rFonts w:hint="eastAsia"/>
                <w:color w:val="auto"/>
              </w:rPr>
            </w:pPr>
            <w:r>
              <w:rPr>
                <w:rFonts w:hint="eastAsia"/>
                <w:color w:val="auto"/>
                <w:lang w:val="en-US" w:eastAsia="zh-CN"/>
              </w:rPr>
              <w:t>司法鉴定业务数据发送与接收-委托结果数据接收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BB748">
            <w:pPr>
              <w:pStyle w:val="41"/>
              <w:bidi w:val="0"/>
              <w:jc w:val="left"/>
              <w:rPr>
                <w:rFonts w:hint="eastAsia"/>
                <w:color w:val="auto"/>
              </w:rPr>
            </w:pPr>
            <w:r>
              <w:rPr>
                <w:rFonts w:hint="eastAsia"/>
                <w:color w:val="auto"/>
                <w:lang w:val="en-US" w:eastAsia="zh-CN"/>
              </w:rPr>
              <w:t>在公安业务系统增设司法鉴定委托结果数据接收功能，接收由协同对接子系统推送的司法局的司法鉴定委托结果数据。</w:t>
            </w:r>
          </w:p>
        </w:tc>
      </w:tr>
      <w:tr w14:paraId="3489A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640B3">
            <w:pPr>
              <w:pStyle w:val="41"/>
              <w:bidi w:val="0"/>
              <w:rPr>
                <w:rFonts w:hint="eastAsia"/>
                <w:color w:val="auto"/>
              </w:rPr>
            </w:pPr>
            <w:r>
              <w:rPr>
                <w:rFonts w:hint="eastAsia"/>
                <w:color w:val="auto"/>
                <w:lang w:val="en-US" w:eastAsia="zh-CN"/>
              </w:rPr>
              <w:t>44</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EFB7E">
            <w:pPr>
              <w:pStyle w:val="41"/>
              <w:bidi w:val="0"/>
              <w:rPr>
                <w:rFonts w:hint="eastAsia"/>
                <w:color w:val="auto"/>
              </w:rPr>
            </w:pPr>
            <w:r>
              <w:rPr>
                <w:rFonts w:hint="eastAsia"/>
                <w:color w:val="auto"/>
                <w:lang w:val="en-US" w:eastAsia="zh-CN"/>
              </w:rPr>
              <w:t>变更强制措施业务数据发送与接收-变更强制措施执行通知数据接收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EE792">
            <w:pPr>
              <w:pStyle w:val="41"/>
              <w:bidi w:val="0"/>
              <w:jc w:val="left"/>
              <w:rPr>
                <w:rFonts w:hint="eastAsia"/>
                <w:color w:val="auto"/>
              </w:rPr>
            </w:pPr>
            <w:r>
              <w:rPr>
                <w:rFonts w:hint="eastAsia"/>
                <w:color w:val="auto"/>
                <w:lang w:val="en-US" w:eastAsia="zh-CN"/>
              </w:rPr>
              <w:t>在公安业务系统增设变更强制措施执行通知数据接收功能，接收由协同对接子系统推送的检察院/法院的变更强制措施执行通知数据。</w:t>
            </w:r>
          </w:p>
        </w:tc>
      </w:tr>
      <w:tr w14:paraId="642D3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FC735">
            <w:pPr>
              <w:pStyle w:val="41"/>
              <w:bidi w:val="0"/>
              <w:rPr>
                <w:rFonts w:hint="eastAsia"/>
                <w:color w:val="auto"/>
              </w:rPr>
            </w:pPr>
            <w:r>
              <w:rPr>
                <w:rFonts w:hint="eastAsia"/>
                <w:color w:val="auto"/>
                <w:lang w:val="en-US" w:eastAsia="zh-CN"/>
              </w:rPr>
              <w:t>45</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35EBB">
            <w:pPr>
              <w:pStyle w:val="41"/>
              <w:bidi w:val="0"/>
              <w:rPr>
                <w:rFonts w:hint="eastAsia"/>
                <w:color w:val="auto"/>
              </w:rPr>
            </w:pPr>
            <w:r>
              <w:rPr>
                <w:rFonts w:hint="eastAsia"/>
                <w:color w:val="auto"/>
                <w:lang w:val="en-US" w:eastAsia="zh-CN"/>
              </w:rPr>
              <w:t>变更强制措施业务数据发送与接收-制作逮捕证送人入所数据发送</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3707A">
            <w:pPr>
              <w:pStyle w:val="41"/>
              <w:bidi w:val="0"/>
              <w:jc w:val="left"/>
              <w:rPr>
                <w:rFonts w:hint="eastAsia"/>
                <w:color w:val="auto"/>
              </w:rPr>
            </w:pPr>
            <w:r>
              <w:rPr>
                <w:rFonts w:hint="eastAsia"/>
                <w:color w:val="auto"/>
                <w:lang w:val="en-US" w:eastAsia="zh-CN"/>
              </w:rPr>
              <w:t>在公安业务系统增设制作逮捕证送人入所数据发送功能，支持发送制作逮捕证送人入所到看守所。</w:t>
            </w:r>
          </w:p>
        </w:tc>
      </w:tr>
      <w:tr w14:paraId="7BF28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E915D">
            <w:pPr>
              <w:pStyle w:val="41"/>
              <w:bidi w:val="0"/>
              <w:rPr>
                <w:rFonts w:hint="eastAsia"/>
                <w:color w:val="auto"/>
              </w:rPr>
            </w:pPr>
            <w:r>
              <w:rPr>
                <w:rFonts w:hint="eastAsia"/>
                <w:color w:val="auto"/>
                <w:lang w:val="en-US" w:eastAsia="zh-CN"/>
              </w:rPr>
              <w:t>46</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CE09E">
            <w:pPr>
              <w:pStyle w:val="41"/>
              <w:bidi w:val="0"/>
              <w:rPr>
                <w:rFonts w:hint="eastAsia"/>
                <w:color w:val="auto"/>
              </w:rPr>
            </w:pPr>
            <w:r>
              <w:rPr>
                <w:rFonts w:hint="eastAsia"/>
                <w:color w:val="auto"/>
                <w:lang w:val="en-US" w:eastAsia="zh-CN"/>
              </w:rPr>
              <w:t>变更强制措施业务数据发送与接收-逮捕证签字盖章数据接收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E329C">
            <w:pPr>
              <w:pStyle w:val="41"/>
              <w:bidi w:val="0"/>
              <w:jc w:val="left"/>
              <w:rPr>
                <w:rFonts w:hint="eastAsia"/>
                <w:color w:val="auto"/>
              </w:rPr>
            </w:pPr>
            <w:r>
              <w:rPr>
                <w:rFonts w:hint="eastAsia"/>
                <w:color w:val="auto"/>
                <w:lang w:val="en-US" w:eastAsia="zh-CN"/>
              </w:rPr>
              <w:t>在公安业务系统增设逮捕证签字盖章数据接收功能，支持接收看守所推送的逮捕证签字签章。</w:t>
            </w:r>
          </w:p>
        </w:tc>
      </w:tr>
      <w:tr w14:paraId="73350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6E054">
            <w:pPr>
              <w:pStyle w:val="41"/>
              <w:bidi w:val="0"/>
              <w:rPr>
                <w:rFonts w:hint="eastAsia"/>
                <w:color w:val="auto"/>
              </w:rPr>
            </w:pPr>
            <w:r>
              <w:rPr>
                <w:rFonts w:hint="eastAsia"/>
                <w:color w:val="auto"/>
                <w:lang w:val="en-US" w:eastAsia="zh-CN"/>
              </w:rPr>
              <w:t>47</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9B4B4">
            <w:pPr>
              <w:pStyle w:val="41"/>
              <w:bidi w:val="0"/>
              <w:rPr>
                <w:rFonts w:hint="eastAsia"/>
                <w:color w:val="auto"/>
              </w:rPr>
            </w:pPr>
            <w:r>
              <w:rPr>
                <w:rFonts w:hint="eastAsia"/>
                <w:color w:val="auto"/>
                <w:lang w:val="en-US" w:eastAsia="zh-CN"/>
              </w:rPr>
              <w:t>变更强制措施业务数据发送与接收-执行反馈数据发送</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6802A">
            <w:pPr>
              <w:pStyle w:val="41"/>
              <w:bidi w:val="0"/>
              <w:jc w:val="left"/>
              <w:rPr>
                <w:rFonts w:hint="eastAsia"/>
                <w:color w:val="auto"/>
              </w:rPr>
            </w:pPr>
            <w:r>
              <w:rPr>
                <w:rFonts w:hint="eastAsia"/>
                <w:color w:val="auto"/>
                <w:lang w:val="en-US" w:eastAsia="zh-CN"/>
              </w:rPr>
              <w:t>在公安业务系统增设变更强制措施执行反馈数据发送功能，支持公安推送变更强制措施执行反馈数据至协同对接子系统，后续流转至检察院/法院。</w:t>
            </w:r>
          </w:p>
        </w:tc>
      </w:tr>
      <w:tr w14:paraId="68270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8196B">
            <w:pPr>
              <w:pStyle w:val="41"/>
              <w:bidi w:val="0"/>
              <w:rPr>
                <w:rFonts w:hint="eastAsia"/>
                <w:color w:val="auto"/>
              </w:rPr>
            </w:pPr>
            <w:r>
              <w:rPr>
                <w:rFonts w:hint="eastAsia"/>
                <w:color w:val="auto"/>
                <w:lang w:val="en-US" w:eastAsia="zh-CN"/>
              </w:rPr>
              <w:t>48</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34FBD">
            <w:pPr>
              <w:pStyle w:val="41"/>
              <w:bidi w:val="0"/>
              <w:rPr>
                <w:rFonts w:hint="eastAsia"/>
                <w:color w:val="auto"/>
              </w:rPr>
            </w:pPr>
            <w:r>
              <w:rPr>
                <w:rFonts w:hint="eastAsia"/>
                <w:color w:val="auto"/>
                <w:lang w:val="en-US" w:eastAsia="zh-CN"/>
              </w:rPr>
              <w:t>变更强制措施业务数据发送与接收-发送释放通知书数据接收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AE099">
            <w:pPr>
              <w:pStyle w:val="41"/>
              <w:bidi w:val="0"/>
              <w:jc w:val="left"/>
              <w:rPr>
                <w:rFonts w:hint="eastAsia"/>
                <w:color w:val="auto"/>
              </w:rPr>
            </w:pPr>
            <w:r>
              <w:rPr>
                <w:rFonts w:hint="eastAsia"/>
                <w:color w:val="auto"/>
                <w:lang w:val="en-US" w:eastAsia="zh-CN"/>
              </w:rPr>
              <w:t>在公安业务系统增设发送释放通知书数据接收功能，接收由协同对接子系统推送的检察院/法院的发送释放通知书数据。后续流转到看守所。</w:t>
            </w:r>
          </w:p>
        </w:tc>
      </w:tr>
      <w:tr w14:paraId="125EF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C5214">
            <w:pPr>
              <w:pStyle w:val="41"/>
              <w:bidi w:val="0"/>
              <w:rPr>
                <w:rFonts w:hint="eastAsia"/>
                <w:color w:val="auto"/>
              </w:rPr>
            </w:pPr>
            <w:r>
              <w:rPr>
                <w:rFonts w:hint="eastAsia"/>
                <w:color w:val="auto"/>
                <w:lang w:val="en-US" w:eastAsia="zh-CN"/>
              </w:rPr>
              <w:t>49</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F8BD4">
            <w:pPr>
              <w:pStyle w:val="41"/>
              <w:bidi w:val="0"/>
              <w:rPr>
                <w:rFonts w:hint="eastAsia"/>
                <w:color w:val="auto"/>
              </w:rPr>
            </w:pPr>
            <w:r>
              <w:rPr>
                <w:rFonts w:hint="eastAsia"/>
                <w:color w:val="auto"/>
                <w:lang w:val="en-US" w:eastAsia="zh-CN"/>
              </w:rPr>
              <w:t>变更强制措施业务数据发送与接收-释放通知书签字盖章数据发送</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E5EE9">
            <w:pPr>
              <w:pStyle w:val="41"/>
              <w:bidi w:val="0"/>
              <w:jc w:val="left"/>
              <w:rPr>
                <w:rFonts w:hint="eastAsia"/>
                <w:color w:val="auto"/>
              </w:rPr>
            </w:pPr>
            <w:r>
              <w:rPr>
                <w:rFonts w:hint="eastAsia"/>
                <w:color w:val="auto"/>
                <w:lang w:val="en-US" w:eastAsia="zh-CN"/>
              </w:rPr>
              <w:t>在公安业务系统增设释放通知书签字盖章数据发送功能，支持公安推送释放通知书签字盖章数据至协同对接子系统，后续流转至检察院/法院。</w:t>
            </w:r>
          </w:p>
        </w:tc>
      </w:tr>
      <w:tr w14:paraId="48D4E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8C91B">
            <w:pPr>
              <w:pStyle w:val="41"/>
              <w:bidi w:val="0"/>
              <w:rPr>
                <w:rFonts w:hint="eastAsia"/>
                <w:color w:val="auto"/>
              </w:rPr>
            </w:pPr>
            <w:r>
              <w:rPr>
                <w:rFonts w:hint="eastAsia"/>
                <w:color w:val="auto"/>
                <w:lang w:val="en-US" w:eastAsia="zh-CN"/>
              </w:rPr>
              <w:t>50</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50EAE">
            <w:pPr>
              <w:pStyle w:val="41"/>
              <w:bidi w:val="0"/>
              <w:rPr>
                <w:rFonts w:hint="eastAsia"/>
                <w:color w:val="auto"/>
              </w:rPr>
            </w:pPr>
            <w:r>
              <w:rPr>
                <w:rFonts w:hint="eastAsia"/>
                <w:color w:val="auto"/>
                <w:lang w:val="en-US" w:eastAsia="zh-CN"/>
              </w:rPr>
              <w:t>变更强制措施业务数据发送与接收-建议变更强制措施数据发送</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8D233">
            <w:pPr>
              <w:pStyle w:val="41"/>
              <w:bidi w:val="0"/>
              <w:jc w:val="left"/>
              <w:rPr>
                <w:rFonts w:hint="eastAsia"/>
                <w:color w:val="auto"/>
              </w:rPr>
            </w:pPr>
            <w:r>
              <w:rPr>
                <w:rFonts w:hint="eastAsia"/>
                <w:color w:val="auto"/>
                <w:lang w:val="en-US" w:eastAsia="zh-CN"/>
              </w:rPr>
              <w:t>在公安业务系统增设建议变更强制措施数据发送功能，支持公安推送看守所建议变更强制措施数据至协同对接子系统，后续流转至检察院/法院。</w:t>
            </w:r>
          </w:p>
        </w:tc>
      </w:tr>
      <w:tr w14:paraId="61572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9A184">
            <w:pPr>
              <w:pStyle w:val="41"/>
              <w:bidi w:val="0"/>
              <w:rPr>
                <w:rFonts w:hint="eastAsia"/>
                <w:color w:val="auto"/>
              </w:rPr>
            </w:pPr>
            <w:r>
              <w:rPr>
                <w:rFonts w:hint="eastAsia"/>
                <w:color w:val="auto"/>
                <w:lang w:val="en-US" w:eastAsia="zh-CN"/>
              </w:rPr>
              <w:t>51</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996DC">
            <w:pPr>
              <w:pStyle w:val="41"/>
              <w:bidi w:val="0"/>
              <w:rPr>
                <w:rFonts w:hint="eastAsia"/>
                <w:color w:val="auto"/>
              </w:rPr>
            </w:pPr>
            <w:r>
              <w:rPr>
                <w:rFonts w:hint="eastAsia"/>
                <w:color w:val="auto"/>
                <w:lang w:val="en-US" w:eastAsia="zh-CN"/>
              </w:rPr>
              <w:t>变更羁押期限业务数据接收-变更羁押期限业务数据接收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C6563">
            <w:pPr>
              <w:pStyle w:val="41"/>
              <w:bidi w:val="0"/>
              <w:jc w:val="left"/>
              <w:rPr>
                <w:rFonts w:hint="eastAsia"/>
                <w:color w:val="auto"/>
              </w:rPr>
            </w:pPr>
            <w:r>
              <w:rPr>
                <w:rFonts w:hint="eastAsia"/>
                <w:color w:val="auto"/>
                <w:lang w:val="en-US" w:eastAsia="zh-CN"/>
              </w:rPr>
              <w:t>在公安业务系统增设变更羁押期限通知数据接收功能，接收由协同对接子系统推送的检察院/法院的变更羁押期限通知数据。后续流转到看守所。</w:t>
            </w:r>
          </w:p>
        </w:tc>
      </w:tr>
      <w:tr w14:paraId="0DE05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8059E">
            <w:pPr>
              <w:pStyle w:val="41"/>
              <w:bidi w:val="0"/>
              <w:rPr>
                <w:rFonts w:hint="eastAsia"/>
                <w:color w:val="auto"/>
              </w:rPr>
            </w:pPr>
            <w:r>
              <w:rPr>
                <w:rFonts w:hint="eastAsia"/>
                <w:color w:val="auto"/>
                <w:lang w:val="en-US" w:eastAsia="zh-CN"/>
              </w:rPr>
              <w:t>52</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AD06C">
            <w:pPr>
              <w:pStyle w:val="41"/>
              <w:bidi w:val="0"/>
              <w:rPr>
                <w:rFonts w:hint="eastAsia"/>
                <w:color w:val="auto"/>
              </w:rPr>
            </w:pPr>
            <w:r>
              <w:rPr>
                <w:rFonts w:hint="eastAsia"/>
                <w:color w:val="auto"/>
                <w:lang w:val="en-US" w:eastAsia="zh-CN"/>
              </w:rPr>
              <w:t>提前介入业务数据发送与接收-要求提前介入数据接收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6FD0F">
            <w:pPr>
              <w:pStyle w:val="41"/>
              <w:bidi w:val="0"/>
              <w:jc w:val="left"/>
              <w:rPr>
                <w:rFonts w:hint="eastAsia"/>
                <w:color w:val="auto"/>
              </w:rPr>
            </w:pPr>
            <w:r>
              <w:rPr>
                <w:rFonts w:hint="eastAsia"/>
                <w:color w:val="auto"/>
                <w:lang w:val="en-US" w:eastAsia="zh-CN"/>
              </w:rPr>
              <w:t>在公安业务系统增设要求提前介入数据接收功能，接收由协同对接子系统推送的检察院的要求提前介入数据。</w:t>
            </w:r>
          </w:p>
        </w:tc>
      </w:tr>
      <w:tr w14:paraId="0CA0A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0A8E2">
            <w:pPr>
              <w:pStyle w:val="41"/>
              <w:bidi w:val="0"/>
              <w:rPr>
                <w:rFonts w:hint="eastAsia"/>
                <w:color w:val="auto"/>
              </w:rPr>
            </w:pPr>
            <w:r>
              <w:rPr>
                <w:rFonts w:hint="eastAsia"/>
                <w:color w:val="auto"/>
                <w:lang w:val="en-US" w:eastAsia="zh-CN"/>
              </w:rPr>
              <w:t>53</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B2C04">
            <w:pPr>
              <w:pStyle w:val="41"/>
              <w:bidi w:val="0"/>
              <w:rPr>
                <w:rFonts w:hint="eastAsia"/>
                <w:color w:val="auto"/>
              </w:rPr>
            </w:pPr>
            <w:r>
              <w:rPr>
                <w:rFonts w:hint="eastAsia"/>
                <w:color w:val="auto"/>
                <w:lang w:val="en-US" w:eastAsia="zh-CN"/>
              </w:rPr>
              <w:t>提前介入业务数据发送与接收-公安移送案件信息并商请提前介入数据发送</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F2D9A">
            <w:pPr>
              <w:pStyle w:val="41"/>
              <w:bidi w:val="0"/>
              <w:jc w:val="left"/>
              <w:rPr>
                <w:rFonts w:hint="eastAsia"/>
                <w:color w:val="auto"/>
              </w:rPr>
            </w:pPr>
            <w:r>
              <w:rPr>
                <w:rFonts w:hint="eastAsia"/>
                <w:color w:val="auto"/>
                <w:lang w:val="en-US" w:eastAsia="zh-CN"/>
              </w:rPr>
              <w:t>在公安业务系统增设移送案件信息并商请提前介入数据发送功能，支持公安推送案件信息并商请提前介入数据至协同对接子系统，后续流转至检察院。</w:t>
            </w:r>
          </w:p>
        </w:tc>
      </w:tr>
      <w:tr w14:paraId="737D9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4B5DB">
            <w:pPr>
              <w:pStyle w:val="41"/>
              <w:bidi w:val="0"/>
              <w:rPr>
                <w:rFonts w:hint="eastAsia"/>
                <w:color w:val="auto"/>
              </w:rPr>
            </w:pPr>
            <w:r>
              <w:rPr>
                <w:rFonts w:hint="eastAsia"/>
                <w:color w:val="auto"/>
                <w:lang w:val="en-US" w:eastAsia="zh-CN"/>
              </w:rPr>
              <w:t>54</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ABBBF">
            <w:pPr>
              <w:pStyle w:val="41"/>
              <w:bidi w:val="0"/>
              <w:rPr>
                <w:rFonts w:hint="eastAsia"/>
                <w:color w:val="auto"/>
              </w:rPr>
            </w:pPr>
            <w:r>
              <w:rPr>
                <w:rFonts w:hint="eastAsia"/>
                <w:color w:val="auto"/>
                <w:lang w:val="en-US" w:eastAsia="zh-CN"/>
              </w:rPr>
              <w:t>提前介入业务数据发送与接收-派员参加信息反馈数据接收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14624">
            <w:pPr>
              <w:pStyle w:val="41"/>
              <w:bidi w:val="0"/>
              <w:jc w:val="left"/>
              <w:rPr>
                <w:rFonts w:hint="eastAsia"/>
                <w:color w:val="auto"/>
              </w:rPr>
            </w:pPr>
            <w:r>
              <w:rPr>
                <w:rFonts w:hint="eastAsia"/>
                <w:color w:val="auto"/>
                <w:lang w:val="en-US" w:eastAsia="zh-CN"/>
              </w:rPr>
              <w:t>在公安业务系统增设派员参加信息反馈数据接收功能，接收由协同对接子系统推送的检察院的派员参加信息反馈数据。</w:t>
            </w:r>
          </w:p>
        </w:tc>
      </w:tr>
    </w:tbl>
    <w:p w14:paraId="21389FDB">
      <w:pPr>
        <w:pStyle w:val="8"/>
        <w:bidi w:val="0"/>
        <w:rPr>
          <w:rFonts w:hint="eastAsia"/>
          <w:color w:val="auto"/>
        </w:rPr>
      </w:pPr>
      <w:r>
        <w:rPr>
          <w:rFonts w:hint="eastAsia"/>
          <w:color w:val="auto"/>
        </w:rPr>
        <w:t>升级完善辅助办案功能</w:t>
      </w:r>
    </w:p>
    <w:p w14:paraId="42392A9C">
      <w:pPr>
        <w:bidi w:val="0"/>
        <w:rPr>
          <w:rFonts w:hint="eastAsia"/>
          <w:color w:val="auto"/>
          <w:lang w:val="en-US" w:eastAsia="zh-CN"/>
        </w:rPr>
      </w:pPr>
      <w:r>
        <w:rPr>
          <w:rFonts w:hint="eastAsia"/>
          <w:color w:val="auto"/>
        </w:rPr>
        <w:t>为符合政法协同“推进</w:t>
      </w:r>
      <w:r>
        <w:rPr>
          <w:rFonts w:hint="eastAsia"/>
          <w:color w:val="auto"/>
          <w:highlight w:val="none"/>
        </w:rPr>
        <w:t>电子笔录、电子鉴定意见等全量电子证据材料的采集和应用，提升电子卷宗</w:t>
      </w:r>
      <w:r>
        <w:rPr>
          <w:rFonts w:hint="eastAsia"/>
          <w:color w:val="auto"/>
        </w:rPr>
        <w:t>源头数字化比率；开发自动组卷功能，对扫描的纸质证据材料自动识别命名、自动编目，一键生成电子卷宗”工作要求，对上海市公安局前期建设的电子卷宗模块进行升级，提高电子卷宗的易用性，满足政法单位间协同的相关要求。</w:t>
      </w:r>
      <w:r>
        <w:rPr>
          <w:rFonts w:hint="eastAsia"/>
          <w:color w:val="auto"/>
          <w:lang w:val="en-US" w:eastAsia="zh-CN"/>
        </w:rPr>
        <w:t>具体功能需求如下表所示：</w:t>
      </w:r>
    </w:p>
    <w:tbl>
      <w:tblPr>
        <w:tblStyle w:val="23"/>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68"/>
        <w:gridCol w:w="2199"/>
        <w:gridCol w:w="6071"/>
      </w:tblGrid>
      <w:tr w14:paraId="23D95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990DC">
            <w:pPr>
              <w:pStyle w:val="41"/>
              <w:bidi w:val="0"/>
              <w:rPr>
                <w:rFonts w:hint="eastAsia"/>
                <w:color w:val="auto"/>
              </w:rPr>
            </w:pPr>
            <w:r>
              <w:rPr>
                <w:rFonts w:hint="eastAsia"/>
                <w:color w:val="auto"/>
                <w:lang w:val="en-US" w:eastAsia="zh-CN"/>
              </w:rPr>
              <w:t>序号</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14FDF">
            <w:pPr>
              <w:pStyle w:val="41"/>
              <w:bidi w:val="0"/>
              <w:rPr>
                <w:rFonts w:hint="eastAsia"/>
                <w:color w:val="auto"/>
              </w:rPr>
            </w:pPr>
            <w:r>
              <w:rPr>
                <w:rFonts w:hint="eastAsia"/>
                <w:color w:val="auto"/>
                <w:lang w:val="en-US" w:eastAsia="zh-CN"/>
              </w:rPr>
              <w:t>功能名称</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5C7B6">
            <w:pPr>
              <w:pStyle w:val="41"/>
              <w:bidi w:val="0"/>
              <w:rPr>
                <w:rFonts w:hint="eastAsia"/>
                <w:color w:val="auto"/>
              </w:rPr>
            </w:pPr>
            <w:r>
              <w:rPr>
                <w:rFonts w:hint="eastAsia"/>
                <w:color w:val="auto"/>
                <w:lang w:val="en-US" w:eastAsia="zh-CN"/>
              </w:rPr>
              <w:t>功能描述</w:t>
            </w:r>
          </w:p>
        </w:tc>
      </w:tr>
      <w:tr w14:paraId="40B1F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F9727">
            <w:pPr>
              <w:pStyle w:val="41"/>
              <w:bidi w:val="0"/>
              <w:rPr>
                <w:rFonts w:hint="eastAsia"/>
                <w:color w:val="auto"/>
              </w:rPr>
            </w:pPr>
            <w:r>
              <w:rPr>
                <w:rFonts w:hint="eastAsia"/>
                <w:color w:val="auto"/>
                <w:lang w:val="en-US" w:eastAsia="zh-CN"/>
              </w:rPr>
              <w:t>1</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5B9D5">
            <w:pPr>
              <w:pStyle w:val="41"/>
              <w:bidi w:val="0"/>
              <w:rPr>
                <w:rFonts w:hint="eastAsia"/>
                <w:color w:val="auto"/>
              </w:rPr>
            </w:pPr>
            <w:r>
              <w:rPr>
                <w:rFonts w:hint="eastAsia"/>
                <w:color w:val="auto"/>
                <w:lang w:val="en-US" w:eastAsia="zh-CN"/>
              </w:rPr>
              <w:t>文书二维码升级-二维码识别</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5141E">
            <w:pPr>
              <w:pStyle w:val="41"/>
              <w:bidi w:val="0"/>
              <w:rPr>
                <w:rFonts w:hint="eastAsia"/>
                <w:color w:val="auto"/>
              </w:rPr>
            </w:pPr>
            <w:r>
              <w:rPr>
                <w:rFonts w:hint="eastAsia"/>
                <w:color w:val="auto"/>
                <w:lang w:val="en-US" w:eastAsia="zh-CN"/>
              </w:rPr>
              <w:t>实现执法办案系统二维码识别</w:t>
            </w:r>
          </w:p>
        </w:tc>
      </w:tr>
      <w:tr w14:paraId="69266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FDC29">
            <w:pPr>
              <w:pStyle w:val="41"/>
              <w:bidi w:val="0"/>
              <w:rPr>
                <w:rFonts w:hint="eastAsia"/>
                <w:color w:val="auto"/>
              </w:rPr>
            </w:pPr>
            <w:r>
              <w:rPr>
                <w:rFonts w:hint="eastAsia"/>
                <w:color w:val="auto"/>
                <w:lang w:val="en-US" w:eastAsia="zh-CN"/>
              </w:rPr>
              <w:t>2</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FB579">
            <w:pPr>
              <w:pStyle w:val="41"/>
              <w:bidi w:val="0"/>
              <w:rPr>
                <w:rFonts w:hint="eastAsia"/>
                <w:color w:val="auto"/>
              </w:rPr>
            </w:pPr>
            <w:r>
              <w:rPr>
                <w:rFonts w:hint="eastAsia"/>
                <w:color w:val="auto"/>
                <w:lang w:val="en-US" w:eastAsia="zh-CN"/>
              </w:rPr>
              <w:t>文书二维码升级-解析结构化信息</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D7216">
            <w:pPr>
              <w:pStyle w:val="41"/>
              <w:bidi w:val="0"/>
              <w:rPr>
                <w:rFonts w:hint="eastAsia"/>
                <w:color w:val="auto"/>
              </w:rPr>
            </w:pPr>
            <w:r>
              <w:rPr>
                <w:rFonts w:hint="eastAsia"/>
                <w:color w:val="auto"/>
                <w:lang w:val="en-US" w:eastAsia="zh-CN"/>
              </w:rPr>
              <w:t>解析二维码中包含的结构化信息</w:t>
            </w:r>
          </w:p>
        </w:tc>
      </w:tr>
      <w:tr w14:paraId="42F02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7CB9F">
            <w:pPr>
              <w:pStyle w:val="41"/>
              <w:bidi w:val="0"/>
              <w:rPr>
                <w:rFonts w:hint="eastAsia"/>
                <w:color w:val="auto"/>
              </w:rPr>
            </w:pPr>
            <w:r>
              <w:rPr>
                <w:rFonts w:hint="eastAsia"/>
                <w:color w:val="auto"/>
                <w:lang w:val="en-US" w:eastAsia="zh-CN"/>
              </w:rPr>
              <w:t>3</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D842B">
            <w:pPr>
              <w:pStyle w:val="41"/>
              <w:bidi w:val="0"/>
              <w:rPr>
                <w:rFonts w:hint="eastAsia"/>
                <w:color w:val="auto"/>
              </w:rPr>
            </w:pPr>
            <w:r>
              <w:rPr>
                <w:rFonts w:hint="eastAsia"/>
                <w:color w:val="auto"/>
                <w:lang w:val="en-US" w:eastAsia="zh-CN"/>
              </w:rPr>
              <w:t>文书二维码升级-证据标准化命名</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0D6ED">
            <w:pPr>
              <w:pStyle w:val="41"/>
              <w:bidi w:val="0"/>
              <w:rPr>
                <w:rFonts w:hint="eastAsia"/>
                <w:color w:val="auto"/>
              </w:rPr>
            </w:pPr>
            <w:r>
              <w:rPr>
                <w:rFonts w:hint="eastAsia"/>
                <w:color w:val="auto"/>
                <w:lang w:val="en-US" w:eastAsia="zh-CN"/>
              </w:rPr>
              <w:t>基于结构化信息对证据进行标准化命名，如（文书名称+指向人+生成时间），笔录类需要识别证据第几次；</w:t>
            </w:r>
          </w:p>
        </w:tc>
      </w:tr>
      <w:tr w14:paraId="0CB3C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C3A98">
            <w:pPr>
              <w:pStyle w:val="41"/>
              <w:bidi w:val="0"/>
              <w:rPr>
                <w:rFonts w:hint="eastAsia"/>
                <w:color w:val="auto"/>
              </w:rPr>
            </w:pPr>
            <w:r>
              <w:rPr>
                <w:rFonts w:hint="eastAsia"/>
                <w:color w:val="auto"/>
                <w:lang w:val="en-US" w:eastAsia="zh-CN"/>
              </w:rPr>
              <w:t>4</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6AEE3">
            <w:pPr>
              <w:pStyle w:val="41"/>
              <w:bidi w:val="0"/>
              <w:rPr>
                <w:rFonts w:hint="eastAsia"/>
                <w:color w:val="auto"/>
              </w:rPr>
            </w:pPr>
            <w:r>
              <w:rPr>
                <w:rFonts w:hint="eastAsia"/>
                <w:color w:val="auto"/>
                <w:lang w:val="en-US" w:eastAsia="zh-CN"/>
              </w:rPr>
              <w:t>文书二维码升级-文书唯一标识</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AB994">
            <w:pPr>
              <w:pStyle w:val="41"/>
              <w:bidi w:val="0"/>
              <w:rPr>
                <w:rFonts w:hint="eastAsia"/>
                <w:color w:val="auto"/>
              </w:rPr>
            </w:pPr>
            <w:r>
              <w:rPr>
                <w:rFonts w:hint="eastAsia"/>
                <w:color w:val="auto"/>
                <w:lang w:val="en-US" w:eastAsia="zh-CN"/>
              </w:rPr>
              <w:t>以二维码作为文书唯一标识进行文书替换</w:t>
            </w:r>
          </w:p>
        </w:tc>
      </w:tr>
      <w:tr w14:paraId="2BB88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0EF32">
            <w:pPr>
              <w:pStyle w:val="41"/>
              <w:bidi w:val="0"/>
              <w:rPr>
                <w:rFonts w:hint="eastAsia"/>
                <w:color w:val="auto"/>
              </w:rPr>
            </w:pPr>
            <w:r>
              <w:rPr>
                <w:rFonts w:hint="eastAsia"/>
                <w:color w:val="auto"/>
                <w:lang w:val="en-US" w:eastAsia="zh-CN"/>
              </w:rPr>
              <w:t>5</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A8F12">
            <w:pPr>
              <w:pStyle w:val="41"/>
              <w:bidi w:val="0"/>
              <w:rPr>
                <w:rFonts w:hint="eastAsia"/>
                <w:color w:val="auto"/>
              </w:rPr>
            </w:pPr>
            <w:r>
              <w:rPr>
                <w:rFonts w:hint="eastAsia"/>
                <w:color w:val="auto"/>
                <w:lang w:val="en-US" w:eastAsia="zh-CN"/>
              </w:rPr>
              <w:t>证据管理升级-证据合并</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3F7C3">
            <w:pPr>
              <w:pStyle w:val="41"/>
              <w:bidi w:val="0"/>
              <w:rPr>
                <w:rFonts w:hint="eastAsia"/>
                <w:color w:val="auto"/>
              </w:rPr>
            </w:pPr>
            <w:r>
              <w:rPr>
                <w:rFonts w:hint="eastAsia"/>
                <w:color w:val="auto"/>
                <w:lang w:val="en-US" w:eastAsia="zh-CN"/>
              </w:rPr>
              <w:t>可将多份证据合并为同一份证据；支持将证据中的附件材料移动到其他证据中，进行证据合并。</w:t>
            </w:r>
          </w:p>
        </w:tc>
      </w:tr>
      <w:tr w14:paraId="3D251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76AC9">
            <w:pPr>
              <w:pStyle w:val="41"/>
              <w:bidi w:val="0"/>
              <w:rPr>
                <w:rFonts w:hint="eastAsia"/>
                <w:color w:val="auto"/>
              </w:rPr>
            </w:pPr>
            <w:r>
              <w:rPr>
                <w:rFonts w:hint="eastAsia"/>
                <w:color w:val="auto"/>
                <w:lang w:val="en-US" w:eastAsia="zh-CN"/>
              </w:rPr>
              <w:t>6</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8C3EE">
            <w:pPr>
              <w:pStyle w:val="41"/>
              <w:bidi w:val="0"/>
              <w:rPr>
                <w:rFonts w:hint="eastAsia"/>
                <w:color w:val="auto"/>
              </w:rPr>
            </w:pPr>
            <w:r>
              <w:rPr>
                <w:rFonts w:hint="eastAsia"/>
                <w:color w:val="auto"/>
                <w:lang w:val="en-US" w:eastAsia="zh-CN"/>
              </w:rPr>
              <w:t>证据管理升级-证据拆分</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251E9">
            <w:pPr>
              <w:pStyle w:val="41"/>
              <w:bidi w:val="0"/>
              <w:rPr>
                <w:rFonts w:hint="eastAsia"/>
                <w:color w:val="auto"/>
              </w:rPr>
            </w:pPr>
            <w:r>
              <w:rPr>
                <w:rFonts w:hint="eastAsia"/>
                <w:color w:val="auto"/>
                <w:lang w:val="en-US" w:eastAsia="zh-CN"/>
              </w:rPr>
              <w:t>支持将证据中的附件材料移动出去，拆分成新证据。</w:t>
            </w:r>
          </w:p>
        </w:tc>
      </w:tr>
      <w:tr w14:paraId="7DC15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79ADD">
            <w:pPr>
              <w:pStyle w:val="41"/>
              <w:bidi w:val="0"/>
              <w:rPr>
                <w:rFonts w:hint="eastAsia"/>
                <w:color w:val="auto"/>
              </w:rPr>
            </w:pPr>
            <w:r>
              <w:rPr>
                <w:rFonts w:hint="eastAsia"/>
                <w:color w:val="auto"/>
                <w:lang w:val="en-US" w:eastAsia="zh-CN"/>
              </w:rPr>
              <w:t>7</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059DE">
            <w:pPr>
              <w:pStyle w:val="41"/>
              <w:bidi w:val="0"/>
              <w:rPr>
                <w:rFonts w:hint="eastAsia"/>
                <w:color w:val="auto"/>
              </w:rPr>
            </w:pPr>
            <w:r>
              <w:rPr>
                <w:rFonts w:hint="eastAsia"/>
                <w:color w:val="auto"/>
                <w:lang w:val="en-US" w:eastAsia="zh-CN"/>
              </w:rPr>
              <w:t>证据管理升级-证据移动</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9A90B">
            <w:pPr>
              <w:pStyle w:val="41"/>
              <w:bidi w:val="0"/>
              <w:rPr>
                <w:rFonts w:hint="eastAsia"/>
                <w:color w:val="auto"/>
              </w:rPr>
            </w:pPr>
            <w:r>
              <w:rPr>
                <w:rFonts w:hint="eastAsia"/>
                <w:color w:val="auto"/>
                <w:lang w:val="en-US" w:eastAsia="zh-CN"/>
              </w:rPr>
              <w:t>通过选择目录，将单份证据移动到指定目录中。</w:t>
            </w:r>
          </w:p>
        </w:tc>
      </w:tr>
      <w:tr w14:paraId="54DAF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96254">
            <w:pPr>
              <w:pStyle w:val="41"/>
              <w:bidi w:val="0"/>
              <w:rPr>
                <w:rFonts w:hint="eastAsia"/>
                <w:color w:val="auto"/>
              </w:rPr>
            </w:pPr>
            <w:r>
              <w:rPr>
                <w:rFonts w:hint="eastAsia"/>
                <w:color w:val="auto"/>
                <w:lang w:val="en-US" w:eastAsia="zh-CN"/>
              </w:rPr>
              <w:t>8</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B7024">
            <w:pPr>
              <w:pStyle w:val="41"/>
              <w:bidi w:val="0"/>
              <w:rPr>
                <w:rFonts w:hint="eastAsia"/>
                <w:color w:val="auto"/>
              </w:rPr>
            </w:pPr>
            <w:r>
              <w:rPr>
                <w:rFonts w:hint="eastAsia"/>
                <w:color w:val="auto"/>
                <w:lang w:val="en-US" w:eastAsia="zh-CN"/>
              </w:rPr>
              <w:t>证据管理升级-证据拖动</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55A98">
            <w:pPr>
              <w:pStyle w:val="41"/>
              <w:bidi w:val="0"/>
              <w:rPr>
                <w:rFonts w:hint="eastAsia"/>
                <w:color w:val="auto"/>
              </w:rPr>
            </w:pPr>
            <w:r>
              <w:rPr>
                <w:rFonts w:hint="eastAsia"/>
                <w:color w:val="auto"/>
                <w:lang w:val="en-US" w:eastAsia="zh-CN"/>
              </w:rPr>
              <w:t>可将证据拖动到目录中不同的位置，支持在目录和平铺预览区域进行拖动。</w:t>
            </w:r>
          </w:p>
        </w:tc>
      </w:tr>
      <w:tr w14:paraId="2718E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C0DF7">
            <w:pPr>
              <w:pStyle w:val="41"/>
              <w:bidi w:val="0"/>
              <w:rPr>
                <w:rFonts w:hint="eastAsia"/>
                <w:color w:val="auto"/>
              </w:rPr>
            </w:pPr>
            <w:r>
              <w:rPr>
                <w:rFonts w:hint="eastAsia"/>
                <w:color w:val="auto"/>
                <w:lang w:val="en-US" w:eastAsia="zh-CN"/>
              </w:rPr>
              <w:t>9</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EDAEB">
            <w:pPr>
              <w:pStyle w:val="41"/>
              <w:bidi w:val="0"/>
              <w:rPr>
                <w:rFonts w:hint="eastAsia"/>
                <w:color w:val="auto"/>
              </w:rPr>
            </w:pPr>
            <w:r>
              <w:rPr>
                <w:rFonts w:hint="eastAsia"/>
                <w:color w:val="auto"/>
                <w:lang w:val="en-US" w:eastAsia="zh-CN"/>
              </w:rPr>
              <w:t>证据管理升级-自动生成页码</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8900F">
            <w:pPr>
              <w:pStyle w:val="41"/>
              <w:bidi w:val="0"/>
              <w:rPr>
                <w:rFonts w:hint="eastAsia"/>
                <w:color w:val="auto"/>
              </w:rPr>
            </w:pPr>
            <w:r>
              <w:rPr>
                <w:rFonts w:hint="eastAsia"/>
                <w:color w:val="auto"/>
                <w:lang w:val="en-US" w:eastAsia="zh-CN"/>
              </w:rPr>
              <w:t>可按卷类型在卷内的证据材料上自动生成连续页码，每个分卷的页码都从1开始。</w:t>
            </w:r>
          </w:p>
        </w:tc>
      </w:tr>
      <w:tr w14:paraId="490B1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DF49FB">
            <w:pPr>
              <w:pStyle w:val="41"/>
              <w:bidi w:val="0"/>
              <w:rPr>
                <w:rFonts w:hint="eastAsia"/>
                <w:color w:val="auto"/>
              </w:rPr>
            </w:pPr>
            <w:r>
              <w:rPr>
                <w:rFonts w:hint="eastAsia"/>
                <w:color w:val="auto"/>
                <w:lang w:val="en-US" w:eastAsia="zh-CN"/>
              </w:rPr>
              <w:t>10</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6C43A">
            <w:pPr>
              <w:pStyle w:val="41"/>
              <w:bidi w:val="0"/>
              <w:rPr>
                <w:rFonts w:hint="eastAsia"/>
                <w:color w:val="auto"/>
              </w:rPr>
            </w:pPr>
            <w:r>
              <w:rPr>
                <w:rFonts w:hint="eastAsia"/>
                <w:color w:val="auto"/>
                <w:lang w:val="en-US" w:eastAsia="zh-CN"/>
              </w:rPr>
              <w:t>证据管理升级-页码调整</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ECD76">
            <w:pPr>
              <w:pStyle w:val="41"/>
              <w:bidi w:val="0"/>
              <w:rPr>
                <w:rFonts w:hint="eastAsia"/>
                <w:color w:val="auto"/>
              </w:rPr>
            </w:pPr>
            <w:r>
              <w:rPr>
                <w:rFonts w:hint="eastAsia"/>
                <w:color w:val="auto"/>
                <w:lang w:val="en-US" w:eastAsia="zh-CN"/>
              </w:rPr>
              <w:t>支持通过拖拽证据或证据附件材料、修改附件材料的页码的方式调整页码，并将修改后的结果按照连续页码自动对证据材料进行排序。</w:t>
            </w:r>
          </w:p>
        </w:tc>
      </w:tr>
      <w:tr w14:paraId="36523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B231A">
            <w:pPr>
              <w:pStyle w:val="41"/>
              <w:bidi w:val="0"/>
              <w:rPr>
                <w:rFonts w:hint="eastAsia"/>
                <w:color w:val="auto"/>
              </w:rPr>
            </w:pPr>
            <w:r>
              <w:rPr>
                <w:rFonts w:hint="eastAsia"/>
                <w:color w:val="auto"/>
                <w:lang w:val="en-US" w:eastAsia="zh-CN"/>
              </w:rPr>
              <w:t>11</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10E83">
            <w:pPr>
              <w:pStyle w:val="41"/>
              <w:bidi w:val="0"/>
              <w:rPr>
                <w:rFonts w:hint="eastAsia"/>
                <w:color w:val="auto"/>
              </w:rPr>
            </w:pPr>
            <w:r>
              <w:rPr>
                <w:rFonts w:hint="eastAsia"/>
                <w:color w:val="auto"/>
                <w:lang w:val="en-US" w:eastAsia="zh-CN"/>
              </w:rPr>
              <w:t>归目管理升级-归目规则维护</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16F04">
            <w:pPr>
              <w:pStyle w:val="41"/>
              <w:bidi w:val="0"/>
              <w:rPr>
                <w:rFonts w:hint="eastAsia"/>
                <w:color w:val="auto"/>
              </w:rPr>
            </w:pPr>
            <w:r>
              <w:rPr>
                <w:rFonts w:hint="eastAsia"/>
                <w:color w:val="auto"/>
                <w:lang w:val="en-US" w:eastAsia="zh-CN"/>
              </w:rPr>
              <w:t>归目引擎按照检察院目录标准维护归目规则</w:t>
            </w:r>
          </w:p>
        </w:tc>
      </w:tr>
      <w:tr w14:paraId="14235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D0770">
            <w:pPr>
              <w:pStyle w:val="41"/>
              <w:bidi w:val="0"/>
              <w:rPr>
                <w:rFonts w:hint="eastAsia"/>
                <w:color w:val="auto"/>
              </w:rPr>
            </w:pPr>
            <w:r>
              <w:rPr>
                <w:rFonts w:hint="eastAsia"/>
                <w:color w:val="auto"/>
                <w:lang w:val="en-US" w:eastAsia="zh-CN"/>
              </w:rPr>
              <w:t>12</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63519">
            <w:pPr>
              <w:pStyle w:val="41"/>
              <w:bidi w:val="0"/>
              <w:rPr>
                <w:rFonts w:hint="eastAsia"/>
                <w:color w:val="auto"/>
              </w:rPr>
            </w:pPr>
            <w:r>
              <w:rPr>
                <w:rFonts w:hint="eastAsia"/>
                <w:color w:val="auto"/>
                <w:lang w:val="en-US" w:eastAsia="zh-CN"/>
              </w:rPr>
              <w:t>归目管理升级-自动归目与展示</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0397E">
            <w:pPr>
              <w:pStyle w:val="41"/>
              <w:bidi w:val="0"/>
              <w:rPr>
                <w:rFonts w:hint="eastAsia"/>
                <w:color w:val="auto"/>
              </w:rPr>
            </w:pPr>
            <w:r>
              <w:rPr>
                <w:rFonts w:hint="eastAsia"/>
                <w:color w:val="auto"/>
                <w:lang w:val="en-US" w:eastAsia="zh-CN"/>
              </w:rPr>
              <w:t>系统上传后按照检察院目录标准归目并展示</w:t>
            </w:r>
          </w:p>
        </w:tc>
      </w:tr>
      <w:tr w14:paraId="21BA1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6166C">
            <w:pPr>
              <w:pStyle w:val="41"/>
              <w:bidi w:val="0"/>
              <w:rPr>
                <w:rFonts w:hint="eastAsia"/>
                <w:color w:val="auto"/>
              </w:rPr>
            </w:pPr>
            <w:r>
              <w:rPr>
                <w:rFonts w:hint="eastAsia"/>
                <w:color w:val="auto"/>
                <w:lang w:val="en-US" w:eastAsia="zh-CN"/>
              </w:rPr>
              <w:t>13</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E80DD">
            <w:pPr>
              <w:pStyle w:val="41"/>
              <w:bidi w:val="0"/>
              <w:rPr>
                <w:rFonts w:hint="eastAsia"/>
                <w:color w:val="auto"/>
              </w:rPr>
            </w:pPr>
            <w:r>
              <w:rPr>
                <w:rFonts w:hint="eastAsia"/>
                <w:color w:val="auto"/>
                <w:lang w:val="en-US" w:eastAsia="zh-CN"/>
              </w:rPr>
              <w:t>归目管理升级-</w:t>
            </w:r>
            <w:r>
              <w:rPr>
                <w:rFonts w:hint="eastAsia"/>
                <w:strike w:val="0"/>
                <w:color w:val="auto"/>
                <w:lang w:val="en-US" w:eastAsia="zh-CN"/>
              </w:rPr>
              <w:t>编目后自动校验匹配</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E7669">
            <w:pPr>
              <w:pStyle w:val="41"/>
              <w:bidi w:val="0"/>
              <w:rPr>
                <w:rFonts w:hint="eastAsia"/>
                <w:color w:val="auto"/>
              </w:rPr>
            </w:pPr>
            <w:r>
              <w:rPr>
                <w:rFonts w:hint="eastAsia"/>
                <w:color w:val="auto"/>
                <w:lang w:val="en-US" w:eastAsia="zh-CN"/>
              </w:rPr>
              <w:t>对编目后的卷宗材料</w:t>
            </w:r>
            <w:r>
              <w:rPr>
                <w:rFonts w:hint="eastAsia"/>
                <w:strike w:val="0"/>
                <w:color w:val="auto"/>
                <w:lang w:val="en-US" w:eastAsia="zh-CN"/>
              </w:rPr>
              <w:t>运用创新技术实现</w:t>
            </w:r>
            <w:r>
              <w:rPr>
                <w:rFonts w:hint="eastAsia"/>
                <w:color w:val="auto"/>
                <w:lang w:val="en-US" w:eastAsia="zh-CN"/>
              </w:rPr>
              <w:t>自动校验匹配到相应的证据目录下。</w:t>
            </w:r>
          </w:p>
        </w:tc>
      </w:tr>
      <w:tr w14:paraId="3E863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D52BA">
            <w:pPr>
              <w:pStyle w:val="41"/>
              <w:bidi w:val="0"/>
              <w:rPr>
                <w:rFonts w:hint="eastAsia"/>
                <w:color w:val="auto"/>
              </w:rPr>
            </w:pPr>
            <w:r>
              <w:rPr>
                <w:rFonts w:hint="eastAsia"/>
                <w:color w:val="auto"/>
                <w:lang w:val="en-US" w:eastAsia="zh-CN"/>
              </w:rPr>
              <w:t>14</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BD35A">
            <w:pPr>
              <w:pStyle w:val="41"/>
              <w:bidi w:val="0"/>
              <w:rPr>
                <w:rFonts w:hint="eastAsia"/>
                <w:color w:val="auto"/>
              </w:rPr>
            </w:pPr>
            <w:r>
              <w:rPr>
                <w:rFonts w:hint="eastAsia"/>
                <w:color w:val="auto"/>
                <w:lang w:val="en-US" w:eastAsia="zh-CN"/>
              </w:rPr>
              <w:t>归目管理升级-一键编目</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9300A">
            <w:pPr>
              <w:pStyle w:val="41"/>
              <w:bidi w:val="0"/>
              <w:rPr>
                <w:rFonts w:hint="eastAsia"/>
                <w:color w:val="auto"/>
              </w:rPr>
            </w:pPr>
            <w:r>
              <w:rPr>
                <w:rFonts w:hint="eastAsia"/>
                <w:color w:val="auto"/>
                <w:lang w:val="en-US" w:eastAsia="zh-CN"/>
              </w:rPr>
              <w:t>支持归目目录展示时对证据进行一键编目。</w:t>
            </w:r>
          </w:p>
        </w:tc>
      </w:tr>
      <w:tr w14:paraId="02AE0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F72E1">
            <w:pPr>
              <w:pStyle w:val="41"/>
              <w:bidi w:val="0"/>
              <w:rPr>
                <w:rFonts w:hint="eastAsia"/>
                <w:color w:val="auto"/>
              </w:rPr>
            </w:pPr>
            <w:r>
              <w:rPr>
                <w:rFonts w:hint="eastAsia"/>
                <w:color w:val="auto"/>
                <w:lang w:val="en-US" w:eastAsia="zh-CN"/>
              </w:rPr>
              <w:t>15</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00833">
            <w:pPr>
              <w:pStyle w:val="41"/>
              <w:bidi w:val="0"/>
              <w:rPr>
                <w:rFonts w:hint="eastAsia"/>
                <w:color w:val="auto"/>
              </w:rPr>
            </w:pPr>
            <w:r>
              <w:rPr>
                <w:rFonts w:hint="eastAsia"/>
                <w:color w:val="auto"/>
                <w:lang w:val="en-US" w:eastAsia="zh-CN"/>
              </w:rPr>
              <w:t>证据预览升级-全文检索</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E7E6A">
            <w:pPr>
              <w:pStyle w:val="41"/>
              <w:bidi w:val="0"/>
              <w:rPr>
                <w:rFonts w:hint="eastAsia"/>
                <w:color w:val="auto"/>
              </w:rPr>
            </w:pPr>
            <w:r>
              <w:rPr>
                <w:rFonts w:hint="eastAsia"/>
                <w:color w:val="auto"/>
                <w:lang w:val="en-US" w:eastAsia="zh-CN"/>
              </w:rPr>
              <w:t>支持根据证据材料的文字识别结果进行全文检索，并展示搜索结果。</w:t>
            </w:r>
          </w:p>
        </w:tc>
      </w:tr>
      <w:tr w14:paraId="73287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7F0D1">
            <w:pPr>
              <w:pStyle w:val="41"/>
              <w:bidi w:val="0"/>
              <w:rPr>
                <w:rFonts w:hint="eastAsia"/>
                <w:color w:val="auto"/>
              </w:rPr>
            </w:pPr>
            <w:r>
              <w:rPr>
                <w:rFonts w:hint="eastAsia"/>
                <w:color w:val="auto"/>
                <w:lang w:val="en-US" w:eastAsia="zh-CN"/>
              </w:rPr>
              <w:t>16</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6CE08">
            <w:pPr>
              <w:pStyle w:val="41"/>
              <w:bidi w:val="0"/>
              <w:rPr>
                <w:rFonts w:hint="eastAsia"/>
                <w:color w:val="auto"/>
              </w:rPr>
            </w:pPr>
            <w:r>
              <w:rPr>
                <w:rFonts w:hint="eastAsia"/>
                <w:color w:val="auto"/>
                <w:lang w:val="en-US" w:eastAsia="zh-CN"/>
              </w:rPr>
              <w:t>证据预览升级-新增卷宗排列规则</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62CA6">
            <w:pPr>
              <w:pStyle w:val="41"/>
              <w:bidi w:val="0"/>
              <w:rPr>
                <w:rFonts w:hint="eastAsia"/>
                <w:color w:val="auto"/>
              </w:rPr>
            </w:pPr>
            <w:r>
              <w:rPr>
                <w:rFonts w:hint="eastAsia"/>
                <w:color w:val="auto"/>
                <w:lang w:val="en-US" w:eastAsia="zh-CN"/>
              </w:rPr>
              <w:t>新增卷宗排列规则，文书支持按照指向人名称+时间顺序排列。</w:t>
            </w:r>
          </w:p>
        </w:tc>
      </w:tr>
      <w:tr w14:paraId="4569F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783FB">
            <w:pPr>
              <w:pStyle w:val="41"/>
              <w:bidi w:val="0"/>
              <w:rPr>
                <w:rFonts w:hint="eastAsia"/>
                <w:color w:val="auto"/>
              </w:rPr>
            </w:pPr>
            <w:r>
              <w:rPr>
                <w:rFonts w:hint="eastAsia"/>
                <w:color w:val="auto"/>
                <w:lang w:val="en-US" w:eastAsia="zh-CN"/>
              </w:rPr>
              <w:t>17</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4C29C">
            <w:pPr>
              <w:pStyle w:val="41"/>
              <w:bidi w:val="0"/>
              <w:rPr>
                <w:rFonts w:hint="eastAsia"/>
                <w:color w:val="auto"/>
              </w:rPr>
            </w:pPr>
            <w:r>
              <w:rPr>
                <w:rFonts w:hint="eastAsia"/>
                <w:color w:val="auto"/>
                <w:lang w:val="en-US" w:eastAsia="zh-CN"/>
              </w:rPr>
              <w:t>证据预览升级-蒙层开关</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A6441">
            <w:pPr>
              <w:pStyle w:val="41"/>
              <w:bidi w:val="0"/>
              <w:rPr>
                <w:rFonts w:hint="eastAsia"/>
                <w:color w:val="auto"/>
              </w:rPr>
            </w:pPr>
            <w:r>
              <w:rPr>
                <w:rFonts w:hint="eastAsia"/>
                <w:color w:val="auto"/>
                <w:lang w:val="en-US" w:eastAsia="zh-CN"/>
              </w:rPr>
              <w:t>单页证据材料在大图模式下支持打开蒙层开关，在材料的内容文字上显示文字识别的结果。</w:t>
            </w:r>
          </w:p>
        </w:tc>
      </w:tr>
      <w:tr w14:paraId="2A3FD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2583C">
            <w:pPr>
              <w:pStyle w:val="41"/>
              <w:bidi w:val="0"/>
              <w:rPr>
                <w:rFonts w:hint="eastAsia"/>
                <w:color w:val="auto"/>
              </w:rPr>
            </w:pPr>
            <w:r>
              <w:rPr>
                <w:rFonts w:hint="eastAsia"/>
                <w:color w:val="auto"/>
                <w:lang w:val="en-US" w:eastAsia="zh-CN"/>
              </w:rPr>
              <w:t>18</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D253E">
            <w:pPr>
              <w:pStyle w:val="41"/>
              <w:bidi w:val="0"/>
              <w:rPr>
                <w:rFonts w:hint="eastAsia"/>
                <w:color w:val="auto"/>
              </w:rPr>
            </w:pPr>
            <w:r>
              <w:rPr>
                <w:rFonts w:hint="eastAsia"/>
                <w:color w:val="auto"/>
                <w:lang w:val="en-US" w:eastAsia="zh-CN"/>
              </w:rPr>
              <w:t>组卷管理升级-自动生成页码</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0F17E">
            <w:pPr>
              <w:pStyle w:val="41"/>
              <w:bidi w:val="0"/>
              <w:rPr>
                <w:rFonts w:hint="eastAsia"/>
                <w:color w:val="auto"/>
              </w:rPr>
            </w:pPr>
            <w:r>
              <w:rPr>
                <w:rFonts w:hint="eastAsia"/>
                <w:color w:val="auto"/>
                <w:lang w:val="en-US" w:eastAsia="zh-CN"/>
              </w:rPr>
              <w:t>能根据材料调整顺序实时生成证据页码</w:t>
            </w:r>
          </w:p>
        </w:tc>
      </w:tr>
      <w:tr w14:paraId="12E7F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CA7AF">
            <w:pPr>
              <w:pStyle w:val="41"/>
              <w:bidi w:val="0"/>
              <w:rPr>
                <w:rFonts w:hint="eastAsia"/>
                <w:color w:val="auto"/>
              </w:rPr>
            </w:pPr>
            <w:r>
              <w:rPr>
                <w:rFonts w:hint="eastAsia"/>
                <w:color w:val="auto"/>
                <w:lang w:val="en-US" w:eastAsia="zh-CN"/>
              </w:rPr>
              <w:t>19</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D2D78">
            <w:pPr>
              <w:pStyle w:val="41"/>
              <w:bidi w:val="0"/>
              <w:rPr>
                <w:rFonts w:hint="eastAsia"/>
                <w:color w:val="auto"/>
              </w:rPr>
            </w:pPr>
            <w:r>
              <w:rPr>
                <w:rFonts w:hint="eastAsia"/>
                <w:color w:val="auto"/>
                <w:lang w:val="en-US" w:eastAsia="zh-CN"/>
              </w:rPr>
              <w:t>组卷管理升级-目录自动生成</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29F5E">
            <w:pPr>
              <w:pStyle w:val="41"/>
              <w:bidi w:val="0"/>
              <w:rPr>
                <w:rFonts w:hint="eastAsia"/>
                <w:color w:val="auto"/>
              </w:rPr>
            </w:pPr>
            <w:r>
              <w:rPr>
                <w:rFonts w:hint="eastAsia"/>
                <w:color w:val="auto"/>
                <w:lang w:val="en-US" w:eastAsia="zh-CN"/>
              </w:rPr>
              <w:t>支持根据组卷内容生成卷内目录，并自动替换。</w:t>
            </w:r>
          </w:p>
        </w:tc>
      </w:tr>
      <w:tr w14:paraId="68DAA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7B077">
            <w:pPr>
              <w:pStyle w:val="41"/>
              <w:bidi w:val="0"/>
              <w:rPr>
                <w:rFonts w:hint="eastAsia"/>
                <w:color w:val="auto"/>
              </w:rPr>
            </w:pPr>
            <w:r>
              <w:rPr>
                <w:rFonts w:hint="eastAsia"/>
                <w:color w:val="auto"/>
                <w:lang w:val="en-US" w:eastAsia="zh-CN"/>
              </w:rPr>
              <w:t>20</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3C769">
            <w:pPr>
              <w:pStyle w:val="41"/>
              <w:bidi w:val="0"/>
              <w:rPr>
                <w:rFonts w:hint="eastAsia"/>
                <w:color w:val="auto"/>
              </w:rPr>
            </w:pPr>
            <w:r>
              <w:rPr>
                <w:rFonts w:hint="eastAsia"/>
                <w:color w:val="auto"/>
                <w:lang w:val="en-US" w:eastAsia="zh-CN"/>
              </w:rPr>
              <w:t>组卷管理升级-封面自动生成</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065AE">
            <w:pPr>
              <w:pStyle w:val="41"/>
              <w:bidi w:val="0"/>
              <w:rPr>
                <w:rFonts w:hint="eastAsia"/>
                <w:color w:val="auto"/>
              </w:rPr>
            </w:pPr>
            <w:r>
              <w:rPr>
                <w:rFonts w:hint="eastAsia"/>
                <w:color w:val="auto"/>
                <w:lang w:val="en-US" w:eastAsia="zh-CN"/>
              </w:rPr>
              <w:t>支持根据组卷内容生成卷内封面，并自动替换。</w:t>
            </w:r>
          </w:p>
        </w:tc>
      </w:tr>
      <w:tr w14:paraId="11893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EED6E">
            <w:pPr>
              <w:pStyle w:val="41"/>
              <w:bidi w:val="0"/>
              <w:rPr>
                <w:rFonts w:hint="eastAsia"/>
                <w:color w:val="auto"/>
              </w:rPr>
            </w:pPr>
            <w:r>
              <w:rPr>
                <w:rFonts w:hint="eastAsia"/>
                <w:color w:val="auto"/>
                <w:lang w:val="en-US" w:eastAsia="zh-CN"/>
              </w:rPr>
              <w:t>21</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08942">
            <w:pPr>
              <w:pStyle w:val="41"/>
              <w:bidi w:val="0"/>
              <w:rPr>
                <w:rFonts w:hint="eastAsia"/>
                <w:color w:val="auto"/>
              </w:rPr>
            </w:pPr>
            <w:r>
              <w:rPr>
                <w:rFonts w:hint="eastAsia"/>
                <w:color w:val="auto"/>
                <w:lang w:val="en-US" w:eastAsia="zh-CN"/>
              </w:rPr>
              <w:t>组卷管理升级-封底自动生成</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14A1D">
            <w:pPr>
              <w:pStyle w:val="41"/>
              <w:bidi w:val="0"/>
              <w:rPr>
                <w:rFonts w:hint="eastAsia"/>
                <w:color w:val="auto"/>
              </w:rPr>
            </w:pPr>
            <w:r>
              <w:rPr>
                <w:rFonts w:hint="eastAsia"/>
                <w:color w:val="auto"/>
                <w:lang w:val="en-US" w:eastAsia="zh-CN"/>
              </w:rPr>
              <w:t>支持根据组卷内容生成卷内封底，并自动替换。</w:t>
            </w:r>
          </w:p>
        </w:tc>
      </w:tr>
      <w:tr w14:paraId="7FE31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11994">
            <w:pPr>
              <w:pStyle w:val="41"/>
              <w:bidi w:val="0"/>
              <w:rPr>
                <w:rFonts w:hint="eastAsia"/>
                <w:color w:val="auto"/>
              </w:rPr>
            </w:pPr>
            <w:r>
              <w:rPr>
                <w:rFonts w:hint="eastAsia"/>
                <w:color w:val="auto"/>
                <w:lang w:val="en-US" w:eastAsia="zh-CN"/>
              </w:rPr>
              <w:t>22</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47005">
            <w:pPr>
              <w:pStyle w:val="41"/>
              <w:bidi w:val="0"/>
              <w:rPr>
                <w:rFonts w:hint="eastAsia"/>
                <w:color w:val="auto"/>
              </w:rPr>
            </w:pPr>
            <w:r>
              <w:rPr>
                <w:rFonts w:hint="eastAsia"/>
                <w:color w:val="auto"/>
                <w:lang w:val="en-US" w:eastAsia="zh-CN"/>
              </w:rPr>
              <w:t>其他功能升级改造-鱼骨图</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CDD10">
            <w:pPr>
              <w:pStyle w:val="41"/>
              <w:bidi w:val="0"/>
              <w:rPr>
                <w:rFonts w:hint="eastAsia"/>
                <w:color w:val="auto"/>
              </w:rPr>
            </w:pPr>
            <w:r>
              <w:rPr>
                <w:rFonts w:hint="eastAsia"/>
                <w:color w:val="auto"/>
                <w:lang w:val="en-US" w:eastAsia="zh-CN"/>
              </w:rPr>
              <w:t>电子证据根据映射规则生成鱼骨图节点，支持前端页面维护鱼骨图节点并提供接口给执法办案系统查询点亮</w:t>
            </w:r>
          </w:p>
        </w:tc>
      </w:tr>
      <w:tr w14:paraId="136BC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59F2B">
            <w:pPr>
              <w:pStyle w:val="41"/>
              <w:bidi w:val="0"/>
              <w:rPr>
                <w:rFonts w:hint="eastAsia"/>
                <w:color w:val="auto"/>
              </w:rPr>
            </w:pPr>
            <w:r>
              <w:rPr>
                <w:rFonts w:hint="eastAsia"/>
                <w:color w:val="auto"/>
                <w:lang w:val="en-US" w:eastAsia="zh-CN"/>
              </w:rPr>
              <w:t>23</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2DFD4">
            <w:pPr>
              <w:pStyle w:val="41"/>
              <w:bidi w:val="0"/>
              <w:rPr>
                <w:rFonts w:hint="eastAsia"/>
                <w:color w:val="auto"/>
              </w:rPr>
            </w:pPr>
            <w:r>
              <w:rPr>
                <w:rFonts w:hint="eastAsia"/>
                <w:color w:val="auto"/>
                <w:lang w:val="en-US" w:eastAsia="zh-CN"/>
              </w:rPr>
              <w:t>其他功能升级改造-新增自动分卷功能</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BACEC">
            <w:pPr>
              <w:pStyle w:val="41"/>
              <w:bidi w:val="0"/>
              <w:rPr>
                <w:rFonts w:hint="eastAsia"/>
                <w:color w:val="auto"/>
              </w:rPr>
            </w:pPr>
            <w:r>
              <w:rPr>
                <w:rFonts w:hint="eastAsia"/>
                <w:color w:val="auto"/>
                <w:lang w:val="en-US" w:eastAsia="zh-CN"/>
              </w:rPr>
              <w:t>支持超过一定数量的卷宗自动分卷</w:t>
            </w:r>
          </w:p>
        </w:tc>
      </w:tr>
      <w:tr w14:paraId="0EE60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EC845">
            <w:pPr>
              <w:pStyle w:val="41"/>
              <w:bidi w:val="0"/>
              <w:rPr>
                <w:rFonts w:hint="eastAsia"/>
                <w:color w:val="auto"/>
              </w:rPr>
            </w:pPr>
            <w:r>
              <w:rPr>
                <w:rFonts w:hint="eastAsia"/>
                <w:color w:val="auto"/>
                <w:lang w:val="en-US" w:eastAsia="zh-CN"/>
              </w:rPr>
              <w:t>24</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34029">
            <w:pPr>
              <w:pStyle w:val="41"/>
              <w:bidi w:val="0"/>
              <w:rPr>
                <w:rFonts w:hint="eastAsia"/>
                <w:color w:val="auto"/>
              </w:rPr>
            </w:pPr>
            <w:r>
              <w:rPr>
                <w:rFonts w:hint="eastAsia"/>
                <w:color w:val="auto"/>
                <w:lang w:val="en-US" w:eastAsia="zh-CN"/>
              </w:rPr>
              <w:t>其他功能升级改造-历史案件目录转换</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C6E72">
            <w:pPr>
              <w:pStyle w:val="41"/>
              <w:bidi w:val="0"/>
              <w:rPr>
                <w:rFonts w:hint="eastAsia"/>
                <w:color w:val="auto"/>
              </w:rPr>
            </w:pPr>
            <w:r>
              <w:rPr>
                <w:rFonts w:hint="eastAsia"/>
                <w:color w:val="auto"/>
                <w:lang w:val="en-US" w:eastAsia="zh-CN"/>
              </w:rPr>
              <w:t>历史卷宗的目录标准不满足检察院移送要求，历史案件增加目录转换功能以新目录展示</w:t>
            </w:r>
          </w:p>
        </w:tc>
      </w:tr>
      <w:tr w14:paraId="589AA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36CB3">
            <w:pPr>
              <w:pStyle w:val="41"/>
              <w:bidi w:val="0"/>
              <w:rPr>
                <w:rFonts w:hint="eastAsia"/>
                <w:color w:val="auto"/>
              </w:rPr>
            </w:pPr>
            <w:r>
              <w:rPr>
                <w:rFonts w:hint="eastAsia"/>
                <w:color w:val="auto"/>
                <w:lang w:val="en-US" w:eastAsia="zh-CN"/>
              </w:rPr>
              <w:t>25</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1E336">
            <w:pPr>
              <w:pStyle w:val="41"/>
              <w:bidi w:val="0"/>
              <w:rPr>
                <w:rFonts w:hint="eastAsia"/>
                <w:color w:val="auto"/>
              </w:rPr>
            </w:pPr>
            <w:r>
              <w:rPr>
                <w:rFonts w:hint="eastAsia"/>
                <w:color w:val="auto"/>
                <w:lang w:val="en-US" w:eastAsia="zh-CN"/>
              </w:rPr>
              <w:t>第三方系统对接及集成-视听证据系统集成</w:t>
            </w:r>
          </w:p>
        </w:tc>
        <w:tc>
          <w:tcPr>
            <w:tcW w:w="3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C6027">
            <w:pPr>
              <w:pStyle w:val="41"/>
              <w:bidi w:val="0"/>
              <w:rPr>
                <w:rFonts w:hint="eastAsia"/>
                <w:color w:val="auto"/>
              </w:rPr>
            </w:pPr>
            <w:r>
              <w:rPr>
                <w:rFonts w:hint="eastAsia"/>
                <w:color w:val="auto"/>
                <w:lang w:val="en-US" w:eastAsia="zh-CN"/>
              </w:rPr>
              <w:t>视听证据系统与第三方系统集成</w:t>
            </w:r>
          </w:p>
        </w:tc>
      </w:tr>
    </w:tbl>
    <w:p w14:paraId="5CD6C72B">
      <w:pPr>
        <w:pStyle w:val="8"/>
        <w:bidi w:val="0"/>
        <w:rPr>
          <w:rFonts w:hint="eastAsia"/>
          <w:color w:val="auto"/>
        </w:rPr>
      </w:pPr>
      <w:bookmarkStart w:id="0" w:name="_Toc204172482"/>
      <w:r>
        <w:rPr>
          <w:rFonts w:hint="eastAsia"/>
          <w:color w:val="auto"/>
        </w:rPr>
        <w:t>监管系统改造</w:t>
      </w:r>
      <w:bookmarkEnd w:id="0"/>
    </w:p>
    <w:p w14:paraId="280A952E">
      <w:pPr>
        <w:pStyle w:val="9"/>
        <w:bidi w:val="0"/>
        <w:rPr>
          <w:rFonts w:hint="eastAsia"/>
          <w:color w:val="auto"/>
          <w:lang w:val="en-US" w:eastAsia="zh-CN"/>
        </w:rPr>
      </w:pPr>
      <w:r>
        <w:rPr>
          <w:rFonts w:hint="eastAsia"/>
          <w:color w:val="auto"/>
          <w:lang w:val="en-US" w:eastAsia="zh-CN"/>
        </w:rPr>
        <w:t>法律文书管理模块</w:t>
      </w:r>
    </w:p>
    <w:p w14:paraId="2BD1EE76">
      <w:pPr>
        <w:pStyle w:val="11"/>
        <w:bidi w:val="0"/>
        <w:rPr>
          <w:rFonts w:hint="eastAsia"/>
          <w:color w:val="auto"/>
          <w:lang w:val="en-US" w:eastAsia="zh-CN"/>
        </w:rPr>
      </w:pPr>
      <w:r>
        <w:rPr>
          <w:rFonts w:hint="eastAsia"/>
          <w:color w:val="auto"/>
          <w:lang w:val="en-US" w:eastAsia="zh-CN"/>
        </w:rPr>
        <w:t>文书信息绑定存储</w:t>
      </w:r>
    </w:p>
    <w:p w14:paraId="2248D481">
      <w:pPr>
        <w:bidi w:val="0"/>
        <w:rPr>
          <w:rFonts w:hint="eastAsia"/>
          <w:color w:val="auto"/>
          <w:lang w:val="en-US" w:eastAsia="zh-CN"/>
        </w:rPr>
      </w:pPr>
      <w:r>
        <w:rPr>
          <w:rFonts w:hint="eastAsia"/>
          <w:color w:val="auto"/>
        </w:rPr>
        <w:t>支持多种类型的法律文书的分类存储，包括但不限于拘留决定书、逮捕令、变更通知等。系统能够自动提取文书中的关键字段信息</w:t>
      </w:r>
      <w:r>
        <w:rPr>
          <w:rFonts w:hint="eastAsia"/>
          <w:color w:val="auto"/>
          <w:lang w:eastAsia="zh-CN"/>
        </w:rPr>
        <w:t>，</w:t>
      </w:r>
      <w:r>
        <w:rPr>
          <w:rFonts w:hint="eastAsia"/>
          <w:color w:val="auto"/>
        </w:rPr>
        <w:t>并据此建立详尽的索引系统。系统提供关联查询功能</w:t>
      </w:r>
      <w:r>
        <w:rPr>
          <w:rFonts w:hint="eastAsia"/>
          <w:color w:val="auto"/>
          <w:lang w:eastAsia="zh-CN"/>
        </w:rPr>
        <w:t>、</w:t>
      </w:r>
      <w:r>
        <w:rPr>
          <w:rFonts w:hint="eastAsia"/>
          <w:color w:val="auto"/>
        </w:rPr>
        <w:t>批量文书导出功能</w:t>
      </w:r>
      <w:r>
        <w:rPr>
          <w:rFonts w:hint="eastAsia"/>
          <w:color w:val="auto"/>
          <w:lang w:eastAsia="zh-CN"/>
        </w:rPr>
        <w:t>、</w:t>
      </w:r>
      <w:r>
        <w:rPr>
          <w:rFonts w:hint="eastAsia"/>
          <w:color w:val="auto"/>
        </w:rPr>
        <w:t>文书比对功能</w:t>
      </w:r>
      <w:r>
        <w:rPr>
          <w:rFonts w:hint="eastAsia"/>
          <w:color w:val="auto"/>
          <w:lang w:eastAsia="zh-CN"/>
        </w:rPr>
        <w:t>等功能。</w:t>
      </w:r>
    </w:p>
    <w:p w14:paraId="26722E9C">
      <w:pPr>
        <w:pStyle w:val="11"/>
        <w:bidi w:val="0"/>
        <w:rPr>
          <w:rFonts w:hint="eastAsia"/>
          <w:color w:val="auto"/>
          <w:lang w:val="en-US" w:eastAsia="zh-CN"/>
        </w:rPr>
      </w:pPr>
      <w:r>
        <w:rPr>
          <w:rFonts w:hint="eastAsia"/>
          <w:color w:val="auto"/>
          <w:lang w:val="en-US" w:eastAsia="zh-CN"/>
        </w:rPr>
        <w:t>文书接收管理</w:t>
      </w:r>
    </w:p>
    <w:p w14:paraId="6B4EF169">
      <w:pPr>
        <w:bidi w:val="0"/>
        <w:rPr>
          <w:rFonts w:hint="eastAsia"/>
          <w:color w:val="auto"/>
        </w:rPr>
      </w:pPr>
      <w:r>
        <w:rPr>
          <w:rFonts w:hint="eastAsia"/>
          <w:color w:val="auto"/>
        </w:rPr>
        <w:t>接收到来自法制总队、检察院以及法院推送的电子法律文书，这些文书包括但不限于拘留决定书、逮捕令等重要文件。系统支持对这些电子文件加盖电子签章，并进行电子签名验证，确保文件的真实性和有效性。此外，系统还会对文书的格式进行合规性校验，确保其符合相关法律法规的要求。一旦文书被接收，系统会自动创建相应的待办任务，并及时通知负责监管的民警进行处理。同时，系统还会记录下接收时间、来源单位等关键日志信息，以便于后续的查询和审计。与法制网办系统的对接，确保了在收押前，相关人员能够及时获取到相关的文书信息及结构化数据，从而提高了工作效率和准确性。</w:t>
      </w:r>
    </w:p>
    <w:p w14:paraId="512BF01C">
      <w:pPr>
        <w:pStyle w:val="11"/>
        <w:numPr>
          <w:ilvl w:val="-1"/>
          <w:numId w:val="0"/>
        </w:numPr>
        <w:ind w:firstLine="0"/>
        <w:rPr>
          <w:rFonts w:hint="eastAsia"/>
          <w:color w:val="auto"/>
        </w:rPr>
      </w:pPr>
      <w:r>
        <w:rPr>
          <w:rFonts w:hint="default" w:ascii="宋体" w:hAnsi="宋体" w:eastAsia="仿宋_GB2312" w:cstheme="minorBidi"/>
          <w:bCs w:val="0"/>
          <w:color w:val="auto"/>
          <w:szCs w:val="22"/>
          <w:lang w:val="en-US" w:eastAsia="zh-CN"/>
        </w:rPr>
        <w:t>1.3.3.5.1.3.</w:t>
      </w:r>
      <w:r>
        <w:rPr>
          <w:rFonts w:hint="eastAsia"/>
          <w:color w:val="auto"/>
          <w:lang w:val="en-US" w:eastAsia="zh-CN"/>
        </w:rPr>
        <w:t>文书推送管理</w:t>
      </w:r>
    </w:p>
    <w:p w14:paraId="4D4CBA2E">
      <w:pPr>
        <w:pStyle w:val="2"/>
        <w:spacing w:line="520" w:lineRule="exact"/>
        <w:rPr>
          <w:rFonts w:hint="eastAsia" w:ascii="宋体" w:hAnsi="宋体" w:eastAsia="仿宋_GB2312" w:cstheme="minorBidi"/>
          <w:color w:val="auto"/>
          <w:sz w:val="28"/>
          <w:szCs w:val="22"/>
          <w:lang w:val="en-US"/>
        </w:rPr>
      </w:pPr>
      <w:r>
        <w:rPr>
          <w:rFonts w:hint="eastAsia" w:ascii="宋体" w:hAnsi="宋体" w:eastAsia="仿宋_GB2312" w:cstheme="minorBidi"/>
          <w:color w:val="auto"/>
          <w:sz w:val="28"/>
          <w:szCs w:val="22"/>
          <w:lang w:val="en-US"/>
        </w:rPr>
        <w:t>监所生成的法律文书，包括但不限于羁押期限变更通知、超期催告书等，通过统一的接口推送至检察院、法院以及驻所检察部门和法制总队。推送状态能够实时显示，方便相关人员随时查看回执信息，例如签收状态、拒收原因等。对于那些未能成功推送的文书，系统提供了手动重发或转为线下处理的选项，确保监管信息系统内生成的文书能够顺利推送给法制的网办系统，从而提高工作效率和文书处理的准确性。</w:t>
      </w:r>
    </w:p>
    <w:p w14:paraId="6B45DA64">
      <w:pPr>
        <w:pStyle w:val="11"/>
        <w:numPr>
          <w:ilvl w:val="-1"/>
          <w:numId w:val="0"/>
        </w:numPr>
        <w:bidi w:val="0"/>
        <w:rPr>
          <w:rFonts w:hint="eastAsia"/>
          <w:color w:val="auto"/>
          <w:lang w:val="en-US" w:eastAsia="zh-CN"/>
        </w:rPr>
      </w:pPr>
      <w:r>
        <w:rPr>
          <w:rFonts w:hint="default" w:ascii="宋体" w:hAnsi="宋体" w:eastAsia="仿宋_GB2312" w:cstheme="minorBidi"/>
          <w:bCs w:val="0"/>
          <w:color w:val="auto"/>
          <w:szCs w:val="22"/>
          <w:lang w:val="en-US" w:eastAsia="zh-CN"/>
        </w:rPr>
        <w:t>1.3.3.5.1.4</w:t>
      </w:r>
      <w:r>
        <w:rPr>
          <w:rFonts w:hint="eastAsia" w:ascii="宋体" w:hAnsi="宋体" w:eastAsia="仿宋_GB2312" w:cstheme="minorBidi"/>
          <w:bCs w:val="0"/>
          <w:color w:val="auto"/>
          <w:szCs w:val="22"/>
          <w:lang w:val="en-US" w:eastAsia="zh-CN"/>
        </w:rPr>
        <w:t>.</w:t>
      </w:r>
      <w:r>
        <w:rPr>
          <w:rFonts w:hint="eastAsia"/>
          <w:color w:val="auto"/>
          <w:lang w:val="en-US" w:eastAsia="zh-CN"/>
        </w:rPr>
        <w:t>文书消息管理</w:t>
      </w:r>
    </w:p>
    <w:p w14:paraId="2F5A9317">
      <w:pPr>
        <w:bidi w:val="0"/>
        <w:rPr>
          <w:rFonts w:hint="eastAsia"/>
          <w:color w:val="auto"/>
        </w:rPr>
      </w:pPr>
      <w:r>
        <w:rPr>
          <w:rFonts w:hint="eastAsia"/>
          <w:color w:val="auto"/>
        </w:rPr>
        <w:t>文书消息管理功能旨在为用户提供高效、便捷的文书消息处理体验。该功能涵盖消息的接收、查看、分类、搜索等多个方面，确保用户能够轻松管理各类文书消息，提高工作效率。</w:t>
      </w:r>
    </w:p>
    <w:p w14:paraId="69E295E7">
      <w:pPr>
        <w:bidi w:val="0"/>
        <w:rPr>
          <w:rFonts w:hint="eastAsia"/>
          <w:color w:val="auto"/>
        </w:rPr>
      </w:pPr>
      <w:r>
        <w:rPr>
          <w:rFonts w:hint="eastAsia"/>
          <w:color w:val="auto"/>
        </w:rPr>
        <w:t>消息接收</w:t>
      </w:r>
      <w:r>
        <w:rPr>
          <w:rFonts w:hint="eastAsia"/>
          <w:color w:val="auto"/>
          <w:lang w:eastAsia="zh-CN"/>
        </w:rPr>
        <w:t>：</w:t>
      </w:r>
      <w:r>
        <w:rPr>
          <w:rFonts w:hint="eastAsia"/>
          <w:color w:val="auto"/>
          <w:lang w:val="en-US" w:eastAsia="zh-CN"/>
        </w:rPr>
        <w:t>通过文书中心向监所信息</w:t>
      </w:r>
      <w:r>
        <w:rPr>
          <w:rFonts w:hint="eastAsia"/>
          <w:color w:val="auto"/>
        </w:rPr>
        <w:t>系统</w:t>
      </w:r>
      <w:r>
        <w:rPr>
          <w:rFonts w:hint="eastAsia"/>
          <w:color w:val="auto"/>
          <w:lang w:val="en-US" w:eastAsia="zh-CN"/>
        </w:rPr>
        <w:t>推送消息，</w:t>
      </w:r>
      <w:r>
        <w:rPr>
          <w:rFonts w:hint="eastAsia"/>
          <w:color w:val="auto"/>
        </w:rPr>
        <w:t>实时接收来自不同</w:t>
      </w:r>
      <w:r>
        <w:rPr>
          <w:rFonts w:hint="eastAsia"/>
          <w:color w:val="auto"/>
          <w:lang w:val="en-US" w:eastAsia="zh-CN"/>
        </w:rPr>
        <w:t>系统</w:t>
      </w:r>
      <w:r>
        <w:rPr>
          <w:rFonts w:hint="eastAsia"/>
          <w:color w:val="auto"/>
        </w:rPr>
        <w:t>的文书消息</w:t>
      </w:r>
      <w:r>
        <w:rPr>
          <w:rFonts w:hint="eastAsia"/>
          <w:color w:val="auto"/>
          <w:lang w:eastAsia="zh-CN"/>
        </w:rPr>
        <w:t>，</w:t>
      </w:r>
      <w:r>
        <w:rPr>
          <w:rFonts w:hint="eastAsia"/>
          <w:color w:val="auto"/>
          <w:lang w:val="en-US" w:eastAsia="zh-CN"/>
        </w:rPr>
        <w:t>类型包括：通知补充材料、文书送达、回执送达、知晓消息、提醒消息、阅知消息。</w:t>
      </w:r>
      <w:r>
        <w:rPr>
          <w:rFonts w:hint="eastAsia"/>
          <w:color w:val="auto"/>
        </w:rPr>
        <w:t>确保用户不会错过任何重要信息。</w:t>
      </w:r>
    </w:p>
    <w:p w14:paraId="5E59D25B">
      <w:pPr>
        <w:bidi w:val="0"/>
        <w:rPr>
          <w:rFonts w:hint="eastAsia"/>
          <w:color w:val="auto"/>
        </w:rPr>
      </w:pPr>
      <w:r>
        <w:rPr>
          <w:rFonts w:hint="eastAsia"/>
          <w:color w:val="auto"/>
        </w:rPr>
        <w:t>消息查看</w:t>
      </w:r>
      <w:r>
        <w:rPr>
          <w:rFonts w:hint="eastAsia"/>
          <w:color w:val="auto"/>
          <w:lang w:val="en-US" w:eastAsia="zh-CN"/>
        </w:rPr>
        <w:t>:</w:t>
      </w:r>
      <w:r>
        <w:rPr>
          <w:rFonts w:hint="eastAsia"/>
          <w:color w:val="auto"/>
        </w:rPr>
        <w:t>用户可以在统一的界面中查看所有接收到的文书消息，支持按时间、来源或类型进行排序，方便用户快速定位所需信息。</w:t>
      </w:r>
    </w:p>
    <w:p w14:paraId="22EA534E">
      <w:pPr>
        <w:bidi w:val="0"/>
        <w:rPr>
          <w:rFonts w:hint="eastAsia"/>
          <w:color w:val="auto"/>
        </w:rPr>
      </w:pPr>
      <w:r>
        <w:rPr>
          <w:rFonts w:hint="eastAsia"/>
          <w:color w:val="auto"/>
        </w:rPr>
        <w:t>消息分类</w:t>
      </w:r>
      <w:r>
        <w:rPr>
          <w:rFonts w:hint="eastAsia"/>
          <w:color w:val="auto"/>
          <w:lang w:val="en-US" w:eastAsia="zh-CN"/>
        </w:rPr>
        <w:t>:</w:t>
      </w:r>
      <w:r>
        <w:rPr>
          <w:rFonts w:hint="eastAsia"/>
          <w:color w:val="auto"/>
        </w:rPr>
        <w:t>系统提供</w:t>
      </w:r>
      <w:r>
        <w:rPr>
          <w:rFonts w:hint="eastAsia"/>
          <w:color w:val="auto"/>
          <w:lang w:val="en-US" w:eastAsia="zh-CN"/>
        </w:rPr>
        <w:t>文书消息</w:t>
      </w:r>
      <w:r>
        <w:rPr>
          <w:rFonts w:hint="eastAsia"/>
          <w:color w:val="auto"/>
        </w:rPr>
        <w:t>分类功能，用户可以根据</w:t>
      </w:r>
      <w:r>
        <w:rPr>
          <w:rFonts w:hint="eastAsia"/>
          <w:color w:val="auto"/>
          <w:lang w:val="en-US" w:eastAsia="zh-CN"/>
        </w:rPr>
        <w:t>文书消息类型</w:t>
      </w:r>
      <w:r>
        <w:rPr>
          <w:rFonts w:hint="eastAsia"/>
          <w:color w:val="auto"/>
        </w:rPr>
        <w:t>将其归类到不同的</w:t>
      </w:r>
      <w:r>
        <w:rPr>
          <w:rFonts w:hint="eastAsia"/>
          <w:color w:val="auto"/>
          <w:lang w:val="en-US" w:eastAsia="zh-CN"/>
        </w:rPr>
        <w:t>业务流程</w:t>
      </w:r>
      <w:r>
        <w:rPr>
          <w:rFonts w:hint="eastAsia"/>
          <w:color w:val="auto"/>
        </w:rPr>
        <w:t>中。</w:t>
      </w:r>
    </w:p>
    <w:p w14:paraId="75A7DE16">
      <w:pPr>
        <w:bidi w:val="0"/>
        <w:rPr>
          <w:rFonts w:hint="eastAsia"/>
          <w:color w:val="auto"/>
        </w:rPr>
      </w:pPr>
      <w:r>
        <w:rPr>
          <w:rFonts w:hint="eastAsia"/>
          <w:color w:val="auto"/>
        </w:rPr>
        <w:t>消息搜索</w:t>
      </w:r>
      <w:r>
        <w:rPr>
          <w:rFonts w:hint="eastAsia"/>
          <w:color w:val="auto"/>
          <w:lang w:eastAsia="zh-CN"/>
        </w:rPr>
        <w:t>：</w:t>
      </w:r>
      <w:r>
        <w:rPr>
          <w:rFonts w:hint="eastAsia"/>
          <w:color w:val="auto"/>
        </w:rPr>
        <w:t>支持关键词、日期范围、发送者等多种搜索条件，帮助用户快速找到所需消息。搜索结果将以列表形式展示，支持预览和导出功能。</w:t>
      </w:r>
    </w:p>
    <w:p w14:paraId="551ACB63">
      <w:pPr>
        <w:pStyle w:val="11"/>
        <w:numPr>
          <w:ilvl w:val="-1"/>
          <w:numId w:val="0"/>
        </w:numPr>
        <w:bidi w:val="0"/>
        <w:rPr>
          <w:rFonts w:hint="eastAsia"/>
          <w:color w:val="auto"/>
          <w:lang w:val="en-US" w:eastAsia="zh-CN"/>
        </w:rPr>
      </w:pPr>
      <w:r>
        <w:rPr>
          <w:rFonts w:hint="eastAsia" w:ascii="宋体" w:hAnsi="宋体" w:eastAsia="仿宋_GB2312" w:cstheme="minorBidi"/>
          <w:bCs w:val="0"/>
          <w:color w:val="auto"/>
          <w:szCs w:val="22"/>
          <w:lang w:val="en-US" w:eastAsia="zh-CN"/>
        </w:rPr>
        <w:t>1.3.3.5.1.5.</w:t>
      </w:r>
      <w:r>
        <w:rPr>
          <w:rFonts w:hint="eastAsia"/>
          <w:color w:val="auto"/>
          <w:lang w:val="en-US" w:eastAsia="zh-CN"/>
        </w:rPr>
        <w:t>文书电子签章</w:t>
      </w:r>
    </w:p>
    <w:p w14:paraId="250FD91E">
      <w:pPr>
        <w:bidi w:val="0"/>
        <w:rPr>
          <w:rFonts w:hint="eastAsia"/>
          <w:color w:val="auto"/>
        </w:rPr>
      </w:pPr>
      <w:r>
        <w:rPr>
          <w:rFonts w:hint="eastAsia"/>
          <w:color w:val="auto"/>
        </w:rPr>
        <w:t>文书电子签章是在电子签名技术基础上的一种可视化升级，旨在沿袭传统盖章或签名的可视效果，同时利用电子签名技术确保签名人的身份和签署内容的真实性、完整性和不可篡改性。</w:t>
      </w:r>
    </w:p>
    <w:p w14:paraId="12340C86">
      <w:pPr>
        <w:bidi w:val="0"/>
        <w:rPr>
          <w:rFonts w:hint="eastAsia"/>
          <w:color w:val="auto"/>
        </w:rPr>
      </w:pPr>
      <w:r>
        <w:rPr>
          <w:rFonts w:hint="eastAsia"/>
          <w:color w:val="auto"/>
        </w:rPr>
        <w:t>电子签章允许用户上传自己的印章或签名图片，并通过系统处理生成电子签章。用户可以在</w:t>
      </w:r>
      <w:r>
        <w:rPr>
          <w:rFonts w:hint="eastAsia"/>
          <w:color w:val="auto"/>
          <w:lang w:val="en-US" w:eastAsia="zh-CN"/>
        </w:rPr>
        <w:t>文书</w:t>
      </w:r>
      <w:r>
        <w:rPr>
          <w:rFonts w:hint="eastAsia"/>
          <w:color w:val="auto"/>
        </w:rPr>
        <w:t>中选择合适的位置加盖电子签章，签章后的文档将被系统锁定，无法进行篡改。同时，系统提供文档验证功能，可以验证签章的完整性和真实性，确保文档的安全性和合法性。</w:t>
      </w:r>
    </w:p>
    <w:p w14:paraId="1D3AB7A8">
      <w:pPr>
        <w:pStyle w:val="11"/>
        <w:numPr>
          <w:ilvl w:val="-1"/>
          <w:numId w:val="0"/>
        </w:numPr>
        <w:bidi w:val="0"/>
        <w:rPr>
          <w:rFonts w:hint="eastAsia"/>
          <w:color w:val="auto"/>
          <w:lang w:val="en-US" w:eastAsia="zh-CN"/>
        </w:rPr>
      </w:pPr>
      <w:r>
        <w:rPr>
          <w:rFonts w:hint="eastAsia" w:ascii="宋体" w:hAnsi="宋体" w:eastAsia="仿宋_GB2312" w:cstheme="minorBidi"/>
          <w:bCs w:val="0"/>
          <w:color w:val="auto"/>
          <w:szCs w:val="22"/>
          <w:lang w:val="en-US" w:eastAsia="zh-CN"/>
        </w:rPr>
        <w:t>1.3.3.5.1.6.</w:t>
      </w:r>
      <w:r>
        <w:rPr>
          <w:rFonts w:hint="eastAsia"/>
          <w:color w:val="auto"/>
          <w:lang w:val="en-US" w:eastAsia="zh-CN"/>
        </w:rPr>
        <w:t>文书备份管理</w:t>
      </w:r>
    </w:p>
    <w:p w14:paraId="78A02913">
      <w:pPr>
        <w:bidi w:val="0"/>
        <w:rPr>
          <w:rFonts w:hint="eastAsia"/>
          <w:color w:val="auto"/>
          <w:lang w:val="en-US" w:eastAsia="zh-CN"/>
        </w:rPr>
      </w:pPr>
      <w:r>
        <w:rPr>
          <w:rFonts w:hint="eastAsia"/>
          <w:color w:val="auto"/>
        </w:rPr>
        <w:t>所有的法律文书都会根据案件的性质和时间顺序进行自动归档和备份，这样可以方便地支持按需恢复历史版本。备份的数据与监所业务系统是分离存储的，这样的设计确保了即使主系统发生故障，我们仍然可以通过一个独立的通道快速调取备份数据。此外，文书备份管理统一采用异地备份的形式，这种做法进一步确保了整体法律文书的安全性，防止了因单一地点的灾难性事件导致数据的丢失。</w:t>
      </w:r>
    </w:p>
    <w:p w14:paraId="2715A7B4">
      <w:pPr>
        <w:pStyle w:val="11"/>
        <w:numPr>
          <w:ilvl w:val="-1"/>
          <w:numId w:val="0"/>
        </w:numPr>
        <w:bidi w:val="0"/>
        <w:rPr>
          <w:rFonts w:hint="eastAsia"/>
          <w:color w:val="auto"/>
          <w:lang w:val="en-US" w:eastAsia="zh-CN"/>
        </w:rPr>
      </w:pPr>
      <w:r>
        <w:rPr>
          <w:rFonts w:hint="eastAsia" w:ascii="宋体" w:hAnsi="宋体" w:eastAsia="仿宋_GB2312" w:cstheme="minorBidi"/>
          <w:bCs w:val="0"/>
          <w:color w:val="auto"/>
          <w:szCs w:val="22"/>
          <w:lang w:val="en-US" w:eastAsia="zh-CN"/>
        </w:rPr>
        <w:t>1.3.3.5.1.7.</w:t>
      </w:r>
      <w:r>
        <w:rPr>
          <w:rFonts w:hint="eastAsia"/>
          <w:color w:val="auto"/>
          <w:lang w:val="en-US" w:eastAsia="zh-CN"/>
        </w:rPr>
        <w:t>文书日志及审计管理</w:t>
      </w:r>
    </w:p>
    <w:p w14:paraId="7BC2633F">
      <w:pPr>
        <w:bidi w:val="0"/>
        <w:rPr>
          <w:rFonts w:hint="eastAsia"/>
          <w:color w:val="auto"/>
        </w:rPr>
      </w:pPr>
      <w:r>
        <w:rPr>
          <w:rFonts w:hint="eastAsia"/>
          <w:color w:val="auto"/>
        </w:rPr>
        <w:t>本系统旨在详细记录文书处理过程中的每一个环节</w:t>
      </w:r>
      <w:r>
        <w:rPr>
          <w:rFonts w:hint="eastAsia"/>
          <w:color w:val="auto"/>
          <w:lang w:eastAsia="zh-CN"/>
        </w:rPr>
        <w:t>；</w:t>
      </w:r>
      <w:r>
        <w:rPr>
          <w:rFonts w:hint="eastAsia"/>
          <w:color w:val="auto"/>
        </w:rPr>
        <w:t>自动</w:t>
      </w:r>
      <w:r>
        <w:rPr>
          <w:rFonts w:hint="eastAsia"/>
          <w:color w:val="auto"/>
          <w:lang w:eastAsia="zh-CN"/>
        </w:rPr>
        <w:t>追溯</w:t>
      </w:r>
      <w:r>
        <w:rPr>
          <w:rFonts w:hint="eastAsia"/>
          <w:color w:val="auto"/>
        </w:rPr>
        <w:t>并记录查询操作</w:t>
      </w:r>
      <w:r>
        <w:rPr>
          <w:rFonts w:hint="eastAsia"/>
          <w:color w:val="auto"/>
          <w:lang w:eastAsia="zh-CN"/>
        </w:rPr>
        <w:t>；</w:t>
      </w:r>
      <w:r>
        <w:rPr>
          <w:rFonts w:hint="eastAsia"/>
          <w:color w:val="auto"/>
        </w:rPr>
        <w:t>此外，系统还提供了强大的日志报表导出功能</w:t>
      </w:r>
      <w:r>
        <w:rPr>
          <w:rFonts w:hint="eastAsia"/>
          <w:color w:val="auto"/>
          <w:lang w:eastAsia="zh-CN"/>
        </w:rPr>
        <w:t>以及对接市局相关系统。</w:t>
      </w:r>
    </w:p>
    <w:p w14:paraId="11849BD6">
      <w:pPr>
        <w:bidi w:val="0"/>
        <w:rPr>
          <w:rFonts w:hint="eastAsia"/>
          <w:color w:val="auto"/>
          <w:lang w:val="en-US" w:eastAsia="zh-CN"/>
        </w:rPr>
      </w:pPr>
      <w:r>
        <w:rPr>
          <w:rFonts w:hint="eastAsia"/>
          <w:color w:val="auto"/>
          <w:lang w:val="en-US" w:eastAsia="zh-CN"/>
        </w:rPr>
        <w:t>系统可以对文书管理的全过程进行审计管理。通过实时跟踪审计进度、分析审计数据以及评估审计风险，系统能够为审计人员提供有力的决策支持，确保审计工作的顺利进行和审计结果的准确性。</w:t>
      </w:r>
    </w:p>
    <w:p w14:paraId="2A4A5377">
      <w:pPr>
        <w:pStyle w:val="11"/>
        <w:numPr>
          <w:ilvl w:val="-1"/>
          <w:numId w:val="0"/>
        </w:numPr>
        <w:bidi w:val="0"/>
        <w:rPr>
          <w:rFonts w:hint="eastAsia"/>
          <w:color w:val="auto"/>
          <w:lang w:val="en-US" w:eastAsia="zh-CN"/>
        </w:rPr>
      </w:pPr>
      <w:r>
        <w:rPr>
          <w:rFonts w:hint="eastAsia" w:ascii="宋体" w:hAnsi="宋体" w:eastAsia="仿宋_GB2312" w:cstheme="minorBidi"/>
          <w:bCs w:val="0"/>
          <w:color w:val="auto"/>
          <w:szCs w:val="22"/>
          <w:lang w:val="en-US" w:eastAsia="zh-CN"/>
        </w:rPr>
        <w:t>1.3.3.5.1.8.</w:t>
      </w:r>
      <w:r>
        <w:rPr>
          <w:rFonts w:hint="eastAsia"/>
          <w:color w:val="auto"/>
          <w:lang w:val="en-US" w:eastAsia="zh-CN"/>
        </w:rPr>
        <w:t>文书信息快速检索</w:t>
      </w:r>
    </w:p>
    <w:p w14:paraId="3D4847F2">
      <w:pPr>
        <w:bidi w:val="0"/>
        <w:rPr>
          <w:rFonts w:hint="eastAsia"/>
          <w:color w:val="auto"/>
          <w:lang w:val="en-US" w:eastAsia="zh-CN"/>
        </w:rPr>
      </w:pPr>
      <w:r>
        <w:rPr>
          <w:rFonts w:hint="eastAsia"/>
          <w:color w:val="auto"/>
        </w:rPr>
        <w:t>本</w:t>
      </w:r>
      <w:r>
        <w:rPr>
          <w:rFonts w:hint="eastAsia"/>
          <w:color w:val="auto"/>
          <w:lang w:val="en-US" w:eastAsia="zh-CN"/>
        </w:rPr>
        <w:t>模块</w:t>
      </w:r>
      <w:r>
        <w:rPr>
          <w:rFonts w:hint="eastAsia"/>
          <w:color w:val="auto"/>
        </w:rPr>
        <w:t>提供多条件组合检索功能，用户可以根据案件编号、文书类型、时间范围以及关键词等多种条件进行筛选，以便快速而准确地定位到目标文书。此外，系统还支持模糊查询功能，用户可以通过输入嫌疑人姓名的拼音首字母来进行匹配查询，从而获得一系列可能的结果。为了确保用户查询操作的合规合法，系统还根据不同的权限控制要求对文书数据进行严格的权限过滤。</w:t>
      </w:r>
    </w:p>
    <w:p w14:paraId="28C9F466">
      <w:pPr>
        <w:pStyle w:val="11"/>
        <w:numPr>
          <w:ilvl w:val="-1"/>
          <w:numId w:val="0"/>
        </w:numPr>
        <w:bidi w:val="0"/>
        <w:rPr>
          <w:rFonts w:hint="eastAsia"/>
          <w:color w:val="auto"/>
          <w:lang w:val="en-US" w:eastAsia="zh-CN"/>
        </w:rPr>
      </w:pPr>
      <w:r>
        <w:rPr>
          <w:rFonts w:hint="eastAsia" w:ascii="宋体" w:hAnsi="宋体" w:eastAsia="仿宋_GB2312" w:cstheme="minorBidi"/>
          <w:bCs w:val="0"/>
          <w:color w:val="auto"/>
          <w:szCs w:val="22"/>
          <w:lang w:val="en-US" w:eastAsia="zh-CN"/>
        </w:rPr>
        <w:t>1.3.3.5.1.9.</w:t>
      </w:r>
      <w:r>
        <w:rPr>
          <w:rFonts w:hint="eastAsia"/>
          <w:color w:val="auto"/>
          <w:lang w:val="en-US" w:eastAsia="zh-CN"/>
        </w:rPr>
        <w:t>文书台账管理</w:t>
      </w:r>
    </w:p>
    <w:p w14:paraId="6E0EC5ED">
      <w:pPr>
        <w:bidi w:val="0"/>
        <w:rPr>
          <w:rFonts w:hint="eastAsia"/>
          <w:color w:val="auto"/>
        </w:rPr>
      </w:pPr>
      <w:r>
        <w:rPr>
          <w:rFonts w:hint="eastAsia"/>
          <w:color w:val="auto"/>
        </w:rPr>
        <w:t>本系统能够自动创建和管理文书台账，实现对文书接收、签发和归档数量的分类统计。它支持根据不同的部门（例如法院、检察院）或文书类型来生成详尽的统计报表，并提供相应的可视化展示功能，以便于直观了解文书处理情况。台账中的数据可以轻松导出为Excel或PDF格式，方便系统管理员或上级部门进行</w:t>
      </w:r>
      <w:r>
        <w:rPr>
          <w:rFonts w:hint="eastAsia"/>
          <w:color w:val="auto"/>
          <w:lang w:eastAsia="zh-CN"/>
        </w:rPr>
        <w:t>查验</w:t>
      </w:r>
      <w:r>
        <w:rPr>
          <w:rFonts w:hint="eastAsia"/>
          <w:color w:val="auto"/>
        </w:rPr>
        <w:t>和分析。此外，系统记录了每一份文书的生成日期、调用记录以及管理记录等详细信息，确保文书处理的透明度和可追溯性。</w:t>
      </w:r>
    </w:p>
    <w:p w14:paraId="3AEB9E01">
      <w:pPr>
        <w:pStyle w:val="11"/>
        <w:numPr>
          <w:ilvl w:val="-1"/>
          <w:numId w:val="0"/>
        </w:numPr>
        <w:bidi w:val="0"/>
        <w:rPr>
          <w:rFonts w:hint="eastAsia"/>
          <w:color w:val="auto"/>
          <w:lang w:val="en-US" w:eastAsia="zh-CN"/>
        </w:rPr>
      </w:pPr>
      <w:r>
        <w:rPr>
          <w:rFonts w:hint="default" w:ascii="宋体" w:hAnsi="宋体" w:eastAsia="仿宋_GB2312" w:cstheme="minorBidi"/>
          <w:bCs w:val="0"/>
          <w:color w:val="auto"/>
          <w:szCs w:val="22"/>
          <w:lang w:val="en-US" w:eastAsia="zh-CN"/>
        </w:rPr>
        <w:t>1.3.3.5.1.10.</w:t>
      </w:r>
      <w:r>
        <w:rPr>
          <w:rFonts w:hint="eastAsia"/>
          <w:color w:val="auto"/>
          <w:lang w:val="en-US" w:eastAsia="zh-CN"/>
        </w:rPr>
        <w:t>权限及安全保障管理</w:t>
      </w:r>
    </w:p>
    <w:p w14:paraId="5F49A7F0">
      <w:pPr>
        <w:bidi w:val="0"/>
        <w:rPr>
          <w:rFonts w:hint="eastAsia"/>
          <w:color w:val="auto"/>
        </w:rPr>
      </w:pPr>
      <w:r>
        <w:rPr>
          <w:rFonts w:hint="eastAsia"/>
          <w:color w:val="auto"/>
        </w:rPr>
        <w:t>鉴于法律文书的敏感性和重要性，必须设立严格的权限控制体系。不同角色的用户只能访问并操作其职责范围内的文书数据。同时，系统采用加密存储和传输等方式保障数据的安全性和隐私性，防止信息泄露和滥用。</w:t>
      </w:r>
    </w:p>
    <w:p w14:paraId="61322992">
      <w:pPr>
        <w:pStyle w:val="11"/>
        <w:numPr>
          <w:ilvl w:val="-1"/>
          <w:numId w:val="0"/>
        </w:numPr>
        <w:bidi w:val="0"/>
        <w:rPr>
          <w:rFonts w:hint="eastAsia"/>
          <w:color w:val="auto"/>
          <w:lang w:val="en-US" w:eastAsia="zh-CN"/>
        </w:rPr>
      </w:pPr>
      <w:r>
        <w:rPr>
          <w:rFonts w:hint="default" w:ascii="宋体" w:hAnsi="宋体" w:eastAsia="仿宋_GB2312" w:cstheme="minorBidi"/>
          <w:bCs w:val="0"/>
          <w:color w:val="auto"/>
          <w:szCs w:val="22"/>
          <w:lang w:val="en-US" w:eastAsia="zh-CN"/>
        </w:rPr>
        <w:t>1.3.3.5.1.11.</w:t>
      </w:r>
      <w:r>
        <w:rPr>
          <w:rFonts w:hint="eastAsia"/>
          <w:color w:val="auto"/>
          <w:lang w:val="en-US" w:eastAsia="zh-CN"/>
        </w:rPr>
        <w:t>统计分析</w:t>
      </w:r>
    </w:p>
    <w:p w14:paraId="618EB5BB">
      <w:pPr>
        <w:bidi w:val="0"/>
        <w:rPr>
          <w:rFonts w:hint="eastAsia"/>
          <w:color w:val="auto"/>
          <w:lang w:val="en-US" w:eastAsia="zh-CN"/>
        </w:rPr>
      </w:pPr>
      <w:r>
        <w:rPr>
          <w:rFonts w:hint="eastAsia"/>
          <w:color w:val="auto"/>
          <w:lang w:val="en-US" w:eastAsia="zh-CN"/>
        </w:rPr>
        <w:t>监管文书中心统计分析模块用于对海量的监管文书进行整理、分析和展示。通过此模块，用户可以轻松实现对不同时间段、不同分类以及不同部门的文书数据进行统计分析，从而获取有价值的业务洞察。</w:t>
      </w:r>
    </w:p>
    <w:p w14:paraId="7FE15881">
      <w:pPr>
        <w:pStyle w:val="11"/>
        <w:numPr>
          <w:ilvl w:val="-1"/>
          <w:numId w:val="0"/>
        </w:numPr>
        <w:bidi w:val="0"/>
        <w:rPr>
          <w:rFonts w:hint="eastAsia"/>
          <w:color w:val="auto"/>
          <w:lang w:val="en-US" w:eastAsia="zh-CN"/>
        </w:rPr>
      </w:pPr>
      <w:r>
        <w:rPr>
          <w:rFonts w:hint="default" w:ascii="宋体" w:hAnsi="宋体" w:eastAsia="仿宋_GB2312" w:cstheme="minorBidi"/>
          <w:bCs w:val="0"/>
          <w:color w:val="auto"/>
          <w:szCs w:val="22"/>
          <w:lang w:val="en-US" w:eastAsia="zh-CN"/>
        </w:rPr>
        <w:t>1.3.3.5.1.12.</w:t>
      </w:r>
      <w:r>
        <w:rPr>
          <w:rFonts w:hint="eastAsia"/>
          <w:color w:val="auto"/>
          <w:lang w:val="en-US" w:eastAsia="zh-CN"/>
        </w:rPr>
        <w:t>接口管理</w:t>
      </w:r>
    </w:p>
    <w:p w14:paraId="15CF68B6">
      <w:pPr>
        <w:bidi w:val="0"/>
        <w:rPr>
          <w:rFonts w:hint="eastAsia"/>
          <w:color w:val="auto"/>
        </w:rPr>
      </w:pPr>
      <w:r>
        <w:rPr>
          <w:rFonts w:hint="eastAsia"/>
          <w:color w:val="auto"/>
        </w:rPr>
        <w:t>考虑到与其他系统的对接需求，系统预留了标准接口，以便与其他平台进行数据交互和共享。这实现了</w:t>
      </w:r>
      <w:r>
        <w:rPr>
          <w:rFonts w:hint="eastAsia"/>
          <w:color w:val="auto"/>
          <w:lang w:val="en-US" w:eastAsia="zh-CN"/>
        </w:rPr>
        <w:t>系统平台间</w:t>
      </w:r>
      <w:r>
        <w:rPr>
          <w:rFonts w:hint="eastAsia"/>
          <w:color w:val="auto"/>
        </w:rPr>
        <w:t>的无缝衔接和</w:t>
      </w:r>
      <w:r>
        <w:rPr>
          <w:rFonts w:hint="eastAsia"/>
          <w:color w:val="auto"/>
          <w:lang w:val="en-US" w:eastAsia="zh-CN"/>
        </w:rPr>
        <w:t>业务</w:t>
      </w:r>
      <w:r>
        <w:rPr>
          <w:rFonts w:hint="eastAsia"/>
          <w:color w:val="auto"/>
        </w:rPr>
        <w:t>协同，提高了整体工作效率。</w:t>
      </w:r>
    </w:p>
    <w:p w14:paraId="77E9A478">
      <w:pPr>
        <w:pStyle w:val="9"/>
        <w:bidi w:val="0"/>
        <w:rPr>
          <w:rFonts w:hint="eastAsia"/>
          <w:color w:val="auto"/>
        </w:rPr>
      </w:pPr>
      <w:r>
        <w:rPr>
          <w:rFonts w:hint="eastAsia"/>
          <w:color w:val="auto"/>
        </w:rPr>
        <w:t>监所业务办理</w:t>
      </w:r>
    </w:p>
    <w:p w14:paraId="2F1C9908">
      <w:pPr>
        <w:pStyle w:val="11"/>
        <w:bidi w:val="0"/>
        <w:rPr>
          <w:rFonts w:hint="eastAsia"/>
          <w:color w:val="auto"/>
        </w:rPr>
      </w:pPr>
      <w:r>
        <w:rPr>
          <w:rFonts w:hint="eastAsia"/>
          <w:color w:val="auto"/>
        </w:rPr>
        <w:t>收押流程改造</w:t>
      </w:r>
    </w:p>
    <w:p w14:paraId="63B0EBDD">
      <w:pPr>
        <w:bidi w:val="0"/>
        <w:rPr>
          <w:rFonts w:hint="eastAsia"/>
          <w:b/>
          <w:bCs/>
          <w:color w:val="auto"/>
        </w:rPr>
      </w:pPr>
      <w:r>
        <w:rPr>
          <w:rFonts w:hint="eastAsia"/>
          <w:b/>
          <w:bCs/>
          <w:color w:val="auto"/>
        </w:rPr>
        <w:t>协同收押流程</w:t>
      </w:r>
    </w:p>
    <w:p w14:paraId="74EBFEA5">
      <w:pPr>
        <w:bidi w:val="0"/>
        <w:rPr>
          <w:rFonts w:hint="eastAsia"/>
          <w:color w:val="auto"/>
        </w:rPr>
      </w:pPr>
      <w:r>
        <w:rPr>
          <w:rFonts w:hint="eastAsia"/>
          <w:color w:val="auto"/>
          <w:lang w:eastAsia="zh-CN"/>
        </w:rPr>
        <w:t>具体包括：</w:t>
      </w:r>
      <w:r>
        <w:rPr>
          <w:rFonts w:hint="eastAsia"/>
          <w:color w:val="auto"/>
        </w:rPr>
        <w:t>罪犯送交看守所收押</w:t>
      </w:r>
      <w:r>
        <w:rPr>
          <w:rFonts w:hint="eastAsia"/>
          <w:color w:val="auto"/>
          <w:lang w:eastAsia="zh-CN"/>
        </w:rPr>
        <w:t>、</w:t>
      </w:r>
      <w:r>
        <w:rPr>
          <w:rFonts w:hint="eastAsia"/>
          <w:color w:val="auto"/>
        </w:rPr>
        <w:t>反馈是否予以收押信息</w:t>
      </w:r>
      <w:r>
        <w:rPr>
          <w:rFonts w:hint="eastAsia"/>
          <w:color w:val="auto"/>
          <w:lang w:eastAsia="zh-CN"/>
        </w:rPr>
        <w:t>、</w:t>
      </w:r>
      <w:r>
        <w:rPr>
          <w:rFonts w:hint="eastAsia"/>
          <w:color w:val="auto"/>
        </w:rPr>
        <w:t>接收不予收押检察院书面意见</w:t>
      </w:r>
      <w:r>
        <w:rPr>
          <w:rFonts w:hint="eastAsia"/>
          <w:color w:val="auto"/>
          <w:lang w:eastAsia="zh-CN"/>
        </w:rPr>
        <w:t>、</w:t>
      </w:r>
      <w:r>
        <w:rPr>
          <w:rFonts w:hint="eastAsia"/>
          <w:color w:val="auto"/>
        </w:rPr>
        <w:t>接收生效判决通知</w:t>
      </w:r>
      <w:r>
        <w:rPr>
          <w:rFonts w:hint="eastAsia"/>
          <w:color w:val="auto"/>
          <w:lang w:eastAsia="zh-CN"/>
        </w:rPr>
        <w:t>、</w:t>
      </w:r>
      <w:r>
        <w:rPr>
          <w:rFonts w:hint="eastAsia"/>
          <w:color w:val="auto"/>
        </w:rPr>
        <w:t>发送文书送达回执</w:t>
      </w:r>
      <w:r>
        <w:rPr>
          <w:rFonts w:hint="eastAsia"/>
          <w:color w:val="auto"/>
          <w:lang w:eastAsia="zh-CN"/>
        </w:rPr>
        <w:t>、</w:t>
      </w:r>
      <w:r>
        <w:rPr>
          <w:rFonts w:hint="eastAsia"/>
          <w:color w:val="auto"/>
        </w:rPr>
        <w:t>发送移送罪犯送监材料</w:t>
      </w:r>
      <w:r>
        <w:rPr>
          <w:rFonts w:hint="eastAsia"/>
          <w:color w:val="auto"/>
          <w:lang w:eastAsia="zh-CN"/>
        </w:rPr>
        <w:t>、</w:t>
      </w:r>
      <w:r>
        <w:rPr>
          <w:rFonts w:hint="eastAsia"/>
          <w:color w:val="auto"/>
        </w:rPr>
        <w:t>接收材料核对结果</w:t>
      </w:r>
      <w:r>
        <w:rPr>
          <w:rFonts w:hint="eastAsia"/>
          <w:color w:val="auto"/>
          <w:lang w:eastAsia="zh-CN"/>
        </w:rPr>
        <w:t>、</w:t>
      </w:r>
      <w:r>
        <w:rPr>
          <w:rFonts w:hint="eastAsia"/>
          <w:color w:val="auto"/>
        </w:rPr>
        <w:t>反馈是否予以收监信息</w:t>
      </w:r>
      <w:r>
        <w:rPr>
          <w:rFonts w:hint="eastAsia"/>
          <w:color w:val="auto"/>
          <w:lang w:eastAsia="zh-CN"/>
        </w:rPr>
        <w:t>、</w:t>
      </w:r>
      <w:r>
        <w:rPr>
          <w:rFonts w:hint="eastAsia"/>
          <w:color w:val="auto"/>
        </w:rPr>
        <w:t>发送送监结果回执</w:t>
      </w:r>
      <w:r>
        <w:rPr>
          <w:rFonts w:hint="eastAsia"/>
          <w:color w:val="auto"/>
          <w:lang w:eastAsia="zh-CN"/>
        </w:rPr>
        <w:t>、</w:t>
      </w:r>
      <w:r>
        <w:rPr>
          <w:rFonts w:hint="eastAsia"/>
          <w:color w:val="auto"/>
        </w:rPr>
        <w:t>送和接收通知补充材料</w:t>
      </w:r>
      <w:r>
        <w:rPr>
          <w:rFonts w:hint="eastAsia"/>
          <w:color w:val="auto"/>
          <w:lang w:eastAsia="zh-CN"/>
        </w:rPr>
        <w:t>、</w:t>
      </w:r>
      <w:r>
        <w:rPr>
          <w:rFonts w:hint="eastAsia"/>
          <w:color w:val="auto"/>
        </w:rPr>
        <w:t>发送服刑人员信息</w:t>
      </w:r>
      <w:r>
        <w:rPr>
          <w:rFonts w:hint="eastAsia"/>
          <w:color w:val="auto"/>
          <w:lang w:eastAsia="zh-CN"/>
        </w:rPr>
        <w:t>核实查验、</w:t>
      </w:r>
      <w:r>
        <w:rPr>
          <w:rFonts w:hint="eastAsia"/>
          <w:color w:val="auto"/>
        </w:rPr>
        <w:t>接收</w:t>
      </w:r>
      <w:r>
        <w:rPr>
          <w:rFonts w:hint="eastAsia"/>
          <w:color w:val="auto"/>
          <w:lang w:eastAsia="zh-CN"/>
        </w:rPr>
        <w:t>核实查验</w:t>
      </w:r>
      <w:r>
        <w:rPr>
          <w:rFonts w:hint="eastAsia"/>
          <w:color w:val="auto"/>
        </w:rPr>
        <w:t>反馈</w:t>
      </w:r>
      <w:r>
        <w:rPr>
          <w:rFonts w:hint="eastAsia"/>
          <w:color w:val="auto"/>
          <w:lang w:eastAsia="zh-CN"/>
        </w:rPr>
        <w:t>、</w:t>
      </w:r>
      <w:r>
        <w:rPr>
          <w:rFonts w:hint="eastAsia"/>
          <w:color w:val="auto"/>
        </w:rPr>
        <w:t>与原系统收押对接</w:t>
      </w:r>
      <w:r>
        <w:rPr>
          <w:rFonts w:hint="eastAsia"/>
          <w:color w:val="auto"/>
          <w:lang w:eastAsia="zh-CN"/>
        </w:rPr>
        <w:t>等</w:t>
      </w:r>
      <w:r>
        <w:rPr>
          <w:rFonts w:hint="eastAsia"/>
          <w:color w:val="auto"/>
          <w:lang w:val="en-US" w:eastAsia="zh-CN"/>
        </w:rPr>
        <w:t>。</w:t>
      </w:r>
    </w:p>
    <w:p w14:paraId="152F00A1">
      <w:pPr>
        <w:pStyle w:val="11"/>
        <w:bidi w:val="0"/>
        <w:rPr>
          <w:rFonts w:hint="eastAsia"/>
          <w:color w:val="auto"/>
        </w:rPr>
      </w:pPr>
      <w:r>
        <w:rPr>
          <w:rFonts w:hint="eastAsia"/>
          <w:color w:val="auto"/>
        </w:rPr>
        <w:t>变更流程改造</w:t>
      </w:r>
    </w:p>
    <w:p w14:paraId="6AD5F99A">
      <w:pPr>
        <w:bidi w:val="0"/>
        <w:rPr>
          <w:rFonts w:hint="eastAsia"/>
          <w:b/>
          <w:bCs/>
          <w:color w:val="auto"/>
        </w:rPr>
      </w:pPr>
      <w:r>
        <w:rPr>
          <w:rFonts w:hint="eastAsia"/>
          <w:b/>
          <w:bCs/>
          <w:color w:val="auto"/>
        </w:rPr>
        <w:t>协同变更流程</w:t>
      </w:r>
    </w:p>
    <w:p w14:paraId="76E3AB85">
      <w:pPr>
        <w:bidi w:val="0"/>
        <w:ind w:firstLine="560"/>
        <w:rPr>
          <w:rFonts w:hint="eastAsia"/>
          <w:color w:val="auto"/>
        </w:rPr>
      </w:pPr>
      <w:r>
        <w:rPr>
          <w:rFonts w:hint="eastAsia"/>
          <w:color w:val="auto"/>
        </w:rPr>
        <w:t>看守所根据公安、检察院、法院发送的变更羁押期限通知数据进行解析，并推送至对应看守所的负责民警。民警收到推送信息后，可根据待办自动查看相关信息，对应数据可在页面中进行自动数据填充。民警核实信息后，将对变更信息进行系统录入，系统可同步更新所有和其相关羁押期限的关联模块。</w:t>
      </w:r>
    </w:p>
    <w:p w14:paraId="2B109E4F">
      <w:pPr>
        <w:pStyle w:val="11"/>
        <w:bidi w:val="0"/>
        <w:rPr>
          <w:rFonts w:hint="eastAsia"/>
          <w:color w:val="auto"/>
        </w:rPr>
      </w:pPr>
      <w:r>
        <w:rPr>
          <w:rFonts w:hint="eastAsia"/>
          <w:color w:val="auto"/>
        </w:rPr>
        <w:t>交付执行流程改造</w:t>
      </w:r>
    </w:p>
    <w:p w14:paraId="47153019">
      <w:pPr>
        <w:bidi w:val="0"/>
        <w:rPr>
          <w:rFonts w:hint="eastAsia"/>
          <w:color w:val="auto"/>
        </w:rPr>
      </w:pPr>
      <w:r>
        <w:rPr>
          <w:rFonts w:hint="eastAsia"/>
          <w:color w:val="auto"/>
          <w:lang w:eastAsia="zh-CN"/>
        </w:rPr>
        <w:t>具体包括：</w:t>
      </w:r>
      <w:r>
        <w:rPr>
          <w:rFonts w:hint="eastAsia"/>
          <w:color w:val="auto"/>
        </w:rPr>
        <w:t>刑满释放或投送监狱</w:t>
      </w:r>
      <w:r>
        <w:rPr>
          <w:rFonts w:hint="eastAsia"/>
          <w:color w:val="auto"/>
          <w:lang w:eastAsia="zh-CN"/>
        </w:rPr>
        <w:t>、</w:t>
      </w:r>
      <w:r>
        <w:rPr>
          <w:rFonts w:hint="eastAsia"/>
          <w:color w:val="auto"/>
        </w:rPr>
        <w:t>文书生成和推送</w:t>
      </w:r>
      <w:r>
        <w:rPr>
          <w:rFonts w:hint="eastAsia"/>
          <w:color w:val="auto"/>
          <w:lang w:eastAsia="zh-CN"/>
        </w:rPr>
        <w:t>、</w:t>
      </w:r>
      <w:r>
        <w:rPr>
          <w:rFonts w:hint="eastAsia"/>
          <w:color w:val="auto"/>
        </w:rPr>
        <w:t>接收电子回执与异常预警</w:t>
      </w:r>
      <w:r>
        <w:rPr>
          <w:rFonts w:hint="eastAsia"/>
          <w:color w:val="auto"/>
          <w:lang w:eastAsia="zh-CN"/>
        </w:rPr>
        <w:t>、</w:t>
      </w:r>
      <w:r>
        <w:rPr>
          <w:rFonts w:hint="eastAsia"/>
          <w:color w:val="auto"/>
        </w:rPr>
        <w:t>与现有交付流程对接</w:t>
      </w:r>
      <w:r>
        <w:rPr>
          <w:rFonts w:hint="eastAsia"/>
          <w:color w:val="auto"/>
          <w:lang w:eastAsia="zh-CN"/>
        </w:rPr>
        <w:t>等。</w:t>
      </w:r>
    </w:p>
    <w:p w14:paraId="28B846A9">
      <w:pPr>
        <w:pStyle w:val="11"/>
        <w:bidi w:val="0"/>
        <w:rPr>
          <w:rFonts w:hint="eastAsia"/>
          <w:color w:val="auto"/>
        </w:rPr>
      </w:pPr>
      <w:r>
        <w:rPr>
          <w:rFonts w:hint="eastAsia"/>
          <w:color w:val="auto"/>
        </w:rPr>
        <w:t>变更强制措施流程改造</w:t>
      </w:r>
    </w:p>
    <w:p w14:paraId="34569C11">
      <w:pPr>
        <w:bidi w:val="0"/>
        <w:rPr>
          <w:rFonts w:hint="eastAsia" w:eastAsia="仿宋_GB2312"/>
          <w:color w:val="auto"/>
          <w:lang w:eastAsia="zh-CN"/>
        </w:rPr>
      </w:pPr>
      <w:r>
        <w:rPr>
          <w:rFonts w:hint="eastAsia"/>
          <w:color w:val="auto"/>
          <w:lang w:eastAsia="zh-CN"/>
        </w:rPr>
        <w:t>具体包括：</w:t>
      </w:r>
      <w:r>
        <w:rPr>
          <w:rFonts w:hint="eastAsia"/>
          <w:color w:val="auto"/>
        </w:rPr>
        <w:t>看守所接受释放通知书</w:t>
      </w:r>
      <w:r>
        <w:rPr>
          <w:rFonts w:hint="eastAsia"/>
          <w:color w:val="auto"/>
          <w:lang w:eastAsia="zh-CN"/>
        </w:rPr>
        <w:t>、</w:t>
      </w:r>
      <w:r>
        <w:rPr>
          <w:rFonts w:hint="eastAsia"/>
          <w:color w:val="auto"/>
        </w:rPr>
        <w:t>释放通知书盖章（看守所）</w:t>
      </w:r>
      <w:r>
        <w:rPr>
          <w:rFonts w:hint="eastAsia"/>
          <w:color w:val="auto"/>
          <w:lang w:eastAsia="zh-CN"/>
        </w:rPr>
        <w:t>、</w:t>
      </w:r>
      <w:r>
        <w:rPr>
          <w:rFonts w:hint="eastAsia"/>
          <w:color w:val="auto"/>
        </w:rPr>
        <w:t>接收逮捕证送人入所</w:t>
      </w:r>
      <w:r>
        <w:rPr>
          <w:rFonts w:hint="eastAsia"/>
          <w:color w:val="auto"/>
          <w:lang w:eastAsia="zh-CN"/>
        </w:rPr>
        <w:t>、</w:t>
      </w:r>
      <w:r>
        <w:rPr>
          <w:rFonts w:hint="eastAsia"/>
          <w:color w:val="auto"/>
        </w:rPr>
        <w:t>逮捕证签字盖章（看守所）</w:t>
      </w:r>
      <w:r>
        <w:rPr>
          <w:rFonts w:hint="eastAsia"/>
          <w:color w:val="auto"/>
          <w:lang w:eastAsia="zh-CN"/>
        </w:rPr>
        <w:t>、</w:t>
      </w:r>
      <w:r>
        <w:rPr>
          <w:rFonts w:hint="eastAsia"/>
          <w:color w:val="auto"/>
        </w:rPr>
        <w:t>看守所建议变更强制措施</w:t>
      </w:r>
      <w:r>
        <w:rPr>
          <w:rFonts w:hint="eastAsia"/>
          <w:color w:val="auto"/>
          <w:lang w:eastAsia="zh-CN"/>
        </w:rPr>
        <w:t>、</w:t>
      </w:r>
      <w:r>
        <w:rPr>
          <w:rFonts w:hint="eastAsia"/>
          <w:color w:val="auto"/>
        </w:rPr>
        <w:t>与现有变更强制措施业务对接</w:t>
      </w:r>
      <w:r>
        <w:rPr>
          <w:rFonts w:hint="eastAsia"/>
          <w:color w:val="auto"/>
          <w:lang w:eastAsia="zh-CN"/>
        </w:rPr>
        <w:t>等。</w:t>
      </w:r>
    </w:p>
    <w:p w14:paraId="3741F438">
      <w:pPr>
        <w:pStyle w:val="11"/>
        <w:bidi w:val="0"/>
        <w:rPr>
          <w:rFonts w:hint="eastAsia"/>
          <w:color w:val="auto"/>
        </w:rPr>
      </w:pPr>
      <w:r>
        <w:rPr>
          <w:rFonts w:hint="eastAsia"/>
          <w:color w:val="auto"/>
        </w:rPr>
        <w:t>安置帮教流程改造</w:t>
      </w:r>
    </w:p>
    <w:p w14:paraId="477A2E83">
      <w:pPr>
        <w:bidi w:val="0"/>
        <w:rPr>
          <w:rFonts w:hint="eastAsia"/>
          <w:color w:val="auto"/>
        </w:rPr>
      </w:pPr>
      <w:r>
        <w:rPr>
          <w:rFonts w:hint="eastAsia"/>
          <w:color w:val="auto"/>
          <w:lang w:eastAsia="zh-CN"/>
        </w:rPr>
        <w:t>具体包括：</w:t>
      </w:r>
      <w:r>
        <w:rPr>
          <w:rFonts w:hint="eastAsia"/>
          <w:color w:val="auto"/>
        </w:rPr>
        <w:t>档案创建与信息整合</w:t>
      </w:r>
      <w:r>
        <w:rPr>
          <w:rFonts w:hint="eastAsia"/>
          <w:color w:val="auto"/>
          <w:lang w:eastAsia="zh-CN"/>
        </w:rPr>
        <w:t>、</w:t>
      </w:r>
      <w:r>
        <w:rPr>
          <w:rFonts w:hint="eastAsia"/>
          <w:color w:val="auto"/>
        </w:rPr>
        <w:t>帮教计划制定</w:t>
      </w:r>
      <w:r>
        <w:rPr>
          <w:rFonts w:hint="eastAsia"/>
          <w:color w:val="auto"/>
          <w:lang w:eastAsia="zh-CN"/>
        </w:rPr>
        <w:t>、</w:t>
      </w:r>
      <w:r>
        <w:rPr>
          <w:rFonts w:hint="eastAsia"/>
          <w:color w:val="auto"/>
        </w:rPr>
        <w:t>执行进展跟踪</w:t>
      </w:r>
      <w:r>
        <w:rPr>
          <w:rFonts w:hint="eastAsia"/>
          <w:color w:val="auto"/>
          <w:lang w:eastAsia="zh-CN"/>
        </w:rPr>
        <w:t>、</w:t>
      </w:r>
      <w:r>
        <w:rPr>
          <w:rFonts w:hint="eastAsia"/>
          <w:color w:val="auto"/>
        </w:rPr>
        <w:t>评估结果生成</w:t>
      </w:r>
      <w:r>
        <w:rPr>
          <w:rFonts w:hint="eastAsia"/>
          <w:color w:val="auto"/>
          <w:lang w:eastAsia="zh-CN"/>
        </w:rPr>
        <w:t>、</w:t>
      </w:r>
      <w:r>
        <w:rPr>
          <w:rFonts w:hint="eastAsia"/>
          <w:color w:val="auto"/>
        </w:rPr>
        <w:t>与现有安置帮教业务对接</w:t>
      </w:r>
      <w:r>
        <w:rPr>
          <w:rFonts w:hint="eastAsia"/>
          <w:color w:val="auto"/>
          <w:lang w:eastAsia="zh-CN"/>
        </w:rPr>
        <w:t>等。</w:t>
      </w:r>
    </w:p>
    <w:p w14:paraId="757B0670">
      <w:pPr>
        <w:pStyle w:val="11"/>
        <w:bidi w:val="0"/>
        <w:rPr>
          <w:rFonts w:hint="eastAsia"/>
          <w:color w:val="auto"/>
        </w:rPr>
      </w:pPr>
      <w:r>
        <w:rPr>
          <w:rFonts w:hint="eastAsia"/>
          <w:color w:val="auto"/>
        </w:rPr>
        <w:t>法律援助功能增加</w:t>
      </w:r>
    </w:p>
    <w:p w14:paraId="34DBB96A">
      <w:pPr>
        <w:bidi w:val="0"/>
        <w:rPr>
          <w:rFonts w:hint="eastAsia"/>
          <w:b/>
          <w:bCs/>
          <w:color w:val="auto"/>
        </w:rPr>
      </w:pPr>
      <w:r>
        <w:rPr>
          <w:rFonts w:hint="eastAsia"/>
          <w:b/>
          <w:bCs/>
          <w:color w:val="auto"/>
        </w:rPr>
        <w:t>协同法律援助流程</w:t>
      </w:r>
    </w:p>
    <w:p w14:paraId="0F9125D5">
      <w:pPr>
        <w:bidi w:val="0"/>
        <w:rPr>
          <w:rFonts w:hint="eastAsia"/>
          <w:color w:val="auto"/>
        </w:rPr>
      </w:pPr>
      <w:r>
        <w:rPr>
          <w:rFonts w:hint="eastAsia"/>
          <w:color w:val="auto"/>
          <w:lang w:eastAsia="zh-CN"/>
        </w:rPr>
        <w:t>具体包括：</w:t>
      </w:r>
      <w:r>
        <w:rPr>
          <w:rFonts w:hint="eastAsia"/>
          <w:color w:val="auto"/>
        </w:rPr>
        <w:t>看守所发起法律援助通知指派律师</w:t>
      </w:r>
      <w:r>
        <w:rPr>
          <w:rFonts w:hint="eastAsia"/>
          <w:color w:val="auto"/>
          <w:lang w:eastAsia="zh-CN"/>
        </w:rPr>
        <w:t>、</w:t>
      </w:r>
      <w:r>
        <w:rPr>
          <w:rFonts w:hint="eastAsia"/>
          <w:color w:val="auto"/>
        </w:rPr>
        <w:t>看守所接收指定结果公函</w:t>
      </w:r>
      <w:r>
        <w:rPr>
          <w:rFonts w:hint="eastAsia"/>
          <w:color w:val="auto"/>
          <w:lang w:eastAsia="zh-CN"/>
        </w:rPr>
        <w:t>、</w:t>
      </w:r>
      <w:r>
        <w:rPr>
          <w:rFonts w:hint="eastAsia"/>
          <w:color w:val="auto"/>
        </w:rPr>
        <w:t>等待反馈确认（拒绝）</w:t>
      </w:r>
      <w:r>
        <w:rPr>
          <w:rFonts w:hint="eastAsia"/>
          <w:color w:val="auto"/>
          <w:lang w:eastAsia="zh-CN"/>
        </w:rPr>
        <w:t>、</w:t>
      </w:r>
      <w:r>
        <w:rPr>
          <w:rFonts w:hint="eastAsia"/>
          <w:color w:val="auto"/>
        </w:rPr>
        <w:t>等待反馈确认（同意）</w:t>
      </w:r>
      <w:r>
        <w:rPr>
          <w:rFonts w:hint="eastAsia"/>
          <w:color w:val="auto"/>
          <w:lang w:eastAsia="zh-CN"/>
        </w:rPr>
        <w:t>、</w:t>
      </w:r>
      <w:r>
        <w:rPr>
          <w:rFonts w:hint="eastAsia"/>
          <w:color w:val="auto"/>
        </w:rPr>
        <w:t>律师办理案件评价</w:t>
      </w:r>
      <w:r>
        <w:rPr>
          <w:rFonts w:hint="eastAsia"/>
          <w:color w:val="auto"/>
          <w:lang w:eastAsia="zh-CN"/>
        </w:rPr>
        <w:t>、</w:t>
      </w:r>
      <w:r>
        <w:rPr>
          <w:rFonts w:hint="eastAsia"/>
          <w:color w:val="auto"/>
        </w:rPr>
        <w:t>与现有律师会见业务进行对接</w:t>
      </w:r>
      <w:r>
        <w:rPr>
          <w:rFonts w:hint="eastAsia"/>
          <w:color w:val="auto"/>
          <w:lang w:eastAsia="zh-CN"/>
        </w:rPr>
        <w:t>等。</w:t>
      </w:r>
    </w:p>
    <w:p w14:paraId="3AA4F658">
      <w:pPr>
        <w:pStyle w:val="8"/>
        <w:bidi w:val="0"/>
        <w:rPr>
          <w:rFonts w:hint="eastAsia"/>
          <w:color w:val="auto"/>
        </w:rPr>
      </w:pPr>
      <w:bookmarkStart w:id="1" w:name="_Toc204172483"/>
      <w:r>
        <w:rPr>
          <w:rFonts w:hint="eastAsia"/>
          <w:color w:val="auto"/>
        </w:rPr>
        <w:t>办案系统业务改造</w:t>
      </w:r>
      <w:bookmarkEnd w:id="1"/>
    </w:p>
    <w:p w14:paraId="38436ED6">
      <w:pPr>
        <w:pStyle w:val="9"/>
        <w:bidi w:val="0"/>
        <w:rPr>
          <w:rFonts w:hint="eastAsia"/>
          <w:color w:val="auto"/>
        </w:rPr>
      </w:pPr>
      <w:r>
        <w:rPr>
          <w:rFonts w:hint="eastAsia"/>
          <w:color w:val="auto"/>
        </w:rPr>
        <w:t>涉案财物管理模块改造</w:t>
      </w:r>
    </w:p>
    <w:p w14:paraId="0134D84E">
      <w:pPr>
        <w:bidi w:val="0"/>
        <w:rPr>
          <w:rFonts w:hint="eastAsia"/>
          <w:color w:val="auto"/>
        </w:rPr>
      </w:pPr>
      <w:r>
        <w:rPr>
          <w:rFonts w:hint="eastAsia"/>
          <w:color w:val="auto"/>
        </w:rPr>
        <w:t>改造涉案财物管理模块，实现与公检法涉案财物共管系统数据同步，接收涉案财物流转信息轨迹数据，推送全市各级办案部门。</w:t>
      </w:r>
    </w:p>
    <w:p w14:paraId="064D96A9">
      <w:pPr>
        <w:pStyle w:val="11"/>
        <w:bidi w:val="0"/>
        <w:rPr>
          <w:rFonts w:hint="eastAsia"/>
          <w:color w:val="auto"/>
        </w:rPr>
      </w:pPr>
      <w:r>
        <w:rPr>
          <w:rFonts w:hint="eastAsia"/>
          <w:color w:val="auto"/>
        </w:rPr>
        <w:t>检察院涉案财物流转节点</w:t>
      </w:r>
      <w:r>
        <w:rPr>
          <w:rFonts w:hint="eastAsia"/>
          <w:color w:val="auto"/>
          <w:lang w:eastAsia="zh-CN"/>
        </w:rPr>
        <w:t>实时管理</w:t>
      </w:r>
    </w:p>
    <w:p w14:paraId="47D30986">
      <w:pPr>
        <w:bidi w:val="0"/>
        <w:rPr>
          <w:rFonts w:hint="eastAsia"/>
          <w:color w:val="auto"/>
        </w:rPr>
      </w:pPr>
      <w:r>
        <w:rPr>
          <w:rFonts w:hint="eastAsia"/>
          <w:color w:val="auto"/>
        </w:rPr>
        <w:t>支持检察院各单位、各部门涉案财物流转节点</w:t>
      </w:r>
      <w:r>
        <w:rPr>
          <w:rFonts w:hint="eastAsia"/>
          <w:color w:val="auto"/>
          <w:lang w:eastAsia="zh-CN"/>
        </w:rPr>
        <w:t>实时管理</w:t>
      </w:r>
      <w:r>
        <w:rPr>
          <w:rFonts w:hint="eastAsia"/>
          <w:color w:val="auto"/>
        </w:rPr>
        <w:t>，建立预警</w:t>
      </w:r>
      <w:r>
        <w:rPr>
          <w:rFonts w:hint="eastAsia"/>
          <w:strike w:val="0"/>
          <w:color w:val="auto"/>
          <w:lang w:eastAsia="zh-CN"/>
        </w:rPr>
        <w:t>机制</w:t>
      </w:r>
      <w:r>
        <w:rPr>
          <w:rFonts w:hint="eastAsia"/>
          <w:color w:val="auto"/>
        </w:rPr>
        <w:t>，异常汇总，数据统计。</w:t>
      </w:r>
    </w:p>
    <w:p w14:paraId="2DD2288A">
      <w:pPr>
        <w:pStyle w:val="11"/>
        <w:bidi w:val="0"/>
        <w:rPr>
          <w:rFonts w:hint="eastAsia"/>
          <w:color w:val="auto"/>
        </w:rPr>
      </w:pPr>
      <w:r>
        <w:rPr>
          <w:rFonts w:hint="eastAsia"/>
          <w:color w:val="auto"/>
        </w:rPr>
        <w:t>法院涉案财物流转节点</w:t>
      </w:r>
      <w:r>
        <w:rPr>
          <w:rFonts w:hint="eastAsia"/>
          <w:color w:val="auto"/>
          <w:lang w:eastAsia="zh-CN"/>
        </w:rPr>
        <w:t>实时管理</w:t>
      </w:r>
    </w:p>
    <w:p w14:paraId="3FACE9C0">
      <w:pPr>
        <w:bidi w:val="0"/>
        <w:rPr>
          <w:rFonts w:hint="eastAsia"/>
          <w:color w:val="auto"/>
        </w:rPr>
      </w:pPr>
      <w:r>
        <w:rPr>
          <w:rFonts w:hint="eastAsia"/>
          <w:color w:val="auto"/>
        </w:rPr>
        <w:t>支持法院各单位、各部门涉案财物流转节点</w:t>
      </w:r>
      <w:r>
        <w:rPr>
          <w:rFonts w:hint="eastAsia"/>
          <w:color w:val="auto"/>
          <w:lang w:eastAsia="zh-CN"/>
        </w:rPr>
        <w:t>实时管理</w:t>
      </w:r>
      <w:r>
        <w:rPr>
          <w:rFonts w:hint="eastAsia"/>
          <w:color w:val="auto"/>
        </w:rPr>
        <w:t>，建立预警</w:t>
      </w:r>
      <w:r>
        <w:rPr>
          <w:rFonts w:hint="eastAsia"/>
          <w:strike w:val="0"/>
          <w:color w:val="auto"/>
          <w:lang w:eastAsia="zh-CN"/>
        </w:rPr>
        <w:t>机制</w:t>
      </w:r>
      <w:r>
        <w:rPr>
          <w:rFonts w:hint="eastAsia"/>
          <w:color w:val="auto"/>
        </w:rPr>
        <w:t>，异常汇总，数据统计。</w:t>
      </w:r>
    </w:p>
    <w:p w14:paraId="7131D311">
      <w:pPr>
        <w:pStyle w:val="11"/>
        <w:bidi w:val="0"/>
        <w:rPr>
          <w:rFonts w:hint="eastAsia"/>
          <w:color w:val="auto"/>
        </w:rPr>
      </w:pPr>
      <w:r>
        <w:rPr>
          <w:rFonts w:hint="eastAsia"/>
          <w:color w:val="auto"/>
        </w:rPr>
        <w:t>检察院业务用户权限配置及定制独立的工作模式</w:t>
      </w:r>
    </w:p>
    <w:p w14:paraId="411F7855">
      <w:pPr>
        <w:bidi w:val="0"/>
        <w:rPr>
          <w:rFonts w:hint="eastAsia"/>
          <w:color w:val="auto"/>
        </w:rPr>
      </w:pPr>
      <w:r>
        <w:rPr>
          <w:rFonts w:hint="eastAsia"/>
          <w:color w:val="auto"/>
        </w:rPr>
        <w:t>支持检察院各单位、各部门的业务用户权限配置及定制独立的工作模式。</w:t>
      </w:r>
    </w:p>
    <w:p w14:paraId="04F2F0E7">
      <w:pPr>
        <w:pStyle w:val="11"/>
        <w:bidi w:val="0"/>
        <w:rPr>
          <w:rFonts w:hint="eastAsia"/>
          <w:color w:val="auto"/>
        </w:rPr>
      </w:pPr>
      <w:r>
        <w:rPr>
          <w:rFonts w:hint="eastAsia"/>
          <w:color w:val="auto"/>
        </w:rPr>
        <w:t>法院业务用户权限配置及定制独立的工作模式</w:t>
      </w:r>
    </w:p>
    <w:p w14:paraId="4822563B">
      <w:pPr>
        <w:bidi w:val="0"/>
        <w:rPr>
          <w:rFonts w:hint="eastAsia"/>
          <w:color w:val="auto"/>
        </w:rPr>
      </w:pPr>
      <w:r>
        <w:rPr>
          <w:rFonts w:hint="eastAsia"/>
          <w:color w:val="auto"/>
        </w:rPr>
        <w:t>支持法院各单位、各部门的业务用户权限配置及定制独立的工作模式。</w:t>
      </w:r>
    </w:p>
    <w:p w14:paraId="15080C4B">
      <w:pPr>
        <w:pStyle w:val="11"/>
        <w:bidi w:val="0"/>
        <w:rPr>
          <w:rFonts w:hint="eastAsia"/>
          <w:color w:val="auto"/>
        </w:rPr>
      </w:pPr>
      <w:r>
        <w:rPr>
          <w:rFonts w:hint="eastAsia"/>
          <w:color w:val="auto"/>
        </w:rPr>
        <w:t>市级涉案财物共管中心的仓储业务</w:t>
      </w:r>
    </w:p>
    <w:p w14:paraId="662885C1">
      <w:pPr>
        <w:bidi w:val="0"/>
        <w:rPr>
          <w:rFonts w:hint="eastAsia"/>
          <w:color w:val="auto"/>
        </w:rPr>
      </w:pPr>
      <w:r>
        <w:rPr>
          <w:rFonts w:hint="eastAsia"/>
          <w:color w:val="auto"/>
        </w:rPr>
        <w:t>支持市级涉案财物共管中心的仓储业务用户配置及定制独立的工作模式。</w:t>
      </w:r>
    </w:p>
    <w:p w14:paraId="46D55C77">
      <w:pPr>
        <w:pStyle w:val="11"/>
        <w:bidi w:val="0"/>
        <w:rPr>
          <w:rFonts w:hint="eastAsia"/>
          <w:color w:val="auto"/>
        </w:rPr>
      </w:pPr>
      <w:r>
        <w:rPr>
          <w:rFonts w:hint="eastAsia"/>
          <w:color w:val="auto"/>
        </w:rPr>
        <w:t>涉案财物管理模块移动端</w:t>
      </w:r>
    </w:p>
    <w:p w14:paraId="645211D5">
      <w:pPr>
        <w:bidi w:val="0"/>
        <w:rPr>
          <w:rFonts w:hint="eastAsia"/>
          <w:color w:val="auto"/>
        </w:rPr>
      </w:pPr>
      <w:r>
        <w:rPr>
          <w:rFonts w:hint="eastAsia"/>
          <w:color w:val="auto"/>
        </w:rPr>
        <w:t>支持办案系统</w:t>
      </w:r>
      <w:r>
        <w:rPr>
          <w:rFonts w:hint="eastAsia"/>
          <w:color w:val="auto"/>
          <w:lang w:eastAsia="zh-CN"/>
        </w:rPr>
        <w:t>移动端</w:t>
      </w:r>
      <w:r>
        <w:rPr>
          <w:rFonts w:hint="eastAsia"/>
          <w:color w:val="auto"/>
        </w:rPr>
        <w:t>涉案财物管理模块移动端采集涉案财物照片，自动关联案件信息、物品信息、人员信息等业务。</w:t>
      </w:r>
    </w:p>
    <w:p w14:paraId="13C4A55C">
      <w:pPr>
        <w:pStyle w:val="11"/>
        <w:bidi w:val="0"/>
        <w:rPr>
          <w:rFonts w:hint="eastAsia"/>
          <w:color w:val="auto"/>
        </w:rPr>
      </w:pPr>
      <w:r>
        <w:rPr>
          <w:rFonts w:hint="eastAsia"/>
          <w:color w:val="auto"/>
        </w:rPr>
        <w:t>消息提醒公安民警接收涉案财物信息</w:t>
      </w:r>
    </w:p>
    <w:p w14:paraId="7FA55640">
      <w:pPr>
        <w:bidi w:val="0"/>
        <w:rPr>
          <w:rFonts w:hint="eastAsia"/>
          <w:color w:val="auto"/>
        </w:rPr>
      </w:pPr>
      <w:r>
        <w:rPr>
          <w:rFonts w:hint="eastAsia"/>
          <w:color w:val="auto"/>
        </w:rPr>
        <w:t>支持消息提醒公安民警接收涉案财物信息后开展后续工作。</w:t>
      </w:r>
    </w:p>
    <w:p w14:paraId="5DD4D8AA">
      <w:pPr>
        <w:pStyle w:val="11"/>
        <w:bidi w:val="0"/>
        <w:rPr>
          <w:rFonts w:hint="eastAsia"/>
          <w:color w:val="auto"/>
        </w:rPr>
      </w:pPr>
      <w:r>
        <w:rPr>
          <w:rFonts w:hint="eastAsia"/>
          <w:color w:val="auto"/>
        </w:rPr>
        <w:t>推送给全市各级办案部门</w:t>
      </w:r>
    </w:p>
    <w:p w14:paraId="7B8132AC">
      <w:pPr>
        <w:bidi w:val="0"/>
        <w:rPr>
          <w:rFonts w:hint="eastAsia"/>
          <w:color w:val="auto"/>
        </w:rPr>
      </w:pPr>
      <w:r>
        <w:rPr>
          <w:rFonts w:hint="eastAsia"/>
          <w:color w:val="auto"/>
        </w:rPr>
        <w:t>支持涉案财物数据接收后，推送给全市各级办案部门。</w:t>
      </w:r>
    </w:p>
    <w:p w14:paraId="0C7FC6C1">
      <w:pPr>
        <w:pStyle w:val="11"/>
        <w:bidi w:val="0"/>
        <w:rPr>
          <w:rFonts w:hint="eastAsia"/>
          <w:color w:val="auto"/>
        </w:rPr>
      </w:pPr>
      <w:r>
        <w:rPr>
          <w:rFonts w:hint="eastAsia"/>
          <w:color w:val="auto"/>
        </w:rPr>
        <w:t>与协同办案系统数据交互</w:t>
      </w:r>
    </w:p>
    <w:p w14:paraId="4435A463">
      <w:pPr>
        <w:bidi w:val="0"/>
        <w:rPr>
          <w:rFonts w:hint="eastAsia"/>
          <w:color w:val="auto"/>
        </w:rPr>
      </w:pPr>
      <w:r>
        <w:rPr>
          <w:rFonts w:hint="eastAsia"/>
          <w:color w:val="auto"/>
        </w:rPr>
        <w:t>依托协同办案系统的移送审查起诉和一审公诉业务，向检察院移送案件时，需随案移送涉案财物数据信息、处置建议、财物照片和随案移送清单。在案件数据包中增加涉案财物结构化数据信息和涉案财物附件照片，实现涉案财物信息随案流转。涉案财物管理模块需进行改造，详细改造如下：</w:t>
      </w:r>
    </w:p>
    <w:p w14:paraId="30A96808">
      <w:pPr>
        <w:pStyle w:val="12"/>
        <w:bidi w:val="0"/>
        <w:rPr>
          <w:rFonts w:hint="eastAsia"/>
          <w:color w:val="auto"/>
        </w:rPr>
      </w:pPr>
      <w:r>
        <w:rPr>
          <w:rFonts w:hint="eastAsia"/>
          <w:color w:val="auto"/>
        </w:rPr>
        <w:t>向检察院移送案件</w:t>
      </w:r>
    </w:p>
    <w:p w14:paraId="020A4BFE">
      <w:pPr>
        <w:bidi w:val="0"/>
        <w:rPr>
          <w:rFonts w:hint="eastAsia"/>
          <w:color w:val="auto"/>
        </w:rPr>
      </w:pPr>
      <w:r>
        <w:rPr>
          <w:rFonts w:hint="eastAsia"/>
          <w:color w:val="auto"/>
        </w:rPr>
        <w:t>公安向检察院移送案件时，涉案财物管理模块需将涉案财物结构化信息和物品照片进行关联，形成安全可信的涉案财物信息数据包，与公安办案系统现有的案件信息、文书信息、电子卷宗数据包中增加涉案财物信息数据，依托协同办案系统推送至检察院办案系统。</w:t>
      </w:r>
    </w:p>
    <w:p w14:paraId="5EA42893">
      <w:pPr>
        <w:pStyle w:val="12"/>
        <w:bidi w:val="0"/>
        <w:rPr>
          <w:rFonts w:hint="eastAsia"/>
          <w:color w:val="auto"/>
        </w:rPr>
      </w:pPr>
      <w:r>
        <w:rPr>
          <w:rFonts w:hint="eastAsia"/>
          <w:color w:val="auto"/>
        </w:rPr>
        <w:t>处置结果共享</w:t>
      </w:r>
    </w:p>
    <w:p w14:paraId="104BEEEE">
      <w:pPr>
        <w:bidi w:val="0"/>
        <w:rPr>
          <w:rFonts w:hint="eastAsia"/>
          <w:color w:val="auto"/>
        </w:rPr>
      </w:pPr>
      <w:r>
        <w:rPr>
          <w:rFonts w:hint="eastAsia"/>
          <w:color w:val="auto"/>
        </w:rPr>
        <w:t>检察院、法院在完成涉案财物实际处置后，涉案财物管理模块会收到协同办案系统的消息通知，根据消息通知与数据包内容需同步其反馈的最终处置情况和处置证明材料和轨迹数据。</w:t>
      </w:r>
    </w:p>
    <w:p w14:paraId="109C780C">
      <w:pPr>
        <w:pStyle w:val="9"/>
        <w:bidi w:val="0"/>
        <w:rPr>
          <w:rFonts w:hint="eastAsia"/>
          <w:color w:val="auto"/>
        </w:rPr>
      </w:pPr>
      <w:r>
        <w:rPr>
          <w:rFonts w:hint="eastAsia"/>
          <w:color w:val="auto"/>
        </w:rPr>
        <w:t>涉案车辆管理</w:t>
      </w:r>
    </w:p>
    <w:p w14:paraId="24915BA3">
      <w:pPr>
        <w:bidi w:val="0"/>
        <w:rPr>
          <w:rFonts w:hint="eastAsia"/>
          <w:color w:val="auto"/>
          <w:lang w:val="en-US" w:eastAsia="zh-CN"/>
        </w:rPr>
      </w:pPr>
      <w:r>
        <w:rPr>
          <w:rFonts w:hint="eastAsia"/>
          <w:color w:val="auto"/>
          <w:lang w:val="en-US" w:eastAsia="zh-CN"/>
        </w:rPr>
        <w:t>本系统业务功能包括面向交警的涉案车辆现场处置模块/接口、面向办案民警的涉案车辆侦办模块、面向停车场管理员的涉案车辆管理模块、数据统计和分析模块和业务协同模块五部分组成。详细如下：</w:t>
      </w:r>
    </w:p>
    <w:p w14:paraId="03F302D3">
      <w:pPr>
        <w:pStyle w:val="11"/>
        <w:bidi w:val="0"/>
        <w:rPr>
          <w:rFonts w:hint="eastAsia"/>
          <w:color w:val="auto"/>
          <w:lang w:val="en-US" w:eastAsia="zh-CN"/>
        </w:rPr>
      </w:pPr>
      <w:r>
        <w:rPr>
          <w:rFonts w:hint="eastAsia"/>
          <w:color w:val="auto"/>
          <w:lang w:val="en-US" w:eastAsia="zh-CN"/>
        </w:rPr>
        <w:t>面向交警的涉案车辆现场处置系统</w:t>
      </w:r>
    </w:p>
    <w:p w14:paraId="509F3D21">
      <w:pPr>
        <w:pStyle w:val="12"/>
        <w:bidi w:val="0"/>
        <w:rPr>
          <w:rFonts w:hint="eastAsia"/>
          <w:color w:val="auto"/>
          <w:lang w:val="en-US" w:eastAsia="zh-CN"/>
        </w:rPr>
      </w:pPr>
      <w:r>
        <w:rPr>
          <w:rFonts w:hint="eastAsia"/>
          <w:color w:val="auto"/>
          <w:lang w:val="en-US" w:eastAsia="zh-CN"/>
        </w:rPr>
        <w:t>车辆信息采集功能</w:t>
      </w:r>
    </w:p>
    <w:p w14:paraId="6ED2C78D">
      <w:pPr>
        <w:bidi w:val="0"/>
        <w:rPr>
          <w:rFonts w:hint="eastAsia"/>
          <w:color w:val="auto"/>
          <w:lang w:val="en-US" w:eastAsia="zh-CN"/>
        </w:rPr>
      </w:pPr>
      <w:r>
        <w:rPr>
          <w:rFonts w:hint="eastAsia"/>
          <w:color w:val="auto"/>
          <w:lang w:val="en-US" w:eastAsia="zh-CN"/>
        </w:rPr>
        <w:t>提供交警现场采集涉案车辆信息的功能，包括车牌号、车型、颜色等。设计简洁直观的信息采集页面，支持手动输入和自动识别。</w:t>
      </w:r>
    </w:p>
    <w:p w14:paraId="6C7EC1D2">
      <w:pPr>
        <w:pStyle w:val="12"/>
        <w:bidi w:val="0"/>
        <w:rPr>
          <w:rFonts w:hint="eastAsia"/>
          <w:color w:val="auto"/>
          <w:lang w:val="en-US" w:eastAsia="zh-CN"/>
        </w:rPr>
      </w:pPr>
      <w:r>
        <w:rPr>
          <w:rFonts w:hint="eastAsia"/>
          <w:color w:val="auto"/>
          <w:lang w:val="en-US" w:eastAsia="zh-CN"/>
        </w:rPr>
        <w:t>拍照功能</w:t>
      </w:r>
    </w:p>
    <w:p w14:paraId="34345EEC">
      <w:pPr>
        <w:bidi w:val="0"/>
        <w:rPr>
          <w:rFonts w:hint="eastAsia"/>
          <w:color w:val="auto"/>
          <w:lang w:val="en-US" w:eastAsia="zh-CN"/>
        </w:rPr>
      </w:pPr>
      <w:r>
        <w:rPr>
          <w:rFonts w:hint="eastAsia"/>
          <w:color w:val="auto"/>
          <w:lang w:val="en-US" w:eastAsia="zh-CN"/>
        </w:rPr>
        <w:t>为交警提供拍照工具，用于记录现场涉案车辆的具体情况和证据。集成摄像头，支持拍摄照片并自动关联到相应案件记录。</w:t>
      </w:r>
    </w:p>
    <w:p w14:paraId="33A6D81A">
      <w:pPr>
        <w:pStyle w:val="12"/>
        <w:bidi w:val="0"/>
        <w:rPr>
          <w:rFonts w:hint="eastAsia"/>
          <w:color w:val="auto"/>
          <w:lang w:val="en-US" w:eastAsia="zh-CN"/>
        </w:rPr>
      </w:pPr>
      <w:r>
        <w:rPr>
          <w:rFonts w:hint="eastAsia"/>
          <w:color w:val="auto"/>
          <w:lang w:val="en-US" w:eastAsia="zh-CN"/>
        </w:rPr>
        <w:t>纠错功能</w:t>
      </w:r>
    </w:p>
    <w:p w14:paraId="05149FE2">
      <w:pPr>
        <w:bidi w:val="0"/>
        <w:rPr>
          <w:rFonts w:hint="eastAsia"/>
          <w:color w:val="auto"/>
          <w:lang w:val="en-US" w:eastAsia="zh-CN"/>
        </w:rPr>
      </w:pPr>
      <w:r>
        <w:rPr>
          <w:rFonts w:hint="eastAsia"/>
          <w:color w:val="auto"/>
          <w:lang w:val="en-US" w:eastAsia="zh-CN"/>
        </w:rPr>
        <w:t>提供纠错工具，允许交警在采集信息后发现错误时进行修改。引入审核流程，确保纠错信息的准确性。</w:t>
      </w:r>
    </w:p>
    <w:p w14:paraId="43D71E65">
      <w:pPr>
        <w:pStyle w:val="12"/>
        <w:bidi w:val="0"/>
        <w:rPr>
          <w:rFonts w:hint="eastAsia"/>
          <w:color w:val="auto"/>
          <w:lang w:val="en-US" w:eastAsia="zh-CN"/>
        </w:rPr>
      </w:pPr>
      <w:r>
        <w:rPr>
          <w:rFonts w:hint="eastAsia"/>
          <w:color w:val="auto"/>
          <w:lang w:val="en-US" w:eastAsia="zh-CN"/>
        </w:rPr>
        <w:t>重置功能</w:t>
      </w:r>
    </w:p>
    <w:p w14:paraId="3411C077">
      <w:pPr>
        <w:bidi w:val="0"/>
        <w:rPr>
          <w:rFonts w:hint="eastAsia"/>
          <w:color w:val="auto"/>
          <w:lang w:val="en-US" w:eastAsia="zh-CN"/>
        </w:rPr>
      </w:pPr>
      <w:r>
        <w:rPr>
          <w:rFonts w:hint="eastAsia"/>
          <w:color w:val="auto"/>
          <w:lang w:val="en-US" w:eastAsia="zh-CN"/>
        </w:rPr>
        <w:t>允许交警在某一阶段发现信息错误或需要重新开始时，进行系统状态的重置。设计重置按钮或操作入口，将系统状态重置为初始状态，清除已采集的信息，方便交警重新进行数据采集。引入确认机制，防止误操作。</w:t>
      </w:r>
    </w:p>
    <w:p w14:paraId="45DD961B">
      <w:pPr>
        <w:pStyle w:val="12"/>
        <w:bidi w:val="0"/>
        <w:rPr>
          <w:rFonts w:hint="eastAsia"/>
          <w:color w:val="auto"/>
          <w:lang w:val="en-US" w:eastAsia="zh-CN"/>
        </w:rPr>
      </w:pPr>
      <w:r>
        <w:rPr>
          <w:rFonts w:hint="eastAsia"/>
          <w:color w:val="auto"/>
          <w:lang w:val="en-US" w:eastAsia="zh-CN"/>
        </w:rPr>
        <w:t>现场证据管理</w:t>
      </w:r>
    </w:p>
    <w:p w14:paraId="0E4215BC">
      <w:pPr>
        <w:bidi w:val="0"/>
        <w:rPr>
          <w:rFonts w:hint="eastAsia"/>
          <w:color w:val="auto"/>
          <w:lang w:val="en-US" w:eastAsia="zh-CN"/>
        </w:rPr>
      </w:pPr>
      <w:r>
        <w:rPr>
          <w:rFonts w:hint="eastAsia"/>
          <w:color w:val="auto"/>
          <w:lang w:val="en-US" w:eastAsia="zh-CN"/>
        </w:rPr>
        <w:t>将车辆信息和拍照记录整合，形成完整的现场证据，以便后续调查和法律诉讼。设计证据管理界面，支持对证据的分类、检索和导出，保障信息的安全性和可追溯性。</w:t>
      </w:r>
    </w:p>
    <w:p w14:paraId="64F68275">
      <w:pPr>
        <w:pStyle w:val="12"/>
        <w:bidi w:val="0"/>
        <w:rPr>
          <w:rFonts w:hint="eastAsia"/>
          <w:color w:val="auto"/>
          <w:lang w:val="en-US" w:eastAsia="zh-CN"/>
        </w:rPr>
      </w:pPr>
      <w:r>
        <w:rPr>
          <w:rFonts w:hint="eastAsia"/>
          <w:color w:val="auto"/>
          <w:lang w:val="en-US" w:eastAsia="zh-CN"/>
        </w:rPr>
        <w:t>数据安全管理</w:t>
      </w:r>
    </w:p>
    <w:p w14:paraId="06552B59">
      <w:pPr>
        <w:bidi w:val="0"/>
        <w:rPr>
          <w:rFonts w:hint="eastAsia"/>
          <w:color w:val="auto"/>
          <w:lang w:val="en-US" w:eastAsia="zh-CN"/>
        </w:rPr>
      </w:pPr>
      <w:r>
        <w:rPr>
          <w:rFonts w:hint="eastAsia"/>
          <w:color w:val="auto"/>
          <w:lang w:val="en-US" w:eastAsia="zh-CN"/>
        </w:rPr>
        <w:t>为确保系统操作的安全性，防止信息泄漏和非法访问。引入身份认证、访问控制等机制，限制权限并记录操作日志。通过JWT Token与Spring Security框架实现安全的身份认证与授权流程，对每次请求进行权限校验，并对核心业务操作（增、删、改、导出）进行强制日志记录，内容包含操作人、时间及数据变更详情，强力支撑安全事件追溯与合规性审查。</w:t>
      </w:r>
    </w:p>
    <w:p w14:paraId="1D12C763">
      <w:pPr>
        <w:pStyle w:val="12"/>
        <w:bidi w:val="0"/>
        <w:rPr>
          <w:rFonts w:hint="eastAsia"/>
          <w:color w:val="auto"/>
          <w:lang w:val="en-US" w:eastAsia="zh-CN"/>
        </w:rPr>
      </w:pPr>
      <w:r>
        <w:rPr>
          <w:rFonts w:hint="eastAsia"/>
          <w:color w:val="auto"/>
          <w:lang w:val="en-US" w:eastAsia="zh-CN"/>
        </w:rPr>
        <w:t>离线工作支持</w:t>
      </w:r>
    </w:p>
    <w:p w14:paraId="3F8DBF1F">
      <w:pPr>
        <w:bidi w:val="0"/>
        <w:rPr>
          <w:rFonts w:hint="eastAsia"/>
          <w:color w:val="auto"/>
          <w:lang w:val="en-US" w:eastAsia="zh-CN"/>
        </w:rPr>
      </w:pPr>
      <w:r>
        <w:rPr>
          <w:rFonts w:hint="eastAsia"/>
          <w:color w:val="auto"/>
          <w:lang w:val="en-US" w:eastAsia="zh-CN"/>
        </w:rPr>
        <w:t>系统应提供离线工作支持。设计本地缓存机制，使得在离线状态下，交警仍能够采集信息和拍摄照片，待网络恢复后进行同步。</w:t>
      </w:r>
    </w:p>
    <w:p w14:paraId="031EB498">
      <w:pPr>
        <w:pStyle w:val="12"/>
        <w:bidi w:val="0"/>
        <w:rPr>
          <w:rFonts w:hint="eastAsia"/>
          <w:color w:val="auto"/>
          <w:lang w:val="en-US" w:eastAsia="zh-CN"/>
        </w:rPr>
      </w:pPr>
      <w:r>
        <w:rPr>
          <w:rFonts w:hint="eastAsia"/>
          <w:color w:val="auto"/>
          <w:lang w:val="en-US" w:eastAsia="zh-CN"/>
        </w:rPr>
        <w:t>数据质量验证</w:t>
      </w:r>
    </w:p>
    <w:p w14:paraId="1D2EFD63">
      <w:pPr>
        <w:bidi w:val="0"/>
        <w:rPr>
          <w:rFonts w:hint="eastAsia"/>
          <w:color w:val="auto"/>
          <w:lang w:val="en-US" w:eastAsia="zh-CN"/>
        </w:rPr>
      </w:pPr>
      <w:r>
        <w:rPr>
          <w:rFonts w:hint="eastAsia"/>
          <w:color w:val="auto"/>
          <w:lang w:val="en-US" w:eastAsia="zh-CN"/>
        </w:rPr>
        <w:t>提供数据质量验证工具，确保交警采集的信息准确无误。设计数据验证规则和逻辑，对采集的信息进行实时验证，并及时提示交警进行修正。</w:t>
      </w:r>
    </w:p>
    <w:p w14:paraId="1EB36BAB">
      <w:pPr>
        <w:pStyle w:val="11"/>
        <w:bidi w:val="0"/>
        <w:rPr>
          <w:rFonts w:hint="eastAsia"/>
          <w:color w:val="auto"/>
          <w:lang w:val="en-US" w:eastAsia="zh-CN"/>
        </w:rPr>
      </w:pPr>
      <w:r>
        <w:rPr>
          <w:rFonts w:hint="eastAsia"/>
          <w:color w:val="auto"/>
          <w:lang w:val="en-US" w:eastAsia="zh-CN"/>
        </w:rPr>
        <w:t>面向办案民警的涉案车辆管理系统</w:t>
      </w:r>
    </w:p>
    <w:p w14:paraId="05594F38">
      <w:pPr>
        <w:bidi w:val="0"/>
        <w:rPr>
          <w:rFonts w:hint="eastAsia"/>
          <w:color w:val="auto"/>
          <w:lang w:val="en-US" w:eastAsia="zh-CN"/>
        </w:rPr>
      </w:pPr>
      <w:r>
        <w:rPr>
          <w:rFonts w:hint="eastAsia"/>
          <w:color w:val="auto"/>
          <w:lang w:val="en-US" w:eastAsia="zh-CN"/>
        </w:rPr>
        <w:t>该系统通过借用、归还、领取、处理等功能，实现了对涉案车辆的全生命周期管理。借助先进的技术，平台能够自动生成唯一标识，确保操作的规范性和可追溯性。</w:t>
      </w:r>
    </w:p>
    <w:p w14:paraId="1C2A099C">
      <w:pPr>
        <w:pStyle w:val="12"/>
        <w:bidi w:val="0"/>
        <w:rPr>
          <w:rFonts w:hint="eastAsia"/>
          <w:color w:val="auto"/>
          <w:lang w:val="en-US" w:eastAsia="zh-CN"/>
        </w:rPr>
      </w:pPr>
      <w:r>
        <w:rPr>
          <w:rFonts w:hint="eastAsia"/>
          <w:color w:val="auto"/>
          <w:lang w:val="en-US" w:eastAsia="zh-CN"/>
        </w:rPr>
        <w:t>管理功能</w:t>
      </w:r>
    </w:p>
    <w:p w14:paraId="522D9A2B">
      <w:pPr>
        <w:bidi w:val="0"/>
        <w:rPr>
          <w:rFonts w:hint="eastAsia"/>
          <w:color w:val="auto"/>
          <w:lang w:val="en-US" w:eastAsia="zh-CN"/>
        </w:rPr>
      </w:pPr>
      <w:r>
        <w:rPr>
          <w:rFonts w:hint="eastAsia"/>
          <w:color w:val="auto"/>
          <w:lang w:val="en-US" w:eastAsia="zh-CN"/>
        </w:rPr>
        <w:t>提供办案民警借用涉案车辆的功能，包含借用，归还、领取处理审批、台账、文书管理等功能。</w:t>
      </w:r>
    </w:p>
    <w:p w14:paraId="3DC80172">
      <w:pPr>
        <w:pStyle w:val="12"/>
        <w:numPr>
          <w:ilvl w:val="-1"/>
          <w:numId w:val="0"/>
        </w:numPr>
        <w:bidi w:val="0"/>
        <w:rPr>
          <w:rFonts w:hint="eastAsia"/>
          <w:color w:val="auto"/>
          <w:lang w:val="en-US" w:eastAsia="zh-CN"/>
        </w:rPr>
      </w:pPr>
      <w:r>
        <w:rPr>
          <w:rFonts w:hint="eastAsia"/>
          <w:color w:val="auto"/>
          <w:lang w:val="en-US" w:eastAsia="zh-CN"/>
        </w:rPr>
        <w:t>1.3.3.6.2.2.1.1.借用功能</w:t>
      </w:r>
    </w:p>
    <w:p w14:paraId="5DC54704">
      <w:pPr>
        <w:bidi w:val="0"/>
        <w:rPr>
          <w:rFonts w:hint="eastAsia"/>
          <w:color w:val="auto"/>
          <w:lang w:val="en-US" w:eastAsia="zh-CN"/>
        </w:rPr>
      </w:pPr>
      <w:r>
        <w:rPr>
          <w:rFonts w:hint="eastAsia"/>
          <w:color w:val="auto"/>
          <w:lang w:val="en-US" w:eastAsia="zh-CN"/>
        </w:rPr>
        <w:t>提供办案民警借用涉案车辆的功能，包括选择车辆、填写借用事由等。设计直观的借用界面，支持搜索、筛选涉案车辆，引入自动填表功能，提高操作效率。</w:t>
      </w:r>
    </w:p>
    <w:p w14:paraId="306847C7">
      <w:pPr>
        <w:pStyle w:val="12"/>
        <w:numPr>
          <w:ilvl w:val="-1"/>
          <w:numId w:val="0"/>
        </w:numPr>
        <w:bidi w:val="0"/>
        <w:rPr>
          <w:rFonts w:hint="eastAsia"/>
          <w:color w:val="auto"/>
          <w:lang w:val="en-US" w:eastAsia="zh-CN"/>
        </w:rPr>
      </w:pPr>
      <w:r>
        <w:rPr>
          <w:rFonts w:hint="eastAsia"/>
          <w:color w:val="auto"/>
          <w:lang w:val="en-US" w:eastAsia="zh-CN"/>
        </w:rPr>
        <w:t>1.3.3.6.2.2.1.2.归还功能</w:t>
      </w:r>
    </w:p>
    <w:p w14:paraId="55BE878C">
      <w:pPr>
        <w:bidi w:val="0"/>
        <w:rPr>
          <w:rFonts w:hint="eastAsia"/>
          <w:color w:val="auto"/>
          <w:lang w:val="en-US" w:eastAsia="zh-CN"/>
        </w:rPr>
      </w:pPr>
      <w:r>
        <w:rPr>
          <w:rFonts w:hint="eastAsia"/>
          <w:color w:val="auto"/>
          <w:lang w:val="en-US" w:eastAsia="zh-CN"/>
        </w:rPr>
        <w:t>允许办案民警归还已借用的涉案车辆，记录归还时间和状态。设计归还操作界面，显示借用车辆的详细信息，支持快速归还操作。</w:t>
      </w:r>
    </w:p>
    <w:p w14:paraId="2554DE9E">
      <w:pPr>
        <w:pStyle w:val="12"/>
        <w:numPr>
          <w:ilvl w:val="-1"/>
          <w:numId w:val="0"/>
        </w:numPr>
        <w:bidi w:val="0"/>
        <w:rPr>
          <w:rFonts w:hint="eastAsia"/>
          <w:color w:val="auto"/>
          <w:lang w:val="en-US" w:eastAsia="zh-CN"/>
        </w:rPr>
      </w:pPr>
      <w:r>
        <w:rPr>
          <w:rFonts w:hint="eastAsia"/>
          <w:color w:val="auto"/>
          <w:lang w:val="en-US" w:eastAsia="zh-CN"/>
        </w:rPr>
        <w:t>1.3.3.6.2.2.1.3领取功能</w:t>
      </w:r>
    </w:p>
    <w:p w14:paraId="65E9B466">
      <w:pPr>
        <w:bidi w:val="0"/>
        <w:rPr>
          <w:rFonts w:hint="eastAsia"/>
          <w:color w:val="auto"/>
          <w:lang w:val="en-US" w:eastAsia="zh-CN"/>
        </w:rPr>
      </w:pPr>
      <w:r>
        <w:rPr>
          <w:rFonts w:hint="eastAsia"/>
          <w:color w:val="auto"/>
          <w:lang w:val="en-US" w:eastAsia="zh-CN"/>
        </w:rPr>
        <w:t>办案民警可以领取涉案车辆，需填写领取事由和目的等信息。设计领取操作页面，提供信息填写和确认机制，确保领取操作的规范性。</w:t>
      </w:r>
    </w:p>
    <w:p w14:paraId="08CF3BC8">
      <w:pPr>
        <w:pStyle w:val="12"/>
        <w:numPr>
          <w:ilvl w:val="-1"/>
          <w:numId w:val="0"/>
        </w:numPr>
        <w:bidi w:val="0"/>
        <w:rPr>
          <w:rFonts w:hint="eastAsia"/>
          <w:color w:val="auto"/>
          <w:lang w:val="en-US" w:eastAsia="zh-CN"/>
        </w:rPr>
      </w:pPr>
      <w:r>
        <w:rPr>
          <w:rFonts w:hint="eastAsia"/>
          <w:color w:val="auto"/>
          <w:lang w:val="en-US" w:eastAsia="zh-CN"/>
        </w:rPr>
        <w:t>1.3.3.6.2.2.1.4.处理功能</w:t>
      </w:r>
    </w:p>
    <w:p w14:paraId="6FF54350">
      <w:pPr>
        <w:bidi w:val="0"/>
        <w:rPr>
          <w:rFonts w:hint="eastAsia"/>
          <w:color w:val="auto"/>
          <w:lang w:val="en-US" w:eastAsia="zh-CN"/>
        </w:rPr>
      </w:pPr>
      <w:r>
        <w:rPr>
          <w:rFonts w:hint="eastAsia"/>
          <w:color w:val="auto"/>
          <w:lang w:val="en-US" w:eastAsia="zh-CN"/>
        </w:rPr>
        <w:t>办案民警可对涉案车辆进行相应处理，如维修、报废等。设计处理界面，支持选择不同的处理方式，记录处理记录并生成相应报告。</w:t>
      </w:r>
    </w:p>
    <w:p w14:paraId="76B44388">
      <w:pPr>
        <w:pStyle w:val="12"/>
        <w:numPr>
          <w:ilvl w:val="-1"/>
          <w:numId w:val="0"/>
        </w:numPr>
        <w:bidi w:val="0"/>
        <w:rPr>
          <w:rFonts w:hint="eastAsia"/>
          <w:color w:val="auto"/>
          <w:lang w:val="en-US" w:eastAsia="zh-CN"/>
        </w:rPr>
      </w:pPr>
      <w:r>
        <w:rPr>
          <w:rFonts w:hint="eastAsia"/>
          <w:color w:val="auto"/>
          <w:lang w:val="en-US" w:eastAsia="zh-CN"/>
        </w:rPr>
        <w:t>1.3.3.6.2.2.1.5.审批管理</w:t>
      </w:r>
    </w:p>
    <w:p w14:paraId="6A398630">
      <w:pPr>
        <w:bidi w:val="0"/>
        <w:rPr>
          <w:rFonts w:hint="eastAsia"/>
          <w:color w:val="auto"/>
          <w:lang w:val="en-US" w:eastAsia="zh-CN"/>
        </w:rPr>
      </w:pPr>
      <w:r>
        <w:rPr>
          <w:rFonts w:hint="eastAsia"/>
          <w:color w:val="auto"/>
          <w:lang w:val="en-US" w:eastAsia="zh-CN"/>
        </w:rPr>
        <w:t>实现对借用、归还、领取、处理等操作的审批流程，确保操作的合规性。由办案民警发起，部门领导审批。设计审批模块，引入工作流程，允许上级领导对相关操作进行审批。</w:t>
      </w:r>
    </w:p>
    <w:p w14:paraId="1641C2F5">
      <w:pPr>
        <w:pStyle w:val="13"/>
        <w:numPr>
          <w:ilvl w:val="-1"/>
          <w:numId w:val="0"/>
        </w:numPr>
        <w:bidi w:val="0"/>
        <w:rPr>
          <w:rFonts w:hint="eastAsia"/>
          <w:color w:val="auto"/>
          <w:lang w:val="en-US" w:eastAsia="zh-CN"/>
        </w:rPr>
      </w:pPr>
      <w:r>
        <w:rPr>
          <w:rFonts w:hint="eastAsia" w:ascii="宋体" w:hAnsi="宋体" w:cstheme="minorBidi"/>
          <w:bCs/>
          <w:color w:val="auto"/>
          <w:lang w:val="en-US" w:eastAsia="zh-CN"/>
        </w:rPr>
        <w:t>1.3.3.6.2.2.1.6.</w:t>
      </w:r>
      <w:r>
        <w:rPr>
          <w:rFonts w:hint="eastAsia"/>
          <w:color w:val="auto"/>
          <w:lang w:val="en-US" w:eastAsia="zh-CN"/>
        </w:rPr>
        <w:t>实时动态管理功能</w:t>
      </w:r>
    </w:p>
    <w:p w14:paraId="000C84D9">
      <w:pPr>
        <w:bidi w:val="0"/>
        <w:rPr>
          <w:rFonts w:hint="eastAsia"/>
          <w:color w:val="auto"/>
          <w:lang w:val="en-US" w:eastAsia="zh-CN"/>
        </w:rPr>
      </w:pPr>
      <w:r>
        <w:rPr>
          <w:rFonts w:hint="eastAsia"/>
          <w:color w:val="auto"/>
          <w:lang w:val="en-US" w:eastAsia="zh-CN"/>
        </w:rPr>
        <w:t>实时动态管理涉案车辆的动态，包括位置、行驶轨迹等，提高车辆的可控性。</w:t>
      </w:r>
    </w:p>
    <w:p w14:paraId="3950B06F">
      <w:pPr>
        <w:pStyle w:val="12"/>
        <w:numPr>
          <w:ilvl w:val="-1"/>
          <w:numId w:val="0"/>
        </w:numPr>
        <w:bidi w:val="0"/>
        <w:rPr>
          <w:rFonts w:hint="eastAsia"/>
          <w:color w:val="auto"/>
          <w:lang w:val="en-US" w:eastAsia="zh-CN"/>
        </w:rPr>
      </w:pPr>
      <w:r>
        <w:rPr>
          <w:rFonts w:hint="eastAsia"/>
          <w:color w:val="auto"/>
          <w:lang w:val="en-US" w:eastAsia="zh-CN"/>
        </w:rPr>
        <w:t>1.3.3.6.2.2.1.7.台账管理</w:t>
      </w:r>
    </w:p>
    <w:p w14:paraId="5657D0CE">
      <w:pPr>
        <w:bidi w:val="0"/>
        <w:rPr>
          <w:rFonts w:hint="eastAsia"/>
          <w:color w:val="auto"/>
          <w:lang w:val="en-US" w:eastAsia="zh-CN"/>
        </w:rPr>
      </w:pPr>
      <w:r>
        <w:rPr>
          <w:rFonts w:hint="eastAsia"/>
          <w:color w:val="auto"/>
          <w:lang w:val="en-US" w:eastAsia="zh-CN"/>
        </w:rPr>
        <w:t>管理涉案车辆的相关台账，包括借用记录、归还记录、领取记录、处理记录等。设计台账管理模块，支持按时间、操作类型等条件进行查询和导出。</w:t>
      </w:r>
    </w:p>
    <w:p w14:paraId="14AE257A">
      <w:pPr>
        <w:pStyle w:val="13"/>
        <w:numPr>
          <w:ilvl w:val="-1"/>
          <w:numId w:val="0"/>
        </w:numPr>
        <w:bidi w:val="0"/>
        <w:rPr>
          <w:rFonts w:hint="eastAsia"/>
          <w:color w:val="auto"/>
          <w:lang w:val="en-US" w:eastAsia="zh-CN"/>
        </w:rPr>
      </w:pPr>
      <w:r>
        <w:rPr>
          <w:rFonts w:hint="eastAsia" w:ascii="宋体" w:hAnsi="宋体" w:cstheme="minorBidi"/>
          <w:bCs/>
          <w:color w:val="auto"/>
          <w:lang w:val="en-US" w:eastAsia="zh-CN"/>
        </w:rPr>
        <w:t>1.3.3.6.2.2.1.8.</w:t>
      </w:r>
      <w:r>
        <w:rPr>
          <w:rFonts w:hint="eastAsia"/>
          <w:color w:val="auto"/>
          <w:lang w:val="en-US" w:eastAsia="zh-CN"/>
        </w:rPr>
        <w:t>文书管理</w:t>
      </w:r>
    </w:p>
    <w:p w14:paraId="0DCC6732">
      <w:pPr>
        <w:rPr>
          <w:rFonts w:hint="eastAsia"/>
          <w:color w:val="auto"/>
          <w:lang w:val="en-US" w:eastAsia="zh-CN"/>
        </w:rPr>
      </w:pPr>
      <w:r>
        <w:rPr>
          <w:rFonts w:hint="eastAsia"/>
          <w:color w:val="auto"/>
          <w:lang w:val="en-US" w:eastAsia="zh-CN"/>
        </w:rPr>
        <w:t>系统可以管理生成涉案车辆操作相关的法律文书，如借用合同、处理报告等。</w:t>
      </w:r>
    </w:p>
    <w:p w14:paraId="37F80A99">
      <w:pPr>
        <w:pStyle w:val="12"/>
        <w:bidi w:val="0"/>
        <w:rPr>
          <w:rFonts w:hint="eastAsia"/>
          <w:color w:val="auto"/>
          <w:lang w:val="en-US" w:eastAsia="zh-CN"/>
        </w:rPr>
      </w:pPr>
      <w:r>
        <w:rPr>
          <w:rFonts w:hint="eastAsia"/>
          <w:color w:val="auto"/>
          <w:lang w:val="en-US" w:eastAsia="zh-CN"/>
        </w:rPr>
        <w:t>唯一标识生成</w:t>
      </w:r>
    </w:p>
    <w:p w14:paraId="79F3ADF0">
      <w:pPr>
        <w:bidi w:val="0"/>
        <w:rPr>
          <w:rFonts w:hint="eastAsia"/>
          <w:color w:val="auto"/>
          <w:lang w:val="en-US" w:eastAsia="zh-CN"/>
        </w:rPr>
      </w:pPr>
      <w:r>
        <w:rPr>
          <w:rFonts w:hint="eastAsia"/>
          <w:color w:val="auto"/>
          <w:lang w:val="en-US" w:eastAsia="zh-CN"/>
        </w:rPr>
        <w:t>系统能够自动生成唯一标识，以二维码方式进行展现，用于标识每一次涉案车辆的借用、归还、领取和处理等操作。该标识采用UUID v4或雪花算法Snowflake ID，确保其具备极高的唯一性和时间有序性。任何一次操作都可被系统唯一识别与回溯，保障操作的唯一性和可追溯性。</w:t>
      </w:r>
    </w:p>
    <w:p w14:paraId="30C0AFA9">
      <w:pPr>
        <w:pStyle w:val="12"/>
        <w:bidi w:val="0"/>
        <w:rPr>
          <w:rFonts w:hint="eastAsia"/>
          <w:color w:val="auto"/>
          <w:lang w:val="en-US" w:eastAsia="zh-CN"/>
        </w:rPr>
      </w:pPr>
      <w:r>
        <w:rPr>
          <w:rFonts w:hint="eastAsia"/>
          <w:color w:val="auto"/>
          <w:lang w:val="en-US" w:eastAsia="zh-CN"/>
        </w:rPr>
        <w:t>规范操作记录</w:t>
      </w:r>
    </w:p>
    <w:p w14:paraId="07E4E27C">
      <w:pPr>
        <w:bidi w:val="0"/>
        <w:rPr>
          <w:rFonts w:hint="eastAsia"/>
          <w:color w:val="auto"/>
          <w:lang w:val="en-US" w:eastAsia="zh-CN"/>
        </w:rPr>
      </w:pPr>
      <w:r>
        <w:rPr>
          <w:rFonts w:hint="eastAsia"/>
          <w:color w:val="auto"/>
          <w:lang w:val="en-US" w:eastAsia="zh-CN"/>
        </w:rPr>
        <w:t>记录每次操作的详细信息，包括操作人员、时间、涉案车辆信息等。设计操作记录台账，将每次操作记录存储在系统数据库中，确保数据的完整性和追溯性。</w:t>
      </w:r>
    </w:p>
    <w:p w14:paraId="204F25C2">
      <w:pPr>
        <w:pStyle w:val="12"/>
        <w:bidi w:val="0"/>
        <w:rPr>
          <w:rFonts w:hint="eastAsia"/>
          <w:color w:val="auto"/>
          <w:lang w:val="en-US" w:eastAsia="zh-CN"/>
        </w:rPr>
      </w:pPr>
      <w:r>
        <w:rPr>
          <w:rFonts w:hint="eastAsia"/>
          <w:color w:val="auto"/>
          <w:lang w:val="en-US" w:eastAsia="zh-CN"/>
        </w:rPr>
        <w:t>实时状态查询</w:t>
      </w:r>
    </w:p>
    <w:p w14:paraId="45385F41">
      <w:pPr>
        <w:bidi w:val="0"/>
        <w:rPr>
          <w:rFonts w:hint="eastAsia"/>
          <w:color w:val="auto"/>
          <w:lang w:val="en-US" w:eastAsia="zh-CN"/>
        </w:rPr>
      </w:pPr>
      <w:r>
        <w:rPr>
          <w:rFonts w:hint="eastAsia"/>
          <w:color w:val="auto"/>
          <w:lang w:val="en-US" w:eastAsia="zh-CN"/>
        </w:rPr>
        <w:t>办案民警可随时查询涉案车辆的实时状态，包括借用状态、归还状态、领取状态等。设计实时查询页面，支持多条件筛选和快速检索，确保查询结果准确迅速。</w:t>
      </w:r>
    </w:p>
    <w:p w14:paraId="63A3E8EB">
      <w:pPr>
        <w:pStyle w:val="11"/>
        <w:bidi w:val="0"/>
        <w:rPr>
          <w:rFonts w:hint="eastAsia"/>
          <w:color w:val="auto"/>
          <w:lang w:val="en-US" w:eastAsia="zh-CN"/>
        </w:rPr>
      </w:pPr>
      <w:r>
        <w:rPr>
          <w:rFonts w:hint="eastAsia"/>
          <w:color w:val="auto"/>
          <w:lang w:val="en-US" w:eastAsia="zh-CN"/>
        </w:rPr>
        <w:t>面向停车场管理员的涉案车辆管理系统</w:t>
      </w:r>
    </w:p>
    <w:p w14:paraId="1FF2399A">
      <w:pPr>
        <w:spacing w:line="240" w:lineRule="auto"/>
        <w:ind w:firstLine="560" w:firstLineChars="200"/>
        <w:rPr>
          <w:rFonts w:hint="eastAsia" w:ascii="宋体" w:hAnsi="宋体" w:eastAsia="仿宋_GB2312" w:cstheme="minorBidi"/>
          <w:color w:val="auto"/>
          <w:kern w:val="2"/>
          <w:lang w:val="en-US" w:eastAsia="zh-CN"/>
        </w:rPr>
      </w:pPr>
      <w:r>
        <w:rPr>
          <w:rFonts w:hint="eastAsia" w:ascii="宋体" w:hAnsi="宋体" w:eastAsia="仿宋_GB2312" w:cstheme="minorBidi"/>
          <w:color w:val="auto"/>
          <w:kern w:val="2"/>
          <w:lang w:val="en-US" w:eastAsia="zh-CN"/>
        </w:rPr>
        <w:t>通过交接、停放、变更、借用确认、归还确认、领取确认等功能，为停车场的涉案车辆提供了全方位、规范的管理。借用确认、归还确认、领取确认的同步操作，保障了停车场与办案民警信息的一致性。</w:t>
      </w:r>
    </w:p>
    <w:p w14:paraId="0FA2F41A">
      <w:pPr>
        <w:pStyle w:val="12"/>
        <w:bidi w:val="0"/>
        <w:rPr>
          <w:rFonts w:hint="eastAsia"/>
          <w:color w:val="auto"/>
          <w:lang w:val="en-US" w:eastAsia="zh-CN"/>
        </w:rPr>
      </w:pPr>
      <w:r>
        <w:rPr>
          <w:rFonts w:hint="eastAsia"/>
          <w:color w:val="auto"/>
          <w:lang w:val="en-US" w:eastAsia="zh-CN"/>
        </w:rPr>
        <w:t>RFID标签打印</w:t>
      </w:r>
    </w:p>
    <w:p w14:paraId="1B327290">
      <w:pPr>
        <w:bidi w:val="0"/>
        <w:rPr>
          <w:rFonts w:hint="eastAsia"/>
          <w:color w:val="auto"/>
          <w:lang w:val="en-US" w:eastAsia="zh-CN"/>
        </w:rPr>
      </w:pPr>
      <w:r>
        <w:rPr>
          <w:rFonts w:hint="eastAsia"/>
          <w:color w:val="auto"/>
          <w:lang w:val="en-US" w:eastAsia="zh-CN"/>
        </w:rPr>
        <w:t>停车场管理员需配置RFID标签打印机，为了提供RFID标签打印功能。管理员在系统中选定指定的涉案车辆，系统自动生成并打印包含该车辆唯一标识信息的RFID标签，该标签作为后续车辆的借用、归还、领取、出入等业务提供核心数据载体。</w:t>
      </w:r>
    </w:p>
    <w:p w14:paraId="0B5CEE30">
      <w:pPr>
        <w:pStyle w:val="12"/>
        <w:bidi w:val="0"/>
        <w:rPr>
          <w:rFonts w:hint="eastAsia"/>
          <w:color w:val="auto"/>
          <w:lang w:val="en-US" w:eastAsia="zh-CN"/>
        </w:rPr>
      </w:pPr>
      <w:r>
        <w:rPr>
          <w:rFonts w:hint="eastAsia"/>
          <w:color w:val="auto"/>
          <w:lang w:val="en-US" w:eastAsia="zh-CN"/>
        </w:rPr>
        <w:t>同步操作</w:t>
      </w:r>
    </w:p>
    <w:p w14:paraId="32519609">
      <w:pPr>
        <w:bidi w:val="0"/>
        <w:rPr>
          <w:rFonts w:hint="eastAsia"/>
          <w:color w:val="auto"/>
          <w:lang w:val="en-US" w:eastAsia="zh-CN"/>
        </w:rPr>
      </w:pPr>
      <w:r>
        <w:rPr>
          <w:rFonts w:hint="eastAsia"/>
          <w:color w:val="auto"/>
          <w:lang w:val="en-US" w:eastAsia="zh-CN"/>
        </w:rPr>
        <w:t>确保借用确认、归还确认、领取确认等操作的同步，保障停车场与办案民警信息的一致性。引入同步机制，在政务外网利用市局安全边界通道交换涉案车辆相关数据，使停车场系统与涉案车辆管理系统实现数据的实时更新。</w:t>
      </w:r>
    </w:p>
    <w:p w14:paraId="614ECD8A">
      <w:pPr>
        <w:pStyle w:val="12"/>
        <w:bidi w:val="0"/>
        <w:rPr>
          <w:rFonts w:hint="eastAsia"/>
          <w:color w:val="auto"/>
          <w:lang w:val="en-US" w:eastAsia="zh-CN"/>
        </w:rPr>
      </w:pPr>
      <w:r>
        <w:rPr>
          <w:rFonts w:hint="eastAsia"/>
          <w:color w:val="auto"/>
          <w:lang w:val="en-US" w:eastAsia="zh-CN"/>
        </w:rPr>
        <w:t>实时状态查询</w:t>
      </w:r>
    </w:p>
    <w:p w14:paraId="4EBB8A5A">
      <w:pPr>
        <w:bidi w:val="0"/>
        <w:rPr>
          <w:rFonts w:hint="eastAsia"/>
          <w:color w:val="auto"/>
          <w:lang w:val="en-US" w:eastAsia="zh-CN"/>
        </w:rPr>
      </w:pPr>
      <w:r>
        <w:rPr>
          <w:rFonts w:hint="eastAsia"/>
          <w:color w:val="auto"/>
          <w:lang w:val="en-US" w:eastAsia="zh-CN"/>
        </w:rPr>
        <w:t>提供停车场管理员实时查询涉案车辆的动态信息，包括状态、存放位置等。设计实时查询页面，支持多条件筛选和快速检索，确保查询结果准确迅速。</w:t>
      </w:r>
    </w:p>
    <w:p w14:paraId="6DCBF02C">
      <w:pPr>
        <w:pStyle w:val="11"/>
        <w:bidi w:val="0"/>
        <w:rPr>
          <w:rFonts w:hint="eastAsia"/>
          <w:color w:val="auto"/>
          <w:lang w:val="en-US" w:eastAsia="zh-CN"/>
        </w:rPr>
      </w:pPr>
      <w:r>
        <w:rPr>
          <w:rFonts w:hint="eastAsia"/>
          <w:color w:val="auto"/>
          <w:lang w:val="en-US" w:eastAsia="zh-CN"/>
        </w:rPr>
        <w:t>数据统计和分析系统</w:t>
      </w:r>
    </w:p>
    <w:p w14:paraId="22F78C46">
      <w:pPr>
        <w:bidi w:val="0"/>
        <w:rPr>
          <w:rFonts w:hint="eastAsia"/>
          <w:color w:val="auto"/>
          <w:lang w:val="en-US" w:eastAsia="zh-CN"/>
        </w:rPr>
      </w:pPr>
      <w:r>
        <w:rPr>
          <w:rFonts w:hint="eastAsia"/>
          <w:color w:val="auto"/>
          <w:lang w:val="en-US" w:eastAsia="zh-CN"/>
        </w:rPr>
        <w:t>本功能以PC端形式，依据权限，面向办案民警和停车场管理员提供服务。提供月报综合工具，为公安机关提供了全方位的数据支持。台账系统的建设，确保了对涉案车辆各环节操作的详细记录；月报的生成，使公安机关领导能够迅速获取全局信息，为决策提供更加科学的依据。</w:t>
      </w:r>
    </w:p>
    <w:p w14:paraId="26515999">
      <w:pPr>
        <w:pStyle w:val="12"/>
        <w:bidi w:val="0"/>
        <w:rPr>
          <w:rFonts w:hint="eastAsia"/>
          <w:color w:val="auto"/>
          <w:lang w:val="en-US" w:eastAsia="zh-CN"/>
        </w:rPr>
      </w:pPr>
      <w:r>
        <w:rPr>
          <w:rFonts w:hint="eastAsia"/>
          <w:color w:val="auto"/>
          <w:lang w:val="en-US" w:eastAsia="zh-CN"/>
        </w:rPr>
        <w:t>台账管理功能</w:t>
      </w:r>
    </w:p>
    <w:p w14:paraId="4A5F54A8">
      <w:pPr>
        <w:bidi w:val="0"/>
        <w:rPr>
          <w:rFonts w:hint="eastAsia"/>
          <w:color w:val="auto"/>
          <w:lang w:val="en-US" w:eastAsia="zh-CN"/>
        </w:rPr>
      </w:pPr>
      <w:r>
        <w:rPr>
          <w:rFonts w:hint="eastAsia"/>
          <w:color w:val="auto"/>
          <w:lang w:val="en-US" w:eastAsia="zh-CN"/>
        </w:rPr>
        <w:t>提供全面的涉案车辆操作台账，包括交接记录、存放记录、借用记录、归还记录、领取记录、处理记录、变更存放位置记录等。设计台账系统，支持按时间、操作类型、车牌号等条件进行查询和导出。</w:t>
      </w:r>
    </w:p>
    <w:p w14:paraId="528ECBF0">
      <w:pPr>
        <w:pStyle w:val="12"/>
        <w:bidi w:val="0"/>
        <w:rPr>
          <w:rFonts w:hint="eastAsia"/>
          <w:color w:val="auto"/>
          <w:lang w:val="en-US" w:eastAsia="zh-CN"/>
        </w:rPr>
      </w:pPr>
      <w:r>
        <w:rPr>
          <w:rFonts w:hint="eastAsia"/>
          <w:color w:val="auto"/>
          <w:lang w:val="en-US" w:eastAsia="zh-CN"/>
        </w:rPr>
        <w:t>月报生成功能</w:t>
      </w:r>
    </w:p>
    <w:p w14:paraId="107EDFD4">
      <w:pPr>
        <w:bidi w:val="0"/>
        <w:rPr>
          <w:rFonts w:hint="eastAsia"/>
          <w:color w:val="auto"/>
          <w:lang w:val="en-US" w:eastAsia="zh-CN"/>
        </w:rPr>
      </w:pPr>
      <w:r>
        <w:rPr>
          <w:rFonts w:hint="eastAsia"/>
          <w:color w:val="auto"/>
          <w:lang w:val="en-US" w:eastAsia="zh-CN"/>
        </w:rPr>
        <w:t>提供生成月度报告的功能，总结涉案车辆的操作情况，包括借用次数、归还次数、处理次数等。制定月度报告模板，引入数据分析算法，自动生成月度报告内容。</w:t>
      </w:r>
    </w:p>
    <w:p w14:paraId="5F047737">
      <w:pPr>
        <w:pStyle w:val="12"/>
        <w:bidi w:val="0"/>
        <w:rPr>
          <w:rFonts w:hint="eastAsia"/>
          <w:color w:val="auto"/>
          <w:lang w:val="en-US" w:eastAsia="zh-CN"/>
        </w:rPr>
      </w:pPr>
      <w:r>
        <w:rPr>
          <w:rFonts w:hint="eastAsia"/>
          <w:color w:val="auto"/>
          <w:lang w:val="en-US" w:eastAsia="zh-CN"/>
        </w:rPr>
        <w:t>汇总报表导出功能</w:t>
      </w:r>
    </w:p>
    <w:p w14:paraId="25C3DDB8">
      <w:pPr>
        <w:bidi w:val="0"/>
        <w:rPr>
          <w:rFonts w:hint="eastAsia"/>
          <w:color w:val="auto"/>
          <w:lang w:val="en-US" w:eastAsia="zh-CN"/>
        </w:rPr>
      </w:pPr>
      <w:r>
        <w:rPr>
          <w:rFonts w:hint="eastAsia"/>
          <w:color w:val="auto"/>
          <w:lang w:val="en-US" w:eastAsia="zh-CN"/>
        </w:rPr>
        <w:t>提供月报、季报、年报的导出功能，支持多种格式，方便与其他部门共享和汇报。设计报表导出模块，支持PDF、Excel等格式，满足不同需求。针对大数据量场景设计异步导出机制，用户触发后即可离开，系统后台生成完毕后通知下载，解决导出等待的痛点。</w:t>
      </w:r>
    </w:p>
    <w:p w14:paraId="7A347944">
      <w:pPr>
        <w:pStyle w:val="12"/>
        <w:bidi w:val="0"/>
        <w:rPr>
          <w:rFonts w:hint="eastAsia"/>
          <w:color w:val="auto"/>
          <w:lang w:val="en-US" w:eastAsia="zh-CN"/>
        </w:rPr>
      </w:pPr>
      <w:r>
        <w:rPr>
          <w:rFonts w:hint="eastAsia"/>
          <w:color w:val="auto"/>
          <w:lang w:val="en-US" w:eastAsia="zh-CN"/>
        </w:rPr>
        <w:t>用户自定义报表功能</w:t>
      </w:r>
    </w:p>
    <w:p w14:paraId="4F956446">
      <w:pPr>
        <w:bidi w:val="0"/>
        <w:rPr>
          <w:rFonts w:hint="eastAsia"/>
          <w:color w:val="auto"/>
          <w:lang w:val="en-US" w:eastAsia="zh-CN"/>
        </w:rPr>
      </w:pPr>
      <w:r>
        <w:rPr>
          <w:rFonts w:hint="eastAsia"/>
          <w:color w:val="auto"/>
          <w:lang w:val="en-US" w:eastAsia="zh-CN"/>
        </w:rPr>
        <w:t>为满足不同角色的个性化数据分析需求，引入一个Web端的可视化报表设计器。用户可通过拖拽字段、勾选筛选条件的方式，自主配置统计报表。设计器将用户的操作实时转化为SQL查询，后端服务动态构建查询语句，确保定制的灵活性与数据准确性。</w:t>
      </w:r>
    </w:p>
    <w:p w14:paraId="638F998C">
      <w:pPr>
        <w:pStyle w:val="11"/>
        <w:bidi w:val="0"/>
        <w:rPr>
          <w:rFonts w:hint="eastAsia"/>
          <w:color w:val="auto"/>
          <w:lang w:val="en-US" w:eastAsia="zh-CN"/>
        </w:rPr>
      </w:pPr>
      <w:r>
        <w:rPr>
          <w:rFonts w:hint="eastAsia"/>
          <w:color w:val="auto"/>
          <w:lang w:val="en-US" w:eastAsia="zh-CN"/>
        </w:rPr>
        <w:t>业务协同支撑系统</w:t>
      </w:r>
    </w:p>
    <w:p w14:paraId="625B7D7D">
      <w:pPr>
        <w:bidi w:val="0"/>
        <w:rPr>
          <w:rFonts w:hint="eastAsia"/>
          <w:color w:val="auto"/>
          <w:lang w:val="en-US" w:eastAsia="zh-CN"/>
        </w:rPr>
      </w:pPr>
      <w:r>
        <w:rPr>
          <w:rFonts w:hint="eastAsia"/>
          <w:color w:val="auto"/>
          <w:lang w:val="en-US" w:eastAsia="zh-CN"/>
        </w:rPr>
        <w:t>业务协同支撑系统通过与停车场管理系统的接口，实现了信息的高效协同。有效打破了各个业务之间的信息壁垒，提高了信息流畅度。协同接口的建立，将不同系统的功能有机整合，促进了公安机关内外的协同作战。</w:t>
      </w:r>
    </w:p>
    <w:p w14:paraId="2B46766C">
      <w:pPr>
        <w:pStyle w:val="12"/>
        <w:bidi w:val="0"/>
        <w:rPr>
          <w:rFonts w:hint="eastAsia"/>
          <w:color w:val="auto"/>
          <w:lang w:val="en-US" w:eastAsia="zh-CN"/>
        </w:rPr>
      </w:pPr>
      <w:r>
        <w:rPr>
          <w:rFonts w:hint="eastAsia"/>
          <w:color w:val="auto"/>
          <w:lang w:val="en-US" w:eastAsia="zh-CN"/>
        </w:rPr>
        <w:t>停车场管理系统接口</w:t>
      </w:r>
    </w:p>
    <w:p w14:paraId="3F69BDBB">
      <w:pPr>
        <w:bidi w:val="0"/>
        <w:rPr>
          <w:rFonts w:hint="eastAsia"/>
          <w:color w:val="auto"/>
          <w:lang w:val="en-US" w:eastAsia="zh-CN"/>
        </w:rPr>
      </w:pPr>
      <w:r>
        <w:rPr>
          <w:rFonts w:hint="eastAsia"/>
          <w:color w:val="auto"/>
          <w:lang w:val="en-US" w:eastAsia="zh-CN"/>
        </w:rPr>
        <w:t>通过接口与停车场管理系统连接，同步停车场内涉案车辆的动态信息，包括车牌信息、时间信息等。制定停车场信息同步协议，确保停车场管理与涉案车辆管理系统的一致性。</w:t>
      </w:r>
    </w:p>
    <w:p w14:paraId="4A0AB7E3">
      <w:pPr>
        <w:pStyle w:val="12"/>
        <w:bidi w:val="0"/>
        <w:rPr>
          <w:rFonts w:hint="eastAsia"/>
          <w:color w:val="auto"/>
          <w:lang w:val="en-US" w:eastAsia="zh-CN"/>
        </w:rPr>
      </w:pPr>
      <w:r>
        <w:rPr>
          <w:rFonts w:hint="eastAsia"/>
          <w:color w:val="auto"/>
          <w:lang w:val="en-US" w:eastAsia="zh-CN"/>
        </w:rPr>
        <w:t>跨系统权限管理</w:t>
      </w:r>
    </w:p>
    <w:p w14:paraId="5A49E0F5">
      <w:pPr>
        <w:bidi w:val="0"/>
        <w:rPr>
          <w:rFonts w:hint="eastAsia"/>
          <w:color w:val="auto"/>
          <w:lang w:val="en-US" w:eastAsia="zh-CN"/>
        </w:rPr>
      </w:pPr>
      <w:r>
        <w:rPr>
          <w:rFonts w:hint="eastAsia"/>
          <w:color w:val="auto"/>
          <w:lang w:val="en-US" w:eastAsia="zh-CN"/>
        </w:rPr>
        <w:t>在业务协同系统中引入权限控制机制，确保不同用户在协同业务中有明确的权限范围。集成权限管理系统，与各系统的权限体系协同工作。</w:t>
      </w:r>
    </w:p>
    <w:p w14:paraId="2B333868">
      <w:pPr>
        <w:pStyle w:val="11"/>
        <w:bidi w:val="0"/>
        <w:rPr>
          <w:rFonts w:hint="eastAsia"/>
          <w:color w:val="auto"/>
          <w:lang w:val="en-US" w:eastAsia="zh-CN"/>
        </w:rPr>
      </w:pPr>
      <w:r>
        <w:rPr>
          <w:rFonts w:hint="eastAsia"/>
          <w:color w:val="auto"/>
          <w:lang w:val="en-US" w:eastAsia="zh-CN"/>
        </w:rPr>
        <w:t>后续处置管理系统功能设计</w:t>
      </w:r>
    </w:p>
    <w:p w14:paraId="068C8C56">
      <w:pPr>
        <w:bidi w:val="0"/>
        <w:rPr>
          <w:rFonts w:hint="eastAsia"/>
          <w:color w:val="auto"/>
          <w:lang w:val="en-US" w:eastAsia="zh-CN"/>
        </w:rPr>
      </w:pPr>
      <w:r>
        <w:rPr>
          <w:rFonts w:hint="eastAsia"/>
          <w:color w:val="auto"/>
          <w:lang w:val="en-US" w:eastAsia="zh-CN"/>
        </w:rPr>
        <w:t>涉案财物后续处置模块是公检法涉案财物共管系统的后续系统。后续处置系统的建设将实现涉案财物从管理、保管到最终处置的全流程的信息记录。</w:t>
      </w:r>
    </w:p>
    <w:p w14:paraId="6725F097">
      <w:pPr>
        <w:bidi w:val="0"/>
        <w:rPr>
          <w:rFonts w:hint="eastAsia"/>
          <w:color w:val="auto"/>
          <w:lang w:val="en-US" w:eastAsia="zh-CN"/>
        </w:rPr>
      </w:pPr>
      <w:r>
        <w:rPr>
          <w:rFonts w:hint="eastAsia"/>
          <w:color w:val="auto"/>
          <w:lang w:val="en-US" w:eastAsia="zh-CN"/>
        </w:rPr>
        <w:t>保管员可对本部门保管的，以做出处理决定的，需要集中处置的涉案财物提出处置意见，经领导审批通过后，联系投标人进行处置。</w:t>
      </w:r>
    </w:p>
    <w:p w14:paraId="12F2FD98">
      <w:pPr>
        <w:bidi w:val="0"/>
        <w:rPr>
          <w:rFonts w:hint="eastAsia"/>
          <w:color w:val="auto"/>
          <w:lang w:val="en-US" w:eastAsia="zh-CN"/>
        </w:rPr>
      </w:pPr>
      <w:r>
        <w:rPr>
          <w:rFonts w:hint="eastAsia"/>
          <w:color w:val="auto"/>
          <w:lang w:val="en-US" w:eastAsia="zh-CN"/>
        </w:rPr>
        <w:t>投标人接受物品，并根据处置清单核对物品。采集物品处置前后的照片，记录处置过程，并向保管员反馈处置结果。</w:t>
      </w:r>
    </w:p>
    <w:p w14:paraId="612872B4">
      <w:pPr>
        <w:bidi w:val="0"/>
        <w:rPr>
          <w:rFonts w:hint="eastAsia"/>
          <w:color w:val="auto"/>
          <w:lang w:val="en-US" w:eastAsia="zh-CN"/>
        </w:rPr>
      </w:pPr>
      <w:r>
        <w:rPr>
          <w:rFonts w:hint="eastAsia"/>
          <w:color w:val="auto"/>
          <w:lang w:val="en-US" w:eastAsia="zh-CN"/>
        </w:rPr>
        <w:t>保管员接受到投标人反馈的处置结果后需进行核对，核对无误后进行确认。如处置结果存在出入，需要求投标人进行调整，重新反馈处置结果。</w:t>
      </w:r>
    </w:p>
    <w:p w14:paraId="095B6F27">
      <w:pPr>
        <w:pStyle w:val="12"/>
        <w:bidi w:val="0"/>
        <w:rPr>
          <w:rFonts w:hint="eastAsia"/>
          <w:color w:val="auto"/>
          <w:lang w:val="en-US" w:eastAsia="zh-CN"/>
        </w:rPr>
      </w:pPr>
      <w:r>
        <w:rPr>
          <w:rFonts w:hint="eastAsia"/>
          <w:color w:val="auto"/>
          <w:lang w:val="en-US" w:eastAsia="zh-CN"/>
        </w:rPr>
        <w:t>用户信息维护</w:t>
      </w:r>
    </w:p>
    <w:p w14:paraId="2BE45358">
      <w:pPr>
        <w:bidi w:val="0"/>
        <w:rPr>
          <w:rFonts w:hint="eastAsia"/>
          <w:color w:val="auto"/>
          <w:lang w:val="en-US" w:eastAsia="zh-CN"/>
        </w:rPr>
      </w:pPr>
      <w:r>
        <w:rPr>
          <w:rFonts w:hint="eastAsia"/>
          <w:color w:val="auto"/>
          <w:lang w:val="en-US" w:eastAsia="zh-CN"/>
        </w:rPr>
        <w:t>提供对投标人信息新增、删除和修改功能。</w:t>
      </w:r>
    </w:p>
    <w:p w14:paraId="08C82789">
      <w:pPr>
        <w:pStyle w:val="12"/>
        <w:bidi w:val="0"/>
        <w:rPr>
          <w:rFonts w:hint="eastAsia"/>
          <w:color w:val="auto"/>
          <w:lang w:val="en-US" w:eastAsia="zh-CN"/>
        </w:rPr>
      </w:pPr>
      <w:r>
        <w:rPr>
          <w:rFonts w:hint="eastAsia"/>
          <w:color w:val="auto"/>
          <w:lang w:val="en-US" w:eastAsia="zh-CN"/>
        </w:rPr>
        <w:t>涉案财物处置</w:t>
      </w:r>
    </w:p>
    <w:p w14:paraId="46112F3C">
      <w:pPr>
        <w:bidi w:val="0"/>
        <w:rPr>
          <w:rFonts w:hint="eastAsia"/>
          <w:color w:val="auto"/>
          <w:lang w:val="en-US" w:eastAsia="zh-CN"/>
        </w:rPr>
      </w:pPr>
      <w:r>
        <w:rPr>
          <w:rFonts w:hint="eastAsia"/>
          <w:color w:val="auto"/>
          <w:lang w:val="en-US" w:eastAsia="zh-CN"/>
        </w:rPr>
        <w:t>可对本部门保管的，且已做出处理决定的物品进行查询并呈请处置，需可以选择处置方式、投标人等。详细功能点如下：</w:t>
      </w:r>
    </w:p>
    <w:p w14:paraId="43A0D23B">
      <w:pPr>
        <w:pStyle w:val="13"/>
        <w:bidi w:val="0"/>
        <w:rPr>
          <w:rFonts w:hint="eastAsia"/>
          <w:color w:val="auto"/>
          <w:lang w:val="en-US" w:eastAsia="zh-CN"/>
        </w:rPr>
      </w:pPr>
      <w:r>
        <w:rPr>
          <w:rFonts w:hint="eastAsia"/>
          <w:color w:val="auto"/>
          <w:lang w:val="en-US" w:eastAsia="zh-CN"/>
        </w:rPr>
        <w:t>物品查询功能</w:t>
      </w:r>
    </w:p>
    <w:p w14:paraId="60AC49BB">
      <w:pPr>
        <w:bidi w:val="0"/>
        <w:rPr>
          <w:rFonts w:hint="eastAsia"/>
          <w:color w:val="auto"/>
          <w:lang w:val="en-US" w:eastAsia="zh-CN"/>
        </w:rPr>
      </w:pPr>
      <w:r>
        <w:rPr>
          <w:rFonts w:hint="eastAsia"/>
          <w:color w:val="auto"/>
          <w:lang w:val="en-US" w:eastAsia="zh-CN"/>
        </w:rPr>
        <w:t>提供对本部门保管的涉案财物进行查询的功能，包括通过关键字、分类、状态等条件进行精确查询。设计灵活的查询界面，支持多维度的查询条件，确保用户能够快速准确地找到目标物品。</w:t>
      </w:r>
    </w:p>
    <w:p w14:paraId="28578ED3">
      <w:pPr>
        <w:pStyle w:val="13"/>
        <w:bidi w:val="0"/>
        <w:rPr>
          <w:rFonts w:hint="eastAsia"/>
          <w:color w:val="auto"/>
          <w:lang w:val="en-US" w:eastAsia="zh-CN"/>
        </w:rPr>
      </w:pPr>
      <w:r>
        <w:rPr>
          <w:rFonts w:hint="eastAsia"/>
          <w:color w:val="auto"/>
          <w:lang w:val="en-US" w:eastAsia="zh-CN"/>
        </w:rPr>
        <w:t>处置决定呈请</w:t>
      </w:r>
    </w:p>
    <w:p w14:paraId="5707EBC0">
      <w:pPr>
        <w:bidi w:val="0"/>
        <w:rPr>
          <w:rFonts w:hint="eastAsia"/>
          <w:color w:val="auto"/>
          <w:lang w:val="en-US" w:eastAsia="zh-CN"/>
        </w:rPr>
      </w:pPr>
      <w:r>
        <w:rPr>
          <w:rFonts w:hint="eastAsia"/>
          <w:color w:val="auto"/>
          <w:lang w:val="en-US" w:eastAsia="zh-CN"/>
        </w:rPr>
        <w:t>允许用户对已做出处理决定的涉案财物发起处置呈请，提供相关的处置决定文书和流程信息。设计呈请流程，确保用户能够方便地提交处置申请，并附带必要的决定文书和信息。</w:t>
      </w:r>
    </w:p>
    <w:p w14:paraId="41288E2C">
      <w:pPr>
        <w:pStyle w:val="13"/>
        <w:bidi w:val="0"/>
        <w:rPr>
          <w:rFonts w:hint="eastAsia"/>
          <w:color w:val="auto"/>
          <w:lang w:val="en-US" w:eastAsia="zh-CN"/>
        </w:rPr>
      </w:pPr>
      <w:r>
        <w:rPr>
          <w:rFonts w:hint="eastAsia"/>
          <w:color w:val="auto"/>
          <w:lang w:val="en-US" w:eastAsia="zh-CN"/>
        </w:rPr>
        <w:t>处置方式选择</w:t>
      </w:r>
    </w:p>
    <w:p w14:paraId="3D61E9BA">
      <w:pPr>
        <w:bidi w:val="0"/>
        <w:rPr>
          <w:rFonts w:hint="eastAsia"/>
          <w:color w:val="auto"/>
          <w:lang w:val="en-US" w:eastAsia="zh-CN"/>
        </w:rPr>
      </w:pPr>
      <w:r>
        <w:rPr>
          <w:rFonts w:hint="eastAsia"/>
          <w:color w:val="auto"/>
          <w:lang w:val="en-US" w:eastAsia="zh-CN"/>
        </w:rPr>
        <w:t>在呈请处置过程中，提供多种处置方式的选择，包括拍卖、变卖、捐赠、报废等，根据涉案财物的实际情况进行灵活配置。设计下拉菜单或选择框，确保用户能够方便地选择适当的处置方式。</w:t>
      </w:r>
    </w:p>
    <w:p w14:paraId="16B0E693">
      <w:pPr>
        <w:pStyle w:val="13"/>
        <w:bidi w:val="0"/>
        <w:rPr>
          <w:rFonts w:hint="eastAsia"/>
          <w:color w:val="auto"/>
          <w:lang w:val="en-US" w:eastAsia="zh-CN"/>
        </w:rPr>
      </w:pPr>
      <w:r>
        <w:rPr>
          <w:rFonts w:hint="eastAsia"/>
          <w:color w:val="auto"/>
          <w:lang w:val="en-US" w:eastAsia="zh-CN"/>
        </w:rPr>
        <w:t>投标人选择</w:t>
      </w:r>
    </w:p>
    <w:p w14:paraId="69F060CD">
      <w:pPr>
        <w:bidi w:val="0"/>
        <w:rPr>
          <w:rFonts w:hint="eastAsia"/>
          <w:color w:val="auto"/>
          <w:lang w:val="en-US" w:eastAsia="zh-CN"/>
        </w:rPr>
      </w:pPr>
      <w:r>
        <w:rPr>
          <w:rFonts w:hint="eastAsia"/>
          <w:color w:val="auto"/>
          <w:lang w:val="en-US" w:eastAsia="zh-CN"/>
        </w:rPr>
        <w:t>允许用户在呈请处置时选择合适的投标人，如拍卖公司、变卖渠道、慈善机构等，以确保处置过程的合法性和高效性。设计投标人管理模块，支持投标人信息的录入和选择。</w:t>
      </w:r>
    </w:p>
    <w:p w14:paraId="59CB3E5C">
      <w:pPr>
        <w:pStyle w:val="13"/>
        <w:bidi w:val="0"/>
        <w:rPr>
          <w:rFonts w:hint="eastAsia"/>
          <w:color w:val="auto"/>
          <w:lang w:val="en-US" w:eastAsia="zh-CN"/>
        </w:rPr>
      </w:pPr>
      <w:r>
        <w:rPr>
          <w:rFonts w:hint="eastAsia"/>
          <w:color w:val="auto"/>
          <w:lang w:val="en-US" w:eastAsia="zh-CN"/>
        </w:rPr>
        <w:t>处置审批流程</w:t>
      </w:r>
    </w:p>
    <w:p w14:paraId="12780B9F">
      <w:pPr>
        <w:bidi w:val="0"/>
        <w:rPr>
          <w:rFonts w:hint="eastAsia"/>
          <w:color w:val="auto"/>
          <w:lang w:val="en-US" w:eastAsia="zh-CN"/>
        </w:rPr>
      </w:pPr>
      <w:r>
        <w:rPr>
          <w:rFonts w:hint="eastAsia"/>
          <w:color w:val="auto"/>
          <w:lang w:val="en-US" w:eastAsia="zh-CN"/>
        </w:rPr>
        <w:t>设计处置审批流程，确保处置决定经过合适的审批渠道，包括上级领导审批、法务审核等环节。制定审批流程图，明确每个审批环节的职责和权限。</w:t>
      </w:r>
    </w:p>
    <w:p w14:paraId="2BC6525F">
      <w:pPr>
        <w:pStyle w:val="13"/>
        <w:bidi w:val="0"/>
        <w:rPr>
          <w:rFonts w:hint="eastAsia"/>
          <w:color w:val="auto"/>
          <w:lang w:val="en-US" w:eastAsia="zh-CN"/>
        </w:rPr>
      </w:pPr>
      <w:r>
        <w:rPr>
          <w:rFonts w:hint="eastAsia"/>
          <w:color w:val="auto"/>
          <w:lang w:val="en-US" w:eastAsia="zh-CN"/>
        </w:rPr>
        <w:t>处置进展跟踪</w:t>
      </w:r>
    </w:p>
    <w:p w14:paraId="6E02E51C">
      <w:pPr>
        <w:bidi w:val="0"/>
        <w:rPr>
          <w:rFonts w:hint="eastAsia"/>
          <w:color w:val="auto"/>
          <w:lang w:val="en-US" w:eastAsia="zh-CN"/>
        </w:rPr>
      </w:pPr>
      <w:r>
        <w:rPr>
          <w:rFonts w:hint="eastAsia"/>
          <w:color w:val="auto"/>
          <w:lang w:val="en-US" w:eastAsia="zh-CN"/>
        </w:rPr>
        <w:t>提供处置进展的实时跟踪功能，以图、表或其他方式展示，允许用户查看处置流程的当前状态，了解每个环节的处理情况。</w:t>
      </w:r>
    </w:p>
    <w:p w14:paraId="78C1A562">
      <w:pPr>
        <w:pStyle w:val="13"/>
        <w:bidi w:val="0"/>
        <w:rPr>
          <w:rFonts w:hint="eastAsia"/>
          <w:color w:val="auto"/>
          <w:lang w:val="en-US" w:eastAsia="zh-CN"/>
        </w:rPr>
      </w:pPr>
      <w:r>
        <w:rPr>
          <w:rFonts w:hint="eastAsia"/>
          <w:color w:val="auto"/>
          <w:lang w:val="en-US" w:eastAsia="zh-CN"/>
        </w:rPr>
        <w:t>处置结果反馈</w:t>
      </w:r>
    </w:p>
    <w:p w14:paraId="77CCB76F">
      <w:pPr>
        <w:bidi w:val="0"/>
        <w:rPr>
          <w:rFonts w:hint="eastAsia"/>
          <w:color w:val="auto"/>
          <w:lang w:val="en-US" w:eastAsia="zh-CN"/>
        </w:rPr>
      </w:pPr>
      <w:r>
        <w:rPr>
          <w:rFonts w:hint="eastAsia"/>
          <w:color w:val="auto"/>
          <w:lang w:val="en-US" w:eastAsia="zh-CN"/>
        </w:rPr>
        <w:t>在处置流程结束后，允许用户录入处置结果，包括实际处置金额、投标人反馈等信息。设计结果录入界面，确保用户能够方便地反馈处置结果。</w:t>
      </w:r>
    </w:p>
    <w:p w14:paraId="1F513DA3">
      <w:pPr>
        <w:pStyle w:val="13"/>
        <w:bidi w:val="0"/>
        <w:rPr>
          <w:rFonts w:hint="eastAsia"/>
          <w:color w:val="auto"/>
          <w:lang w:val="en-US" w:eastAsia="zh-CN"/>
        </w:rPr>
      </w:pPr>
      <w:r>
        <w:rPr>
          <w:rFonts w:hint="eastAsia"/>
          <w:color w:val="auto"/>
          <w:lang w:val="en-US" w:eastAsia="zh-CN"/>
        </w:rPr>
        <w:t>处置记录和报告生成</w:t>
      </w:r>
    </w:p>
    <w:p w14:paraId="75F12B82">
      <w:pPr>
        <w:bidi w:val="0"/>
        <w:rPr>
          <w:rFonts w:hint="eastAsia"/>
          <w:color w:val="auto"/>
          <w:lang w:val="en-US" w:eastAsia="zh-CN"/>
        </w:rPr>
      </w:pPr>
      <w:r>
        <w:rPr>
          <w:rFonts w:hint="eastAsia"/>
          <w:color w:val="auto"/>
          <w:lang w:val="en-US" w:eastAsia="zh-CN"/>
        </w:rPr>
        <w:t>提供处置记录的存储和报告生成功能，确保每一笔涉案财物的处置历史得以详细记录。设计处置记录数据库，支持报告的定期生成，方便管理人员查看和分析。</w:t>
      </w:r>
    </w:p>
    <w:p w14:paraId="21F522BB">
      <w:pPr>
        <w:pStyle w:val="13"/>
        <w:bidi w:val="0"/>
        <w:rPr>
          <w:rFonts w:hint="eastAsia"/>
          <w:color w:val="auto"/>
          <w:lang w:val="en-US" w:eastAsia="zh-CN"/>
        </w:rPr>
      </w:pPr>
      <w:r>
        <w:rPr>
          <w:rFonts w:hint="eastAsia"/>
          <w:color w:val="auto"/>
          <w:lang w:val="en-US" w:eastAsia="zh-CN"/>
        </w:rPr>
        <w:t>处置效果评估</w:t>
      </w:r>
    </w:p>
    <w:p w14:paraId="2CA61D26">
      <w:pPr>
        <w:bidi w:val="0"/>
        <w:rPr>
          <w:rFonts w:hint="eastAsia"/>
          <w:color w:val="auto"/>
          <w:lang w:val="en-US" w:eastAsia="zh-CN"/>
        </w:rPr>
      </w:pPr>
      <w:r>
        <w:rPr>
          <w:rFonts w:hint="eastAsia"/>
          <w:color w:val="auto"/>
          <w:lang w:val="en-US" w:eastAsia="zh-CN"/>
        </w:rPr>
        <w:t>设计处置效果评估工具，通过对处置结果的分析，评估处置流程的效率和合理性，为改进提供参考。制定处置评估指标，引入数据分析工具，进行处置效果的定期分析。</w:t>
      </w:r>
    </w:p>
    <w:p w14:paraId="2F9F0A32">
      <w:pPr>
        <w:pStyle w:val="13"/>
        <w:bidi w:val="0"/>
        <w:rPr>
          <w:rFonts w:hint="eastAsia"/>
          <w:color w:val="auto"/>
          <w:lang w:val="en-US" w:eastAsia="zh-CN"/>
        </w:rPr>
      </w:pPr>
      <w:r>
        <w:rPr>
          <w:rFonts w:hint="eastAsia"/>
          <w:color w:val="auto"/>
          <w:lang w:val="en-US" w:eastAsia="zh-CN"/>
        </w:rPr>
        <w:t>处置决策支持</w:t>
      </w:r>
    </w:p>
    <w:p w14:paraId="76549AD1">
      <w:pPr>
        <w:bidi w:val="0"/>
        <w:rPr>
          <w:rFonts w:hint="eastAsia"/>
          <w:color w:val="auto"/>
          <w:lang w:val="en-US" w:eastAsia="zh-CN"/>
        </w:rPr>
      </w:pPr>
      <w:r>
        <w:rPr>
          <w:rFonts w:hint="eastAsia"/>
          <w:color w:val="auto"/>
          <w:lang w:val="en-US" w:eastAsia="zh-CN"/>
        </w:rPr>
        <w:t>提供处置决策支持工具，包括对处置方式、投标人的建议和风险评估，帮助决策者做出更明智的处置决定。设计决策支持模块，结合涉案财物的历史数据和当前情况，提供决策建议。</w:t>
      </w:r>
    </w:p>
    <w:p w14:paraId="61ECF36B">
      <w:pPr>
        <w:pStyle w:val="13"/>
        <w:bidi w:val="0"/>
        <w:rPr>
          <w:rFonts w:hint="eastAsia"/>
          <w:color w:val="auto"/>
          <w:lang w:val="en-US" w:eastAsia="zh-CN"/>
        </w:rPr>
      </w:pPr>
      <w:r>
        <w:rPr>
          <w:rFonts w:hint="eastAsia"/>
          <w:color w:val="auto"/>
          <w:lang w:val="en-US" w:eastAsia="zh-CN"/>
        </w:rPr>
        <w:t>处置异常处理</w:t>
      </w:r>
    </w:p>
    <w:p w14:paraId="3467789F">
      <w:pPr>
        <w:bidi w:val="0"/>
        <w:rPr>
          <w:rFonts w:hint="eastAsia"/>
          <w:color w:val="auto"/>
          <w:lang w:val="en-US" w:eastAsia="zh-CN"/>
        </w:rPr>
      </w:pPr>
      <w:r>
        <w:rPr>
          <w:rFonts w:hint="eastAsia"/>
          <w:color w:val="auto"/>
          <w:lang w:val="en-US" w:eastAsia="zh-CN"/>
        </w:rPr>
        <w:t>设计处置异常处理机制，及时捕获和处理处置过程中可能出现的异常情况，确保流程的顺畅进行。设计异常日志系统，记录和分析处置过程中的异常信息，确保及时修复问题。</w:t>
      </w:r>
    </w:p>
    <w:p w14:paraId="121F23D2">
      <w:pPr>
        <w:pStyle w:val="13"/>
        <w:bidi w:val="0"/>
        <w:rPr>
          <w:rFonts w:hint="eastAsia"/>
          <w:color w:val="auto"/>
          <w:lang w:val="en-US" w:eastAsia="zh-CN"/>
        </w:rPr>
      </w:pPr>
      <w:r>
        <w:rPr>
          <w:rFonts w:hint="eastAsia"/>
          <w:color w:val="auto"/>
          <w:lang w:val="en-US" w:eastAsia="zh-CN"/>
        </w:rPr>
        <w:t>处置合规性检查</w:t>
      </w:r>
    </w:p>
    <w:p w14:paraId="1DF30991">
      <w:pPr>
        <w:bidi w:val="0"/>
        <w:rPr>
          <w:rFonts w:hint="eastAsia"/>
          <w:color w:val="auto"/>
          <w:lang w:val="en-US" w:eastAsia="zh-CN"/>
        </w:rPr>
      </w:pPr>
      <w:r>
        <w:rPr>
          <w:rFonts w:hint="eastAsia"/>
          <w:color w:val="auto"/>
          <w:lang w:val="en-US" w:eastAsia="zh-CN"/>
        </w:rPr>
        <w:t>引入处置合规性检查机制，确保处置流程符合相关法规和政策，防范法律风险。制定合规性检查标准，设计自动检查工具，确保每一步都符合法规要求。</w:t>
      </w:r>
    </w:p>
    <w:p w14:paraId="64869125">
      <w:pPr>
        <w:pStyle w:val="12"/>
        <w:bidi w:val="0"/>
        <w:rPr>
          <w:rFonts w:hint="eastAsia"/>
          <w:color w:val="auto"/>
          <w:lang w:val="en-US" w:eastAsia="zh-CN"/>
        </w:rPr>
      </w:pPr>
      <w:r>
        <w:rPr>
          <w:rFonts w:hint="eastAsia"/>
          <w:color w:val="auto"/>
          <w:lang w:val="en-US" w:eastAsia="zh-CN"/>
        </w:rPr>
        <w:t>负责领导审批</w:t>
      </w:r>
    </w:p>
    <w:p w14:paraId="7DD04BEC">
      <w:pPr>
        <w:bidi w:val="0"/>
        <w:rPr>
          <w:rFonts w:hint="eastAsia"/>
          <w:color w:val="auto"/>
          <w:lang w:val="en-US" w:eastAsia="zh-CN"/>
        </w:rPr>
      </w:pPr>
      <w:r>
        <w:rPr>
          <w:rFonts w:hint="eastAsia"/>
          <w:color w:val="auto"/>
          <w:lang w:val="en-US" w:eastAsia="zh-CN"/>
        </w:rPr>
        <w:t>负责领导可对提请处置的涉案财物进行审批，审批时可查看处置物品列表、相关处理决定、处置方式等。详细功能点如下：</w:t>
      </w:r>
    </w:p>
    <w:p w14:paraId="0308E2E1">
      <w:pPr>
        <w:pStyle w:val="13"/>
        <w:bidi w:val="0"/>
        <w:rPr>
          <w:rFonts w:hint="eastAsia"/>
          <w:color w:val="auto"/>
          <w:lang w:val="en-US" w:eastAsia="zh-CN"/>
        </w:rPr>
      </w:pPr>
      <w:r>
        <w:rPr>
          <w:rFonts w:hint="eastAsia"/>
          <w:color w:val="auto"/>
          <w:lang w:val="en-US" w:eastAsia="zh-CN"/>
        </w:rPr>
        <w:t>待审批涉案财物列表</w:t>
      </w:r>
    </w:p>
    <w:p w14:paraId="223D03CF">
      <w:pPr>
        <w:bidi w:val="0"/>
        <w:rPr>
          <w:rFonts w:hint="eastAsia"/>
          <w:color w:val="auto"/>
          <w:lang w:val="en-US" w:eastAsia="zh-CN"/>
        </w:rPr>
      </w:pPr>
      <w:r>
        <w:rPr>
          <w:rFonts w:hint="eastAsia"/>
          <w:color w:val="auto"/>
          <w:lang w:val="en-US" w:eastAsia="zh-CN"/>
        </w:rPr>
        <w:t>提供一个清晰的列表，显示等待领导审批的涉案财物，包括物品名称、数量、处置决定等关键信息。设计直观的列表界面，支持按照不同条件进行排序和筛选，确保领导能够迅速了解待审批的涉案财物。</w:t>
      </w:r>
    </w:p>
    <w:p w14:paraId="4B4C8F39">
      <w:pPr>
        <w:pStyle w:val="13"/>
        <w:bidi w:val="0"/>
        <w:rPr>
          <w:rFonts w:hint="eastAsia"/>
          <w:color w:val="auto"/>
          <w:lang w:val="en-US" w:eastAsia="zh-CN"/>
        </w:rPr>
      </w:pPr>
      <w:r>
        <w:rPr>
          <w:rFonts w:hint="eastAsia"/>
          <w:color w:val="auto"/>
          <w:lang w:val="en-US" w:eastAsia="zh-CN"/>
        </w:rPr>
        <w:t>审批流程查看</w:t>
      </w:r>
    </w:p>
    <w:p w14:paraId="1044D609">
      <w:pPr>
        <w:bidi w:val="0"/>
        <w:rPr>
          <w:rFonts w:hint="eastAsia"/>
          <w:color w:val="auto"/>
          <w:lang w:val="en-US" w:eastAsia="zh-CN"/>
        </w:rPr>
      </w:pPr>
      <w:r>
        <w:rPr>
          <w:rFonts w:hint="eastAsia"/>
          <w:color w:val="auto"/>
          <w:lang w:val="en-US" w:eastAsia="zh-CN"/>
        </w:rPr>
        <w:t>允许负责领导查看涉案财物的审批流程，包括前续审批人的意见和流转情况，为审批提供全面背景。设计审批流程图或详情页，展示每个环节的审批状态和历史记录。</w:t>
      </w:r>
    </w:p>
    <w:p w14:paraId="0AF6C596">
      <w:pPr>
        <w:pStyle w:val="13"/>
        <w:bidi w:val="0"/>
        <w:rPr>
          <w:rFonts w:hint="eastAsia"/>
          <w:color w:val="auto"/>
          <w:lang w:val="en-US" w:eastAsia="zh-CN"/>
        </w:rPr>
      </w:pPr>
      <w:r>
        <w:rPr>
          <w:rFonts w:hint="eastAsia"/>
          <w:color w:val="auto"/>
          <w:lang w:val="en-US" w:eastAsia="zh-CN"/>
        </w:rPr>
        <w:t>涉案财物详细信息查看</w:t>
      </w:r>
    </w:p>
    <w:p w14:paraId="696183FA">
      <w:pPr>
        <w:bidi w:val="0"/>
        <w:rPr>
          <w:rFonts w:hint="eastAsia"/>
          <w:color w:val="auto"/>
          <w:lang w:val="en-US" w:eastAsia="zh-CN"/>
        </w:rPr>
      </w:pPr>
      <w:r>
        <w:rPr>
          <w:rFonts w:hint="eastAsia"/>
          <w:color w:val="auto"/>
          <w:lang w:val="en-US" w:eastAsia="zh-CN"/>
        </w:rPr>
        <w:t>提供详细的涉案财物信息查看功能，包括物品的详细描述、图片、处理决定文书等，以便领导全面了解涉案财物。设计详细信息查看界面，支持多媒体信息的展示，确保领导能够深入了解每个涉案财物。</w:t>
      </w:r>
    </w:p>
    <w:p w14:paraId="4AEC88F2">
      <w:pPr>
        <w:pStyle w:val="13"/>
        <w:bidi w:val="0"/>
        <w:rPr>
          <w:rFonts w:hint="eastAsia"/>
          <w:color w:val="auto"/>
          <w:lang w:val="en-US" w:eastAsia="zh-CN"/>
        </w:rPr>
      </w:pPr>
      <w:r>
        <w:rPr>
          <w:rFonts w:hint="eastAsia"/>
          <w:color w:val="auto"/>
          <w:lang w:val="en-US" w:eastAsia="zh-CN"/>
        </w:rPr>
        <w:t>审批决策支持</w:t>
      </w:r>
    </w:p>
    <w:p w14:paraId="4AE98504">
      <w:pPr>
        <w:bidi w:val="0"/>
        <w:rPr>
          <w:rFonts w:hint="eastAsia"/>
          <w:color w:val="auto"/>
          <w:lang w:val="en-US" w:eastAsia="zh-CN"/>
        </w:rPr>
      </w:pPr>
      <w:r>
        <w:rPr>
          <w:rFonts w:hint="eastAsia"/>
          <w:color w:val="auto"/>
          <w:lang w:val="en-US" w:eastAsia="zh-CN"/>
        </w:rPr>
        <w:t>提供审批决策支持工具，包括对处置方式、投标人等方面的建议和风险评估，帮助领导做出明智的决策。设计决策支持模块，结合数据分析和历史经验，提供决策建议。</w:t>
      </w:r>
    </w:p>
    <w:p w14:paraId="1677CEB0">
      <w:pPr>
        <w:pStyle w:val="13"/>
        <w:bidi w:val="0"/>
        <w:rPr>
          <w:rFonts w:hint="eastAsia"/>
          <w:color w:val="auto"/>
          <w:lang w:val="en-US" w:eastAsia="zh-CN"/>
        </w:rPr>
      </w:pPr>
      <w:r>
        <w:rPr>
          <w:rFonts w:hint="eastAsia"/>
          <w:color w:val="auto"/>
          <w:lang w:val="en-US" w:eastAsia="zh-CN"/>
        </w:rPr>
        <w:t>审批意见录入</w:t>
      </w:r>
    </w:p>
    <w:p w14:paraId="503253A0">
      <w:pPr>
        <w:bidi w:val="0"/>
        <w:rPr>
          <w:rFonts w:hint="eastAsia"/>
          <w:color w:val="auto"/>
          <w:lang w:val="en-US" w:eastAsia="zh-CN"/>
        </w:rPr>
      </w:pPr>
      <w:r>
        <w:rPr>
          <w:rFonts w:hint="eastAsia"/>
          <w:color w:val="auto"/>
          <w:lang w:val="en-US" w:eastAsia="zh-CN"/>
        </w:rPr>
        <w:t>允许负责领导录入审批意见，包括同意、不同意等决策，以及具体的审批意见和建议。设计审批意见输入框，支持多种审批结果的选择，确保领导能够方便地表达审批意见。</w:t>
      </w:r>
    </w:p>
    <w:p w14:paraId="2883737A">
      <w:pPr>
        <w:pStyle w:val="13"/>
        <w:bidi w:val="0"/>
        <w:rPr>
          <w:rFonts w:hint="eastAsia"/>
          <w:color w:val="auto"/>
          <w:lang w:val="en-US" w:eastAsia="zh-CN"/>
        </w:rPr>
      </w:pPr>
      <w:r>
        <w:rPr>
          <w:rFonts w:hint="eastAsia"/>
          <w:color w:val="auto"/>
          <w:lang w:val="en-US" w:eastAsia="zh-CN"/>
        </w:rPr>
        <w:t>审批历史查看</w:t>
      </w:r>
    </w:p>
    <w:p w14:paraId="47184A12">
      <w:pPr>
        <w:bidi w:val="0"/>
        <w:rPr>
          <w:rFonts w:hint="eastAsia"/>
          <w:color w:val="auto"/>
          <w:lang w:val="en-US" w:eastAsia="zh-CN"/>
        </w:rPr>
      </w:pPr>
      <w:r>
        <w:rPr>
          <w:rFonts w:hint="eastAsia"/>
          <w:color w:val="auto"/>
          <w:lang w:val="en-US" w:eastAsia="zh-CN"/>
        </w:rPr>
        <w:t>提供涉案财物的审批历史查看功能，展示该财物的审批轨迹，包括谁在何时做出了审批决策。设计审批历史记录界面，支持时间轴和图表展示，帮助领导了解审批的整体过程。</w:t>
      </w:r>
    </w:p>
    <w:p w14:paraId="50A41B18">
      <w:pPr>
        <w:pStyle w:val="13"/>
        <w:bidi w:val="0"/>
        <w:rPr>
          <w:rFonts w:hint="eastAsia"/>
          <w:color w:val="auto"/>
          <w:lang w:val="en-US" w:eastAsia="zh-CN"/>
        </w:rPr>
      </w:pPr>
      <w:r>
        <w:rPr>
          <w:rFonts w:hint="eastAsia"/>
          <w:color w:val="auto"/>
          <w:lang w:val="en-US" w:eastAsia="zh-CN"/>
        </w:rPr>
        <w:t>领导权限管理</w:t>
      </w:r>
    </w:p>
    <w:p w14:paraId="279A5737">
      <w:pPr>
        <w:bidi w:val="0"/>
        <w:rPr>
          <w:rFonts w:hint="eastAsia"/>
          <w:color w:val="auto"/>
          <w:lang w:val="en-US" w:eastAsia="zh-CN"/>
        </w:rPr>
      </w:pPr>
      <w:r>
        <w:rPr>
          <w:rFonts w:hint="eastAsia"/>
          <w:color w:val="auto"/>
          <w:lang w:val="en-US" w:eastAsia="zh-CN"/>
        </w:rPr>
        <w:t>设计领导权限管理模块，确保只有经过授权的领导能够进行审批操作，保障审批过程的合法性和安全性。集成权限控制系统，与公安机关内部的人员管理系统协同工作。</w:t>
      </w:r>
    </w:p>
    <w:p w14:paraId="6C2341A3">
      <w:pPr>
        <w:pStyle w:val="13"/>
        <w:bidi w:val="0"/>
        <w:rPr>
          <w:rFonts w:hint="eastAsia"/>
          <w:color w:val="auto"/>
          <w:lang w:val="en-US" w:eastAsia="zh-CN"/>
        </w:rPr>
      </w:pPr>
      <w:r>
        <w:rPr>
          <w:rFonts w:hint="eastAsia"/>
          <w:color w:val="auto"/>
          <w:lang w:val="en-US" w:eastAsia="zh-CN"/>
        </w:rPr>
        <w:t>提醒与通知机制</w:t>
      </w:r>
    </w:p>
    <w:p w14:paraId="2E7751B3">
      <w:pPr>
        <w:bidi w:val="0"/>
        <w:rPr>
          <w:rFonts w:hint="eastAsia"/>
          <w:color w:val="auto"/>
          <w:lang w:val="en-US" w:eastAsia="zh-CN"/>
        </w:rPr>
      </w:pPr>
      <w:r>
        <w:rPr>
          <w:rFonts w:hint="eastAsia"/>
          <w:color w:val="auto"/>
          <w:lang w:val="en-US" w:eastAsia="zh-CN"/>
        </w:rPr>
        <w:t>引入提醒与通知机制，确保负责领导能够及时收到待审批事项的提醒，并能够方便地进行审批。设计消息推送、邮件提醒等机制，确保领导不会错过重要的审批任务。</w:t>
      </w:r>
    </w:p>
    <w:p w14:paraId="485D8A16">
      <w:pPr>
        <w:pStyle w:val="13"/>
        <w:bidi w:val="0"/>
        <w:rPr>
          <w:rFonts w:hint="eastAsia"/>
          <w:color w:val="auto"/>
          <w:lang w:val="en-US" w:eastAsia="zh-CN"/>
        </w:rPr>
      </w:pPr>
      <w:r>
        <w:rPr>
          <w:rFonts w:hint="eastAsia"/>
          <w:color w:val="auto"/>
          <w:lang w:val="en-US" w:eastAsia="zh-CN"/>
        </w:rPr>
        <w:t>处置进展跟踪</w:t>
      </w:r>
    </w:p>
    <w:p w14:paraId="3DA2F72E">
      <w:pPr>
        <w:bidi w:val="0"/>
        <w:rPr>
          <w:rFonts w:hint="eastAsia"/>
          <w:color w:val="auto"/>
          <w:lang w:val="en-US" w:eastAsia="zh-CN"/>
        </w:rPr>
      </w:pPr>
      <w:r>
        <w:rPr>
          <w:rFonts w:hint="eastAsia"/>
          <w:color w:val="auto"/>
          <w:lang w:val="en-US" w:eastAsia="zh-CN"/>
        </w:rPr>
        <w:t>提供处置进展的实时跟踪功能，以图、表或其他方式展示，允许领导查看处置流程的当前状态，了解每个环节的处理情况。</w:t>
      </w:r>
    </w:p>
    <w:p w14:paraId="7C39381D">
      <w:pPr>
        <w:pStyle w:val="12"/>
        <w:bidi w:val="0"/>
        <w:rPr>
          <w:rFonts w:hint="eastAsia"/>
          <w:color w:val="auto"/>
          <w:lang w:val="en-US" w:eastAsia="zh-CN"/>
        </w:rPr>
      </w:pPr>
      <w:r>
        <w:rPr>
          <w:rFonts w:hint="eastAsia"/>
          <w:color w:val="auto"/>
          <w:lang w:val="en-US" w:eastAsia="zh-CN"/>
        </w:rPr>
        <w:t>投标人后续处置</w:t>
      </w:r>
    </w:p>
    <w:p w14:paraId="111B929C">
      <w:pPr>
        <w:bidi w:val="0"/>
        <w:rPr>
          <w:rFonts w:hint="eastAsia"/>
          <w:color w:val="auto"/>
          <w:lang w:val="en-US" w:eastAsia="zh-CN"/>
        </w:rPr>
      </w:pPr>
      <w:r>
        <w:rPr>
          <w:rFonts w:hint="eastAsia"/>
          <w:color w:val="auto"/>
          <w:lang w:val="en-US" w:eastAsia="zh-CN"/>
        </w:rPr>
        <w:t>提供消息提醒、涉案财物接收、处置流程记录、处置结果反馈等功能。详细功能点如下：</w:t>
      </w:r>
    </w:p>
    <w:p w14:paraId="784E97B2">
      <w:pPr>
        <w:pStyle w:val="13"/>
        <w:bidi w:val="0"/>
        <w:rPr>
          <w:rFonts w:hint="eastAsia"/>
          <w:color w:val="auto"/>
          <w:lang w:val="en-US" w:eastAsia="zh-CN"/>
        </w:rPr>
      </w:pPr>
      <w:r>
        <w:rPr>
          <w:rFonts w:hint="eastAsia"/>
          <w:color w:val="auto"/>
          <w:lang w:val="en-US" w:eastAsia="zh-CN"/>
        </w:rPr>
        <w:t>消息提醒</w:t>
      </w:r>
    </w:p>
    <w:p w14:paraId="0C4C1CE7">
      <w:pPr>
        <w:bidi w:val="0"/>
        <w:rPr>
          <w:rFonts w:hint="eastAsia"/>
          <w:color w:val="auto"/>
          <w:lang w:val="en-US" w:eastAsia="zh-CN"/>
        </w:rPr>
      </w:pPr>
      <w:r>
        <w:rPr>
          <w:rFonts w:hint="eastAsia"/>
          <w:color w:val="auto"/>
          <w:lang w:val="en-US" w:eastAsia="zh-CN"/>
        </w:rPr>
        <w:t>引入消息提醒机制，及时通知投标人有新的涉案财物需要处置，确保投标人能够迅速响应。设计消息推送、邮件提醒等机制，支持多渠道的消息提醒，以确保投标人不会错过任何处置任务。</w:t>
      </w:r>
    </w:p>
    <w:p w14:paraId="06B953EE">
      <w:pPr>
        <w:pStyle w:val="13"/>
        <w:bidi w:val="0"/>
        <w:rPr>
          <w:rFonts w:hint="eastAsia"/>
          <w:color w:val="auto"/>
          <w:lang w:val="en-US" w:eastAsia="zh-CN"/>
        </w:rPr>
      </w:pPr>
      <w:r>
        <w:rPr>
          <w:rFonts w:hint="eastAsia"/>
          <w:color w:val="auto"/>
          <w:lang w:val="en-US" w:eastAsia="zh-CN"/>
        </w:rPr>
        <w:t>涉案财物接收确认</w:t>
      </w:r>
    </w:p>
    <w:p w14:paraId="02AB0337">
      <w:pPr>
        <w:bidi w:val="0"/>
        <w:rPr>
          <w:rFonts w:hint="eastAsia"/>
          <w:color w:val="auto"/>
          <w:lang w:val="en-US" w:eastAsia="zh-CN"/>
        </w:rPr>
      </w:pPr>
      <w:r>
        <w:rPr>
          <w:rFonts w:hint="eastAsia"/>
          <w:color w:val="auto"/>
          <w:lang w:val="en-US" w:eastAsia="zh-CN"/>
        </w:rPr>
        <w:t>允许投标人对接收到的涉案财物进行确认，包括确认数量、质量和实际情况，以确保处置过程的准确性和可控性。设计接收确认界面，支持上传接收凭证和实际状况的描述，以便投标人能够清晰地表达接收情况。</w:t>
      </w:r>
    </w:p>
    <w:p w14:paraId="064E865F">
      <w:pPr>
        <w:pStyle w:val="13"/>
        <w:bidi w:val="0"/>
        <w:rPr>
          <w:rFonts w:hint="eastAsia"/>
          <w:color w:val="auto"/>
          <w:lang w:val="en-US" w:eastAsia="zh-CN"/>
        </w:rPr>
      </w:pPr>
      <w:r>
        <w:rPr>
          <w:rFonts w:hint="eastAsia"/>
          <w:color w:val="auto"/>
          <w:lang w:val="en-US" w:eastAsia="zh-CN"/>
        </w:rPr>
        <w:t>处置流程记录</w:t>
      </w:r>
    </w:p>
    <w:p w14:paraId="0C5B32B5">
      <w:pPr>
        <w:bidi w:val="0"/>
        <w:rPr>
          <w:rFonts w:hint="eastAsia"/>
          <w:color w:val="auto"/>
          <w:lang w:val="en-US" w:eastAsia="zh-CN"/>
        </w:rPr>
      </w:pPr>
      <w:r>
        <w:rPr>
          <w:rFonts w:hint="eastAsia"/>
          <w:color w:val="auto"/>
          <w:lang w:val="en-US" w:eastAsia="zh-CN"/>
        </w:rPr>
        <w:t>提供完整的处置流程记录，包括每个环节的处理情况、审批意见、接收确认等信息，为投标人和公安机关提供透明的处置过程。设计流程记录查看界面，支持按照时间轴查看和筛选流程记录，以便用户能够方便地了解整个处置过程。</w:t>
      </w:r>
    </w:p>
    <w:p w14:paraId="668E4BA4">
      <w:pPr>
        <w:pStyle w:val="13"/>
        <w:bidi w:val="0"/>
        <w:rPr>
          <w:rFonts w:hint="eastAsia"/>
          <w:color w:val="auto"/>
          <w:lang w:val="en-US" w:eastAsia="zh-CN"/>
        </w:rPr>
      </w:pPr>
      <w:r>
        <w:rPr>
          <w:rFonts w:hint="eastAsia"/>
          <w:color w:val="auto"/>
          <w:lang w:val="en-US" w:eastAsia="zh-CN"/>
        </w:rPr>
        <w:t>处置结果反馈</w:t>
      </w:r>
    </w:p>
    <w:p w14:paraId="33ABC734">
      <w:pPr>
        <w:bidi w:val="0"/>
        <w:rPr>
          <w:rFonts w:hint="eastAsia"/>
          <w:color w:val="auto"/>
          <w:lang w:val="en-US" w:eastAsia="zh-CN"/>
        </w:rPr>
      </w:pPr>
      <w:r>
        <w:rPr>
          <w:rFonts w:hint="eastAsia"/>
          <w:color w:val="auto"/>
          <w:lang w:val="en-US" w:eastAsia="zh-CN"/>
        </w:rPr>
        <w:t>允许投标人录入处置结果，包括实际处置金额、变卖渠道、拍卖结果等信息，以便为涉案财物的最终归属提供准确数据。设计结果录入界面，支持上传处置结果凭证和详细说明，确保处置结果的真实性和可信度。</w:t>
      </w:r>
    </w:p>
    <w:p w14:paraId="5179C1A5">
      <w:pPr>
        <w:pStyle w:val="13"/>
        <w:bidi w:val="0"/>
        <w:rPr>
          <w:rFonts w:hint="eastAsia"/>
          <w:color w:val="auto"/>
          <w:lang w:val="en-US" w:eastAsia="zh-CN"/>
        </w:rPr>
      </w:pPr>
      <w:r>
        <w:rPr>
          <w:rFonts w:hint="eastAsia"/>
          <w:color w:val="auto"/>
          <w:lang w:val="en-US" w:eastAsia="zh-CN"/>
        </w:rPr>
        <w:t>处置效果评估</w:t>
      </w:r>
    </w:p>
    <w:p w14:paraId="1EFD978F">
      <w:pPr>
        <w:bidi w:val="0"/>
        <w:rPr>
          <w:rFonts w:hint="eastAsia"/>
          <w:color w:val="auto"/>
          <w:lang w:val="en-US" w:eastAsia="zh-CN"/>
        </w:rPr>
      </w:pPr>
      <w:r>
        <w:rPr>
          <w:rFonts w:hint="eastAsia"/>
          <w:color w:val="auto"/>
          <w:lang w:val="en-US" w:eastAsia="zh-CN"/>
        </w:rPr>
        <w:t>提供处置效果评估工具，通过对处置结果的分析，评估投标人的处置效率和质量，为后续合作提供参考。制定处置评估指标，引入数据分析工具，进行投标人处置效果的定期分析。</w:t>
      </w:r>
    </w:p>
    <w:p w14:paraId="1A48EDEF">
      <w:pPr>
        <w:pStyle w:val="13"/>
        <w:bidi w:val="0"/>
        <w:rPr>
          <w:rFonts w:hint="eastAsia"/>
          <w:color w:val="auto"/>
          <w:lang w:val="en-US" w:eastAsia="zh-CN"/>
        </w:rPr>
      </w:pPr>
      <w:r>
        <w:rPr>
          <w:rFonts w:hint="eastAsia"/>
          <w:color w:val="auto"/>
          <w:lang w:val="en-US" w:eastAsia="zh-CN"/>
        </w:rPr>
        <w:t>处置异常处理</w:t>
      </w:r>
    </w:p>
    <w:p w14:paraId="7D9F1F66">
      <w:pPr>
        <w:bidi w:val="0"/>
        <w:rPr>
          <w:rFonts w:hint="eastAsia"/>
          <w:color w:val="auto"/>
          <w:lang w:val="en-US" w:eastAsia="zh-CN"/>
        </w:rPr>
      </w:pPr>
      <w:r>
        <w:rPr>
          <w:rFonts w:hint="eastAsia"/>
          <w:color w:val="auto"/>
          <w:lang w:val="en-US" w:eastAsia="zh-CN"/>
        </w:rPr>
        <w:t>设计处置异常处理机制，及时捕获和处理处置过程中可能出现的异常情况，确保流程的顺畅进行。设计异常日志系统，记录和分析处置过程中的异常信息，确保及时修复问题。</w:t>
      </w:r>
    </w:p>
    <w:p w14:paraId="78630A86">
      <w:pPr>
        <w:pStyle w:val="13"/>
        <w:bidi w:val="0"/>
        <w:rPr>
          <w:rFonts w:hint="eastAsia"/>
          <w:color w:val="auto"/>
          <w:lang w:val="en-US" w:eastAsia="zh-CN"/>
        </w:rPr>
      </w:pPr>
      <w:r>
        <w:rPr>
          <w:rFonts w:hint="eastAsia"/>
          <w:color w:val="auto"/>
          <w:lang w:val="en-US" w:eastAsia="zh-CN"/>
        </w:rPr>
        <w:t>处置合规性检查</w:t>
      </w:r>
    </w:p>
    <w:p w14:paraId="327984E1">
      <w:pPr>
        <w:bidi w:val="0"/>
        <w:rPr>
          <w:rFonts w:hint="eastAsia"/>
          <w:color w:val="auto"/>
          <w:lang w:val="en-US" w:eastAsia="zh-CN"/>
        </w:rPr>
      </w:pPr>
      <w:r>
        <w:rPr>
          <w:rFonts w:hint="eastAsia"/>
          <w:color w:val="auto"/>
          <w:lang w:val="en-US" w:eastAsia="zh-CN"/>
        </w:rPr>
        <w:t>引入处置合规性检查机制，确保投标人的处置流程符合相关法规和政策，防范法律风险。制定合规性检查标准，设计自动检查工具，确保每一步都符合法规要求。</w:t>
      </w:r>
    </w:p>
    <w:p w14:paraId="33F28D65">
      <w:pPr>
        <w:pStyle w:val="13"/>
        <w:bidi w:val="0"/>
        <w:rPr>
          <w:rFonts w:hint="eastAsia"/>
          <w:color w:val="auto"/>
          <w:lang w:val="en-US" w:eastAsia="zh-CN"/>
        </w:rPr>
      </w:pPr>
      <w:r>
        <w:rPr>
          <w:rFonts w:hint="eastAsia"/>
          <w:color w:val="auto"/>
          <w:lang w:val="en-US" w:eastAsia="zh-CN"/>
        </w:rPr>
        <w:t>与公安协同</w:t>
      </w:r>
    </w:p>
    <w:p w14:paraId="711D22F4">
      <w:pPr>
        <w:bidi w:val="0"/>
        <w:rPr>
          <w:rFonts w:hint="eastAsia"/>
          <w:color w:val="auto"/>
          <w:lang w:val="en-US" w:eastAsia="zh-CN"/>
        </w:rPr>
      </w:pPr>
      <w:r>
        <w:rPr>
          <w:rFonts w:hint="eastAsia"/>
          <w:color w:val="auto"/>
          <w:lang w:val="en-US" w:eastAsia="zh-CN"/>
        </w:rPr>
        <w:t>设计协同工作平台，允许投标人与公安机关进行实时协同和信息共享。集成即时通讯、留言板等工具，支持用户在线交流和共享。</w:t>
      </w:r>
    </w:p>
    <w:p w14:paraId="5EA3C791">
      <w:pPr>
        <w:pStyle w:val="13"/>
        <w:bidi w:val="0"/>
        <w:rPr>
          <w:rFonts w:hint="eastAsia"/>
          <w:color w:val="auto"/>
          <w:lang w:val="en-US" w:eastAsia="zh-CN"/>
        </w:rPr>
      </w:pPr>
      <w:r>
        <w:rPr>
          <w:rFonts w:hint="eastAsia"/>
          <w:color w:val="auto"/>
          <w:lang w:val="en-US" w:eastAsia="zh-CN"/>
        </w:rPr>
        <w:t>处置进展跟踪</w:t>
      </w:r>
    </w:p>
    <w:p w14:paraId="609F15BC">
      <w:pPr>
        <w:bidi w:val="0"/>
        <w:rPr>
          <w:rFonts w:hint="eastAsia"/>
          <w:color w:val="auto"/>
          <w:lang w:val="en-US" w:eastAsia="zh-CN"/>
        </w:rPr>
      </w:pPr>
      <w:r>
        <w:rPr>
          <w:rFonts w:hint="eastAsia"/>
          <w:color w:val="auto"/>
          <w:lang w:val="en-US" w:eastAsia="zh-CN"/>
        </w:rPr>
        <w:t>提供处置进展的实时跟踪功能，以图、表或其他方式展示，允许投标人查看处置流程的当前状态，了解每个环节的处理情况。</w:t>
      </w:r>
    </w:p>
    <w:p w14:paraId="0056783B">
      <w:pPr>
        <w:pStyle w:val="12"/>
        <w:bidi w:val="0"/>
        <w:rPr>
          <w:rFonts w:hint="eastAsia"/>
          <w:color w:val="auto"/>
          <w:lang w:val="en-US" w:eastAsia="zh-CN"/>
        </w:rPr>
      </w:pPr>
      <w:r>
        <w:rPr>
          <w:rFonts w:hint="eastAsia"/>
          <w:color w:val="auto"/>
          <w:lang w:val="en-US" w:eastAsia="zh-CN"/>
        </w:rPr>
        <w:t>保管员接收处置结果</w:t>
      </w:r>
    </w:p>
    <w:p w14:paraId="53F078B8">
      <w:pPr>
        <w:bidi w:val="0"/>
        <w:rPr>
          <w:rFonts w:hint="eastAsia"/>
          <w:color w:val="auto"/>
          <w:lang w:val="en-US" w:eastAsia="zh-CN"/>
        </w:rPr>
      </w:pPr>
      <w:r>
        <w:rPr>
          <w:rFonts w:hint="eastAsia"/>
          <w:color w:val="auto"/>
          <w:lang w:val="en-US" w:eastAsia="zh-CN"/>
        </w:rPr>
        <w:t>保管员查看投标人反馈的处置结果，根据实际情况选择确认或退回。详细功能点如下：</w:t>
      </w:r>
    </w:p>
    <w:p w14:paraId="56670F80">
      <w:pPr>
        <w:pStyle w:val="13"/>
        <w:bidi w:val="0"/>
        <w:rPr>
          <w:rFonts w:hint="eastAsia"/>
          <w:color w:val="auto"/>
          <w:lang w:val="en-US" w:eastAsia="zh-CN"/>
        </w:rPr>
      </w:pPr>
      <w:r>
        <w:rPr>
          <w:rFonts w:hint="eastAsia"/>
          <w:color w:val="auto"/>
          <w:lang w:val="en-US" w:eastAsia="zh-CN"/>
        </w:rPr>
        <w:t>处置结果查看</w:t>
      </w:r>
    </w:p>
    <w:p w14:paraId="78120413">
      <w:pPr>
        <w:bidi w:val="0"/>
        <w:rPr>
          <w:rFonts w:hint="eastAsia"/>
          <w:color w:val="auto"/>
          <w:lang w:val="en-US" w:eastAsia="zh-CN"/>
        </w:rPr>
      </w:pPr>
      <w:r>
        <w:rPr>
          <w:rFonts w:hint="eastAsia"/>
          <w:color w:val="auto"/>
          <w:lang w:val="en-US" w:eastAsia="zh-CN"/>
        </w:rPr>
        <w:t>允许公安财物保管员查看投标人反馈的处置结果，包括实际处置金额、变卖渠道、拍卖结果等详细信息。设计详细信息查看界面，支持多媒体信息的展示，确保保管员能够全面了解每个涉案财物的处置结果。</w:t>
      </w:r>
    </w:p>
    <w:p w14:paraId="1C16FC67">
      <w:pPr>
        <w:pStyle w:val="13"/>
        <w:bidi w:val="0"/>
        <w:rPr>
          <w:rFonts w:hint="eastAsia"/>
          <w:color w:val="auto"/>
          <w:lang w:val="en-US" w:eastAsia="zh-CN"/>
        </w:rPr>
      </w:pPr>
      <w:r>
        <w:rPr>
          <w:rFonts w:hint="eastAsia"/>
          <w:color w:val="auto"/>
          <w:lang w:val="en-US" w:eastAsia="zh-CN"/>
        </w:rPr>
        <w:t>结果确认与退回</w:t>
      </w:r>
    </w:p>
    <w:p w14:paraId="010165B8">
      <w:pPr>
        <w:bidi w:val="0"/>
        <w:rPr>
          <w:rFonts w:hint="eastAsia"/>
          <w:color w:val="auto"/>
          <w:lang w:val="en-US" w:eastAsia="zh-CN"/>
        </w:rPr>
      </w:pPr>
      <w:r>
        <w:rPr>
          <w:rFonts w:hint="eastAsia"/>
          <w:color w:val="auto"/>
          <w:lang w:val="en-US" w:eastAsia="zh-CN"/>
        </w:rPr>
        <w:t>提供确认和退回功能，使保管员能够根据实际情况选择确认投标人的处置结果或退回进行修正。设计确认和退回按钮，并设置相应的确认流程，以确保处置结果的准确性和一致性。</w:t>
      </w:r>
    </w:p>
    <w:p w14:paraId="16C3626D">
      <w:pPr>
        <w:pStyle w:val="13"/>
        <w:bidi w:val="0"/>
        <w:rPr>
          <w:rFonts w:hint="eastAsia"/>
          <w:color w:val="auto"/>
          <w:lang w:val="en-US" w:eastAsia="zh-CN"/>
        </w:rPr>
      </w:pPr>
      <w:r>
        <w:rPr>
          <w:rFonts w:hint="eastAsia"/>
          <w:color w:val="auto"/>
          <w:lang w:val="en-US" w:eastAsia="zh-CN"/>
        </w:rPr>
        <w:t>处置结果审核</w:t>
      </w:r>
    </w:p>
    <w:p w14:paraId="5B774F38">
      <w:pPr>
        <w:bidi w:val="0"/>
        <w:rPr>
          <w:rFonts w:hint="eastAsia"/>
          <w:color w:val="auto"/>
          <w:lang w:val="en-US" w:eastAsia="zh-CN"/>
        </w:rPr>
      </w:pPr>
      <w:r>
        <w:rPr>
          <w:rFonts w:hint="eastAsia"/>
          <w:color w:val="auto"/>
          <w:lang w:val="en-US" w:eastAsia="zh-CN"/>
        </w:rPr>
        <w:t>设计审核机制，允许保管员对处置结果进行审查，确保处置过程的合规性和法律风险的最小化。制定审核标准，设计审核界面，支持保管员对每个处置结果的细致审查。</w:t>
      </w:r>
    </w:p>
    <w:p w14:paraId="65574CCA">
      <w:pPr>
        <w:pStyle w:val="13"/>
        <w:bidi w:val="0"/>
        <w:rPr>
          <w:rFonts w:hint="eastAsia"/>
          <w:color w:val="auto"/>
          <w:lang w:val="en-US" w:eastAsia="zh-CN"/>
        </w:rPr>
      </w:pPr>
      <w:r>
        <w:rPr>
          <w:rFonts w:hint="eastAsia"/>
          <w:color w:val="auto"/>
          <w:lang w:val="en-US" w:eastAsia="zh-CN"/>
        </w:rPr>
        <w:t>处置结果编辑</w:t>
      </w:r>
    </w:p>
    <w:p w14:paraId="0287BF5E">
      <w:pPr>
        <w:bidi w:val="0"/>
        <w:rPr>
          <w:rFonts w:hint="eastAsia"/>
          <w:color w:val="auto"/>
          <w:lang w:val="en-US" w:eastAsia="zh-CN"/>
        </w:rPr>
      </w:pPr>
      <w:r>
        <w:rPr>
          <w:rFonts w:hint="eastAsia"/>
          <w:color w:val="auto"/>
          <w:lang w:val="en-US" w:eastAsia="zh-CN"/>
        </w:rPr>
        <w:t>允许保管员对处置结果进行编辑，包括金额的修正、拍卖结果的更改等，以确保处置结果的准确性。设计编辑界面，支持对各项处置结果信息的修改，确保数据的真实性和可信度。</w:t>
      </w:r>
    </w:p>
    <w:p w14:paraId="79D6B8E1">
      <w:pPr>
        <w:pStyle w:val="13"/>
        <w:bidi w:val="0"/>
        <w:rPr>
          <w:rFonts w:hint="eastAsia"/>
          <w:color w:val="auto"/>
          <w:lang w:val="en-US" w:eastAsia="zh-CN"/>
        </w:rPr>
      </w:pPr>
      <w:r>
        <w:rPr>
          <w:rFonts w:hint="eastAsia"/>
          <w:color w:val="auto"/>
          <w:lang w:val="en-US" w:eastAsia="zh-CN"/>
        </w:rPr>
        <w:t>处置结果历史记录</w:t>
      </w:r>
    </w:p>
    <w:p w14:paraId="291976C5">
      <w:pPr>
        <w:bidi w:val="0"/>
        <w:rPr>
          <w:rFonts w:hint="eastAsia"/>
          <w:color w:val="auto"/>
          <w:lang w:val="en-US" w:eastAsia="zh-CN"/>
        </w:rPr>
      </w:pPr>
      <w:r>
        <w:rPr>
          <w:rFonts w:hint="eastAsia"/>
          <w:color w:val="auto"/>
          <w:lang w:val="en-US" w:eastAsia="zh-CN"/>
        </w:rPr>
        <w:t>提供处置结果的历史记录查看功能，展示每次处置结果的变更情况，以便保管员了解整个处置过程的发展历程。设计历史记录界面，支持时间轴和图表展示，帮助保管员了解每一步的操作和变更。</w:t>
      </w:r>
    </w:p>
    <w:p w14:paraId="03039C00">
      <w:pPr>
        <w:pStyle w:val="13"/>
        <w:bidi w:val="0"/>
        <w:rPr>
          <w:rFonts w:hint="eastAsia"/>
          <w:color w:val="auto"/>
          <w:lang w:val="en-US" w:eastAsia="zh-CN"/>
        </w:rPr>
      </w:pPr>
      <w:r>
        <w:rPr>
          <w:rFonts w:hint="eastAsia"/>
          <w:color w:val="auto"/>
          <w:lang w:val="en-US" w:eastAsia="zh-CN"/>
        </w:rPr>
        <w:t>结果反馈与沟通平台</w:t>
      </w:r>
    </w:p>
    <w:p w14:paraId="4BB45764">
      <w:pPr>
        <w:bidi w:val="0"/>
        <w:rPr>
          <w:rFonts w:hint="eastAsia"/>
          <w:color w:val="auto"/>
          <w:lang w:val="en-US" w:eastAsia="zh-CN"/>
        </w:rPr>
      </w:pPr>
      <w:r>
        <w:rPr>
          <w:rFonts w:hint="eastAsia"/>
          <w:color w:val="auto"/>
          <w:lang w:val="en-US" w:eastAsia="zh-CN"/>
        </w:rPr>
        <w:t>设计沟通平台，允许保管员与投标人进行实时沟通和信息共享，促进团队协作，解决处置结果中的疑问和问题。集成即时通讯、留言板等工具，支持用户在线交流和共享。</w:t>
      </w:r>
    </w:p>
    <w:p w14:paraId="3CBC490A">
      <w:pPr>
        <w:pStyle w:val="13"/>
        <w:bidi w:val="0"/>
        <w:rPr>
          <w:rFonts w:hint="eastAsia"/>
          <w:color w:val="auto"/>
          <w:lang w:val="en-US" w:eastAsia="zh-CN"/>
        </w:rPr>
      </w:pPr>
      <w:r>
        <w:rPr>
          <w:rFonts w:hint="eastAsia"/>
          <w:color w:val="auto"/>
          <w:lang w:val="en-US" w:eastAsia="zh-CN"/>
        </w:rPr>
        <w:t>提醒与通知机制</w:t>
      </w:r>
    </w:p>
    <w:p w14:paraId="0672DAAC">
      <w:pPr>
        <w:bidi w:val="0"/>
        <w:rPr>
          <w:rFonts w:hint="eastAsia"/>
          <w:color w:val="auto"/>
          <w:lang w:val="en-US" w:eastAsia="zh-CN"/>
        </w:rPr>
      </w:pPr>
      <w:r>
        <w:rPr>
          <w:rFonts w:hint="eastAsia"/>
          <w:color w:val="auto"/>
          <w:lang w:val="en-US" w:eastAsia="zh-CN"/>
        </w:rPr>
        <w:t>引入提醒与通知机制，确保保管员能够及时收到需要处理的处置结果，以及系统中其他重要事项的提醒。设计消息推送、邮件提醒等机制，确保保管员在第一时间了解到有关处置结果的信息。</w:t>
      </w:r>
    </w:p>
    <w:p w14:paraId="616C5392">
      <w:pPr>
        <w:pStyle w:val="13"/>
        <w:bidi w:val="0"/>
        <w:rPr>
          <w:rFonts w:hint="eastAsia"/>
          <w:color w:val="auto"/>
          <w:lang w:val="en-US" w:eastAsia="zh-CN"/>
        </w:rPr>
      </w:pPr>
      <w:r>
        <w:rPr>
          <w:rFonts w:hint="eastAsia"/>
          <w:color w:val="auto"/>
          <w:lang w:val="en-US" w:eastAsia="zh-CN"/>
        </w:rPr>
        <w:t>处置结果统计分析</w:t>
      </w:r>
    </w:p>
    <w:p w14:paraId="443A634B">
      <w:pPr>
        <w:bidi w:val="0"/>
        <w:rPr>
          <w:rFonts w:hint="eastAsia"/>
          <w:color w:val="auto"/>
          <w:lang w:val="en-US" w:eastAsia="zh-CN"/>
        </w:rPr>
      </w:pPr>
      <w:r>
        <w:rPr>
          <w:rFonts w:hint="eastAsia"/>
          <w:color w:val="auto"/>
          <w:lang w:val="en-US" w:eastAsia="zh-CN"/>
        </w:rPr>
        <w:t>提供统计分析工具，允许保管员对处置结果进行整体分析，包括金额的汇总、处置方式的趋势等，为决策提供数据支持。设计统计分析界面，支持报表的生成和导出，确保保管员能够方便地进行数据分析。</w:t>
      </w:r>
    </w:p>
    <w:p w14:paraId="3B67CA48">
      <w:pPr>
        <w:pStyle w:val="13"/>
        <w:bidi w:val="0"/>
        <w:rPr>
          <w:rFonts w:hint="eastAsia"/>
          <w:color w:val="auto"/>
          <w:lang w:val="en-US" w:eastAsia="zh-CN"/>
        </w:rPr>
      </w:pPr>
      <w:r>
        <w:rPr>
          <w:rFonts w:hint="eastAsia"/>
          <w:color w:val="auto"/>
          <w:lang w:val="en-US" w:eastAsia="zh-CN"/>
        </w:rPr>
        <w:t>处置效果评估</w:t>
      </w:r>
    </w:p>
    <w:p w14:paraId="43EDB2FA">
      <w:pPr>
        <w:bidi w:val="0"/>
        <w:rPr>
          <w:rFonts w:hint="eastAsia"/>
          <w:color w:val="auto"/>
          <w:lang w:val="en-US" w:eastAsia="zh-CN"/>
        </w:rPr>
      </w:pPr>
      <w:r>
        <w:rPr>
          <w:rFonts w:hint="eastAsia"/>
          <w:color w:val="auto"/>
          <w:lang w:val="en-US" w:eastAsia="zh-CN"/>
        </w:rPr>
        <w:t>提供处置效果评估工具，通过对处置结果的分析，评估保管员的处置审核效率和质量，为后续合作提供参考。制定处置评估指标，引入数据分析工具，进行保管员处置效果的定期分析。</w:t>
      </w:r>
    </w:p>
    <w:p w14:paraId="1DA69815">
      <w:pPr>
        <w:pStyle w:val="12"/>
        <w:bidi w:val="0"/>
        <w:rPr>
          <w:rFonts w:hint="eastAsia"/>
          <w:color w:val="auto"/>
          <w:lang w:val="en-US" w:eastAsia="zh-CN"/>
        </w:rPr>
      </w:pPr>
      <w:r>
        <w:rPr>
          <w:rFonts w:hint="eastAsia"/>
          <w:color w:val="auto"/>
          <w:lang w:val="en-US" w:eastAsia="zh-CN"/>
        </w:rPr>
        <w:t>处置结果视频、文档存储</w:t>
      </w:r>
    </w:p>
    <w:p w14:paraId="51E17B88">
      <w:pPr>
        <w:bidi w:val="0"/>
        <w:rPr>
          <w:rFonts w:hint="eastAsia"/>
          <w:color w:val="auto"/>
          <w:lang w:val="en-US" w:eastAsia="zh-CN"/>
        </w:rPr>
      </w:pPr>
      <w:r>
        <w:rPr>
          <w:rFonts w:hint="eastAsia"/>
          <w:color w:val="auto"/>
          <w:lang w:val="en-US" w:eastAsia="zh-CN"/>
        </w:rPr>
        <w:t>系统将相关文档、处置结果视频等业务证据文件持久化于云端存储，确保文件不丢失、易管理、随时可查。</w:t>
      </w:r>
    </w:p>
    <w:p w14:paraId="02266787">
      <w:pPr>
        <w:pStyle w:val="12"/>
        <w:bidi w:val="0"/>
        <w:rPr>
          <w:rFonts w:hint="eastAsia"/>
          <w:color w:val="auto"/>
          <w:lang w:val="en-US" w:eastAsia="zh-CN"/>
        </w:rPr>
      </w:pPr>
      <w:r>
        <w:rPr>
          <w:rFonts w:hint="eastAsia"/>
          <w:color w:val="auto"/>
          <w:lang w:val="en-US" w:eastAsia="zh-CN"/>
        </w:rPr>
        <w:t>处置交接</w:t>
      </w:r>
    </w:p>
    <w:p w14:paraId="1E26566A">
      <w:pPr>
        <w:bidi w:val="0"/>
        <w:rPr>
          <w:rFonts w:hint="eastAsia"/>
          <w:color w:val="auto"/>
          <w:lang w:val="en-US" w:eastAsia="zh-CN"/>
        </w:rPr>
      </w:pPr>
      <w:r>
        <w:rPr>
          <w:rFonts w:hint="eastAsia"/>
          <w:color w:val="auto"/>
          <w:lang w:val="en-US" w:eastAsia="zh-CN"/>
        </w:rPr>
        <w:t>涉案财物处置交接可读取RFID标签，保存涉案财物处置记录。详细功能点如下：</w:t>
      </w:r>
    </w:p>
    <w:p w14:paraId="2DB9AA1C">
      <w:pPr>
        <w:pStyle w:val="13"/>
        <w:bidi w:val="0"/>
        <w:rPr>
          <w:rFonts w:hint="eastAsia"/>
          <w:color w:val="auto"/>
          <w:lang w:val="en-US" w:eastAsia="zh-CN"/>
        </w:rPr>
      </w:pPr>
      <w:r>
        <w:rPr>
          <w:rFonts w:hint="eastAsia"/>
          <w:color w:val="auto"/>
          <w:lang w:val="en-US" w:eastAsia="zh-CN"/>
        </w:rPr>
        <w:t>RFID标签读取</w:t>
      </w:r>
    </w:p>
    <w:p w14:paraId="2395579D">
      <w:pPr>
        <w:bidi w:val="0"/>
        <w:rPr>
          <w:rFonts w:hint="eastAsia"/>
          <w:color w:val="auto"/>
          <w:lang w:val="en-US" w:eastAsia="zh-CN"/>
        </w:rPr>
      </w:pPr>
      <w:r>
        <w:rPr>
          <w:rFonts w:hint="eastAsia"/>
          <w:color w:val="auto"/>
          <w:lang w:val="en-US" w:eastAsia="zh-CN"/>
        </w:rPr>
        <w:t>系统应具备读取RFID标签的功能，以便在处置交接过程中快速识别涉案财物的唯一标识，确保数据的准确性和一致性。集成RFID读取设备，确保在涉案财物处置交接环节能够快速、高效地读取标签信息。</w:t>
      </w:r>
    </w:p>
    <w:p w14:paraId="1DFE72AE">
      <w:pPr>
        <w:pStyle w:val="13"/>
        <w:bidi w:val="0"/>
        <w:rPr>
          <w:rFonts w:hint="eastAsia"/>
          <w:color w:val="auto"/>
          <w:lang w:val="en-US" w:eastAsia="zh-CN"/>
        </w:rPr>
      </w:pPr>
      <w:r>
        <w:rPr>
          <w:rFonts w:hint="eastAsia"/>
          <w:color w:val="auto"/>
          <w:lang w:val="en-US" w:eastAsia="zh-CN"/>
        </w:rPr>
        <w:t>涉案财物处置轨迹保存</w:t>
      </w:r>
    </w:p>
    <w:p w14:paraId="123161B0">
      <w:pPr>
        <w:bidi w:val="0"/>
        <w:rPr>
          <w:rFonts w:hint="eastAsia"/>
          <w:color w:val="auto"/>
          <w:lang w:val="en-US" w:eastAsia="zh-CN"/>
        </w:rPr>
      </w:pPr>
      <w:r>
        <w:rPr>
          <w:rFonts w:hint="eastAsia"/>
          <w:color w:val="auto"/>
          <w:lang w:val="en-US" w:eastAsia="zh-CN"/>
        </w:rPr>
        <w:t>设计系统能够保存涉案财物处置的详细轨迹信息，包括每一次交接的时间、地点、人员、涉案财物状态等。引入轨迹记录功能，将每一次涉案财物的处置交接过程记录下来，以便后续查询和分析。</w:t>
      </w:r>
    </w:p>
    <w:p w14:paraId="3F09288A">
      <w:pPr>
        <w:pStyle w:val="13"/>
        <w:bidi w:val="0"/>
        <w:rPr>
          <w:rFonts w:hint="eastAsia"/>
          <w:color w:val="auto"/>
          <w:lang w:val="en-US" w:eastAsia="zh-CN"/>
        </w:rPr>
      </w:pPr>
      <w:r>
        <w:rPr>
          <w:rFonts w:hint="eastAsia"/>
          <w:color w:val="auto"/>
          <w:lang w:val="en-US" w:eastAsia="zh-CN"/>
        </w:rPr>
        <w:t>交接单生成</w:t>
      </w:r>
    </w:p>
    <w:p w14:paraId="083DBBB2">
      <w:pPr>
        <w:bidi w:val="0"/>
        <w:rPr>
          <w:rFonts w:hint="eastAsia"/>
          <w:color w:val="auto"/>
          <w:lang w:val="en-US" w:eastAsia="zh-CN"/>
        </w:rPr>
      </w:pPr>
      <w:r>
        <w:rPr>
          <w:rFonts w:hint="eastAsia"/>
          <w:color w:val="auto"/>
          <w:lang w:val="en-US" w:eastAsia="zh-CN"/>
        </w:rPr>
        <w:t>允许系统自动生成涉案财物处置交接单，包括涉案财物清单、交接人员信息、交接时间等，以方便后续查验和备案。设计交接单生成模块，自动汇总交接信息，生成标准的交接单格式。</w:t>
      </w:r>
    </w:p>
    <w:p w14:paraId="6AE00D34">
      <w:pPr>
        <w:pStyle w:val="13"/>
        <w:bidi w:val="0"/>
        <w:rPr>
          <w:rFonts w:hint="eastAsia"/>
          <w:color w:val="auto"/>
          <w:lang w:val="en-US" w:eastAsia="zh-CN"/>
        </w:rPr>
      </w:pPr>
      <w:r>
        <w:rPr>
          <w:rFonts w:hint="eastAsia"/>
          <w:color w:val="auto"/>
          <w:lang w:val="en-US" w:eastAsia="zh-CN"/>
        </w:rPr>
        <w:t>交接人员身份认证</w:t>
      </w:r>
    </w:p>
    <w:p w14:paraId="74C2DEC3">
      <w:pPr>
        <w:bidi w:val="0"/>
        <w:rPr>
          <w:rFonts w:hint="eastAsia"/>
          <w:color w:val="auto"/>
          <w:lang w:val="en-US" w:eastAsia="zh-CN"/>
        </w:rPr>
      </w:pPr>
      <w:r>
        <w:rPr>
          <w:rFonts w:hint="eastAsia"/>
          <w:color w:val="auto"/>
          <w:lang w:val="en-US" w:eastAsia="zh-CN"/>
        </w:rPr>
        <w:t>引入身份认证机制，确保涉案财物处置交接时，参与交接的人员身份的真实性和合法性。集成身份认证设备，例如刷卡、指纹识别等，确保只有经过认证的人员才能进行涉案财物的处置交接。</w:t>
      </w:r>
    </w:p>
    <w:p w14:paraId="3B7A7CAE">
      <w:pPr>
        <w:pStyle w:val="13"/>
        <w:bidi w:val="0"/>
        <w:rPr>
          <w:rFonts w:hint="eastAsia"/>
          <w:color w:val="auto"/>
          <w:lang w:val="en-US" w:eastAsia="zh-CN"/>
        </w:rPr>
      </w:pPr>
      <w:r>
        <w:rPr>
          <w:rFonts w:hint="eastAsia"/>
          <w:color w:val="auto"/>
          <w:lang w:val="en-US" w:eastAsia="zh-CN"/>
        </w:rPr>
        <w:t>实时交接状态监控</w:t>
      </w:r>
    </w:p>
    <w:p w14:paraId="130A0A7E">
      <w:pPr>
        <w:bidi w:val="0"/>
        <w:rPr>
          <w:rFonts w:hint="eastAsia"/>
          <w:color w:val="auto"/>
          <w:lang w:val="en-US" w:eastAsia="zh-CN"/>
        </w:rPr>
      </w:pPr>
      <w:r>
        <w:rPr>
          <w:rFonts w:hint="eastAsia"/>
          <w:color w:val="auto"/>
          <w:lang w:val="en-US" w:eastAsia="zh-CN"/>
        </w:rPr>
        <w:t>提供实时交接状态监控功能，允许相关人员随时查看处置交接的进度和状态，确保整个交接过程的透明性和可控性。设计交接状态监控界面，支持实时数据更新，确保相关人员能够随时了解交接的最新状态。</w:t>
      </w:r>
    </w:p>
    <w:p w14:paraId="75F2BD7F">
      <w:pPr>
        <w:pStyle w:val="13"/>
        <w:bidi w:val="0"/>
        <w:rPr>
          <w:rFonts w:hint="eastAsia"/>
          <w:color w:val="auto"/>
          <w:lang w:val="en-US" w:eastAsia="zh-CN"/>
        </w:rPr>
      </w:pPr>
      <w:r>
        <w:rPr>
          <w:rFonts w:hint="eastAsia"/>
          <w:color w:val="auto"/>
          <w:lang w:val="en-US" w:eastAsia="zh-CN"/>
        </w:rPr>
        <w:t>交接异常处理</w:t>
      </w:r>
    </w:p>
    <w:p w14:paraId="2DA54982">
      <w:pPr>
        <w:bidi w:val="0"/>
        <w:rPr>
          <w:rFonts w:hint="eastAsia"/>
          <w:color w:val="auto"/>
          <w:lang w:val="en-US" w:eastAsia="zh-CN"/>
        </w:rPr>
      </w:pPr>
      <w:r>
        <w:rPr>
          <w:rFonts w:hint="eastAsia"/>
          <w:color w:val="auto"/>
          <w:lang w:val="en-US" w:eastAsia="zh-CN"/>
        </w:rPr>
        <w:t>设计交接异常处理机制，及时捕获和处理处置交接过程中可能出现的异常情况，确保流程的顺畅进行。设计异常日志系统，记录和分析交接过程中的异常信息，确保及时修复问题。</w:t>
      </w:r>
    </w:p>
    <w:p w14:paraId="4E35738D">
      <w:pPr>
        <w:pStyle w:val="13"/>
        <w:bidi w:val="0"/>
        <w:rPr>
          <w:rFonts w:hint="eastAsia"/>
          <w:color w:val="auto"/>
          <w:lang w:val="en-US" w:eastAsia="zh-CN"/>
        </w:rPr>
      </w:pPr>
      <w:r>
        <w:rPr>
          <w:rFonts w:hint="eastAsia"/>
          <w:color w:val="auto"/>
          <w:lang w:val="en-US" w:eastAsia="zh-CN"/>
        </w:rPr>
        <w:t>交接数据加密</w:t>
      </w:r>
    </w:p>
    <w:p w14:paraId="6431E7BC">
      <w:pPr>
        <w:bidi w:val="0"/>
        <w:rPr>
          <w:rFonts w:hint="eastAsia"/>
          <w:color w:val="auto"/>
          <w:lang w:val="en-US" w:eastAsia="zh-CN"/>
        </w:rPr>
      </w:pPr>
      <w:r>
        <w:rPr>
          <w:rFonts w:hint="eastAsia"/>
          <w:color w:val="auto"/>
          <w:lang w:val="en-US" w:eastAsia="zh-CN"/>
        </w:rPr>
        <w:t>引入数据加密机制，确保涉案财物处置交接过程中的数据传输和存储的安全性。设计数据加密模块，采用先进的加密算法，确保数据不会被未授权人员访问和篡改。</w:t>
      </w:r>
    </w:p>
    <w:p w14:paraId="4AACF104">
      <w:pPr>
        <w:pStyle w:val="13"/>
        <w:bidi w:val="0"/>
        <w:rPr>
          <w:rFonts w:hint="eastAsia"/>
          <w:color w:val="auto"/>
          <w:lang w:val="en-US" w:eastAsia="zh-CN"/>
        </w:rPr>
      </w:pPr>
      <w:r>
        <w:rPr>
          <w:rFonts w:hint="eastAsia"/>
          <w:color w:val="auto"/>
          <w:lang w:val="en-US" w:eastAsia="zh-CN"/>
        </w:rPr>
        <w:t>交接报告生成</w:t>
      </w:r>
    </w:p>
    <w:p w14:paraId="59C8D462">
      <w:pPr>
        <w:bidi w:val="0"/>
        <w:rPr>
          <w:rFonts w:hint="eastAsia"/>
          <w:color w:val="auto"/>
          <w:lang w:val="en-US" w:eastAsia="zh-CN"/>
        </w:rPr>
      </w:pPr>
      <w:r>
        <w:rPr>
          <w:rFonts w:hint="eastAsia"/>
          <w:color w:val="auto"/>
          <w:lang w:val="en-US" w:eastAsia="zh-CN"/>
        </w:rPr>
        <w:t>提供交接报告生成功能，将涉案财物处置交接的详细信息整理成报告，以便备案和汇报。设计报告生成模块，支持多种报告格式和导出方式，以满足不同需求。</w:t>
      </w:r>
    </w:p>
    <w:p w14:paraId="62903E5F">
      <w:pPr>
        <w:pStyle w:val="13"/>
        <w:bidi w:val="0"/>
        <w:rPr>
          <w:rFonts w:hint="eastAsia"/>
          <w:color w:val="auto"/>
          <w:lang w:val="en-US" w:eastAsia="zh-CN"/>
        </w:rPr>
      </w:pPr>
      <w:r>
        <w:rPr>
          <w:rFonts w:hint="eastAsia"/>
          <w:color w:val="auto"/>
          <w:lang w:val="en-US" w:eastAsia="zh-CN"/>
        </w:rPr>
        <w:t>与其他系统协同</w:t>
      </w:r>
    </w:p>
    <w:p w14:paraId="239FC3E2">
      <w:pPr>
        <w:bidi w:val="0"/>
        <w:rPr>
          <w:rFonts w:hint="eastAsia"/>
          <w:color w:val="auto"/>
          <w:lang w:val="en-US" w:eastAsia="zh-CN"/>
        </w:rPr>
      </w:pPr>
      <w:r>
        <w:rPr>
          <w:rFonts w:hint="eastAsia"/>
          <w:color w:val="auto"/>
          <w:lang w:val="en-US" w:eastAsia="zh-CN"/>
        </w:rPr>
        <w:t>设计协同工作平台，允许涉案财物处置交接系统与其他系统进行协同，例如涉案车辆管理系统、财务管理系统等。制定协同接口，确保不同系统之间的信息无缝交流，促进公安机关内部各个系统的协同作战。</w:t>
      </w:r>
    </w:p>
    <w:p w14:paraId="32D069CF">
      <w:pPr>
        <w:pStyle w:val="13"/>
        <w:bidi w:val="0"/>
        <w:rPr>
          <w:rFonts w:hint="eastAsia"/>
          <w:color w:val="auto"/>
          <w:lang w:val="en-US" w:eastAsia="zh-CN"/>
        </w:rPr>
      </w:pPr>
      <w:r>
        <w:rPr>
          <w:rFonts w:hint="eastAsia"/>
          <w:color w:val="auto"/>
          <w:lang w:val="en-US" w:eastAsia="zh-CN"/>
        </w:rPr>
        <w:t>交接进展跟踪</w:t>
      </w:r>
    </w:p>
    <w:p w14:paraId="5C50166A">
      <w:pPr>
        <w:bidi w:val="0"/>
        <w:rPr>
          <w:rFonts w:hint="eastAsia"/>
          <w:color w:val="auto"/>
          <w:lang w:val="en-US" w:eastAsia="zh-CN"/>
        </w:rPr>
      </w:pPr>
      <w:r>
        <w:rPr>
          <w:rFonts w:hint="eastAsia"/>
          <w:color w:val="auto"/>
          <w:lang w:val="en-US" w:eastAsia="zh-CN"/>
        </w:rPr>
        <w:t>提供交接进展的实时跟踪功能，以图、表或其他方式展示，允许相关人员查看处置交接的当前状态，了解每个环节的处理情况。</w:t>
      </w:r>
    </w:p>
    <w:p w14:paraId="6CA59506">
      <w:pPr>
        <w:pStyle w:val="12"/>
        <w:bidi w:val="0"/>
        <w:rPr>
          <w:rFonts w:hint="eastAsia"/>
          <w:color w:val="auto"/>
          <w:lang w:val="en-US" w:eastAsia="zh-CN"/>
        </w:rPr>
      </w:pPr>
      <w:r>
        <w:rPr>
          <w:rFonts w:hint="eastAsia"/>
          <w:color w:val="auto"/>
          <w:lang w:val="en-US" w:eastAsia="zh-CN"/>
        </w:rPr>
        <w:t>用户身份认证机制</w:t>
      </w:r>
    </w:p>
    <w:p w14:paraId="232A7911">
      <w:pPr>
        <w:bidi w:val="0"/>
        <w:rPr>
          <w:rFonts w:hint="eastAsia"/>
          <w:color w:val="auto"/>
          <w:lang w:val="en-US" w:eastAsia="zh-CN"/>
        </w:rPr>
      </w:pPr>
      <w:r>
        <w:rPr>
          <w:rFonts w:hint="eastAsia"/>
          <w:color w:val="auto"/>
          <w:lang w:val="en-US" w:eastAsia="zh-CN"/>
        </w:rPr>
        <w:t>对接</w:t>
      </w:r>
      <w:r>
        <w:rPr>
          <w:rFonts w:hint="eastAsia"/>
          <w:strike w:val="0"/>
          <w:color w:val="auto"/>
          <w:lang w:val="en-US" w:eastAsia="zh-CN"/>
        </w:rPr>
        <w:t>数字</w:t>
      </w:r>
      <w:r>
        <w:rPr>
          <w:rFonts w:hint="eastAsia"/>
          <w:color w:val="auto"/>
          <w:lang w:val="en-US" w:eastAsia="zh-CN"/>
        </w:rPr>
        <w:t>密码钥匙、安全认证网关身份鉴别接口。</w:t>
      </w:r>
    </w:p>
    <w:p w14:paraId="64441633">
      <w:pPr>
        <w:pStyle w:val="12"/>
        <w:bidi w:val="0"/>
        <w:rPr>
          <w:rFonts w:hint="eastAsia"/>
          <w:color w:val="auto"/>
          <w:lang w:val="en-US" w:eastAsia="zh-CN"/>
        </w:rPr>
      </w:pPr>
      <w:r>
        <w:rPr>
          <w:rFonts w:hint="eastAsia"/>
          <w:color w:val="auto"/>
          <w:lang w:val="en-US" w:eastAsia="zh-CN"/>
        </w:rPr>
        <w:t>应用系统重要数据完整性保护</w:t>
      </w:r>
    </w:p>
    <w:p w14:paraId="560AEE87">
      <w:pPr>
        <w:bidi w:val="0"/>
        <w:rPr>
          <w:rFonts w:hint="eastAsia"/>
          <w:color w:val="auto"/>
          <w:lang w:val="en-US" w:eastAsia="zh-CN"/>
        </w:rPr>
      </w:pPr>
      <w:r>
        <w:rPr>
          <w:rFonts w:hint="eastAsia"/>
          <w:color w:val="auto"/>
          <w:lang w:val="en-US" w:eastAsia="zh-CN"/>
        </w:rPr>
        <w:t>调用密码支撑平台提供的签名验签服务接口。</w:t>
      </w:r>
    </w:p>
    <w:p w14:paraId="3466A4DE">
      <w:pPr>
        <w:pStyle w:val="9"/>
        <w:bidi w:val="0"/>
        <w:rPr>
          <w:rFonts w:hint="eastAsia"/>
          <w:color w:val="auto"/>
          <w:lang w:val="en-US" w:eastAsia="zh-CN"/>
        </w:rPr>
      </w:pPr>
      <w:r>
        <w:rPr>
          <w:rFonts w:hint="eastAsia"/>
          <w:color w:val="auto"/>
          <w:lang w:val="en-US" w:eastAsia="zh-CN"/>
        </w:rPr>
        <w:t>案件办理功能改造</w:t>
      </w:r>
    </w:p>
    <w:p w14:paraId="36C16441">
      <w:pPr>
        <w:pStyle w:val="11"/>
        <w:bidi w:val="0"/>
        <w:rPr>
          <w:rFonts w:hint="eastAsia"/>
          <w:color w:val="auto"/>
          <w:lang w:val="en-US" w:eastAsia="zh-CN"/>
        </w:rPr>
      </w:pPr>
      <w:r>
        <w:rPr>
          <w:rFonts w:hint="eastAsia"/>
          <w:color w:val="auto"/>
          <w:lang w:val="en-US" w:eastAsia="zh-CN"/>
        </w:rPr>
        <w:t>人员信息调整</w:t>
      </w:r>
    </w:p>
    <w:p w14:paraId="396FAA93">
      <w:pPr>
        <w:bidi w:val="0"/>
        <w:rPr>
          <w:rFonts w:hint="eastAsia"/>
          <w:b/>
          <w:bCs/>
          <w:color w:val="auto"/>
          <w:lang w:val="en-US" w:eastAsia="zh-CN"/>
        </w:rPr>
      </w:pPr>
      <w:r>
        <w:rPr>
          <w:rFonts w:hint="eastAsia"/>
          <w:b/>
          <w:bCs/>
          <w:color w:val="auto"/>
          <w:lang w:val="en-US" w:eastAsia="zh-CN"/>
        </w:rPr>
        <w:t>（一）人员信息调整</w:t>
      </w:r>
    </w:p>
    <w:p w14:paraId="2B8747AF">
      <w:pPr>
        <w:bidi w:val="0"/>
        <w:rPr>
          <w:rFonts w:hint="eastAsia"/>
          <w:color w:val="auto"/>
          <w:lang w:val="en-US" w:eastAsia="zh-CN"/>
        </w:rPr>
      </w:pPr>
      <w:r>
        <w:rPr>
          <w:rFonts w:hint="eastAsia"/>
          <w:color w:val="auto"/>
          <w:lang w:val="en-US" w:eastAsia="zh-CN"/>
        </w:rPr>
        <w:t>在现有系统增加警情、行政和刑事案件中相关信息。</w:t>
      </w:r>
    </w:p>
    <w:p w14:paraId="196BD8D3">
      <w:pPr>
        <w:bidi w:val="0"/>
        <w:rPr>
          <w:rFonts w:hint="eastAsia"/>
          <w:b/>
          <w:bCs/>
          <w:color w:val="auto"/>
          <w:lang w:val="en-US" w:eastAsia="zh-CN"/>
        </w:rPr>
      </w:pPr>
      <w:r>
        <w:rPr>
          <w:rFonts w:hint="eastAsia"/>
          <w:b/>
          <w:bCs/>
          <w:color w:val="auto"/>
          <w:lang w:val="en-US" w:eastAsia="zh-CN"/>
        </w:rPr>
        <w:t>（二）文书开具调整</w:t>
      </w:r>
    </w:p>
    <w:p w14:paraId="50855ED7">
      <w:pPr>
        <w:bidi w:val="0"/>
        <w:rPr>
          <w:rFonts w:hint="eastAsia"/>
          <w:color w:val="auto"/>
          <w:lang w:val="en-US" w:eastAsia="zh-CN"/>
        </w:rPr>
      </w:pPr>
      <w:r>
        <w:rPr>
          <w:rFonts w:hint="eastAsia"/>
          <w:color w:val="auto"/>
          <w:lang w:val="en-US" w:eastAsia="zh-CN"/>
        </w:rPr>
        <w:t>刑事案件中开具羁押类通知文书，选择开具对象后，需校验开具“是否到案”状态。</w:t>
      </w:r>
    </w:p>
    <w:p w14:paraId="2E1B2B16">
      <w:pPr>
        <w:bidi w:val="0"/>
        <w:rPr>
          <w:rFonts w:hint="eastAsia"/>
          <w:b/>
          <w:bCs/>
          <w:color w:val="auto"/>
          <w:lang w:val="en-US" w:eastAsia="zh-CN"/>
        </w:rPr>
      </w:pPr>
      <w:r>
        <w:rPr>
          <w:rFonts w:hint="eastAsia"/>
          <w:b/>
          <w:bCs/>
          <w:color w:val="auto"/>
          <w:lang w:val="en-US" w:eastAsia="zh-CN"/>
        </w:rPr>
        <w:t>（三）涉案人员家属信息调整</w:t>
      </w:r>
    </w:p>
    <w:p w14:paraId="550B6AB9">
      <w:pPr>
        <w:bidi w:val="0"/>
        <w:rPr>
          <w:rFonts w:hint="eastAsia"/>
          <w:color w:val="auto"/>
          <w:lang w:val="en-US" w:eastAsia="zh-CN"/>
        </w:rPr>
      </w:pPr>
      <w:r>
        <w:rPr>
          <w:rFonts w:hint="eastAsia"/>
          <w:color w:val="auto"/>
          <w:lang w:val="en-US" w:eastAsia="zh-CN"/>
        </w:rPr>
        <w:t>在涉案人员家属信息中增加“涉案人员社会关系信息”，包含姓名等信息。</w:t>
      </w:r>
    </w:p>
    <w:p w14:paraId="2D5204CC">
      <w:pPr>
        <w:bidi w:val="0"/>
        <w:rPr>
          <w:rFonts w:hint="eastAsia"/>
          <w:b/>
          <w:bCs/>
          <w:color w:val="auto"/>
          <w:lang w:val="en-US" w:eastAsia="zh-CN"/>
        </w:rPr>
      </w:pPr>
      <w:r>
        <w:rPr>
          <w:rFonts w:hint="eastAsia"/>
          <w:b/>
          <w:bCs/>
          <w:color w:val="auto"/>
          <w:lang w:val="en-US" w:eastAsia="zh-CN"/>
        </w:rPr>
        <w:t>（四）系统需支持增加案件关联时间</w:t>
      </w:r>
    </w:p>
    <w:p w14:paraId="2E79613D">
      <w:pPr>
        <w:bidi w:val="0"/>
        <w:rPr>
          <w:rFonts w:hint="eastAsia"/>
          <w:color w:val="auto"/>
          <w:lang w:val="en-US" w:eastAsia="zh-CN"/>
        </w:rPr>
      </w:pPr>
      <w:r>
        <w:rPr>
          <w:rFonts w:hint="eastAsia"/>
          <w:color w:val="auto"/>
          <w:lang w:val="en-US" w:eastAsia="zh-CN"/>
        </w:rPr>
        <w:t>办案系统中案件完成并案操作后，对应案件需增加“并案时间”字段。</w:t>
      </w:r>
    </w:p>
    <w:p w14:paraId="14189E52">
      <w:pPr>
        <w:bidi w:val="0"/>
        <w:rPr>
          <w:rFonts w:hint="eastAsia"/>
          <w:b/>
          <w:bCs/>
          <w:color w:val="auto"/>
          <w:lang w:val="en-US" w:eastAsia="zh-CN"/>
        </w:rPr>
      </w:pPr>
      <w:r>
        <w:rPr>
          <w:rFonts w:hint="eastAsia"/>
          <w:b/>
          <w:bCs/>
          <w:color w:val="auto"/>
          <w:lang w:val="en-US" w:eastAsia="zh-CN"/>
        </w:rPr>
        <w:t>（五）嫌疑人被采取措施信息调整</w:t>
      </w:r>
    </w:p>
    <w:p w14:paraId="341A7C93">
      <w:pPr>
        <w:bidi w:val="0"/>
        <w:rPr>
          <w:rFonts w:hint="eastAsia"/>
          <w:color w:val="auto"/>
          <w:lang w:val="en-US" w:eastAsia="zh-CN"/>
        </w:rPr>
      </w:pPr>
      <w:r>
        <w:rPr>
          <w:rFonts w:hint="eastAsia"/>
          <w:color w:val="auto"/>
          <w:lang w:val="en-US" w:eastAsia="zh-CN"/>
        </w:rPr>
        <w:t>刑事案件中对嫌疑人开具强制措施相关文书增加“刑事强制措施事由”采集项。</w:t>
      </w:r>
    </w:p>
    <w:p w14:paraId="031EF379">
      <w:pPr>
        <w:bidi w:val="0"/>
        <w:rPr>
          <w:rFonts w:hint="eastAsia"/>
          <w:b/>
          <w:bCs/>
          <w:color w:val="auto"/>
          <w:lang w:val="en-US" w:eastAsia="zh-CN"/>
        </w:rPr>
      </w:pPr>
      <w:r>
        <w:rPr>
          <w:rFonts w:hint="eastAsia"/>
          <w:b/>
          <w:bCs/>
          <w:color w:val="auto"/>
          <w:lang w:val="en-US" w:eastAsia="zh-CN"/>
        </w:rPr>
        <w:t>（六）嫌疑人/单位被行政处罚信息调整</w:t>
      </w:r>
    </w:p>
    <w:p w14:paraId="37011BBD">
      <w:pPr>
        <w:bidi w:val="0"/>
        <w:rPr>
          <w:rFonts w:hint="eastAsia"/>
          <w:color w:val="auto"/>
          <w:lang w:val="en-US" w:eastAsia="zh-CN"/>
        </w:rPr>
      </w:pPr>
      <w:r>
        <w:rPr>
          <w:rFonts w:hint="eastAsia"/>
          <w:color w:val="auto"/>
          <w:lang w:val="en-US" w:eastAsia="zh-CN"/>
        </w:rPr>
        <w:t>行政案件中《没收违法所得、非法财物清单》文书中增加补充采集字段。</w:t>
      </w:r>
      <w:r>
        <w:rPr>
          <w:rFonts w:hint="eastAsia"/>
          <w:color w:val="auto"/>
          <w:lang w:val="en-US" w:eastAsia="zh-CN"/>
        </w:rPr>
        <w:tab/>
      </w:r>
      <w:r>
        <w:rPr>
          <w:rFonts w:hint="eastAsia"/>
          <w:color w:val="auto"/>
          <w:lang w:val="en-US" w:eastAsia="zh-CN"/>
        </w:rPr>
        <w:tab/>
      </w:r>
    </w:p>
    <w:p w14:paraId="4EEA52A6">
      <w:pPr>
        <w:pStyle w:val="11"/>
        <w:bidi w:val="0"/>
        <w:rPr>
          <w:rFonts w:hint="eastAsia"/>
          <w:color w:val="auto"/>
          <w:lang w:val="en-US" w:eastAsia="zh-CN"/>
        </w:rPr>
      </w:pPr>
      <w:r>
        <w:rPr>
          <w:rFonts w:hint="eastAsia"/>
          <w:color w:val="auto"/>
          <w:lang w:val="en-US" w:eastAsia="zh-CN"/>
        </w:rPr>
        <w:t>单位信息调整</w:t>
      </w:r>
    </w:p>
    <w:p w14:paraId="76A10D5C">
      <w:pPr>
        <w:bidi w:val="0"/>
        <w:rPr>
          <w:rFonts w:hint="eastAsia"/>
          <w:b/>
          <w:bCs/>
          <w:color w:val="auto"/>
          <w:lang w:val="en-US" w:eastAsia="zh-CN"/>
        </w:rPr>
      </w:pPr>
      <w:r>
        <w:rPr>
          <w:rFonts w:hint="eastAsia"/>
          <w:b/>
          <w:bCs/>
          <w:color w:val="auto"/>
          <w:lang w:val="en-US" w:eastAsia="zh-CN"/>
        </w:rPr>
        <w:t>单位信息调整</w:t>
      </w:r>
    </w:p>
    <w:p w14:paraId="6F23059B">
      <w:pPr>
        <w:bidi w:val="0"/>
        <w:rPr>
          <w:rFonts w:hint="eastAsia"/>
          <w:color w:val="auto"/>
          <w:lang w:val="en-US" w:eastAsia="zh-CN"/>
        </w:rPr>
      </w:pPr>
      <w:r>
        <w:rPr>
          <w:rFonts w:hint="eastAsia"/>
          <w:color w:val="auto"/>
          <w:lang w:val="en-US" w:eastAsia="zh-CN"/>
        </w:rPr>
        <w:t>系统中警情、行政和刑事案件中新增案事件相关单位类别、单位曾用名、主要办事营业地等信息。</w:t>
      </w:r>
    </w:p>
    <w:p w14:paraId="73E0B1BB">
      <w:pPr>
        <w:bidi w:val="0"/>
        <w:rPr>
          <w:rFonts w:hint="eastAsia"/>
          <w:b/>
          <w:bCs/>
          <w:color w:val="auto"/>
          <w:lang w:val="en-US" w:eastAsia="zh-CN"/>
        </w:rPr>
      </w:pPr>
      <w:r>
        <w:rPr>
          <w:rFonts w:hint="eastAsia"/>
          <w:b/>
          <w:bCs/>
          <w:color w:val="auto"/>
          <w:lang w:val="en-US" w:eastAsia="zh-CN"/>
        </w:rPr>
        <w:t>涉案单位相关人员信息调整</w:t>
      </w:r>
    </w:p>
    <w:p w14:paraId="11A4538C">
      <w:pPr>
        <w:bidi w:val="0"/>
        <w:rPr>
          <w:rFonts w:hint="eastAsia"/>
          <w:color w:val="auto"/>
          <w:lang w:val="en-US" w:eastAsia="zh-CN"/>
        </w:rPr>
      </w:pPr>
      <w:r>
        <w:rPr>
          <w:rFonts w:hint="eastAsia"/>
          <w:color w:val="auto"/>
          <w:lang w:val="en-US" w:eastAsia="zh-CN"/>
        </w:rPr>
        <w:t>在系统涉案单位中增加人员类型，单位信息保存后，相关人员信息保存为涉案人员信息，同步生成人员编号。</w:t>
      </w:r>
    </w:p>
    <w:p w14:paraId="74E6E614">
      <w:pPr>
        <w:bidi w:val="0"/>
        <w:rPr>
          <w:rFonts w:hint="eastAsia"/>
          <w:b/>
          <w:bCs/>
          <w:color w:val="auto"/>
          <w:lang w:val="en-US" w:eastAsia="zh-CN"/>
        </w:rPr>
      </w:pPr>
      <w:r>
        <w:rPr>
          <w:rFonts w:hint="eastAsia"/>
          <w:b/>
          <w:bCs/>
          <w:color w:val="auto"/>
          <w:lang w:val="en-US" w:eastAsia="zh-CN"/>
        </w:rPr>
        <w:t>涉案单位相关人员信息查看编辑</w:t>
      </w:r>
      <w:r>
        <w:rPr>
          <w:rFonts w:hint="eastAsia"/>
          <w:b/>
          <w:bCs/>
          <w:color w:val="auto"/>
          <w:lang w:val="en-US" w:eastAsia="zh-CN"/>
        </w:rPr>
        <w:tab/>
      </w:r>
    </w:p>
    <w:p w14:paraId="02177184">
      <w:pPr>
        <w:bidi w:val="0"/>
        <w:rPr>
          <w:rFonts w:hint="eastAsia"/>
          <w:color w:val="auto"/>
          <w:highlight w:val="none"/>
          <w:lang w:val="en-US" w:eastAsia="zh-CN"/>
        </w:rPr>
      </w:pPr>
      <w:r>
        <w:rPr>
          <w:rFonts w:hint="eastAsia"/>
          <w:color w:val="auto"/>
          <w:highlight w:val="none"/>
          <w:lang w:val="en-US" w:eastAsia="zh-CN"/>
        </w:rPr>
        <w:t>涉案单位中采集的人员信息，支持查看、编辑信息，制作笔录。</w:t>
      </w:r>
    </w:p>
    <w:p w14:paraId="51CA9A7D">
      <w:pPr>
        <w:pStyle w:val="11"/>
        <w:bidi w:val="0"/>
        <w:rPr>
          <w:rFonts w:hint="eastAsia"/>
          <w:color w:val="auto"/>
          <w:lang w:val="en-US" w:eastAsia="zh-CN"/>
        </w:rPr>
      </w:pPr>
      <w:r>
        <w:rPr>
          <w:rFonts w:hint="eastAsia"/>
          <w:color w:val="auto"/>
          <w:lang w:val="en-US" w:eastAsia="zh-CN"/>
        </w:rPr>
        <w:t>文书及电子卷宗信息调整</w:t>
      </w:r>
    </w:p>
    <w:p w14:paraId="60A9B384">
      <w:pPr>
        <w:bidi w:val="0"/>
        <w:rPr>
          <w:rFonts w:hint="eastAsia"/>
          <w:color w:val="auto"/>
          <w:lang w:val="en-US" w:eastAsia="zh-CN"/>
        </w:rPr>
      </w:pPr>
      <w:r>
        <w:rPr>
          <w:rFonts w:hint="eastAsia"/>
          <w:color w:val="auto"/>
          <w:lang w:val="en-US" w:eastAsia="zh-CN"/>
        </w:rPr>
        <w:t>送达回执优化：“送达方式”字段字典项调整为部字典项，增加受送达人证件类型、受送达人证件号码、代收人证件类型、代收人证件号码字段。</w:t>
      </w:r>
    </w:p>
    <w:p w14:paraId="7358F74C">
      <w:pPr>
        <w:bidi w:val="0"/>
        <w:rPr>
          <w:rFonts w:hint="eastAsia"/>
          <w:color w:val="auto"/>
          <w:lang w:val="en-US" w:eastAsia="zh-CN"/>
        </w:rPr>
      </w:pPr>
      <w:r>
        <w:rPr>
          <w:rFonts w:hint="eastAsia"/>
          <w:color w:val="auto"/>
          <w:lang w:val="en-US" w:eastAsia="zh-CN"/>
        </w:rPr>
        <w:t>页面增加电子卷宗数据录入功能。</w:t>
      </w:r>
    </w:p>
    <w:p w14:paraId="563A001E">
      <w:pPr>
        <w:bidi w:val="0"/>
        <w:rPr>
          <w:rFonts w:hint="eastAsia"/>
          <w:color w:val="auto"/>
          <w:lang w:val="en-US" w:eastAsia="zh-CN"/>
        </w:rPr>
      </w:pPr>
      <w:r>
        <w:rPr>
          <w:rFonts w:hint="eastAsia"/>
          <w:color w:val="auto"/>
          <w:lang w:val="en-US" w:eastAsia="zh-CN"/>
        </w:rPr>
        <w:t>电子卷宗提供给第三方的数据上传、查询、更新、删除等接口调整及后台数据处理逻辑调整。</w:t>
      </w:r>
      <w:r>
        <w:rPr>
          <w:rFonts w:hint="eastAsia"/>
          <w:color w:val="auto"/>
          <w:lang w:val="en-US" w:eastAsia="zh-CN"/>
        </w:rPr>
        <w:tab/>
      </w:r>
      <w:r>
        <w:rPr>
          <w:rFonts w:hint="eastAsia"/>
          <w:color w:val="auto"/>
          <w:lang w:val="en-US" w:eastAsia="zh-CN"/>
        </w:rPr>
        <w:tab/>
      </w:r>
    </w:p>
    <w:p w14:paraId="195DC32D">
      <w:pPr>
        <w:pStyle w:val="11"/>
        <w:bidi w:val="0"/>
        <w:rPr>
          <w:rFonts w:hint="eastAsia"/>
          <w:color w:val="auto"/>
          <w:lang w:val="en-US" w:eastAsia="zh-CN"/>
        </w:rPr>
      </w:pPr>
      <w:r>
        <w:rPr>
          <w:rFonts w:hint="eastAsia"/>
          <w:color w:val="auto"/>
          <w:lang w:val="en-US" w:eastAsia="zh-CN"/>
        </w:rPr>
        <w:t>警情中心升级改造</w:t>
      </w:r>
    </w:p>
    <w:p w14:paraId="13C77364">
      <w:pPr>
        <w:bidi w:val="0"/>
        <w:rPr>
          <w:rFonts w:hint="eastAsia"/>
          <w:b/>
          <w:bCs/>
          <w:color w:val="auto"/>
          <w:lang w:val="en-US" w:eastAsia="zh-CN"/>
        </w:rPr>
      </w:pPr>
      <w:r>
        <w:rPr>
          <w:rFonts w:hint="eastAsia"/>
          <w:b/>
          <w:bCs/>
          <w:color w:val="auto"/>
          <w:lang w:val="en-US" w:eastAsia="zh-CN"/>
        </w:rPr>
        <w:t>12345热线警情改造</w:t>
      </w:r>
    </w:p>
    <w:p w14:paraId="4A089D0D">
      <w:pPr>
        <w:bidi w:val="0"/>
        <w:rPr>
          <w:rFonts w:hint="eastAsia"/>
          <w:color w:val="auto"/>
          <w:lang w:val="en-US" w:eastAsia="zh-CN"/>
        </w:rPr>
      </w:pPr>
      <w:r>
        <w:rPr>
          <w:rFonts w:hint="eastAsia"/>
          <w:color w:val="auto"/>
          <w:lang w:val="en-US" w:eastAsia="zh-CN"/>
        </w:rPr>
        <w:t>12345热线警情数据汇聚：警情接报模块对接12345市民热线模块中，需要公安处理的警情数据。</w:t>
      </w:r>
    </w:p>
    <w:p w14:paraId="0D882982">
      <w:pPr>
        <w:bidi w:val="0"/>
        <w:rPr>
          <w:rFonts w:hint="eastAsia"/>
          <w:color w:val="auto"/>
          <w:lang w:val="en-US" w:eastAsia="zh-CN"/>
        </w:rPr>
      </w:pPr>
      <w:r>
        <w:rPr>
          <w:rFonts w:hint="eastAsia"/>
          <w:color w:val="auto"/>
          <w:lang w:val="en-US" w:eastAsia="zh-CN"/>
        </w:rPr>
        <w:t>12345热线警情数据标准化治理：将12345热线业务系统中警情信息抽象形成警情接报模块的警情基本信息，对12345热线警情特有的警情信息项、推进工作需要的信息项治理形成警情附加信息。</w:t>
      </w:r>
    </w:p>
    <w:p w14:paraId="50EF1619">
      <w:pPr>
        <w:bidi w:val="0"/>
        <w:rPr>
          <w:rFonts w:hint="eastAsia"/>
          <w:b/>
          <w:bCs/>
          <w:color w:val="auto"/>
          <w:lang w:val="en-US" w:eastAsia="zh-CN"/>
        </w:rPr>
      </w:pPr>
      <w:r>
        <w:rPr>
          <w:rFonts w:hint="eastAsia"/>
          <w:color w:val="auto"/>
          <w:lang w:val="en-US" w:eastAsia="zh-CN"/>
        </w:rPr>
        <w:t>12345热线警情接报登记及派发：派发至承办单位进行接报登记。</w:t>
      </w:r>
      <w:r>
        <w:rPr>
          <w:rFonts w:hint="eastAsia"/>
          <w:color w:val="auto"/>
          <w:lang w:val="en-US" w:eastAsia="zh-CN"/>
        </w:rPr>
        <w:tab/>
      </w:r>
    </w:p>
    <w:p w14:paraId="17957D73">
      <w:pPr>
        <w:bidi w:val="0"/>
        <w:rPr>
          <w:rFonts w:hint="eastAsia"/>
          <w:b/>
          <w:bCs/>
          <w:color w:val="auto"/>
          <w:lang w:val="en-US" w:eastAsia="zh-CN"/>
        </w:rPr>
      </w:pPr>
      <w:r>
        <w:rPr>
          <w:rFonts w:hint="eastAsia"/>
          <w:b/>
          <w:bCs/>
          <w:color w:val="auto"/>
          <w:lang w:val="en-US" w:eastAsia="zh-CN"/>
        </w:rPr>
        <w:t>托底审批流程和接报审批表审批流程改造</w:t>
      </w:r>
    </w:p>
    <w:p w14:paraId="69F4CCFF">
      <w:pPr>
        <w:bidi w:val="0"/>
        <w:rPr>
          <w:rFonts w:hint="eastAsia"/>
          <w:b w:val="0"/>
          <w:bCs w:val="0"/>
          <w:color w:val="auto"/>
          <w:lang w:val="en-US" w:eastAsia="zh-CN"/>
        </w:rPr>
      </w:pPr>
      <w:r>
        <w:rPr>
          <w:rFonts w:hint="eastAsia"/>
          <w:b w:val="0"/>
          <w:bCs w:val="0"/>
          <w:color w:val="auto"/>
          <w:lang w:val="en-US" w:eastAsia="zh-CN"/>
        </w:rPr>
        <w:t>警情托底审批流程</w:t>
      </w:r>
      <w:r>
        <w:rPr>
          <w:rFonts w:hint="eastAsia" w:ascii="宋体" w:hAnsi="宋体"/>
          <w:b w:val="0"/>
          <w:bCs w:val="0"/>
          <w:color w:val="auto"/>
          <w:lang w:val="en-US" w:eastAsia="zh-CN"/>
        </w:rPr>
        <w:t>：</w:t>
      </w:r>
      <w:r>
        <w:rPr>
          <w:rFonts w:hint="eastAsia"/>
          <w:b w:val="0"/>
          <w:bCs w:val="0"/>
          <w:color w:val="auto"/>
          <w:lang w:val="en-US" w:eastAsia="zh-CN"/>
        </w:rPr>
        <w:t>警情处置-接报登记时，满足条件可进行警情托底审批。</w:t>
      </w:r>
    </w:p>
    <w:p w14:paraId="4A853A99">
      <w:pPr>
        <w:bidi w:val="0"/>
        <w:rPr>
          <w:rFonts w:hint="eastAsia"/>
          <w:b w:val="0"/>
          <w:bCs w:val="0"/>
          <w:color w:val="auto"/>
          <w:lang w:val="en-US" w:eastAsia="zh-CN"/>
        </w:rPr>
      </w:pPr>
      <w:r>
        <w:rPr>
          <w:rFonts w:hint="eastAsia"/>
          <w:b w:val="0"/>
          <w:bCs w:val="0"/>
          <w:color w:val="auto"/>
          <w:lang w:val="en-US" w:eastAsia="zh-CN"/>
        </w:rPr>
        <w:t>政府移交警情接报审批流程：对警情来源为“政府移交（行政执法机关、法院等）”的警情数据新增接报时增加限制。</w:t>
      </w:r>
    </w:p>
    <w:p w14:paraId="1B4AAA83">
      <w:pPr>
        <w:bidi w:val="0"/>
        <w:ind w:firstLine="560"/>
        <w:rPr>
          <w:rFonts w:hint="eastAsia"/>
          <w:color w:val="auto"/>
          <w:lang w:val="en-US" w:eastAsia="zh-CN"/>
        </w:rPr>
      </w:pPr>
      <w:r>
        <w:rPr>
          <w:rFonts w:hint="eastAsia"/>
          <w:b w:val="0"/>
          <w:bCs w:val="0"/>
          <w:color w:val="auto"/>
          <w:lang w:val="en-US" w:eastAsia="zh-CN"/>
        </w:rPr>
        <w:t>汇聚各分局窗口自助接报来人来所数据：</w:t>
      </w:r>
      <w:r>
        <w:rPr>
          <w:rFonts w:hint="eastAsia"/>
          <w:color w:val="auto"/>
          <w:lang w:val="en-US" w:eastAsia="zh-CN"/>
        </w:rPr>
        <w:t>包括市局、分局两级接报平台的数据进行汇聚；对需要生成警情处置接报登记的数据，进行数据标准化，生成待处置接报登记。</w:t>
      </w:r>
    </w:p>
    <w:p w14:paraId="1D445F7A">
      <w:pPr>
        <w:bidi w:val="0"/>
        <w:rPr>
          <w:rFonts w:hint="eastAsia"/>
          <w:b w:val="0"/>
          <w:bCs w:val="0"/>
          <w:color w:val="auto"/>
          <w:lang w:val="en-US" w:eastAsia="zh-CN"/>
        </w:rPr>
      </w:pPr>
      <w:r>
        <w:rPr>
          <w:rFonts w:hint="eastAsia"/>
          <w:b w:val="0"/>
          <w:bCs w:val="0"/>
          <w:color w:val="auto"/>
          <w:lang w:val="en-US" w:eastAsia="zh-CN"/>
        </w:rPr>
        <w:t>系统需支持重复警情比对流程：</w:t>
      </w:r>
      <w:r>
        <w:rPr>
          <w:rFonts w:hint="eastAsia"/>
          <w:color w:val="auto"/>
          <w:lang w:val="en-US" w:eastAsia="zh-CN"/>
        </w:rPr>
        <w:t>新增“比对报警记录”功能，对报警人相关信息进行数据比较，比对中进行显示。</w:t>
      </w:r>
    </w:p>
    <w:p w14:paraId="07C79866">
      <w:pPr>
        <w:bidi w:val="0"/>
        <w:rPr>
          <w:rFonts w:hint="eastAsia"/>
          <w:color w:val="auto"/>
          <w:lang w:val="en-US" w:eastAsia="zh-CN"/>
        </w:rPr>
      </w:pPr>
      <w:r>
        <w:rPr>
          <w:rFonts w:hint="eastAsia"/>
          <w:b w:val="0"/>
          <w:bCs w:val="0"/>
          <w:color w:val="auto"/>
          <w:lang w:val="en-US" w:eastAsia="zh-CN"/>
        </w:rPr>
        <w:t>处警证据材料数据推送：</w:t>
      </w:r>
      <w:r>
        <w:rPr>
          <w:rFonts w:hint="eastAsia"/>
          <w:color w:val="auto"/>
          <w:lang w:val="en-US" w:eastAsia="zh-CN"/>
        </w:rPr>
        <w:t>将处警阶段的相关证据材料推送至案件办理相关模块。</w:t>
      </w:r>
    </w:p>
    <w:p w14:paraId="3A624766">
      <w:pPr>
        <w:bidi w:val="0"/>
        <w:rPr>
          <w:rFonts w:hint="eastAsia"/>
          <w:color w:val="auto"/>
          <w:lang w:val="en-US" w:eastAsia="zh-CN"/>
        </w:rPr>
      </w:pPr>
      <w:r>
        <w:rPr>
          <w:rFonts w:hint="eastAsia"/>
          <w:b w:val="0"/>
          <w:bCs w:val="0"/>
          <w:color w:val="auto"/>
          <w:lang w:val="en-US" w:eastAsia="zh-CN"/>
        </w:rPr>
        <w:t>增加“自助接报”警情数据标签：</w:t>
      </w:r>
      <w:r>
        <w:rPr>
          <w:rFonts w:hint="eastAsia"/>
          <w:color w:val="auto"/>
          <w:lang w:val="en-US" w:eastAsia="zh-CN"/>
        </w:rPr>
        <w:t>来源于窗口自助接报的警情增加“自助接报”的警情标签。</w:t>
      </w:r>
    </w:p>
    <w:p w14:paraId="295D3105">
      <w:pPr>
        <w:bidi w:val="0"/>
        <w:rPr>
          <w:rFonts w:hint="eastAsia"/>
          <w:b w:val="0"/>
          <w:bCs w:val="0"/>
          <w:color w:val="auto"/>
          <w:lang w:val="en-US" w:eastAsia="zh-CN"/>
        </w:rPr>
      </w:pPr>
      <w:r>
        <w:rPr>
          <w:rFonts w:hint="eastAsia"/>
          <w:b w:val="0"/>
          <w:bCs w:val="0"/>
          <w:color w:val="auto"/>
          <w:lang w:val="en-US" w:eastAsia="zh-CN"/>
        </w:rPr>
        <w:t>警情状态页面，展示各接警接报等流程节点：</w:t>
      </w:r>
      <w:r>
        <w:rPr>
          <w:rFonts w:hint="eastAsia"/>
          <w:color w:val="auto"/>
          <w:lang w:val="en-US" w:eastAsia="zh-CN"/>
        </w:rPr>
        <w:t>新增警情状态查询页面，可查询警情办理的详情。</w:t>
      </w:r>
    </w:p>
    <w:p w14:paraId="01EE21FB">
      <w:pPr>
        <w:bidi w:val="0"/>
        <w:rPr>
          <w:rFonts w:hint="eastAsia"/>
          <w:color w:val="auto"/>
          <w:lang w:val="en-US" w:eastAsia="zh-CN"/>
        </w:rPr>
      </w:pPr>
      <w:r>
        <w:rPr>
          <w:rFonts w:hint="eastAsia"/>
          <w:b w:val="0"/>
          <w:bCs w:val="0"/>
          <w:color w:val="auto"/>
          <w:lang w:val="en-US" w:eastAsia="zh-CN"/>
        </w:rPr>
        <w:t>暂存待办警情及查看权限转移：</w:t>
      </w:r>
      <w:r>
        <w:rPr>
          <w:rFonts w:hint="eastAsia"/>
          <w:color w:val="auto"/>
          <w:lang w:val="en-US" w:eastAsia="zh-CN"/>
        </w:rPr>
        <w:t>增加“暂存警情转移”功能。支持将已暂存的警情转移至同单位的其他办案民警暂存库中继续进行接报登记处理。</w:t>
      </w:r>
    </w:p>
    <w:p w14:paraId="6ACD2E57">
      <w:pPr>
        <w:bidi w:val="0"/>
        <w:rPr>
          <w:rFonts w:hint="eastAsia"/>
          <w:color w:val="auto"/>
          <w:lang w:val="en-US" w:eastAsia="zh-CN"/>
        </w:rPr>
      </w:pPr>
      <w:r>
        <w:rPr>
          <w:rFonts w:hint="eastAsia"/>
          <w:b w:val="0"/>
          <w:bCs w:val="0"/>
          <w:color w:val="auto"/>
          <w:lang w:val="en-US" w:eastAsia="zh-CN"/>
        </w:rPr>
        <w:t>接报审批表审批流程：</w:t>
      </w:r>
      <w:r>
        <w:rPr>
          <w:rFonts w:hint="eastAsia"/>
          <w:color w:val="auto"/>
          <w:lang w:val="en-US" w:eastAsia="zh-CN"/>
        </w:rPr>
        <w:t>通过接报审批表进行审批。</w:t>
      </w:r>
    </w:p>
    <w:p w14:paraId="452FB135">
      <w:pPr>
        <w:bidi w:val="0"/>
        <w:rPr>
          <w:rFonts w:hint="eastAsia"/>
          <w:b/>
          <w:bCs/>
          <w:color w:val="auto"/>
          <w:highlight w:val="none"/>
          <w:lang w:val="en-US" w:eastAsia="zh-CN"/>
        </w:rPr>
      </w:pPr>
      <w:r>
        <w:rPr>
          <w:rFonts w:hint="eastAsia"/>
          <w:b w:val="0"/>
          <w:bCs w:val="0"/>
          <w:color w:val="auto"/>
          <w:highlight w:val="none"/>
          <w:lang w:val="en-US" w:eastAsia="zh-CN"/>
        </w:rPr>
        <w:t>行政案件立案登记表审批流程。</w:t>
      </w:r>
      <w:r>
        <w:rPr>
          <w:rFonts w:hint="eastAsia"/>
          <w:b/>
          <w:bCs/>
          <w:color w:val="auto"/>
          <w:highlight w:val="none"/>
          <w:lang w:val="en-US" w:eastAsia="zh-CN"/>
        </w:rPr>
        <w:tab/>
      </w:r>
      <w:r>
        <w:rPr>
          <w:rFonts w:hint="eastAsia"/>
          <w:b/>
          <w:bCs/>
          <w:color w:val="auto"/>
          <w:highlight w:val="none"/>
          <w:lang w:val="en-US" w:eastAsia="zh-CN"/>
        </w:rPr>
        <w:tab/>
      </w:r>
    </w:p>
    <w:p w14:paraId="14F0E952">
      <w:pPr>
        <w:bidi w:val="0"/>
        <w:rPr>
          <w:rFonts w:hint="eastAsia"/>
          <w:b/>
          <w:bCs/>
          <w:color w:val="auto"/>
          <w:highlight w:val="none"/>
          <w:lang w:val="en-US" w:eastAsia="zh-CN"/>
        </w:rPr>
      </w:pPr>
      <w:r>
        <w:rPr>
          <w:rFonts w:hint="eastAsia"/>
          <w:b/>
          <w:bCs/>
          <w:color w:val="auto"/>
          <w:highlight w:val="none"/>
          <w:lang w:val="en-US" w:eastAsia="zh-CN"/>
        </w:rPr>
        <w:t>受案登记表审批流程以及对应文书改造</w:t>
      </w:r>
    </w:p>
    <w:p w14:paraId="3460B866">
      <w:pPr>
        <w:bidi w:val="0"/>
        <w:rPr>
          <w:rFonts w:hint="eastAsia"/>
          <w:b w:val="0"/>
          <w:bCs w:val="0"/>
          <w:color w:val="auto"/>
          <w:highlight w:val="none"/>
          <w:lang w:val="en-US" w:eastAsia="zh-CN"/>
        </w:rPr>
      </w:pPr>
      <w:r>
        <w:rPr>
          <w:rFonts w:hint="eastAsia"/>
          <w:b w:val="0"/>
          <w:bCs w:val="0"/>
          <w:color w:val="auto"/>
          <w:highlight w:val="none"/>
          <w:lang w:val="en-US" w:eastAsia="zh-CN"/>
        </w:rPr>
        <w:t>受案登记表审批流程：通过受案登记表进行审批。</w:t>
      </w:r>
    </w:p>
    <w:p w14:paraId="552552D9">
      <w:pPr>
        <w:bidi w:val="0"/>
        <w:rPr>
          <w:rFonts w:hint="eastAsia"/>
          <w:b w:val="0"/>
          <w:bCs w:val="0"/>
          <w:color w:val="auto"/>
          <w:lang w:val="en-US" w:eastAsia="zh-CN"/>
        </w:rPr>
      </w:pPr>
      <w:r>
        <w:rPr>
          <w:rFonts w:hint="eastAsia"/>
          <w:b w:val="0"/>
          <w:bCs w:val="0"/>
          <w:color w:val="auto"/>
          <w:lang w:val="en-US" w:eastAsia="zh-CN"/>
        </w:rPr>
        <w:t>《行政案件立案/不予立案告知书》文书的开具和查看。</w:t>
      </w:r>
    </w:p>
    <w:p w14:paraId="29E5A761">
      <w:pPr>
        <w:bidi w:val="0"/>
        <w:rPr>
          <w:rFonts w:hint="eastAsia"/>
          <w:b w:val="0"/>
          <w:bCs w:val="0"/>
          <w:color w:val="auto"/>
          <w:lang w:val="en-US" w:eastAsia="zh-CN"/>
        </w:rPr>
      </w:pPr>
      <w:r>
        <w:rPr>
          <w:rFonts w:hint="eastAsia"/>
          <w:b w:val="0"/>
          <w:bCs w:val="0"/>
          <w:color w:val="auto"/>
          <w:lang w:val="en-US" w:eastAsia="zh-CN"/>
        </w:rPr>
        <w:t>审批状态同步：与文书中心同步警情接报各环节的审批状态。</w:t>
      </w:r>
    </w:p>
    <w:p w14:paraId="1BADDB5B">
      <w:pPr>
        <w:bidi w:val="0"/>
        <w:rPr>
          <w:rFonts w:hint="eastAsia"/>
          <w:b w:val="0"/>
          <w:bCs w:val="0"/>
          <w:color w:val="auto"/>
          <w:lang w:val="en-US" w:eastAsia="zh-CN"/>
        </w:rPr>
      </w:pPr>
      <w:r>
        <w:rPr>
          <w:rFonts w:hint="eastAsia"/>
          <w:b w:val="0"/>
          <w:bCs w:val="0"/>
          <w:color w:val="auto"/>
          <w:lang w:val="en-US" w:eastAsia="zh-CN"/>
        </w:rPr>
        <w:t>待审批警情列表页面，展示警情各种审批状态。</w:t>
      </w:r>
    </w:p>
    <w:p w14:paraId="1059BAE2">
      <w:pPr>
        <w:bidi w:val="0"/>
        <w:ind w:firstLine="560"/>
        <w:rPr>
          <w:rFonts w:hint="eastAsia"/>
          <w:b w:val="0"/>
          <w:bCs w:val="0"/>
          <w:color w:val="auto"/>
          <w:lang w:val="en-US" w:eastAsia="zh-CN"/>
        </w:rPr>
      </w:pPr>
      <w:r>
        <w:rPr>
          <w:rFonts w:hint="eastAsia"/>
          <w:b w:val="0"/>
          <w:bCs w:val="0"/>
          <w:color w:val="auto"/>
          <w:lang w:val="en-US" w:eastAsia="zh-CN"/>
        </w:rPr>
        <w:t>审批记录查询页面：支持查看警情审批记录</w:t>
      </w:r>
      <w:r>
        <w:rPr>
          <w:rFonts w:hint="eastAsia"/>
          <w:b w:val="0"/>
          <w:bCs w:val="0"/>
          <w:strike w:val="0"/>
          <w:color w:val="auto"/>
          <w:lang w:val="en-US" w:eastAsia="zh-CN"/>
        </w:rPr>
        <w:t>，支持条件搜索。</w:t>
      </w:r>
    </w:p>
    <w:p w14:paraId="6EC5CDA2">
      <w:pPr>
        <w:bidi w:val="0"/>
        <w:rPr>
          <w:rFonts w:hint="eastAsia"/>
          <w:b w:val="0"/>
          <w:bCs w:val="0"/>
          <w:color w:val="auto"/>
          <w:lang w:val="en-US" w:eastAsia="zh-CN"/>
        </w:rPr>
      </w:pPr>
      <w:r>
        <w:rPr>
          <w:rFonts w:hint="eastAsia"/>
          <w:b w:val="0"/>
          <w:bCs w:val="0"/>
          <w:color w:val="auto"/>
          <w:lang w:val="en-US" w:eastAsia="zh-CN"/>
        </w:rPr>
        <w:t>接报审批表新增自定义审批人流程：审批单独控制权限，仅单位所属领导有权限进行审批，普通民警权限仅支持查看。</w:t>
      </w:r>
    </w:p>
    <w:p w14:paraId="67A9CD37">
      <w:pPr>
        <w:bidi w:val="0"/>
        <w:rPr>
          <w:rFonts w:hint="eastAsia"/>
          <w:b w:val="0"/>
          <w:bCs w:val="0"/>
          <w:strike/>
          <w:color w:val="auto"/>
          <w:lang w:val="en-US" w:eastAsia="zh-CN"/>
        </w:rPr>
      </w:pPr>
      <w:r>
        <w:rPr>
          <w:rFonts w:hint="eastAsia"/>
          <w:b w:val="0"/>
          <w:bCs w:val="0"/>
          <w:color w:val="auto"/>
          <w:lang w:val="en-US" w:eastAsia="zh-CN"/>
        </w:rPr>
        <w:t>接报意见（原处置类别）”修改及对应流程变更：“处置类别”字段改为“接报意见”，按最新要求修改可选项。</w:t>
      </w:r>
    </w:p>
    <w:p w14:paraId="59250212">
      <w:pPr>
        <w:bidi w:val="0"/>
        <w:rPr>
          <w:rFonts w:hint="eastAsia"/>
          <w:b w:val="0"/>
          <w:bCs w:val="0"/>
          <w:color w:val="auto"/>
          <w:lang w:val="en-US" w:eastAsia="zh-CN"/>
        </w:rPr>
      </w:pPr>
      <w:r>
        <w:rPr>
          <w:rFonts w:hint="eastAsia"/>
          <w:b w:val="0"/>
          <w:bCs w:val="0"/>
          <w:color w:val="auto"/>
          <w:lang w:val="en-US" w:eastAsia="zh-CN"/>
        </w:rPr>
        <w:t>接报数据流转逻辑接口修改：根据接报意见的变更，修改接报流转数据相关接口。</w:t>
      </w:r>
    </w:p>
    <w:p w14:paraId="4A3B8C22">
      <w:pPr>
        <w:bidi w:val="0"/>
        <w:ind w:firstLine="560"/>
        <w:rPr>
          <w:rFonts w:hint="eastAsia"/>
          <w:b w:val="0"/>
          <w:bCs w:val="0"/>
          <w:color w:val="auto"/>
          <w:lang w:val="en-US" w:eastAsia="zh-CN"/>
        </w:rPr>
      </w:pPr>
      <w:r>
        <w:rPr>
          <w:rFonts w:hint="eastAsia"/>
          <w:b w:val="0"/>
          <w:bCs w:val="0"/>
          <w:color w:val="auto"/>
          <w:lang w:val="en-US" w:eastAsia="zh-CN"/>
        </w:rPr>
        <w:t>《当场处罚备案》文书的开具和查看：当接报意见选择“属于已当场处罚的行政案件”时，接报状态变为已处置，支持页面跳转开具《当场处罚备案》。</w:t>
      </w:r>
    </w:p>
    <w:p w14:paraId="00D9F58E">
      <w:pPr>
        <w:bidi w:val="0"/>
        <w:rPr>
          <w:rFonts w:hint="eastAsia"/>
          <w:b w:val="0"/>
          <w:bCs w:val="0"/>
          <w:color w:val="auto"/>
          <w:lang w:val="en-US" w:eastAsia="zh-CN"/>
        </w:rPr>
      </w:pPr>
      <w:r>
        <w:rPr>
          <w:rFonts w:hint="eastAsia"/>
          <w:b w:val="0"/>
          <w:bCs w:val="0"/>
          <w:color w:val="auto"/>
          <w:lang w:val="en-US" w:eastAsia="zh-CN"/>
        </w:rPr>
        <w:t>《现场治安调解协议书》文书的开具和查看：当接报意见选择“属于已当场调解的治安纠纷”时，接报状态变为已处置，支持页面跳转开具《现场治安调解协议书》</w:t>
      </w:r>
    </w:p>
    <w:p w14:paraId="4FA12A10">
      <w:pPr>
        <w:bidi w:val="0"/>
        <w:rPr>
          <w:rFonts w:hint="eastAsia"/>
          <w:b/>
          <w:bCs/>
          <w:color w:val="auto"/>
          <w:lang w:val="en-US" w:eastAsia="zh-CN"/>
        </w:rPr>
      </w:pPr>
      <w:r>
        <w:rPr>
          <w:rFonts w:hint="eastAsia"/>
          <w:b/>
          <w:bCs/>
          <w:color w:val="auto"/>
          <w:lang w:val="en-US" w:eastAsia="zh-CN"/>
        </w:rPr>
        <w:t>警情查询及权限控制</w:t>
      </w:r>
    </w:p>
    <w:p w14:paraId="1D49AB9F">
      <w:pPr>
        <w:bidi w:val="0"/>
        <w:rPr>
          <w:rFonts w:hint="eastAsia"/>
          <w:b w:val="0"/>
          <w:bCs w:val="0"/>
          <w:color w:val="auto"/>
          <w:lang w:val="en-US" w:eastAsia="zh-CN"/>
        </w:rPr>
      </w:pPr>
      <w:r>
        <w:rPr>
          <w:rFonts w:hint="eastAsia"/>
          <w:b w:val="0"/>
          <w:bCs w:val="0"/>
          <w:color w:val="auto"/>
          <w:lang w:val="en-US" w:eastAsia="zh-CN"/>
        </w:rPr>
        <w:t>系统需支持合并警情查询和查看：</w:t>
      </w:r>
      <w:r>
        <w:rPr>
          <w:rFonts w:hint="eastAsia"/>
          <w:color w:val="auto"/>
          <w:lang w:val="en-US" w:eastAsia="zh-CN"/>
        </w:rPr>
        <w:t>民警可通过查询搜索，对需要合并的待处置警情进行合并。合并后的待处置警情仅需进行一次接报登记，与其合并的其他待处置警情无需再次进行接报登记。</w:t>
      </w:r>
    </w:p>
    <w:p w14:paraId="69D8DD04">
      <w:pPr>
        <w:bidi w:val="0"/>
        <w:rPr>
          <w:rFonts w:hint="eastAsia"/>
          <w:color w:val="auto"/>
          <w:lang w:val="en-US" w:eastAsia="zh-CN"/>
        </w:rPr>
      </w:pPr>
      <w:r>
        <w:rPr>
          <w:rFonts w:hint="eastAsia"/>
          <w:b w:val="0"/>
          <w:bCs w:val="0"/>
          <w:color w:val="auto"/>
          <w:lang w:val="en-US" w:eastAsia="zh-CN"/>
        </w:rPr>
        <w:t>待处置重复警情合并以及后续接报流程：</w:t>
      </w:r>
      <w:r>
        <w:rPr>
          <w:rFonts w:hint="eastAsia"/>
          <w:color w:val="auto"/>
          <w:lang w:val="en-US" w:eastAsia="zh-CN"/>
        </w:rPr>
        <w:t>支持待处置重复警情合并功能，同时增加警情合并标签。</w:t>
      </w:r>
    </w:p>
    <w:p w14:paraId="387827F0">
      <w:pPr>
        <w:bidi w:val="0"/>
        <w:rPr>
          <w:rFonts w:hint="eastAsia"/>
          <w:color w:val="auto"/>
          <w:lang w:val="en-US" w:eastAsia="zh-CN"/>
        </w:rPr>
      </w:pPr>
      <w:r>
        <w:rPr>
          <w:rFonts w:hint="eastAsia"/>
          <w:b w:val="0"/>
          <w:bCs w:val="0"/>
          <w:color w:val="auto"/>
          <w:lang w:val="en-US" w:eastAsia="zh-CN"/>
        </w:rPr>
        <w:t>已处置重复警情合并以及后续接报流程</w:t>
      </w:r>
      <w:r>
        <w:rPr>
          <w:rFonts w:hint="eastAsia"/>
          <w:color w:val="auto"/>
          <w:lang w:val="en-US" w:eastAsia="zh-CN"/>
        </w:rPr>
        <w:t>：支持已处置重复警情合并功能，民警在警情办理过程中，遇到同一事项已有已处置警情的待处置警情，可选择将其进行合并。同时增加警情合并标签。</w:t>
      </w:r>
    </w:p>
    <w:p w14:paraId="56A08E4D">
      <w:pPr>
        <w:bidi w:val="0"/>
        <w:ind w:firstLine="560"/>
        <w:rPr>
          <w:rFonts w:hint="eastAsia"/>
          <w:strike/>
          <w:color w:val="auto"/>
          <w:lang w:val="en-US" w:eastAsia="zh-CN"/>
        </w:rPr>
      </w:pPr>
      <w:r>
        <w:rPr>
          <w:rFonts w:hint="eastAsia"/>
          <w:b w:val="0"/>
          <w:bCs w:val="0"/>
          <w:color w:val="auto"/>
          <w:lang w:val="en-US" w:eastAsia="zh-CN"/>
        </w:rPr>
        <w:t>重新分配警情查询和查看：</w:t>
      </w:r>
      <w:r>
        <w:rPr>
          <w:rFonts w:hint="eastAsia"/>
          <w:color w:val="auto"/>
          <w:lang w:val="en-US" w:eastAsia="zh-CN"/>
        </w:rPr>
        <w:t>新增重新分配警情列表页。页面显示重新分配的警情列表，并支持查看重新分配警情的详情信息。页面支持通过查询条件搜索。</w:t>
      </w:r>
    </w:p>
    <w:p w14:paraId="23052BFA">
      <w:pPr>
        <w:bidi w:val="0"/>
        <w:rPr>
          <w:rFonts w:hint="eastAsia"/>
          <w:b w:val="0"/>
          <w:bCs w:val="0"/>
          <w:color w:val="auto"/>
          <w:lang w:val="en-US" w:eastAsia="zh-CN"/>
        </w:rPr>
      </w:pPr>
      <w:r>
        <w:rPr>
          <w:rFonts w:hint="eastAsia"/>
          <w:b w:val="0"/>
          <w:bCs w:val="0"/>
          <w:color w:val="auto"/>
          <w:lang w:val="en-US" w:eastAsia="zh-CN"/>
        </w:rPr>
        <w:t>重新手动分配及下发处警单位的警情接报功能：</w:t>
      </w:r>
      <w:r>
        <w:rPr>
          <w:rFonts w:hint="eastAsia"/>
          <w:color w:val="auto"/>
          <w:lang w:val="en-US" w:eastAsia="zh-CN"/>
        </w:rPr>
        <w:t>支持手动重新分配处警单位。对已生成接报的警情，重新分配后，警情接报模块下发新的待处置接报至新单位的警情处置页面中，由新单位进行警情接报。</w:t>
      </w:r>
    </w:p>
    <w:p w14:paraId="4E50E096">
      <w:pPr>
        <w:bidi w:val="0"/>
        <w:rPr>
          <w:rFonts w:hint="eastAsia"/>
          <w:color w:val="auto"/>
          <w:lang w:val="en-US" w:eastAsia="zh-CN"/>
        </w:rPr>
      </w:pPr>
      <w:r>
        <w:rPr>
          <w:rFonts w:hint="eastAsia"/>
          <w:b w:val="0"/>
          <w:bCs w:val="0"/>
          <w:color w:val="auto"/>
          <w:lang w:val="en-US" w:eastAsia="zh-CN"/>
        </w:rPr>
        <w:t>批量开具接报回执功能：</w:t>
      </w:r>
      <w:r>
        <w:rPr>
          <w:rFonts w:hint="eastAsia"/>
          <w:color w:val="auto"/>
          <w:lang w:val="en-US" w:eastAsia="zh-CN"/>
        </w:rPr>
        <w:t>支持批量开具接报回执功能，针对同一个警情多个报警人的，在开具接报回执单时，支持选择给每个报警人分别开具回执单。</w:t>
      </w:r>
    </w:p>
    <w:p w14:paraId="650C5335">
      <w:pPr>
        <w:bidi w:val="0"/>
        <w:rPr>
          <w:rFonts w:hint="eastAsia"/>
          <w:color w:val="auto"/>
          <w:lang w:val="en-US" w:eastAsia="zh-CN"/>
        </w:rPr>
      </w:pPr>
      <w:r>
        <w:rPr>
          <w:rFonts w:hint="eastAsia"/>
          <w:b w:val="0"/>
          <w:bCs w:val="0"/>
          <w:color w:val="auto"/>
          <w:lang w:val="en-US" w:eastAsia="zh-CN"/>
        </w:rPr>
        <w:t>系统需支持业务条线权限控制：</w:t>
      </w:r>
      <w:r>
        <w:rPr>
          <w:rFonts w:hint="eastAsia"/>
          <w:color w:val="auto"/>
          <w:lang w:val="en-US" w:eastAsia="zh-CN"/>
        </w:rPr>
        <w:t>支持对业务条线进行配置，包括110警情、12345热线、信访、工作发现、新增接报等业务条线进行权限配置。</w:t>
      </w:r>
    </w:p>
    <w:p w14:paraId="06676CE0">
      <w:pPr>
        <w:bidi w:val="0"/>
        <w:rPr>
          <w:rFonts w:hint="eastAsia"/>
          <w:color w:val="auto"/>
          <w:lang w:val="en-US" w:eastAsia="zh-CN"/>
        </w:rPr>
      </w:pPr>
      <w:r>
        <w:rPr>
          <w:rFonts w:hint="eastAsia"/>
          <w:b w:val="0"/>
          <w:bCs w:val="0"/>
          <w:color w:val="auto"/>
          <w:lang w:val="en-US" w:eastAsia="zh-CN"/>
        </w:rPr>
        <w:t>系统需支持功能权限权限控制：</w:t>
      </w:r>
      <w:r>
        <w:rPr>
          <w:rFonts w:hint="eastAsia"/>
          <w:color w:val="auto"/>
          <w:lang w:val="en-US" w:eastAsia="zh-CN"/>
        </w:rPr>
        <w:t>支持对功能权限进行配置。</w:t>
      </w:r>
    </w:p>
    <w:p w14:paraId="3BA8C446">
      <w:pPr>
        <w:pStyle w:val="11"/>
        <w:bidi w:val="0"/>
        <w:rPr>
          <w:rFonts w:hint="eastAsia"/>
          <w:color w:val="auto"/>
          <w:lang w:val="en-US" w:eastAsia="zh-CN"/>
        </w:rPr>
      </w:pPr>
      <w:r>
        <w:rPr>
          <w:rFonts w:hint="eastAsia"/>
          <w:color w:val="auto"/>
          <w:lang w:val="en-US" w:eastAsia="zh-CN"/>
        </w:rPr>
        <w:t>电子笔录升级改造</w:t>
      </w:r>
    </w:p>
    <w:p w14:paraId="6EC6B200">
      <w:pPr>
        <w:bidi w:val="0"/>
        <w:rPr>
          <w:rFonts w:hint="eastAsia"/>
          <w:b/>
          <w:bCs/>
          <w:color w:val="auto"/>
          <w:lang w:val="en-US" w:eastAsia="zh-CN"/>
        </w:rPr>
      </w:pPr>
      <w:r>
        <w:rPr>
          <w:rFonts w:hint="eastAsia"/>
          <w:b/>
          <w:bCs/>
          <w:color w:val="auto"/>
          <w:lang w:val="en-US" w:eastAsia="zh-CN"/>
        </w:rPr>
        <w:t>信息自动改造</w:t>
      </w:r>
      <w:r>
        <w:rPr>
          <w:rFonts w:hint="eastAsia"/>
          <w:b/>
          <w:bCs/>
          <w:color w:val="auto"/>
          <w:lang w:val="en-US" w:eastAsia="zh-CN"/>
        </w:rPr>
        <w:tab/>
      </w:r>
    </w:p>
    <w:p w14:paraId="28DB9618">
      <w:pPr>
        <w:bidi w:val="0"/>
        <w:rPr>
          <w:rFonts w:hint="eastAsia"/>
          <w:color w:val="auto"/>
          <w:lang w:val="en-US" w:eastAsia="zh-CN"/>
        </w:rPr>
      </w:pPr>
      <w:r>
        <w:rPr>
          <w:rFonts w:hint="eastAsia"/>
          <w:color w:val="auto"/>
          <w:lang w:val="en-US" w:eastAsia="zh-CN"/>
        </w:rPr>
        <w:t>讯询问笔录信息字段改造</w:t>
      </w:r>
    </w:p>
    <w:p w14:paraId="0A95B0E0">
      <w:pPr>
        <w:bidi w:val="0"/>
        <w:rPr>
          <w:rFonts w:hint="eastAsia"/>
          <w:color w:val="auto"/>
          <w:lang w:val="en-US" w:eastAsia="zh-CN"/>
        </w:rPr>
      </w:pPr>
      <w:r>
        <w:rPr>
          <w:rFonts w:hint="eastAsia"/>
          <w:color w:val="auto"/>
          <w:lang w:val="en-US" w:eastAsia="zh-CN"/>
        </w:rPr>
        <w:t>听证调解笔录信息字段改造</w:t>
      </w:r>
    </w:p>
    <w:p w14:paraId="4AF2F8AE">
      <w:pPr>
        <w:bidi w:val="0"/>
        <w:rPr>
          <w:rFonts w:hint="eastAsia"/>
          <w:color w:val="auto"/>
          <w:lang w:val="en-US" w:eastAsia="zh-CN"/>
        </w:rPr>
      </w:pPr>
      <w:r>
        <w:rPr>
          <w:rFonts w:hint="eastAsia"/>
          <w:color w:val="auto"/>
          <w:lang w:val="en-US" w:eastAsia="zh-CN"/>
        </w:rPr>
        <w:t>通用取证笔录信息字段改造</w:t>
      </w:r>
    </w:p>
    <w:p w14:paraId="58752ADE">
      <w:pPr>
        <w:bidi w:val="0"/>
        <w:rPr>
          <w:rFonts w:hint="eastAsia"/>
          <w:color w:val="auto"/>
          <w:lang w:val="en-US" w:eastAsia="zh-CN"/>
        </w:rPr>
      </w:pPr>
      <w:r>
        <w:rPr>
          <w:rFonts w:hint="eastAsia"/>
          <w:color w:val="auto"/>
          <w:lang w:val="en-US" w:eastAsia="zh-CN"/>
        </w:rPr>
        <w:t>笔录要素信息字段改造</w:t>
      </w:r>
      <w:r>
        <w:rPr>
          <w:rFonts w:hint="eastAsia"/>
          <w:color w:val="auto"/>
          <w:lang w:val="en-US" w:eastAsia="zh-CN"/>
        </w:rPr>
        <w:tab/>
      </w:r>
      <w:r>
        <w:rPr>
          <w:rFonts w:hint="eastAsia"/>
          <w:color w:val="auto"/>
          <w:lang w:val="en-US" w:eastAsia="zh-CN"/>
        </w:rPr>
        <w:tab/>
      </w:r>
      <w:r>
        <w:rPr>
          <w:rFonts w:hint="eastAsia"/>
          <w:color w:val="auto"/>
          <w:lang w:val="en-US" w:eastAsia="zh-CN"/>
        </w:rPr>
        <w:tab/>
      </w:r>
    </w:p>
    <w:p w14:paraId="31AFC8DA">
      <w:pPr>
        <w:bidi w:val="0"/>
        <w:rPr>
          <w:rFonts w:hint="eastAsia"/>
          <w:b/>
          <w:bCs/>
          <w:color w:val="auto"/>
          <w:lang w:val="en-US" w:eastAsia="zh-CN"/>
        </w:rPr>
      </w:pPr>
      <w:r>
        <w:rPr>
          <w:rFonts w:hint="eastAsia"/>
          <w:b/>
          <w:bCs/>
          <w:color w:val="auto"/>
          <w:lang w:val="en-US" w:eastAsia="zh-CN"/>
        </w:rPr>
        <w:t>增加白名单</w:t>
      </w:r>
    </w:p>
    <w:p w14:paraId="7F579FF0">
      <w:pPr>
        <w:bidi w:val="0"/>
        <w:rPr>
          <w:rFonts w:hint="eastAsia"/>
          <w:color w:val="auto"/>
          <w:lang w:val="en-US" w:eastAsia="zh-CN"/>
        </w:rPr>
      </w:pPr>
      <w:r>
        <w:rPr>
          <w:rFonts w:hint="eastAsia"/>
          <w:color w:val="auto"/>
          <w:lang w:val="en-US" w:eastAsia="zh-CN"/>
        </w:rPr>
        <w:t>增加白名单IP记录，并且支持后台配置</w:t>
      </w:r>
    </w:p>
    <w:p w14:paraId="6C469E8C">
      <w:pPr>
        <w:bidi w:val="0"/>
        <w:rPr>
          <w:rFonts w:hint="eastAsia"/>
          <w:color w:val="auto"/>
          <w:lang w:val="en-US" w:eastAsia="zh-CN"/>
        </w:rPr>
      </w:pPr>
      <w:r>
        <w:rPr>
          <w:rFonts w:hint="eastAsia"/>
          <w:color w:val="auto"/>
          <w:lang w:val="en-US" w:eastAsia="zh-CN"/>
        </w:rPr>
        <w:t>若用户在白名单之外的电脑上制作笔录时，点击“笔录制作”后弹框提示该用户</w:t>
      </w:r>
    </w:p>
    <w:p w14:paraId="1EA5BEE3">
      <w:pPr>
        <w:bidi w:val="0"/>
        <w:rPr>
          <w:rFonts w:hint="eastAsia"/>
          <w:b/>
          <w:bCs/>
          <w:color w:val="auto"/>
          <w:lang w:val="en-US" w:eastAsia="zh-CN"/>
        </w:rPr>
      </w:pPr>
      <w:r>
        <w:rPr>
          <w:rFonts w:hint="eastAsia"/>
          <w:b/>
          <w:bCs/>
          <w:color w:val="auto"/>
          <w:lang w:val="en-US" w:eastAsia="zh-CN"/>
        </w:rPr>
        <w:t>登陆方式优化及新增二维码自动组卷</w:t>
      </w:r>
    </w:p>
    <w:p w14:paraId="392E1977">
      <w:pPr>
        <w:bidi w:val="0"/>
        <w:rPr>
          <w:rFonts w:hint="eastAsia"/>
          <w:b/>
          <w:bCs/>
          <w:color w:val="auto"/>
          <w:lang w:val="en-US" w:eastAsia="zh-CN"/>
        </w:rPr>
      </w:pPr>
      <w:r>
        <w:rPr>
          <w:rFonts w:hint="eastAsia"/>
          <w:color w:val="auto"/>
          <w:lang w:val="en-US" w:eastAsia="zh-CN"/>
        </w:rPr>
        <w:t>优化审讯登录页面，保留原有登录方式的同时，增加第二种账号密码登录方式。笔录增加二维码，上传到卷宗时能自动识别组卷。</w:t>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 xml:space="preserve"> </w:t>
      </w:r>
      <w:r>
        <w:rPr>
          <w:rFonts w:hint="eastAsia"/>
          <w:b/>
          <w:bCs/>
          <w:color w:val="auto"/>
          <w:lang w:val="en-US" w:eastAsia="zh-CN"/>
        </w:rPr>
        <w:t>辨认笔录改造</w:t>
      </w:r>
    </w:p>
    <w:p w14:paraId="66AF807B">
      <w:pPr>
        <w:bidi w:val="0"/>
        <w:rPr>
          <w:rFonts w:hint="eastAsia"/>
          <w:color w:val="auto"/>
          <w:lang w:val="en-US" w:eastAsia="zh-CN"/>
        </w:rPr>
      </w:pPr>
      <w:r>
        <w:rPr>
          <w:rFonts w:hint="eastAsia"/>
          <w:color w:val="auto"/>
          <w:lang w:val="en-US" w:eastAsia="zh-CN"/>
        </w:rPr>
        <w:t>在制作辨认笔录时，当民警输人被辨认人证件号码时，能够实现照片、户籍信息引用。</w:t>
      </w:r>
    </w:p>
    <w:p w14:paraId="5C46E2BC">
      <w:pPr>
        <w:bidi w:val="0"/>
        <w:rPr>
          <w:rFonts w:hint="eastAsia"/>
          <w:color w:val="auto"/>
          <w:lang w:val="en-US" w:eastAsia="zh-CN"/>
        </w:rPr>
      </w:pPr>
      <w:r>
        <w:rPr>
          <w:rFonts w:hint="eastAsia"/>
          <w:color w:val="auto"/>
          <w:lang w:val="en-US" w:eastAsia="zh-CN"/>
        </w:rPr>
        <w:t>实现办案民警可以对生成的辨认照片进行“拖拉”重新排序。</w:t>
      </w:r>
    </w:p>
    <w:p w14:paraId="2245C0C5">
      <w:pPr>
        <w:bidi w:val="0"/>
        <w:rPr>
          <w:rFonts w:hint="eastAsia"/>
          <w:color w:val="auto"/>
          <w:lang w:val="en-US" w:eastAsia="zh-CN"/>
        </w:rPr>
      </w:pPr>
      <w:r>
        <w:rPr>
          <w:rFonts w:hint="eastAsia"/>
          <w:color w:val="auto"/>
          <w:lang w:val="en-US" w:eastAsia="zh-CN"/>
        </w:rPr>
        <w:t>优化辨认笔录：需要对民警上传的辨认照片进行标识存档，增加辨认照片数量。</w:t>
      </w:r>
    </w:p>
    <w:p w14:paraId="77FE98BF">
      <w:pPr>
        <w:bidi w:val="0"/>
        <w:rPr>
          <w:rFonts w:hint="eastAsia"/>
          <w:b/>
          <w:bCs/>
          <w:color w:val="auto"/>
          <w:lang w:val="en-US" w:eastAsia="zh-CN"/>
        </w:rPr>
      </w:pPr>
      <w:r>
        <w:rPr>
          <w:rFonts w:hint="eastAsia"/>
          <w:b/>
          <w:bCs/>
          <w:color w:val="auto"/>
          <w:lang w:val="en-US" w:eastAsia="zh-CN"/>
        </w:rPr>
        <w:t>笔录对接及信息内容推送</w:t>
      </w:r>
    </w:p>
    <w:p w14:paraId="0B140437">
      <w:pPr>
        <w:bidi w:val="0"/>
        <w:rPr>
          <w:rFonts w:hint="eastAsia"/>
          <w:color w:val="auto"/>
          <w:lang w:val="en-US" w:eastAsia="zh-CN"/>
        </w:rPr>
      </w:pPr>
      <w:r>
        <w:rPr>
          <w:rFonts w:hint="eastAsia"/>
          <w:color w:val="auto"/>
          <w:lang w:val="en-US" w:eastAsia="zh-CN"/>
        </w:rPr>
        <w:t>电子笔录信息推送执法监督系统，包含“ 笔录名称、制作人、制作时间、对象名称、制作IP、制作地点（制作人所在单位）、案件编号、警情编号”。</w:t>
      </w:r>
    </w:p>
    <w:p w14:paraId="34DA8D4C">
      <w:pPr>
        <w:bidi w:val="0"/>
        <w:rPr>
          <w:rFonts w:hint="eastAsia"/>
          <w:color w:val="auto"/>
          <w:lang w:val="en-US" w:eastAsia="zh-CN"/>
        </w:rPr>
      </w:pPr>
      <w:r>
        <w:rPr>
          <w:rFonts w:hint="eastAsia"/>
          <w:color w:val="auto"/>
          <w:lang w:val="en-US" w:eastAsia="zh-CN"/>
        </w:rPr>
        <w:t>对接刑侦侵财止付系统，将“侵财止付”系统推送的数据通过后台在【笔录管理】中自动生成一条支持民警可以编辑的行政/刑事询问笔录，笔录完成后支持民警在审讯系统进行签名捺印、笔录上传等操作。</w:t>
      </w:r>
    </w:p>
    <w:p w14:paraId="260C083D">
      <w:pPr>
        <w:bidi w:val="0"/>
        <w:rPr>
          <w:rFonts w:hint="eastAsia"/>
          <w:color w:val="auto"/>
          <w:lang w:val="en-US" w:eastAsia="zh-CN"/>
        </w:rPr>
      </w:pPr>
      <w:r>
        <w:rPr>
          <w:rFonts w:hint="eastAsia"/>
          <w:color w:val="auto"/>
          <w:lang w:val="en-US" w:eastAsia="zh-CN"/>
        </w:rPr>
        <w:t>与电子卷宗系统对接，在电子笔录【数据统计】中新增入口“签名捺印统计”。</w:t>
      </w:r>
    </w:p>
    <w:p w14:paraId="3607A55A">
      <w:pPr>
        <w:pStyle w:val="11"/>
        <w:bidi w:val="0"/>
        <w:rPr>
          <w:rFonts w:hint="eastAsia"/>
          <w:color w:val="auto"/>
          <w:lang w:val="en-US" w:eastAsia="zh-CN"/>
        </w:rPr>
      </w:pPr>
      <w:r>
        <w:rPr>
          <w:rFonts w:hint="eastAsia"/>
          <w:color w:val="auto"/>
          <w:lang w:val="en-US" w:eastAsia="zh-CN"/>
        </w:rPr>
        <w:t>涉案财物升级改造</w:t>
      </w:r>
    </w:p>
    <w:p w14:paraId="0D4479BA">
      <w:pPr>
        <w:bidi w:val="0"/>
        <w:rPr>
          <w:rFonts w:hint="eastAsia"/>
          <w:color w:val="auto"/>
          <w:lang w:val="en-US" w:eastAsia="zh-CN"/>
        </w:rPr>
      </w:pPr>
      <w:r>
        <w:rPr>
          <w:rFonts w:hint="eastAsia"/>
          <w:color w:val="auto"/>
          <w:lang w:val="en-US" w:eastAsia="zh-CN"/>
        </w:rPr>
        <w:t>对现有涉案财物系统进行改造升级，新增涉案款项类别，需支持部级涉案财物编目对接。</w:t>
      </w:r>
    </w:p>
    <w:p w14:paraId="3C079FCC">
      <w:pPr>
        <w:bidi w:val="0"/>
        <w:rPr>
          <w:rFonts w:hint="eastAsia"/>
          <w:color w:val="auto"/>
          <w:lang w:val="en-US" w:eastAsia="zh-CN"/>
        </w:rPr>
      </w:pPr>
      <w:r>
        <w:rPr>
          <w:rFonts w:hint="eastAsia"/>
          <w:color w:val="auto"/>
          <w:lang w:val="en-US" w:eastAsia="zh-CN"/>
        </w:rPr>
        <w:t>新增数据操作类型。</w:t>
      </w:r>
    </w:p>
    <w:p w14:paraId="717AB9A8">
      <w:pPr>
        <w:bidi w:val="0"/>
        <w:rPr>
          <w:rFonts w:hint="eastAsia"/>
          <w:color w:val="auto"/>
          <w:lang w:val="en-US" w:eastAsia="zh-CN"/>
        </w:rPr>
      </w:pPr>
      <w:r>
        <w:rPr>
          <w:rFonts w:hint="eastAsia"/>
          <w:color w:val="auto"/>
          <w:lang w:val="en-US" w:eastAsia="zh-CN"/>
        </w:rPr>
        <w:t>新增涉案财物问题数据编号。</w:t>
      </w:r>
    </w:p>
    <w:p w14:paraId="27D8C34F">
      <w:pPr>
        <w:bidi w:val="0"/>
        <w:rPr>
          <w:rFonts w:hint="eastAsia"/>
          <w:color w:val="auto"/>
          <w:lang w:val="en-US" w:eastAsia="zh-CN"/>
        </w:rPr>
      </w:pPr>
      <w:r>
        <w:rPr>
          <w:rFonts w:hint="eastAsia"/>
          <w:color w:val="auto"/>
          <w:lang w:val="en-US" w:eastAsia="zh-CN"/>
        </w:rPr>
        <w:t>对涉案财物登记新增币种、面额、数量录入界面。</w:t>
      </w:r>
    </w:p>
    <w:p w14:paraId="424CFF1E">
      <w:pPr>
        <w:pStyle w:val="11"/>
        <w:bidi w:val="0"/>
        <w:rPr>
          <w:rFonts w:hint="eastAsia"/>
          <w:color w:val="auto"/>
          <w:lang w:val="en-US" w:eastAsia="zh-CN"/>
        </w:rPr>
      </w:pPr>
      <w:r>
        <w:rPr>
          <w:rFonts w:hint="eastAsia"/>
          <w:color w:val="auto"/>
          <w:lang w:val="en-US" w:eastAsia="zh-CN"/>
        </w:rPr>
        <w:t>案件受理改造</w:t>
      </w:r>
    </w:p>
    <w:p w14:paraId="372E6052">
      <w:pPr>
        <w:bidi w:val="0"/>
        <w:rPr>
          <w:rFonts w:hint="eastAsia"/>
          <w:color w:val="auto"/>
          <w:lang w:val="en-US" w:eastAsia="zh-CN"/>
        </w:rPr>
      </w:pPr>
      <w:r>
        <w:rPr>
          <w:rFonts w:hint="eastAsia"/>
          <w:color w:val="auto"/>
          <w:lang w:val="en-US" w:eastAsia="zh-CN"/>
        </w:rPr>
        <w:t>系统需支持新增行政案件立案登记表，系统需支持新增接报审批表。</w:t>
      </w:r>
    </w:p>
    <w:p w14:paraId="7094C710">
      <w:pPr>
        <w:pStyle w:val="11"/>
        <w:bidi w:val="0"/>
        <w:rPr>
          <w:rFonts w:hint="eastAsia"/>
          <w:color w:val="auto"/>
          <w:lang w:val="en-US" w:eastAsia="zh-CN"/>
        </w:rPr>
      </w:pPr>
      <w:r>
        <w:rPr>
          <w:rFonts w:hint="eastAsia"/>
          <w:color w:val="auto"/>
          <w:lang w:val="en-US" w:eastAsia="zh-CN"/>
        </w:rPr>
        <w:t>案件办理</w:t>
      </w:r>
    </w:p>
    <w:p w14:paraId="6783DF8C">
      <w:pPr>
        <w:bidi w:val="0"/>
        <w:rPr>
          <w:rFonts w:hint="eastAsia"/>
          <w:b/>
          <w:bCs/>
          <w:color w:val="auto"/>
          <w:lang w:val="en-US" w:eastAsia="zh-CN"/>
        </w:rPr>
      </w:pPr>
      <w:r>
        <w:rPr>
          <w:rFonts w:hint="eastAsia"/>
          <w:b/>
          <w:bCs/>
          <w:color w:val="auto"/>
          <w:lang w:val="en-US" w:eastAsia="zh-CN"/>
        </w:rPr>
        <w:t>系统首页</w:t>
      </w:r>
    </w:p>
    <w:p w14:paraId="6AEB0953">
      <w:pPr>
        <w:bidi w:val="0"/>
        <w:rPr>
          <w:rFonts w:hint="eastAsia"/>
          <w:color w:val="auto"/>
          <w:lang w:val="en-US" w:eastAsia="zh-CN"/>
        </w:rPr>
      </w:pPr>
      <w:r>
        <w:rPr>
          <w:rFonts w:hint="eastAsia"/>
          <w:color w:val="auto"/>
          <w:lang w:val="en-US" w:eastAsia="zh-CN"/>
        </w:rPr>
        <w:t>增加通知栏功能，通知栏的内容可在后台进行编辑，随时都能更换。</w:t>
      </w:r>
    </w:p>
    <w:p w14:paraId="741B7FFD">
      <w:pPr>
        <w:bidi w:val="0"/>
        <w:rPr>
          <w:rFonts w:hint="eastAsia"/>
          <w:color w:val="auto"/>
          <w:lang w:val="en-US" w:eastAsia="zh-CN"/>
        </w:rPr>
      </w:pPr>
      <w:r>
        <w:rPr>
          <w:rFonts w:hint="eastAsia"/>
          <w:color w:val="auto"/>
          <w:lang w:val="en-US" w:eastAsia="zh-CN"/>
        </w:rPr>
        <w:t>调整系统首页分区。</w:t>
      </w:r>
    </w:p>
    <w:p w14:paraId="3AEFE2BF">
      <w:pPr>
        <w:bidi w:val="0"/>
        <w:rPr>
          <w:rFonts w:hint="eastAsia"/>
          <w:color w:val="auto"/>
          <w:lang w:val="en-US" w:eastAsia="zh-CN"/>
        </w:rPr>
      </w:pPr>
      <w:r>
        <w:rPr>
          <w:rFonts w:hint="eastAsia"/>
          <w:color w:val="auto"/>
          <w:lang w:val="en-US" w:eastAsia="zh-CN"/>
        </w:rPr>
        <w:t>增加首页飘窗提示框，能放PDF文档并可在后台编辑。</w:t>
      </w:r>
    </w:p>
    <w:p w14:paraId="484CADB3">
      <w:pPr>
        <w:bidi w:val="0"/>
        <w:rPr>
          <w:rFonts w:hint="eastAsia"/>
          <w:b/>
          <w:bCs/>
          <w:color w:val="auto"/>
          <w:lang w:val="en-US" w:eastAsia="zh-CN"/>
        </w:rPr>
      </w:pPr>
      <w:r>
        <w:rPr>
          <w:rFonts w:hint="eastAsia"/>
          <w:b/>
          <w:bCs/>
          <w:color w:val="auto"/>
          <w:lang w:val="en-US" w:eastAsia="zh-CN"/>
        </w:rPr>
        <w:t>辅助裁量</w:t>
      </w:r>
    </w:p>
    <w:p w14:paraId="33CB9AAA">
      <w:pPr>
        <w:bidi w:val="0"/>
        <w:rPr>
          <w:rFonts w:hint="eastAsia"/>
          <w:color w:val="auto"/>
          <w:lang w:val="en-US" w:eastAsia="zh-CN"/>
        </w:rPr>
      </w:pPr>
      <w:r>
        <w:rPr>
          <w:rFonts w:hint="eastAsia"/>
          <w:color w:val="auto"/>
          <w:lang w:val="en-US" w:eastAsia="zh-CN"/>
        </w:rPr>
        <w:t>案由调整、基准裁量展示、裁量基准配置。</w:t>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p>
    <w:p w14:paraId="371CCC9E">
      <w:pPr>
        <w:bidi w:val="0"/>
        <w:rPr>
          <w:rFonts w:hint="eastAsia"/>
          <w:b/>
          <w:bCs/>
          <w:color w:val="auto"/>
          <w:lang w:val="en-US" w:eastAsia="zh-CN"/>
        </w:rPr>
      </w:pPr>
      <w:r>
        <w:rPr>
          <w:rFonts w:hint="eastAsia"/>
          <w:b/>
          <w:bCs/>
          <w:color w:val="auto"/>
          <w:lang w:val="en-US" w:eastAsia="zh-CN"/>
        </w:rPr>
        <w:t>并案功能优化</w:t>
      </w:r>
    </w:p>
    <w:p w14:paraId="3B84AE91">
      <w:pPr>
        <w:bidi w:val="0"/>
        <w:rPr>
          <w:rFonts w:hint="eastAsia"/>
          <w:color w:val="auto"/>
          <w:lang w:val="en-US" w:eastAsia="zh-CN"/>
        </w:rPr>
      </w:pPr>
      <w:r>
        <w:rPr>
          <w:rFonts w:hint="eastAsia"/>
          <w:color w:val="auto"/>
          <w:lang w:val="en-US" w:eastAsia="zh-CN"/>
        </w:rPr>
        <w:t>优化并案功能，包含刑事、行政合并；并案解除：并案时主案取消撤案限制；允许案件“立案”后均能作为“主案”，如“移送起诉”状态的案件也可以作为主案；并案日志记录；新增案件合并审批流程。</w:t>
      </w:r>
      <w:r>
        <w:rPr>
          <w:rFonts w:hint="eastAsia"/>
          <w:color w:val="auto"/>
          <w:lang w:val="en-US" w:eastAsia="zh-CN"/>
        </w:rPr>
        <w:tab/>
      </w:r>
      <w:r>
        <w:rPr>
          <w:rFonts w:hint="eastAsia"/>
          <w:color w:val="auto"/>
          <w:lang w:val="en-US" w:eastAsia="zh-CN"/>
        </w:rPr>
        <w:tab/>
      </w:r>
    </w:p>
    <w:p w14:paraId="38406CF5">
      <w:pPr>
        <w:pStyle w:val="11"/>
        <w:bidi w:val="0"/>
        <w:rPr>
          <w:rFonts w:hint="eastAsia"/>
          <w:color w:val="auto"/>
          <w:lang w:val="en-US" w:eastAsia="zh-CN"/>
        </w:rPr>
      </w:pPr>
      <w:r>
        <w:rPr>
          <w:rFonts w:hint="eastAsia"/>
          <w:color w:val="auto"/>
          <w:lang w:val="en-US" w:eastAsia="zh-CN"/>
        </w:rPr>
        <w:t>社区戒毒及强制隔离戒毒查询</w:t>
      </w:r>
    </w:p>
    <w:p w14:paraId="44B64D96">
      <w:pPr>
        <w:bidi w:val="0"/>
        <w:rPr>
          <w:rFonts w:hint="eastAsia"/>
          <w:color w:val="auto"/>
          <w:lang w:val="en-US" w:eastAsia="zh-CN"/>
        </w:rPr>
      </w:pPr>
      <w:r>
        <w:rPr>
          <w:rFonts w:hint="eastAsia"/>
          <w:color w:val="auto"/>
          <w:lang w:val="en-US" w:eastAsia="zh-CN"/>
        </w:rPr>
        <w:t>社区戒毒查询、强制隔离戒毒查询。</w:t>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p>
    <w:p w14:paraId="770D64DA">
      <w:pPr>
        <w:pStyle w:val="11"/>
        <w:bidi w:val="0"/>
        <w:rPr>
          <w:rFonts w:hint="eastAsia"/>
          <w:color w:val="auto"/>
          <w:lang w:val="en-US" w:eastAsia="zh-CN"/>
        </w:rPr>
      </w:pPr>
      <w:r>
        <w:rPr>
          <w:rFonts w:hint="eastAsia"/>
          <w:color w:val="auto"/>
          <w:lang w:val="en-US" w:eastAsia="zh-CN"/>
        </w:rPr>
        <w:t>刑事复议/复核案件办理情况统计月度报表</w:t>
      </w:r>
    </w:p>
    <w:p w14:paraId="13307206">
      <w:pPr>
        <w:bidi w:val="0"/>
        <w:rPr>
          <w:rFonts w:hint="eastAsia"/>
          <w:color w:val="auto"/>
          <w:lang w:val="en-US" w:eastAsia="zh-CN"/>
        </w:rPr>
      </w:pPr>
      <w:r>
        <w:rPr>
          <w:rFonts w:hint="eastAsia"/>
          <w:color w:val="auto"/>
          <w:lang w:val="en-US" w:eastAsia="zh-CN"/>
        </w:rPr>
        <w:t>每月自动生成复议复核案件登记表和各单位刑事复议/复核案件办理情况统计月度报表。</w:t>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p>
    <w:p w14:paraId="50A97524">
      <w:pPr>
        <w:pStyle w:val="11"/>
        <w:bidi w:val="0"/>
        <w:rPr>
          <w:rFonts w:hint="eastAsia"/>
          <w:color w:val="auto"/>
          <w:lang w:val="en-US" w:eastAsia="zh-CN"/>
        </w:rPr>
      </w:pPr>
      <w:r>
        <w:rPr>
          <w:rFonts w:hint="eastAsia"/>
          <w:color w:val="auto"/>
          <w:lang w:val="en-US" w:eastAsia="zh-CN"/>
        </w:rPr>
        <w:t>案由关系变更、接报案流程文书调整、主题库、外协案件办理</w:t>
      </w:r>
    </w:p>
    <w:p w14:paraId="57BA21CA">
      <w:pPr>
        <w:bidi w:val="0"/>
        <w:rPr>
          <w:rFonts w:hint="eastAsia"/>
          <w:color w:val="auto"/>
          <w:lang w:val="en-US" w:eastAsia="zh-CN"/>
        </w:rPr>
      </w:pPr>
      <w:r>
        <w:rPr>
          <w:rFonts w:hint="eastAsia"/>
          <w:color w:val="auto"/>
          <w:lang w:val="en-US" w:eastAsia="zh-CN"/>
        </w:rPr>
        <w:t>法定案由、统计案由对应关系变更，案由增加记录变更信息等；调整接报案与立案流程；新增主题库功能；新增外协案件办理模块。</w:t>
      </w:r>
      <w:r>
        <w:rPr>
          <w:rFonts w:hint="eastAsia"/>
          <w:color w:val="auto"/>
          <w:lang w:val="en-US" w:eastAsia="zh-CN"/>
        </w:rPr>
        <w:tab/>
      </w:r>
      <w:r>
        <w:rPr>
          <w:rFonts w:hint="eastAsia"/>
          <w:color w:val="auto"/>
          <w:lang w:val="en-US" w:eastAsia="zh-CN"/>
        </w:rPr>
        <w:tab/>
      </w:r>
      <w:r>
        <w:rPr>
          <w:rFonts w:hint="eastAsia"/>
          <w:color w:val="auto"/>
          <w:lang w:val="en-US" w:eastAsia="zh-CN"/>
        </w:rPr>
        <w:tab/>
      </w:r>
    </w:p>
    <w:p w14:paraId="360B561C">
      <w:pPr>
        <w:pStyle w:val="11"/>
        <w:bidi w:val="0"/>
        <w:rPr>
          <w:rFonts w:hint="eastAsia"/>
          <w:color w:val="auto"/>
          <w:lang w:val="en-US" w:eastAsia="zh-CN"/>
        </w:rPr>
      </w:pPr>
      <w:r>
        <w:rPr>
          <w:rFonts w:hint="eastAsia"/>
          <w:color w:val="auto"/>
          <w:lang w:val="en-US" w:eastAsia="zh-CN"/>
        </w:rPr>
        <w:t>优化涉案单位相关信息采集规则、优化调用方式</w:t>
      </w:r>
    </w:p>
    <w:p w14:paraId="7B7C4DCE">
      <w:pPr>
        <w:bidi w:val="0"/>
        <w:rPr>
          <w:rFonts w:hint="eastAsia"/>
          <w:color w:val="auto"/>
          <w:lang w:val="en-US" w:eastAsia="zh-CN"/>
        </w:rPr>
      </w:pPr>
      <w:r>
        <w:rPr>
          <w:rFonts w:hint="eastAsia"/>
          <w:color w:val="auto"/>
          <w:lang w:val="en-US" w:eastAsia="zh-CN"/>
        </w:rPr>
        <w:t>在采集单位信息时，对涉案单位人员的信息进行比较，如果本案中已存在相同证件号码，系统进行提示，并禁止新增；同一案件中，涉案人员信息与涉案单位相关人员信息一致时，如果发生信息修改，实现同步修改。</w:t>
      </w:r>
    </w:p>
    <w:p w14:paraId="233C22EC">
      <w:pPr>
        <w:bidi w:val="0"/>
        <w:rPr>
          <w:rFonts w:hint="eastAsia"/>
          <w:color w:val="auto"/>
          <w:lang w:val="en-US" w:eastAsia="zh-CN"/>
        </w:rPr>
      </w:pPr>
      <w:r>
        <w:rPr>
          <w:rFonts w:hint="eastAsia"/>
          <w:color w:val="auto"/>
          <w:lang w:val="en-US" w:eastAsia="zh-CN"/>
        </w:rPr>
        <w:t>新增人员时，“关联单位”采集前置于“工作单位”项后；“关联单位”命名改为“关联涉案单位情况”。</w:t>
      </w:r>
    </w:p>
    <w:p w14:paraId="7DAFB955">
      <w:pPr>
        <w:bidi w:val="0"/>
        <w:rPr>
          <w:rFonts w:hint="eastAsia"/>
          <w:color w:val="auto"/>
          <w:lang w:val="en-US" w:eastAsia="zh-CN"/>
        </w:rPr>
      </w:pPr>
      <w:r>
        <w:rPr>
          <w:rFonts w:hint="eastAsia"/>
          <w:color w:val="auto"/>
          <w:lang w:val="en-US" w:eastAsia="zh-CN"/>
        </w:rPr>
        <w:t>调用一体化信息时，优先通过办案单位加涉案人员证件号码方式获取，获取不到时再通过办案人所在分局加涉案人员证件号码方式获取。</w:t>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p>
    <w:p w14:paraId="34E253CE">
      <w:pPr>
        <w:pStyle w:val="11"/>
        <w:bidi w:val="0"/>
        <w:rPr>
          <w:rFonts w:hint="eastAsia"/>
          <w:color w:val="auto"/>
          <w:lang w:val="en-US" w:eastAsia="zh-CN"/>
        </w:rPr>
      </w:pPr>
      <w:r>
        <w:rPr>
          <w:rFonts w:hint="eastAsia"/>
          <w:color w:val="auto"/>
          <w:lang w:val="en-US" w:eastAsia="zh-CN"/>
        </w:rPr>
        <w:t>案件移送移交、分配优化、纠错文书审批流改造、新增“涉企”案件标签</w:t>
      </w:r>
    </w:p>
    <w:p w14:paraId="53EE0679">
      <w:pPr>
        <w:bidi w:val="0"/>
        <w:rPr>
          <w:rFonts w:hint="eastAsia"/>
          <w:color w:val="auto"/>
          <w:lang w:val="en-US" w:eastAsia="zh-CN"/>
        </w:rPr>
      </w:pPr>
      <w:r>
        <w:rPr>
          <w:rFonts w:hint="eastAsia"/>
          <w:color w:val="auto"/>
          <w:lang w:val="en-US" w:eastAsia="zh-CN"/>
        </w:rPr>
        <w:t>在案件移送移交、分配过程中，对案件的各个模块进行权限限制，如不能开具文书，新增涉案人员等。待案件移送移交、案件分配流程结束后，才能案件办理。另查询权限和一案一档中也要加限制。实现纠错单的审批流程跟随所作废文书原有的审批流程进行关联、标签支持民警手动选择和系统根据规则自动选择，选择后不支持删除。</w:t>
      </w:r>
      <w:r>
        <w:rPr>
          <w:rFonts w:hint="eastAsia"/>
          <w:color w:val="auto"/>
          <w:lang w:val="en-US" w:eastAsia="zh-CN"/>
        </w:rPr>
        <w:tab/>
      </w:r>
    </w:p>
    <w:p w14:paraId="473AA0C9">
      <w:pPr>
        <w:pStyle w:val="11"/>
        <w:bidi w:val="0"/>
        <w:rPr>
          <w:rFonts w:hint="eastAsia"/>
          <w:color w:val="auto"/>
          <w:lang w:val="en-US" w:eastAsia="zh-CN"/>
        </w:rPr>
      </w:pPr>
      <w:r>
        <w:rPr>
          <w:rFonts w:hint="eastAsia"/>
          <w:color w:val="auto"/>
          <w:lang w:val="en-US" w:eastAsia="zh-CN"/>
        </w:rPr>
        <w:t>熔断功能</w:t>
      </w:r>
    </w:p>
    <w:p w14:paraId="6A61AA01">
      <w:pPr>
        <w:bidi w:val="0"/>
        <w:rPr>
          <w:rFonts w:hint="eastAsia"/>
          <w:color w:val="auto"/>
          <w:lang w:val="en-US" w:eastAsia="zh-CN"/>
        </w:rPr>
      </w:pPr>
      <w:r>
        <w:rPr>
          <w:rFonts w:hint="eastAsia"/>
          <w:color w:val="auto"/>
          <w:lang w:val="en-US" w:eastAsia="zh-CN"/>
        </w:rPr>
        <w:t>刑事案件中，对嫌疑人采取传唤、强制措施超时限未采取措施，对该嫌疑人冻结，不允许民警对该嫌疑人继续开具文书。</w:t>
      </w:r>
    </w:p>
    <w:p w14:paraId="7EF9F1B3">
      <w:pPr>
        <w:bidi w:val="0"/>
        <w:rPr>
          <w:rFonts w:hint="eastAsia"/>
          <w:color w:val="auto"/>
          <w:lang w:val="en-US" w:eastAsia="zh-CN"/>
        </w:rPr>
      </w:pPr>
      <w:r>
        <w:rPr>
          <w:rFonts w:hint="eastAsia"/>
          <w:color w:val="auto"/>
          <w:lang w:val="en-US" w:eastAsia="zh-CN"/>
        </w:rPr>
        <w:t>行政案件中，对嫌疑人采取传唤超时未采取措施，对该嫌疑人冻结，不允许民警对其继续开具文书。</w:t>
      </w:r>
    </w:p>
    <w:p w14:paraId="608C98CC">
      <w:pPr>
        <w:bidi w:val="0"/>
        <w:rPr>
          <w:rFonts w:hint="eastAsia"/>
          <w:color w:val="auto"/>
          <w:lang w:val="en-US" w:eastAsia="zh-CN"/>
        </w:rPr>
      </w:pPr>
      <w:r>
        <w:rPr>
          <w:rFonts w:hint="eastAsia"/>
          <w:color w:val="auto"/>
          <w:lang w:val="en-US" w:eastAsia="zh-CN"/>
        </w:rPr>
        <w:t>新增“解除冻结”功能按钮。</w:t>
      </w:r>
    </w:p>
    <w:p w14:paraId="454F2C35">
      <w:pPr>
        <w:bidi w:val="0"/>
        <w:rPr>
          <w:rFonts w:hint="eastAsia"/>
          <w:color w:val="auto"/>
          <w:lang w:val="en-US" w:eastAsia="zh-CN"/>
        </w:rPr>
      </w:pPr>
      <w:r>
        <w:rPr>
          <w:rFonts w:hint="eastAsia"/>
          <w:color w:val="auto"/>
          <w:lang w:val="en-US" w:eastAsia="zh-CN"/>
        </w:rPr>
        <w:t>刑事案件中，在相关环节，对涉案财物处置做“强提示”。</w:t>
      </w:r>
    </w:p>
    <w:p w14:paraId="7604255D">
      <w:pPr>
        <w:bidi w:val="0"/>
        <w:rPr>
          <w:rFonts w:hint="eastAsia"/>
          <w:color w:val="auto"/>
          <w:lang w:val="en-US" w:eastAsia="zh-CN"/>
        </w:rPr>
      </w:pPr>
      <w:r>
        <w:rPr>
          <w:rFonts w:hint="eastAsia"/>
          <w:color w:val="auto"/>
          <w:lang w:val="en-US" w:eastAsia="zh-CN"/>
        </w:rPr>
        <w:t>行政案件中，在相关环节，未规范执法办案，进行“强提示”。</w:t>
      </w:r>
    </w:p>
    <w:p w14:paraId="6DEA2817">
      <w:pPr>
        <w:pStyle w:val="11"/>
        <w:bidi w:val="0"/>
        <w:rPr>
          <w:rFonts w:hint="eastAsia"/>
          <w:color w:val="auto"/>
          <w:lang w:val="en-US" w:eastAsia="zh-CN"/>
        </w:rPr>
      </w:pPr>
      <w:r>
        <w:rPr>
          <w:rFonts w:hint="eastAsia"/>
          <w:color w:val="auto"/>
          <w:lang w:val="en-US" w:eastAsia="zh-CN"/>
        </w:rPr>
        <w:t>新增资金冻结提示和相关文书</w:t>
      </w:r>
    </w:p>
    <w:p w14:paraId="2363B8EB">
      <w:pPr>
        <w:bidi w:val="0"/>
        <w:rPr>
          <w:rFonts w:hint="eastAsia"/>
          <w:color w:val="auto"/>
          <w:lang w:val="en-US" w:eastAsia="zh-CN"/>
        </w:rPr>
      </w:pPr>
      <w:r>
        <w:rPr>
          <w:rFonts w:hint="eastAsia"/>
          <w:color w:val="auto"/>
          <w:lang w:val="en-US" w:eastAsia="zh-CN"/>
        </w:rPr>
        <w:t>新增资金冻结相关提示功能，涉及新增4个相关系统提示。</w:t>
      </w:r>
    </w:p>
    <w:p w14:paraId="37D30EC5">
      <w:pPr>
        <w:pStyle w:val="11"/>
        <w:bidi w:val="0"/>
        <w:rPr>
          <w:rFonts w:hint="eastAsia"/>
          <w:color w:val="auto"/>
          <w:lang w:val="en-US" w:eastAsia="zh-CN"/>
        </w:rPr>
      </w:pPr>
      <w:r>
        <w:rPr>
          <w:rFonts w:hint="eastAsia"/>
          <w:color w:val="auto"/>
          <w:lang w:val="en-US" w:eastAsia="zh-CN"/>
        </w:rPr>
        <w:t>uap管理</w:t>
      </w:r>
    </w:p>
    <w:p w14:paraId="5B376801">
      <w:pPr>
        <w:bidi w:val="0"/>
        <w:rPr>
          <w:rFonts w:hint="eastAsia"/>
          <w:color w:val="auto"/>
          <w:lang w:val="en-US" w:eastAsia="zh-CN"/>
        </w:rPr>
      </w:pPr>
      <w:r>
        <w:rPr>
          <w:rFonts w:hint="eastAsia"/>
          <w:color w:val="auto"/>
          <w:lang w:val="en-US" w:eastAsia="zh-CN"/>
        </w:rPr>
        <w:t>UAP支持分局管理员用户配置所有角色，同分局admin账号权限。</w:t>
      </w:r>
      <w:r>
        <w:rPr>
          <w:rFonts w:hint="eastAsia"/>
          <w:color w:val="auto"/>
          <w:lang w:val="en-US" w:eastAsia="zh-CN"/>
        </w:rPr>
        <w:tab/>
      </w:r>
    </w:p>
    <w:p w14:paraId="67032692">
      <w:pPr>
        <w:pStyle w:val="11"/>
        <w:bidi w:val="0"/>
        <w:rPr>
          <w:rFonts w:hint="eastAsia"/>
          <w:color w:val="auto"/>
          <w:lang w:val="en-US" w:eastAsia="zh-CN"/>
        </w:rPr>
      </w:pPr>
      <w:r>
        <w:rPr>
          <w:rFonts w:hint="eastAsia"/>
          <w:color w:val="auto"/>
          <w:lang w:val="en-US" w:eastAsia="zh-CN"/>
        </w:rPr>
        <w:t>未成年人权益保护相关文书新增</w:t>
      </w:r>
    </w:p>
    <w:p w14:paraId="6B8AAE5F">
      <w:pPr>
        <w:bidi w:val="0"/>
        <w:rPr>
          <w:rFonts w:hint="eastAsia"/>
          <w:color w:val="auto"/>
          <w:lang w:val="en-US" w:eastAsia="zh-CN"/>
        </w:rPr>
      </w:pPr>
      <w:r>
        <w:rPr>
          <w:rFonts w:hint="eastAsia"/>
          <w:color w:val="auto"/>
          <w:lang w:val="en-US" w:eastAsia="zh-CN"/>
        </w:rPr>
        <w:t>新增未成年人权益保护相关三份文书和统计功能。</w:t>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p>
    <w:p w14:paraId="46EC202F">
      <w:pPr>
        <w:pStyle w:val="11"/>
        <w:bidi w:val="0"/>
        <w:rPr>
          <w:rFonts w:hint="eastAsia"/>
          <w:color w:val="auto"/>
          <w:lang w:val="en-US" w:eastAsia="zh-CN"/>
        </w:rPr>
      </w:pPr>
      <w:r>
        <w:rPr>
          <w:rFonts w:hint="eastAsia"/>
          <w:color w:val="auto"/>
          <w:lang w:val="en-US" w:eastAsia="zh-CN"/>
        </w:rPr>
        <w:t>指定管辖文书制作与优化、纠错</w:t>
      </w:r>
    </w:p>
    <w:p w14:paraId="1908DD73">
      <w:pPr>
        <w:bidi w:val="0"/>
        <w:rPr>
          <w:rFonts w:hint="eastAsia"/>
          <w:color w:val="auto"/>
          <w:lang w:val="en-US" w:eastAsia="zh-CN"/>
        </w:rPr>
      </w:pPr>
      <w:r>
        <w:rPr>
          <w:rFonts w:hint="eastAsia"/>
          <w:color w:val="auto"/>
          <w:lang w:val="en-US" w:eastAsia="zh-CN"/>
        </w:rPr>
        <w:t>文书作废、并案解除</w:t>
      </w:r>
    </w:p>
    <w:p w14:paraId="52CEABEF">
      <w:pPr>
        <w:bidi w:val="0"/>
        <w:rPr>
          <w:rFonts w:hint="eastAsia"/>
          <w:color w:val="auto"/>
          <w:lang w:val="en-US" w:eastAsia="zh-CN"/>
        </w:rPr>
      </w:pPr>
      <w:r>
        <w:rPr>
          <w:rFonts w:hint="eastAsia"/>
          <w:color w:val="auto"/>
          <w:lang w:val="en-US" w:eastAsia="zh-CN"/>
        </w:rPr>
        <w:t>在指定管辖环节，无论是指定管辖决定前，还是指定管辖决定后，主办单位、办案民警仍旧为各分局，决定后的主办单位为总队指定的单位，总队能开具指定管辖文书。</w:t>
      </w:r>
    </w:p>
    <w:p w14:paraId="09058C37">
      <w:pPr>
        <w:bidi w:val="0"/>
        <w:rPr>
          <w:rFonts w:hint="eastAsia"/>
          <w:color w:val="auto"/>
          <w:lang w:val="en-US" w:eastAsia="zh-CN"/>
        </w:rPr>
      </w:pPr>
      <w:r>
        <w:rPr>
          <w:rFonts w:hint="eastAsia"/>
          <w:color w:val="auto"/>
          <w:lang w:val="en-US" w:eastAsia="zh-CN"/>
        </w:rPr>
        <w:t>指定管辖任务下发时，选择人员弹窗需显示人员所在单位。</w:t>
      </w:r>
    </w:p>
    <w:p w14:paraId="17BF8747">
      <w:pPr>
        <w:bidi w:val="0"/>
        <w:rPr>
          <w:rFonts w:hint="eastAsia"/>
          <w:color w:val="auto"/>
          <w:lang w:val="en-US" w:eastAsia="zh-CN"/>
        </w:rPr>
      </w:pPr>
      <w:r>
        <w:rPr>
          <w:rFonts w:hint="eastAsia"/>
          <w:color w:val="auto"/>
          <w:lang w:val="en-US" w:eastAsia="zh-CN"/>
        </w:rPr>
        <w:t>指定管辖文书流程和页面改造。</w:t>
      </w:r>
      <w:r>
        <w:rPr>
          <w:rFonts w:hint="eastAsia"/>
          <w:color w:val="auto"/>
          <w:lang w:val="en-US" w:eastAsia="zh-CN"/>
        </w:rPr>
        <w:tab/>
      </w:r>
      <w:r>
        <w:rPr>
          <w:rFonts w:hint="eastAsia"/>
          <w:color w:val="auto"/>
          <w:lang w:val="en-US" w:eastAsia="zh-CN"/>
        </w:rPr>
        <w:tab/>
      </w:r>
      <w:r>
        <w:rPr>
          <w:rFonts w:hint="eastAsia"/>
          <w:color w:val="auto"/>
          <w:lang w:val="en-US" w:eastAsia="zh-CN"/>
        </w:rPr>
        <w:tab/>
      </w:r>
    </w:p>
    <w:p w14:paraId="399CB6B9">
      <w:pPr>
        <w:pStyle w:val="11"/>
        <w:bidi w:val="0"/>
        <w:rPr>
          <w:rFonts w:hint="eastAsia"/>
          <w:color w:val="auto"/>
          <w:lang w:val="en-US" w:eastAsia="zh-CN"/>
        </w:rPr>
      </w:pPr>
      <w:r>
        <w:rPr>
          <w:rFonts w:hint="eastAsia"/>
          <w:color w:val="auto"/>
          <w:lang w:val="en-US" w:eastAsia="zh-CN"/>
        </w:rPr>
        <w:t>文书开具判定及文书开具优化</w:t>
      </w:r>
    </w:p>
    <w:p w14:paraId="166B2269">
      <w:pPr>
        <w:bidi w:val="0"/>
        <w:rPr>
          <w:rFonts w:hint="eastAsia"/>
          <w:color w:val="auto"/>
          <w:lang w:val="en-US" w:eastAsia="zh-CN"/>
        </w:rPr>
      </w:pPr>
      <w:r>
        <w:rPr>
          <w:rFonts w:hint="eastAsia"/>
          <w:color w:val="auto"/>
          <w:lang w:val="en-US" w:eastAsia="zh-CN"/>
        </w:rPr>
        <w:t>文书开具根据上传附件作为判断条件需求。</w:t>
      </w:r>
    </w:p>
    <w:p w14:paraId="3CF6850F">
      <w:pPr>
        <w:bidi w:val="0"/>
        <w:rPr>
          <w:rFonts w:hint="eastAsia"/>
          <w:color w:val="auto"/>
          <w:lang w:val="en-US" w:eastAsia="zh-CN"/>
        </w:rPr>
      </w:pPr>
      <w:r>
        <w:rPr>
          <w:rFonts w:hint="eastAsia"/>
          <w:color w:val="auto"/>
          <w:lang w:val="en-US" w:eastAsia="zh-CN"/>
        </w:rPr>
        <w:t>文书文号调整为在文书审批通过后生成。</w:t>
      </w:r>
    </w:p>
    <w:p w14:paraId="4AB3AA45">
      <w:pPr>
        <w:bidi w:val="0"/>
        <w:rPr>
          <w:rFonts w:hint="eastAsia"/>
          <w:color w:val="auto"/>
          <w:lang w:val="en-US" w:eastAsia="zh-CN"/>
        </w:rPr>
      </w:pPr>
      <w:r>
        <w:rPr>
          <w:rFonts w:hint="eastAsia"/>
          <w:color w:val="auto"/>
          <w:lang w:val="en-US" w:eastAsia="zh-CN"/>
        </w:rPr>
        <w:t>改成“权利人不明”和“权利人共有”两个选项。</w:t>
      </w:r>
      <w:r>
        <w:rPr>
          <w:rFonts w:hint="eastAsia"/>
          <w:color w:val="auto"/>
          <w:lang w:val="en-US" w:eastAsia="zh-CN"/>
        </w:rPr>
        <w:tab/>
      </w:r>
      <w:r>
        <w:rPr>
          <w:rFonts w:hint="eastAsia"/>
          <w:color w:val="auto"/>
          <w:lang w:val="en-US" w:eastAsia="zh-CN"/>
        </w:rPr>
        <w:tab/>
      </w:r>
      <w:r>
        <w:rPr>
          <w:rFonts w:hint="eastAsia"/>
          <w:color w:val="auto"/>
          <w:lang w:val="en-US" w:eastAsia="zh-CN"/>
        </w:rPr>
        <w:tab/>
      </w:r>
    </w:p>
    <w:p w14:paraId="693CDCBB">
      <w:pPr>
        <w:pStyle w:val="11"/>
        <w:bidi w:val="0"/>
        <w:rPr>
          <w:rFonts w:hint="eastAsia"/>
          <w:color w:val="auto"/>
          <w:lang w:val="en-US" w:eastAsia="zh-CN"/>
        </w:rPr>
      </w:pPr>
      <w:r>
        <w:rPr>
          <w:rFonts w:hint="eastAsia"/>
          <w:color w:val="auto"/>
          <w:lang w:val="en-US" w:eastAsia="zh-CN"/>
        </w:rPr>
        <w:t>刑事文书制作增加</w:t>
      </w:r>
      <w:r>
        <w:rPr>
          <w:rFonts w:hint="eastAsia"/>
          <w:color w:val="auto"/>
          <w:lang w:val="en-US" w:eastAsia="zh-CN"/>
        </w:rPr>
        <w:tab/>
      </w:r>
    </w:p>
    <w:p w14:paraId="198E9081">
      <w:pPr>
        <w:bidi w:val="0"/>
        <w:rPr>
          <w:rFonts w:hint="eastAsia"/>
          <w:color w:val="auto"/>
          <w:lang w:val="en-US" w:eastAsia="zh-CN"/>
        </w:rPr>
      </w:pPr>
      <w:r>
        <w:rPr>
          <w:rFonts w:hint="eastAsia"/>
          <w:color w:val="auto"/>
          <w:lang w:val="en-US" w:eastAsia="zh-CN"/>
        </w:rPr>
        <w:t>系统支持收取保证金文书制作。</w:t>
      </w:r>
    </w:p>
    <w:p w14:paraId="2A0F115F">
      <w:pPr>
        <w:bidi w:val="0"/>
        <w:rPr>
          <w:rFonts w:hint="eastAsia"/>
          <w:color w:val="auto"/>
          <w:lang w:val="en-US" w:eastAsia="zh-CN"/>
        </w:rPr>
      </w:pPr>
      <w:r>
        <w:rPr>
          <w:rFonts w:hint="eastAsia"/>
          <w:color w:val="auto"/>
          <w:lang w:val="en-US" w:eastAsia="zh-CN"/>
        </w:rPr>
        <w:t>系统支持退还保证金文书制作。</w:t>
      </w:r>
    </w:p>
    <w:p w14:paraId="6D3A9466">
      <w:pPr>
        <w:bidi w:val="0"/>
        <w:rPr>
          <w:rFonts w:hint="eastAsia"/>
          <w:color w:val="auto"/>
          <w:lang w:val="en-US" w:eastAsia="zh-CN"/>
        </w:rPr>
      </w:pPr>
      <w:r>
        <w:rPr>
          <w:rFonts w:hint="eastAsia"/>
          <w:color w:val="auto"/>
          <w:lang w:val="en-US" w:eastAsia="zh-CN"/>
        </w:rPr>
        <w:t>需要满足任一条件，系统支持开具行政处罚告知笔录。</w:t>
      </w:r>
      <w:r>
        <w:rPr>
          <w:rFonts w:hint="eastAsia"/>
          <w:color w:val="auto"/>
          <w:lang w:val="en-US" w:eastAsia="zh-CN"/>
        </w:rPr>
        <w:tab/>
      </w:r>
    </w:p>
    <w:p w14:paraId="65E56713">
      <w:pPr>
        <w:pStyle w:val="11"/>
        <w:bidi w:val="0"/>
        <w:rPr>
          <w:rFonts w:hint="eastAsia"/>
          <w:color w:val="auto"/>
          <w:lang w:val="en-US" w:eastAsia="zh-CN"/>
        </w:rPr>
      </w:pPr>
      <w:r>
        <w:rPr>
          <w:rFonts w:hint="eastAsia"/>
          <w:color w:val="auto"/>
          <w:lang w:val="en-US" w:eastAsia="zh-CN"/>
        </w:rPr>
        <w:t>反有组织犯罪法律文书制作</w:t>
      </w:r>
      <w:r>
        <w:rPr>
          <w:rFonts w:hint="eastAsia"/>
          <w:color w:val="auto"/>
          <w:lang w:val="en-US" w:eastAsia="zh-CN"/>
        </w:rPr>
        <w:tab/>
      </w:r>
    </w:p>
    <w:p w14:paraId="29649395">
      <w:pPr>
        <w:bidi w:val="0"/>
        <w:rPr>
          <w:rFonts w:hint="eastAsia"/>
          <w:color w:val="auto"/>
          <w:lang w:val="en-US" w:eastAsia="zh-CN"/>
        </w:rPr>
      </w:pPr>
      <w:r>
        <w:rPr>
          <w:rFonts w:hint="eastAsia"/>
          <w:color w:val="auto"/>
          <w:lang w:val="en-US" w:eastAsia="zh-CN"/>
        </w:rPr>
        <w:t>系统支持开具反有组织犯罪文书</w:t>
      </w:r>
      <w:r>
        <w:rPr>
          <w:rFonts w:hint="default" w:ascii="Times New Roman" w:hAnsi="Times New Roman" w:cs="Times New Roman"/>
          <w:color w:val="auto"/>
          <w:lang w:val="en-US" w:eastAsia="zh-CN"/>
        </w:rPr>
        <w:t>5</w:t>
      </w:r>
      <w:r>
        <w:rPr>
          <w:rFonts w:hint="eastAsia"/>
          <w:color w:val="auto"/>
          <w:lang w:val="en-US" w:eastAsia="zh-CN"/>
        </w:rPr>
        <w:t>份。</w:t>
      </w:r>
    </w:p>
    <w:p w14:paraId="61CE98AD">
      <w:pPr>
        <w:pStyle w:val="11"/>
        <w:bidi w:val="0"/>
        <w:rPr>
          <w:rFonts w:hint="eastAsia"/>
          <w:color w:val="auto"/>
          <w:lang w:val="en-US" w:eastAsia="zh-CN"/>
        </w:rPr>
      </w:pPr>
      <w:r>
        <w:rPr>
          <w:rFonts w:hint="eastAsia"/>
          <w:color w:val="auto"/>
          <w:lang w:val="en-US" w:eastAsia="zh-CN"/>
        </w:rPr>
        <w:t>涉案财物文书修改</w:t>
      </w:r>
    </w:p>
    <w:p w14:paraId="317CE1EB">
      <w:pPr>
        <w:bidi w:val="0"/>
        <w:rPr>
          <w:rFonts w:hint="eastAsia"/>
          <w:color w:val="auto"/>
          <w:lang w:val="en-US" w:eastAsia="zh-CN"/>
        </w:rPr>
      </w:pPr>
      <w:r>
        <w:rPr>
          <w:rFonts w:hint="eastAsia"/>
          <w:color w:val="auto"/>
          <w:lang w:val="en-US" w:eastAsia="zh-CN"/>
        </w:rPr>
        <w:t>涉案财物系统中查看文书，只需要查看对应人员的文书，但目前为同一批次的文书需进行调整。</w:t>
      </w:r>
    </w:p>
    <w:p w14:paraId="0EC3DA62">
      <w:pPr>
        <w:bidi w:val="0"/>
        <w:rPr>
          <w:rFonts w:hint="eastAsia"/>
          <w:color w:val="auto"/>
          <w:lang w:val="en-US" w:eastAsia="zh-CN"/>
        </w:rPr>
      </w:pPr>
      <w:r>
        <w:rPr>
          <w:rFonts w:hint="eastAsia"/>
          <w:color w:val="auto"/>
          <w:lang w:val="en-US" w:eastAsia="zh-CN"/>
        </w:rPr>
        <w:t>优化3份文书开具。</w:t>
      </w:r>
    </w:p>
    <w:p w14:paraId="7065BD42">
      <w:pPr>
        <w:bidi w:val="0"/>
        <w:rPr>
          <w:rFonts w:hint="eastAsia"/>
          <w:color w:val="auto"/>
          <w:lang w:val="en-US" w:eastAsia="zh-CN"/>
        </w:rPr>
      </w:pPr>
      <w:r>
        <w:rPr>
          <w:rFonts w:hint="eastAsia"/>
          <w:color w:val="auto"/>
          <w:lang w:val="en-US" w:eastAsia="zh-CN"/>
        </w:rPr>
        <w:t>清单类文书号调整和文书作废后涉案物品状态修改。</w:t>
      </w:r>
    </w:p>
    <w:p w14:paraId="53F5091F">
      <w:pPr>
        <w:bidi w:val="0"/>
        <w:rPr>
          <w:rFonts w:hint="eastAsia"/>
          <w:color w:val="auto"/>
          <w:lang w:val="en-US" w:eastAsia="zh-CN"/>
        </w:rPr>
      </w:pPr>
      <w:r>
        <w:rPr>
          <w:rFonts w:hint="eastAsia"/>
          <w:color w:val="auto"/>
          <w:lang w:val="en-US" w:eastAsia="zh-CN"/>
        </w:rPr>
        <w:t>当办案区/一站式中心完成人案关联的情况，需要在随身代保管文书内显示对应案由。</w:t>
      </w:r>
    </w:p>
    <w:p w14:paraId="6E9EF47F">
      <w:pPr>
        <w:bidi w:val="0"/>
        <w:rPr>
          <w:rFonts w:hint="eastAsia"/>
          <w:color w:val="auto"/>
          <w:lang w:val="en-US" w:eastAsia="zh-CN"/>
        </w:rPr>
      </w:pPr>
      <w:r>
        <w:rPr>
          <w:rFonts w:hint="eastAsia"/>
          <w:color w:val="auto"/>
          <w:lang w:val="en-US" w:eastAsia="zh-CN"/>
        </w:rPr>
        <w:t>系统新增判断，对于处于审批中的物品不允许再开具引用。</w:t>
      </w:r>
      <w:r>
        <w:rPr>
          <w:rFonts w:hint="eastAsia"/>
          <w:color w:val="auto"/>
          <w:lang w:val="en-US" w:eastAsia="zh-CN"/>
        </w:rPr>
        <w:tab/>
      </w:r>
      <w:r>
        <w:rPr>
          <w:rFonts w:hint="eastAsia"/>
          <w:color w:val="auto"/>
          <w:lang w:val="en-US" w:eastAsia="zh-CN"/>
        </w:rPr>
        <w:tab/>
      </w:r>
    </w:p>
    <w:p w14:paraId="0D58504F">
      <w:pPr>
        <w:pStyle w:val="11"/>
        <w:bidi w:val="0"/>
        <w:rPr>
          <w:rFonts w:hint="eastAsia"/>
          <w:color w:val="auto"/>
          <w:lang w:val="en-US" w:eastAsia="zh-CN"/>
        </w:rPr>
      </w:pPr>
      <w:r>
        <w:rPr>
          <w:rFonts w:hint="eastAsia"/>
          <w:color w:val="auto"/>
          <w:lang w:val="en-US" w:eastAsia="zh-CN"/>
        </w:rPr>
        <w:t>出入境文书</w:t>
      </w:r>
    </w:p>
    <w:p w14:paraId="6214FBFF">
      <w:pPr>
        <w:bidi w:val="0"/>
        <w:rPr>
          <w:rFonts w:hint="eastAsia"/>
          <w:color w:val="auto"/>
          <w:lang w:val="en-US" w:eastAsia="zh-CN"/>
        </w:rPr>
      </w:pPr>
      <w:r>
        <w:rPr>
          <w:rFonts w:hint="eastAsia"/>
          <w:color w:val="auto"/>
          <w:lang w:val="en-US" w:eastAsia="zh-CN"/>
        </w:rPr>
        <w:t>新增、调整《公安机关涉外事/案件登记》《涉外事/案件境外人员基本情况》《外交照会表》《呈请外交照会报告书》《涉外事/案件情况通报》《法定不批准出境人员通报备案表》《撤销法定不批准出境人员通报备案表》。</w:t>
      </w:r>
    </w:p>
    <w:p w14:paraId="75A341C4">
      <w:pPr>
        <w:pStyle w:val="11"/>
        <w:bidi w:val="0"/>
        <w:rPr>
          <w:rFonts w:hint="eastAsia"/>
          <w:color w:val="auto"/>
          <w:lang w:val="en-US" w:eastAsia="zh-CN"/>
        </w:rPr>
      </w:pPr>
      <w:r>
        <w:rPr>
          <w:rFonts w:hint="eastAsia"/>
          <w:color w:val="auto"/>
          <w:lang w:val="en-US" w:eastAsia="zh-CN"/>
        </w:rPr>
        <w:t>《行政处罚（消防协作）》文书修改</w:t>
      </w:r>
    </w:p>
    <w:p w14:paraId="149BD9C4">
      <w:pPr>
        <w:bidi w:val="0"/>
        <w:rPr>
          <w:rFonts w:hint="eastAsia"/>
          <w:color w:val="auto"/>
          <w:lang w:val="en-US" w:eastAsia="zh-CN"/>
        </w:rPr>
      </w:pPr>
      <w:r>
        <w:rPr>
          <w:rFonts w:hint="eastAsia"/>
          <w:color w:val="auto"/>
          <w:lang w:val="en-US" w:eastAsia="zh-CN"/>
        </w:rPr>
        <w:t>针对化工分局、边港分局、轨交分局、文保分局开具的《行政处罚（消防协作）》，复议机关需支持手动填写。</w:t>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p>
    <w:p w14:paraId="180E4A57">
      <w:pPr>
        <w:pStyle w:val="11"/>
        <w:bidi w:val="0"/>
        <w:rPr>
          <w:rFonts w:hint="eastAsia"/>
          <w:color w:val="auto"/>
          <w:lang w:val="en-US" w:eastAsia="zh-CN"/>
        </w:rPr>
      </w:pPr>
      <w:r>
        <w:rPr>
          <w:rFonts w:hint="eastAsia"/>
          <w:color w:val="auto"/>
          <w:lang w:val="en-US" w:eastAsia="zh-CN"/>
        </w:rPr>
        <w:t>送达提醒</w:t>
      </w:r>
    </w:p>
    <w:p w14:paraId="315EAB26">
      <w:pPr>
        <w:bidi w:val="0"/>
        <w:rPr>
          <w:rFonts w:hint="eastAsia"/>
          <w:color w:val="auto"/>
          <w:lang w:val="en-US" w:eastAsia="zh-CN"/>
        </w:rPr>
      </w:pPr>
      <w:r>
        <w:rPr>
          <w:rFonts w:hint="eastAsia"/>
          <w:color w:val="auto"/>
          <w:lang w:val="en-US" w:eastAsia="zh-CN"/>
        </w:rPr>
        <w:t>系统支持针对3份文书送达进行预警提醒；支持对1份文书预警提醒。</w:t>
      </w:r>
    </w:p>
    <w:p w14:paraId="2FE0794A">
      <w:pPr>
        <w:pStyle w:val="11"/>
        <w:bidi w:val="0"/>
        <w:rPr>
          <w:rFonts w:hint="eastAsia"/>
          <w:color w:val="auto"/>
          <w:lang w:val="en-US" w:eastAsia="zh-CN"/>
        </w:rPr>
      </w:pPr>
      <w:r>
        <w:rPr>
          <w:rFonts w:hint="eastAsia"/>
          <w:color w:val="auto"/>
          <w:lang w:val="en-US" w:eastAsia="zh-CN"/>
        </w:rPr>
        <w:t>《协助冻结/解除协助冻结财产通知书》、《拘留通知书》电子送押推送材料优化</w:t>
      </w:r>
      <w:r>
        <w:rPr>
          <w:rFonts w:hint="eastAsia"/>
          <w:color w:val="auto"/>
          <w:lang w:val="en-US" w:eastAsia="zh-CN"/>
        </w:rPr>
        <w:tab/>
      </w:r>
    </w:p>
    <w:p w14:paraId="2B9BA6F9">
      <w:pPr>
        <w:bidi w:val="0"/>
        <w:ind w:firstLine="560" w:firstLineChars="200"/>
        <w:rPr>
          <w:rFonts w:hint="eastAsia"/>
          <w:color w:val="auto"/>
          <w:lang w:val="en-US" w:eastAsia="zh-CN"/>
        </w:rPr>
      </w:pPr>
      <w:r>
        <w:rPr>
          <w:rFonts w:hint="eastAsia"/>
          <w:color w:val="auto"/>
          <w:lang w:val="en-US" w:eastAsia="zh-CN"/>
        </w:rPr>
        <w:t>《协助冻结/解除协助冻结财产通知书》《拘留通知书》调整设置。</w:t>
      </w:r>
    </w:p>
    <w:p w14:paraId="72D6F3F7">
      <w:pPr>
        <w:bidi w:val="0"/>
        <w:ind w:firstLine="560" w:firstLineChars="200"/>
        <w:rPr>
          <w:rFonts w:hint="eastAsia"/>
          <w:color w:val="auto"/>
          <w:lang w:val="en-US" w:eastAsia="zh-CN"/>
        </w:rPr>
      </w:pPr>
      <w:r>
        <w:rPr>
          <w:rFonts w:hint="eastAsia"/>
          <w:color w:val="auto"/>
          <w:lang w:val="en-US" w:eastAsia="zh-CN"/>
        </w:rPr>
        <w:t>推送电子送押材料时，需增加默认材料“体检报告”。</w:t>
      </w:r>
      <w:r>
        <w:rPr>
          <w:rFonts w:hint="eastAsia"/>
          <w:color w:val="auto"/>
          <w:lang w:val="en-US" w:eastAsia="zh-CN"/>
        </w:rPr>
        <w:tab/>
      </w:r>
      <w:r>
        <w:rPr>
          <w:rFonts w:hint="eastAsia"/>
          <w:color w:val="auto"/>
          <w:lang w:val="en-US" w:eastAsia="zh-CN"/>
        </w:rPr>
        <w:tab/>
      </w:r>
    </w:p>
    <w:p w14:paraId="289A4006">
      <w:pPr>
        <w:pStyle w:val="11"/>
        <w:bidi w:val="0"/>
        <w:rPr>
          <w:rFonts w:hint="eastAsia"/>
          <w:color w:val="auto"/>
          <w:lang w:val="en-US" w:eastAsia="zh-CN"/>
        </w:rPr>
      </w:pPr>
      <w:r>
        <w:rPr>
          <w:rFonts w:hint="eastAsia"/>
          <w:color w:val="auto"/>
          <w:lang w:val="en-US" w:eastAsia="zh-CN"/>
        </w:rPr>
        <w:t>文书查看优化</w:t>
      </w:r>
    </w:p>
    <w:p w14:paraId="1C3A8018">
      <w:pPr>
        <w:bidi w:val="0"/>
        <w:rPr>
          <w:rFonts w:hint="eastAsia"/>
          <w:color w:val="auto"/>
          <w:lang w:val="en-US" w:eastAsia="zh-CN"/>
        </w:rPr>
      </w:pPr>
      <w:r>
        <w:rPr>
          <w:rFonts w:hint="eastAsia"/>
          <w:color w:val="auto"/>
          <w:lang w:val="en-US" w:eastAsia="zh-CN"/>
        </w:rPr>
        <w:t>如同时对多人开具文书+报告，审批后，点击文书B查看，默认显示为文书B；点击报告，默认显示报告。</w:t>
      </w:r>
    </w:p>
    <w:p w14:paraId="17435E66">
      <w:pPr>
        <w:bidi w:val="0"/>
        <w:rPr>
          <w:rFonts w:hint="eastAsia"/>
          <w:color w:val="auto"/>
          <w:lang w:val="en-US" w:eastAsia="zh-CN"/>
        </w:rPr>
      </w:pPr>
      <w:r>
        <w:rPr>
          <w:rFonts w:hint="eastAsia"/>
          <w:color w:val="auto"/>
          <w:lang w:val="en-US" w:eastAsia="zh-CN"/>
        </w:rPr>
        <w:t>开具文书时，有关联文书的，除了在主文书中能查看到关联文书；也可以在关联文书所在的文书菜单中点击查看到内容。</w:t>
      </w:r>
    </w:p>
    <w:p w14:paraId="3B147A1D">
      <w:pPr>
        <w:bidi w:val="0"/>
        <w:rPr>
          <w:rFonts w:hint="eastAsia"/>
          <w:color w:val="auto"/>
          <w:lang w:val="en-US" w:eastAsia="zh-CN"/>
        </w:rPr>
      </w:pPr>
      <w:r>
        <w:rPr>
          <w:rFonts w:hint="eastAsia"/>
          <w:color w:val="auto"/>
          <w:lang w:val="en-US" w:eastAsia="zh-CN"/>
        </w:rPr>
        <w:t>文书文号调整为在文书审批通过后生成。</w:t>
      </w:r>
      <w:r>
        <w:rPr>
          <w:rFonts w:hint="eastAsia"/>
          <w:color w:val="auto"/>
          <w:lang w:val="en-US" w:eastAsia="zh-CN"/>
        </w:rPr>
        <w:tab/>
      </w:r>
      <w:r>
        <w:rPr>
          <w:rFonts w:hint="eastAsia"/>
          <w:color w:val="auto"/>
          <w:lang w:val="en-US" w:eastAsia="zh-CN"/>
        </w:rPr>
        <w:tab/>
      </w:r>
      <w:r>
        <w:rPr>
          <w:rFonts w:hint="eastAsia"/>
          <w:color w:val="auto"/>
          <w:lang w:val="en-US" w:eastAsia="zh-CN"/>
        </w:rPr>
        <w:tab/>
      </w:r>
    </w:p>
    <w:p w14:paraId="35EFF4A6">
      <w:pPr>
        <w:pStyle w:val="11"/>
        <w:bidi w:val="0"/>
        <w:rPr>
          <w:rFonts w:hint="eastAsia"/>
          <w:color w:val="auto"/>
          <w:lang w:val="en-US" w:eastAsia="zh-CN"/>
        </w:rPr>
      </w:pPr>
      <w:r>
        <w:rPr>
          <w:rFonts w:hint="eastAsia"/>
          <w:color w:val="auto"/>
          <w:lang w:val="en-US" w:eastAsia="zh-CN"/>
        </w:rPr>
        <w:t>微服务建设</w:t>
      </w:r>
    </w:p>
    <w:p w14:paraId="3B84D30D">
      <w:pPr>
        <w:numPr>
          <w:ilvl w:val="0"/>
          <w:numId w:val="0"/>
        </w:numPr>
        <w:bidi w:val="0"/>
        <w:ind w:leftChars="200"/>
        <w:rPr>
          <w:rFonts w:hint="eastAsia"/>
          <w:b/>
          <w:bCs/>
          <w:color w:val="auto"/>
          <w:lang w:val="en-US" w:eastAsia="zh-CN"/>
        </w:rPr>
      </w:pPr>
      <w:r>
        <w:rPr>
          <w:rFonts w:hint="eastAsia"/>
          <w:b/>
          <w:bCs/>
          <w:color w:val="auto"/>
          <w:lang w:val="en-US" w:eastAsia="zh-CN"/>
        </w:rPr>
        <w:t>（一）警情信息微服务集</w:t>
      </w:r>
      <w:r>
        <w:rPr>
          <w:rFonts w:hint="eastAsia"/>
          <w:b/>
          <w:bCs/>
          <w:color w:val="auto"/>
          <w:lang w:val="en-US" w:eastAsia="zh-CN"/>
        </w:rPr>
        <w:tab/>
      </w:r>
    </w:p>
    <w:p w14:paraId="07F6F1CE">
      <w:pPr>
        <w:bidi w:val="0"/>
        <w:rPr>
          <w:rFonts w:hint="eastAsia"/>
          <w:color w:val="auto"/>
          <w:lang w:val="en-US" w:eastAsia="zh-CN"/>
        </w:rPr>
      </w:pPr>
      <w:r>
        <w:rPr>
          <w:rFonts w:hint="eastAsia"/>
          <w:color w:val="auto"/>
          <w:lang w:val="en-US" w:eastAsia="zh-CN"/>
        </w:rPr>
        <w:t>警情信息微服务包含警情分流微服务和警情信息查询微服务。</w:t>
      </w:r>
    </w:p>
    <w:p w14:paraId="49273C3E">
      <w:pPr>
        <w:numPr>
          <w:ilvl w:val="0"/>
          <w:numId w:val="0"/>
        </w:numPr>
        <w:bidi w:val="0"/>
        <w:ind w:leftChars="200"/>
        <w:rPr>
          <w:rFonts w:hint="eastAsia"/>
          <w:b/>
          <w:bCs/>
          <w:color w:val="auto"/>
          <w:lang w:val="en-US" w:eastAsia="zh-CN"/>
        </w:rPr>
      </w:pPr>
      <w:r>
        <w:rPr>
          <w:rFonts w:hint="eastAsia"/>
          <w:b/>
          <w:bCs/>
          <w:color w:val="auto"/>
          <w:lang w:val="en-US" w:eastAsia="zh-CN"/>
        </w:rPr>
        <w:t>（二）行政案件办理微服务集：</w:t>
      </w:r>
    </w:p>
    <w:p w14:paraId="2699AA52">
      <w:pPr>
        <w:bidi w:val="0"/>
        <w:rPr>
          <w:rFonts w:hint="eastAsia"/>
          <w:color w:val="auto"/>
          <w:lang w:val="en-US" w:eastAsia="zh-CN"/>
        </w:rPr>
      </w:pPr>
      <w:r>
        <w:rPr>
          <w:rFonts w:hint="eastAsia"/>
          <w:color w:val="auto"/>
          <w:lang w:val="en-US" w:eastAsia="zh-CN"/>
        </w:rPr>
        <w:t>行政案件办理微服务集包含了行政处罚微服务、不予行政处罚微服务等18类微服务。</w:t>
      </w:r>
    </w:p>
    <w:p w14:paraId="6D3A96D3">
      <w:pPr>
        <w:numPr>
          <w:ilvl w:val="0"/>
          <w:numId w:val="0"/>
        </w:numPr>
        <w:bidi w:val="0"/>
        <w:ind w:leftChars="200"/>
        <w:rPr>
          <w:rFonts w:hint="eastAsia"/>
          <w:b/>
          <w:bCs/>
          <w:color w:val="auto"/>
          <w:lang w:val="en-US" w:eastAsia="zh-CN"/>
        </w:rPr>
      </w:pPr>
      <w:r>
        <w:rPr>
          <w:rFonts w:hint="eastAsia"/>
          <w:b/>
          <w:bCs/>
          <w:color w:val="auto"/>
          <w:lang w:val="en-US" w:eastAsia="zh-CN"/>
        </w:rPr>
        <w:t>（三）刑事案件办理微服务集</w:t>
      </w:r>
    </w:p>
    <w:p w14:paraId="11182A8B">
      <w:pPr>
        <w:bidi w:val="0"/>
        <w:rPr>
          <w:rFonts w:hint="eastAsia"/>
          <w:color w:val="auto"/>
          <w:lang w:val="en-US" w:eastAsia="zh-CN"/>
        </w:rPr>
      </w:pPr>
      <w:r>
        <w:rPr>
          <w:rFonts w:hint="eastAsia"/>
          <w:color w:val="auto"/>
          <w:lang w:val="en-US" w:eastAsia="zh-CN"/>
        </w:rPr>
        <w:t>刑事案件办理微服务集包含了立案微服务、不予立案微服务、刑事拘留微服务等31类微服务。</w:t>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p>
    <w:p w14:paraId="1571B74A">
      <w:pPr>
        <w:numPr>
          <w:ilvl w:val="0"/>
          <w:numId w:val="0"/>
        </w:numPr>
        <w:bidi w:val="0"/>
        <w:ind w:leftChars="200"/>
        <w:rPr>
          <w:rFonts w:hint="eastAsia"/>
          <w:b/>
          <w:bCs/>
          <w:color w:val="auto"/>
          <w:lang w:val="en-US" w:eastAsia="zh-CN"/>
        </w:rPr>
      </w:pPr>
      <w:r>
        <w:rPr>
          <w:rFonts w:hint="eastAsia"/>
          <w:b/>
          <w:bCs/>
          <w:color w:val="auto"/>
          <w:lang w:val="en-US" w:eastAsia="zh-CN"/>
        </w:rPr>
        <w:t>（四）案件管理微服务集</w:t>
      </w:r>
    </w:p>
    <w:p w14:paraId="011F53BA">
      <w:pPr>
        <w:bidi w:val="0"/>
        <w:rPr>
          <w:rFonts w:hint="eastAsia"/>
          <w:color w:val="auto"/>
          <w:lang w:val="en-US" w:eastAsia="zh-CN"/>
        </w:rPr>
      </w:pPr>
      <w:r>
        <w:rPr>
          <w:rFonts w:hint="eastAsia"/>
          <w:color w:val="auto"/>
          <w:lang w:val="en-US" w:eastAsia="zh-CN"/>
        </w:rPr>
        <w:t>案件合并微服务等4类微服务。</w:t>
      </w:r>
    </w:p>
    <w:p w14:paraId="6E342D32">
      <w:pPr>
        <w:numPr>
          <w:ilvl w:val="0"/>
          <w:numId w:val="0"/>
        </w:numPr>
        <w:bidi w:val="0"/>
        <w:ind w:leftChars="200"/>
        <w:rPr>
          <w:rFonts w:hint="eastAsia"/>
          <w:b/>
          <w:bCs/>
          <w:color w:val="auto"/>
          <w:lang w:val="en-US" w:eastAsia="zh-CN"/>
        </w:rPr>
      </w:pPr>
      <w:r>
        <w:rPr>
          <w:rFonts w:hint="eastAsia"/>
          <w:b/>
          <w:bCs/>
          <w:color w:val="auto"/>
          <w:lang w:val="en-US" w:eastAsia="zh-CN"/>
        </w:rPr>
        <w:t>（五）电子笔录微服务集</w:t>
      </w:r>
    </w:p>
    <w:p w14:paraId="34FA6F89">
      <w:pPr>
        <w:numPr>
          <w:ilvl w:val="-1"/>
          <w:numId w:val="0"/>
        </w:numPr>
        <w:bidi w:val="0"/>
        <w:ind w:firstLine="560"/>
        <w:rPr>
          <w:rFonts w:hint="eastAsia"/>
          <w:color w:val="auto"/>
          <w:lang w:val="en-US" w:eastAsia="zh-CN"/>
        </w:rPr>
      </w:pPr>
      <w:r>
        <w:rPr>
          <w:rFonts w:hint="eastAsia"/>
          <w:color w:val="auto"/>
          <w:lang w:val="en-US" w:eastAsia="zh-CN"/>
        </w:rPr>
        <w:t>笔录制作微服务等3类微服务。</w:t>
      </w:r>
    </w:p>
    <w:p w14:paraId="3DEF3A91">
      <w:pPr>
        <w:numPr>
          <w:ilvl w:val="0"/>
          <w:numId w:val="0"/>
        </w:numPr>
        <w:bidi w:val="0"/>
        <w:ind w:leftChars="200"/>
        <w:rPr>
          <w:rFonts w:hint="eastAsia"/>
          <w:b/>
          <w:bCs/>
          <w:color w:val="auto"/>
          <w:lang w:val="en-US" w:eastAsia="zh-CN"/>
        </w:rPr>
      </w:pPr>
      <w:r>
        <w:rPr>
          <w:rFonts w:hint="eastAsia"/>
          <w:b/>
          <w:bCs/>
          <w:color w:val="auto"/>
          <w:lang w:val="en-US" w:eastAsia="zh-CN"/>
        </w:rPr>
        <w:t>（六）涉案财物管理微服务：</w:t>
      </w:r>
    </w:p>
    <w:p w14:paraId="1B55A74C">
      <w:pPr>
        <w:bidi w:val="0"/>
        <w:rPr>
          <w:rFonts w:hint="eastAsia"/>
          <w:color w:val="auto"/>
          <w:lang w:val="en-US" w:eastAsia="zh-CN"/>
        </w:rPr>
      </w:pPr>
      <w:r>
        <w:rPr>
          <w:rFonts w:hint="eastAsia"/>
          <w:color w:val="auto"/>
          <w:lang w:val="en-US" w:eastAsia="zh-CN"/>
        </w:rPr>
        <w:t>涉案财物物品信息微服务；统一编号微服务等7类微服务。</w:t>
      </w:r>
      <w:r>
        <w:rPr>
          <w:rFonts w:hint="eastAsia"/>
          <w:color w:val="auto"/>
          <w:lang w:val="en-US" w:eastAsia="zh-CN"/>
        </w:rPr>
        <w:tab/>
      </w:r>
      <w:r>
        <w:rPr>
          <w:rFonts w:hint="eastAsia"/>
          <w:color w:val="auto"/>
          <w:lang w:val="en-US" w:eastAsia="zh-CN"/>
        </w:rPr>
        <w:tab/>
      </w:r>
      <w:r>
        <w:rPr>
          <w:rFonts w:hint="eastAsia"/>
          <w:color w:val="auto"/>
          <w:lang w:val="en-US" w:eastAsia="zh-CN"/>
        </w:rPr>
        <w:tab/>
      </w:r>
    </w:p>
    <w:p w14:paraId="4CA0EBEC">
      <w:pPr>
        <w:numPr>
          <w:ilvl w:val="0"/>
          <w:numId w:val="0"/>
        </w:numPr>
        <w:bidi w:val="0"/>
        <w:ind w:leftChars="200"/>
        <w:rPr>
          <w:rFonts w:hint="eastAsia"/>
          <w:b/>
          <w:bCs/>
          <w:color w:val="auto"/>
          <w:lang w:val="en-US" w:eastAsia="zh-CN"/>
        </w:rPr>
      </w:pPr>
      <w:r>
        <w:rPr>
          <w:rFonts w:hint="eastAsia"/>
          <w:b/>
          <w:bCs/>
          <w:color w:val="auto"/>
          <w:lang w:val="en-US" w:eastAsia="zh-CN"/>
        </w:rPr>
        <w:t>（七）通用微服务</w:t>
      </w:r>
    </w:p>
    <w:p w14:paraId="13222EFE">
      <w:pPr>
        <w:bidi w:val="0"/>
        <w:rPr>
          <w:rFonts w:hint="eastAsia"/>
          <w:color w:val="auto"/>
          <w:lang w:val="en-US" w:eastAsia="zh-CN"/>
        </w:rPr>
      </w:pPr>
      <w:r>
        <w:rPr>
          <w:rFonts w:hint="eastAsia"/>
          <w:color w:val="auto"/>
          <w:lang w:val="en-US" w:eastAsia="zh-CN"/>
        </w:rPr>
        <w:t>统一编号微服务；案件受理微服务等6类微服务。</w:t>
      </w:r>
      <w:r>
        <w:rPr>
          <w:rFonts w:hint="eastAsia"/>
          <w:color w:val="auto"/>
          <w:lang w:val="en-US" w:eastAsia="zh-CN"/>
        </w:rPr>
        <w:tab/>
      </w:r>
      <w:r>
        <w:rPr>
          <w:rFonts w:hint="eastAsia"/>
          <w:color w:val="auto"/>
          <w:lang w:val="en-US" w:eastAsia="zh-CN"/>
        </w:rPr>
        <w:tab/>
      </w:r>
      <w:r>
        <w:rPr>
          <w:rFonts w:hint="eastAsia"/>
          <w:color w:val="auto"/>
          <w:lang w:val="en-US" w:eastAsia="zh-CN"/>
        </w:rPr>
        <w:tab/>
      </w:r>
    </w:p>
    <w:p w14:paraId="6BD3CD31">
      <w:pPr>
        <w:numPr>
          <w:ilvl w:val="0"/>
          <w:numId w:val="0"/>
        </w:numPr>
        <w:bidi w:val="0"/>
        <w:ind w:leftChars="200"/>
        <w:rPr>
          <w:rFonts w:hint="eastAsia"/>
          <w:b/>
          <w:bCs/>
          <w:color w:val="auto"/>
          <w:lang w:val="en-US" w:eastAsia="zh-CN"/>
        </w:rPr>
      </w:pPr>
      <w:r>
        <w:rPr>
          <w:rFonts w:hint="eastAsia"/>
          <w:b/>
          <w:bCs/>
          <w:color w:val="auto"/>
          <w:lang w:val="en-US" w:eastAsia="zh-CN"/>
        </w:rPr>
        <w:t>（六）政法协同微服务</w:t>
      </w:r>
    </w:p>
    <w:p w14:paraId="00B2275B">
      <w:pPr>
        <w:bidi w:val="0"/>
        <w:rPr>
          <w:rFonts w:hint="eastAsia"/>
          <w:color w:val="auto"/>
          <w:lang w:val="en-US" w:eastAsia="zh-CN"/>
        </w:rPr>
      </w:pPr>
      <w:r>
        <w:rPr>
          <w:rFonts w:hint="eastAsia"/>
          <w:color w:val="auto"/>
          <w:lang w:val="en-US" w:eastAsia="zh-CN"/>
        </w:rPr>
        <w:t>提请（批准）逮捕协同微服务；网上换押协同微服务；移送（审查）起诉协同微服务等11类微服务。</w:t>
      </w:r>
      <w:r>
        <w:rPr>
          <w:rFonts w:hint="eastAsia"/>
          <w:color w:val="auto"/>
          <w:lang w:val="en-US" w:eastAsia="zh-CN"/>
        </w:rPr>
        <w:tab/>
      </w:r>
    </w:p>
    <w:p w14:paraId="276FDA77">
      <w:pPr>
        <w:pStyle w:val="8"/>
        <w:bidi w:val="0"/>
        <w:rPr>
          <w:rFonts w:hint="eastAsia"/>
          <w:color w:val="auto"/>
          <w:lang w:val="en-US" w:eastAsia="zh-CN"/>
        </w:rPr>
      </w:pPr>
      <w:r>
        <w:rPr>
          <w:rFonts w:hint="eastAsia"/>
          <w:color w:val="auto"/>
          <w:lang w:val="en-US" w:eastAsia="zh-CN"/>
        </w:rPr>
        <w:t xml:space="preserve"> 区块链建设与应用 </w:t>
      </w:r>
    </w:p>
    <w:p w14:paraId="15C6E6BF">
      <w:pPr>
        <w:pStyle w:val="9"/>
        <w:bidi w:val="0"/>
        <w:rPr>
          <w:rFonts w:hint="eastAsia"/>
          <w:color w:val="auto"/>
        </w:rPr>
      </w:pPr>
      <w:r>
        <w:rPr>
          <w:rFonts w:hint="eastAsia"/>
          <w:color w:val="auto"/>
        </w:rPr>
        <w:t>区块链基础设施</w:t>
      </w:r>
    </w:p>
    <w:p w14:paraId="0A6BBF5C">
      <w:pPr>
        <w:pStyle w:val="11"/>
        <w:bidi w:val="0"/>
        <w:rPr>
          <w:rFonts w:hint="eastAsia"/>
          <w:color w:val="auto"/>
        </w:rPr>
      </w:pPr>
      <w:r>
        <w:rPr>
          <w:rFonts w:hint="eastAsia"/>
          <w:color w:val="auto"/>
        </w:rPr>
        <w:t>结构化数据上链存证</w:t>
      </w:r>
    </w:p>
    <w:p w14:paraId="18E38788">
      <w:pPr>
        <w:bidi w:val="0"/>
        <w:rPr>
          <w:rFonts w:hint="eastAsia"/>
          <w:strike/>
          <w:color w:val="auto"/>
        </w:rPr>
      </w:pPr>
      <w:r>
        <w:rPr>
          <w:rFonts w:hint="eastAsia"/>
          <w:color w:val="auto"/>
        </w:rPr>
        <w:t>实现向区块链指定位置保存结构化数据。在结构化数据上链存证的同时完成相应的数据权限设置。</w:t>
      </w:r>
    </w:p>
    <w:p w14:paraId="4BB9ACC4">
      <w:pPr>
        <w:pStyle w:val="11"/>
        <w:bidi w:val="0"/>
        <w:rPr>
          <w:rFonts w:hint="eastAsia"/>
          <w:color w:val="auto"/>
        </w:rPr>
      </w:pPr>
      <w:r>
        <w:rPr>
          <w:rFonts w:hint="eastAsia"/>
          <w:color w:val="auto"/>
        </w:rPr>
        <w:t>结构化数据读取</w:t>
      </w:r>
    </w:p>
    <w:p w14:paraId="5D57DC33">
      <w:pPr>
        <w:bidi w:val="0"/>
        <w:rPr>
          <w:rFonts w:hint="eastAsia"/>
          <w:strike/>
          <w:color w:val="auto"/>
        </w:rPr>
      </w:pPr>
      <w:r>
        <w:rPr>
          <w:rFonts w:hint="eastAsia"/>
          <w:color w:val="auto"/>
        </w:rPr>
        <w:t>该模块需实现从区块链中读取已存证的结构化数据。用户可以通过指定的查询条件（如数据标识、时间戳等）快速检索所需数据，并验证其完整性和真实性。</w:t>
      </w:r>
    </w:p>
    <w:p w14:paraId="702C7968">
      <w:pPr>
        <w:pStyle w:val="11"/>
        <w:bidi w:val="0"/>
        <w:rPr>
          <w:rFonts w:hint="eastAsia"/>
          <w:color w:val="auto"/>
        </w:rPr>
      </w:pPr>
      <w:r>
        <w:rPr>
          <w:rFonts w:hint="eastAsia"/>
          <w:color w:val="auto"/>
        </w:rPr>
        <w:t>合约调用</w:t>
      </w:r>
    </w:p>
    <w:p w14:paraId="7B91085D">
      <w:pPr>
        <w:bidi w:val="0"/>
        <w:rPr>
          <w:rFonts w:hint="eastAsia"/>
          <w:color w:val="auto"/>
        </w:rPr>
      </w:pPr>
      <w:r>
        <w:rPr>
          <w:rFonts w:hint="eastAsia"/>
          <w:color w:val="auto"/>
        </w:rPr>
        <w:t>实现向区块链上指定的智能合约提交合约调用请求，并返回合约处理结果信息。</w:t>
      </w:r>
    </w:p>
    <w:p w14:paraId="20E835E0">
      <w:pPr>
        <w:pStyle w:val="11"/>
        <w:bidi w:val="0"/>
        <w:rPr>
          <w:rFonts w:hint="eastAsia"/>
          <w:color w:val="auto"/>
        </w:rPr>
      </w:pPr>
      <w:r>
        <w:rPr>
          <w:rFonts w:hint="eastAsia"/>
          <w:color w:val="auto"/>
        </w:rPr>
        <w:t>设置协同事务</w:t>
      </w:r>
    </w:p>
    <w:p w14:paraId="2DF60A19">
      <w:pPr>
        <w:bidi w:val="0"/>
        <w:rPr>
          <w:rFonts w:hint="eastAsia"/>
          <w:strike/>
          <w:color w:val="auto"/>
        </w:rPr>
      </w:pPr>
      <w:r>
        <w:rPr>
          <w:rFonts w:hint="eastAsia"/>
          <w:color w:val="auto"/>
        </w:rPr>
        <w:t>此模块需负责将协同事务信息写入合约，并设置访问权限和许可。通过定义协同事务的结构和规则，系统能够确保事务的参与方在授权范围内进行操作，保障协同过程的安全性和合规性。</w:t>
      </w:r>
    </w:p>
    <w:p w14:paraId="473D55C2">
      <w:pPr>
        <w:pStyle w:val="11"/>
        <w:bidi w:val="0"/>
        <w:rPr>
          <w:rFonts w:hint="eastAsia"/>
          <w:color w:val="auto"/>
        </w:rPr>
      </w:pPr>
      <w:r>
        <w:rPr>
          <w:rFonts w:hint="eastAsia"/>
          <w:color w:val="auto"/>
        </w:rPr>
        <w:t>获取协同事务信息</w:t>
      </w:r>
    </w:p>
    <w:p w14:paraId="015B6B1E">
      <w:pPr>
        <w:bidi w:val="0"/>
        <w:rPr>
          <w:rFonts w:hint="eastAsia"/>
          <w:strike/>
          <w:color w:val="auto"/>
        </w:rPr>
      </w:pPr>
      <w:r>
        <w:rPr>
          <w:rFonts w:hint="eastAsia"/>
          <w:color w:val="auto"/>
        </w:rPr>
        <w:t>该模块需实现根据协同事务标识从合约中获取事务信息。用户可以通过事务标识快速检索相关的协同事务详情，包括事务状态、参与方信息、操作记录等。</w:t>
      </w:r>
    </w:p>
    <w:p w14:paraId="20D529F1">
      <w:pPr>
        <w:pStyle w:val="11"/>
        <w:bidi w:val="0"/>
        <w:rPr>
          <w:rFonts w:hint="eastAsia"/>
          <w:color w:val="auto"/>
        </w:rPr>
      </w:pPr>
      <w:r>
        <w:rPr>
          <w:rFonts w:hint="eastAsia"/>
          <w:color w:val="auto"/>
        </w:rPr>
        <w:t>获取区块信息</w:t>
      </w:r>
    </w:p>
    <w:p w14:paraId="583DF8D1">
      <w:pPr>
        <w:bidi w:val="0"/>
        <w:rPr>
          <w:rFonts w:hint="eastAsia"/>
          <w:strike/>
          <w:color w:val="auto"/>
        </w:rPr>
      </w:pPr>
      <w:r>
        <w:rPr>
          <w:rFonts w:hint="eastAsia"/>
          <w:color w:val="auto"/>
        </w:rPr>
        <w:t>本模块需提供根据区块高度或区块哈希值获取区块详情的功能，包括区块头和区块体信息。</w:t>
      </w:r>
      <w:r>
        <w:rPr>
          <w:rFonts w:hint="eastAsia"/>
          <w:strike w:val="0"/>
          <w:color w:val="auto"/>
        </w:rPr>
        <w:t>通过这一功能，用户可以查询区块链的结构和数据分布，验证数据的完整性和一致性。</w:t>
      </w:r>
    </w:p>
    <w:p w14:paraId="18D708EF">
      <w:pPr>
        <w:pStyle w:val="11"/>
        <w:bidi w:val="0"/>
        <w:rPr>
          <w:rFonts w:hint="eastAsia"/>
          <w:color w:val="auto"/>
        </w:rPr>
      </w:pPr>
      <w:r>
        <w:rPr>
          <w:rFonts w:hint="eastAsia"/>
          <w:color w:val="auto"/>
        </w:rPr>
        <w:t>获取最新区块</w:t>
      </w:r>
    </w:p>
    <w:p w14:paraId="6A21A61B">
      <w:pPr>
        <w:bidi w:val="0"/>
        <w:rPr>
          <w:rFonts w:hint="eastAsia"/>
          <w:color w:val="auto"/>
        </w:rPr>
      </w:pPr>
      <w:r>
        <w:rPr>
          <w:rFonts w:hint="eastAsia"/>
          <w:color w:val="auto"/>
        </w:rPr>
        <w:t>该模块需实时获取区块链的最新区块信息，包括区块高度、时间戳、交易列表等。</w:t>
      </w:r>
      <w:r>
        <w:rPr>
          <w:rFonts w:hint="eastAsia"/>
          <w:strike w:val="0"/>
          <w:color w:val="auto"/>
        </w:rPr>
        <w:t>通过这一功能，系统能够及时反映区块链的最新状态，支持实时数据同步和监控。</w:t>
      </w:r>
    </w:p>
    <w:p w14:paraId="5CCD5564">
      <w:pPr>
        <w:pStyle w:val="11"/>
        <w:bidi w:val="0"/>
        <w:rPr>
          <w:rFonts w:hint="eastAsia"/>
          <w:color w:val="auto"/>
        </w:rPr>
      </w:pPr>
      <w:r>
        <w:rPr>
          <w:rFonts w:hint="eastAsia"/>
          <w:color w:val="auto"/>
        </w:rPr>
        <w:t>获取交易信息</w:t>
      </w:r>
    </w:p>
    <w:p w14:paraId="4F85A44B">
      <w:pPr>
        <w:bidi w:val="0"/>
        <w:rPr>
          <w:rFonts w:hint="eastAsia"/>
          <w:strike/>
          <w:color w:val="auto"/>
        </w:rPr>
      </w:pPr>
      <w:r>
        <w:rPr>
          <w:rFonts w:hint="eastAsia"/>
          <w:color w:val="auto"/>
        </w:rPr>
        <w:t>此模块需实现根据交易哈希值获取交易详情，包括交易发起方、接收方、交易金额、时间戳等信息。</w:t>
      </w:r>
      <w:r>
        <w:rPr>
          <w:rFonts w:hint="eastAsia"/>
          <w:strike w:val="0"/>
          <w:color w:val="auto"/>
        </w:rPr>
        <w:t>通过这一功能，用户可以追溯交易的完整路径，验证交易的真实性和合法性。</w:t>
      </w:r>
    </w:p>
    <w:p w14:paraId="53840DFB">
      <w:pPr>
        <w:pStyle w:val="11"/>
        <w:bidi w:val="0"/>
        <w:rPr>
          <w:rFonts w:hint="eastAsia"/>
          <w:color w:val="auto"/>
        </w:rPr>
      </w:pPr>
      <w:r>
        <w:rPr>
          <w:rFonts w:hint="eastAsia"/>
          <w:color w:val="auto"/>
        </w:rPr>
        <w:t>获取交易回执</w:t>
      </w:r>
    </w:p>
    <w:p w14:paraId="5FBDF131">
      <w:pPr>
        <w:bidi w:val="0"/>
        <w:rPr>
          <w:rFonts w:hint="eastAsia"/>
          <w:strike/>
          <w:color w:val="auto"/>
        </w:rPr>
      </w:pPr>
      <w:r>
        <w:rPr>
          <w:rFonts w:hint="eastAsia"/>
          <w:color w:val="auto"/>
        </w:rPr>
        <w:t>该模块需提供根据交易哈希值获取交易回执的功能，回执中包含交易的执行状态、结果信息等。</w:t>
      </w:r>
      <w:r>
        <w:rPr>
          <w:rFonts w:hint="eastAsia"/>
          <w:strike w:val="0"/>
          <w:color w:val="auto"/>
        </w:rPr>
        <w:t>通过这一功能，用户可以确认交易是否成功执行，为业务流程的后续操作提供依据。</w:t>
      </w:r>
    </w:p>
    <w:p w14:paraId="0AF19F2D">
      <w:pPr>
        <w:pStyle w:val="11"/>
        <w:bidi w:val="0"/>
        <w:rPr>
          <w:rFonts w:hint="eastAsia"/>
          <w:color w:val="auto"/>
        </w:rPr>
      </w:pPr>
      <w:r>
        <w:rPr>
          <w:rFonts w:hint="eastAsia"/>
          <w:color w:val="auto"/>
        </w:rPr>
        <w:t>设置发起请求</w:t>
      </w:r>
    </w:p>
    <w:p w14:paraId="1596C687">
      <w:pPr>
        <w:bidi w:val="0"/>
        <w:rPr>
          <w:rFonts w:hint="eastAsia"/>
          <w:strike/>
          <w:color w:val="auto"/>
        </w:rPr>
      </w:pPr>
      <w:r>
        <w:rPr>
          <w:rFonts w:hint="eastAsia"/>
          <w:color w:val="auto"/>
        </w:rPr>
        <w:t>本模块需负责处理指定跨链协同事务实例的跨链请求。通过定义请求格式和传输规则，系统能够将请求信息安全地发送到目标区块链网络，支持跨链数据交互和协同处理。</w:t>
      </w:r>
    </w:p>
    <w:p w14:paraId="25BA9CEE">
      <w:pPr>
        <w:pStyle w:val="11"/>
        <w:bidi w:val="0"/>
        <w:rPr>
          <w:rFonts w:hint="eastAsia"/>
          <w:color w:val="auto"/>
        </w:rPr>
      </w:pPr>
      <w:r>
        <w:rPr>
          <w:rFonts w:hint="eastAsia"/>
          <w:color w:val="auto"/>
        </w:rPr>
        <w:t>获取发起请求信息</w:t>
      </w:r>
    </w:p>
    <w:p w14:paraId="35FD0667">
      <w:pPr>
        <w:bidi w:val="0"/>
        <w:rPr>
          <w:rFonts w:hint="eastAsia"/>
          <w:strike/>
          <w:color w:val="auto"/>
        </w:rPr>
      </w:pPr>
      <w:r>
        <w:rPr>
          <w:rFonts w:hint="eastAsia"/>
          <w:color w:val="auto"/>
        </w:rPr>
        <w:t>该模块需实现返回指定跨链协同事务实例的跨链请求信息。用户可以通过事务标识查询请求的详细内容，包括请求状态、目标链信息、数据内容等。</w:t>
      </w:r>
    </w:p>
    <w:p w14:paraId="6FEA18C0">
      <w:pPr>
        <w:pStyle w:val="11"/>
        <w:bidi w:val="0"/>
        <w:rPr>
          <w:rFonts w:hint="eastAsia"/>
          <w:color w:val="auto"/>
        </w:rPr>
      </w:pPr>
      <w:r>
        <w:rPr>
          <w:rFonts w:hint="eastAsia"/>
          <w:color w:val="auto"/>
        </w:rPr>
        <w:t>设置送达通知</w:t>
      </w:r>
    </w:p>
    <w:p w14:paraId="63045B72">
      <w:pPr>
        <w:bidi w:val="0"/>
        <w:rPr>
          <w:rFonts w:hint="eastAsia"/>
          <w:strike/>
          <w:color w:val="auto"/>
        </w:rPr>
      </w:pPr>
      <w:r>
        <w:rPr>
          <w:rFonts w:hint="eastAsia"/>
          <w:color w:val="auto"/>
        </w:rPr>
        <w:t>此模块需负责处理指定跨链协同事务实例的送达通知。通过定义通知格式和传输规则，系统能够将通知信息安全地发送到目标区块链网络，确保协同事务的参与方及时收到通知。</w:t>
      </w:r>
    </w:p>
    <w:p w14:paraId="44989A3C">
      <w:pPr>
        <w:pStyle w:val="11"/>
        <w:bidi w:val="0"/>
        <w:rPr>
          <w:rFonts w:hint="eastAsia"/>
          <w:color w:val="auto"/>
        </w:rPr>
      </w:pPr>
      <w:r>
        <w:rPr>
          <w:rFonts w:hint="eastAsia"/>
          <w:color w:val="auto"/>
        </w:rPr>
        <w:t>获取送达通知信息</w:t>
      </w:r>
    </w:p>
    <w:p w14:paraId="6F7C3077">
      <w:pPr>
        <w:bidi w:val="0"/>
        <w:rPr>
          <w:rFonts w:hint="eastAsia"/>
          <w:color w:val="auto"/>
        </w:rPr>
      </w:pPr>
      <w:r>
        <w:rPr>
          <w:rFonts w:hint="eastAsia"/>
          <w:color w:val="auto"/>
        </w:rPr>
        <w:t>该模块需实现返回指定跨链协同事务实例的送达通知信息。用户可以通过事务标识查询通知的详细内容，包括通知状态、接收方信息、通知时间等。</w:t>
      </w:r>
    </w:p>
    <w:p w14:paraId="3A02A577">
      <w:pPr>
        <w:pStyle w:val="11"/>
        <w:bidi w:val="0"/>
        <w:rPr>
          <w:rFonts w:hint="eastAsia"/>
          <w:color w:val="auto"/>
        </w:rPr>
      </w:pPr>
      <w:r>
        <w:rPr>
          <w:rFonts w:hint="eastAsia"/>
          <w:color w:val="auto"/>
        </w:rPr>
        <w:t>设置送达回执</w:t>
      </w:r>
    </w:p>
    <w:p w14:paraId="041D5A4B">
      <w:pPr>
        <w:bidi w:val="0"/>
        <w:rPr>
          <w:rFonts w:hint="eastAsia"/>
          <w:color w:val="auto"/>
        </w:rPr>
      </w:pPr>
      <w:r>
        <w:rPr>
          <w:rFonts w:hint="eastAsia"/>
          <w:color w:val="auto"/>
        </w:rPr>
        <w:t>本模块需负责处理指定跨链协同事务实例的送达回执。通过定义回执格式和传输规则，系统能够将回执信息安全地发送到目标区块链网络，确认通知的送达状态。</w:t>
      </w:r>
    </w:p>
    <w:p w14:paraId="1B18F256">
      <w:pPr>
        <w:pStyle w:val="11"/>
        <w:bidi w:val="0"/>
        <w:rPr>
          <w:rFonts w:hint="eastAsia"/>
          <w:color w:val="auto"/>
        </w:rPr>
      </w:pPr>
      <w:r>
        <w:rPr>
          <w:rFonts w:hint="eastAsia"/>
          <w:color w:val="auto"/>
        </w:rPr>
        <w:t>获取送达回执信息</w:t>
      </w:r>
    </w:p>
    <w:p w14:paraId="489BD669">
      <w:pPr>
        <w:bidi w:val="0"/>
        <w:rPr>
          <w:rFonts w:hint="eastAsia"/>
          <w:strike/>
          <w:color w:val="auto"/>
        </w:rPr>
      </w:pPr>
      <w:r>
        <w:rPr>
          <w:rFonts w:hint="eastAsia"/>
          <w:color w:val="auto"/>
        </w:rPr>
        <w:t>该模块需实现返回指定跨链协同事务实例的送达回执信息。用户可以通过事务标识查询回执的详细内容，包括回执状态、确认时间、确认方信息等。</w:t>
      </w:r>
    </w:p>
    <w:p w14:paraId="12CC0A6A">
      <w:pPr>
        <w:pStyle w:val="11"/>
        <w:bidi w:val="0"/>
        <w:rPr>
          <w:rFonts w:hint="eastAsia"/>
          <w:color w:val="auto"/>
        </w:rPr>
      </w:pPr>
      <w:r>
        <w:rPr>
          <w:rFonts w:hint="eastAsia"/>
          <w:color w:val="auto"/>
        </w:rPr>
        <w:t>订阅跨链协同事务设置信息</w:t>
      </w:r>
    </w:p>
    <w:p w14:paraId="5BF83A62">
      <w:pPr>
        <w:bidi w:val="0"/>
        <w:rPr>
          <w:rFonts w:hint="eastAsia"/>
          <w:color w:val="auto"/>
        </w:rPr>
      </w:pPr>
      <w:r>
        <w:rPr>
          <w:rFonts w:hint="eastAsia"/>
          <w:color w:val="auto"/>
        </w:rPr>
        <w:t>此模块需实现订阅和处理区块链上合约抛出的协同事务设置事件。通过定义事件订阅规则和处理逻辑，系统能够实时接收并处理协同事务的设置信息，支持跨链协同事务的动态管理和调整。</w:t>
      </w:r>
    </w:p>
    <w:p w14:paraId="2993F6CE">
      <w:pPr>
        <w:pStyle w:val="11"/>
        <w:bidi w:val="0"/>
        <w:rPr>
          <w:rFonts w:hint="eastAsia"/>
          <w:color w:val="auto"/>
        </w:rPr>
      </w:pPr>
      <w:r>
        <w:rPr>
          <w:rFonts w:hint="eastAsia"/>
          <w:color w:val="auto"/>
        </w:rPr>
        <w:t>订阅发起请求</w:t>
      </w:r>
    </w:p>
    <w:p w14:paraId="504C50AF">
      <w:pPr>
        <w:bidi w:val="0"/>
        <w:rPr>
          <w:rFonts w:hint="eastAsia"/>
          <w:color w:val="auto"/>
        </w:rPr>
      </w:pPr>
      <w:r>
        <w:rPr>
          <w:rFonts w:hint="eastAsia"/>
          <w:color w:val="auto"/>
        </w:rPr>
        <w:t>该模块需实现订阅和处理区块链上合约抛出的发起请求事件。通过定义事件订阅规则和处理逻辑，系统能够实时接收并处理跨链请求事件，支持跨链协同事务的高效处理和监控。</w:t>
      </w:r>
    </w:p>
    <w:p w14:paraId="38E0B2D2">
      <w:pPr>
        <w:pStyle w:val="11"/>
        <w:bidi w:val="0"/>
        <w:rPr>
          <w:rFonts w:hint="eastAsia"/>
          <w:color w:val="auto"/>
        </w:rPr>
      </w:pPr>
      <w:r>
        <w:rPr>
          <w:rFonts w:hint="eastAsia"/>
          <w:color w:val="auto"/>
        </w:rPr>
        <w:t>订阅送达回执</w:t>
      </w:r>
    </w:p>
    <w:p w14:paraId="601852B9">
      <w:pPr>
        <w:bidi w:val="0"/>
        <w:rPr>
          <w:rFonts w:hint="eastAsia"/>
          <w:color w:val="auto"/>
        </w:rPr>
      </w:pPr>
      <w:r>
        <w:rPr>
          <w:rFonts w:hint="eastAsia"/>
          <w:color w:val="auto"/>
        </w:rPr>
        <w:t>本模块需实现订阅和处理区块链上合约抛出的送达回执事件。通过定义事件订阅规则和处理逻辑，系统能够实时接收并处理送达回执事件，支持跨链协同事务的高效确认和管理。</w:t>
      </w:r>
    </w:p>
    <w:p w14:paraId="1893E72F">
      <w:pPr>
        <w:pStyle w:val="11"/>
        <w:bidi w:val="0"/>
        <w:rPr>
          <w:rFonts w:hint="eastAsia"/>
          <w:color w:val="auto"/>
        </w:rPr>
      </w:pPr>
      <w:r>
        <w:rPr>
          <w:rFonts w:hint="eastAsia"/>
          <w:color w:val="auto"/>
        </w:rPr>
        <w:t>订阅送达通知</w:t>
      </w:r>
    </w:p>
    <w:p w14:paraId="0F2EAA45">
      <w:pPr>
        <w:bidi w:val="0"/>
        <w:rPr>
          <w:rFonts w:hint="eastAsia"/>
          <w:color w:val="auto"/>
        </w:rPr>
      </w:pPr>
      <w:r>
        <w:rPr>
          <w:rFonts w:hint="eastAsia"/>
          <w:color w:val="auto"/>
        </w:rPr>
        <w:t>此模块需实现订阅和处理区块链上合约抛出的送达通知事件。通过定义事件订阅规则和处理逻辑，系统能够实时接收并处理送达通知事件，支持跨链协同事务的高效通知和管理。</w:t>
      </w:r>
    </w:p>
    <w:p w14:paraId="1A87D2E9">
      <w:pPr>
        <w:pStyle w:val="9"/>
        <w:bidi w:val="0"/>
        <w:rPr>
          <w:rFonts w:hint="eastAsia"/>
          <w:color w:val="auto"/>
        </w:rPr>
      </w:pPr>
      <w:r>
        <w:rPr>
          <w:rFonts w:hint="eastAsia"/>
          <w:color w:val="auto"/>
        </w:rPr>
        <w:t>公安链与政法链跨链对接</w:t>
      </w:r>
    </w:p>
    <w:p w14:paraId="24D55F75">
      <w:pPr>
        <w:pStyle w:val="11"/>
        <w:bidi w:val="0"/>
        <w:rPr>
          <w:rFonts w:hint="eastAsia"/>
          <w:color w:val="auto"/>
        </w:rPr>
      </w:pPr>
      <w:r>
        <w:rPr>
          <w:rFonts w:hint="eastAsia"/>
          <w:color w:val="auto"/>
        </w:rPr>
        <w:t>跨链传输握手服务</w:t>
      </w:r>
    </w:p>
    <w:p w14:paraId="5E92E9D3">
      <w:pPr>
        <w:bidi w:val="0"/>
        <w:rPr>
          <w:rFonts w:hint="eastAsia"/>
          <w:color w:val="auto"/>
        </w:rPr>
      </w:pPr>
      <w:r>
        <w:rPr>
          <w:rFonts w:hint="eastAsia"/>
          <w:color w:val="auto"/>
        </w:rPr>
        <w:t>该模块需实现公安链与政法链之间的跨链传输握手功能。通过定义握手协议和交互流程，确保两个区块链网络在数据传输前能够建立安全、可靠的连接。握手服务包括身份验证、通信加密和连接确认等步骤，为后续的数据传输提供基础保障，确保数据在跨链过程中不会被篡改或泄露。</w:t>
      </w:r>
    </w:p>
    <w:p w14:paraId="17903FE3">
      <w:pPr>
        <w:pStyle w:val="11"/>
        <w:bidi w:val="0"/>
        <w:rPr>
          <w:rFonts w:hint="eastAsia"/>
          <w:color w:val="auto"/>
        </w:rPr>
      </w:pPr>
      <w:r>
        <w:rPr>
          <w:rFonts w:hint="eastAsia"/>
          <w:color w:val="auto"/>
        </w:rPr>
        <w:t>跨链数据传输服务</w:t>
      </w:r>
    </w:p>
    <w:p w14:paraId="7D502094">
      <w:pPr>
        <w:bidi w:val="0"/>
        <w:rPr>
          <w:rFonts w:hint="eastAsia"/>
          <w:color w:val="auto"/>
        </w:rPr>
      </w:pPr>
      <w:r>
        <w:rPr>
          <w:rFonts w:hint="eastAsia"/>
          <w:color w:val="auto"/>
        </w:rPr>
        <w:t>此模块需实现公安链与政法链之间的数据传输功能。它支持将数据从一个区块链网络安全地传输到另一个网络，同时确保数据的完整性和一致性。通过定义数据传输格式和传输规则，系统能够高效地处理跨链数据请求，支持多种数据类型（如结构化数据、文件等）的传输，满足司法协同业务中的数据共享需求。</w:t>
      </w:r>
    </w:p>
    <w:p w14:paraId="4F721F82">
      <w:pPr>
        <w:pStyle w:val="11"/>
        <w:bidi w:val="0"/>
        <w:rPr>
          <w:rFonts w:hint="eastAsia"/>
          <w:color w:val="auto"/>
        </w:rPr>
      </w:pPr>
      <w:r>
        <w:rPr>
          <w:rFonts w:hint="eastAsia"/>
          <w:color w:val="auto"/>
        </w:rPr>
        <w:t>跨链传输确认服务</w:t>
      </w:r>
    </w:p>
    <w:p w14:paraId="4937928D">
      <w:pPr>
        <w:bidi w:val="0"/>
        <w:rPr>
          <w:rFonts w:hint="eastAsia"/>
          <w:color w:val="auto"/>
        </w:rPr>
      </w:pPr>
      <w:r>
        <w:rPr>
          <w:rFonts w:hint="eastAsia"/>
          <w:color w:val="auto"/>
        </w:rPr>
        <w:t>该模块需负责确认跨链数据传输的完成情况。通过定义确认机制和反馈流程，系统能够实时监测数据传输的状态，并在传输完成后向发起方和接收方发送确认信息。这一功能确保数据传输的可靠性，避免因网络问题或系统故障导致的数据丢失或重复传输。</w:t>
      </w:r>
    </w:p>
    <w:p w14:paraId="4AD965E8">
      <w:pPr>
        <w:pStyle w:val="11"/>
        <w:bidi w:val="0"/>
        <w:rPr>
          <w:rFonts w:hint="eastAsia"/>
          <w:color w:val="auto"/>
        </w:rPr>
      </w:pPr>
      <w:r>
        <w:rPr>
          <w:rFonts w:hint="eastAsia"/>
          <w:color w:val="auto"/>
        </w:rPr>
        <w:t>跨链传输回执服务</w:t>
      </w:r>
    </w:p>
    <w:p w14:paraId="7AF28257">
      <w:pPr>
        <w:bidi w:val="0"/>
        <w:rPr>
          <w:rFonts w:hint="eastAsia"/>
          <w:color w:val="auto"/>
        </w:rPr>
      </w:pPr>
      <w:r>
        <w:rPr>
          <w:rFonts w:hint="eastAsia"/>
          <w:color w:val="auto"/>
        </w:rPr>
        <w:t>此模块需实现跨链传输回执功能。当数据成功传输到目标区块链网络后，系统会生成并发送回执信息，确认数据的接收状态。回执服务包括回执生成、发送和验证等步骤，确保数据传输的最终确认，为跨链协同业务提供可靠的数据流转保障。</w:t>
      </w:r>
    </w:p>
    <w:p w14:paraId="7B56FE9E">
      <w:pPr>
        <w:pStyle w:val="9"/>
        <w:bidi w:val="0"/>
        <w:rPr>
          <w:rFonts w:hint="eastAsia"/>
          <w:color w:val="auto"/>
        </w:rPr>
      </w:pPr>
      <w:r>
        <w:rPr>
          <w:rFonts w:hint="eastAsia"/>
          <w:color w:val="auto"/>
        </w:rPr>
        <w:t>数据质量校验合约服务</w:t>
      </w:r>
    </w:p>
    <w:p w14:paraId="781161B3">
      <w:pPr>
        <w:pStyle w:val="11"/>
        <w:bidi w:val="0"/>
        <w:rPr>
          <w:rFonts w:hint="eastAsia"/>
          <w:color w:val="auto"/>
        </w:rPr>
      </w:pPr>
      <w:r>
        <w:rPr>
          <w:rFonts w:hint="eastAsia"/>
          <w:color w:val="auto"/>
        </w:rPr>
        <w:t>数据质量校验合约导入</w:t>
      </w:r>
    </w:p>
    <w:p w14:paraId="28EF8393">
      <w:pPr>
        <w:bidi w:val="0"/>
        <w:rPr>
          <w:rFonts w:hint="eastAsia"/>
          <w:color w:val="auto"/>
        </w:rPr>
      </w:pPr>
      <w:r>
        <w:rPr>
          <w:rFonts w:hint="eastAsia"/>
          <w:color w:val="auto"/>
        </w:rPr>
        <w:t>该模块需负责将政法委侧的数据质量校验合约通过跨链方式导入系统，并进行自动校验以确保其规范性、完整性和逻辑合理性。同时，该模块确保导入的合约与系统兼容，为后续的数据质量校验提供基础支持。</w:t>
      </w:r>
    </w:p>
    <w:p w14:paraId="6A4C7D53">
      <w:pPr>
        <w:pStyle w:val="11"/>
        <w:bidi w:val="0"/>
        <w:rPr>
          <w:rFonts w:hint="eastAsia"/>
          <w:color w:val="auto"/>
        </w:rPr>
      </w:pPr>
      <w:r>
        <w:rPr>
          <w:rFonts w:hint="eastAsia"/>
          <w:color w:val="auto"/>
        </w:rPr>
        <w:t>数据质量校验合约查询</w:t>
      </w:r>
    </w:p>
    <w:p w14:paraId="1A276AF1">
      <w:pPr>
        <w:bidi w:val="0"/>
        <w:rPr>
          <w:rFonts w:hint="eastAsia"/>
          <w:color w:val="auto"/>
        </w:rPr>
      </w:pPr>
      <w:r>
        <w:rPr>
          <w:rFonts w:hint="eastAsia"/>
          <w:color w:val="auto"/>
        </w:rPr>
        <w:t>此模块需提供便捷的查询功能，支持用户通过多种组合条件（如合约名称、校验规则类型、创建时间等）快速准确地从海量合约库中检索出所需的目标数据质量校验合约。查询结果以列表形式展示，方便用户快速定位所需合约。</w:t>
      </w:r>
    </w:p>
    <w:p w14:paraId="05872E6D">
      <w:pPr>
        <w:pStyle w:val="11"/>
        <w:bidi w:val="0"/>
        <w:rPr>
          <w:rFonts w:hint="eastAsia"/>
          <w:color w:val="auto"/>
        </w:rPr>
      </w:pPr>
      <w:r>
        <w:rPr>
          <w:rFonts w:hint="eastAsia"/>
          <w:color w:val="auto"/>
        </w:rPr>
        <w:t>数据质量校验合约查看</w:t>
      </w:r>
    </w:p>
    <w:p w14:paraId="285594EE">
      <w:pPr>
        <w:bidi w:val="0"/>
        <w:rPr>
          <w:rFonts w:hint="eastAsia"/>
          <w:color w:val="auto"/>
        </w:rPr>
      </w:pPr>
      <w:r>
        <w:rPr>
          <w:rFonts w:hint="eastAsia"/>
          <w:color w:val="auto"/>
        </w:rPr>
        <w:t>以直观清晰的可视化界面展示数据质量校验合约的详细信息，方便用户查看合约的基本属性、校验规则内容等，以便更好地理解和管理合约。</w:t>
      </w:r>
    </w:p>
    <w:p w14:paraId="2EA372CB">
      <w:pPr>
        <w:pStyle w:val="11"/>
        <w:bidi w:val="0"/>
        <w:rPr>
          <w:rFonts w:hint="eastAsia"/>
          <w:color w:val="auto"/>
        </w:rPr>
      </w:pPr>
      <w:r>
        <w:rPr>
          <w:rFonts w:hint="eastAsia"/>
          <w:color w:val="auto"/>
        </w:rPr>
        <w:t>数据质量校验合约调用接口</w:t>
      </w:r>
    </w:p>
    <w:p w14:paraId="6616A0E9">
      <w:pPr>
        <w:bidi w:val="0"/>
        <w:rPr>
          <w:rFonts w:hint="eastAsia"/>
          <w:color w:val="auto"/>
        </w:rPr>
      </w:pPr>
      <w:r>
        <w:rPr>
          <w:rFonts w:hint="eastAsia"/>
          <w:color w:val="auto"/>
        </w:rPr>
        <w:t>此模块需通过接口形式调用数据质量校验合约。系统定义了标准化的接口规范和调用流程，支持用户通过编程接口或系统界面发起合约调用请求。</w:t>
      </w:r>
    </w:p>
    <w:p w14:paraId="3C1C38BB">
      <w:pPr>
        <w:pStyle w:val="11"/>
        <w:bidi w:val="0"/>
        <w:rPr>
          <w:rFonts w:hint="eastAsia"/>
          <w:color w:val="auto"/>
        </w:rPr>
      </w:pPr>
      <w:r>
        <w:rPr>
          <w:rFonts w:hint="eastAsia"/>
          <w:color w:val="auto"/>
        </w:rPr>
        <w:t>数据质量校验调用记录查询</w:t>
      </w:r>
    </w:p>
    <w:p w14:paraId="4DE4B98E">
      <w:pPr>
        <w:bidi w:val="0"/>
        <w:rPr>
          <w:rFonts w:hint="eastAsia"/>
          <w:color w:val="auto"/>
        </w:rPr>
      </w:pPr>
      <w:r>
        <w:rPr>
          <w:rFonts w:hint="eastAsia"/>
          <w:color w:val="auto"/>
        </w:rPr>
        <w:t>该模块需提供便捷的查询功能，支持用户通过多种条件（如调用时间、调用方信息、合约名称等）快速检索数据质量校验合约的调用记录。查询结果包括调用时间、调用方信息、合约名称、校验结果等详细信息，方便用户了解合约的使用情况和历史调用趋势。</w:t>
      </w:r>
    </w:p>
    <w:p w14:paraId="4FBB8365">
      <w:pPr>
        <w:pStyle w:val="11"/>
        <w:bidi w:val="0"/>
        <w:rPr>
          <w:rFonts w:hint="eastAsia"/>
          <w:color w:val="auto"/>
        </w:rPr>
      </w:pPr>
      <w:r>
        <w:rPr>
          <w:rFonts w:hint="eastAsia"/>
          <w:color w:val="auto"/>
        </w:rPr>
        <w:t>数据质量校验规则查看</w:t>
      </w:r>
    </w:p>
    <w:p w14:paraId="3CD4F6C3">
      <w:pPr>
        <w:bidi w:val="0"/>
        <w:rPr>
          <w:rFonts w:hint="eastAsia"/>
          <w:color w:val="auto"/>
        </w:rPr>
      </w:pPr>
      <w:r>
        <w:rPr>
          <w:rFonts w:hint="eastAsia"/>
          <w:color w:val="auto"/>
        </w:rPr>
        <w:t>此模块需以清晰直观的方式展示数据质量校验规则的具体内容，包括规则的名称、描述、校验条件、校验逻辑等。用户可以通过该模块深入了解校验规则，确保其正确性和适用性。</w:t>
      </w:r>
    </w:p>
    <w:p w14:paraId="4929C561">
      <w:pPr>
        <w:pStyle w:val="11"/>
        <w:bidi w:val="0"/>
        <w:rPr>
          <w:rFonts w:hint="eastAsia"/>
          <w:color w:val="auto"/>
        </w:rPr>
      </w:pPr>
      <w:r>
        <w:rPr>
          <w:rFonts w:hint="eastAsia"/>
          <w:color w:val="auto"/>
        </w:rPr>
        <w:t>数据质量校验原始结果</w:t>
      </w:r>
    </w:p>
    <w:p w14:paraId="1034BE2D">
      <w:pPr>
        <w:bidi w:val="0"/>
        <w:rPr>
          <w:rFonts w:hint="eastAsia"/>
          <w:color w:val="auto"/>
        </w:rPr>
      </w:pPr>
      <w:r>
        <w:rPr>
          <w:rFonts w:hint="eastAsia"/>
          <w:color w:val="auto"/>
        </w:rPr>
        <w:t>该模块需全面展示数据质量校验的详细信息，涵盖校验过程中的各个环节和步骤，以及相关的参数设置、数据样本等。用户可以通过该模块深入了解校验过程中的具体问题和异常情况，为数据质量分析提供详细的数据支持。</w:t>
      </w:r>
    </w:p>
    <w:p w14:paraId="7423E684">
      <w:pPr>
        <w:pStyle w:val="11"/>
        <w:bidi w:val="0"/>
        <w:rPr>
          <w:rFonts w:hint="eastAsia"/>
          <w:color w:val="auto"/>
        </w:rPr>
      </w:pPr>
      <w:r>
        <w:rPr>
          <w:rFonts w:hint="eastAsia"/>
          <w:color w:val="auto"/>
        </w:rPr>
        <w:t>数据质量校验结果展示</w:t>
      </w:r>
    </w:p>
    <w:p w14:paraId="5655DE6C">
      <w:pPr>
        <w:bidi w:val="0"/>
        <w:rPr>
          <w:rFonts w:hint="eastAsia"/>
          <w:color w:val="auto"/>
        </w:rPr>
      </w:pPr>
      <w:r>
        <w:rPr>
          <w:rFonts w:hint="eastAsia"/>
          <w:color w:val="auto"/>
        </w:rPr>
        <w:t>此模块需以直观易懂的可视化图表或报表形式呈现数据质量校验的结果，包括校验通过率、错误数据分布、校验时间等关键指标。通过该模块，用户可以快速把握数据质量状况，为决策提供有力依据。</w:t>
      </w:r>
    </w:p>
    <w:p w14:paraId="6AC1545E">
      <w:pPr>
        <w:pStyle w:val="11"/>
        <w:bidi w:val="0"/>
        <w:rPr>
          <w:rFonts w:hint="eastAsia"/>
          <w:color w:val="auto"/>
        </w:rPr>
      </w:pPr>
      <w:r>
        <w:rPr>
          <w:rFonts w:hint="eastAsia"/>
          <w:color w:val="auto"/>
        </w:rPr>
        <w:t>数据质量校验合约调用结果存证</w:t>
      </w:r>
    </w:p>
    <w:p w14:paraId="471F1380">
      <w:pPr>
        <w:bidi w:val="0"/>
        <w:rPr>
          <w:rFonts w:hint="eastAsia"/>
          <w:color w:val="auto"/>
        </w:rPr>
      </w:pPr>
      <w:r>
        <w:rPr>
          <w:rFonts w:hint="eastAsia"/>
          <w:color w:val="auto"/>
        </w:rPr>
        <w:t>该模块需对数据质量校验调用记录信息进行安全存证，利用区块链技术确保数据的不可篡改性和可追溯性。存证内容包括调用时间、调用方信息、合约名称、校验结果等，为协同办案过程中的数据校验真实性提供保障，增强协同办案的可信度。</w:t>
      </w:r>
    </w:p>
    <w:p w14:paraId="53E4592C">
      <w:pPr>
        <w:pStyle w:val="11"/>
        <w:bidi w:val="0"/>
        <w:rPr>
          <w:rFonts w:hint="eastAsia"/>
          <w:color w:val="auto"/>
        </w:rPr>
      </w:pPr>
      <w:r>
        <w:rPr>
          <w:rFonts w:hint="eastAsia"/>
          <w:color w:val="auto"/>
        </w:rPr>
        <w:t>数据质量校验核验合约调用结果跨链同步</w:t>
      </w:r>
    </w:p>
    <w:p w14:paraId="3F030466">
      <w:pPr>
        <w:bidi w:val="0"/>
        <w:rPr>
          <w:rFonts w:hint="eastAsia"/>
          <w:color w:val="auto"/>
        </w:rPr>
      </w:pPr>
      <w:r>
        <w:rPr>
          <w:rFonts w:hint="eastAsia"/>
          <w:color w:val="auto"/>
        </w:rPr>
        <w:t>此模块需通过跨链方式，将数据质量校验记录同步到政法委侧。系统定义了同步规则和传输流程，确保数据在不同区块链网络之间的一致性和可用性。通过该模块，政法委侧可以实时获取最新的数据质量校验结果，为跨部门协同办案提供数据支持。</w:t>
      </w:r>
    </w:p>
    <w:p w14:paraId="13231AE1">
      <w:pPr>
        <w:pStyle w:val="11"/>
        <w:bidi w:val="0"/>
        <w:rPr>
          <w:rFonts w:hint="eastAsia"/>
          <w:color w:val="auto"/>
        </w:rPr>
      </w:pPr>
      <w:r>
        <w:rPr>
          <w:rFonts w:hint="eastAsia"/>
          <w:color w:val="auto"/>
        </w:rPr>
        <w:t>数据质量校验合约调用分析</w:t>
      </w:r>
    </w:p>
    <w:p w14:paraId="4D6A8B49">
      <w:pPr>
        <w:bidi w:val="0"/>
        <w:rPr>
          <w:rFonts w:hint="eastAsia"/>
          <w:color w:val="auto"/>
        </w:rPr>
      </w:pPr>
      <w:r>
        <w:rPr>
          <w:rFonts w:hint="eastAsia"/>
          <w:color w:val="auto"/>
        </w:rPr>
        <w:t>该模块通需过数据分析工具，综合评判数据质量校验合约调用数据，进行展示分析，并针对异常调用的数据进行标注。系统支持对调用频率、校验通过率、错误数据分布等指标的分析，帮助用户及时发现数据质量问题，优化数据质量校验流程，提升数据质量管理水平。</w:t>
      </w:r>
    </w:p>
    <w:p w14:paraId="0D7A7CA7">
      <w:pPr>
        <w:pStyle w:val="9"/>
        <w:bidi w:val="0"/>
        <w:rPr>
          <w:rFonts w:hint="eastAsia"/>
          <w:color w:val="auto"/>
        </w:rPr>
      </w:pPr>
      <w:r>
        <w:rPr>
          <w:rFonts w:hint="eastAsia"/>
          <w:color w:val="auto"/>
        </w:rPr>
        <w:t>业务规则审查合约服务</w:t>
      </w:r>
    </w:p>
    <w:p w14:paraId="010638AE">
      <w:pPr>
        <w:pStyle w:val="11"/>
        <w:bidi w:val="0"/>
        <w:rPr>
          <w:rFonts w:hint="eastAsia"/>
          <w:color w:val="auto"/>
          <w:highlight w:val="none"/>
        </w:rPr>
      </w:pPr>
      <w:r>
        <w:rPr>
          <w:rFonts w:hint="eastAsia"/>
          <w:color w:val="auto"/>
          <w:highlight w:val="none"/>
        </w:rPr>
        <w:t>系统改造</w:t>
      </w:r>
    </w:p>
    <w:p w14:paraId="2D8B2154">
      <w:pPr>
        <w:pStyle w:val="10"/>
        <w:spacing w:line="520" w:lineRule="exact"/>
        <w:rPr>
          <w:rFonts w:hint="eastAsia"/>
          <w:color w:val="auto"/>
          <w:highlight w:val="none"/>
        </w:rPr>
      </w:pPr>
      <w:r>
        <w:rPr>
          <w:rFonts w:hint="default" w:eastAsia="仿宋_GB2312"/>
          <w:color w:val="auto"/>
          <w:highlight w:val="none"/>
          <w:lang w:val="en-US" w:eastAsia="zh-CN"/>
        </w:rPr>
        <w:t>对公安全流程可信子系统-检务可信应用管理-智能合约模块进行改造，满足业务规则前置审查需求，并完成校验结果上链存证和跨链推送</w:t>
      </w:r>
      <w:r>
        <w:rPr>
          <w:rFonts w:hint="eastAsia"/>
          <w:color w:val="auto"/>
          <w:highlight w:val="none"/>
          <w:lang w:val="en-US" w:eastAsia="zh-CN"/>
        </w:rPr>
        <w:t>。</w:t>
      </w:r>
    </w:p>
    <w:p w14:paraId="451580A0">
      <w:pPr>
        <w:pStyle w:val="11"/>
        <w:bidi w:val="0"/>
        <w:rPr>
          <w:rFonts w:hint="eastAsia"/>
          <w:color w:val="auto"/>
        </w:rPr>
      </w:pPr>
      <w:r>
        <w:rPr>
          <w:rFonts w:hint="eastAsia"/>
          <w:color w:val="auto"/>
        </w:rPr>
        <w:t>业务规则审查监测</w:t>
      </w:r>
    </w:p>
    <w:p w14:paraId="5B2A738A">
      <w:pPr>
        <w:bidi w:val="0"/>
        <w:rPr>
          <w:rFonts w:hint="eastAsia"/>
          <w:color w:val="auto"/>
        </w:rPr>
      </w:pPr>
      <w:r>
        <w:rPr>
          <w:rFonts w:hint="eastAsia"/>
          <w:color w:val="auto"/>
        </w:rPr>
        <w:t>该模块需负责对本部门调用业务规则审查合约的运行状况进行实时监测。通过定义监测指标和规则，系统能够自动检测合约调用过程中的异常情况，例如调用频率异常、校验结果不符合预期等，并及时发出警报。</w:t>
      </w:r>
    </w:p>
    <w:p w14:paraId="28D1E7F0">
      <w:pPr>
        <w:pStyle w:val="11"/>
        <w:bidi w:val="0"/>
        <w:rPr>
          <w:rFonts w:hint="eastAsia"/>
          <w:color w:val="auto"/>
        </w:rPr>
      </w:pPr>
      <w:r>
        <w:rPr>
          <w:rFonts w:hint="eastAsia"/>
          <w:color w:val="auto"/>
        </w:rPr>
        <w:t>业务规则审查结果上链存证</w:t>
      </w:r>
    </w:p>
    <w:p w14:paraId="2FDCE353">
      <w:pPr>
        <w:bidi w:val="0"/>
        <w:rPr>
          <w:rFonts w:hint="eastAsia"/>
          <w:color w:val="auto"/>
        </w:rPr>
      </w:pPr>
      <w:r>
        <w:rPr>
          <w:rFonts w:hint="eastAsia"/>
          <w:color w:val="auto"/>
        </w:rPr>
        <w:t>此模块需实现将业务规则审查的结果安全地存证到区块链上。利用区块链的不可篡改和可追溯特性，确保审查结果的真实性和可靠性。存证内容包括审查时间、审查结果、审查依据等关键信息，为后续的审计和追溯提供坚实的数据基础，增强司法业务的透明度和公信力。</w:t>
      </w:r>
    </w:p>
    <w:p w14:paraId="0318986B">
      <w:pPr>
        <w:pStyle w:val="9"/>
        <w:bidi w:val="0"/>
        <w:rPr>
          <w:rFonts w:hint="eastAsia"/>
          <w:color w:val="auto"/>
        </w:rPr>
      </w:pPr>
      <w:r>
        <w:rPr>
          <w:rFonts w:hint="eastAsia"/>
          <w:color w:val="auto"/>
        </w:rPr>
        <w:t>个性化业务系统对接存证</w:t>
      </w:r>
    </w:p>
    <w:p w14:paraId="4E87C8FC">
      <w:pPr>
        <w:pStyle w:val="11"/>
        <w:bidi w:val="0"/>
        <w:rPr>
          <w:rFonts w:hint="eastAsia"/>
          <w:color w:val="auto"/>
        </w:rPr>
      </w:pPr>
      <w:r>
        <w:rPr>
          <w:rFonts w:hint="eastAsia"/>
          <w:color w:val="auto"/>
        </w:rPr>
        <w:t>审查逮捕流程全节点存证</w:t>
      </w:r>
    </w:p>
    <w:p w14:paraId="07DFF1F3">
      <w:pPr>
        <w:bidi w:val="0"/>
        <w:rPr>
          <w:rFonts w:hint="eastAsia"/>
          <w:color w:val="auto"/>
        </w:rPr>
      </w:pPr>
      <w:r>
        <w:rPr>
          <w:rFonts w:hint="eastAsia"/>
          <w:color w:val="auto"/>
        </w:rPr>
        <w:t>该模块需负责开发审查逮捕流程的存证接口，并与业务系统进行对接，将审查逮捕流程中的关键数据和操作记录安全地存储到区块链上。</w:t>
      </w:r>
    </w:p>
    <w:p w14:paraId="6E944A6C">
      <w:pPr>
        <w:pStyle w:val="11"/>
        <w:bidi w:val="0"/>
        <w:rPr>
          <w:rFonts w:hint="eastAsia"/>
          <w:color w:val="auto"/>
        </w:rPr>
      </w:pPr>
      <w:r>
        <w:rPr>
          <w:rFonts w:hint="eastAsia"/>
          <w:color w:val="auto"/>
        </w:rPr>
        <w:t>审查起诉流程全节点存证</w:t>
      </w:r>
    </w:p>
    <w:p w14:paraId="434F63D3">
      <w:pPr>
        <w:bidi w:val="0"/>
        <w:rPr>
          <w:rFonts w:hint="eastAsia"/>
          <w:color w:val="auto"/>
        </w:rPr>
      </w:pPr>
      <w:r>
        <w:rPr>
          <w:rFonts w:hint="eastAsia"/>
          <w:color w:val="auto"/>
        </w:rPr>
        <w:t>此模块需开发审查起诉流程的存证接口，对接业务系统后，能够将审查起诉过程中的所有数据和操作记录上链存证。</w:t>
      </w:r>
    </w:p>
    <w:p w14:paraId="0734A470">
      <w:pPr>
        <w:pStyle w:val="11"/>
        <w:bidi w:val="0"/>
        <w:rPr>
          <w:rFonts w:hint="eastAsia"/>
          <w:color w:val="auto"/>
        </w:rPr>
      </w:pPr>
      <w:r>
        <w:rPr>
          <w:rFonts w:hint="eastAsia"/>
          <w:color w:val="auto"/>
        </w:rPr>
        <w:t>网上换押流程全节点存证</w:t>
      </w:r>
    </w:p>
    <w:p w14:paraId="21286EE3">
      <w:pPr>
        <w:bidi w:val="0"/>
        <w:rPr>
          <w:rFonts w:hint="eastAsia"/>
          <w:color w:val="auto"/>
        </w:rPr>
      </w:pPr>
      <w:r>
        <w:rPr>
          <w:rFonts w:hint="eastAsia"/>
          <w:color w:val="auto"/>
        </w:rPr>
        <w:t>该模块需实现网上换押流程的存证接口开发，并与业务系统对接，确保换押过程中的所有数据和操作记录被安全地存储到区块链上。</w:t>
      </w:r>
    </w:p>
    <w:p w14:paraId="26C14215">
      <w:pPr>
        <w:pStyle w:val="11"/>
        <w:bidi w:val="0"/>
        <w:rPr>
          <w:rFonts w:hint="eastAsia"/>
          <w:color w:val="auto"/>
        </w:rPr>
      </w:pPr>
      <w:r>
        <w:rPr>
          <w:rFonts w:hint="eastAsia"/>
          <w:color w:val="auto"/>
        </w:rPr>
        <w:t>一审公诉流程全节点存证</w:t>
      </w:r>
    </w:p>
    <w:p w14:paraId="5173D118">
      <w:pPr>
        <w:bidi w:val="0"/>
        <w:rPr>
          <w:rFonts w:hint="eastAsia"/>
          <w:color w:val="auto"/>
        </w:rPr>
      </w:pPr>
      <w:r>
        <w:rPr>
          <w:rFonts w:hint="eastAsia"/>
          <w:color w:val="auto"/>
        </w:rPr>
        <w:t>此模块需开发一审公诉流程的存证接口，与业务系统对接后，能够将一审公诉过程中的所有数据和操作记录上链存证。</w:t>
      </w:r>
    </w:p>
    <w:p w14:paraId="3B90B632">
      <w:pPr>
        <w:pStyle w:val="11"/>
        <w:bidi w:val="0"/>
        <w:rPr>
          <w:rFonts w:hint="eastAsia"/>
          <w:color w:val="auto"/>
        </w:rPr>
      </w:pPr>
      <w:r>
        <w:rPr>
          <w:rFonts w:hint="eastAsia"/>
          <w:color w:val="auto"/>
        </w:rPr>
        <w:t>罪犯收押流程全节点存证</w:t>
      </w:r>
    </w:p>
    <w:p w14:paraId="1EAAB4C8">
      <w:pPr>
        <w:bidi w:val="0"/>
        <w:rPr>
          <w:rFonts w:hint="eastAsia"/>
          <w:color w:val="auto"/>
        </w:rPr>
      </w:pPr>
      <w:r>
        <w:rPr>
          <w:rFonts w:hint="eastAsia"/>
          <w:color w:val="auto"/>
        </w:rPr>
        <w:t>该模块需负责开发罪犯收押流程的存证接口，并与业务系统对接，确保收押过程中的所有数据和操作记录被安全地存储到区块链上。</w:t>
      </w:r>
    </w:p>
    <w:p w14:paraId="11EF9841">
      <w:pPr>
        <w:pStyle w:val="11"/>
        <w:bidi w:val="0"/>
        <w:rPr>
          <w:rFonts w:hint="eastAsia"/>
          <w:color w:val="auto"/>
        </w:rPr>
      </w:pPr>
      <w:r>
        <w:rPr>
          <w:rFonts w:hint="eastAsia"/>
          <w:color w:val="auto"/>
        </w:rPr>
        <w:t>延长羁押期限流程全节点存证</w:t>
      </w:r>
    </w:p>
    <w:p w14:paraId="790F3116">
      <w:pPr>
        <w:bidi w:val="0"/>
        <w:rPr>
          <w:rFonts w:hint="eastAsia"/>
          <w:color w:val="auto"/>
        </w:rPr>
      </w:pPr>
      <w:r>
        <w:rPr>
          <w:rFonts w:hint="eastAsia"/>
          <w:color w:val="auto"/>
        </w:rPr>
        <w:t>此模块需开发延长羁押期限流程的存证接口，与业务系统对接后，能够将延长羁押期限过程中的所有数据和操作记录上链存证。</w:t>
      </w:r>
    </w:p>
    <w:p w14:paraId="4526024D">
      <w:pPr>
        <w:pStyle w:val="11"/>
        <w:bidi w:val="0"/>
        <w:rPr>
          <w:rFonts w:hint="eastAsia"/>
          <w:color w:val="auto"/>
        </w:rPr>
      </w:pPr>
      <w:r>
        <w:rPr>
          <w:rFonts w:hint="eastAsia"/>
          <w:color w:val="auto"/>
        </w:rPr>
        <w:t>变更强制措施流程全节点存证</w:t>
      </w:r>
    </w:p>
    <w:p w14:paraId="04674161">
      <w:pPr>
        <w:bidi w:val="0"/>
        <w:rPr>
          <w:rFonts w:hint="eastAsia"/>
          <w:color w:val="auto"/>
        </w:rPr>
      </w:pPr>
      <w:r>
        <w:rPr>
          <w:rFonts w:hint="eastAsia"/>
          <w:color w:val="auto"/>
        </w:rPr>
        <w:t>该模块需实现变更强制措施流程的存证接口开发，并与业务系统对接，确保变更强制措施过程中的所有数据和操作记录被安全地存储到区块链上。</w:t>
      </w:r>
    </w:p>
    <w:p w14:paraId="67AEE4CD">
      <w:pPr>
        <w:pStyle w:val="11"/>
        <w:bidi w:val="0"/>
        <w:rPr>
          <w:rFonts w:hint="eastAsia"/>
          <w:color w:val="auto"/>
        </w:rPr>
      </w:pPr>
      <w:r>
        <w:rPr>
          <w:rFonts w:hint="eastAsia"/>
          <w:color w:val="auto"/>
        </w:rPr>
        <w:t>上诉流程全节点存证</w:t>
      </w:r>
    </w:p>
    <w:p w14:paraId="47EDBF62">
      <w:pPr>
        <w:bidi w:val="0"/>
        <w:rPr>
          <w:rFonts w:hint="eastAsia"/>
          <w:color w:val="auto"/>
        </w:rPr>
      </w:pPr>
      <w:r>
        <w:rPr>
          <w:rFonts w:hint="eastAsia"/>
          <w:color w:val="auto"/>
        </w:rPr>
        <w:t>此模块需开发上诉流程的存证接口，与业务系统对接后，能够将上诉过程中的所有数据和操作记录上链存证。</w:t>
      </w:r>
    </w:p>
    <w:p w14:paraId="59215F5F">
      <w:pPr>
        <w:pStyle w:val="11"/>
        <w:bidi w:val="0"/>
        <w:rPr>
          <w:rFonts w:hint="eastAsia"/>
          <w:color w:val="auto"/>
        </w:rPr>
      </w:pPr>
      <w:r>
        <w:rPr>
          <w:rFonts w:hint="eastAsia"/>
          <w:color w:val="auto"/>
        </w:rPr>
        <w:t>二审抗诉流程全节点存证</w:t>
      </w:r>
    </w:p>
    <w:p w14:paraId="44B7E1DE">
      <w:pPr>
        <w:bidi w:val="0"/>
        <w:rPr>
          <w:rFonts w:hint="eastAsia"/>
          <w:color w:val="auto"/>
        </w:rPr>
      </w:pPr>
      <w:r>
        <w:rPr>
          <w:rFonts w:hint="eastAsia"/>
          <w:color w:val="auto"/>
        </w:rPr>
        <w:t>该模块需负责开发二审抗诉流程的存证接口，并与业务系统对接，确保二审抗诉过程中的所有数据和操作记录被安全地存储到区块链上。</w:t>
      </w:r>
    </w:p>
    <w:p w14:paraId="64708A45">
      <w:pPr>
        <w:pStyle w:val="11"/>
        <w:bidi w:val="0"/>
        <w:rPr>
          <w:rFonts w:hint="eastAsia"/>
          <w:color w:val="auto"/>
        </w:rPr>
      </w:pPr>
      <w:r>
        <w:rPr>
          <w:rFonts w:hint="eastAsia"/>
          <w:color w:val="auto"/>
        </w:rPr>
        <w:t>刑满释放流程全节点存证</w:t>
      </w:r>
    </w:p>
    <w:p w14:paraId="0C59C23A">
      <w:pPr>
        <w:bidi w:val="0"/>
        <w:rPr>
          <w:rFonts w:hint="eastAsia"/>
          <w:color w:val="auto"/>
        </w:rPr>
      </w:pPr>
      <w:r>
        <w:rPr>
          <w:rFonts w:hint="eastAsia"/>
          <w:color w:val="auto"/>
        </w:rPr>
        <w:t>此模块需开发刑满释放流程的存证接口，与业务系统对接后，能够将刑满释放过程中的所有数据和操作记录上链存证。</w:t>
      </w:r>
    </w:p>
    <w:p w14:paraId="79E02D5A">
      <w:pPr>
        <w:pStyle w:val="11"/>
        <w:bidi w:val="0"/>
        <w:rPr>
          <w:rFonts w:hint="eastAsia"/>
          <w:color w:val="auto"/>
        </w:rPr>
      </w:pPr>
      <w:r>
        <w:rPr>
          <w:rFonts w:hint="eastAsia"/>
          <w:color w:val="auto"/>
        </w:rPr>
        <w:t>减刑假释流程全节点存证</w:t>
      </w:r>
    </w:p>
    <w:p w14:paraId="1CBA0CF9">
      <w:pPr>
        <w:bidi w:val="0"/>
        <w:rPr>
          <w:rFonts w:hint="eastAsia"/>
          <w:color w:val="auto"/>
        </w:rPr>
      </w:pPr>
      <w:r>
        <w:rPr>
          <w:rFonts w:hint="eastAsia"/>
          <w:color w:val="auto"/>
        </w:rPr>
        <w:t>该模块需实现减刑假释流程的存证接口开发，并与业务系统对接，确保减刑假释过程中的所有数据和操作记录被安全地存储到区块链上。</w:t>
      </w:r>
    </w:p>
    <w:p w14:paraId="27B97C05">
      <w:pPr>
        <w:pStyle w:val="11"/>
        <w:bidi w:val="0"/>
        <w:rPr>
          <w:rFonts w:hint="eastAsia"/>
          <w:color w:val="auto"/>
        </w:rPr>
      </w:pPr>
      <w:r>
        <w:rPr>
          <w:rFonts w:hint="eastAsia"/>
          <w:color w:val="auto"/>
        </w:rPr>
        <w:t>涉案财物流转流程全节点存证</w:t>
      </w:r>
    </w:p>
    <w:p w14:paraId="29C7C5C3">
      <w:pPr>
        <w:bidi w:val="0"/>
        <w:rPr>
          <w:rFonts w:hint="eastAsia"/>
          <w:color w:val="auto"/>
        </w:rPr>
      </w:pPr>
      <w:r>
        <w:rPr>
          <w:rFonts w:hint="eastAsia"/>
          <w:color w:val="auto"/>
        </w:rPr>
        <w:t>此模块需开发涉案财物流转流程的存证接口，与业务系统对接后，能够将涉案财物流转过程中的所有数据和操作记录上链存证。</w:t>
      </w:r>
    </w:p>
    <w:p w14:paraId="7B69ED97">
      <w:pPr>
        <w:pStyle w:val="11"/>
        <w:bidi w:val="0"/>
        <w:rPr>
          <w:rFonts w:hint="eastAsia"/>
          <w:color w:val="auto"/>
        </w:rPr>
      </w:pPr>
      <w:r>
        <w:rPr>
          <w:rFonts w:hint="eastAsia"/>
          <w:color w:val="auto"/>
        </w:rPr>
        <w:t>音视频流转流程全节点存证</w:t>
      </w:r>
    </w:p>
    <w:p w14:paraId="630CDE83">
      <w:pPr>
        <w:bidi w:val="0"/>
        <w:rPr>
          <w:rFonts w:hint="eastAsia"/>
          <w:color w:val="auto"/>
        </w:rPr>
      </w:pPr>
      <w:r>
        <w:rPr>
          <w:rFonts w:hint="eastAsia"/>
          <w:color w:val="auto"/>
        </w:rPr>
        <w:t>该模块需负责开发音视频流转流程的存证接口，并与业务系统对接，确保音视频流转过程中的所有数据和操作记录被安全地存储到区块链上。</w:t>
      </w:r>
    </w:p>
    <w:p w14:paraId="4FA21F39">
      <w:pPr>
        <w:pStyle w:val="11"/>
        <w:bidi w:val="0"/>
        <w:rPr>
          <w:rFonts w:hint="eastAsia"/>
          <w:color w:val="auto"/>
        </w:rPr>
      </w:pPr>
      <w:r>
        <w:rPr>
          <w:rFonts w:hint="eastAsia"/>
          <w:color w:val="auto"/>
        </w:rPr>
        <w:t>社区矫正流程全节点存证</w:t>
      </w:r>
    </w:p>
    <w:p w14:paraId="2C9E47BB">
      <w:pPr>
        <w:bidi w:val="0"/>
        <w:rPr>
          <w:rFonts w:hint="eastAsia"/>
          <w:color w:val="auto"/>
        </w:rPr>
      </w:pPr>
      <w:r>
        <w:rPr>
          <w:rFonts w:hint="eastAsia"/>
          <w:color w:val="auto"/>
        </w:rPr>
        <w:t>此模块需开发社区矫正流程的存证接口，与业务系统对接后，能够将社区矫正过程中的所有数据和操作记录上链存证。</w:t>
      </w:r>
    </w:p>
    <w:p w14:paraId="630B7A22">
      <w:pPr>
        <w:pStyle w:val="11"/>
        <w:bidi w:val="0"/>
        <w:rPr>
          <w:rFonts w:hint="eastAsia"/>
          <w:color w:val="auto"/>
        </w:rPr>
      </w:pPr>
      <w:r>
        <w:rPr>
          <w:rFonts w:hint="eastAsia"/>
          <w:color w:val="auto"/>
        </w:rPr>
        <w:t>法律援助流程全节点存证</w:t>
      </w:r>
    </w:p>
    <w:p w14:paraId="76EB071D">
      <w:pPr>
        <w:bidi w:val="0"/>
        <w:rPr>
          <w:rFonts w:hint="eastAsia"/>
          <w:color w:val="auto"/>
        </w:rPr>
      </w:pPr>
      <w:r>
        <w:rPr>
          <w:rFonts w:hint="eastAsia"/>
          <w:color w:val="auto"/>
        </w:rPr>
        <w:t>该模块需实现法律援助流程的存证接口开发，并与业务系统对接，确保法律援助过程中的所有数据和操作记录被安全地存储到区块链上。</w:t>
      </w:r>
    </w:p>
    <w:p w14:paraId="1CD44E90">
      <w:pPr>
        <w:pStyle w:val="11"/>
        <w:bidi w:val="0"/>
        <w:rPr>
          <w:rFonts w:hint="eastAsia"/>
          <w:color w:val="auto"/>
        </w:rPr>
      </w:pPr>
      <w:r>
        <w:rPr>
          <w:rFonts w:hint="eastAsia"/>
          <w:color w:val="auto"/>
        </w:rPr>
        <w:t>提前介入流程全节点存证</w:t>
      </w:r>
    </w:p>
    <w:p w14:paraId="340B19F2">
      <w:pPr>
        <w:bidi w:val="0"/>
        <w:rPr>
          <w:rFonts w:hint="eastAsia"/>
          <w:color w:val="auto"/>
        </w:rPr>
      </w:pPr>
      <w:r>
        <w:rPr>
          <w:rFonts w:hint="eastAsia"/>
          <w:color w:val="auto"/>
        </w:rPr>
        <w:t>此模块需开发提前介入流程的存证接口，与业务系统对接后，能够将提前介入过程中的所有数据和操作记录上链存证。</w:t>
      </w:r>
    </w:p>
    <w:p w14:paraId="607DBEF9">
      <w:pPr>
        <w:pStyle w:val="11"/>
        <w:bidi w:val="0"/>
        <w:rPr>
          <w:rFonts w:hint="eastAsia"/>
          <w:color w:val="auto"/>
        </w:rPr>
      </w:pPr>
      <w:r>
        <w:rPr>
          <w:rFonts w:hint="eastAsia"/>
          <w:color w:val="auto"/>
        </w:rPr>
        <w:t>暂予监外执行流程全节点存证</w:t>
      </w:r>
    </w:p>
    <w:p w14:paraId="7DFB6388">
      <w:pPr>
        <w:bidi w:val="0"/>
        <w:rPr>
          <w:rFonts w:hint="eastAsia"/>
          <w:color w:val="auto"/>
        </w:rPr>
      </w:pPr>
      <w:r>
        <w:rPr>
          <w:rFonts w:hint="eastAsia"/>
          <w:color w:val="auto"/>
        </w:rPr>
        <w:t>该模块需负责开发暂予监外执行流程的存证接口，并与业务系统对接，确保暂予监外执行过程中的所有数据和操作记录被安全地存储到区块链上。</w:t>
      </w:r>
    </w:p>
    <w:p w14:paraId="468D1E05">
      <w:pPr>
        <w:pStyle w:val="11"/>
        <w:bidi w:val="0"/>
        <w:rPr>
          <w:rFonts w:hint="eastAsia"/>
          <w:color w:val="auto"/>
        </w:rPr>
      </w:pPr>
      <w:r>
        <w:rPr>
          <w:rFonts w:hint="eastAsia"/>
          <w:color w:val="auto"/>
        </w:rPr>
        <w:t>不捕不诉复议复核流程全节点存证</w:t>
      </w:r>
    </w:p>
    <w:p w14:paraId="52EEBC5F">
      <w:pPr>
        <w:bidi w:val="0"/>
        <w:rPr>
          <w:rFonts w:hint="eastAsia"/>
          <w:color w:val="auto"/>
        </w:rPr>
      </w:pPr>
      <w:r>
        <w:rPr>
          <w:rFonts w:hint="eastAsia"/>
          <w:color w:val="auto"/>
        </w:rPr>
        <w:t>此模块需开发不捕不诉复议复核流程的存证接口，与业务系统对接后，能够将不捕不诉复议复核过程中的所有数据和操作记录上链存证。</w:t>
      </w:r>
    </w:p>
    <w:p w14:paraId="2BFD99A3">
      <w:pPr>
        <w:pStyle w:val="9"/>
        <w:bidi w:val="0"/>
        <w:rPr>
          <w:rFonts w:hint="eastAsia"/>
          <w:color w:val="auto"/>
        </w:rPr>
      </w:pPr>
      <w:r>
        <w:rPr>
          <w:rFonts w:hint="eastAsia"/>
          <w:color w:val="auto"/>
        </w:rPr>
        <w:t>个性化业务规则审查合约</w:t>
      </w:r>
    </w:p>
    <w:p w14:paraId="210D1A23">
      <w:pPr>
        <w:pStyle w:val="11"/>
        <w:bidi w:val="0"/>
        <w:rPr>
          <w:rFonts w:hint="eastAsia"/>
          <w:color w:val="auto"/>
        </w:rPr>
      </w:pPr>
      <w:r>
        <w:rPr>
          <w:rFonts w:hint="eastAsia"/>
          <w:color w:val="auto"/>
        </w:rPr>
        <w:t>审查逮捕流程规则审查合约开发</w:t>
      </w:r>
    </w:p>
    <w:p w14:paraId="4082D9AF">
      <w:pPr>
        <w:bidi w:val="0"/>
        <w:rPr>
          <w:rFonts w:hint="eastAsia"/>
          <w:color w:val="auto"/>
        </w:rPr>
      </w:pPr>
      <w:r>
        <w:rPr>
          <w:rFonts w:hint="eastAsia"/>
          <w:color w:val="auto"/>
        </w:rPr>
        <w:t>该模块需开发审查逮捕流程的规则审查合约，对接业务系统后，能够自动审核嫌疑人身份、证据材料、罪名等关键数据。</w:t>
      </w:r>
    </w:p>
    <w:p w14:paraId="4BC664A9">
      <w:pPr>
        <w:pStyle w:val="11"/>
        <w:bidi w:val="0"/>
        <w:rPr>
          <w:rFonts w:hint="eastAsia"/>
          <w:color w:val="auto"/>
        </w:rPr>
      </w:pPr>
      <w:r>
        <w:rPr>
          <w:rFonts w:hint="eastAsia"/>
          <w:color w:val="auto"/>
        </w:rPr>
        <w:t>审查起诉流程规则审查合约开发</w:t>
      </w:r>
    </w:p>
    <w:p w14:paraId="60687302">
      <w:pPr>
        <w:bidi w:val="0"/>
        <w:rPr>
          <w:rFonts w:hint="eastAsia"/>
          <w:color w:val="auto"/>
        </w:rPr>
      </w:pPr>
      <w:r>
        <w:rPr>
          <w:rFonts w:hint="eastAsia"/>
          <w:color w:val="auto"/>
        </w:rPr>
        <w:t>此模块需开发审查起诉流程的规则审查合约，对接业务系统后，自动审核起诉意见书中的嫌疑人信息、辩护律师信息、罪名等。</w:t>
      </w:r>
    </w:p>
    <w:p w14:paraId="399927E5">
      <w:pPr>
        <w:pStyle w:val="11"/>
        <w:bidi w:val="0"/>
        <w:rPr>
          <w:rFonts w:hint="eastAsia"/>
          <w:color w:val="auto"/>
        </w:rPr>
      </w:pPr>
      <w:r>
        <w:rPr>
          <w:rFonts w:hint="eastAsia"/>
          <w:color w:val="auto"/>
        </w:rPr>
        <w:t>网上换押流程规则审查合约开发</w:t>
      </w:r>
    </w:p>
    <w:p w14:paraId="3F62E24E">
      <w:pPr>
        <w:bidi w:val="0"/>
        <w:rPr>
          <w:rFonts w:hint="eastAsia"/>
          <w:color w:val="auto"/>
        </w:rPr>
      </w:pPr>
      <w:r>
        <w:rPr>
          <w:rFonts w:hint="eastAsia"/>
          <w:color w:val="auto"/>
        </w:rPr>
        <w:t>该模块需实现网上换押流程的规则审查合约开发，对接业务系统后，自动审核换押证中的被告人信息、同案人信息、看守所信息等。</w:t>
      </w:r>
    </w:p>
    <w:p w14:paraId="7B2740B6">
      <w:pPr>
        <w:pStyle w:val="11"/>
        <w:bidi w:val="0"/>
        <w:rPr>
          <w:rFonts w:hint="eastAsia"/>
          <w:color w:val="auto"/>
        </w:rPr>
      </w:pPr>
      <w:r>
        <w:rPr>
          <w:rFonts w:hint="eastAsia"/>
          <w:color w:val="auto"/>
        </w:rPr>
        <w:t>一审公诉流程规则审查合约开发</w:t>
      </w:r>
    </w:p>
    <w:p w14:paraId="1E323CB8">
      <w:pPr>
        <w:bidi w:val="0"/>
        <w:rPr>
          <w:rFonts w:hint="eastAsia"/>
          <w:color w:val="auto"/>
        </w:rPr>
      </w:pPr>
      <w:r>
        <w:rPr>
          <w:rFonts w:hint="eastAsia"/>
          <w:color w:val="auto"/>
        </w:rPr>
        <w:t>此模块需开发一审公诉流程的规则审查合约，对接业务系统后，自动审核公诉时间、判决宣判情况等信息。</w:t>
      </w:r>
    </w:p>
    <w:p w14:paraId="596BD658">
      <w:pPr>
        <w:pStyle w:val="11"/>
        <w:bidi w:val="0"/>
        <w:rPr>
          <w:rFonts w:hint="eastAsia"/>
          <w:color w:val="auto"/>
        </w:rPr>
      </w:pPr>
      <w:r>
        <w:rPr>
          <w:rFonts w:hint="eastAsia"/>
          <w:color w:val="auto"/>
        </w:rPr>
        <w:t>罪犯收押流程规则审查合约开发</w:t>
      </w:r>
    </w:p>
    <w:p w14:paraId="49B4FEF6">
      <w:pPr>
        <w:bidi w:val="0"/>
        <w:rPr>
          <w:rFonts w:hint="eastAsia"/>
          <w:color w:val="auto"/>
        </w:rPr>
      </w:pPr>
      <w:r>
        <w:rPr>
          <w:rFonts w:hint="eastAsia"/>
          <w:color w:val="auto"/>
        </w:rPr>
        <w:t>该模块需负责开发罪犯收押流程的规则审查合约，对接业务系统后，自动审核罪犯信息、看守所信息等。</w:t>
      </w:r>
    </w:p>
    <w:p w14:paraId="6DA0FD74">
      <w:pPr>
        <w:pStyle w:val="11"/>
        <w:bidi w:val="0"/>
        <w:rPr>
          <w:rFonts w:hint="eastAsia"/>
          <w:color w:val="auto"/>
        </w:rPr>
      </w:pPr>
      <w:r>
        <w:rPr>
          <w:rFonts w:hint="eastAsia"/>
          <w:color w:val="auto"/>
        </w:rPr>
        <w:t>延长羁押期限流程规则审查合约开发</w:t>
      </w:r>
    </w:p>
    <w:p w14:paraId="1C0EBF19">
      <w:pPr>
        <w:bidi w:val="0"/>
        <w:rPr>
          <w:rFonts w:hint="eastAsia"/>
          <w:color w:val="auto"/>
        </w:rPr>
      </w:pPr>
      <w:r>
        <w:rPr>
          <w:rFonts w:hint="eastAsia"/>
          <w:color w:val="auto"/>
        </w:rPr>
        <w:t>此模块需开发延长羁押期限流程的规则审查合约，对接业务系统后，自动审核嫌疑人信息、看守所信息、提请延长侦查羁押期限结果等。</w:t>
      </w:r>
    </w:p>
    <w:p w14:paraId="67FBAAC9">
      <w:pPr>
        <w:pStyle w:val="11"/>
        <w:bidi w:val="0"/>
        <w:rPr>
          <w:rFonts w:hint="eastAsia"/>
          <w:color w:val="auto"/>
        </w:rPr>
      </w:pPr>
      <w:r>
        <w:rPr>
          <w:rFonts w:hint="eastAsia"/>
          <w:color w:val="auto"/>
        </w:rPr>
        <w:t>变更强制措施流程规则审查合约开发</w:t>
      </w:r>
    </w:p>
    <w:p w14:paraId="5EA40187">
      <w:pPr>
        <w:bidi w:val="0"/>
        <w:rPr>
          <w:rFonts w:hint="eastAsia"/>
          <w:color w:val="auto"/>
        </w:rPr>
      </w:pPr>
      <w:r>
        <w:rPr>
          <w:rFonts w:hint="eastAsia"/>
          <w:color w:val="auto"/>
        </w:rPr>
        <w:t>该模块需实现变更强制措施流程的规则审查合约开发，对接业务系统后，自动审核检察院信息、</w:t>
      </w:r>
      <w:r>
        <w:rPr>
          <w:rFonts w:hint="eastAsia"/>
          <w:color w:val="auto"/>
          <w:lang w:eastAsia="zh-CN"/>
        </w:rPr>
        <w:t>公安</w:t>
      </w:r>
      <w:r>
        <w:rPr>
          <w:rFonts w:hint="eastAsia"/>
          <w:color w:val="auto"/>
        </w:rPr>
        <w:t>信息、嫌疑人信息、逮捕时间等。</w:t>
      </w:r>
    </w:p>
    <w:p w14:paraId="3BF7CA84">
      <w:pPr>
        <w:pStyle w:val="11"/>
        <w:bidi w:val="0"/>
        <w:rPr>
          <w:rFonts w:hint="eastAsia"/>
          <w:color w:val="auto"/>
        </w:rPr>
      </w:pPr>
      <w:r>
        <w:rPr>
          <w:rFonts w:hint="eastAsia"/>
          <w:color w:val="auto"/>
        </w:rPr>
        <w:t>上诉流程规则审查合约开发</w:t>
      </w:r>
    </w:p>
    <w:p w14:paraId="068A5EED">
      <w:pPr>
        <w:bidi w:val="0"/>
        <w:rPr>
          <w:rFonts w:hint="eastAsia"/>
          <w:color w:val="auto"/>
        </w:rPr>
      </w:pPr>
      <w:r>
        <w:rPr>
          <w:rFonts w:hint="eastAsia"/>
          <w:color w:val="auto"/>
        </w:rPr>
        <w:t>此模块需开发上诉流程的规则审查合约，对接业务系统后，自动审核公诉时间、判决宣判情况等信息。</w:t>
      </w:r>
    </w:p>
    <w:p w14:paraId="437443D2">
      <w:pPr>
        <w:pStyle w:val="11"/>
        <w:bidi w:val="0"/>
        <w:rPr>
          <w:rFonts w:hint="eastAsia"/>
          <w:color w:val="auto"/>
        </w:rPr>
      </w:pPr>
      <w:r>
        <w:rPr>
          <w:rFonts w:hint="eastAsia"/>
          <w:color w:val="auto"/>
        </w:rPr>
        <w:t>二审抗诉流程规则审查合约开发</w:t>
      </w:r>
    </w:p>
    <w:p w14:paraId="5FCF0442">
      <w:pPr>
        <w:bidi w:val="0"/>
        <w:rPr>
          <w:rFonts w:hint="eastAsia"/>
          <w:color w:val="auto"/>
        </w:rPr>
      </w:pPr>
      <w:r>
        <w:rPr>
          <w:rFonts w:hint="eastAsia"/>
          <w:color w:val="auto"/>
        </w:rPr>
        <w:t>该模块需负责开发二审抗诉流程的规则审查合约，对接业务系统后，自动审核公诉时间、判决宣判情况等信息。</w:t>
      </w:r>
    </w:p>
    <w:p w14:paraId="0A1A86C5">
      <w:pPr>
        <w:pStyle w:val="11"/>
        <w:bidi w:val="0"/>
        <w:rPr>
          <w:rFonts w:hint="eastAsia"/>
          <w:color w:val="auto"/>
        </w:rPr>
      </w:pPr>
      <w:r>
        <w:rPr>
          <w:rFonts w:hint="eastAsia"/>
          <w:color w:val="auto"/>
        </w:rPr>
        <w:t>刑满释放流程规则审查合约开发</w:t>
      </w:r>
    </w:p>
    <w:p w14:paraId="6F3A5048">
      <w:pPr>
        <w:bidi w:val="0"/>
        <w:rPr>
          <w:rFonts w:hint="eastAsia"/>
          <w:color w:val="auto"/>
        </w:rPr>
      </w:pPr>
      <w:r>
        <w:rPr>
          <w:rFonts w:hint="eastAsia"/>
          <w:color w:val="auto"/>
        </w:rPr>
        <w:t>此模块需开发刑满释放流程的规则审查合约，对接业务系统后，自动审核自然人信息、住址、罪名、刑法执行刑期等。</w:t>
      </w:r>
    </w:p>
    <w:p w14:paraId="44908B12">
      <w:pPr>
        <w:pStyle w:val="11"/>
        <w:bidi w:val="0"/>
        <w:rPr>
          <w:rFonts w:hint="eastAsia"/>
          <w:color w:val="auto"/>
        </w:rPr>
      </w:pPr>
      <w:r>
        <w:rPr>
          <w:rFonts w:hint="eastAsia"/>
          <w:color w:val="auto"/>
        </w:rPr>
        <w:t>减刑假释流程规则审查合约开发</w:t>
      </w:r>
    </w:p>
    <w:p w14:paraId="63DD4879">
      <w:pPr>
        <w:bidi w:val="0"/>
        <w:rPr>
          <w:rFonts w:hint="eastAsia"/>
          <w:color w:val="auto"/>
        </w:rPr>
      </w:pPr>
      <w:r>
        <w:rPr>
          <w:rFonts w:hint="eastAsia"/>
          <w:color w:val="auto"/>
        </w:rPr>
        <w:t>该模块需实现减刑假释流程的规则审查合约开发，对接业务系统后，自动审核罪犯信息、罪名、刑法执行刑期等。</w:t>
      </w:r>
    </w:p>
    <w:p w14:paraId="2F87D487">
      <w:pPr>
        <w:pStyle w:val="11"/>
        <w:bidi w:val="0"/>
        <w:rPr>
          <w:rFonts w:hint="eastAsia"/>
          <w:color w:val="auto"/>
        </w:rPr>
      </w:pPr>
      <w:r>
        <w:rPr>
          <w:rFonts w:hint="eastAsia"/>
          <w:color w:val="auto"/>
        </w:rPr>
        <w:t>涉案财物流转流程规则审查合约开发</w:t>
      </w:r>
    </w:p>
    <w:p w14:paraId="446D5E48">
      <w:pPr>
        <w:bidi w:val="0"/>
        <w:rPr>
          <w:rFonts w:hint="eastAsia"/>
          <w:color w:val="auto"/>
        </w:rPr>
      </w:pPr>
      <w:r>
        <w:rPr>
          <w:rFonts w:hint="eastAsia"/>
          <w:color w:val="auto"/>
        </w:rPr>
        <w:t>此模块需开发涉案财物流转流程的规则审查合约，对接业务系统后，自动审核涉案财物的质量、材质等核心属性信息。</w:t>
      </w:r>
    </w:p>
    <w:p w14:paraId="1A3E8008">
      <w:pPr>
        <w:pStyle w:val="11"/>
        <w:bidi w:val="0"/>
        <w:rPr>
          <w:rFonts w:hint="eastAsia"/>
          <w:color w:val="auto"/>
        </w:rPr>
      </w:pPr>
      <w:r>
        <w:rPr>
          <w:rFonts w:hint="eastAsia"/>
          <w:color w:val="auto"/>
        </w:rPr>
        <w:t>音视频流转流程规则审查合约开发</w:t>
      </w:r>
    </w:p>
    <w:p w14:paraId="3F6D5644">
      <w:pPr>
        <w:bidi w:val="0"/>
        <w:rPr>
          <w:rFonts w:hint="eastAsia"/>
          <w:color w:val="auto"/>
        </w:rPr>
      </w:pPr>
      <w:r>
        <w:rPr>
          <w:rFonts w:hint="eastAsia"/>
          <w:color w:val="auto"/>
        </w:rPr>
        <w:t>该模块需负责开发音视频流转流程的规则审查合约，对接业务系统后，自动审核原音视频、分片音视频等信息。</w:t>
      </w:r>
    </w:p>
    <w:p w14:paraId="72E01DD2">
      <w:pPr>
        <w:pStyle w:val="11"/>
        <w:bidi w:val="0"/>
        <w:rPr>
          <w:rFonts w:hint="eastAsia"/>
          <w:color w:val="auto"/>
        </w:rPr>
      </w:pPr>
      <w:r>
        <w:rPr>
          <w:rFonts w:hint="eastAsia"/>
          <w:color w:val="auto"/>
        </w:rPr>
        <w:t>社区矫正流程规则审查合约开发</w:t>
      </w:r>
    </w:p>
    <w:p w14:paraId="0F370C2E">
      <w:pPr>
        <w:bidi w:val="0"/>
        <w:rPr>
          <w:rFonts w:hint="eastAsia"/>
          <w:color w:val="auto"/>
        </w:rPr>
      </w:pPr>
      <w:r>
        <w:rPr>
          <w:rFonts w:hint="eastAsia"/>
          <w:color w:val="auto"/>
        </w:rPr>
        <w:t>此模块需开发社区矫正流程的规则审查合约，对接业务系统后，自动审核罪犯信息、刑法执行刑期、假释考验期等。</w:t>
      </w:r>
    </w:p>
    <w:p w14:paraId="5EEA9EF6">
      <w:pPr>
        <w:pStyle w:val="11"/>
        <w:bidi w:val="0"/>
        <w:rPr>
          <w:rFonts w:hint="eastAsia"/>
          <w:color w:val="auto"/>
        </w:rPr>
      </w:pPr>
      <w:r>
        <w:rPr>
          <w:rFonts w:hint="eastAsia"/>
          <w:color w:val="auto"/>
        </w:rPr>
        <w:t>法律援助流程规则审查合约开发</w:t>
      </w:r>
    </w:p>
    <w:p w14:paraId="43E9606B">
      <w:pPr>
        <w:bidi w:val="0"/>
        <w:rPr>
          <w:rFonts w:hint="eastAsia"/>
          <w:color w:val="auto"/>
        </w:rPr>
      </w:pPr>
      <w:r>
        <w:rPr>
          <w:rFonts w:hint="eastAsia"/>
          <w:color w:val="auto"/>
        </w:rPr>
        <w:t>该模块需实现法律援助流程的规则审查合约开发，对接业务系统后，自动审核法律援助机构信息、嫌疑人信息、看守所信息等。</w:t>
      </w:r>
    </w:p>
    <w:p w14:paraId="6C2A618B">
      <w:pPr>
        <w:pStyle w:val="11"/>
        <w:bidi w:val="0"/>
        <w:rPr>
          <w:rFonts w:hint="eastAsia"/>
          <w:color w:val="auto"/>
        </w:rPr>
      </w:pPr>
      <w:r>
        <w:rPr>
          <w:rFonts w:hint="eastAsia"/>
          <w:color w:val="auto"/>
        </w:rPr>
        <w:t>提前介入流程规则审查合约开发</w:t>
      </w:r>
    </w:p>
    <w:p w14:paraId="315FAA34">
      <w:pPr>
        <w:bidi w:val="0"/>
        <w:rPr>
          <w:rFonts w:hint="eastAsia"/>
          <w:color w:val="auto"/>
        </w:rPr>
      </w:pPr>
      <w:r>
        <w:rPr>
          <w:rFonts w:hint="eastAsia"/>
          <w:color w:val="auto"/>
        </w:rPr>
        <w:t>此模块需开发提前介入流程的规则审查合约，对接业务系统后，自动审核检察院信息、</w:t>
      </w:r>
      <w:r>
        <w:rPr>
          <w:rFonts w:hint="eastAsia"/>
          <w:color w:val="auto"/>
          <w:lang w:eastAsia="zh-CN"/>
        </w:rPr>
        <w:t>公安</w:t>
      </w:r>
      <w:r>
        <w:rPr>
          <w:rFonts w:hint="eastAsia"/>
          <w:color w:val="auto"/>
        </w:rPr>
        <w:t>信息、案件文件等。</w:t>
      </w:r>
    </w:p>
    <w:p w14:paraId="7D2F1695">
      <w:pPr>
        <w:pStyle w:val="11"/>
        <w:bidi w:val="0"/>
        <w:rPr>
          <w:rFonts w:hint="eastAsia"/>
          <w:color w:val="auto"/>
        </w:rPr>
      </w:pPr>
      <w:r>
        <w:rPr>
          <w:rFonts w:hint="eastAsia"/>
          <w:color w:val="auto"/>
        </w:rPr>
        <w:t>暂予监外执行流程规则审查合约开发</w:t>
      </w:r>
    </w:p>
    <w:p w14:paraId="70886C9C">
      <w:pPr>
        <w:bidi w:val="0"/>
        <w:rPr>
          <w:rFonts w:hint="eastAsia"/>
          <w:color w:val="auto"/>
        </w:rPr>
      </w:pPr>
      <w:r>
        <w:rPr>
          <w:rFonts w:hint="eastAsia"/>
          <w:color w:val="auto"/>
        </w:rPr>
        <w:t>该模块需负责开发暂予监外执行流程的规则审查合约，对接业务系统后，自动审核罪犯信息、住址、社区矫正机构等信息。</w:t>
      </w:r>
    </w:p>
    <w:p w14:paraId="0CD04EA7">
      <w:pPr>
        <w:pStyle w:val="11"/>
        <w:bidi w:val="0"/>
        <w:rPr>
          <w:rFonts w:hint="eastAsia"/>
          <w:color w:val="auto"/>
        </w:rPr>
      </w:pPr>
      <w:r>
        <w:rPr>
          <w:rFonts w:hint="eastAsia"/>
          <w:color w:val="auto"/>
        </w:rPr>
        <w:t>不捕不诉复议复核流程规则审查合约开发</w:t>
      </w:r>
    </w:p>
    <w:p w14:paraId="4685E575">
      <w:pPr>
        <w:bidi w:val="0"/>
        <w:rPr>
          <w:rFonts w:hint="eastAsia"/>
          <w:color w:val="auto"/>
        </w:rPr>
      </w:pPr>
      <w:r>
        <w:rPr>
          <w:rFonts w:hint="eastAsia"/>
          <w:color w:val="auto"/>
        </w:rPr>
        <w:t>此模块需开发不捕不诉复议复核流程的规则审查合约，对接业务系统后，自动审核检察院信息、文号等。</w:t>
      </w:r>
    </w:p>
    <w:p w14:paraId="547C1DDC">
      <w:pPr>
        <w:pStyle w:val="9"/>
        <w:bidi w:val="0"/>
        <w:rPr>
          <w:rFonts w:hint="eastAsia"/>
          <w:color w:val="auto"/>
        </w:rPr>
      </w:pPr>
      <w:r>
        <w:rPr>
          <w:rFonts w:hint="eastAsia"/>
          <w:color w:val="auto"/>
        </w:rPr>
        <w:t>电子卷宗全流程可信应用</w:t>
      </w:r>
    </w:p>
    <w:p w14:paraId="17859300">
      <w:pPr>
        <w:pStyle w:val="11"/>
        <w:bidi w:val="0"/>
        <w:rPr>
          <w:rFonts w:hint="eastAsia"/>
          <w:color w:val="auto"/>
        </w:rPr>
      </w:pPr>
      <w:r>
        <w:rPr>
          <w:rFonts w:hint="eastAsia"/>
          <w:color w:val="auto"/>
        </w:rPr>
        <w:t>电子文书全流程可信应用</w:t>
      </w:r>
    </w:p>
    <w:p w14:paraId="34B4AE4A">
      <w:pPr>
        <w:pStyle w:val="12"/>
        <w:bidi w:val="0"/>
        <w:rPr>
          <w:rFonts w:hint="eastAsia"/>
          <w:color w:val="auto"/>
        </w:rPr>
      </w:pPr>
      <w:r>
        <w:rPr>
          <w:rFonts w:hint="eastAsia"/>
          <w:color w:val="auto"/>
        </w:rPr>
        <w:t>电子文书可信存证</w:t>
      </w:r>
    </w:p>
    <w:p w14:paraId="52DA2AF6">
      <w:pPr>
        <w:bidi w:val="0"/>
        <w:rPr>
          <w:rFonts w:hint="eastAsia"/>
          <w:color w:val="auto"/>
        </w:rPr>
      </w:pPr>
      <w:r>
        <w:rPr>
          <w:rFonts w:hint="eastAsia"/>
          <w:color w:val="auto"/>
        </w:rPr>
        <w:t>该模块需实现对电子文书的全流程可信存证，包括电子文书的本体、结构化数据以及处理操作信息。通过区块链技术，确保电子文书从生成、流转到归档的每一个环节都被安全地记录和存证。系统支持文书固化、结构化数据提取、编辑/转换/排版等操作记录，并提供统一管理平台，方便用户进行存证信息的快速检索与审计</w:t>
      </w:r>
      <w:r>
        <w:rPr>
          <w:rFonts w:hint="eastAsia"/>
          <w:color w:val="auto"/>
          <w:lang w:eastAsia="zh-CN"/>
        </w:rPr>
        <w:t>。</w:t>
      </w:r>
    </w:p>
    <w:p w14:paraId="74AF62A5">
      <w:pPr>
        <w:pStyle w:val="12"/>
        <w:bidi w:val="0"/>
        <w:rPr>
          <w:rFonts w:hint="eastAsia"/>
          <w:color w:val="auto"/>
        </w:rPr>
      </w:pPr>
      <w:r>
        <w:rPr>
          <w:rFonts w:hint="eastAsia"/>
          <w:color w:val="auto"/>
        </w:rPr>
        <w:t>电子文书可信协同</w:t>
      </w:r>
    </w:p>
    <w:p w14:paraId="433A0B37">
      <w:pPr>
        <w:bidi w:val="0"/>
        <w:rPr>
          <w:rFonts w:hint="eastAsia"/>
          <w:color w:val="auto"/>
        </w:rPr>
      </w:pPr>
      <w:r>
        <w:rPr>
          <w:rFonts w:hint="eastAsia"/>
          <w:color w:val="auto"/>
        </w:rPr>
        <w:t>此模块需实现将送达类电子文书（如法律文书、通知等）进行跨系统存证，确保文书在外部流转过程中的可信度和法律效力。通过区块链技术，支持电子文书在不同司法部门之间的安全共享和协同处理，为跨部门协同办案提供可靠的数据支持。</w:t>
      </w:r>
    </w:p>
    <w:p w14:paraId="44659141">
      <w:pPr>
        <w:pStyle w:val="12"/>
        <w:bidi w:val="0"/>
        <w:rPr>
          <w:rFonts w:hint="eastAsia"/>
          <w:color w:val="auto"/>
        </w:rPr>
      </w:pPr>
      <w:r>
        <w:rPr>
          <w:rFonts w:hint="eastAsia"/>
          <w:color w:val="auto"/>
        </w:rPr>
        <w:t>电子文书可信流转</w:t>
      </w:r>
    </w:p>
    <w:p w14:paraId="5A653FA9">
      <w:pPr>
        <w:bidi w:val="0"/>
        <w:rPr>
          <w:rFonts w:hint="eastAsia"/>
          <w:color w:val="auto"/>
        </w:rPr>
      </w:pPr>
      <w:r>
        <w:rPr>
          <w:rFonts w:hint="eastAsia"/>
          <w:color w:val="auto"/>
        </w:rPr>
        <w:t>该模块需记录电子文书在内部流转及外部送达的全流程信息，包括接收时间、操作人员身份、操作类型（审批、修改、发送等）。通过区块链技术实现电子文书流转的透明化追溯，并对授权使用的文书副本（如阅卷副本）添加水印并单独存证，保障副本唯一性与可溯源性。</w:t>
      </w:r>
    </w:p>
    <w:p w14:paraId="14D034B2">
      <w:pPr>
        <w:pStyle w:val="12"/>
        <w:bidi w:val="0"/>
        <w:rPr>
          <w:rFonts w:hint="eastAsia"/>
          <w:color w:val="auto"/>
        </w:rPr>
      </w:pPr>
      <w:r>
        <w:rPr>
          <w:rFonts w:hint="eastAsia"/>
          <w:color w:val="auto"/>
        </w:rPr>
        <w:t>电子文书核验及溯源助手</w:t>
      </w:r>
    </w:p>
    <w:p w14:paraId="7724BD25">
      <w:pPr>
        <w:bidi w:val="0"/>
        <w:rPr>
          <w:rFonts w:hint="eastAsia"/>
          <w:color w:val="auto"/>
        </w:rPr>
      </w:pPr>
      <w:r>
        <w:rPr>
          <w:rFonts w:hint="eastAsia"/>
          <w:color w:val="auto"/>
        </w:rPr>
        <w:t>此模块需基于合约提供全生命周期溯源证明、一致性核验、副本与原件血缘关系证明、数据提取一致性验证及批量完整性检测功能。系统通过交互式图表展示文书流转轨迹，支持快速验证文书的真实性、完整性及操作合规性。</w:t>
      </w:r>
    </w:p>
    <w:p w14:paraId="007B6EAD">
      <w:pPr>
        <w:pStyle w:val="11"/>
        <w:bidi w:val="0"/>
        <w:rPr>
          <w:rFonts w:hint="eastAsia"/>
          <w:color w:val="auto"/>
        </w:rPr>
      </w:pPr>
      <w:r>
        <w:rPr>
          <w:rFonts w:hint="eastAsia"/>
          <w:color w:val="auto"/>
        </w:rPr>
        <w:t>电子档案全流程可信应用</w:t>
      </w:r>
    </w:p>
    <w:p w14:paraId="0962F899">
      <w:pPr>
        <w:pStyle w:val="12"/>
        <w:bidi w:val="0"/>
        <w:rPr>
          <w:rFonts w:hint="eastAsia"/>
          <w:color w:val="auto"/>
        </w:rPr>
      </w:pPr>
      <w:r>
        <w:rPr>
          <w:rFonts w:hint="eastAsia"/>
          <w:color w:val="auto"/>
        </w:rPr>
        <w:t>电子档案室可信收集系统</w:t>
      </w:r>
    </w:p>
    <w:p w14:paraId="50014724">
      <w:pPr>
        <w:bidi w:val="0"/>
        <w:rPr>
          <w:rFonts w:hint="eastAsia"/>
          <w:color w:val="auto"/>
        </w:rPr>
      </w:pPr>
      <w:r>
        <w:rPr>
          <w:rFonts w:hint="eastAsia"/>
          <w:color w:val="auto"/>
        </w:rPr>
        <w:t>该模块需针对文书、照片、录音等八类电子文件，提供哈希值存证、元数据（形成者、时间、活动）存证及关键操作行为（修改、删除、转移）存证，确保文件来源可信、操作可追溯。系统支持多维度存证数据的统一管理与检索。</w:t>
      </w:r>
    </w:p>
    <w:p w14:paraId="2BF77731">
      <w:pPr>
        <w:pStyle w:val="12"/>
        <w:bidi w:val="0"/>
        <w:rPr>
          <w:rFonts w:hint="eastAsia"/>
          <w:color w:val="auto"/>
        </w:rPr>
      </w:pPr>
      <w:r>
        <w:rPr>
          <w:rFonts w:hint="eastAsia"/>
          <w:color w:val="auto"/>
        </w:rPr>
        <w:t>电子档案可信检测系统</w:t>
      </w:r>
    </w:p>
    <w:p w14:paraId="21672515">
      <w:pPr>
        <w:bidi w:val="0"/>
        <w:rPr>
          <w:rFonts w:hint="eastAsia"/>
          <w:color w:val="auto"/>
        </w:rPr>
      </w:pPr>
      <w:r>
        <w:rPr>
          <w:rFonts w:hint="eastAsia"/>
          <w:color w:val="auto"/>
        </w:rPr>
        <w:t>此模块需通过区块链合约实现文件真实性、来源真实性及完整性检测。支持验证文件是否存证、追溯形成过程、检测归档后文件内容是否被篡改，并生成审查报告。系统统一管理检测合约运行记录，确保归档文件符合合规要求。</w:t>
      </w:r>
    </w:p>
    <w:p w14:paraId="65E2F961">
      <w:pPr>
        <w:pStyle w:val="12"/>
        <w:bidi w:val="0"/>
        <w:rPr>
          <w:rFonts w:hint="eastAsia"/>
          <w:color w:val="auto"/>
        </w:rPr>
      </w:pPr>
      <w:r>
        <w:rPr>
          <w:rFonts w:hint="eastAsia"/>
          <w:color w:val="auto"/>
        </w:rPr>
        <w:t>电子档案可信利用系统</w:t>
      </w:r>
    </w:p>
    <w:p w14:paraId="34E7E53A">
      <w:pPr>
        <w:bidi w:val="0"/>
        <w:rPr>
          <w:rFonts w:hint="eastAsia"/>
          <w:color w:val="auto"/>
        </w:rPr>
      </w:pPr>
      <w:r>
        <w:rPr>
          <w:rFonts w:hint="eastAsia"/>
          <w:color w:val="auto"/>
        </w:rPr>
        <w:t>该模块需结合双层水印防伪、副本上链存证、碎片化加密存储及超期自动删除合约技术，保障电子档案借阅与流转安全。系统实时监控档案借阅、跨部门流转及律师阅卷等场景，记录操作行为并</w:t>
      </w:r>
      <w:r>
        <w:rPr>
          <w:rFonts w:hint="eastAsia"/>
          <w:color w:val="auto"/>
          <w:lang w:eastAsia="zh-CN"/>
        </w:rPr>
        <w:t>追溯</w:t>
      </w:r>
      <w:r>
        <w:rPr>
          <w:rFonts w:hint="eastAsia"/>
          <w:color w:val="auto"/>
        </w:rPr>
        <w:t>副本使用情况，防止未授权访问与数据泄露。</w:t>
      </w:r>
    </w:p>
    <w:p w14:paraId="002DA6AA">
      <w:pPr>
        <w:pStyle w:val="9"/>
        <w:bidi w:val="0"/>
        <w:rPr>
          <w:rFonts w:hint="eastAsia"/>
          <w:color w:val="auto"/>
        </w:rPr>
      </w:pPr>
      <w:r>
        <w:rPr>
          <w:rFonts w:hint="eastAsia"/>
          <w:color w:val="auto"/>
        </w:rPr>
        <w:t>涉案财物流转全流程可信应用</w:t>
      </w:r>
    </w:p>
    <w:p w14:paraId="116EDEF8">
      <w:pPr>
        <w:pStyle w:val="11"/>
        <w:bidi w:val="0"/>
        <w:rPr>
          <w:rFonts w:hint="eastAsia"/>
          <w:color w:val="auto"/>
        </w:rPr>
      </w:pPr>
      <w:r>
        <w:rPr>
          <w:rFonts w:hint="eastAsia"/>
          <w:color w:val="auto"/>
        </w:rPr>
        <w:t>一物一账本管理</w:t>
      </w:r>
    </w:p>
    <w:p w14:paraId="763A7C7D">
      <w:pPr>
        <w:pStyle w:val="12"/>
        <w:bidi w:val="0"/>
        <w:rPr>
          <w:rFonts w:hint="eastAsia"/>
          <w:color w:val="auto"/>
        </w:rPr>
      </w:pPr>
      <w:r>
        <w:rPr>
          <w:rFonts w:hint="eastAsia"/>
          <w:color w:val="auto"/>
        </w:rPr>
        <w:t>建设涉案财物账本</w:t>
      </w:r>
    </w:p>
    <w:p w14:paraId="0276066C">
      <w:pPr>
        <w:bidi w:val="0"/>
        <w:rPr>
          <w:rFonts w:hint="eastAsia"/>
          <w:color w:val="auto"/>
        </w:rPr>
      </w:pPr>
      <w:r>
        <w:rPr>
          <w:rFonts w:hint="eastAsia"/>
          <w:color w:val="auto"/>
        </w:rPr>
        <w:t>该模块需负责为每件涉案财物建立独立的数字账本，全面记录其全生命周期信息。账本中详细记录涉案财物的核心信息</w:t>
      </w:r>
      <w:r>
        <w:rPr>
          <w:rFonts w:hint="eastAsia"/>
          <w:strike w:val="0"/>
          <w:color w:val="auto"/>
        </w:rPr>
        <w:t>（如权属、价值、性质等）</w:t>
      </w:r>
      <w:r>
        <w:rPr>
          <w:rFonts w:hint="eastAsia"/>
          <w:color w:val="auto"/>
        </w:rPr>
        <w:t>、照片、保管信息</w:t>
      </w:r>
      <w:r>
        <w:rPr>
          <w:rFonts w:hint="eastAsia"/>
          <w:strike w:val="0"/>
          <w:color w:val="auto"/>
        </w:rPr>
        <w:t>（包括入库、出库、报警等日志信息）</w:t>
      </w:r>
      <w:r>
        <w:rPr>
          <w:rFonts w:hint="eastAsia"/>
          <w:color w:val="auto"/>
        </w:rPr>
        <w:t>、移交、调用和处置等全流程信息。</w:t>
      </w:r>
    </w:p>
    <w:p w14:paraId="6C36E697">
      <w:pPr>
        <w:pStyle w:val="12"/>
        <w:bidi w:val="0"/>
        <w:rPr>
          <w:rFonts w:hint="eastAsia"/>
          <w:color w:val="auto"/>
        </w:rPr>
      </w:pPr>
      <w:r>
        <w:rPr>
          <w:rFonts w:hint="eastAsia"/>
          <w:color w:val="auto"/>
        </w:rPr>
        <w:t>涉案财物账本结构</w:t>
      </w:r>
    </w:p>
    <w:p w14:paraId="0A6B95AC">
      <w:pPr>
        <w:bidi w:val="0"/>
        <w:rPr>
          <w:rFonts w:hint="eastAsia"/>
          <w:color w:val="auto"/>
        </w:rPr>
      </w:pPr>
      <w:r>
        <w:rPr>
          <w:rFonts w:hint="eastAsia"/>
          <w:color w:val="auto"/>
        </w:rPr>
        <w:t>此模块需定义涉案财物账本的结构化信息，确保数据的规范性和一致性。账本数据不可删除，仅可根据现有信息进行更新，并且更新操作需关联身份和授权信息，全程可追溯。这种结构设计保障了涉案财物信息的安全性和不可篡改性，为涉案财物的全流程管理提供可靠的技术支撑。</w:t>
      </w:r>
    </w:p>
    <w:p w14:paraId="2D3A25FA">
      <w:pPr>
        <w:pStyle w:val="11"/>
        <w:bidi w:val="0"/>
        <w:rPr>
          <w:rFonts w:hint="eastAsia"/>
          <w:color w:val="auto"/>
        </w:rPr>
      </w:pPr>
      <w:r>
        <w:rPr>
          <w:rFonts w:hint="eastAsia"/>
          <w:color w:val="auto"/>
        </w:rPr>
        <w:t>涉案财物核心信息管理</w:t>
      </w:r>
    </w:p>
    <w:p w14:paraId="067EECCC">
      <w:pPr>
        <w:bidi w:val="0"/>
        <w:rPr>
          <w:rFonts w:hint="eastAsia"/>
          <w:color w:val="auto"/>
        </w:rPr>
      </w:pPr>
      <w:r>
        <w:rPr>
          <w:rFonts w:hint="eastAsia"/>
          <w:color w:val="auto"/>
        </w:rPr>
        <w:t>该模块需用于管理和维护涉案财物的</w:t>
      </w:r>
      <w:r>
        <w:rPr>
          <w:rFonts w:hint="eastAsia"/>
          <w:strike w:val="0"/>
          <w:color w:val="auto"/>
        </w:rPr>
        <w:t>权属、价值、性质等关键属性</w:t>
      </w:r>
      <w:r>
        <w:rPr>
          <w:rFonts w:hint="eastAsia"/>
          <w:color w:val="auto"/>
        </w:rPr>
        <w:t>。这些信息是涉案财物管理的基础，确保其准确性和完整性至关重要。系统通过严格的权限控制和数据验证机制，保障核心信息的更新必须经过授权角色或多方认可，从而为涉案财物的移交、管理和处置提供可靠依据。</w:t>
      </w:r>
    </w:p>
    <w:p w14:paraId="06C16E98">
      <w:pPr>
        <w:pStyle w:val="11"/>
        <w:bidi w:val="0"/>
        <w:rPr>
          <w:rFonts w:hint="eastAsia"/>
          <w:color w:val="auto"/>
        </w:rPr>
      </w:pPr>
      <w:r>
        <w:rPr>
          <w:rFonts w:hint="eastAsia"/>
          <w:color w:val="auto"/>
        </w:rPr>
        <w:t>涉案财物入库登记</w:t>
      </w:r>
    </w:p>
    <w:p w14:paraId="6DB423E9">
      <w:pPr>
        <w:bidi w:val="0"/>
        <w:rPr>
          <w:rFonts w:hint="eastAsia"/>
          <w:color w:val="auto"/>
        </w:rPr>
      </w:pPr>
      <w:r>
        <w:rPr>
          <w:rFonts w:hint="eastAsia"/>
          <w:color w:val="auto"/>
        </w:rPr>
        <w:t>此模块需负责记录涉案财物进入保管系统时的基础信息，确保初始数据的准确性和完整性。通过标准化的登记流程，系统详细记录财物的特征、来源、状态等信息，为后续的管理和处置提供可靠的基础数据。</w:t>
      </w:r>
    </w:p>
    <w:p w14:paraId="314264A1">
      <w:pPr>
        <w:pStyle w:val="11"/>
        <w:bidi w:val="0"/>
        <w:rPr>
          <w:rFonts w:hint="eastAsia"/>
          <w:color w:val="auto"/>
        </w:rPr>
      </w:pPr>
      <w:r>
        <w:rPr>
          <w:rFonts w:hint="eastAsia"/>
          <w:color w:val="auto"/>
        </w:rPr>
        <w:t>涉案财物权限</w:t>
      </w:r>
    </w:p>
    <w:p w14:paraId="384591D8">
      <w:pPr>
        <w:bidi w:val="0"/>
        <w:rPr>
          <w:rFonts w:hint="eastAsia"/>
          <w:color w:val="auto"/>
        </w:rPr>
      </w:pPr>
      <w:r>
        <w:rPr>
          <w:rFonts w:hint="eastAsia"/>
          <w:color w:val="auto"/>
        </w:rPr>
        <w:t>该模块需确保涉案财物的访问和操作仅限于经过严格授权的人员或系统。通过建立一个安全、可控的访问控制机制，系统能够对不同角色的用户进行权限分配和管理，确保只有授权人员才能访问或操作涉案财物信息。</w:t>
      </w:r>
    </w:p>
    <w:p w14:paraId="5BA7BDB6">
      <w:pPr>
        <w:pStyle w:val="11"/>
        <w:bidi w:val="0"/>
        <w:rPr>
          <w:rFonts w:hint="eastAsia"/>
          <w:color w:val="auto"/>
        </w:rPr>
      </w:pPr>
      <w:r>
        <w:rPr>
          <w:rFonts w:hint="eastAsia"/>
          <w:color w:val="auto"/>
        </w:rPr>
        <w:t>涉案财物处置权变更通知</w:t>
      </w:r>
    </w:p>
    <w:p w14:paraId="67FC584E">
      <w:pPr>
        <w:bidi w:val="0"/>
        <w:rPr>
          <w:rFonts w:hint="eastAsia"/>
          <w:color w:val="auto"/>
        </w:rPr>
      </w:pPr>
      <w:r>
        <w:rPr>
          <w:rFonts w:hint="eastAsia"/>
          <w:color w:val="auto"/>
        </w:rPr>
        <w:t>此模块需负责记录和通知涉案财物处置权的变更情况。当涉案财物的处置权发生变更时，系统会生成变更通知，并确保所有相关方都能及时收到通知。通过区块链技术，变更通知被安全地记录在不可篡改的账本中，确保通知的真实性和可信度。</w:t>
      </w:r>
    </w:p>
    <w:p w14:paraId="7AE6C9C1">
      <w:pPr>
        <w:pStyle w:val="11"/>
        <w:bidi w:val="0"/>
        <w:rPr>
          <w:rFonts w:hint="eastAsia"/>
          <w:color w:val="auto"/>
        </w:rPr>
      </w:pPr>
      <w:r>
        <w:rPr>
          <w:rFonts w:hint="eastAsia"/>
          <w:color w:val="auto"/>
        </w:rPr>
        <w:t>涉案财物处置</w:t>
      </w:r>
    </w:p>
    <w:p w14:paraId="68FC8836">
      <w:pPr>
        <w:pStyle w:val="12"/>
        <w:bidi w:val="0"/>
        <w:rPr>
          <w:rFonts w:hint="eastAsia"/>
          <w:color w:val="auto"/>
        </w:rPr>
      </w:pPr>
      <w:r>
        <w:rPr>
          <w:rFonts w:hint="eastAsia"/>
          <w:color w:val="auto"/>
        </w:rPr>
        <w:t>涉案财物处置信息</w:t>
      </w:r>
    </w:p>
    <w:p w14:paraId="1AC303A7">
      <w:pPr>
        <w:bidi w:val="0"/>
        <w:rPr>
          <w:rFonts w:hint="eastAsia"/>
          <w:color w:val="auto"/>
        </w:rPr>
      </w:pPr>
      <w:r>
        <w:rPr>
          <w:rFonts w:hint="eastAsia"/>
          <w:color w:val="auto"/>
        </w:rPr>
        <w:t>该模块需负责记录和管理涉案财物的处置过程信息，涵盖拍卖、上交国库、销毁等多种处置方式的具体细节。系统通过标准化的数据结构和流程，确保每一项处置活动都有详尽的记录，包括处置时间、地点、参与人员、处置结果等关键信息。这些记录不仅为司法流程提供透明度，还便于后续的审计和监督，确保涉案财物的处置过程符合法律法规和政策要求。</w:t>
      </w:r>
    </w:p>
    <w:p w14:paraId="301D1096">
      <w:pPr>
        <w:pStyle w:val="12"/>
        <w:bidi w:val="0"/>
        <w:rPr>
          <w:rFonts w:hint="eastAsia"/>
          <w:color w:val="auto"/>
        </w:rPr>
      </w:pPr>
      <w:r>
        <w:rPr>
          <w:rFonts w:hint="eastAsia"/>
          <w:color w:val="auto"/>
        </w:rPr>
        <w:t>涉案财物处置</w:t>
      </w:r>
      <w:r>
        <w:rPr>
          <w:rFonts w:hint="eastAsia"/>
          <w:color w:val="auto"/>
          <w:lang w:eastAsia="zh-CN"/>
        </w:rPr>
        <w:t>结果</w:t>
      </w:r>
    </w:p>
    <w:p w14:paraId="3034C656">
      <w:pPr>
        <w:bidi w:val="0"/>
        <w:rPr>
          <w:rFonts w:hint="eastAsia" w:ascii="仿宋" w:hAnsi="仿宋" w:eastAsia="仿宋" w:cs="仿宋"/>
          <w:color w:val="auto"/>
          <w:lang w:val="en-US" w:eastAsia="zh-CN"/>
        </w:rPr>
      </w:pPr>
      <w:r>
        <w:rPr>
          <w:rFonts w:hint="eastAsia"/>
          <w:color w:val="auto"/>
        </w:rPr>
        <w:t>此模块需专注于对涉案财物处置结果的确认和存证。通过区块链技术，将处置结果安全地记录在不可篡改的账本中，确保处置结果的真实性和可信度。系统支持对处置结果的多维度查询和验证，为司法人员、当事人及相关方提供明确的处置依据。这一功能不仅提升了司法透明度，还增强了公众对司法公正的信任。</w:t>
      </w:r>
    </w:p>
    <w:p w14:paraId="7E413A84">
      <w:pPr>
        <w:pStyle w:val="8"/>
        <w:bidi w:val="0"/>
        <w:rPr>
          <w:rFonts w:hint="eastAsia"/>
          <w:color w:val="auto"/>
        </w:rPr>
      </w:pPr>
      <w:bookmarkStart w:id="2" w:name="_Toc204172485"/>
      <w:r>
        <w:rPr>
          <w:rFonts w:hint="eastAsia"/>
          <w:color w:val="auto"/>
        </w:rPr>
        <w:t>协同对接子系统</w:t>
      </w:r>
      <w:bookmarkEnd w:id="2"/>
    </w:p>
    <w:p w14:paraId="71FFC8EB">
      <w:pPr>
        <w:bidi w:val="0"/>
        <w:rPr>
          <w:rFonts w:hint="eastAsia"/>
          <w:color w:val="auto"/>
        </w:rPr>
      </w:pPr>
      <w:r>
        <w:rPr>
          <w:rFonts w:hint="eastAsia"/>
          <w:color w:val="auto"/>
        </w:rPr>
        <w:t>在本单位网络内，建设协同办案对接子系统，该系统通过跨网络边界通道与中心枢纽连接，并经由数据接口与业务系统连接。对接子系统负责案件数据的接收、发送，对数据完整性进行校验，对案件数据流转进程实时推送。</w:t>
      </w:r>
    </w:p>
    <w:tbl>
      <w:tblPr>
        <w:tblStyle w:val="23"/>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2"/>
        <w:gridCol w:w="1876"/>
        <w:gridCol w:w="6878"/>
      </w:tblGrid>
      <w:tr w14:paraId="23A8C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C0D36">
            <w:pPr>
              <w:pStyle w:val="41"/>
              <w:bidi w:val="0"/>
              <w:rPr>
                <w:rFonts w:hint="eastAsia"/>
                <w:color w:val="auto"/>
              </w:rPr>
            </w:pPr>
            <w:r>
              <w:rPr>
                <w:rFonts w:hint="eastAsia"/>
                <w:color w:val="auto"/>
                <w:lang w:val="en-US" w:eastAsia="zh-CN"/>
              </w:rPr>
              <w:t>1</w:t>
            </w:r>
          </w:p>
        </w:tc>
        <w:tc>
          <w:tcPr>
            <w:tcW w:w="10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55444">
            <w:pPr>
              <w:pStyle w:val="41"/>
              <w:bidi w:val="0"/>
              <w:rPr>
                <w:rFonts w:hint="eastAsia"/>
                <w:color w:val="auto"/>
              </w:rPr>
            </w:pPr>
            <w:r>
              <w:rPr>
                <w:rFonts w:hint="eastAsia"/>
                <w:color w:val="auto"/>
                <w:lang w:val="en-US" w:eastAsia="zh-CN"/>
              </w:rPr>
              <w:t>接入接出服务-基础功能</w:t>
            </w:r>
          </w:p>
        </w:tc>
        <w:tc>
          <w:tcPr>
            <w:tcW w:w="3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048DD">
            <w:pPr>
              <w:pStyle w:val="41"/>
              <w:bidi w:val="0"/>
              <w:rPr>
                <w:rFonts w:hint="eastAsia"/>
                <w:color w:val="auto"/>
              </w:rPr>
            </w:pPr>
            <w:r>
              <w:rPr>
                <w:rFonts w:hint="eastAsia"/>
                <w:color w:val="auto"/>
                <w:lang w:val="en-US" w:eastAsia="zh-CN"/>
              </w:rPr>
              <w:t>发送案件包接入接出、接收案件包接入接出、统一数据交换接口</w:t>
            </w:r>
          </w:p>
        </w:tc>
      </w:tr>
      <w:tr w14:paraId="1252B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9B1BA">
            <w:pPr>
              <w:pStyle w:val="41"/>
              <w:bidi w:val="0"/>
              <w:rPr>
                <w:rFonts w:hint="eastAsia"/>
                <w:color w:val="auto"/>
                <w:lang w:val="en-US" w:eastAsia="zh-CN"/>
              </w:rPr>
            </w:pPr>
            <w:r>
              <w:rPr>
                <w:rFonts w:hint="eastAsia"/>
                <w:color w:val="auto"/>
                <w:lang w:val="en-US" w:eastAsia="zh-CN"/>
              </w:rPr>
              <w:t>2</w:t>
            </w:r>
          </w:p>
        </w:tc>
        <w:tc>
          <w:tcPr>
            <w:tcW w:w="10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CE64B">
            <w:pPr>
              <w:pStyle w:val="41"/>
              <w:bidi w:val="0"/>
              <w:rPr>
                <w:rFonts w:hint="eastAsia"/>
                <w:color w:val="auto"/>
              </w:rPr>
            </w:pPr>
            <w:r>
              <w:rPr>
                <w:rFonts w:hint="eastAsia"/>
                <w:color w:val="auto"/>
                <w:lang w:val="en-US" w:eastAsia="zh-CN"/>
              </w:rPr>
              <w:t>数据处理服务-基础功能</w:t>
            </w:r>
          </w:p>
        </w:tc>
        <w:tc>
          <w:tcPr>
            <w:tcW w:w="3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4C318">
            <w:pPr>
              <w:pStyle w:val="41"/>
              <w:bidi w:val="0"/>
              <w:rPr>
                <w:rFonts w:hint="eastAsia"/>
                <w:color w:val="auto"/>
              </w:rPr>
            </w:pPr>
            <w:r>
              <w:rPr>
                <w:rFonts w:hint="eastAsia"/>
                <w:color w:val="auto"/>
                <w:lang w:val="en-US" w:eastAsia="zh-CN"/>
              </w:rPr>
              <w:t>针对接入、接出的数据包进行全过程（下载、解析、入库及日志）处理执行，动态扩展规则适应业务增长，确保数据管理合规高效</w:t>
            </w:r>
          </w:p>
        </w:tc>
      </w:tr>
      <w:tr w14:paraId="61B79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D1F9D">
            <w:pPr>
              <w:pStyle w:val="41"/>
              <w:bidi w:val="0"/>
              <w:rPr>
                <w:rFonts w:hint="eastAsia"/>
                <w:color w:val="auto"/>
                <w:lang w:val="en-US" w:eastAsia="zh-CN"/>
              </w:rPr>
            </w:pPr>
            <w:r>
              <w:rPr>
                <w:rFonts w:hint="eastAsia"/>
                <w:color w:val="auto"/>
                <w:lang w:val="en-US" w:eastAsia="zh-CN"/>
              </w:rPr>
              <w:t>3</w:t>
            </w:r>
          </w:p>
        </w:tc>
        <w:tc>
          <w:tcPr>
            <w:tcW w:w="10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770FD">
            <w:pPr>
              <w:pStyle w:val="41"/>
              <w:bidi w:val="0"/>
              <w:rPr>
                <w:rFonts w:hint="eastAsia"/>
                <w:color w:val="auto"/>
              </w:rPr>
            </w:pPr>
            <w:r>
              <w:rPr>
                <w:rFonts w:hint="eastAsia"/>
                <w:color w:val="auto"/>
                <w:lang w:val="en-US" w:eastAsia="zh-CN"/>
              </w:rPr>
              <w:t>数据校验服务-基础功能</w:t>
            </w:r>
          </w:p>
        </w:tc>
        <w:tc>
          <w:tcPr>
            <w:tcW w:w="3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95ABD">
            <w:pPr>
              <w:pStyle w:val="41"/>
              <w:bidi w:val="0"/>
              <w:rPr>
                <w:rFonts w:hint="eastAsia"/>
                <w:color w:val="auto"/>
              </w:rPr>
            </w:pPr>
            <w:r>
              <w:rPr>
                <w:rFonts w:hint="eastAsia"/>
                <w:color w:val="auto"/>
                <w:lang w:val="en-US" w:eastAsia="zh-CN"/>
              </w:rPr>
              <w:t>提供协同对接子系统从发送方获取到数据包和消息后，根据一定的校验规则，校验数据包和消息的正确性和完整性，并将是否校验通过的结果通过消息告知发送方</w:t>
            </w:r>
          </w:p>
        </w:tc>
      </w:tr>
      <w:tr w14:paraId="6E15B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05564">
            <w:pPr>
              <w:pStyle w:val="41"/>
              <w:bidi w:val="0"/>
              <w:rPr>
                <w:rFonts w:hint="eastAsia"/>
                <w:color w:val="auto"/>
                <w:lang w:val="en-US" w:eastAsia="zh-CN"/>
              </w:rPr>
            </w:pPr>
            <w:r>
              <w:rPr>
                <w:rFonts w:hint="eastAsia"/>
                <w:color w:val="auto"/>
                <w:lang w:val="en-US" w:eastAsia="zh-CN"/>
              </w:rPr>
              <w:t>4</w:t>
            </w:r>
          </w:p>
        </w:tc>
        <w:tc>
          <w:tcPr>
            <w:tcW w:w="10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53E48">
            <w:pPr>
              <w:pStyle w:val="41"/>
              <w:bidi w:val="0"/>
              <w:rPr>
                <w:rFonts w:hint="eastAsia"/>
                <w:color w:val="auto"/>
              </w:rPr>
            </w:pPr>
            <w:r>
              <w:rPr>
                <w:rFonts w:hint="eastAsia"/>
                <w:color w:val="auto"/>
                <w:lang w:val="en-US" w:eastAsia="zh-CN"/>
              </w:rPr>
              <w:t>数据校验服务-协同流程数据校验功能</w:t>
            </w:r>
          </w:p>
        </w:tc>
        <w:tc>
          <w:tcPr>
            <w:tcW w:w="3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DEAAE">
            <w:pPr>
              <w:pStyle w:val="41"/>
              <w:bidi w:val="0"/>
              <w:rPr>
                <w:rFonts w:hint="eastAsia"/>
                <w:color w:val="auto"/>
              </w:rPr>
            </w:pPr>
            <w:r>
              <w:rPr>
                <w:rFonts w:hint="eastAsia"/>
                <w:color w:val="auto"/>
                <w:lang w:val="en-US" w:eastAsia="zh-CN"/>
              </w:rPr>
              <w:t>市公安局共涉及29个业务协同流程，131个协同业务节点的校验</w:t>
            </w:r>
          </w:p>
        </w:tc>
      </w:tr>
      <w:tr w14:paraId="6F8C4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61E80">
            <w:pPr>
              <w:pStyle w:val="41"/>
              <w:bidi w:val="0"/>
              <w:rPr>
                <w:rFonts w:hint="eastAsia"/>
                <w:color w:val="auto"/>
                <w:lang w:val="en-US" w:eastAsia="zh-CN"/>
              </w:rPr>
            </w:pPr>
            <w:r>
              <w:rPr>
                <w:rFonts w:hint="eastAsia"/>
                <w:color w:val="auto"/>
                <w:lang w:val="en-US" w:eastAsia="zh-CN"/>
              </w:rPr>
              <w:t>5</w:t>
            </w:r>
          </w:p>
        </w:tc>
        <w:tc>
          <w:tcPr>
            <w:tcW w:w="10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FBCFF">
            <w:pPr>
              <w:pStyle w:val="41"/>
              <w:bidi w:val="0"/>
              <w:rPr>
                <w:rFonts w:hint="eastAsia"/>
                <w:color w:val="auto"/>
              </w:rPr>
            </w:pPr>
            <w:r>
              <w:rPr>
                <w:rFonts w:hint="eastAsia"/>
                <w:color w:val="auto"/>
                <w:lang w:val="en-US" w:eastAsia="zh-CN"/>
              </w:rPr>
              <w:t>消息服务-基础功能</w:t>
            </w:r>
          </w:p>
        </w:tc>
        <w:tc>
          <w:tcPr>
            <w:tcW w:w="3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7AE9B">
            <w:pPr>
              <w:pStyle w:val="41"/>
              <w:bidi w:val="0"/>
              <w:rPr>
                <w:rFonts w:hint="eastAsia"/>
                <w:color w:val="auto"/>
              </w:rPr>
            </w:pPr>
            <w:r>
              <w:rPr>
                <w:rFonts w:hint="eastAsia"/>
                <w:color w:val="auto"/>
                <w:lang w:val="en-US" w:eastAsia="zh-CN"/>
              </w:rPr>
              <w:t>一是协同办案系统产生的消息；二是业务系统的消息通过协同办案系统发送给接收方业务系统</w:t>
            </w:r>
          </w:p>
        </w:tc>
      </w:tr>
      <w:tr w14:paraId="4BEBA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CBFFC">
            <w:pPr>
              <w:pStyle w:val="41"/>
              <w:bidi w:val="0"/>
              <w:rPr>
                <w:rFonts w:hint="eastAsia"/>
                <w:color w:val="auto"/>
                <w:lang w:val="en-US" w:eastAsia="zh-CN"/>
              </w:rPr>
            </w:pPr>
            <w:r>
              <w:rPr>
                <w:rFonts w:hint="eastAsia"/>
                <w:color w:val="auto"/>
                <w:lang w:val="en-US" w:eastAsia="zh-CN"/>
              </w:rPr>
              <w:t>6</w:t>
            </w:r>
          </w:p>
        </w:tc>
        <w:tc>
          <w:tcPr>
            <w:tcW w:w="10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839CD">
            <w:pPr>
              <w:pStyle w:val="41"/>
              <w:bidi w:val="0"/>
              <w:rPr>
                <w:rFonts w:hint="eastAsia"/>
                <w:color w:val="auto"/>
              </w:rPr>
            </w:pPr>
            <w:r>
              <w:rPr>
                <w:rFonts w:hint="eastAsia"/>
                <w:color w:val="auto"/>
                <w:lang w:val="en-US" w:eastAsia="zh-CN"/>
              </w:rPr>
              <w:t>数据传输服务-基础功能</w:t>
            </w:r>
          </w:p>
        </w:tc>
        <w:tc>
          <w:tcPr>
            <w:tcW w:w="3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A6AF2">
            <w:pPr>
              <w:pStyle w:val="41"/>
              <w:bidi w:val="0"/>
              <w:rPr>
                <w:rFonts w:hint="eastAsia"/>
                <w:color w:val="auto"/>
              </w:rPr>
            </w:pPr>
            <w:r>
              <w:rPr>
                <w:rFonts w:hint="eastAsia"/>
                <w:color w:val="auto"/>
                <w:lang w:val="en-US" w:eastAsia="zh-CN"/>
              </w:rPr>
              <w:t>负责将文件包从边界前置机传输到本地文件服务器上或从本地服务器传输到边界前置机上。主要能力包括：数据包的跟踪、监控，断点续传，多种传输方式，等待传输文件情况查询，大文件特殊处理机制，失败后重传机制。</w:t>
            </w:r>
          </w:p>
        </w:tc>
      </w:tr>
      <w:tr w14:paraId="291A3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E9F8F">
            <w:pPr>
              <w:pStyle w:val="41"/>
              <w:bidi w:val="0"/>
              <w:rPr>
                <w:rFonts w:hint="eastAsia"/>
                <w:color w:val="auto"/>
                <w:lang w:val="en-US" w:eastAsia="zh-CN"/>
              </w:rPr>
            </w:pPr>
            <w:r>
              <w:rPr>
                <w:rFonts w:hint="eastAsia"/>
                <w:color w:val="auto"/>
                <w:lang w:val="en-US" w:eastAsia="zh-CN"/>
              </w:rPr>
              <w:t>7</w:t>
            </w:r>
          </w:p>
        </w:tc>
        <w:tc>
          <w:tcPr>
            <w:tcW w:w="10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52339">
            <w:pPr>
              <w:pStyle w:val="41"/>
              <w:bidi w:val="0"/>
              <w:rPr>
                <w:rFonts w:hint="eastAsia"/>
                <w:color w:val="auto"/>
              </w:rPr>
            </w:pPr>
            <w:r>
              <w:rPr>
                <w:rFonts w:hint="eastAsia"/>
                <w:color w:val="auto"/>
                <w:lang w:val="en-US" w:eastAsia="zh-CN"/>
              </w:rPr>
              <w:t>协同行为上链-基础功能</w:t>
            </w:r>
          </w:p>
        </w:tc>
        <w:tc>
          <w:tcPr>
            <w:tcW w:w="3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0D593">
            <w:pPr>
              <w:pStyle w:val="41"/>
              <w:bidi w:val="0"/>
              <w:rPr>
                <w:rFonts w:hint="eastAsia"/>
                <w:color w:val="auto"/>
              </w:rPr>
            </w:pPr>
            <w:r>
              <w:rPr>
                <w:rFonts w:hint="eastAsia"/>
                <w:color w:val="auto"/>
                <w:lang w:val="en-US" w:eastAsia="zh-CN"/>
              </w:rPr>
              <w:t>通过调用区块链服务接口，将案件包流转到协同对接子系统的流转行为进行上链存证，包括接收到案件包的行为上链、校验行为上链、接出案件包行为上链，上链信息包含案件包名称、案件编号、发动单位、接收单位、行为类型、行为发生时间等信息项。</w:t>
            </w:r>
          </w:p>
        </w:tc>
      </w:tr>
      <w:tr w14:paraId="2E28B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5AEA9">
            <w:pPr>
              <w:pStyle w:val="41"/>
              <w:bidi w:val="0"/>
              <w:rPr>
                <w:rFonts w:hint="eastAsia"/>
                <w:color w:val="auto"/>
                <w:lang w:val="en-US" w:eastAsia="zh-CN"/>
              </w:rPr>
            </w:pPr>
            <w:r>
              <w:rPr>
                <w:rFonts w:hint="eastAsia"/>
                <w:color w:val="auto"/>
                <w:lang w:val="en-US" w:eastAsia="zh-CN"/>
              </w:rPr>
              <w:t>8</w:t>
            </w:r>
          </w:p>
        </w:tc>
        <w:tc>
          <w:tcPr>
            <w:tcW w:w="10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128F8">
            <w:pPr>
              <w:pStyle w:val="41"/>
              <w:bidi w:val="0"/>
              <w:rPr>
                <w:rFonts w:hint="eastAsia"/>
                <w:color w:val="auto"/>
              </w:rPr>
            </w:pPr>
            <w:r>
              <w:rPr>
                <w:rFonts w:hint="eastAsia"/>
                <w:color w:val="auto"/>
                <w:lang w:val="en-US" w:eastAsia="zh-CN"/>
              </w:rPr>
              <w:t>协同行为上链-协同流程行为上链功能</w:t>
            </w:r>
          </w:p>
        </w:tc>
        <w:tc>
          <w:tcPr>
            <w:tcW w:w="3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F692C">
            <w:pPr>
              <w:pStyle w:val="41"/>
              <w:bidi w:val="0"/>
              <w:rPr>
                <w:rFonts w:hint="eastAsia"/>
                <w:color w:val="auto"/>
              </w:rPr>
            </w:pPr>
            <w:r>
              <w:rPr>
                <w:rFonts w:hint="eastAsia"/>
                <w:color w:val="auto"/>
                <w:lang w:val="en-US" w:eastAsia="zh-CN"/>
              </w:rPr>
              <w:t>市公安局共涉及29个业务协同流程，131个协同业务节点的行为上链</w:t>
            </w:r>
          </w:p>
        </w:tc>
      </w:tr>
    </w:tbl>
    <w:p w14:paraId="306A322A">
      <w:pPr>
        <w:pStyle w:val="8"/>
        <w:bidi w:val="0"/>
        <w:rPr>
          <w:rFonts w:hint="eastAsia"/>
          <w:color w:val="auto"/>
        </w:rPr>
      </w:pPr>
      <w:bookmarkStart w:id="3" w:name="_Toc204172486"/>
      <w:r>
        <w:rPr>
          <w:rFonts w:hint="eastAsia"/>
          <w:color w:val="auto"/>
        </w:rPr>
        <w:t>涉案财物共管系统</w:t>
      </w:r>
      <w:bookmarkEnd w:id="3"/>
    </w:p>
    <w:p w14:paraId="112B931B">
      <w:pPr>
        <w:pStyle w:val="9"/>
        <w:bidi w:val="0"/>
        <w:rPr>
          <w:rFonts w:hint="eastAsia"/>
          <w:color w:val="auto"/>
          <w:lang w:val="en-US" w:eastAsia="zh-CN"/>
        </w:rPr>
      </w:pPr>
      <w:r>
        <w:rPr>
          <w:rFonts w:hint="eastAsia"/>
          <w:color w:val="auto"/>
          <w:lang w:val="en-US" w:eastAsia="zh-CN"/>
        </w:rPr>
        <w:t>涉案财物共管系统功能</w:t>
      </w:r>
    </w:p>
    <w:p w14:paraId="24818406">
      <w:pPr>
        <w:pStyle w:val="11"/>
        <w:bidi w:val="0"/>
        <w:rPr>
          <w:rFonts w:hint="eastAsia"/>
          <w:color w:val="auto"/>
          <w:lang w:val="en-US" w:eastAsia="zh-CN"/>
        </w:rPr>
      </w:pPr>
      <w:r>
        <w:rPr>
          <w:rFonts w:hint="eastAsia"/>
          <w:color w:val="auto"/>
          <w:lang w:val="en-US" w:eastAsia="zh-CN"/>
        </w:rPr>
        <w:t>统一门户</w:t>
      </w:r>
    </w:p>
    <w:p w14:paraId="3F117CD8">
      <w:pPr>
        <w:bidi w:val="0"/>
        <w:rPr>
          <w:rFonts w:hint="eastAsia"/>
          <w:color w:val="auto"/>
          <w:lang w:val="en-US" w:eastAsia="zh-CN"/>
        </w:rPr>
      </w:pPr>
      <w:r>
        <w:rPr>
          <w:rFonts w:hint="eastAsia"/>
          <w:color w:val="auto"/>
          <w:lang w:val="en-US" w:eastAsia="zh-CN"/>
        </w:rPr>
        <w:t>系统提供数字正式/动态密码高强度登录方式，确保入口安全。根据用户角色动态渲染个性化功能界面，实现权限与视图得精准匹配，保障业务数据安全与操作合规。</w:t>
      </w:r>
    </w:p>
    <w:p w14:paraId="5745CD2E">
      <w:pPr>
        <w:pStyle w:val="11"/>
        <w:bidi w:val="0"/>
        <w:rPr>
          <w:rFonts w:hint="eastAsia"/>
          <w:color w:val="auto"/>
          <w:lang w:val="en-US" w:eastAsia="zh-CN"/>
        </w:rPr>
      </w:pPr>
      <w:r>
        <w:rPr>
          <w:rFonts w:hint="eastAsia"/>
          <w:color w:val="auto"/>
          <w:lang w:val="en-US" w:eastAsia="zh-CN"/>
        </w:rPr>
        <w:t>接收涉案财物</w:t>
      </w:r>
    </w:p>
    <w:p w14:paraId="2290F136">
      <w:pPr>
        <w:pStyle w:val="12"/>
        <w:bidi w:val="0"/>
        <w:rPr>
          <w:rFonts w:hint="eastAsia"/>
          <w:color w:val="auto"/>
          <w:lang w:val="en-US" w:eastAsia="zh-CN"/>
        </w:rPr>
      </w:pPr>
      <w:r>
        <w:rPr>
          <w:rFonts w:hint="eastAsia"/>
          <w:color w:val="auto"/>
          <w:lang w:val="en-US" w:eastAsia="zh-CN"/>
        </w:rPr>
        <w:t>接收物品</w:t>
      </w:r>
    </w:p>
    <w:p w14:paraId="141E6FCD">
      <w:pPr>
        <w:bidi w:val="0"/>
        <w:rPr>
          <w:rFonts w:hint="eastAsia"/>
          <w:color w:val="auto"/>
          <w:lang w:val="en-US" w:eastAsia="zh-CN"/>
        </w:rPr>
      </w:pPr>
      <w:r>
        <w:rPr>
          <w:rFonts w:hint="eastAsia"/>
          <w:color w:val="auto"/>
          <w:lang w:val="en-US" w:eastAsia="zh-CN"/>
        </w:rPr>
        <w:t>本模块用于其他部门移交涉案财物的接收与退回管理。提供公检法用户接收公安系统移交的涉案财物。系统调用配置接口部件，跨系统获得移交涉案物品数据，案件信息与移交物品关联信息核对，确认移交的数据，支持数据信息、附件信息的接收及接收凭证制作等，配置详情查看功能。</w:t>
      </w:r>
    </w:p>
    <w:p w14:paraId="701ED23A">
      <w:pPr>
        <w:bidi w:val="0"/>
        <w:rPr>
          <w:rFonts w:hint="default"/>
          <w:color w:val="auto"/>
          <w:lang w:val="en-US" w:eastAsia="zh-CN"/>
        </w:rPr>
      </w:pPr>
      <w:r>
        <w:rPr>
          <w:rFonts w:hint="eastAsia"/>
          <w:color w:val="auto"/>
          <w:lang w:val="en-US" w:eastAsia="zh-CN"/>
        </w:rPr>
        <w:t>清晰记录所有已退回操作的涉案财物及退回原因，形成完整的操作闭环。具体包括待接收、已接收和已退还。</w:t>
      </w:r>
    </w:p>
    <w:p w14:paraId="0E2D8AC2">
      <w:pPr>
        <w:pStyle w:val="12"/>
        <w:bidi w:val="0"/>
        <w:rPr>
          <w:rFonts w:hint="eastAsia"/>
          <w:color w:val="auto"/>
          <w:lang w:val="en-US" w:eastAsia="zh-CN"/>
        </w:rPr>
      </w:pPr>
      <w:r>
        <w:rPr>
          <w:rFonts w:hint="eastAsia"/>
          <w:color w:val="auto"/>
          <w:lang w:val="en-US" w:eastAsia="zh-CN"/>
        </w:rPr>
        <w:t>确认告知</w:t>
      </w:r>
    </w:p>
    <w:p w14:paraId="3B2CC652">
      <w:pPr>
        <w:bidi w:val="0"/>
        <w:rPr>
          <w:rFonts w:hint="eastAsia"/>
          <w:color w:val="auto"/>
          <w:lang w:val="en-US" w:eastAsia="zh-CN"/>
        </w:rPr>
      </w:pPr>
      <w:r>
        <w:rPr>
          <w:rFonts w:hint="eastAsia"/>
          <w:color w:val="auto"/>
          <w:lang w:val="en-US" w:eastAsia="zh-CN"/>
        </w:rPr>
        <w:t>提供公检法用户接收公安系统移交涉案物品的告知。系统调用配置接口部件，跨系统获得移交物品告知数据，支持数据信息、附件管理及确认告知凭证制作等操作。以列表形式展示告知信息，提供告知信息查询。</w:t>
      </w:r>
    </w:p>
    <w:p w14:paraId="6CCF5C11">
      <w:pPr>
        <w:pStyle w:val="12"/>
        <w:bidi w:val="0"/>
        <w:rPr>
          <w:rFonts w:hint="eastAsia"/>
          <w:color w:val="auto"/>
          <w:lang w:val="en-US" w:eastAsia="zh-CN"/>
        </w:rPr>
      </w:pPr>
      <w:r>
        <w:rPr>
          <w:rFonts w:hint="eastAsia"/>
          <w:color w:val="auto"/>
          <w:lang w:val="en-US" w:eastAsia="zh-CN"/>
        </w:rPr>
        <w:t>确认处理</w:t>
      </w:r>
    </w:p>
    <w:p w14:paraId="32857C69">
      <w:pPr>
        <w:bidi w:val="0"/>
        <w:rPr>
          <w:rFonts w:hint="eastAsia"/>
          <w:color w:val="auto"/>
          <w:lang w:val="en-US" w:eastAsia="zh-CN"/>
        </w:rPr>
      </w:pPr>
      <w:r>
        <w:rPr>
          <w:rFonts w:hint="eastAsia"/>
          <w:color w:val="auto"/>
          <w:lang w:val="en-US" w:eastAsia="zh-CN"/>
        </w:rPr>
        <w:t>提供公检法用户接收公安系统移交涉案物品处理的告知。系统调用配置接口部件，跨系统获得数据，支持数据信息、附件管理及确认告知凭证制作等操作，以列表形式展示告知信息，提供信息查询。</w:t>
      </w:r>
    </w:p>
    <w:p w14:paraId="57EF674D">
      <w:pPr>
        <w:pStyle w:val="12"/>
        <w:bidi w:val="0"/>
        <w:rPr>
          <w:rFonts w:hint="eastAsia"/>
          <w:color w:val="auto"/>
          <w:lang w:val="en-US" w:eastAsia="zh-CN"/>
        </w:rPr>
      </w:pPr>
      <w:r>
        <w:rPr>
          <w:rFonts w:hint="eastAsia"/>
          <w:color w:val="auto"/>
          <w:lang w:val="en-US" w:eastAsia="zh-CN"/>
        </w:rPr>
        <w:t>存放地信息登记</w:t>
      </w:r>
    </w:p>
    <w:p w14:paraId="4751F00C">
      <w:pPr>
        <w:bidi w:val="0"/>
        <w:rPr>
          <w:rFonts w:hint="eastAsia"/>
          <w:color w:val="auto"/>
          <w:lang w:val="en-US" w:eastAsia="zh-CN"/>
        </w:rPr>
      </w:pPr>
      <w:r>
        <w:rPr>
          <w:rFonts w:hint="eastAsia"/>
          <w:color w:val="auto"/>
          <w:lang w:val="en-US" w:eastAsia="zh-CN"/>
        </w:rPr>
        <w:t>提供物品入库的信息核对、库位分配与绑定功能。对接受的涉案物品，完成信息核对确认，依据物品特性分配存储登记库位，并将库位信息和涉案物品绑定，支持信息导出等功能。以列表形式展示登记物品信息，包括案件编号、案件名称、办案单位、办案部门等，支持查看登记详情信息，提供信息查询。</w:t>
      </w:r>
    </w:p>
    <w:p w14:paraId="590CFD8A">
      <w:pPr>
        <w:pStyle w:val="11"/>
        <w:bidi w:val="0"/>
        <w:rPr>
          <w:rFonts w:hint="eastAsia"/>
          <w:color w:val="auto"/>
          <w:lang w:val="en-US" w:eastAsia="zh-CN"/>
        </w:rPr>
      </w:pPr>
      <w:r>
        <w:rPr>
          <w:rFonts w:hint="eastAsia"/>
          <w:color w:val="auto"/>
          <w:lang w:val="en-US" w:eastAsia="zh-CN"/>
        </w:rPr>
        <w:t>涉案财物管理</w:t>
      </w:r>
    </w:p>
    <w:p w14:paraId="6990E9AF">
      <w:pPr>
        <w:pStyle w:val="12"/>
        <w:bidi w:val="0"/>
        <w:rPr>
          <w:rFonts w:hint="eastAsia"/>
          <w:color w:val="auto"/>
          <w:lang w:val="en-US" w:eastAsia="zh-CN"/>
        </w:rPr>
      </w:pPr>
      <w:r>
        <w:rPr>
          <w:rFonts w:hint="eastAsia"/>
          <w:color w:val="auto"/>
          <w:lang w:val="en-US" w:eastAsia="zh-CN"/>
        </w:rPr>
        <w:t>借用物品</w:t>
      </w:r>
    </w:p>
    <w:p w14:paraId="4E4922D8">
      <w:pPr>
        <w:bidi w:val="0"/>
        <w:rPr>
          <w:rFonts w:hint="eastAsia"/>
          <w:color w:val="auto"/>
          <w:lang w:val="en-US" w:eastAsia="zh-CN"/>
        </w:rPr>
      </w:pPr>
      <w:r>
        <w:rPr>
          <w:rFonts w:hint="eastAsia"/>
          <w:color w:val="auto"/>
          <w:lang w:val="en-US" w:eastAsia="zh-CN"/>
        </w:rPr>
        <w:t>提供公检法用户借用涉案财物，填写借用事由，打印凭证，办理出库手续的功能，以列表形式展示借用涉案财物信息，支持案件编号、案件名称、当事人姓名、证件号码等信息查询。</w:t>
      </w:r>
    </w:p>
    <w:p w14:paraId="1F27F5A7">
      <w:pPr>
        <w:pStyle w:val="12"/>
        <w:bidi w:val="0"/>
        <w:rPr>
          <w:rFonts w:hint="eastAsia"/>
          <w:color w:val="auto"/>
          <w:lang w:val="en-US" w:eastAsia="zh-CN"/>
        </w:rPr>
      </w:pPr>
      <w:r>
        <w:rPr>
          <w:rFonts w:hint="eastAsia"/>
          <w:color w:val="auto"/>
          <w:lang w:val="en-US" w:eastAsia="zh-CN"/>
        </w:rPr>
        <w:t>审批借用涉案财物</w:t>
      </w:r>
    </w:p>
    <w:p w14:paraId="31E37211">
      <w:pPr>
        <w:bidi w:val="0"/>
        <w:rPr>
          <w:rFonts w:hint="default"/>
          <w:color w:val="auto"/>
          <w:lang w:val="en-US" w:eastAsia="zh-CN"/>
        </w:rPr>
      </w:pPr>
      <w:r>
        <w:rPr>
          <w:rFonts w:hint="eastAsia"/>
          <w:color w:val="auto"/>
          <w:lang w:val="en-US" w:eastAsia="zh-CN"/>
        </w:rPr>
        <w:t>实现对借用操作的审批流程，以列表形式展示待审批借用物品信息。设计审批模块，引入工作流程，支持审批通过和审批退回功能，退回时需填写明确的不通过原因。具体包括待审批、审批通过列表、已退回。</w:t>
      </w:r>
    </w:p>
    <w:p w14:paraId="5ADEBC61">
      <w:pPr>
        <w:pStyle w:val="12"/>
        <w:bidi w:val="0"/>
        <w:rPr>
          <w:rFonts w:hint="eastAsia"/>
          <w:color w:val="auto"/>
          <w:lang w:val="en-US" w:eastAsia="zh-CN"/>
        </w:rPr>
      </w:pPr>
      <w:r>
        <w:rPr>
          <w:rFonts w:hint="eastAsia"/>
          <w:color w:val="auto"/>
          <w:lang w:val="en-US" w:eastAsia="zh-CN"/>
        </w:rPr>
        <w:t>确认借用涉案财物</w:t>
      </w:r>
    </w:p>
    <w:p w14:paraId="5586314E">
      <w:pPr>
        <w:rPr>
          <w:rFonts w:hint="eastAsia"/>
          <w:color w:val="auto"/>
          <w:lang w:val="en-US" w:eastAsia="zh-CN"/>
        </w:rPr>
      </w:pPr>
      <w:r>
        <w:rPr>
          <w:rFonts w:hint="eastAsia"/>
          <w:color w:val="auto"/>
          <w:lang w:val="en-US" w:eastAsia="zh-CN"/>
        </w:rPr>
        <w:t>提供保管员最终确认借用功能。经过经办人申请，部门领导审批，保管员最终确认借用的流程。以列表形式展示已审批通过借用物品信息，对已经审核通过的需借用的涉案财物进行借用确认。具体包括待确认、已确认和已退回。</w:t>
      </w:r>
    </w:p>
    <w:p w14:paraId="05F663C9">
      <w:pPr>
        <w:pStyle w:val="12"/>
        <w:bidi w:val="0"/>
        <w:rPr>
          <w:rFonts w:hint="eastAsia"/>
          <w:color w:val="auto"/>
          <w:lang w:val="en-US" w:eastAsia="zh-CN"/>
        </w:rPr>
      </w:pPr>
      <w:r>
        <w:rPr>
          <w:rFonts w:hint="eastAsia"/>
          <w:color w:val="auto"/>
          <w:lang w:val="en-US" w:eastAsia="zh-CN"/>
        </w:rPr>
        <w:t>归还涉案财物</w:t>
      </w:r>
    </w:p>
    <w:p w14:paraId="17CAB7DB">
      <w:pPr>
        <w:pStyle w:val="13"/>
        <w:bidi w:val="0"/>
        <w:rPr>
          <w:rFonts w:hint="eastAsia"/>
          <w:color w:val="auto"/>
          <w:lang w:val="en-US" w:eastAsia="zh-CN"/>
        </w:rPr>
      </w:pPr>
      <w:r>
        <w:rPr>
          <w:rFonts w:hint="eastAsia"/>
          <w:color w:val="auto"/>
          <w:lang w:val="en-US" w:eastAsia="zh-CN"/>
        </w:rPr>
        <w:t>借用归还</w:t>
      </w:r>
    </w:p>
    <w:p w14:paraId="1F9396C2">
      <w:pPr>
        <w:bidi w:val="0"/>
        <w:rPr>
          <w:rFonts w:hint="eastAsia"/>
          <w:color w:val="auto"/>
          <w:lang w:val="en-US" w:eastAsia="zh-CN"/>
        </w:rPr>
      </w:pPr>
      <w:r>
        <w:rPr>
          <w:rFonts w:hint="eastAsia"/>
          <w:color w:val="auto"/>
          <w:lang w:val="en-US" w:eastAsia="zh-CN"/>
        </w:rPr>
        <w:t>涉案财物借用后归还入库，核对物品信息与关联案件信息，办理入库操作，打印交接凭证，借用归还签字确认，凭证上传系统。</w:t>
      </w:r>
    </w:p>
    <w:p w14:paraId="2EB45DFC">
      <w:pPr>
        <w:pStyle w:val="13"/>
        <w:bidi w:val="0"/>
        <w:rPr>
          <w:rFonts w:hint="eastAsia"/>
          <w:color w:val="auto"/>
          <w:lang w:val="en-US" w:eastAsia="zh-CN"/>
        </w:rPr>
      </w:pPr>
      <w:r>
        <w:rPr>
          <w:rFonts w:hint="eastAsia"/>
          <w:color w:val="auto"/>
          <w:lang w:val="en-US" w:eastAsia="zh-CN"/>
        </w:rPr>
        <w:t>领取归还</w:t>
      </w:r>
    </w:p>
    <w:p w14:paraId="1743D598">
      <w:pPr>
        <w:bidi w:val="0"/>
        <w:rPr>
          <w:rFonts w:hint="eastAsia"/>
          <w:color w:val="auto"/>
          <w:lang w:val="en-US" w:eastAsia="zh-CN"/>
        </w:rPr>
      </w:pPr>
      <w:r>
        <w:rPr>
          <w:rFonts w:hint="eastAsia"/>
          <w:color w:val="auto"/>
          <w:lang w:val="en-US" w:eastAsia="zh-CN"/>
        </w:rPr>
        <w:t>涉案财物领用后归还入库，核对物品信息与关联案件信息，办理入库操作，打印交接凭证，领用归还签字确认，凭证上传系统。</w:t>
      </w:r>
    </w:p>
    <w:p w14:paraId="7C2E3AAE">
      <w:pPr>
        <w:pStyle w:val="12"/>
        <w:bidi w:val="0"/>
        <w:rPr>
          <w:rFonts w:hint="eastAsia"/>
          <w:color w:val="auto"/>
          <w:lang w:val="en-US" w:eastAsia="zh-CN"/>
        </w:rPr>
      </w:pPr>
      <w:r>
        <w:rPr>
          <w:rFonts w:hint="eastAsia"/>
          <w:color w:val="auto"/>
          <w:lang w:val="en-US" w:eastAsia="zh-CN"/>
        </w:rPr>
        <w:t>领取涉案财物</w:t>
      </w:r>
    </w:p>
    <w:p w14:paraId="08C996B9">
      <w:pPr>
        <w:bidi w:val="0"/>
        <w:rPr>
          <w:rFonts w:hint="eastAsia"/>
          <w:color w:val="auto"/>
          <w:lang w:val="en-US" w:eastAsia="zh-CN"/>
        </w:rPr>
      </w:pPr>
      <w:r>
        <w:rPr>
          <w:rFonts w:hint="eastAsia"/>
          <w:color w:val="auto"/>
          <w:lang w:val="en-US" w:eastAsia="zh-CN"/>
        </w:rPr>
        <w:t>待领取：案卷关联涉案财物领用审批通过，进入待领取状态，保管员依据系统待领取物品信息，办理领取出库手续。包括：办理凭证，登记物品去向，事由，上传资料等。</w:t>
      </w:r>
    </w:p>
    <w:p w14:paraId="651F1FCE">
      <w:pPr>
        <w:bidi w:val="0"/>
        <w:rPr>
          <w:rFonts w:hint="eastAsia"/>
          <w:color w:val="auto"/>
          <w:lang w:val="en-US" w:eastAsia="zh-CN"/>
        </w:rPr>
      </w:pPr>
      <w:r>
        <w:rPr>
          <w:rFonts w:hint="eastAsia"/>
          <w:color w:val="auto"/>
          <w:lang w:val="en-US" w:eastAsia="zh-CN"/>
        </w:rPr>
        <w:t>已领取：案卷关联涉案财物已完成领取出库，支持查询领取信息、物品详细信息。</w:t>
      </w:r>
    </w:p>
    <w:p w14:paraId="7F8C2CF8">
      <w:pPr>
        <w:pStyle w:val="12"/>
        <w:bidi w:val="0"/>
        <w:rPr>
          <w:rFonts w:hint="eastAsia"/>
          <w:color w:val="auto"/>
          <w:lang w:val="en-US" w:eastAsia="zh-CN"/>
        </w:rPr>
      </w:pPr>
      <w:r>
        <w:rPr>
          <w:rFonts w:hint="eastAsia"/>
          <w:color w:val="auto"/>
          <w:lang w:val="en-US" w:eastAsia="zh-CN"/>
        </w:rPr>
        <w:t>处理涉案财物</w:t>
      </w:r>
    </w:p>
    <w:p w14:paraId="22657964">
      <w:pPr>
        <w:bidi w:val="0"/>
        <w:rPr>
          <w:rFonts w:hint="eastAsia"/>
          <w:color w:val="auto"/>
          <w:lang w:val="en-US" w:eastAsia="zh-CN"/>
        </w:rPr>
      </w:pPr>
      <w:r>
        <w:rPr>
          <w:rFonts w:hint="eastAsia"/>
          <w:color w:val="auto"/>
          <w:lang w:val="en-US" w:eastAsia="zh-CN"/>
        </w:rPr>
        <w:t>待处理：涉案财物处理审批已通过，进入待处理状态，保管员对本部门保管的待处理涉案财物提出处理意见，打印凭证。支持依照案件编号、案件名称查询功能。</w:t>
      </w:r>
    </w:p>
    <w:p w14:paraId="3A1FF935">
      <w:pPr>
        <w:bidi w:val="0"/>
        <w:rPr>
          <w:rFonts w:hint="eastAsia"/>
          <w:color w:val="auto"/>
          <w:lang w:val="en-US" w:eastAsia="zh-CN"/>
        </w:rPr>
      </w:pPr>
      <w:r>
        <w:rPr>
          <w:rFonts w:hint="eastAsia"/>
          <w:color w:val="auto"/>
          <w:lang w:val="en-US" w:eastAsia="zh-CN"/>
        </w:rPr>
        <w:t>已处理：案卷关联涉案财物已完成处理，支持查询处理信息、处理凭证、物品详细信息。</w:t>
      </w:r>
    </w:p>
    <w:p w14:paraId="452B055A">
      <w:pPr>
        <w:pStyle w:val="11"/>
        <w:bidi w:val="0"/>
        <w:rPr>
          <w:rFonts w:hint="eastAsia"/>
          <w:color w:val="auto"/>
          <w:lang w:val="en-US" w:eastAsia="zh-CN"/>
        </w:rPr>
      </w:pPr>
      <w:r>
        <w:rPr>
          <w:rFonts w:hint="eastAsia"/>
          <w:color w:val="auto"/>
          <w:lang w:val="en-US" w:eastAsia="zh-CN"/>
        </w:rPr>
        <w:t>库位管理</w:t>
      </w:r>
    </w:p>
    <w:p w14:paraId="5F9EDE80">
      <w:pPr>
        <w:pStyle w:val="12"/>
        <w:bidi w:val="0"/>
        <w:rPr>
          <w:rFonts w:hint="eastAsia"/>
          <w:color w:val="auto"/>
          <w:lang w:val="en-US" w:eastAsia="zh-CN"/>
        </w:rPr>
      </w:pPr>
      <w:r>
        <w:rPr>
          <w:rFonts w:hint="eastAsia"/>
          <w:color w:val="auto"/>
          <w:lang w:val="en-US" w:eastAsia="zh-CN"/>
        </w:rPr>
        <w:t>库位查询</w:t>
      </w:r>
    </w:p>
    <w:p w14:paraId="1A3AC742">
      <w:pPr>
        <w:bidi w:val="0"/>
        <w:rPr>
          <w:rFonts w:hint="eastAsia"/>
          <w:color w:val="auto"/>
          <w:lang w:val="en-US" w:eastAsia="zh-CN"/>
        </w:rPr>
      </w:pPr>
      <w:r>
        <w:rPr>
          <w:rFonts w:hint="eastAsia"/>
          <w:color w:val="auto"/>
          <w:lang w:val="en-US" w:eastAsia="zh-CN"/>
        </w:rPr>
        <w:t>提供公检法用户依据案卷编号、案卷名称、物品编号、物品名称等信息查询涉案财物存储库位信息。</w:t>
      </w:r>
    </w:p>
    <w:p w14:paraId="47100C91">
      <w:pPr>
        <w:pStyle w:val="12"/>
        <w:bidi w:val="0"/>
        <w:rPr>
          <w:rFonts w:hint="eastAsia"/>
          <w:color w:val="auto"/>
          <w:lang w:val="en-US" w:eastAsia="zh-CN"/>
        </w:rPr>
      </w:pPr>
      <w:r>
        <w:rPr>
          <w:rFonts w:hint="eastAsia"/>
          <w:color w:val="auto"/>
          <w:lang w:val="en-US" w:eastAsia="zh-CN"/>
        </w:rPr>
        <w:t>库位管理</w:t>
      </w:r>
    </w:p>
    <w:p w14:paraId="0325E4F9">
      <w:pPr>
        <w:bidi w:val="0"/>
        <w:rPr>
          <w:rFonts w:hint="eastAsia"/>
          <w:color w:val="auto"/>
          <w:lang w:val="en-US" w:eastAsia="zh-CN"/>
        </w:rPr>
      </w:pPr>
      <w:r>
        <w:rPr>
          <w:rFonts w:hint="eastAsia"/>
          <w:color w:val="auto"/>
          <w:lang w:val="en-US" w:eastAsia="zh-CN"/>
        </w:rPr>
        <w:t>涉案财物保管室存储区域、存储设备等信息管理、更新维护。</w:t>
      </w:r>
    </w:p>
    <w:p w14:paraId="0AE221FD">
      <w:pPr>
        <w:pStyle w:val="12"/>
        <w:bidi w:val="0"/>
        <w:rPr>
          <w:rFonts w:hint="eastAsia"/>
          <w:color w:val="auto"/>
          <w:lang w:val="en-US" w:eastAsia="zh-CN"/>
        </w:rPr>
      </w:pPr>
      <w:r>
        <w:rPr>
          <w:rFonts w:hint="eastAsia"/>
          <w:color w:val="auto"/>
          <w:lang w:val="en-US" w:eastAsia="zh-CN"/>
        </w:rPr>
        <w:t>存取管理</w:t>
      </w:r>
    </w:p>
    <w:p w14:paraId="507FCB44">
      <w:pPr>
        <w:bidi w:val="0"/>
        <w:rPr>
          <w:rFonts w:hint="eastAsia"/>
          <w:color w:val="auto"/>
          <w:lang w:val="en-US" w:eastAsia="zh-CN"/>
        </w:rPr>
      </w:pPr>
      <w:r>
        <w:rPr>
          <w:rFonts w:hint="eastAsia"/>
          <w:color w:val="auto"/>
          <w:lang w:val="en-US" w:eastAsia="zh-CN"/>
        </w:rPr>
        <w:t>提供审批通过涉案财物查询、出库、入库等操作。</w:t>
      </w:r>
    </w:p>
    <w:p w14:paraId="0E0B7DCF">
      <w:pPr>
        <w:pStyle w:val="11"/>
        <w:bidi w:val="0"/>
        <w:rPr>
          <w:rFonts w:hint="eastAsia"/>
          <w:color w:val="auto"/>
          <w:lang w:val="en-US" w:eastAsia="zh-CN"/>
        </w:rPr>
      </w:pPr>
      <w:r>
        <w:rPr>
          <w:rFonts w:hint="eastAsia"/>
          <w:color w:val="auto"/>
          <w:lang w:val="en-US" w:eastAsia="zh-CN"/>
        </w:rPr>
        <w:t>查询功能</w:t>
      </w:r>
    </w:p>
    <w:p w14:paraId="52444919">
      <w:pPr>
        <w:pStyle w:val="12"/>
        <w:bidi w:val="0"/>
        <w:rPr>
          <w:rFonts w:hint="eastAsia"/>
          <w:color w:val="auto"/>
          <w:lang w:val="en-US" w:eastAsia="zh-CN"/>
        </w:rPr>
      </w:pPr>
      <w:r>
        <w:rPr>
          <w:rFonts w:hint="eastAsia"/>
          <w:color w:val="auto"/>
          <w:lang w:val="en-US" w:eastAsia="zh-CN"/>
        </w:rPr>
        <w:t>查询涉案财物</w:t>
      </w:r>
    </w:p>
    <w:p w14:paraId="4F680DA5">
      <w:pPr>
        <w:bidi w:val="0"/>
        <w:rPr>
          <w:rFonts w:hint="eastAsia"/>
          <w:color w:val="auto"/>
          <w:lang w:val="en-US" w:eastAsia="zh-CN"/>
        </w:rPr>
      </w:pPr>
      <w:r>
        <w:rPr>
          <w:rFonts w:hint="eastAsia"/>
          <w:color w:val="auto"/>
          <w:lang w:val="en-US" w:eastAsia="zh-CN"/>
        </w:rPr>
        <w:t>支持通过案件信息、物品信息、当事人信息等多种信息，查询涉案财物详细信息及其流转轨迹，并提供导出功能。</w:t>
      </w:r>
    </w:p>
    <w:p w14:paraId="730E09A1">
      <w:pPr>
        <w:pStyle w:val="12"/>
        <w:bidi w:val="0"/>
        <w:rPr>
          <w:rFonts w:hint="eastAsia"/>
          <w:color w:val="auto"/>
          <w:lang w:val="en-US" w:eastAsia="zh-CN"/>
        </w:rPr>
      </w:pPr>
      <w:r>
        <w:rPr>
          <w:rFonts w:hint="eastAsia"/>
          <w:color w:val="auto"/>
          <w:lang w:val="en-US" w:eastAsia="zh-CN"/>
        </w:rPr>
        <w:t>查询台账信息</w:t>
      </w:r>
    </w:p>
    <w:p w14:paraId="6B9C31F2">
      <w:pPr>
        <w:bidi w:val="0"/>
        <w:rPr>
          <w:rFonts w:hint="eastAsia" w:ascii="仿宋" w:hAnsi="仿宋" w:eastAsia="仿宋" w:cs="仿宋"/>
          <w:color w:val="auto"/>
          <w:kern w:val="0"/>
          <w:szCs w:val="40"/>
          <w:lang w:val="en-US" w:eastAsia="zh-CN"/>
        </w:rPr>
      </w:pPr>
      <w:r>
        <w:rPr>
          <w:rFonts w:hint="eastAsia"/>
          <w:color w:val="auto"/>
          <w:lang w:val="en-US" w:eastAsia="zh-CN"/>
        </w:rPr>
        <w:t>支持抽取法律文书，自动逐案建档并支持附件上传多张法律文书；支持案件随案移交，显示当前办案部门。</w:t>
      </w:r>
    </w:p>
    <w:p w14:paraId="10D36821">
      <w:pPr>
        <w:pStyle w:val="12"/>
        <w:bidi w:val="0"/>
        <w:rPr>
          <w:rFonts w:hint="eastAsia"/>
          <w:color w:val="auto"/>
          <w:lang w:val="en-US" w:eastAsia="zh-CN"/>
        </w:rPr>
      </w:pPr>
      <w:r>
        <w:rPr>
          <w:rFonts w:hint="eastAsia"/>
          <w:color w:val="auto"/>
          <w:lang w:val="en-US" w:eastAsia="zh-CN"/>
        </w:rPr>
        <w:t>查询法律文书</w:t>
      </w:r>
    </w:p>
    <w:p w14:paraId="2AC02FB0">
      <w:pPr>
        <w:bidi w:val="0"/>
        <w:rPr>
          <w:rFonts w:hint="eastAsia"/>
          <w:color w:val="auto"/>
          <w:lang w:val="en-US" w:eastAsia="zh-CN"/>
        </w:rPr>
      </w:pPr>
      <w:r>
        <w:rPr>
          <w:rFonts w:hint="eastAsia"/>
          <w:color w:val="auto"/>
          <w:lang w:val="en-US" w:eastAsia="zh-CN"/>
        </w:rPr>
        <w:t>支持以案件编号、案件名称、当事人姓名等信息检索案件信息，查询案件法律文书。</w:t>
      </w:r>
    </w:p>
    <w:p w14:paraId="2B0BEEAC">
      <w:pPr>
        <w:pStyle w:val="11"/>
        <w:bidi w:val="0"/>
        <w:rPr>
          <w:rFonts w:hint="eastAsia"/>
          <w:color w:val="auto"/>
          <w:lang w:val="en-US" w:eastAsia="zh-CN"/>
        </w:rPr>
      </w:pPr>
      <w:r>
        <w:rPr>
          <w:rFonts w:hint="eastAsia"/>
          <w:color w:val="auto"/>
          <w:lang w:val="en-US" w:eastAsia="zh-CN"/>
        </w:rPr>
        <w:t>辅助功能</w:t>
      </w:r>
    </w:p>
    <w:p w14:paraId="7FF54052">
      <w:pPr>
        <w:pStyle w:val="12"/>
        <w:bidi w:val="0"/>
        <w:rPr>
          <w:rFonts w:hint="eastAsia"/>
          <w:color w:val="auto"/>
          <w:lang w:val="en-US" w:eastAsia="zh-CN"/>
        </w:rPr>
      </w:pPr>
      <w:r>
        <w:rPr>
          <w:rFonts w:hint="eastAsia"/>
          <w:color w:val="auto"/>
          <w:lang w:val="en-US" w:eastAsia="zh-CN"/>
        </w:rPr>
        <w:t>作废凭证</w:t>
      </w:r>
    </w:p>
    <w:p w14:paraId="2CAFE5AA">
      <w:pPr>
        <w:bidi w:val="0"/>
        <w:rPr>
          <w:rFonts w:hint="eastAsia"/>
          <w:color w:val="auto"/>
          <w:lang w:val="en-US" w:eastAsia="zh-CN"/>
        </w:rPr>
      </w:pPr>
      <w:r>
        <w:rPr>
          <w:rFonts w:hint="eastAsia"/>
          <w:color w:val="auto"/>
          <w:lang w:val="en-US" w:eastAsia="zh-CN"/>
        </w:rPr>
        <w:t>提供凭证作废及关联业务状态回滚功能。发现凭证开具错误或需要撤销时，授权用户可执行作废操作，执行需填写明确的作废原因并留存操作日志，系统将物品的当前状态相关信息撤销恢复到该凭证生成前的上一个有效状态。</w:t>
      </w:r>
    </w:p>
    <w:p w14:paraId="6B4964E7">
      <w:pPr>
        <w:pStyle w:val="12"/>
        <w:bidi w:val="0"/>
        <w:rPr>
          <w:rFonts w:hint="eastAsia"/>
          <w:color w:val="auto"/>
          <w:lang w:val="en-US" w:eastAsia="zh-CN"/>
        </w:rPr>
      </w:pPr>
      <w:r>
        <w:rPr>
          <w:rFonts w:hint="eastAsia"/>
          <w:color w:val="auto"/>
          <w:lang w:val="en-US" w:eastAsia="zh-CN"/>
        </w:rPr>
        <w:t>上传附件</w:t>
      </w:r>
    </w:p>
    <w:p w14:paraId="18C29168">
      <w:pPr>
        <w:bidi w:val="0"/>
        <w:rPr>
          <w:rFonts w:hint="eastAsia"/>
          <w:color w:val="auto"/>
          <w:lang w:val="en-US" w:eastAsia="zh-CN"/>
        </w:rPr>
      </w:pPr>
      <w:r>
        <w:rPr>
          <w:rFonts w:hint="eastAsia"/>
          <w:color w:val="auto"/>
          <w:lang w:val="en-US" w:eastAsia="zh-CN"/>
        </w:rPr>
        <w:t>提供标准的文件上传与管理服务。前端支持拖拽或点击方式从本地上传文件，并对文件格式、大小进行校验。允许覆盖更新或追加新文件，支持电子文件与数据更新联动。</w:t>
      </w:r>
    </w:p>
    <w:p w14:paraId="3A1671B0">
      <w:pPr>
        <w:pStyle w:val="11"/>
        <w:bidi w:val="0"/>
        <w:rPr>
          <w:rFonts w:hint="eastAsia"/>
          <w:color w:val="auto"/>
          <w:lang w:val="en-US" w:eastAsia="zh-CN"/>
        </w:rPr>
      </w:pPr>
      <w:r>
        <w:rPr>
          <w:rFonts w:hint="eastAsia"/>
          <w:color w:val="auto"/>
          <w:lang w:val="en-US" w:eastAsia="zh-CN"/>
        </w:rPr>
        <w:t>系统管理</w:t>
      </w:r>
    </w:p>
    <w:p w14:paraId="2FF5A28F">
      <w:pPr>
        <w:pStyle w:val="12"/>
        <w:bidi w:val="0"/>
        <w:rPr>
          <w:rFonts w:hint="eastAsia"/>
          <w:color w:val="auto"/>
          <w:lang w:val="en-US" w:eastAsia="zh-CN"/>
        </w:rPr>
      </w:pPr>
      <w:r>
        <w:rPr>
          <w:rFonts w:hint="eastAsia"/>
          <w:color w:val="auto"/>
          <w:lang w:val="en-US" w:eastAsia="zh-CN"/>
        </w:rPr>
        <w:t>用户管理</w:t>
      </w:r>
    </w:p>
    <w:p w14:paraId="4E027F8B">
      <w:pPr>
        <w:bidi w:val="0"/>
        <w:rPr>
          <w:rFonts w:hint="eastAsia"/>
          <w:color w:val="auto"/>
          <w:lang w:val="en-US" w:eastAsia="zh-CN"/>
        </w:rPr>
      </w:pPr>
      <w:r>
        <w:rPr>
          <w:rFonts w:hint="eastAsia"/>
          <w:color w:val="auto"/>
          <w:lang w:val="en-US" w:eastAsia="zh-CN"/>
        </w:rPr>
        <w:t>提供用户的增、删、改、查及角色分配功能，并支持为特定用户单独配置动态密钥等增强登录认证方式。</w:t>
      </w:r>
    </w:p>
    <w:p w14:paraId="02D86E03">
      <w:pPr>
        <w:pStyle w:val="12"/>
        <w:bidi w:val="0"/>
        <w:rPr>
          <w:rFonts w:hint="eastAsia"/>
          <w:color w:val="auto"/>
          <w:lang w:val="en-US" w:eastAsia="zh-CN"/>
        </w:rPr>
      </w:pPr>
      <w:r>
        <w:rPr>
          <w:rFonts w:hint="eastAsia"/>
          <w:color w:val="auto"/>
          <w:lang w:val="en-US" w:eastAsia="zh-CN"/>
        </w:rPr>
        <w:t>角色和权限管理</w:t>
      </w:r>
    </w:p>
    <w:p w14:paraId="59E67A61">
      <w:pPr>
        <w:bidi w:val="0"/>
        <w:rPr>
          <w:rFonts w:hint="eastAsia"/>
          <w:color w:val="auto"/>
          <w:lang w:val="en-US" w:eastAsia="zh-CN"/>
        </w:rPr>
      </w:pPr>
      <w:r>
        <w:rPr>
          <w:rFonts w:hint="eastAsia"/>
          <w:color w:val="auto"/>
          <w:lang w:val="en-US" w:eastAsia="zh-CN"/>
        </w:rPr>
        <w:t>根据部门、账户管理权限等配置系统操作的角色及管理权限，包括组织机构管理、功能权限管理、数据权限管理等。依据组织的部门结构和岗位职责，创建并配置不同的系统角色。通过功能权限管理，为每个角色精确分配可访问的菜单和操作按钮。通过数据权限管理，控制角色能查阅和操作的数据范围。</w:t>
      </w:r>
    </w:p>
    <w:p w14:paraId="1EF47048">
      <w:pPr>
        <w:pStyle w:val="12"/>
        <w:bidi w:val="0"/>
        <w:rPr>
          <w:rFonts w:hint="eastAsia"/>
          <w:color w:val="auto"/>
          <w:lang w:val="en-US" w:eastAsia="zh-CN"/>
        </w:rPr>
      </w:pPr>
      <w:r>
        <w:rPr>
          <w:rFonts w:hint="eastAsia"/>
          <w:color w:val="auto"/>
          <w:lang w:val="en-US" w:eastAsia="zh-CN"/>
        </w:rPr>
        <w:t>机构管理</w:t>
      </w:r>
    </w:p>
    <w:p w14:paraId="6DE8D130">
      <w:pPr>
        <w:bidi w:val="0"/>
        <w:rPr>
          <w:rFonts w:hint="eastAsia"/>
          <w:color w:val="auto"/>
          <w:lang w:val="en-US" w:eastAsia="zh-CN"/>
        </w:rPr>
      </w:pPr>
      <w:r>
        <w:rPr>
          <w:rFonts w:hint="eastAsia"/>
          <w:color w:val="auto"/>
          <w:lang w:val="en-US" w:eastAsia="zh-CN"/>
        </w:rPr>
        <w:t>根据单位信息、部门信息等配置系统的使用机构及部门。提供单位及部门的树形结构配置与管理功能。</w:t>
      </w:r>
    </w:p>
    <w:p w14:paraId="25B30DC4">
      <w:pPr>
        <w:pStyle w:val="11"/>
        <w:bidi w:val="0"/>
        <w:rPr>
          <w:rFonts w:hint="eastAsia"/>
          <w:color w:val="auto"/>
          <w:lang w:val="en-US" w:eastAsia="zh-CN"/>
        </w:rPr>
      </w:pPr>
      <w:r>
        <w:rPr>
          <w:rFonts w:hint="eastAsia"/>
          <w:color w:val="auto"/>
          <w:lang w:val="en-US" w:eastAsia="zh-CN"/>
        </w:rPr>
        <w:t>任务管理</w:t>
      </w:r>
    </w:p>
    <w:p w14:paraId="31E5B9BA">
      <w:pPr>
        <w:pStyle w:val="12"/>
        <w:bidi w:val="0"/>
        <w:rPr>
          <w:rFonts w:hint="eastAsia"/>
          <w:color w:val="auto"/>
          <w:lang w:val="en-US" w:eastAsia="zh-CN"/>
        </w:rPr>
      </w:pPr>
      <w:r>
        <w:rPr>
          <w:rFonts w:hint="eastAsia"/>
          <w:color w:val="auto"/>
          <w:lang w:val="en-US" w:eastAsia="zh-CN"/>
        </w:rPr>
        <w:t>工作提醒</w:t>
      </w:r>
    </w:p>
    <w:p w14:paraId="7F7AA9F7">
      <w:pPr>
        <w:bidi w:val="0"/>
        <w:rPr>
          <w:rFonts w:hint="eastAsia"/>
          <w:color w:val="auto"/>
          <w:lang w:val="en-US" w:eastAsia="zh-CN"/>
        </w:rPr>
      </w:pPr>
      <w:r>
        <w:rPr>
          <w:rFonts w:hint="eastAsia"/>
          <w:color w:val="auto"/>
          <w:lang w:val="en-US" w:eastAsia="zh-CN"/>
        </w:rPr>
        <w:t>提供公检法涉案财物共管系统中涉案财物借用、领取等审批业务的提醒，对预期未归还、未处置、储位不足等工作提醒，及汇集展现管理过程中产生的其他各类需提醒事项。</w:t>
      </w:r>
    </w:p>
    <w:p w14:paraId="4B97EA07">
      <w:pPr>
        <w:pStyle w:val="12"/>
        <w:bidi w:val="0"/>
        <w:rPr>
          <w:rFonts w:hint="eastAsia"/>
          <w:color w:val="auto"/>
          <w:lang w:val="en-US" w:eastAsia="zh-CN"/>
        </w:rPr>
      </w:pPr>
      <w:r>
        <w:rPr>
          <w:rFonts w:hint="eastAsia"/>
          <w:color w:val="auto"/>
          <w:lang w:val="en-US" w:eastAsia="zh-CN"/>
        </w:rPr>
        <w:t>待办任务</w:t>
      </w:r>
    </w:p>
    <w:p w14:paraId="60851430">
      <w:pPr>
        <w:bidi w:val="0"/>
        <w:rPr>
          <w:rFonts w:hint="eastAsia"/>
          <w:color w:val="auto"/>
          <w:lang w:val="en-US" w:eastAsia="zh-CN"/>
        </w:rPr>
      </w:pPr>
      <w:r>
        <w:rPr>
          <w:rFonts w:hint="eastAsia"/>
          <w:color w:val="auto"/>
          <w:lang w:val="en-US" w:eastAsia="zh-CN"/>
        </w:rPr>
        <w:t>提供统一的待办任务列表，以列表形式展示公检法涉案财物共管系统中涉案财物借用、领取、归还、处置等待办业务，及汇集展现管理过程中产生的其他各类需提醒事项。</w:t>
      </w:r>
    </w:p>
    <w:p w14:paraId="786CF022">
      <w:pPr>
        <w:pStyle w:val="12"/>
        <w:bidi w:val="0"/>
        <w:rPr>
          <w:rFonts w:hint="eastAsia"/>
          <w:color w:val="auto"/>
          <w:lang w:val="en-US" w:eastAsia="zh-CN"/>
        </w:rPr>
      </w:pPr>
      <w:r>
        <w:rPr>
          <w:rFonts w:hint="eastAsia"/>
          <w:color w:val="auto"/>
          <w:lang w:val="en-US" w:eastAsia="zh-CN"/>
        </w:rPr>
        <w:t>任务操作</w:t>
      </w:r>
    </w:p>
    <w:p w14:paraId="783465CE">
      <w:pPr>
        <w:bidi w:val="0"/>
        <w:rPr>
          <w:rFonts w:hint="eastAsia"/>
          <w:color w:val="auto"/>
          <w:lang w:val="en-US" w:eastAsia="zh-CN"/>
        </w:rPr>
      </w:pPr>
      <w:r>
        <w:rPr>
          <w:rFonts w:hint="eastAsia"/>
          <w:color w:val="auto"/>
          <w:lang w:val="en-US" w:eastAsia="zh-CN"/>
        </w:rPr>
        <w:t>设计任务操作模式，在不同机构、不同部门的管理权限中，呈现权限范围内的审核、审批任务，可查阅任务详情，标注审批意见等操作。</w:t>
      </w:r>
    </w:p>
    <w:p w14:paraId="26B8E7E2">
      <w:pPr>
        <w:pStyle w:val="11"/>
        <w:bidi w:val="0"/>
        <w:rPr>
          <w:rFonts w:hint="eastAsia"/>
          <w:color w:val="auto"/>
          <w:lang w:val="en-US" w:eastAsia="zh-CN"/>
        </w:rPr>
      </w:pPr>
      <w:r>
        <w:rPr>
          <w:rFonts w:hint="eastAsia"/>
          <w:color w:val="auto"/>
          <w:lang w:val="en-US" w:eastAsia="zh-CN"/>
        </w:rPr>
        <w:t>统计管理</w:t>
      </w:r>
    </w:p>
    <w:p w14:paraId="391F765E">
      <w:pPr>
        <w:pStyle w:val="12"/>
        <w:bidi w:val="0"/>
        <w:rPr>
          <w:rFonts w:hint="eastAsia"/>
          <w:color w:val="auto"/>
          <w:lang w:val="en-US" w:eastAsia="zh-CN"/>
        </w:rPr>
      </w:pPr>
      <w:r>
        <w:rPr>
          <w:rFonts w:hint="eastAsia"/>
          <w:color w:val="auto"/>
          <w:lang w:val="en-US" w:eastAsia="zh-CN"/>
        </w:rPr>
        <w:t>预警统计</w:t>
      </w:r>
    </w:p>
    <w:p w14:paraId="337EFB8D">
      <w:pPr>
        <w:bidi w:val="0"/>
        <w:rPr>
          <w:rFonts w:hint="eastAsia"/>
          <w:color w:val="auto"/>
          <w:lang w:val="en-US" w:eastAsia="zh-CN"/>
        </w:rPr>
      </w:pPr>
      <w:r>
        <w:rPr>
          <w:rFonts w:hint="eastAsia"/>
          <w:color w:val="auto"/>
          <w:lang w:val="en-US" w:eastAsia="zh-CN"/>
        </w:rPr>
        <w:t>分别以预警分类（逾期入库、超期、未及时处理、临时存放超期、存放设备预警等）为维度，对当前管理的物品进行监督管理及时预警，以图表组件展示，支持点击可钻取查看明细清单。</w:t>
      </w:r>
    </w:p>
    <w:p w14:paraId="3C22896A">
      <w:pPr>
        <w:pStyle w:val="12"/>
        <w:bidi w:val="0"/>
        <w:rPr>
          <w:rFonts w:hint="eastAsia"/>
          <w:color w:val="auto"/>
          <w:lang w:val="en-US" w:eastAsia="zh-CN"/>
        </w:rPr>
      </w:pPr>
      <w:r>
        <w:rPr>
          <w:rFonts w:hint="eastAsia"/>
          <w:color w:val="auto"/>
          <w:lang w:val="en-US" w:eastAsia="zh-CN"/>
        </w:rPr>
        <w:t>物品移交统计</w:t>
      </w:r>
    </w:p>
    <w:p w14:paraId="7D3E3475">
      <w:pPr>
        <w:bidi w:val="0"/>
        <w:rPr>
          <w:rFonts w:hint="eastAsia"/>
          <w:color w:val="auto"/>
          <w:lang w:val="en-US" w:eastAsia="zh-CN"/>
        </w:rPr>
      </w:pPr>
      <w:r>
        <w:rPr>
          <w:rFonts w:hint="eastAsia"/>
          <w:color w:val="auto"/>
          <w:lang w:val="en-US" w:eastAsia="zh-CN"/>
        </w:rPr>
        <w:t>重点展示当前、累计的物品采集数、入库数、单位移交数、外单位移交数等业务元素，以图表组件展示，可钻取具体物品信息列表。</w:t>
      </w:r>
    </w:p>
    <w:p w14:paraId="49CBF375">
      <w:pPr>
        <w:pStyle w:val="12"/>
        <w:bidi w:val="0"/>
        <w:rPr>
          <w:rFonts w:hint="eastAsia"/>
          <w:color w:val="auto"/>
          <w:lang w:val="en-US" w:eastAsia="zh-CN"/>
        </w:rPr>
      </w:pPr>
      <w:r>
        <w:rPr>
          <w:rFonts w:hint="eastAsia"/>
          <w:color w:val="auto"/>
          <w:lang w:val="en-US" w:eastAsia="zh-CN"/>
        </w:rPr>
        <w:t>物品库存总量统计</w:t>
      </w:r>
    </w:p>
    <w:p w14:paraId="15819FA6">
      <w:pPr>
        <w:bidi w:val="0"/>
        <w:rPr>
          <w:rFonts w:hint="eastAsia"/>
          <w:color w:val="auto"/>
          <w:lang w:val="en-US" w:eastAsia="zh-CN"/>
        </w:rPr>
      </w:pPr>
      <w:r>
        <w:rPr>
          <w:rFonts w:hint="eastAsia"/>
          <w:color w:val="auto"/>
          <w:lang w:val="en-US" w:eastAsia="zh-CN"/>
        </w:rPr>
        <w:t>以公安、检察院、法院等单位的维度全量统计当前集中化管理的涉案物品总量，图表组件展示，支持点击可钻取查看明细清单。</w:t>
      </w:r>
    </w:p>
    <w:p w14:paraId="77BB5A56">
      <w:pPr>
        <w:pStyle w:val="12"/>
        <w:bidi w:val="0"/>
        <w:rPr>
          <w:rFonts w:hint="eastAsia"/>
          <w:color w:val="auto"/>
          <w:lang w:val="en-US" w:eastAsia="zh-CN"/>
        </w:rPr>
      </w:pPr>
      <w:r>
        <w:rPr>
          <w:rFonts w:hint="eastAsia"/>
          <w:color w:val="auto"/>
          <w:lang w:val="en-US" w:eastAsia="zh-CN"/>
        </w:rPr>
        <w:t>物品增量统计</w:t>
      </w:r>
    </w:p>
    <w:p w14:paraId="4B7086C2">
      <w:pPr>
        <w:bidi w:val="0"/>
        <w:rPr>
          <w:rFonts w:hint="eastAsia"/>
          <w:color w:val="auto"/>
          <w:lang w:val="en-US" w:eastAsia="zh-CN"/>
        </w:rPr>
      </w:pPr>
      <w:r>
        <w:rPr>
          <w:rFonts w:hint="eastAsia"/>
          <w:color w:val="auto"/>
          <w:lang w:val="en-US" w:eastAsia="zh-CN"/>
        </w:rPr>
        <w:t>以单位的维度全量统计当前集中化管理的涉案物品当天、当周、当月的增量，图表组件展示，支持点击可钻取查看明细清单。</w:t>
      </w:r>
    </w:p>
    <w:p w14:paraId="44181209">
      <w:pPr>
        <w:pStyle w:val="12"/>
        <w:bidi w:val="0"/>
        <w:rPr>
          <w:rFonts w:hint="eastAsia"/>
          <w:color w:val="auto"/>
          <w:lang w:val="en-US" w:eastAsia="zh-CN"/>
        </w:rPr>
      </w:pPr>
      <w:r>
        <w:rPr>
          <w:rFonts w:hint="eastAsia"/>
          <w:color w:val="auto"/>
          <w:lang w:val="en-US" w:eastAsia="zh-CN"/>
        </w:rPr>
        <w:t>物品分类统计</w:t>
      </w:r>
    </w:p>
    <w:p w14:paraId="5A4CEFB5">
      <w:pPr>
        <w:bidi w:val="0"/>
        <w:rPr>
          <w:rFonts w:hint="eastAsia"/>
          <w:color w:val="auto"/>
          <w:lang w:val="en-US" w:eastAsia="zh-CN"/>
        </w:rPr>
      </w:pPr>
      <w:r>
        <w:rPr>
          <w:rFonts w:hint="eastAsia"/>
          <w:color w:val="auto"/>
          <w:lang w:val="en-US" w:eastAsia="zh-CN"/>
        </w:rPr>
        <w:t>分别以物品类型维度（普通物品、超规物品、重型物品、贵重物品等）呈现当前集中化管理中涉案财物的数量，可图表组件展示，支持点击可钻取查看明细清单。</w:t>
      </w:r>
    </w:p>
    <w:p w14:paraId="2CCEC1FA">
      <w:pPr>
        <w:pStyle w:val="12"/>
        <w:bidi w:val="0"/>
        <w:rPr>
          <w:rFonts w:hint="eastAsia"/>
          <w:color w:val="auto"/>
          <w:lang w:val="en-US" w:eastAsia="zh-CN"/>
        </w:rPr>
      </w:pPr>
      <w:r>
        <w:rPr>
          <w:rFonts w:hint="eastAsia"/>
          <w:color w:val="auto"/>
          <w:lang w:val="en-US" w:eastAsia="zh-CN"/>
        </w:rPr>
        <w:t>物品处置统计</w:t>
      </w:r>
    </w:p>
    <w:p w14:paraId="673969FC">
      <w:pPr>
        <w:bidi w:val="0"/>
        <w:rPr>
          <w:rFonts w:hint="eastAsia"/>
          <w:color w:val="auto"/>
          <w:lang w:val="en-US" w:eastAsia="zh-CN"/>
        </w:rPr>
      </w:pPr>
      <w:r>
        <w:rPr>
          <w:rFonts w:hint="eastAsia"/>
          <w:color w:val="auto"/>
          <w:lang w:val="en-US" w:eastAsia="zh-CN"/>
        </w:rPr>
        <w:t>分别以物品处置为维度，对当前累计处置的涉案财物进行组件展示，支持点击可钻取查看明细清单。</w:t>
      </w:r>
    </w:p>
    <w:p w14:paraId="7E801171">
      <w:pPr>
        <w:pStyle w:val="9"/>
        <w:bidi w:val="0"/>
        <w:rPr>
          <w:rFonts w:hint="eastAsia"/>
          <w:color w:val="auto"/>
          <w:lang w:val="en-US" w:eastAsia="zh-CN"/>
        </w:rPr>
      </w:pPr>
      <w:r>
        <w:rPr>
          <w:rFonts w:hint="eastAsia"/>
          <w:color w:val="auto"/>
          <w:lang w:val="en-US" w:eastAsia="zh-CN"/>
        </w:rPr>
        <w:t>涉案财物共管系统改造</w:t>
      </w:r>
    </w:p>
    <w:p w14:paraId="5EFE80A1">
      <w:pPr>
        <w:pStyle w:val="11"/>
        <w:bidi w:val="0"/>
        <w:rPr>
          <w:rFonts w:hint="eastAsia"/>
          <w:color w:val="auto"/>
          <w:lang w:val="en-US" w:eastAsia="zh-CN"/>
        </w:rPr>
      </w:pPr>
      <w:r>
        <w:rPr>
          <w:rFonts w:hint="eastAsia"/>
          <w:color w:val="auto"/>
          <w:lang w:val="en-US" w:eastAsia="zh-CN"/>
        </w:rPr>
        <w:t>与市局办案系统对接</w:t>
      </w:r>
    </w:p>
    <w:p w14:paraId="4CF6E320">
      <w:pPr>
        <w:bidi w:val="0"/>
        <w:rPr>
          <w:rFonts w:hint="eastAsia"/>
          <w:color w:val="auto"/>
          <w:lang w:val="en-US" w:eastAsia="zh-CN"/>
        </w:rPr>
      </w:pPr>
      <w:r>
        <w:rPr>
          <w:rFonts w:hint="eastAsia"/>
          <w:color w:val="auto"/>
          <w:lang w:val="en-US" w:eastAsia="zh-CN"/>
        </w:rPr>
        <w:t xml:space="preserve">公检法涉案财物共管系统与市局办案系统中涉案财物管理系统对接，以FTP文件传输和数据库同步的方式获取涉案财物相关法律文书、完成系统对接，向市局系统提供涉案财物照片、文书及管理过程轨迹等信息数据。 </w:t>
      </w:r>
    </w:p>
    <w:p w14:paraId="6684E034">
      <w:pPr>
        <w:pStyle w:val="12"/>
        <w:bidi w:val="0"/>
        <w:rPr>
          <w:rFonts w:hint="eastAsia"/>
          <w:color w:val="auto"/>
          <w:lang w:val="en-US" w:eastAsia="zh-CN"/>
        </w:rPr>
      </w:pPr>
      <w:r>
        <w:rPr>
          <w:rFonts w:hint="eastAsia"/>
          <w:color w:val="auto"/>
          <w:lang w:val="en-US" w:eastAsia="zh-CN"/>
        </w:rPr>
        <w:t>业务模型</w:t>
      </w:r>
    </w:p>
    <w:p w14:paraId="21B62622">
      <w:pPr>
        <w:bidi w:val="0"/>
        <w:rPr>
          <w:rFonts w:hint="eastAsia"/>
          <w:color w:val="auto"/>
          <w:lang w:val="en-US" w:eastAsia="zh-CN"/>
        </w:rPr>
      </w:pPr>
      <w:r>
        <w:rPr>
          <w:rFonts w:hint="eastAsia"/>
          <w:color w:val="auto"/>
          <w:lang w:val="en-US" w:eastAsia="zh-CN"/>
        </w:rPr>
        <w:t>建立公安业务模型，支持公安各单位、各部门、各人员涉案财物流转业务流程节点配置，监测并反馈节点状态。</w:t>
      </w:r>
    </w:p>
    <w:p w14:paraId="1E501D90">
      <w:pPr>
        <w:pStyle w:val="12"/>
        <w:bidi w:val="0"/>
        <w:rPr>
          <w:rFonts w:hint="eastAsia"/>
          <w:color w:val="auto"/>
          <w:lang w:val="en-US" w:eastAsia="zh-CN"/>
        </w:rPr>
      </w:pPr>
      <w:r>
        <w:rPr>
          <w:rFonts w:hint="eastAsia"/>
          <w:color w:val="auto"/>
          <w:lang w:val="en-US" w:eastAsia="zh-CN"/>
        </w:rPr>
        <w:t>信息推送</w:t>
      </w:r>
    </w:p>
    <w:p w14:paraId="29A3B238">
      <w:pPr>
        <w:bidi w:val="0"/>
        <w:rPr>
          <w:rFonts w:hint="eastAsia"/>
          <w:color w:val="auto"/>
          <w:lang w:val="en-US" w:eastAsia="zh-CN"/>
        </w:rPr>
      </w:pPr>
      <w:r>
        <w:rPr>
          <w:rFonts w:hint="eastAsia"/>
          <w:color w:val="auto"/>
          <w:lang w:val="en-US" w:eastAsia="zh-CN"/>
        </w:rPr>
        <w:t>支持将共管系统内涉案财物信息推送至公安各级办案部门。</w:t>
      </w:r>
    </w:p>
    <w:p w14:paraId="260669F1">
      <w:pPr>
        <w:pStyle w:val="12"/>
        <w:bidi w:val="0"/>
        <w:rPr>
          <w:rFonts w:hint="eastAsia"/>
          <w:color w:val="auto"/>
          <w:lang w:val="en-US" w:eastAsia="zh-CN"/>
        </w:rPr>
      </w:pPr>
      <w:r>
        <w:rPr>
          <w:rFonts w:hint="eastAsia"/>
          <w:color w:val="auto"/>
          <w:lang w:val="en-US" w:eastAsia="zh-CN"/>
        </w:rPr>
        <w:t>数据接收</w:t>
      </w:r>
    </w:p>
    <w:p w14:paraId="5BCD00FA">
      <w:pPr>
        <w:bidi w:val="0"/>
        <w:rPr>
          <w:rFonts w:hint="eastAsia"/>
          <w:color w:val="auto"/>
          <w:lang w:val="en-US" w:eastAsia="zh-CN"/>
        </w:rPr>
      </w:pPr>
      <w:r>
        <w:rPr>
          <w:rFonts w:hint="eastAsia"/>
          <w:color w:val="auto"/>
          <w:lang w:val="en-US" w:eastAsia="zh-CN"/>
        </w:rPr>
        <w:t>支持接收公安各级办案部门涉案财物流转信息，推送至共管系统。</w:t>
      </w:r>
    </w:p>
    <w:p w14:paraId="215A49FF">
      <w:pPr>
        <w:pStyle w:val="12"/>
        <w:bidi w:val="0"/>
        <w:rPr>
          <w:rFonts w:hint="eastAsia"/>
          <w:color w:val="auto"/>
          <w:lang w:val="en-US" w:eastAsia="zh-CN"/>
        </w:rPr>
      </w:pPr>
      <w:r>
        <w:rPr>
          <w:rFonts w:hint="eastAsia"/>
          <w:color w:val="auto"/>
          <w:lang w:val="en-US" w:eastAsia="zh-CN"/>
        </w:rPr>
        <w:t>共管监督</w:t>
      </w:r>
    </w:p>
    <w:p w14:paraId="4218192E">
      <w:pPr>
        <w:bidi w:val="0"/>
        <w:rPr>
          <w:rFonts w:hint="eastAsia"/>
          <w:color w:val="auto"/>
          <w:lang w:val="en-US" w:eastAsia="zh-CN"/>
        </w:rPr>
      </w:pPr>
      <w:r>
        <w:rPr>
          <w:rFonts w:hint="eastAsia"/>
          <w:color w:val="auto"/>
          <w:lang w:val="en-US" w:eastAsia="zh-CN"/>
        </w:rPr>
        <w:t>支持政法协同平台公安端与共管系统数据同步，业务流程相关制约、相关监督的业务效果。</w:t>
      </w:r>
    </w:p>
    <w:p w14:paraId="423FD798">
      <w:pPr>
        <w:pStyle w:val="12"/>
        <w:bidi w:val="0"/>
        <w:rPr>
          <w:rFonts w:hint="eastAsia"/>
          <w:color w:val="auto"/>
          <w:lang w:val="en-US" w:eastAsia="zh-CN"/>
        </w:rPr>
      </w:pPr>
      <w:r>
        <w:rPr>
          <w:rFonts w:hint="eastAsia"/>
          <w:color w:val="auto"/>
          <w:lang w:val="en-US" w:eastAsia="zh-CN"/>
        </w:rPr>
        <w:t>后台管理</w:t>
      </w:r>
    </w:p>
    <w:p w14:paraId="48ADA2D6">
      <w:pPr>
        <w:bidi w:val="0"/>
        <w:rPr>
          <w:rFonts w:hint="eastAsia"/>
          <w:color w:val="auto"/>
          <w:lang w:val="en-US" w:eastAsia="zh-CN"/>
        </w:rPr>
      </w:pPr>
      <w:r>
        <w:rPr>
          <w:rFonts w:hint="eastAsia"/>
          <w:color w:val="auto"/>
          <w:lang w:val="en-US" w:eastAsia="zh-CN"/>
        </w:rPr>
        <w:t>支持全市公安单位、机构、用户等信息同步，支持手动增删改查等功能。</w:t>
      </w:r>
    </w:p>
    <w:p w14:paraId="70189103">
      <w:pPr>
        <w:pStyle w:val="12"/>
        <w:bidi w:val="0"/>
        <w:rPr>
          <w:rFonts w:hint="eastAsia"/>
          <w:color w:val="auto"/>
          <w:lang w:val="en-US" w:eastAsia="zh-CN"/>
        </w:rPr>
      </w:pPr>
      <w:r>
        <w:rPr>
          <w:rFonts w:hint="eastAsia"/>
          <w:color w:val="auto"/>
          <w:lang w:val="en-US" w:eastAsia="zh-CN"/>
        </w:rPr>
        <w:t>日志管理</w:t>
      </w:r>
    </w:p>
    <w:p w14:paraId="14146FA2">
      <w:pPr>
        <w:bidi w:val="0"/>
        <w:rPr>
          <w:rFonts w:hint="eastAsia"/>
          <w:color w:val="auto"/>
          <w:lang w:val="en-US" w:eastAsia="zh-CN"/>
        </w:rPr>
      </w:pPr>
      <w:r>
        <w:rPr>
          <w:rFonts w:hint="eastAsia"/>
          <w:color w:val="auto"/>
          <w:lang w:val="en-US" w:eastAsia="zh-CN"/>
        </w:rPr>
        <w:t>支持操作日志同步、检索、导出等功能。</w:t>
      </w:r>
    </w:p>
    <w:p w14:paraId="6F74096A">
      <w:pPr>
        <w:pStyle w:val="11"/>
        <w:bidi w:val="0"/>
        <w:rPr>
          <w:rFonts w:hint="eastAsia"/>
          <w:color w:val="auto"/>
          <w:lang w:val="en-US" w:eastAsia="zh-CN"/>
        </w:rPr>
      </w:pPr>
      <w:r>
        <w:rPr>
          <w:rFonts w:hint="eastAsia"/>
          <w:color w:val="auto"/>
          <w:lang w:val="en-US" w:eastAsia="zh-CN"/>
        </w:rPr>
        <w:t>与政法协同平台检察院端对接</w:t>
      </w:r>
    </w:p>
    <w:p w14:paraId="12D6D3DE">
      <w:pPr>
        <w:bidi w:val="0"/>
        <w:rPr>
          <w:rFonts w:hint="eastAsia"/>
          <w:color w:val="auto"/>
          <w:lang w:val="en-US" w:eastAsia="zh-CN"/>
        </w:rPr>
      </w:pPr>
      <w:r>
        <w:rPr>
          <w:rFonts w:hint="eastAsia"/>
          <w:color w:val="auto"/>
          <w:lang w:val="en-US" w:eastAsia="zh-CN"/>
        </w:rPr>
        <w:t>公检法涉案财物共管系统与市检察院办案系统对接，实现涉案财物流转信息数据推送全市各级检察院各级办案部门，并实全市范围内数据双向交互。</w:t>
      </w:r>
    </w:p>
    <w:p w14:paraId="1F3E2CAA">
      <w:pPr>
        <w:pStyle w:val="12"/>
        <w:bidi w:val="0"/>
        <w:rPr>
          <w:rFonts w:hint="eastAsia"/>
          <w:color w:val="auto"/>
          <w:lang w:val="en-US" w:eastAsia="zh-CN"/>
        </w:rPr>
      </w:pPr>
      <w:r>
        <w:rPr>
          <w:rFonts w:hint="eastAsia"/>
          <w:color w:val="auto"/>
          <w:lang w:val="en-US" w:eastAsia="zh-CN"/>
        </w:rPr>
        <w:t>业务模型</w:t>
      </w:r>
    </w:p>
    <w:p w14:paraId="5298DC38">
      <w:pPr>
        <w:bidi w:val="0"/>
        <w:rPr>
          <w:rFonts w:hint="eastAsia"/>
          <w:color w:val="auto"/>
          <w:lang w:val="en-US" w:eastAsia="zh-CN"/>
        </w:rPr>
      </w:pPr>
      <w:r>
        <w:rPr>
          <w:rFonts w:hint="eastAsia"/>
          <w:color w:val="auto"/>
          <w:lang w:val="en-US" w:eastAsia="zh-CN"/>
        </w:rPr>
        <w:t>建立检察院业务模型，支持检察院各单位、各部门、各人员涉案财物流转业务流程节点配置，监测并反馈节点状态。</w:t>
      </w:r>
    </w:p>
    <w:p w14:paraId="6C1F4A5D">
      <w:pPr>
        <w:pStyle w:val="12"/>
        <w:bidi w:val="0"/>
        <w:rPr>
          <w:rFonts w:hint="eastAsia"/>
          <w:color w:val="auto"/>
          <w:lang w:val="en-US" w:eastAsia="zh-CN"/>
        </w:rPr>
      </w:pPr>
      <w:r>
        <w:rPr>
          <w:rFonts w:hint="eastAsia"/>
          <w:color w:val="auto"/>
          <w:lang w:val="en-US" w:eastAsia="zh-CN"/>
        </w:rPr>
        <w:t>信息推送</w:t>
      </w:r>
    </w:p>
    <w:p w14:paraId="4BA4C228">
      <w:pPr>
        <w:bidi w:val="0"/>
        <w:rPr>
          <w:rFonts w:hint="eastAsia"/>
          <w:color w:val="auto"/>
          <w:lang w:val="en-US" w:eastAsia="zh-CN"/>
        </w:rPr>
      </w:pPr>
      <w:r>
        <w:rPr>
          <w:rFonts w:hint="eastAsia"/>
          <w:color w:val="auto"/>
          <w:lang w:val="en-US" w:eastAsia="zh-CN"/>
        </w:rPr>
        <w:t>支持将共管系统内涉案财物信息推送至检察院各级办案部门。</w:t>
      </w:r>
    </w:p>
    <w:p w14:paraId="69534BCC">
      <w:pPr>
        <w:pStyle w:val="12"/>
        <w:bidi w:val="0"/>
        <w:rPr>
          <w:rFonts w:hint="eastAsia"/>
          <w:color w:val="auto"/>
          <w:lang w:val="en-US" w:eastAsia="zh-CN"/>
        </w:rPr>
      </w:pPr>
      <w:r>
        <w:rPr>
          <w:rFonts w:hint="eastAsia"/>
          <w:color w:val="auto"/>
          <w:lang w:val="en-US" w:eastAsia="zh-CN"/>
        </w:rPr>
        <w:t>数据接收</w:t>
      </w:r>
    </w:p>
    <w:p w14:paraId="6C16D23A">
      <w:pPr>
        <w:bidi w:val="0"/>
        <w:rPr>
          <w:rFonts w:hint="eastAsia"/>
          <w:color w:val="auto"/>
          <w:lang w:val="en-US" w:eastAsia="zh-CN"/>
        </w:rPr>
      </w:pPr>
      <w:r>
        <w:rPr>
          <w:rFonts w:hint="eastAsia"/>
          <w:color w:val="auto"/>
          <w:lang w:val="en-US" w:eastAsia="zh-CN"/>
        </w:rPr>
        <w:t>支持接收检察院各级办案部门涉案财物流转信息，推送至共管系统。</w:t>
      </w:r>
    </w:p>
    <w:p w14:paraId="4E335719">
      <w:pPr>
        <w:pStyle w:val="12"/>
        <w:bidi w:val="0"/>
        <w:rPr>
          <w:rFonts w:hint="eastAsia"/>
          <w:color w:val="auto"/>
          <w:lang w:val="en-US" w:eastAsia="zh-CN"/>
        </w:rPr>
      </w:pPr>
      <w:r>
        <w:rPr>
          <w:rFonts w:hint="eastAsia"/>
          <w:color w:val="auto"/>
          <w:lang w:val="en-US" w:eastAsia="zh-CN"/>
        </w:rPr>
        <w:t>共管监督</w:t>
      </w:r>
    </w:p>
    <w:p w14:paraId="51299537">
      <w:pPr>
        <w:bidi w:val="0"/>
        <w:rPr>
          <w:rFonts w:hint="eastAsia"/>
          <w:color w:val="auto"/>
          <w:lang w:val="en-US" w:eastAsia="zh-CN"/>
        </w:rPr>
      </w:pPr>
      <w:r>
        <w:rPr>
          <w:rFonts w:hint="eastAsia"/>
          <w:color w:val="auto"/>
          <w:lang w:val="en-US" w:eastAsia="zh-CN"/>
        </w:rPr>
        <w:t>支持政法协同平台检察院端与共管系统数据同步，业务流程相关制约、相关监督的业务效果。</w:t>
      </w:r>
    </w:p>
    <w:p w14:paraId="66CDBA5D">
      <w:pPr>
        <w:pStyle w:val="12"/>
        <w:bidi w:val="0"/>
        <w:rPr>
          <w:rFonts w:hint="eastAsia"/>
          <w:color w:val="auto"/>
          <w:lang w:val="en-US" w:eastAsia="zh-CN"/>
        </w:rPr>
      </w:pPr>
      <w:r>
        <w:rPr>
          <w:rFonts w:hint="eastAsia"/>
          <w:color w:val="auto"/>
          <w:lang w:val="en-US" w:eastAsia="zh-CN"/>
        </w:rPr>
        <w:t>后台管理</w:t>
      </w:r>
    </w:p>
    <w:p w14:paraId="5BB49B45">
      <w:pPr>
        <w:bidi w:val="0"/>
        <w:rPr>
          <w:rFonts w:hint="eastAsia"/>
          <w:color w:val="auto"/>
          <w:lang w:val="en-US" w:eastAsia="zh-CN"/>
        </w:rPr>
      </w:pPr>
      <w:r>
        <w:rPr>
          <w:rFonts w:hint="eastAsia"/>
          <w:color w:val="auto"/>
          <w:lang w:val="en-US" w:eastAsia="zh-CN"/>
        </w:rPr>
        <w:t>支持全市检察院单位、机构、用户等信息同步，支持手动增删改查等功能。</w:t>
      </w:r>
    </w:p>
    <w:p w14:paraId="4C488519">
      <w:pPr>
        <w:pStyle w:val="12"/>
        <w:bidi w:val="0"/>
        <w:rPr>
          <w:rFonts w:hint="eastAsia"/>
          <w:color w:val="auto"/>
          <w:lang w:val="en-US" w:eastAsia="zh-CN"/>
        </w:rPr>
      </w:pPr>
      <w:r>
        <w:rPr>
          <w:rFonts w:hint="eastAsia"/>
          <w:color w:val="auto"/>
          <w:lang w:val="en-US" w:eastAsia="zh-CN"/>
        </w:rPr>
        <w:t>日志管理</w:t>
      </w:r>
    </w:p>
    <w:p w14:paraId="6B37AED2">
      <w:pPr>
        <w:bidi w:val="0"/>
        <w:rPr>
          <w:rFonts w:hint="eastAsia"/>
          <w:color w:val="auto"/>
          <w:lang w:val="en-US" w:eastAsia="zh-CN"/>
        </w:rPr>
      </w:pPr>
      <w:r>
        <w:rPr>
          <w:rFonts w:hint="eastAsia"/>
          <w:color w:val="auto"/>
          <w:lang w:val="en-US" w:eastAsia="zh-CN"/>
        </w:rPr>
        <w:t>支持操作日志同步、检索、导出等功能。</w:t>
      </w:r>
    </w:p>
    <w:p w14:paraId="63FDC427">
      <w:pPr>
        <w:pStyle w:val="12"/>
        <w:bidi w:val="0"/>
        <w:rPr>
          <w:rFonts w:hint="eastAsia"/>
          <w:color w:val="auto"/>
          <w:lang w:val="en-US" w:eastAsia="zh-CN"/>
        </w:rPr>
      </w:pPr>
      <w:r>
        <w:rPr>
          <w:rFonts w:hint="eastAsia"/>
          <w:color w:val="auto"/>
          <w:lang w:val="en-US" w:eastAsia="zh-CN"/>
        </w:rPr>
        <w:t>检察院借用物品</w:t>
      </w:r>
    </w:p>
    <w:p w14:paraId="5A005FD7">
      <w:pPr>
        <w:spacing w:line="240" w:lineRule="auto"/>
        <w:ind w:firstLine="560" w:firstLineChars="200"/>
        <w:rPr>
          <w:rFonts w:hint="eastAsia" w:ascii="宋体" w:hAnsi="宋体" w:eastAsia="仿宋_GB2312" w:cstheme="minorBidi"/>
          <w:color w:val="auto"/>
          <w:lang w:val="en-US" w:eastAsia="zh-CN"/>
        </w:rPr>
      </w:pPr>
      <w:r>
        <w:rPr>
          <w:rFonts w:hint="eastAsia" w:ascii="宋体" w:hAnsi="宋体" w:eastAsia="仿宋_GB2312" w:cstheme="minorBidi"/>
          <w:color w:val="auto"/>
          <w:lang w:val="en-US" w:eastAsia="zh-CN"/>
        </w:rPr>
        <w:t>检察院在案件办理过程中根据工作需要向共管中心发送借用涉案财物通知</w:t>
      </w:r>
      <w:r>
        <w:rPr>
          <w:rFonts w:hint="eastAsia"/>
          <w:color w:val="auto"/>
          <w:lang w:val="en-US" w:eastAsia="zh-CN"/>
        </w:rPr>
        <w:t>。</w:t>
      </w:r>
      <w:r>
        <w:rPr>
          <w:rFonts w:hint="eastAsia" w:ascii="宋体" w:hAnsi="宋体" w:eastAsia="仿宋_GB2312" w:cstheme="minorBidi"/>
          <w:color w:val="auto"/>
          <w:lang w:val="en-US" w:eastAsia="zh-CN"/>
        </w:rPr>
        <w:t>检察院业务系统发起借用申请后审批完推送到涉案财物共管系统确认借用</w:t>
      </w:r>
      <w:r>
        <w:rPr>
          <w:rFonts w:hint="eastAsia"/>
          <w:color w:val="auto"/>
          <w:lang w:val="en-US" w:eastAsia="zh-CN"/>
        </w:rPr>
        <w:t>。</w:t>
      </w:r>
    </w:p>
    <w:p w14:paraId="7F3424E2">
      <w:pPr>
        <w:pStyle w:val="12"/>
        <w:bidi w:val="0"/>
        <w:rPr>
          <w:rFonts w:hint="eastAsia"/>
          <w:color w:val="auto"/>
          <w:lang w:val="en-US" w:eastAsia="zh-CN"/>
        </w:rPr>
      </w:pPr>
      <w:r>
        <w:rPr>
          <w:rFonts w:hint="eastAsia"/>
          <w:color w:val="auto"/>
          <w:lang w:val="en-US" w:eastAsia="zh-CN"/>
        </w:rPr>
        <w:t>检察院查询功能</w:t>
      </w:r>
    </w:p>
    <w:p w14:paraId="0FB3FEA6">
      <w:pPr>
        <w:spacing w:line="240" w:lineRule="auto"/>
        <w:ind w:firstLine="560" w:firstLineChars="200"/>
        <w:rPr>
          <w:rFonts w:hint="eastAsia" w:ascii="宋体" w:hAnsi="宋体" w:eastAsia="仿宋_GB2312" w:cstheme="minorBidi"/>
          <w:color w:val="auto"/>
          <w:kern w:val="2"/>
          <w:sz w:val="28"/>
          <w:szCs w:val="22"/>
          <w:lang w:val="en-US" w:eastAsia="zh-CN" w:bidi="ar-SA"/>
        </w:rPr>
      </w:pPr>
      <w:r>
        <w:rPr>
          <w:rFonts w:hint="eastAsia" w:ascii="宋体" w:hAnsi="宋体" w:eastAsia="仿宋_GB2312" w:cstheme="minorBidi"/>
          <w:color w:val="auto"/>
          <w:lang w:val="en-US" w:eastAsia="zh-CN"/>
        </w:rPr>
        <w:t>支持基于案件与物品属性等多种信息进行多条件、组合式查询。</w:t>
      </w:r>
      <w:r>
        <w:rPr>
          <w:rFonts w:hint="eastAsia" w:ascii="宋体" w:hAnsi="宋体" w:eastAsia="仿宋_GB2312" w:cstheme="minorBidi"/>
          <w:color w:val="auto"/>
        </w:rPr>
        <w:t>查询涉案财物详细信息及其流转轨迹，并提供导出功能</w:t>
      </w:r>
      <w:r>
        <w:rPr>
          <w:rFonts w:hint="eastAsia"/>
          <w:color w:val="auto"/>
          <w:lang w:val="en-US" w:eastAsia="zh-CN"/>
        </w:rPr>
        <w:t>。</w:t>
      </w:r>
    </w:p>
    <w:p w14:paraId="60D52590">
      <w:pPr>
        <w:pStyle w:val="11"/>
        <w:bidi w:val="0"/>
        <w:rPr>
          <w:rFonts w:hint="eastAsia"/>
          <w:color w:val="auto"/>
          <w:lang w:val="en-US" w:eastAsia="zh-CN"/>
        </w:rPr>
      </w:pPr>
      <w:r>
        <w:rPr>
          <w:rFonts w:hint="eastAsia"/>
          <w:color w:val="auto"/>
          <w:lang w:val="en-US" w:eastAsia="zh-CN"/>
        </w:rPr>
        <w:t>与政法协同平台法院端对接</w:t>
      </w:r>
    </w:p>
    <w:p w14:paraId="206B58E0">
      <w:pPr>
        <w:bidi w:val="0"/>
        <w:rPr>
          <w:rFonts w:hint="eastAsia"/>
          <w:color w:val="auto"/>
          <w:lang w:val="en-US" w:eastAsia="zh-CN"/>
        </w:rPr>
      </w:pPr>
      <w:r>
        <w:rPr>
          <w:rFonts w:hint="eastAsia"/>
          <w:color w:val="auto"/>
          <w:lang w:val="en-US" w:eastAsia="zh-CN"/>
        </w:rPr>
        <w:t>公检法涉案财物共管系统与市高院办案系统对接，实现涉案财物流转信息数据推送全市法院各级办案部门，并实全市范围内数据双向交互。</w:t>
      </w:r>
    </w:p>
    <w:p w14:paraId="06C57B4D">
      <w:pPr>
        <w:pStyle w:val="12"/>
        <w:bidi w:val="0"/>
        <w:rPr>
          <w:rFonts w:hint="eastAsia"/>
          <w:color w:val="auto"/>
          <w:lang w:val="en-US" w:eastAsia="zh-CN"/>
        </w:rPr>
      </w:pPr>
      <w:r>
        <w:rPr>
          <w:rFonts w:hint="eastAsia"/>
          <w:color w:val="auto"/>
          <w:lang w:val="en-US" w:eastAsia="zh-CN"/>
        </w:rPr>
        <w:t>业务模型</w:t>
      </w:r>
    </w:p>
    <w:p w14:paraId="3A98BB67">
      <w:pPr>
        <w:bidi w:val="0"/>
        <w:rPr>
          <w:rFonts w:hint="eastAsia"/>
          <w:color w:val="auto"/>
          <w:lang w:val="en-US" w:eastAsia="zh-CN"/>
        </w:rPr>
      </w:pPr>
      <w:r>
        <w:rPr>
          <w:rFonts w:hint="eastAsia"/>
          <w:color w:val="auto"/>
          <w:lang w:val="en-US" w:eastAsia="zh-CN"/>
        </w:rPr>
        <w:t>建立法院业务模型，支持法院各单位、各部门、各人员涉案财物流转业务流程节点配置，监测并反馈节点状态。</w:t>
      </w:r>
    </w:p>
    <w:p w14:paraId="3013219B">
      <w:pPr>
        <w:pStyle w:val="12"/>
        <w:bidi w:val="0"/>
        <w:rPr>
          <w:rFonts w:hint="eastAsia"/>
          <w:color w:val="auto"/>
          <w:lang w:val="en-US" w:eastAsia="zh-CN"/>
        </w:rPr>
      </w:pPr>
      <w:r>
        <w:rPr>
          <w:rFonts w:hint="eastAsia"/>
          <w:color w:val="auto"/>
          <w:lang w:val="en-US" w:eastAsia="zh-CN"/>
        </w:rPr>
        <w:t>信息推送</w:t>
      </w:r>
    </w:p>
    <w:p w14:paraId="297AC80C">
      <w:pPr>
        <w:bidi w:val="0"/>
        <w:rPr>
          <w:rFonts w:hint="eastAsia"/>
          <w:color w:val="auto"/>
          <w:lang w:val="en-US" w:eastAsia="zh-CN"/>
        </w:rPr>
      </w:pPr>
      <w:r>
        <w:rPr>
          <w:rFonts w:hint="eastAsia"/>
          <w:color w:val="auto"/>
          <w:lang w:val="en-US" w:eastAsia="zh-CN"/>
        </w:rPr>
        <w:t>支持将共管系统内涉案财物信息推送至法院各级办案部门。</w:t>
      </w:r>
    </w:p>
    <w:p w14:paraId="3307ABA9">
      <w:pPr>
        <w:pStyle w:val="12"/>
        <w:bidi w:val="0"/>
        <w:rPr>
          <w:rFonts w:hint="eastAsia"/>
          <w:color w:val="auto"/>
          <w:lang w:val="en-US" w:eastAsia="zh-CN"/>
        </w:rPr>
      </w:pPr>
      <w:r>
        <w:rPr>
          <w:rFonts w:hint="eastAsia"/>
          <w:color w:val="auto"/>
          <w:lang w:val="en-US" w:eastAsia="zh-CN"/>
        </w:rPr>
        <w:t>数据接收</w:t>
      </w:r>
    </w:p>
    <w:p w14:paraId="3CAF01CF">
      <w:pPr>
        <w:bidi w:val="0"/>
        <w:rPr>
          <w:rFonts w:hint="eastAsia"/>
          <w:color w:val="auto"/>
          <w:lang w:val="en-US" w:eastAsia="zh-CN"/>
        </w:rPr>
      </w:pPr>
      <w:r>
        <w:rPr>
          <w:rFonts w:hint="eastAsia"/>
          <w:color w:val="auto"/>
          <w:lang w:val="en-US" w:eastAsia="zh-CN"/>
        </w:rPr>
        <w:t>支持接收法院各级办案部门涉案财物流转信息，推送至共管系统。</w:t>
      </w:r>
    </w:p>
    <w:p w14:paraId="648FC11F">
      <w:pPr>
        <w:pStyle w:val="12"/>
        <w:bidi w:val="0"/>
        <w:rPr>
          <w:rFonts w:hint="eastAsia"/>
          <w:color w:val="auto"/>
          <w:lang w:val="en-US" w:eastAsia="zh-CN"/>
        </w:rPr>
      </w:pPr>
      <w:r>
        <w:rPr>
          <w:rFonts w:hint="eastAsia"/>
          <w:color w:val="auto"/>
          <w:lang w:val="en-US" w:eastAsia="zh-CN"/>
        </w:rPr>
        <w:t>共管监督</w:t>
      </w:r>
    </w:p>
    <w:p w14:paraId="61D58718">
      <w:pPr>
        <w:bidi w:val="0"/>
        <w:rPr>
          <w:rFonts w:hint="eastAsia"/>
          <w:color w:val="auto"/>
          <w:lang w:val="en-US" w:eastAsia="zh-CN"/>
        </w:rPr>
      </w:pPr>
      <w:r>
        <w:rPr>
          <w:rFonts w:hint="eastAsia"/>
          <w:color w:val="auto"/>
          <w:lang w:val="en-US" w:eastAsia="zh-CN"/>
        </w:rPr>
        <w:t>支持政法协同平台法院端与共管系统数据同步，业务流程相关制约、相关监督的业务效果。</w:t>
      </w:r>
    </w:p>
    <w:p w14:paraId="1C1FD1AD">
      <w:pPr>
        <w:pStyle w:val="12"/>
        <w:bidi w:val="0"/>
        <w:rPr>
          <w:rFonts w:hint="eastAsia"/>
          <w:color w:val="auto"/>
          <w:lang w:val="en-US" w:eastAsia="zh-CN"/>
        </w:rPr>
      </w:pPr>
      <w:r>
        <w:rPr>
          <w:rFonts w:hint="eastAsia"/>
          <w:color w:val="auto"/>
          <w:lang w:val="en-US" w:eastAsia="zh-CN"/>
        </w:rPr>
        <w:t>后台管理</w:t>
      </w:r>
    </w:p>
    <w:p w14:paraId="39BDD30D">
      <w:pPr>
        <w:bidi w:val="0"/>
        <w:rPr>
          <w:rFonts w:hint="eastAsia"/>
          <w:color w:val="auto"/>
          <w:lang w:val="en-US" w:eastAsia="zh-CN"/>
        </w:rPr>
      </w:pPr>
      <w:r>
        <w:rPr>
          <w:rFonts w:hint="eastAsia"/>
          <w:color w:val="auto"/>
          <w:lang w:val="en-US" w:eastAsia="zh-CN"/>
        </w:rPr>
        <w:t>支持全市法院单位、机构、用户等信息同步，支持手动增删改查等功能。</w:t>
      </w:r>
    </w:p>
    <w:p w14:paraId="2092CE88">
      <w:pPr>
        <w:pStyle w:val="12"/>
        <w:bidi w:val="0"/>
        <w:rPr>
          <w:rFonts w:hint="eastAsia"/>
          <w:color w:val="auto"/>
          <w:lang w:val="en-US" w:eastAsia="zh-CN"/>
        </w:rPr>
      </w:pPr>
      <w:r>
        <w:rPr>
          <w:rFonts w:hint="eastAsia"/>
          <w:color w:val="auto"/>
          <w:lang w:val="en-US" w:eastAsia="zh-CN"/>
        </w:rPr>
        <w:t>日志管理</w:t>
      </w:r>
    </w:p>
    <w:p w14:paraId="5912D9C9">
      <w:pPr>
        <w:bidi w:val="0"/>
        <w:rPr>
          <w:rFonts w:hint="eastAsia"/>
          <w:color w:val="auto"/>
          <w:lang w:val="en-US" w:eastAsia="zh-CN"/>
        </w:rPr>
      </w:pPr>
      <w:r>
        <w:rPr>
          <w:rFonts w:hint="eastAsia"/>
          <w:color w:val="auto"/>
          <w:lang w:val="en-US" w:eastAsia="zh-CN"/>
        </w:rPr>
        <w:t>支持操作日志同步、检索、导出等功能。</w:t>
      </w:r>
    </w:p>
    <w:p w14:paraId="0F66E0B3">
      <w:pPr>
        <w:pStyle w:val="12"/>
        <w:bidi w:val="0"/>
        <w:rPr>
          <w:rFonts w:hint="eastAsia"/>
          <w:color w:val="auto"/>
          <w:lang w:val="en-US" w:eastAsia="zh-CN"/>
        </w:rPr>
      </w:pPr>
      <w:r>
        <w:rPr>
          <w:rFonts w:hint="eastAsia"/>
          <w:color w:val="auto"/>
          <w:lang w:val="en-US" w:eastAsia="zh-CN"/>
        </w:rPr>
        <w:t>法院借用物品</w:t>
      </w:r>
    </w:p>
    <w:p w14:paraId="470897E8">
      <w:pPr>
        <w:bidi w:val="0"/>
        <w:spacing w:line="240" w:lineRule="auto"/>
        <w:ind w:firstLine="560"/>
        <w:rPr>
          <w:rFonts w:hint="eastAsia" w:ascii="宋体" w:hAnsi="宋体" w:eastAsia="仿宋_GB2312" w:cstheme="minorBidi"/>
          <w:color w:val="auto"/>
          <w:lang w:val="en-US" w:eastAsia="zh-CN"/>
        </w:rPr>
      </w:pPr>
      <w:r>
        <w:rPr>
          <w:rFonts w:hint="eastAsia" w:ascii="宋体" w:hAnsi="宋体" w:eastAsia="仿宋_GB2312" w:cstheme="minorBidi"/>
          <w:color w:val="auto"/>
          <w:lang w:val="en-US" w:eastAsia="zh-CN"/>
        </w:rPr>
        <w:t>法院在案件办理过程中根据工作需要向共管中心发送借用涉案财物通知</w:t>
      </w:r>
      <w:r>
        <w:rPr>
          <w:rFonts w:hint="eastAsia"/>
          <w:color w:val="auto"/>
          <w:lang w:val="en-US" w:eastAsia="zh-CN"/>
        </w:rPr>
        <w:t>。</w:t>
      </w:r>
      <w:r>
        <w:rPr>
          <w:rFonts w:hint="eastAsia" w:ascii="宋体" w:hAnsi="宋体" w:eastAsia="仿宋_GB2312" w:cstheme="minorBidi"/>
          <w:color w:val="auto"/>
          <w:lang w:val="en-US" w:eastAsia="zh-CN"/>
        </w:rPr>
        <w:t>法院业务系统发起借用申请后审批完推送到涉案财物共管系统确认借用</w:t>
      </w:r>
      <w:r>
        <w:rPr>
          <w:rFonts w:hint="eastAsia"/>
          <w:color w:val="auto"/>
          <w:lang w:val="en-US" w:eastAsia="zh-CN"/>
        </w:rPr>
        <w:t>。</w:t>
      </w:r>
    </w:p>
    <w:p w14:paraId="02C69088">
      <w:pPr>
        <w:pStyle w:val="12"/>
        <w:bidi w:val="0"/>
        <w:rPr>
          <w:rFonts w:hint="eastAsia"/>
          <w:color w:val="auto"/>
          <w:lang w:val="en-US" w:eastAsia="zh-CN"/>
        </w:rPr>
      </w:pPr>
      <w:r>
        <w:rPr>
          <w:rFonts w:hint="eastAsia"/>
          <w:color w:val="auto"/>
          <w:lang w:val="en-US" w:eastAsia="zh-CN"/>
        </w:rPr>
        <w:t>法院查询功能</w:t>
      </w:r>
    </w:p>
    <w:p w14:paraId="4E1B346F">
      <w:pPr>
        <w:spacing w:line="240" w:lineRule="auto"/>
        <w:ind w:firstLine="560" w:firstLineChars="0"/>
        <w:rPr>
          <w:rFonts w:hint="eastAsia" w:ascii="宋体" w:hAnsi="宋体" w:eastAsia="仿宋_GB2312" w:cstheme="minorBidi"/>
          <w:color w:val="auto"/>
          <w:kern w:val="2"/>
          <w:sz w:val="28"/>
          <w:szCs w:val="22"/>
          <w:lang w:val="en-US" w:eastAsia="zh-CN" w:bidi="ar-SA"/>
        </w:rPr>
      </w:pPr>
      <w:r>
        <w:rPr>
          <w:rFonts w:hint="eastAsia" w:ascii="宋体" w:hAnsi="宋体" w:eastAsia="仿宋_GB2312" w:cstheme="minorBidi"/>
          <w:color w:val="auto"/>
          <w:lang w:val="en-US" w:eastAsia="zh-CN"/>
        </w:rPr>
        <w:t>支持基于案件与物品属性等多种信息进行多条件、组合式查询。</w:t>
      </w:r>
      <w:r>
        <w:rPr>
          <w:rFonts w:hint="eastAsia" w:ascii="宋体" w:hAnsi="宋体" w:eastAsia="仿宋_GB2312" w:cstheme="minorBidi"/>
          <w:color w:val="auto"/>
        </w:rPr>
        <w:t>查询涉案财物详细信息及其流转轨迹，并提供导出功能</w:t>
      </w:r>
      <w:r>
        <w:rPr>
          <w:rFonts w:hint="eastAsia"/>
          <w:color w:val="auto"/>
          <w:lang w:val="en-US" w:eastAsia="zh-CN"/>
        </w:rPr>
        <w:t>。</w:t>
      </w:r>
    </w:p>
    <w:p w14:paraId="52328CF4">
      <w:pPr>
        <w:pStyle w:val="11"/>
        <w:bidi w:val="0"/>
        <w:rPr>
          <w:rFonts w:hint="eastAsia"/>
          <w:color w:val="auto"/>
          <w:lang w:val="en-US" w:eastAsia="zh-CN"/>
        </w:rPr>
      </w:pPr>
      <w:r>
        <w:rPr>
          <w:rFonts w:hint="eastAsia"/>
          <w:color w:val="auto"/>
          <w:lang w:val="en-US" w:eastAsia="zh-CN"/>
        </w:rPr>
        <w:t>与市级涉案财物共管中心对接</w:t>
      </w:r>
    </w:p>
    <w:p w14:paraId="7222DD68">
      <w:pPr>
        <w:pStyle w:val="12"/>
        <w:bidi w:val="0"/>
        <w:rPr>
          <w:rFonts w:hint="eastAsia"/>
          <w:color w:val="auto"/>
          <w:lang w:val="en-US" w:eastAsia="zh-CN"/>
        </w:rPr>
      </w:pPr>
      <w:r>
        <w:rPr>
          <w:rFonts w:hint="eastAsia"/>
          <w:color w:val="auto"/>
          <w:lang w:val="en-US" w:eastAsia="zh-CN"/>
        </w:rPr>
        <w:t>仓储业务模型</w:t>
      </w:r>
    </w:p>
    <w:p w14:paraId="2C4D7D98">
      <w:pPr>
        <w:bidi w:val="0"/>
        <w:rPr>
          <w:rFonts w:hint="eastAsia"/>
          <w:color w:val="auto"/>
          <w:lang w:val="en-US" w:eastAsia="zh-CN"/>
        </w:rPr>
      </w:pPr>
      <w:r>
        <w:rPr>
          <w:rFonts w:hint="eastAsia"/>
          <w:color w:val="auto"/>
          <w:lang w:val="en-US" w:eastAsia="zh-CN"/>
        </w:rPr>
        <w:t>建立仓储业务模型，支持共管中心涉案财物业务流程节点配置，监测并反馈节点状态。</w:t>
      </w:r>
    </w:p>
    <w:p w14:paraId="31EAC883">
      <w:pPr>
        <w:pStyle w:val="12"/>
        <w:bidi w:val="0"/>
        <w:rPr>
          <w:rFonts w:hint="eastAsia"/>
          <w:color w:val="auto"/>
          <w:lang w:val="en-US" w:eastAsia="zh-CN"/>
        </w:rPr>
      </w:pPr>
      <w:r>
        <w:rPr>
          <w:rFonts w:hint="eastAsia"/>
          <w:color w:val="auto"/>
          <w:lang w:val="en-US" w:eastAsia="zh-CN"/>
        </w:rPr>
        <w:t>感知数据推送</w:t>
      </w:r>
    </w:p>
    <w:p w14:paraId="63CB95A6">
      <w:pPr>
        <w:bidi w:val="0"/>
        <w:rPr>
          <w:rFonts w:hint="eastAsia"/>
          <w:color w:val="auto"/>
          <w:lang w:val="en-US" w:eastAsia="zh-CN"/>
        </w:rPr>
      </w:pPr>
      <w:r>
        <w:rPr>
          <w:rFonts w:hint="eastAsia"/>
          <w:color w:val="auto"/>
          <w:lang w:val="en-US" w:eastAsia="zh-CN"/>
        </w:rPr>
        <w:t>支持将共管系统操作及控制指令下发至仓储设备信息系统。</w:t>
      </w:r>
    </w:p>
    <w:p w14:paraId="449FB942">
      <w:pPr>
        <w:pStyle w:val="12"/>
        <w:bidi w:val="0"/>
        <w:rPr>
          <w:rFonts w:hint="eastAsia"/>
          <w:color w:val="auto"/>
          <w:lang w:val="en-US" w:eastAsia="zh-CN"/>
        </w:rPr>
      </w:pPr>
      <w:r>
        <w:rPr>
          <w:rFonts w:hint="eastAsia"/>
          <w:color w:val="auto"/>
          <w:lang w:val="en-US" w:eastAsia="zh-CN"/>
        </w:rPr>
        <w:t>感知数据接收</w:t>
      </w:r>
    </w:p>
    <w:p w14:paraId="550AEBD7">
      <w:pPr>
        <w:bidi w:val="0"/>
        <w:rPr>
          <w:rFonts w:hint="eastAsia"/>
          <w:color w:val="auto"/>
          <w:lang w:val="en-US" w:eastAsia="zh-CN"/>
        </w:rPr>
      </w:pPr>
      <w:r>
        <w:rPr>
          <w:rFonts w:hint="eastAsia"/>
          <w:color w:val="auto"/>
          <w:lang w:val="en-US" w:eastAsia="zh-CN"/>
        </w:rPr>
        <w:t>支持接收仓储设备信息系统的硬件及设备的感知数据，推送至共管系统。</w:t>
      </w:r>
    </w:p>
    <w:p w14:paraId="7D0E0DFD">
      <w:pPr>
        <w:pStyle w:val="12"/>
        <w:bidi w:val="0"/>
        <w:rPr>
          <w:rFonts w:hint="eastAsia"/>
          <w:color w:val="auto"/>
          <w:lang w:val="en-US" w:eastAsia="zh-CN"/>
        </w:rPr>
      </w:pPr>
      <w:r>
        <w:rPr>
          <w:rFonts w:hint="eastAsia"/>
          <w:color w:val="auto"/>
          <w:lang w:val="en-US" w:eastAsia="zh-CN"/>
        </w:rPr>
        <w:t>业务数据推送</w:t>
      </w:r>
    </w:p>
    <w:p w14:paraId="6DF2E9B3">
      <w:pPr>
        <w:bidi w:val="0"/>
        <w:rPr>
          <w:rFonts w:hint="eastAsia"/>
          <w:color w:val="auto"/>
          <w:lang w:val="en-US" w:eastAsia="zh-CN"/>
        </w:rPr>
      </w:pPr>
      <w:r>
        <w:rPr>
          <w:rFonts w:hint="eastAsia"/>
          <w:color w:val="auto"/>
          <w:lang w:val="en-US" w:eastAsia="zh-CN"/>
        </w:rPr>
        <w:t>支持将部分非敏感业务数据，推送至仓储设备信息系统。</w:t>
      </w:r>
    </w:p>
    <w:p w14:paraId="17D0C455">
      <w:pPr>
        <w:pStyle w:val="12"/>
        <w:bidi w:val="0"/>
        <w:rPr>
          <w:rFonts w:hint="eastAsia"/>
          <w:color w:val="auto"/>
          <w:lang w:val="en-US" w:eastAsia="zh-CN"/>
        </w:rPr>
      </w:pPr>
      <w:r>
        <w:rPr>
          <w:rFonts w:hint="eastAsia"/>
          <w:color w:val="auto"/>
          <w:lang w:val="en-US" w:eastAsia="zh-CN"/>
        </w:rPr>
        <w:t>业务数据接收</w:t>
      </w:r>
    </w:p>
    <w:p w14:paraId="28EAB4B7">
      <w:pPr>
        <w:bidi w:val="0"/>
        <w:rPr>
          <w:rFonts w:hint="eastAsia"/>
          <w:color w:val="auto"/>
          <w:lang w:val="en-US" w:eastAsia="zh-CN"/>
        </w:rPr>
      </w:pPr>
      <w:r>
        <w:rPr>
          <w:rFonts w:hint="eastAsia"/>
          <w:color w:val="auto"/>
          <w:lang w:val="en-US" w:eastAsia="zh-CN"/>
        </w:rPr>
        <w:t>支持接收仓储设备信息系统操作流程信息反馈数据。</w:t>
      </w:r>
    </w:p>
    <w:p w14:paraId="58D89DD4">
      <w:pPr>
        <w:pStyle w:val="5"/>
        <w:bidi w:val="0"/>
        <w:rPr>
          <w:rFonts w:hint="eastAsia"/>
          <w:color w:val="auto"/>
        </w:rPr>
      </w:pPr>
      <w:r>
        <w:rPr>
          <w:rFonts w:hint="eastAsia"/>
          <w:color w:val="auto"/>
        </w:rPr>
        <w:t>信息安全保障需求</w:t>
      </w:r>
    </w:p>
    <w:p w14:paraId="5D6C7FCC">
      <w:pPr>
        <w:bidi w:val="0"/>
        <w:rPr>
          <w:rFonts w:hint="eastAsia"/>
          <w:color w:val="auto"/>
        </w:rPr>
      </w:pPr>
      <w:r>
        <w:rPr>
          <w:rFonts w:hint="eastAsia"/>
          <w:color w:val="auto"/>
        </w:rPr>
        <w:t>在系统设计过程中，为了保证系统的可扩展性和与其它系统的互联，需要考虑系统开放性要求。同时，应当考虑系统的相关安全性问题，对系统进行安全防范措施设计，采取有效密级分布管理。</w:t>
      </w:r>
    </w:p>
    <w:p w14:paraId="7EC2A58C">
      <w:pPr>
        <w:bidi w:val="0"/>
        <w:rPr>
          <w:rFonts w:hint="eastAsia"/>
          <w:color w:val="auto"/>
          <w:lang w:val="en-US" w:eastAsia="zh-CN"/>
        </w:rPr>
      </w:pPr>
      <w:r>
        <w:rPr>
          <w:rFonts w:hint="eastAsia"/>
          <w:color w:val="auto"/>
          <w:lang w:eastAsia="zh-CN"/>
        </w:rPr>
        <w:t>包括不限于</w:t>
      </w:r>
      <w:r>
        <w:rPr>
          <w:rFonts w:hint="eastAsia"/>
          <w:color w:val="auto"/>
        </w:rPr>
        <w:t>权限方面</w:t>
      </w:r>
      <w:r>
        <w:rPr>
          <w:rFonts w:hint="eastAsia"/>
          <w:color w:val="auto"/>
          <w:lang w:eastAsia="zh-CN"/>
        </w:rPr>
        <w:t>、数据共享方面进行保障信息安全，以满足</w:t>
      </w:r>
      <w:r>
        <w:rPr>
          <w:rFonts w:hint="eastAsia"/>
          <w:color w:val="auto"/>
          <w:lang w:val="en-US" w:eastAsia="zh-CN"/>
        </w:rPr>
        <w:t>安全、自主、可控要求。</w:t>
      </w:r>
    </w:p>
    <w:p w14:paraId="354ABC6A">
      <w:pPr>
        <w:pStyle w:val="4"/>
        <w:bidi w:val="0"/>
        <w:rPr>
          <w:rFonts w:hint="eastAsia" w:ascii="仿宋" w:hAnsi="仿宋" w:eastAsia="仿宋" w:cs="仿宋"/>
          <w:color w:val="auto"/>
        </w:rPr>
      </w:pPr>
      <w:r>
        <w:rPr>
          <w:rFonts w:hint="eastAsia" w:ascii="仿宋" w:hAnsi="仿宋" w:eastAsia="仿宋" w:cs="仿宋"/>
          <w:color w:val="auto"/>
        </w:rPr>
        <w:t>技术性能指标及配置要求</w:t>
      </w:r>
    </w:p>
    <w:p w14:paraId="5CC58FAF">
      <w:pPr>
        <w:pStyle w:val="5"/>
        <w:bidi w:val="0"/>
        <w:rPr>
          <w:rFonts w:hint="eastAsia"/>
          <w:color w:val="auto"/>
          <w:lang w:val="en-US" w:eastAsia="zh-CN"/>
        </w:rPr>
      </w:pPr>
      <w:r>
        <w:rPr>
          <w:rFonts w:hint="eastAsia"/>
          <w:color w:val="auto"/>
          <w:lang w:val="en-US" w:eastAsia="zh-CN"/>
        </w:rPr>
        <w:t>性能指标</w:t>
      </w:r>
    </w:p>
    <w:p w14:paraId="7377A06E">
      <w:pPr>
        <w:bidi w:val="0"/>
        <w:rPr>
          <w:rFonts w:hint="eastAsia"/>
          <w:color w:val="auto"/>
          <w:lang w:val="en-US" w:eastAsia="zh-CN"/>
        </w:rPr>
      </w:pPr>
      <w:r>
        <w:rPr>
          <w:rFonts w:hint="eastAsia"/>
          <w:color w:val="auto"/>
          <w:lang w:val="en-US" w:eastAsia="zh-CN"/>
        </w:rPr>
        <w:t>系统并发量不低于500；</w:t>
      </w:r>
      <w:r>
        <w:rPr>
          <w:rFonts w:hint="eastAsia"/>
          <w:strike w:val="0"/>
          <w:color w:val="auto"/>
          <w:lang w:val="en-US" w:eastAsia="zh-CN"/>
        </w:rPr>
        <w:t>预估</w:t>
      </w:r>
      <w:r>
        <w:rPr>
          <w:rFonts w:hint="eastAsia"/>
          <w:color w:val="auto"/>
          <w:lang w:val="en-US" w:eastAsia="zh-CN"/>
        </w:rPr>
        <w:t>每年案件处理量50万起左右，日平均案件处理量为1370起；每个案件的平均文书量为30份，完成每份文书平均需要操作点击40次，则每日操作点击数为1370×30×40=1644000次。系统运行高峰时间为：9时至11时、14时至16时、19时至21时，共计6个小时。TPS=1644000/（6×60×60）=76.1。每个操作的平均响应时间不得超过5秒。系统并发量为：76.1×5=380.5。为保证高峰时间系统平稳运行，预留25%冗余量，则系统并发量不低于380.5/0.75=507。</w:t>
      </w:r>
    </w:p>
    <w:p w14:paraId="6B1A15E5">
      <w:pPr>
        <w:pStyle w:val="5"/>
        <w:bidi w:val="0"/>
        <w:rPr>
          <w:rFonts w:hint="eastAsia"/>
          <w:color w:val="auto"/>
          <w:lang w:val="en-US" w:eastAsia="zh-CN"/>
        </w:rPr>
      </w:pPr>
      <w:r>
        <w:rPr>
          <w:rFonts w:hint="eastAsia"/>
          <w:color w:val="auto"/>
          <w:lang w:val="en-US" w:eastAsia="zh-CN"/>
        </w:rPr>
        <w:t>配置要求</w:t>
      </w:r>
    </w:p>
    <w:p w14:paraId="31CDED63">
      <w:pPr>
        <w:pStyle w:val="8"/>
        <w:bidi w:val="0"/>
        <w:rPr>
          <w:rFonts w:hint="eastAsia"/>
          <w:color w:val="auto"/>
          <w:lang w:val="en-US" w:eastAsia="zh-CN"/>
        </w:rPr>
      </w:pPr>
      <w:r>
        <w:rPr>
          <w:rFonts w:hint="eastAsia"/>
          <w:color w:val="auto"/>
          <w:lang w:val="en-US" w:eastAsia="zh-CN"/>
        </w:rPr>
        <w:t>产品软件配置</w:t>
      </w:r>
    </w:p>
    <w:p w14:paraId="4329EB63">
      <w:pPr>
        <w:rPr>
          <w:rFonts w:hint="default"/>
          <w:color w:val="auto"/>
          <w:lang w:val="en-US" w:eastAsia="zh-CN"/>
        </w:rPr>
      </w:pPr>
      <w:r>
        <w:rPr>
          <w:rFonts w:hint="eastAsia"/>
          <w:color w:val="auto"/>
          <w:lang w:val="en-US" w:eastAsia="zh-CN"/>
        </w:rPr>
        <w:t>产品软件由市局统一提供，具体数量如下：</w:t>
      </w:r>
    </w:p>
    <w:tbl>
      <w:tblPr>
        <w:tblStyle w:val="2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5"/>
        <w:gridCol w:w="5329"/>
        <w:gridCol w:w="1956"/>
      </w:tblGrid>
      <w:tr w14:paraId="24764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blHeader/>
          <w:jc w:val="center"/>
        </w:trPr>
        <w:tc>
          <w:tcPr>
            <w:tcW w:w="1058" w:type="pct"/>
            <w:vAlign w:val="center"/>
          </w:tcPr>
          <w:p w14:paraId="2F2DF868">
            <w:pPr>
              <w:pStyle w:val="41"/>
              <w:bidi w:val="0"/>
              <w:rPr>
                <w:color w:val="auto"/>
              </w:rPr>
            </w:pPr>
            <w:r>
              <w:rPr>
                <w:color w:val="auto"/>
              </w:rPr>
              <w:t>序号</w:t>
            </w:r>
          </w:p>
        </w:tc>
        <w:tc>
          <w:tcPr>
            <w:tcW w:w="2883" w:type="pct"/>
            <w:vAlign w:val="center"/>
          </w:tcPr>
          <w:p w14:paraId="1C1C0D8C">
            <w:pPr>
              <w:pStyle w:val="41"/>
              <w:bidi w:val="0"/>
              <w:rPr>
                <w:color w:val="auto"/>
              </w:rPr>
            </w:pPr>
            <w:r>
              <w:rPr>
                <w:color w:val="auto"/>
              </w:rPr>
              <w:t>配套软件</w:t>
            </w:r>
          </w:p>
        </w:tc>
        <w:tc>
          <w:tcPr>
            <w:tcW w:w="1058" w:type="pct"/>
            <w:vAlign w:val="center"/>
          </w:tcPr>
          <w:p w14:paraId="5EF10B51">
            <w:pPr>
              <w:pStyle w:val="41"/>
              <w:bidi w:val="0"/>
              <w:rPr>
                <w:color w:val="auto"/>
              </w:rPr>
            </w:pPr>
            <w:r>
              <w:rPr>
                <w:color w:val="auto"/>
              </w:rPr>
              <w:t>数量</w:t>
            </w:r>
          </w:p>
        </w:tc>
      </w:tr>
      <w:tr w14:paraId="5019B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058" w:type="pct"/>
            <w:vAlign w:val="center"/>
          </w:tcPr>
          <w:p w14:paraId="58D116BE">
            <w:pPr>
              <w:pStyle w:val="41"/>
              <w:bidi w:val="0"/>
              <w:rPr>
                <w:color w:val="auto"/>
              </w:rPr>
            </w:pPr>
            <w:r>
              <w:rPr>
                <w:color w:val="auto"/>
              </w:rPr>
              <w:t>1</w:t>
            </w:r>
          </w:p>
        </w:tc>
        <w:tc>
          <w:tcPr>
            <w:tcW w:w="2883" w:type="pct"/>
            <w:vAlign w:val="center"/>
          </w:tcPr>
          <w:p w14:paraId="7646583B">
            <w:pPr>
              <w:pStyle w:val="41"/>
              <w:bidi w:val="0"/>
              <w:rPr>
                <w:color w:val="auto"/>
              </w:rPr>
            </w:pPr>
            <w:r>
              <w:rPr>
                <w:color w:val="auto"/>
              </w:rPr>
              <w:t>操作系统</w:t>
            </w:r>
          </w:p>
        </w:tc>
        <w:tc>
          <w:tcPr>
            <w:tcW w:w="1058" w:type="pct"/>
            <w:vAlign w:val="center"/>
          </w:tcPr>
          <w:p w14:paraId="4AEF0917">
            <w:pPr>
              <w:pStyle w:val="41"/>
              <w:bidi w:val="0"/>
              <w:rPr>
                <w:rFonts w:hint="eastAsia" w:eastAsia="仿宋_GB2312"/>
                <w:color w:val="auto"/>
                <w:lang w:eastAsia="zh-CN"/>
              </w:rPr>
            </w:pPr>
            <w:r>
              <w:rPr>
                <w:rFonts w:hint="eastAsia"/>
                <w:color w:val="auto"/>
                <w:lang w:val="en-US" w:eastAsia="zh-CN"/>
              </w:rPr>
              <w:t>1</w:t>
            </w:r>
          </w:p>
        </w:tc>
      </w:tr>
      <w:tr w14:paraId="1E65E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8" w:type="pct"/>
            <w:vAlign w:val="center"/>
          </w:tcPr>
          <w:p w14:paraId="43D5E50E">
            <w:pPr>
              <w:pStyle w:val="41"/>
              <w:bidi w:val="0"/>
              <w:rPr>
                <w:color w:val="auto"/>
              </w:rPr>
            </w:pPr>
            <w:r>
              <w:rPr>
                <w:color w:val="auto"/>
              </w:rPr>
              <w:t>2</w:t>
            </w:r>
          </w:p>
        </w:tc>
        <w:tc>
          <w:tcPr>
            <w:tcW w:w="2883" w:type="pct"/>
            <w:vAlign w:val="center"/>
          </w:tcPr>
          <w:p w14:paraId="10B12FD3">
            <w:pPr>
              <w:pStyle w:val="41"/>
              <w:bidi w:val="0"/>
              <w:rPr>
                <w:color w:val="auto"/>
              </w:rPr>
            </w:pPr>
            <w:r>
              <w:rPr>
                <w:color w:val="auto"/>
              </w:rPr>
              <w:t>中间件</w:t>
            </w:r>
          </w:p>
        </w:tc>
        <w:tc>
          <w:tcPr>
            <w:tcW w:w="1058" w:type="pct"/>
            <w:vAlign w:val="center"/>
          </w:tcPr>
          <w:p w14:paraId="6BF73148">
            <w:pPr>
              <w:pStyle w:val="41"/>
              <w:bidi w:val="0"/>
              <w:rPr>
                <w:color w:val="auto"/>
              </w:rPr>
            </w:pPr>
            <w:r>
              <w:rPr>
                <w:rFonts w:hint="eastAsia"/>
                <w:color w:val="auto"/>
                <w:lang w:val="en-US" w:eastAsia="zh-CN"/>
              </w:rPr>
              <w:t>2</w:t>
            </w:r>
          </w:p>
        </w:tc>
      </w:tr>
      <w:tr w14:paraId="0FAEA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058" w:type="pct"/>
            <w:vAlign w:val="center"/>
          </w:tcPr>
          <w:p w14:paraId="26C9DF69">
            <w:pPr>
              <w:pStyle w:val="41"/>
              <w:bidi w:val="0"/>
              <w:rPr>
                <w:color w:val="auto"/>
              </w:rPr>
            </w:pPr>
            <w:r>
              <w:rPr>
                <w:color w:val="auto"/>
              </w:rPr>
              <w:t>3</w:t>
            </w:r>
          </w:p>
        </w:tc>
        <w:tc>
          <w:tcPr>
            <w:tcW w:w="2883" w:type="pct"/>
            <w:vAlign w:val="center"/>
          </w:tcPr>
          <w:p w14:paraId="54824CBF">
            <w:pPr>
              <w:pStyle w:val="41"/>
              <w:bidi w:val="0"/>
              <w:rPr>
                <w:color w:val="auto"/>
              </w:rPr>
            </w:pPr>
            <w:r>
              <w:rPr>
                <w:color w:val="auto"/>
              </w:rPr>
              <w:t>数据库管理系统</w:t>
            </w:r>
          </w:p>
        </w:tc>
        <w:tc>
          <w:tcPr>
            <w:tcW w:w="1058" w:type="pct"/>
            <w:vAlign w:val="center"/>
          </w:tcPr>
          <w:p w14:paraId="38B16065">
            <w:pPr>
              <w:pStyle w:val="41"/>
              <w:bidi w:val="0"/>
              <w:rPr>
                <w:rFonts w:hint="eastAsia" w:eastAsia="仿宋_GB2312"/>
                <w:color w:val="auto"/>
                <w:lang w:eastAsia="zh-CN"/>
              </w:rPr>
            </w:pPr>
            <w:r>
              <w:rPr>
                <w:rFonts w:hint="eastAsia"/>
                <w:color w:val="auto"/>
                <w:lang w:val="en-US" w:eastAsia="zh-CN"/>
              </w:rPr>
              <w:t>1</w:t>
            </w:r>
          </w:p>
        </w:tc>
      </w:tr>
    </w:tbl>
    <w:p w14:paraId="17024A7C">
      <w:pPr>
        <w:bidi w:val="0"/>
        <w:rPr>
          <w:rFonts w:hint="eastAsia"/>
          <w:color w:val="auto"/>
          <w:lang w:val="en-US" w:eastAsia="zh-CN"/>
        </w:rPr>
      </w:pPr>
    </w:p>
    <w:p w14:paraId="2C38FEE8">
      <w:pPr>
        <w:pStyle w:val="8"/>
        <w:bidi w:val="0"/>
        <w:rPr>
          <w:rFonts w:hint="eastAsia"/>
          <w:color w:val="auto"/>
          <w:lang w:val="en-US" w:eastAsia="zh-CN"/>
        </w:rPr>
      </w:pPr>
      <w:r>
        <w:rPr>
          <w:rFonts w:hint="eastAsia"/>
          <w:color w:val="auto"/>
          <w:lang w:val="en-US" w:eastAsia="zh-CN"/>
        </w:rPr>
        <w:t>虚拟机配置</w:t>
      </w:r>
    </w:p>
    <w:p w14:paraId="7EB33BDA">
      <w:pPr>
        <w:bidi w:val="0"/>
        <w:rPr>
          <w:rFonts w:hint="default"/>
          <w:color w:val="auto"/>
          <w:lang w:val="en-US" w:eastAsia="zh-CN"/>
        </w:rPr>
      </w:pPr>
      <w:r>
        <w:rPr>
          <w:rFonts w:hint="eastAsia"/>
          <w:color w:val="auto"/>
          <w:lang w:val="en-US" w:eastAsia="zh-CN"/>
        </w:rPr>
        <w:t>公安网虚拟机由市局统一提供，配置如下：</w:t>
      </w:r>
    </w:p>
    <w:tbl>
      <w:tblPr>
        <w:tblStyle w:val="23"/>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83"/>
        <w:gridCol w:w="1526"/>
        <w:gridCol w:w="1611"/>
        <w:gridCol w:w="5216"/>
      </w:tblGrid>
      <w:tr w14:paraId="36EB2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F2A9F">
            <w:pPr>
              <w:pStyle w:val="41"/>
              <w:bidi w:val="0"/>
              <w:rPr>
                <w:color w:val="auto"/>
              </w:rPr>
            </w:pPr>
            <w:r>
              <w:rPr>
                <w:rFonts w:hint="eastAsia"/>
                <w:color w:val="auto"/>
                <w:lang w:val="en-US" w:eastAsia="zh-CN"/>
              </w:rPr>
              <w:t>序号</w:t>
            </w:r>
          </w:p>
        </w:tc>
        <w:tc>
          <w:tcPr>
            <w:tcW w:w="8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ED260">
            <w:pPr>
              <w:pStyle w:val="41"/>
              <w:bidi w:val="0"/>
              <w:rPr>
                <w:rFonts w:hint="eastAsia"/>
                <w:color w:val="auto"/>
              </w:rPr>
            </w:pPr>
            <w:r>
              <w:rPr>
                <w:rFonts w:hint="eastAsia"/>
                <w:color w:val="auto"/>
                <w:lang w:val="en-US" w:eastAsia="zh-CN"/>
              </w:rPr>
              <w:t>产品大类</w:t>
            </w:r>
          </w:p>
        </w:tc>
        <w:tc>
          <w:tcPr>
            <w:tcW w:w="8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6295D">
            <w:pPr>
              <w:pStyle w:val="41"/>
              <w:bidi w:val="0"/>
              <w:rPr>
                <w:rFonts w:hint="eastAsia"/>
                <w:color w:val="auto"/>
              </w:rPr>
            </w:pPr>
            <w:r>
              <w:rPr>
                <w:rFonts w:hint="eastAsia"/>
                <w:color w:val="auto"/>
                <w:lang w:val="en-US" w:eastAsia="zh-CN"/>
              </w:rPr>
              <w:t>产品小类</w:t>
            </w:r>
          </w:p>
        </w:tc>
        <w:tc>
          <w:tcPr>
            <w:tcW w:w="28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B7A8E">
            <w:pPr>
              <w:pStyle w:val="41"/>
              <w:bidi w:val="0"/>
              <w:rPr>
                <w:rFonts w:hint="eastAsia"/>
                <w:color w:val="auto"/>
              </w:rPr>
            </w:pPr>
            <w:r>
              <w:rPr>
                <w:rFonts w:hint="eastAsia"/>
                <w:color w:val="auto"/>
                <w:lang w:val="en-US" w:eastAsia="zh-CN"/>
              </w:rPr>
              <w:t>产品配置</w:t>
            </w:r>
          </w:p>
        </w:tc>
      </w:tr>
      <w:tr w14:paraId="01BD8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ABC34">
            <w:pPr>
              <w:pStyle w:val="41"/>
              <w:bidi w:val="0"/>
              <w:rPr>
                <w:color w:val="auto"/>
              </w:rPr>
            </w:pPr>
            <w:r>
              <w:rPr>
                <w:rFonts w:hint="eastAsia"/>
                <w:color w:val="auto"/>
                <w:lang w:val="en-US" w:eastAsia="zh-CN"/>
              </w:rPr>
              <w:t>1</w:t>
            </w:r>
          </w:p>
        </w:tc>
        <w:tc>
          <w:tcPr>
            <w:tcW w:w="8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7498C">
            <w:pPr>
              <w:pStyle w:val="41"/>
              <w:bidi w:val="0"/>
              <w:rPr>
                <w:rFonts w:hint="eastAsia"/>
                <w:color w:val="auto"/>
              </w:rPr>
            </w:pPr>
            <w:r>
              <w:rPr>
                <w:rFonts w:hint="eastAsia"/>
                <w:color w:val="auto"/>
                <w:lang w:val="en-US" w:eastAsia="zh-CN"/>
              </w:rPr>
              <w:t>主机</w:t>
            </w:r>
          </w:p>
        </w:tc>
        <w:tc>
          <w:tcPr>
            <w:tcW w:w="8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A446B">
            <w:pPr>
              <w:pStyle w:val="41"/>
              <w:bidi w:val="0"/>
              <w:rPr>
                <w:rFonts w:hint="eastAsia"/>
                <w:color w:val="auto"/>
              </w:rPr>
            </w:pPr>
            <w:r>
              <w:rPr>
                <w:rFonts w:hint="eastAsia"/>
                <w:color w:val="auto"/>
                <w:lang w:val="en-US" w:eastAsia="zh-CN"/>
              </w:rPr>
              <w:t>PC服务器</w:t>
            </w:r>
          </w:p>
        </w:tc>
        <w:tc>
          <w:tcPr>
            <w:tcW w:w="28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E2331">
            <w:pPr>
              <w:pStyle w:val="41"/>
              <w:bidi w:val="0"/>
              <w:rPr>
                <w:rFonts w:hint="eastAsia"/>
                <w:color w:val="auto"/>
              </w:rPr>
            </w:pPr>
            <w:r>
              <w:rPr>
                <w:rFonts w:hint="eastAsia"/>
                <w:color w:val="auto"/>
                <w:lang w:val="en-US" w:eastAsia="zh-CN"/>
              </w:rPr>
              <w:t>CPU8核，内存32GB，系统盘100GB，数据盘1000GB</w:t>
            </w:r>
          </w:p>
        </w:tc>
      </w:tr>
      <w:tr w14:paraId="7035E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3640C">
            <w:pPr>
              <w:pStyle w:val="41"/>
              <w:bidi w:val="0"/>
              <w:rPr>
                <w:rFonts w:hint="eastAsia"/>
                <w:color w:val="auto"/>
              </w:rPr>
            </w:pPr>
            <w:r>
              <w:rPr>
                <w:rFonts w:hint="eastAsia"/>
                <w:color w:val="auto"/>
                <w:lang w:val="en-US" w:eastAsia="zh-CN"/>
              </w:rPr>
              <w:t>2</w:t>
            </w:r>
          </w:p>
        </w:tc>
        <w:tc>
          <w:tcPr>
            <w:tcW w:w="8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B9962">
            <w:pPr>
              <w:pStyle w:val="41"/>
              <w:bidi w:val="0"/>
              <w:rPr>
                <w:rFonts w:hint="eastAsia"/>
                <w:color w:val="auto"/>
              </w:rPr>
            </w:pPr>
            <w:r>
              <w:rPr>
                <w:rFonts w:hint="eastAsia"/>
                <w:color w:val="auto"/>
                <w:lang w:val="en-US" w:eastAsia="zh-CN"/>
              </w:rPr>
              <w:t>主机</w:t>
            </w:r>
          </w:p>
        </w:tc>
        <w:tc>
          <w:tcPr>
            <w:tcW w:w="8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226F5">
            <w:pPr>
              <w:pStyle w:val="41"/>
              <w:bidi w:val="0"/>
              <w:rPr>
                <w:rFonts w:hint="eastAsia"/>
                <w:color w:val="auto"/>
              </w:rPr>
            </w:pPr>
            <w:r>
              <w:rPr>
                <w:rFonts w:hint="eastAsia"/>
                <w:color w:val="auto"/>
                <w:lang w:val="en-US" w:eastAsia="zh-CN"/>
              </w:rPr>
              <w:t>PC服务器</w:t>
            </w:r>
          </w:p>
        </w:tc>
        <w:tc>
          <w:tcPr>
            <w:tcW w:w="28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8CE47">
            <w:pPr>
              <w:pStyle w:val="41"/>
              <w:bidi w:val="0"/>
              <w:rPr>
                <w:rFonts w:hint="eastAsia"/>
                <w:color w:val="auto"/>
              </w:rPr>
            </w:pPr>
            <w:r>
              <w:rPr>
                <w:rFonts w:hint="eastAsia"/>
                <w:color w:val="auto"/>
                <w:lang w:val="en-US" w:eastAsia="zh-CN"/>
              </w:rPr>
              <w:t>CPU8核，内存32GB，系统盘100GB，数据盘1000GB</w:t>
            </w:r>
          </w:p>
        </w:tc>
      </w:tr>
      <w:tr w14:paraId="7100C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4F9B1">
            <w:pPr>
              <w:pStyle w:val="41"/>
              <w:bidi w:val="0"/>
              <w:rPr>
                <w:rFonts w:hint="eastAsia"/>
                <w:color w:val="auto"/>
              </w:rPr>
            </w:pPr>
            <w:r>
              <w:rPr>
                <w:rFonts w:hint="eastAsia"/>
                <w:color w:val="auto"/>
                <w:lang w:val="en-US" w:eastAsia="zh-CN"/>
              </w:rPr>
              <w:t>3</w:t>
            </w:r>
          </w:p>
        </w:tc>
        <w:tc>
          <w:tcPr>
            <w:tcW w:w="8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C6012">
            <w:pPr>
              <w:pStyle w:val="41"/>
              <w:bidi w:val="0"/>
              <w:rPr>
                <w:rFonts w:hint="eastAsia"/>
                <w:color w:val="auto"/>
              </w:rPr>
            </w:pPr>
            <w:r>
              <w:rPr>
                <w:rFonts w:hint="eastAsia"/>
                <w:color w:val="auto"/>
                <w:lang w:val="en-US" w:eastAsia="zh-CN"/>
              </w:rPr>
              <w:t>主机</w:t>
            </w:r>
          </w:p>
        </w:tc>
        <w:tc>
          <w:tcPr>
            <w:tcW w:w="8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68FCC">
            <w:pPr>
              <w:pStyle w:val="41"/>
              <w:bidi w:val="0"/>
              <w:rPr>
                <w:rFonts w:hint="eastAsia"/>
                <w:color w:val="auto"/>
              </w:rPr>
            </w:pPr>
            <w:r>
              <w:rPr>
                <w:rFonts w:hint="eastAsia"/>
                <w:color w:val="auto"/>
                <w:lang w:val="en-US" w:eastAsia="zh-CN"/>
              </w:rPr>
              <w:t>PC服务器</w:t>
            </w:r>
          </w:p>
        </w:tc>
        <w:tc>
          <w:tcPr>
            <w:tcW w:w="28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B4A97">
            <w:pPr>
              <w:pStyle w:val="41"/>
              <w:bidi w:val="0"/>
              <w:rPr>
                <w:rFonts w:hint="eastAsia"/>
                <w:color w:val="auto"/>
              </w:rPr>
            </w:pPr>
            <w:r>
              <w:rPr>
                <w:rFonts w:hint="eastAsia"/>
                <w:color w:val="auto"/>
                <w:lang w:val="en-US" w:eastAsia="zh-CN"/>
              </w:rPr>
              <w:t>CPU32核，内存64GB，系统盘100GB，数据盘20000GB</w:t>
            </w:r>
          </w:p>
        </w:tc>
      </w:tr>
      <w:tr w14:paraId="1BABE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3E6DE">
            <w:pPr>
              <w:pStyle w:val="41"/>
              <w:bidi w:val="0"/>
              <w:rPr>
                <w:rFonts w:hint="eastAsia"/>
                <w:color w:val="auto"/>
              </w:rPr>
            </w:pPr>
            <w:r>
              <w:rPr>
                <w:rFonts w:hint="eastAsia"/>
                <w:color w:val="auto"/>
                <w:lang w:val="en-US" w:eastAsia="zh-CN"/>
              </w:rPr>
              <w:t>4</w:t>
            </w:r>
          </w:p>
        </w:tc>
        <w:tc>
          <w:tcPr>
            <w:tcW w:w="8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592F7">
            <w:pPr>
              <w:pStyle w:val="41"/>
              <w:bidi w:val="0"/>
              <w:rPr>
                <w:rFonts w:hint="eastAsia"/>
                <w:color w:val="auto"/>
              </w:rPr>
            </w:pPr>
            <w:r>
              <w:rPr>
                <w:rFonts w:hint="eastAsia"/>
                <w:color w:val="auto"/>
                <w:lang w:val="en-US" w:eastAsia="zh-CN"/>
              </w:rPr>
              <w:t>主机</w:t>
            </w:r>
          </w:p>
        </w:tc>
        <w:tc>
          <w:tcPr>
            <w:tcW w:w="8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D48B1">
            <w:pPr>
              <w:pStyle w:val="41"/>
              <w:bidi w:val="0"/>
              <w:rPr>
                <w:rFonts w:hint="eastAsia"/>
                <w:color w:val="auto"/>
              </w:rPr>
            </w:pPr>
            <w:r>
              <w:rPr>
                <w:rFonts w:hint="eastAsia"/>
                <w:color w:val="auto"/>
                <w:lang w:val="en-US" w:eastAsia="zh-CN"/>
              </w:rPr>
              <w:t>PC服务器</w:t>
            </w:r>
          </w:p>
        </w:tc>
        <w:tc>
          <w:tcPr>
            <w:tcW w:w="28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DBEDD">
            <w:pPr>
              <w:pStyle w:val="41"/>
              <w:bidi w:val="0"/>
              <w:rPr>
                <w:rFonts w:hint="eastAsia"/>
                <w:color w:val="auto"/>
              </w:rPr>
            </w:pPr>
            <w:r>
              <w:rPr>
                <w:rFonts w:hint="eastAsia"/>
                <w:color w:val="auto"/>
                <w:lang w:val="en-US" w:eastAsia="zh-CN"/>
              </w:rPr>
              <w:t>CPU32核，内存64GB，系统盘100GB，数据盘1000GB</w:t>
            </w:r>
          </w:p>
        </w:tc>
      </w:tr>
      <w:tr w14:paraId="1B487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C17CC">
            <w:pPr>
              <w:pStyle w:val="41"/>
              <w:bidi w:val="0"/>
              <w:rPr>
                <w:rFonts w:hint="eastAsia"/>
                <w:color w:val="auto"/>
              </w:rPr>
            </w:pPr>
            <w:r>
              <w:rPr>
                <w:rFonts w:hint="eastAsia"/>
                <w:color w:val="auto"/>
                <w:lang w:val="en-US" w:eastAsia="zh-CN"/>
              </w:rPr>
              <w:t>5</w:t>
            </w:r>
          </w:p>
        </w:tc>
        <w:tc>
          <w:tcPr>
            <w:tcW w:w="8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8756C">
            <w:pPr>
              <w:pStyle w:val="41"/>
              <w:bidi w:val="0"/>
              <w:rPr>
                <w:rFonts w:hint="eastAsia"/>
                <w:color w:val="auto"/>
              </w:rPr>
            </w:pPr>
            <w:r>
              <w:rPr>
                <w:rFonts w:hint="eastAsia"/>
                <w:color w:val="auto"/>
                <w:lang w:val="en-US" w:eastAsia="zh-CN"/>
              </w:rPr>
              <w:t>主机</w:t>
            </w:r>
          </w:p>
        </w:tc>
        <w:tc>
          <w:tcPr>
            <w:tcW w:w="8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35670">
            <w:pPr>
              <w:pStyle w:val="41"/>
              <w:bidi w:val="0"/>
              <w:rPr>
                <w:rFonts w:hint="eastAsia"/>
                <w:color w:val="auto"/>
              </w:rPr>
            </w:pPr>
            <w:r>
              <w:rPr>
                <w:rFonts w:hint="eastAsia"/>
                <w:color w:val="auto"/>
                <w:lang w:val="en-US" w:eastAsia="zh-CN"/>
              </w:rPr>
              <w:t>PC服务器</w:t>
            </w:r>
          </w:p>
        </w:tc>
        <w:tc>
          <w:tcPr>
            <w:tcW w:w="28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9F413">
            <w:pPr>
              <w:pStyle w:val="41"/>
              <w:bidi w:val="0"/>
              <w:rPr>
                <w:rFonts w:hint="eastAsia"/>
                <w:color w:val="auto"/>
              </w:rPr>
            </w:pPr>
            <w:r>
              <w:rPr>
                <w:rFonts w:hint="eastAsia"/>
                <w:color w:val="auto"/>
                <w:lang w:val="en-US" w:eastAsia="zh-CN"/>
              </w:rPr>
              <w:t>CPU16核，内存32GB，系统盘100GB，数据盘1000GB</w:t>
            </w:r>
          </w:p>
        </w:tc>
      </w:tr>
      <w:tr w14:paraId="1FBAC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9727D">
            <w:pPr>
              <w:pStyle w:val="41"/>
              <w:bidi w:val="0"/>
              <w:rPr>
                <w:rFonts w:hint="eastAsia"/>
                <w:color w:val="auto"/>
              </w:rPr>
            </w:pPr>
            <w:r>
              <w:rPr>
                <w:rFonts w:hint="eastAsia"/>
                <w:color w:val="auto"/>
                <w:lang w:val="en-US" w:eastAsia="zh-CN"/>
              </w:rPr>
              <w:t>6</w:t>
            </w:r>
          </w:p>
        </w:tc>
        <w:tc>
          <w:tcPr>
            <w:tcW w:w="8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53F8F">
            <w:pPr>
              <w:pStyle w:val="41"/>
              <w:bidi w:val="0"/>
              <w:rPr>
                <w:rFonts w:hint="eastAsia"/>
                <w:color w:val="auto"/>
              </w:rPr>
            </w:pPr>
            <w:r>
              <w:rPr>
                <w:rFonts w:hint="eastAsia"/>
                <w:color w:val="auto"/>
                <w:lang w:val="en-US" w:eastAsia="zh-CN"/>
              </w:rPr>
              <w:t>主机</w:t>
            </w:r>
          </w:p>
        </w:tc>
        <w:tc>
          <w:tcPr>
            <w:tcW w:w="8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31D7E">
            <w:pPr>
              <w:pStyle w:val="41"/>
              <w:bidi w:val="0"/>
              <w:rPr>
                <w:rFonts w:hint="eastAsia"/>
                <w:color w:val="auto"/>
              </w:rPr>
            </w:pPr>
            <w:r>
              <w:rPr>
                <w:rFonts w:hint="eastAsia"/>
                <w:color w:val="auto"/>
                <w:lang w:val="en-US" w:eastAsia="zh-CN"/>
              </w:rPr>
              <w:t>PC服务器</w:t>
            </w:r>
          </w:p>
        </w:tc>
        <w:tc>
          <w:tcPr>
            <w:tcW w:w="28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6D35E">
            <w:pPr>
              <w:pStyle w:val="41"/>
              <w:bidi w:val="0"/>
              <w:rPr>
                <w:rFonts w:hint="eastAsia"/>
                <w:color w:val="auto"/>
              </w:rPr>
            </w:pPr>
            <w:r>
              <w:rPr>
                <w:rFonts w:hint="eastAsia"/>
                <w:color w:val="auto"/>
                <w:lang w:val="en-US" w:eastAsia="zh-CN"/>
              </w:rPr>
              <w:t>CPU32核，内存64GB，系统盘100GB，数据盘1000GB</w:t>
            </w:r>
          </w:p>
        </w:tc>
      </w:tr>
      <w:tr w14:paraId="75CC8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F5A7D">
            <w:pPr>
              <w:pStyle w:val="41"/>
              <w:bidi w:val="0"/>
              <w:rPr>
                <w:rFonts w:hint="eastAsia"/>
                <w:color w:val="auto"/>
              </w:rPr>
            </w:pPr>
            <w:r>
              <w:rPr>
                <w:rFonts w:hint="eastAsia"/>
                <w:color w:val="auto"/>
                <w:lang w:val="en-US" w:eastAsia="zh-CN"/>
              </w:rPr>
              <w:t>7</w:t>
            </w:r>
          </w:p>
        </w:tc>
        <w:tc>
          <w:tcPr>
            <w:tcW w:w="8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A26B4">
            <w:pPr>
              <w:pStyle w:val="41"/>
              <w:bidi w:val="0"/>
              <w:rPr>
                <w:rFonts w:hint="eastAsia"/>
                <w:color w:val="auto"/>
              </w:rPr>
            </w:pPr>
            <w:r>
              <w:rPr>
                <w:rFonts w:hint="eastAsia"/>
                <w:color w:val="auto"/>
                <w:lang w:val="en-US" w:eastAsia="zh-CN"/>
              </w:rPr>
              <w:t>主机</w:t>
            </w:r>
          </w:p>
        </w:tc>
        <w:tc>
          <w:tcPr>
            <w:tcW w:w="8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CE336">
            <w:pPr>
              <w:pStyle w:val="41"/>
              <w:bidi w:val="0"/>
              <w:rPr>
                <w:rFonts w:hint="eastAsia"/>
                <w:color w:val="auto"/>
              </w:rPr>
            </w:pPr>
            <w:r>
              <w:rPr>
                <w:rFonts w:hint="eastAsia"/>
                <w:color w:val="auto"/>
                <w:lang w:val="en-US" w:eastAsia="zh-CN"/>
              </w:rPr>
              <w:t>PC服务器</w:t>
            </w:r>
          </w:p>
        </w:tc>
        <w:tc>
          <w:tcPr>
            <w:tcW w:w="28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FCB07">
            <w:pPr>
              <w:pStyle w:val="41"/>
              <w:bidi w:val="0"/>
              <w:rPr>
                <w:rFonts w:hint="eastAsia"/>
                <w:color w:val="auto"/>
              </w:rPr>
            </w:pPr>
            <w:r>
              <w:rPr>
                <w:rFonts w:hint="eastAsia"/>
                <w:color w:val="auto"/>
                <w:lang w:val="en-US" w:eastAsia="zh-CN"/>
              </w:rPr>
              <w:t>CPU16核，内存64GB，系统盘100GB，数据盘500GB</w:t>
            </w:r>
          </w:p>
        </w:tc>
      </w:tr>
      <w:tr w14:paraId="6C9EB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54BEB">
            <w:pPr>
              <w:pStyle w:val="41"/>
              <w:bidi w:val="0"/>
              <w:rPr>
                <w:rFonts w:hint="eastAsia"/>
                <w:color w:val="auto"/>
              </w:rPr>
            </w:pPr>
            <w:r>
              <w:rPr>
                <w:rFonts w:hint="eastAsia"/>
                <w:color w:val="auto"/>
                <w:lang w:val="en-US" w:eastAsia="zh-CN"/>
              </w:rPr>
              <w:t>8</w:t>
            </w:r>
          </w:p>
        </w:tc>
        <w:tc>
          <w:tcPr>
            <w:tcW w:w="8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EFEEF">
            <w:pPr>
              <w:pStyle w:val="41"/>
              <w:bidi w:val="0"/>
              <w:rPr>
                <w:rFonts w:hint="eastAsia"/>
                <w:color w:val="auto"/>
              </w:rPr>
            </w:pPr>
            <w:r>
              <w:rPr>
                <w:rFonts w:hint="eastAsia"/>
                <w:color w:val="auto"/>
                <w:lang w:val="en-US" w:eastAsia="zh-CN"/>
              </w:rPr>
              <w:t>主机</w:t>
            </w:r>
          </w:p>
        </w:tc>
        <w:tc>
          <w:tcPr>
            <w:tcW w:w="8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07B8A">
            <w:pPr>
              <w:pStyle w:val="41"/>
              <w:bidi w:val="0"/>
              <w:rPr>
                <w:rFonts w:hint="eastAsia"/>
                <w:color w:val="auto"/>
              </w:rPr>
            </w:pPr>
            <w:r>
              <w:rPr>
                <w:rFonts w:hint="eastAsia"/>
                <w:color w:val="auto"/>
                <w:lang w:val="en-US" w:eastAsia="zh-CN"/>
              </w:rPr>
              <w:t>PC服务器</w:t>
            </w:r>
          </w:p>
        </w:tc>
        <w:tc>
          <w:tcPr>
            <w:tcW w:w="28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3D8D1">
            <w:pPr>
              <w:pStyle w:val="41"/>
              <w:bidi w:val="0"/>
              <w:rPr>
                <w:rFonts w:hint="eastAsia"/>
                <w:color w:val="auto"/>
              </w:rPr>
            </w:pPr>
            <w:r>
              <w:rPr>
                <w:rFonts w:hint="eastAsia"/>
                <w:color w:val="auto"/>
                <w:lang w:val="en-US" w:eastAsia="zh-CN"/>
              </w:rPr>
              <w:t>CPU8核，内存64GB，系统盘100GB，数据盘2000GB</w:t>
            </w:r>
          </w:p>
        </w:tc>
      </w:tr>
      <w:tr w14:paraId="218A6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255E3">
            <w:pPr>
              <w:pStyle w:val="41"/>
              <w:bidi w:val="0"/>
              <w:rPr>
                <w:rFonts w:hint="eastAsia"/>
                <w:color w:val="auto"/>
              </w:rPr>
            </w:pPr>
            <w:r>
              <w:rPr>
                <w:rFonts w:hint="eastAsia"/>
                <w:color w:val="auto"/>
                <w:lang w:val="en-US" w:eastAsia="zh-CN"/>
              </w:rPr>
              <w:t>9</w:t>
            </w:r>
          </w:p>
        </w:tc>
        <w:tc>
          <w:tcPr>
            <w:tcW w:w="8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0F734">
            <w:pPr>
              <w:pStyle w:val="41"/>
              <w:bidi w:val="0"/>
              <w:rPr>
                <w:rFonts w:hint="eastAsia"/>
                <w:color w:val="auto"/>
              </w:rPr>
            </w:pPr>
            <w:r>
              <w:rPr>
                <w:rFonts w:hint="eastAsia"/>
                <w:color w:val="auto"/>
                <w:lang w:val="en-US" w:eastAsia="zh-CN"/>
              </w:rPr>
              <w:t>主机</w:t>
            </w:r>
          </w:p>
        </w:tc>
        <w:tc>
          <w:tcPr>
            <w:tcW w:w="8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63638">
            <w:pPr>
              <w:pStyle w:val="41"/>
              <w:bidi w:val="0"/>
              <w:rPr>
                <w:rFonts w:hint="eastAsia"/>
                <w:color w:val="auto"/>
              </w:rPr>
            </w:pPr>
            <w:r>
              <w:rPr>
                <w:rFonts w:hint="eastAsia"/>
                <w:color w:val="auto"/>
                <w:lang w:val="en-US" w:eastAsia="zh-CN"/>
              </w:rPr>
              <w:t>PC服务器</w:t>
            </w:r>
          </w:p>
        </w:tc>
        <w:tc>
          <w:tcPr>
            <w:tcW w:w="28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FF44C">
            <w:pPr>
              <w:pStyle w:val="41"/>
              <w:bidi w:val="0"/>
              <w:rPr>
                <w:rFonts w:hint="eastAsia"/>
                <w:color w:val="auto"/>
              </w:rPr>
            </w:pPr>
            <w:r>
              <w:rPr>
                <w:rFonts w:hint="eastAsia"/>
                <w:color w:val="auto"/>
                <w:lang w:val="en-US" w:eastAsia="zh-CN"/>
              </w:rPr>
              <w:t>CPU32核，内存64GB，系统盘100GB，数据盘1000GB,2张Atlas 300加速卡</w:t>
            </w:r>
          </w:p>
        </w:tc>
      </w:tr>
      <w:tr w14:paraId="51F28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33718">
            <w:pPr>
              <w:pStyle w:val="41"/>
              <w:bidi w:val="0"/>
              <w:rPr>
                <w:rFonts w:hint="eastAsia"/>
                <w:color w:val="auto"/>
              </w:rPr>
            </w:pPr>
            <w:r>
              <w:rPr>
                <w:rFonts w:hint="eastAsia"/>
                <w:color w:val="auto"/>
                <w:lang w:val="en-US" w:eastAsia="zh-CN"/>
              </w:rPr>
              <w:t>10</w:t>
            </w:r>
          </w:p>
        </w:tc>
        <w:tc>
          <w:tcPr>
            <w:tcW w:w="8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41E85">
            <w:pPr>
              <w:pStyle w:val="41"/>
              <w:bidi w:val="0"/>
              <w:rPr>
                <w:rFonts w:hint="eastAsia"/>
                <w:color w:val="auto"/>
              </w:rPr>
            </w:pPr>
            <w:r>
              <w:rPr>
                <w:rFonts w:hint="eastAsia"/>
                <w:color w:val="auto"/>
                <w:lang w:val="en-US" w:eastAsia="zh-CN"/>
              </w:rPr>
              <w:t>主机</w:t>
            </w:r>
          </w:p>
        </w:tc>
        <w:tc>
          <w:tcPr>
            <w:tcW w:w="8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6AB73">
            <w:pPr>
              <w:pStyle w:val="41"/>
              <w:bidi w:val="0"/>
              <w:rPr>
                <w:rFonts w:hint="eastAsia"/>
                <w:color w:val="auto"/>
              </w:rPr>
            </w:pPr>
            <w:r>
              <w:rPr>
                <w:rFonts w:hint="eastAsia"/>
                <w:color w:val="auto"/>
                <w:lang w:val="en-US" w:eastAsia="zh-CN"/>
              </w:rPr>
              <w:t>PC服务器</w:t>
            </w:r>
          </w:p>
        </w:tc>
        <w:tc>
          <w:tcPr>
            <w:tcW w:w="28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2750F">
            <w:pPr>
              <w:pStyle w:val="41"/>
              <w:bidi w:val="0"/>
              <w:rPr>
                <w:rFonts w:hint="eastAsia"/>
                <w:color w:val="auto"/>
              </w:rPr>
            </w:pPr>
            <w:r>
              <w:rPr>
                <w:rFonts w:hint="eastAsia"/>
                <w:color w:val="auto"/>
                <w:lang w:val="en-US" w:eastAsia="zh-CN"/>
              </w:rPr>
              <w:t>CPU16核，内存64GB，系统盘200GB</w:t>
            </w:r>
          </w:p>
        </w:tc>
      </w:tr>
      <w:tr w14:paraId="6AB68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6416E">
            <w:pPr>
              <w:pStyle w:val="41"/>
              <w:bidi w:val="0"/>
              <w:rPr>
                <w:rFonts w:hint="eastAsia"/>
                <w:color w:val="auto"/>
              </w:rPr>
            </w:pPr>
            <w:r>
              <w:rPr>
                <w:rFonts w:hint="eastAsia"/>
                <w:color w:val="auto"/>
                <w:lang w:val="en-US" w:eastAsia="zh-CN"/>
              </w:rPr>
              <w:t>11</w:t>
            </w:r>
          </w:p>
        </w:tc>
        <w:tc>
          <w:tcPr>
            <w:tcW w:w="8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83901">
            <w:pPr>
              <w:pStyle w:val="41"/>
              <w:bidi w:val="0"/>
              <w:rPr>
                <w:rFonts w:hint="eastAsia"/>
                <w:color w:val="auto"/>
              </w:rPr>
            </w:pPr>
            <w:r>
              <w:rPr>
                <w:rFonts w:hint="eastAsia"/>
                <w:color w:val="auto"/>
                <w:lang w:val="en-US" w:eastAsia="zh-CN"/>
              </w:rPr>
              <w:t>主机</w:t>
            </w:r>
          </w:p>
        </w:tc>
        <w:tc>
          <w:tcPr>
            <w:tcW w:w="8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4D780">
            <w:pPr>
              <w:pStyle w:val="41"/>
              <w:bidi w:val="0"/>
              <w:rPr>
                <w:rFonts w:hint="eastAsia"/>
                <w:color w:val="auto"/>
              </w:rPr>
            </w:pPr>
            <w:r>
              <w:rPr>
                <w:rFonts w:hint="eastAsia"/>
                <w:color w:val="auto"/>
                <w:lang w:val="en-US" w:eastAsia="zh-CN"/>
              </w:rPr>
              <w:t>PC服务器</w:t>
            </w:r>
          </w:p>
        </w:tc>
        <w:tc>
          <w:tcPr>
            <w:tcW w:w="28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D7237">
            <w:pPr>
              <w:pStyle w:val="41"/>
              <w:bidi w:val="0"/>
              <w:rPr>
                <w:rFonts w:hint="eastAsia"/>
                <w:color w:val="auto"/>
              </w:rPr>
            </w:pPr>
            <w:r>
              <w:rPr>
                <w:rFonts w:hint="eastAsia"/>
                <w:color w:val="auto"/>
                <w:lang w:val="en-US" w:eastAsia="zh-CN"/>
              </w:rPr>
              <w:t>CPU16核，内存64GB，系统盘100GB，数据盘2000GB</w:t>
            </w:r>
          </w:p>
        </w:tc>
      </w:tr>
      <w:tr w14:paraId="35078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BFC25">
            <w:pPr>
              <w:pStyle w:val="41"/>
              <w:bidi w:val="0"/>
              <w:rPr>
                <w:rFonts w:hint="eastAsia"/>
                <w:color w:val="auto"/>
              </w:rPr>
            </w:pPr>
            <w:r>
              <w:rPr>
                <w:rFonts w:hint="eastAsia"/>
                <w:color w:val="auto"/>
                <w:lang w:val="en-US" w:eastAsia="zh-CN"/>
              </w:rPr>
              <w:t>12</w:t>
            </w:r>
          </w:p>
        </w:tc>
        <w:tc>
          <w:tcPr>
            <w:tcW w:w="8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F2455">
            <w:pPr>
              <w:pStyle w:val="41"/>
              <w:bidi w:val="0"/>
              <w:rPr>
                <w:rFonts w:hint="eastAsia"/>
                <w:color w:val="auto"/>
              </w:rPr>
            </w:pPr>
            <w:r>
              <w:rPr>
                <w:rFonts w:hint="eastAsia"/>
                <w:color w:val="auto"/>
                <w:lang w:val="en-US" w:eastAsia="zh-CN"/>
              </w:rPr>
              <w:t>主机</w:t>
            </w:r>
          </w:p>
        </w:tc>
        <w:tc>
          <w:tcPr>
            <w:tcW w:w="8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F6F77">
            <w:pPr>
              <w:pStyle w:val="41"/>
              <w:bidi w:val="0"/>
              <w:rPr>
                <w:rFonts w:hint="eastAsia"/>
                <w:color w:val="auto"/>
              </w:rPr>
            </w:pPr>
            <w:r>
              <w:rPr>
                <w:rFonts w:hint="eastAsia"/>
                <w:color w:val="auto"/>
                <w:lang w:val="en-US" w:eastAsia="zh-CN"/>
              </w:rPr>
              <w:t>PC服务器</w:t>
            </w:r>
          </w:p>
        </w:tc>
        <w:tc>
          <w:tcPr>
            <w:tcW w:w="28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EE90E">
            <w:pPr>
              <w:pStyle w:val="41"/>
              <w:bidi w:val="0"/>
              <w:rPr>
                <w:rFonts w:hint="eastAsia"/>
                <w:color w:val="auto"/>
              </w:rPr>
            </w:pPr>
            <w:r>
              <w:rPr>
                <w:rFonts w:hint="eastAsia"/>
                <w:color w:val="auto"/>
                <w:lang w:val="en-US" w:eastAsia="zh-CN"/>
              </w:rPr>
              <w:t>CPU32核，内存64GB，系统盘100GB，数据盘500GB</w:t>
            </w:r>
          </w:p>
        </w:tc>
      </w:tr>
      <w:tr w14:paraId="29A19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01A67">
            <w:pPr>
              <w:pStyle w:val="41"/>
              <w:bidi w:val="0"/>
              <w:rPr>
                <w:rFonts w:hint="eastAsia"/>
                <w:color w:val="auto"/>
              </w:rPr>
            </w:pPr>
            <w:r>
              <w:rPr>
                <w:rFonts w:hint="eastAsia"/>
                <w:color w:val="auto"/>
                <w:lang w:val="en-US" w:eastAsia="zh-CN"/>
              </w:rPr>
              <w:t>13</w:t>
            </w:r>
          </w:p>
        </w:tc>
        <w:tc>
          <w:tcPr>
            <w:tcW w:w="8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E470F">
            <w:pPr>
              <w:pStyle w:val="41"/>
              <w:bidi w:val="0"/>
              <w:rPr>
                <w:rFonts w:hint="eastAsia"/>
                <w:color w:val="auto"/>
              </w:rPr>
            </w:pPr>
            <w:r>
              <w:rPr>
                <w:rFonts w:hint="eastAsia"/>
                <w:color w:val="auto"/>
                <w:lang w:val="en-US" w:eastAsia="zh-CN"/>
              </w:rPr>
              <w:t>主机</w:t>
            </w:r>
          </w:p>
        </w:tc>
        <w:tc>
          <w:tcPr>
            <w:tcW w:w="8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07C87">
            <w:pPr>
              <w:pStyle w:val="41"/>
              <w:bidi w:val="0"/>
              <w:rPr>
                <w:rFonts w:hint="eastAsia"/>
                <w:color w:val="auto"/>
              </w:rPr>
            </w:pPr>
            <w:r>
              <w:rPr>
                <w:rFonts w:hint="eastAsia"/>
                <w:color w:val="auto"/>
                <w:lang w:val="en-US" w:eastAsia="zh-CN"/>
              </w:rPr>
              <w:t>PC服务器</w:t>
            </w:r>
          </w:p>
        </w:tc>
        <w:tc>
          <w:tcPr>
            <w:tcW w:w="28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D2BF1">
            <w:pPr>
              <w:pStyle w:val="41"/>
              <w:bidi w:val="0"/>
              <w:rPr>
                <w:rFonts w:hint="eastAsia"/>
                <w:color w:val="auto"/>
              </w:rPr>
            </w:pPr>
            <w:r>
              <w:rPr>
                <w:rFonts w:hint="eastAsia"/>
                <w:color w:val="auto"/>
                <w:lang w:val="en-US" w:eastAsia="zh-CN"/>
              </w:rPr>
              <w:t>CPU8核，内存32GB，系统盘200GB</w:t>
            </w:r>
          </w:p>
        </w:tc>
      </w:tr>
      <w:tr w14:paraId="25AAC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FDD92">
            <w:pPr>
              <w:pStyle w:val="41"/>
              <w:bidi w:val="0"/>
              <w:rPr>
                <w:rFonts w:hint="eastAsia"/>
                <w:color w:val="auto"/>
              </w:rPr>
            </w:pPr>
            <w:r>
              <w:rPr>
                <w:rFonts w:hint="eastAsia"/>
                <w:color w:val="auto"/>
                <w:lang w:val="en-US" w:eastAsia="zh-CN"/>
              </w:rPr>
              <w:t>14</w:t>
            </w:r>
          </w:p>
        </w:tc>
        <w:tc>
          <w:tcPr>
            <w:tcW w:w="8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66FD0">
            <w:pPr>
              <w:pStyle w:val="41"/>
              <w:bidi w:val="0"/>
              <w:rPr>
                <w:rFonts w:hint="eastAsia"/>
                <w:color w:val="auto"/>
              </w:rPr>
            </w:pPr>
            <w:r>
              <w:rPr>
                <w:rFonts w:hint="eastAsia"/>
                <w:color w:val="auto"/>
                <w:lang w:val="en-US" w:eastAsia="zh-CN"/>
              </w:rPr>
              <w:t>主机</w:t>
            </w:r>
          </w:p>
        </w:tc>
        <w:tc>
          <w:tcPr>
            <w:tcW w:w="8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80649">
            <w:pPr>
              <w:pStyle w:val="41"/>
              <w:bidi w:val="0"/>
              <w:rPr>
                <w:rFonts w:hint="eastAsia"/>
                <w:color w:val="auto"/>
              </w:rPr>
            </w:pPr>
            <w:r>
              <w:rPr>
                <w:rFonts w:hint="eastAsia"/>
                <w:color w:val="auto"/>
                <w:lang w:val="en-US" w:eastAsia="zh-CN"/>
              </w:rPr>
              <w:t>PC服务器</w:t>
            </w:r>
          </w:p>
        </w:tc>
        <w:tc>
          <w:tcPr>
            <w:tcW w:w="28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3CD08">
            <w:pPr>
              <w:pStyle w:val="41"/>
              <w:bidi w:val="0"/>
              <w:rPr>
                <w:rFonts w:hint="eastAsia"/>
                <w:color w:val="auto"/>
              </w:rPr>
            </w:pPr>
            <w:r>
              <w:rPr>
                <w:rFonts w:hint="eastAsia"/>
                <w:color w:val="auto"/>
                <w:lang w:val="en-US" w:eastAsia="zh-CN"/>
              </w:rPr>
              <w:t>CPU32核，内存64GB，系统盘200GB</w:t>
            </w:r>
          </w:p>
        </w:tc>
      </w:tr>
      <w:tr w14:paraId="63E79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F4E4B">
            <w:pPr>
              <w:pStyle w:val="41"/>
              <w:bidi w:val="0"/>
              <w:rPr>
                <w:rFonts w:hint="eastAsia"/>
                <w:color w:val="auto"/>
              </w:rPr>
            </w:pPr>
            <w:r>
              <w:rPr>
                <w:rFonts w:hint="eastAsia"/>
                <w:color w:val="auto"/>
                <w:lang w:val="en-US" w:eastAsia="zh-CN"/>
              </w:rPr>
              <w:t>15</w:t>
            </w:r>
          </w:p>
        </w:tc>
        <w:tc>
          <w:tcPr>
            <w:tcW w:w="8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3F52B">
            <w:pPr>
              <w:pStyle w:val="41"/>
              <w:bidi w:val="0"/>
              <w:rPr>
                <w:rFonts w:hint="eastAsia"/>
                <w:color w:val="auto"/>
              </w:rPr>
            </w:pPr>
            <w:r>
              <w:rPr>
                <w:rFonts w:hint="eastAsia"/>
                <w:color w:val="auto"/>
                <w:lang w:val="en-US" w:eastAsia="zh-CN"/>
              </w:rPr>
              <w:t>主机</w:t>
            </w:r>
          </w:p>
        </w:tc>
        <w:tc>
          <w:tcPr>
            <w:tcW w:w="8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91DF6">
            <w:pPr>
              <w:pStyle w:val="41"/>
              <w:bidi w:val="0"/>
              <w:rPr>
                <w:rFonts w:hint="eastAsia"/>
                <w:color w:val="auto"/>
              </w:rPr>
            </w:pPr>
            <w:r>
              <w:rPr>
                <w:rFonts w:hint="eastAsia"/>
                <w:color w:val="auto"/>
                <w:lang w:val="en-US" w:eastAsia="zh-CN"/>
              </w:rPr>
              <w:t>PC服务器</w:t>
            </w:r>
          </w:p>
        </w:tc>
        <w:tc>
          <w:tcPr>
            <w:tcW w:w="28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734C2">
            <w:pPr>
              <w:pStyle w:val="41"/>
              <w:bidi w:val="0"/>
              <w:rPr>
                <w:rFonts w:hint="eastAsia"/>
                <w:color w:val="auto"/>
              </w:rPr>
            </w:pPr>
            <w:r>
              <w:rPr>
                <w:rFonts w:hint="eastAsia"/>
                <w:color w:val="auto"/>
                <w:lang w:val="en-US" w:eastAsia="zh-CN"/>
              </w:rPr>
              <w:t>CPU64核，内存64GB，系统盘500GB</w:t>
            </w:r>
          </w:p>
        </w:tc>
      </w:tr>
      <w:tr w14:paraId="10F33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544CB">
            <w:pPr>
              <w:pStyle w:val="41"/>
              <w:bidi w:val="0"/>
              <w:rPr>
                <w:rFonts w:hint="eastAsia"/>
                <w:color w:val="auto"/>
              </w:rPr>
            </w:pPr>
            <w:r>
              <w:rPr>
                <w:rFonts w:hint="eastAsia"/>
                <w:color w:val="auto"/>
                <w:lang w:val="en-US" w:eastAsia="zh-CN"/>
              </w:rPr>
              <w:t>16</w:t>
            </w:r>
          </w:p>
        </w:tc>
        <w:tc>
          <w:tcPr>
            <w:tcW w:w="8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EC129">
            <w:pPr>
              <w:pStyle w:val="41"/>
              <w:bidi w:val="0"/>
              <w:rPr>
                <w:rFonts w:hint="eastAsia"/>
                <w:color w:val="auto"/>
              </w:rPr>
            </w:pPr>
            <w:r>
              <w:rPr>
                <w:rFonts w:hint="eastAsia"/>
                <w:color w:val="auto"/>
                <w:lang w:val="en-US" w:eastAsia="zh-CN"/>
              </w:rPr>
              <w:t>主机</w:t>
            </w:r>
          </w:p>
        </w:tc>
        <w:tc>
          <w:tcPr>
            <w:tcW w:w="8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18104">
            <w:pPr>
              <w:pStyle w:val="41"/>
              <w:bidi w:val="0"/>
              <w:rPr>
                <w:rFonts w:hint="eastAsia"/>
                <w:color w:val="auto"/>
              </w:rPr>
            </w:pPr>
            <w:r>
              <w:rPr>
                <w:rFonts w:hint="eastAsia"/>
                <w:color w:val="auto"/>
                <w:lang w:val="en-US" w:eastAsia="zh-CN"/>
              </w:rPr>
              <w:t>PC服务器</w:t>
            </w:r>
          </w:p>
        </w:tc>
        <w:tc>
          <w:tcPr>
            <w:tcW w:w="28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CB7F6">
            <w:pPr>
              <w:pStyle w:val="41"/>
              <w:bidi w:val="0"/>
              <w:rPr>
                <w:rFonts w:hint="eastAsia"/>
                <w:color w:val="auto"/>
              </w:rPr>
            </w:pPr>
            <w:r>
              <w:rPr>
                <w:rFonts w:hint="eastAsia"/>
                <w:color w:val="auto"/>
                <w:lang w:val="en-US" w:eastAsia="zh-CN"/>
              </w:rPr>
              <w:t>CPU32核，内存64GB，系统盘500GB</w:t>
            </w:r>
          </w:p>
        </w:tc>
      </w:tr>
    </w:tbl>
    <w:p w14:paraId="4DEB78E8">
      <w:pPr>
        <w:bidi w:val="0"/>
        <w:rPr>
          <w:rFonts w:hint="default"/>
          <w:color w:val="auto"/>
          <w:lang w:val="en-US" w:eastAsia="zh-CN"/>
        </w:rPr>
      </w:pPr>
      <w:r>
        <w:rPr>
          <w:rFonts w:hint="eastAsia"/>
          <w:color w:val="auto"/>
          <w:lang w:val="en-US" w:eastAsia="zh-CN"/>
        </w:rPr>
        <w:t>政务网虚拟机由市政务云统一提供，配置如下：</w:t>
      </w:r>
    </w:p>
    <w:tbl>
      <w:tblPr>
        <w:tblStyle w:val="2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85"/>
        <w:gridCol w:w="1237"/>
        <w:gridCol w:w="1138"/>
        <w:gridCol w:w="1540"/>
        <w:gridCol w:w="1770"/>
        <w:gridCol w:w="1115"/>
        <w:gridCol w:w="1656"/>
      </w:tblGrid>
      <w:tr w14:paraId="671A6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8"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24169">
            <w:pPr>
              <w:pStyle w:val="41"/>
              <w:bidi w:val="0"/>
              <w:rPr>
                <w:rFonts w:hint="eastAsia"/>
                <w:color w:val="auto"/>
              </w:rPr>
            </w:pPr>
            <w:r>
              <w:rPr>
                <w:rFonts w:hint="eastAsia"/>
                <w:color w:val="auto"/>
                <w:lang w:val="en-US" w:eastAsia="zh-CN"/>
              </w:rPr>
              <w:t>序号</w:t>
            </w:r>
          </w:p>
        </w:tc>
        <w:tc>
          <w:tcPr>
            <w:tcW w:w="12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D2FA8">
            <w:pPr>
              <w:pStyle w:val="41"/>
              <w:bidi w:val="0"/>
              <w:rPr>
                <w:rFonts w:hint="eastAsia"/>
                <w:color w:val="auto"/>
              </w:rPr>
            </w:pPr>
            <w:r>
              <w:rPr>
                <w:rFonts w:hint="eastAsia"/>
                <w:color w:val="auto"/>
                <w:lang w:val="en-US" w:eastAsia="zh-CN"/>
              </w:rPr>
              <w:t>网络区域</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AB363">
            <w:pPr>
              <w:pStyle w:val="41"/>
              <w:bidi w:val="0"/>
              <w:rPr>
                <w:rFonts w:hint="eastAsia"/>
                <w:color w:val="auto"/>
              </w:rPr>
            </w:pPr>
            <w:r>
              <w:rPr>
                <w:rFonts w:hint="eastAsia"/>
                <w:color w:val="auto"/>
                <w:lang w:val="en-US" w:eastAsia="zh-CN"/>
              </w:rPr>
              <w:t>资源类型</w:t>
            </w: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78C9A">
            <w:pPr>
              <w:pStyle w:val="41"/>
              <w:bidi w:val="0"/>
              <w:rPr>
                <w:rFonts w:hint="eastAsia"/>
                <w:color w:val="auto"/>
              </w:rPr>
            </w:pPr>
            <w:r>
              <w:rPr>
                <w:rFonts w:hint="eastAsia"/>
                <w:color w:val="auto"/>
                <w:lang w:val="en-US" w:eastAsia="zh-CN"/>
              </w:rPr>
              <w:t>资源名称</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E96A3">
            <w:pPr>
              <w:pStyle w:val="41"/>
              <w:bidi w:val="0"/>
              <w:rPr>
                <w:rFonts w:hint="eastAsia"/>
                <w:color w:val="auto"/>
              </w:rPr>
            </w:pPr>
            <w:r>
              <w:rPr>
                <w:rFonts w:hint="eastAsia"/>
                <w:color w:val="auto"/>
                <w:lang w:val="en-US" w:eastAsia="zh-CN"/>
              </w:rPr>
              <w:t>资源说明</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83A12">
            <w:pPr>
              <w:pStyle w:val="41"/>
              <w:bidi w:val="0"/>
              <w:rPr>
                <w:rFonts w:hint="eastAsia"/>
                <w:color w:val="auto"/>
              </w:rPr>
            </w:pPr>
            <w:r>
              <w:rPr>
                <w:rFonts w:hint="eastAsia"/>
                <w:color w:val="auto"/>
                <w:lang w:val="en-US" w:eastAsia="zh-CN"/>
              </w:rPr>
              <w:t>CPU（核）</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EEF88">
            <w:pPr>
              <w:pStyle w:val="41"/>
              <w:bidi w:val="0"/>
              <w:rPr>
                <w:rFonts w:hint="eastAsia"/>
                <w:color w:val="auto"/>
              </w:rPr>
            </w:pPr>
            <w:r>
              <w:rPr>
                <w:rFonts w:hint="eastAsia"/>
                <w:color w:val="auto"/>
                <w:lang w:val="en-US" w:eastAsia="zh-CN"/>
              </w:rPr>
              <w:t>资源数量(台)</w:t>
            </w:r>
          </w:p>
        </w:tc>
      </w:tr>
      <w:tr w14:paraId="5132B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BDC22">
            <w:pPr>
              <w:pStyle w:val="41"/>
              <w:bidi w:val="0"/>
              <w:rPr>
                <w:color w:val="auto"/>
              </w:rPr>
            </w:pPr>
            <w:r>
              <w:rPr>
                <w:rFonts w:hint="eastAsia"/>
                <w:color w:val="auto"/>
                <w:lang w:val="en-US" w:eastAsia="zh-CN"/>
              </w:rPr>
              <w:t>1</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296F7">
            <w:pPr>
              <w:pStyle w:val="41"/>
              <w:bidi w:val="0"/>
              <w:rPr>
                <w:rFonts w:hint="eastAsia"/>
                <w:color w:val="auto"/>
              </w:rPr>
            </w:pPr>
            <w:r>
              <w:rPr>
                <w:rFonts w:hint="eastAsia"/>
                <w:color w:val="auto"/>
                <w:lang w:val="en-US" w:eastAsia="zh-CN"/>
              </w:rPr>
              <w:t>互联网</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810F2">
            <w:pPr>
              <w:pStyle w:val="41"/>
              <w:bidi w:val="0"/>
              <w:rPr>
                <w:rFonts w:hint="eastAsia"/>
                <w:color w:val="auto"/>
              </w:rPr>
            </w:pPr>
            <w:r>
              <w:rPr>
                <w:rFonts w:hint="eastAsia"/>
                <w:color w:val="auto"/>
                <w:lang w:val="en-US" w:eastAsia="zh-CN"/>
              </w:rPr>
              <w:t>虚拟机</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A02AD">
            <w:pPr>
              <w:pStyle w:val="41"/>
              <w:bidi w:val="0"/>
              <w:rPr>
                <w:rFonts w:hint="eastAsia"/>
                <w:color w:val="auto"/>
              </w:rPr>
            </w:pPr>
            <w:r>
              <w:rPr>
                <w:rFonts w:hint="eastAsia"/>
                <w:color w:val="auto"/>
                <w:lang w:val="en-US" w:eastAsia="zh-CN"/>
              </w:rPr>
              <w:t>应用服务器</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C5CBA">
            <w:pPr>
              <w:pStyle w:val="41"/>
              <w:bidi w:val="0"/>
              <w:rPr>
                <w:rFonts w:hint="eastAsia"/>
                <w:color w:val="auto"/>
              </w:rPr>
            </w:pPr>
            <w:r>
              <w:rPr>
                <w:rFonts w:hint="eastAsia"/>
                <w:color w:val="auto"/>
                <w:lang w:val="en-US" w:eastAsia="zh-CN"/>
              </w:rPr>
              <w:t>涉案车辆管理应用服务器</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D8CB8">
            <w:pPr>
              <w:pStyle w:val="41"/>
              <w:bidi w:val="0"/>
              <w:rPr>
                <w:rFonts w:hint="eastAsia"/>
                <w:color w:val="auto"/>
              </w:rPr>
            </w:pPr>
            <w:r>
              <w:rPr>
                <w:rFonts w:hint="eastAsia"/>
                <w:color w:val="auto"/>
                <w:lang w:val="en-US" w:eastAsia="zh-CN"/>
              </w:rPr>
              <w:t>32</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69C0F">
            <w:pPr>
              <w:pStyle w:val="41"/>
              <w:bidi w:val="0"/>
              <w:rPr>
                <w:rFonts w:hint="eastAsia"/>
                <w:color w:val="auto"/>
              </w:rPr>
            </w:pPr>
            <w:r>
              <w:rPr>
                <w:rFonts w:hint="eastAsia"/>
                <w:color w:val="auto"/>
                <w:lang w:val="en-US" w:eastAsia="zh-CN"/>
              </w:rPr>
              <w:t>3</w:t>
            </w:r>
          </w:p>
        </w:tc>
      </w:tr>
      <w:tr w14:paraId="28009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3278A">
            <w:pPr>
              <w:pStyle w:val="41"/>
              <w:bidi w:val="0"/>
              <w:rPr>
                <w:rFonts w:hint="eastAsia"/>
                <w:color w:val="auto"/>
              </w:rPr>
            </w:pPr>
            <w:r>
              <w:rPr>
                <w:rFonts w:hint="eastAsia"/>
                <w:color w:val="auto"/>
                <w:lang w:val="en-US" w:eastAsia="zh-CN"/>
              </w:rPr>
              <w:t>2</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76637">
            <w:pPr>
              <w:pStyle w:val="41"/>
              <w:bidi w:val="0"/>
              <w:rPr>
                <w:rFonts w:hint="eastAsia"/>
                <w:color w:val="auto"/>
              </w:rPr>
            </w:pPr>
            <w:r>
              <w:rPr>
                <w:rFonts w:hint="eastAsia"/>
                <w:color w:val="auto"/>
                <w:lang w:val="en-US" w:eastAsia="zh-CN"/>
              </w:rPr>
              <w:t>互联网</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059DF">
            <w:pPr>
              <w:pStyle w:val="41"/>
              <w:bidi w:val="0"/>
              <w:rPr>
                <w:rFonts w:hint="eastAsia"/>
                <w:color w:val="auto"/>
              </w:rPr>
            </w:pPr>
            <w:r>
              <w:rPr>
                <w:rFonts w:hint="eastAsia"/>
                <w:color w:val="auto"/>
                <w:lang w:val="en-US" w:eastAsia="zh-CN"/>
              </w:rPr>
              <w:t>虚拟机</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7ED18">
            <w:pPr>
              <w:pStyle w:val="41"/>
              <w:bidi w:val="0"/>
              <w:rPr>
                <w:rFonts w:hint="eastAsia"/>
                <w:color w:val="auto"/>
              </w:rPr>
            </w:pPr>
            <w:r>
              <w:rPr>
                <w:rFonts w:hint="eastAsia"/>
                <w:color w:val="auto"/>
                <w:lang w:val="en-US" w:eastAsia="zh-CN"/>
              </w:rPr>
              <w:t>关系型数据库服务器</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24A56">
            <w:pPr>
              <w:pStyle w:val="41"/>
              <w:bidi w:val="0"/>
              <w:rPr>
                <w:rFonts w:hint="eastAsia"/>
                <w:color w:val="auto"/>
              </w:rPr>
            </w:pPr>
            <w:r>
              <w:rPr>
                <w:rFonts w:hint="eastAsia"/>
                <w:color w:val="auto"/>
                <w:lang w:val="en-US" w:eastAsia="zh-CN"/>
              </w:rPr>
              <w:t>涉案车辆管理数据库服务器</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60E84">
            <w:pPr>
              <w:pStyle w:val="41"/>
              <w:bidi w:val="0"/>
              <w:rPr>
                <w:rFonts w:hint="eastAsia"/>
                <w:color w:val="auto"/>
              </w:rPr>
            </w:pPr>
            <w:r>
              <w:rPr>
                <w:rFonts w:hint="eastAsia"/>
                <w:color w:val="auto"/>
                <w:lang w:val="en-US" w:eastAsia="zh-CN"/>
              </w:rPr>
              <w:t>32</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646DC">
            <w:pPr>
              <w:pStyle w:val="41"/>
              <w:bidi w:val="0"/>
              <w:rPr>
                <w:rFonts w:hint="eastAsia"/>
                <w:color w:val="auto"/>
              </w:rPr>
            </w:pPr>
            <w:r>
              <w:rPr>
                <w:rFonts w:hint="eastAsia"/>
                <w:color w:val="auto"/>
                <w:lang w:val="en-US" w:eastAsia="zh-CN"/>
              </w:rPr>
              <w:t>1</w:t>
            </w:r>
          </w:p>
        </w:tc>
      </w:tr>
    </w:tbl>
    <w:p w14:paraId="5C7AB27D">
      <w:pPr>
        <w:bidi w:val="0"/>
        <w:rPr>
          <w:rFonts w:hint="eastAsia"/>
          <w:color w:val="auto"/>
          <w:lang w:val="en-US" w:eastAsia="zh-CN"/>
        </w:rPr>
      </w:pPr>
    </w:p>
    <w:p w14:paraId="5187BCA5">
      <w:pPr>
        <w:pStyle w:val="4"/>
        <w:bidi w:val="0"/>
        <w:rPr>
          <w:rFonts w:hint="eastAsia" w:ascii="仿宋" w:hAnsi="仿宋" w:eastAsia="仿宋" w:cs="仿宋"/>
          <w:color w:val="auto"/>
        </w:rPr>
      </w:pPr>
      <w:r>
        <w:rPr>
          <w:rFonts w:hint="eastAsia" w:ascii="仿宋" w:hAnsi="仿宋" w:eastAsia="仿宋" w:cs="仿宋"/>
          <w:color w:val="auto"/>
        </w:rPr>
        <w:t>进度安排</w:t>
      </w:r>
    </w:p>
    <w:p w14:paraId="5401573D">
      <w:pPr>
        <w:bidi w:val="0"/>
        <w:rPr>
          <w:rFonts w:hint="eastAsia"/>
          <w:color w:val="auto"/>
        </w:rPr>
      </w:pPr>
      <w:r>
        <w:rPr>
          <w:rFonts w:hint="eastAsia"/>
          <w:color w:val="auto"/>
        </w:rPr>
        <w:t>合同签订生效后</w:t>
      </w:r>
      <w:r>
        <w:rPr>
          <w:rFonts w:hint="eastAsia"/>
          <w:color w:val="auto"/>
          <w:lang w:val="en-US" w:eastAsia="zh-CN"/>
        </w:rPr>
        <w:t>1</w:t>
      </w:r>
      <w:r>
        <w:rPr>
          <w:rFonts w:hint="eastAsia"/>
          <w:color w:val="auto"/>
          <w:lang w:val="en-US" w:eastAsia="zh"/>
        </w:rPr>
        <w:t>0</w:t>
      </w:r>
      <w:r>
        <w:rPr>
          <w:rFonts w:hint="eastAsia"/>
          <w:color w:val="auto"/>
        </w:rPr>
        <w:t>个月内完成本项目全部建设内容并通过验收</w:t>
      </w:r>
      <w:r>
        <w:rPr>
          <w:rFonts w:hint="eastAsia"/>
          <w:color w:val="auto"/>
          <w:lang w:eastAsia="zh-CN"/>
        </w:rPr>
        <w:t>，</w:t>
      </w:r>
      <w:r>
        <w:rPr>
          <w:rFonts w:hint="eastAsia"/>
          <w:color w:val="auto"/>
        </w:rPr>
        <w:t>其中包含1个月试运行期。</w:t>
      </w:r>
    </w:p>
    <w:p w14:paraId="437E065A">
      <w:pPr>
        <w:pStyle w:val="4"/>
        <w:bidi w:val="0"/>
        <w:rPr>
          <w:rFonts w:hint="eastAsia" w:ascii="仿宋" w:hAnsi="仿宋" w:eastAsia="仿宋" w:cs="仿宋"/>
          <w:color w:val="auto"/>
        </w:rPr>
      </w:pPr>
      <w:r>
        <w:rPr>
          <w:rFonts w:hint="eastAsia" w:ascii="仿宋" w:hAnsi="仿宋" w:eastAsia="仿宋" w:cs="仿宋"/>
          <w:color w:val="auto"/>
        </w:rPr>
        <w:t>实施要求和技术服务要求</w:t>
      </w:r>
    </w:p>
    <w:p w14:paraId="6F06B986">
      <w:pPr>
        <w:bidi w:val="0"/>
        <w:rPr>
          <w:rFonts w:hint="eastAsia"/>
          <w:color w:val="auto"/>
        </w:rPr>
      </w:pPr>
      <w:r>
        <w:rPr>
          <w:rFonts w:hint="eastAsia"/>
          <w:color w:val="auto"/>
        </w:rPr>
        <w:t>提供7*24小时的电话支持。</w:t>
      </w:r>
    </w:p>
    <w:p w14:paraId="1833E21E">
      <w:pPr>
        <w:bidi w:val="0"/>
        <w:rPr>
          <w:rFonts w:hint="eastAsia"/>
          <w:color w:val="auto"/>
        </w:rPr>
      </w:pPr>
      <w:r>
        <w:rPr>
          <w:rFonts w:hint="eastAsia"/>
          <w:color w:val="auto"/>
        </w:rPr>
        <w:t>工作时间内对用户的问题、故障，在30分钟内响应，需要到机房处理问题时，60分钟内达到机房。</w:t>
      </w:r>
    </w:p>
    <w:p w14:paraId="51E5BFE3">
      <w:pPr>
        <w:bidi w:val="0"/>
        <w:rPr>
          <w:rFonts w:hint="eastAsia"/>
          <w:color w:val="auto"/>
        </w:rPr>
      </w:pPr>
      <w:r>
        <w:rPr>
          <w:rFonts w:hint="eastAsia"/>
          <w:color w:val="auto"/>
        </w:rPr>
        <w:t>非工作时间内对用户的问题、故障，在90分钟内响应，包括需要到机房处理问题时，在120分钟内达到机房。</w:t>
      </w:r>
    </w:p>
    <w:p w14:paraId="7810113A">
      <w:pPr>
        <w:bidi w:val="0"/>
        <w:rPr>
          <w:rFonts w:hint="eastAsia"/>
          <w:color w:val="auto"/>
        </w:rPr>
      </w:pPr>
      <w:r>
        <w:rPr>
          <w:rFonts w:hint="eastAsia"/>
          <w:color w:val="auto"/>
        </w:rPr>
        <w:t>在2个小时之内完成对故障的处理。</w:t>
      </w:r>
    </w:p>
    <w:p w14:paraId="2B2044E1">
      <w:pPr>
        <w:bidi w:val="0"/>
        <w:rPr>
          <w:rFonts w:hint="eastAsia"/>
          <w:color w:val="auto"/>
        </w:rPr>
      </w:pPr>
      <w:r>
        <w:rPr>
          <w:rFonts w:hint="eastAsia"/>
          <w:color w:val="auto"/>
        </w:rPr>
        <w:t>在用户方指定的重大节点前对系统全面巡检，提供应急方案等。</w:t>
      </w:r>
    </w:p>
    <w:p w14:paraId="73EC45A5">
      <w:pPr>
        <w:bidi w:val="0"/>
        <w:rPr>
          <w:rFonts w:hint="eastAsia"/>
          <w:color w:val="auto"/>
        </w:rPr>
      </w:pPr>
      <w:r>
        <w:rPr>
          <w:rFonts w:hint="eastAsia"/>
          <w:color w:val="auto"/>
        </w:rPr>
        <w:t>对需要重装软件产品、部署软件系统等严重故障，在分析工作复杂程度的基础上，在一周内由双方协商解决问题所需的时间，并在协商的时间内完成问题的处理。</w:t>
      </w:r>
    </w:p>
    <w:p w14:paraId="46E74E18">
      <w:pPr>
        <w:bidi w:val="0"/>
        <w:rPr>
          <w:rFonts w:hint="eastAsia"/>
          <w:color w:val="auto"/>
        </w:rPr>
      </w:pPr>
      <w:r>
        <w:rPr>
          <w:rFonts w:hint="eastAsia"/>
          <w:color w:val="auto"/>
        </w:rPr>
        <w:t>对需要修改程序代码等软件问题，根据待处理问题的复杂性、工作量，在一周内双方协商解决问题所需的时间，并在协商的时间内完成问题的处理。</w:t>
      </w:r>
    </w:p>
    <w:p w14:paraId="5071057D">
      <w:pPr>
        <w:bidi w:val="0"/>
        <w:rPr>
          <w:rFonts w:hint="eastAsia"/>
          <w:color w:val="auto"/>
        </w:rPr>
      </w:pPr>
      <w:r>
        <w:rPr>
          <w:rFonts w:hint="eastAsia"/>
          <w:color w:val="auto"/>
        </w:rPr>
        <w:t>项目建设完成后，应配合项目委托方开展各种形式的培训，派遣专门培训人员，并按要求制作操作手册、视频或PPT等培训资料。同时，提供项目技术资料，包括随机资料、应用软件源程序及介质、用户手册、管理员手册、安装指南等文档资料。</w:t>
      </w:r>
    </w:p>
    <w:p w14:paraId="5C38B2F9">
      <w:pPr>
        <w:pStyle w:val="2"/>
        <w:bidi w:val="0"/>
        <w:rPr>
          <w:rFonts w:hint="eastAsia"/>
          <w:color w:val="auto"/>
        </w:rPr>
      </w:pPr>
      <w:r>
        <w:rPr>
          <w:rFonts w:hint="eastAsia" w:ascii="宋体" w:hAnsi="宋体" w:eastAsia="仿宋_GB2312" w:cstheme="minorBidi"/>
          <w:color w:val="auto"/>
          <w:sz w:val="28"/>
          <w:szCs w:val="22"/>
          <w:lang w:val="en-US" w:eastAsia="zh-CN"/>
        </w:rPr>
        <w:t>项目建设完成后，中标方需对方案中涉及的软件开发功能提供1年的免费维护。</w:t>
      </w:r>
    </w:p>
    <w:p w14:paraId="7500630B">
      <w:pPr>
        <w:bidi w:val="0"/>
        <w:rPr>
          <w:rFonts w:hint="eastAsia"/>
          <w:color w:val="auto"/>
        </w:rPr>
      </w:pPr>
      <w:r>
        <w:rPr>
          <w:rFonts w:hint="eastAsia"/>
          <w:color w:val="auto"/>
        </w:rPr>
        <w:t>项目委托方对系统拥有全部知识产权和永久使用权，项目中标方不得向第三方销售或者以复制、拷贝等形式提供给第三方使用。</w:t>
      </w:r>
    </w:p>
    <w:p w14:paraId="430AA971">
      <w:pPr>
        <w:bidi w:val="0"/>
        <w:rPr>
          <w:rFonts w:hint="eastAsia"/>
          <w:color w:val="auto"/>
        </w:rPr>
      </w:pPr>
      <w:r>
        <w:rPr>
          <w:rFonts w:hint="eastAsia"/>
          <w:color w:val="auto"/>
        </w:rPr>
        <w:t>采用软件运行状态监测工具，或者开发监测模块，实时监测掌握系统运行状态。</w:t>
      </w:r>
    </w:p>
    <w:p w14:paraId="5741F04A">
      <w:pPr>
        <w:pStyle w:val="4"/>
        <w:numPr>
          <w:ilvl w:val="-1"/>
          <w:numId w:val="0"/>
        </w:numPr>
        <w:rPr>
          <w:rFonts w:hint="eastAsia" w:ascii="仿宋" w:hAnsi="仿宋" w:eastAsia="仿宋" w:cs="仿宋"/>
          <w:color w:val="auto"/>
        </w:rPr>
      </w:pPr>
      <w:r>
        <w:rPr>
          <w:rFonts w:hint="eastAsia" w:ascii="仿宋" w:hAnsi="仿宋" w:eastAsia="仿宋" w:cs="仿宋"/>
          <w:color w:val="auto"/>
          <w:lang w:val="en-US" w:eastAsia="zh-CN"/>
        </w:rPr>
        <w:t>1.7</w:t>
      </w:r>
      <w:bookmarkStart w:id="4" w:name="_Toc63785510"/>
      <w:r>
        <w:rPr>
          <w:rFonts w:hint="eastAsia" w:ascii="仿宋" w:hAnsi="仿宋" w:eastAsia="仿宋" w:cs="仿宋"/>
          <w:color w:val="auto"/>
          <w:lang w:val="en-US" w:eastAsia="zh-CN"/>
        </w:rPr>
        <w:t>.</w:t>
      </w:r>
      <w:r>
        <w:rPr>
          <w:rFonts w:hint="eastAsia" w:ascii="仿宋" w:hAnsi="仿宋" w:eastAsia="仿宋" w:cs="仿宋"/>
          <w:color w:val="auto"/>
        </w:rPr>
        <w:t>项目团队及驻场人员要求</w:t>
      </w:r>
      <w:bookmarkEnd w:id="4"/>
    </w:p>
    <w:p w14:paraId="4346802D">
      <w:pPr>
        <w:pStyle w:val="11"/>
        <w:numPr>
          <w:ilvl w:val="-1"/>
          <w:numId w:val="0"/>
        </w:numPr>
        <w:ind w:firstLine="0"/>
        <w:rPr>
          <w:rFonts w:hint="eastAsia" w:eastAsia="黑体" w:asciiTheme="majorAscii" w:hAnsiTheme="majorAscii" w:cstheme="majorBidi"/>
          <w:color w:val="auto"/>
          <w:lang w:val="en-US" w:eastAsia="zh"/>
        </w:rPr>
      </w:pPr>
      <w:r>
        <w:rPr>
          <w:rFonts w:hint="eastAsia" w:eastAsia="黑体" w:asciiTheme="majorAscii" w:hAnsiTheme="majorAscii" w:cstheme="majorBidi"/>
          <w:color w:val="auto"/>
          <w:lang w:val="en-US" w:eastAsia="zh"/>
        </w:rPr>
        <w:t>1.7.1</w:t>
      </w:r>
      <w:r>
        <w:rPr>
          <w:rFonts w:hint="eastAsia" w:cstheme="majorBidi"/>
          <w:color w:val="auto"/>
          <w:lang w:val="en-US" w:eastAsia="zh-CN"/>
        </w:rPr>
        <w:t>.</w:t>
      </w:r>
      <w:r>
        <w:rPr>
          <w:rFonts w:hint="eastAsia" w:eastAsia="黑体" w:asciiTheme="majorAscii" w:hAnsiTheme="majorAscii" w:cstheme="majorBidi"/>
          <w:i w:val="0"/>
          <w:caps w:val="0"/>
          <w:color w:val="auto"/>
          <w:spacing w:val="0"/>
          <w:sz w:val="28"/>
          <w:szCs w:val="24"/>
          <w:shd w:val="clear" w:color="auto" w:fill="FFFFFF"/>
        </w:rPr>
        <w:t>项目团队人员要求</w:t>
      </w:r>
    </w:p>
    <w:p w14:paraId="2A8361CD">
      <w:pPr>
        <w:rPr>
          <w:rFonts w:hint="eastAsia"/>
          <w:color w:val="auto"/>
          <w:lang w:val="en-US" w:eastAsia="zh-CN"/>
        </w:rPr>
      </w:pPr>
      <w:r>
        <w:rPr>
          <w:rFonts w:hint="default"/>
          <w:color w:val="auto"/>
          <w:lang w:val="en-US" w:eastAsia="zh-CN"/>
        </w:rPr>
        <w:t>投标人须具有稳定的在职技术保障力量，能够提供及时的技术</w:t>
      </w:r>
      <w:r>
        <w:rPr>
          <w:rFonts w:hint="eastAsia"/>
          <w:color w:val="auto"/>
          <w:lang w:val="en-US" w:eastAsia="zh-CN"/>
        </w:rPr>
        <w:t>服务</w:t>
      </w:r>
      <w:r>
        <w:rPr>
          <w:rFonts w:hint="default"/>
          <w:color w:val="auto"/>
          <w:lang w:val="en-US" w:eastAsia="zh-CN"/>
        </w:rPr>
        <w:t>，应针对本项目</w:t>
      </w:r>
      <w:r>
        <w:rPr>
          <w:rFonts w:hint="eastAsia"/>
          <w:color w:val="auto"/>
          <w:lang w:val="en-US" w:eastAsia="zh-CN"/>
        </w:rPr>
        <w:t>在项目建设期间</w:t>
      </w:r>
      <w:r>
        <w:rPr>
          <w:rFonts w:hint="default"/>
          <w:color w:val="auto"/>
          <w:lang w:val="en-US" w:eastAsia="zh-CN"/>
        </w:rPr>
        <w:t>提供不少于</w:t>
      </w:r>
      <w:r>
        <w:rPr>
          <w:rFonts w:hint="eastAsia"/>
          <w:color w:val="auto"/>
          <w:lang w:val="en-US" w:eastAsia="zh-CN"/>
        </w:rPr>
        <w:t>25</w:t>
      </w:r>
      <w:r>
        <w:rPr>
          <w:rFonts w:hint="default"/>
          <w:color w:val="auto"/>
          <w:lang w:val="en-US" w:eastAsia="zh-CN"/>
        </w:rPr>
        <w:t>人的项目服务团队(包括项目经理、产品经理、研发</w:t>
      </w:r>
      <w:r>
        <w:rPr>
          <w:rFonts w:hint="eastAsia"/>
          <w:color w:val="auto"/>
          <w:lang w:val="en-US" w:eastAsia="zh-CN"/>
        </w:rPr>
        <w:t>、技术工程师</w:t>
      </w:r>
      <w:r>
        <w:rPr>
          <w:rFonts w:hint="default"/>
          <w:color w:val="auto"/>
          <w:lang w:val="en-US" w:eastAsia="zh-CN"/>
        </w:rPr>
        <w:t>等)</w:t>
      </w:r>
      <w:r>
        <w:rPr>
          <w:rFonts w:hint="eastAsia"/>
          <w:color w:val="auto"/>
          <w:lang w:val="en-US" w:eastAsia="zh-CN"/>
        </w:rPr>
        <w:t>投标人</w:t>
      </w:r>
      <w:r>
        <w:rPr>
          <w:rFonts w:hint="default"/>
          <w:color w:val="auto"/>
          <w:lang w:val="en-US" w:eastAsia="zh-CN"/>
        </w:rPr>
        <w:t>的相关服务人员需具备相应的服务能力，需提供相关证明</w:t>
      </w:r>
      <w:r>
        <w:rPr>
          <w:rFonts w:hint="eastAsia"/>
          <w:color w:val="auto"/>
          <w:lang w:val="en-US" w:eastAsia="zh-CN"/>
        </w:rPr>
        <w:t>。</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8"/>
        <w:gridCol w:w="1319"/>
        <w:gridCol w:w="1189"/>
        <w:gridCol w:w="2756"/>
        <w:gridCol w:w="1993"/>
      </w:tblGrid>
      <w:tr w14:paraId="58F1F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8" w:type="dxa"/>
            <w:vAlign w:val="top"/>
          </w:tcPr>
          <w:p w14:paraId="7DA05D1C">
            <w:pPr>
              <w:bidi w:val="0"/>
              <w:spacing w:line="240" w:lineRule="auto"/>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角色</w:t>
            </w:r>
          </w:p>
        </w:tc>
        <w:tc>
          <w:tcPr>
            <w:tcW w:w="1319" w:type="dxa"/>
            <w:vAlign w:val="top"/>
          </w:tcPr>
          <w:p w14:paraId="1E376A64">
            <w:pPr>
              <w:bidi w:val="0"/>
              <w:spacing w:line="240" w:lineRule="auto"/>
              <w:ind w:left="0" w:leftChars="0" w:firstLine="0" w:firstLineChars="0"/>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主要职责</w:t>
            </w:r>
          </w:p>
        </w:tc>
        <w:tc>
          <w:tcPr>
            <w:tcW w:w="1189" w:type="dxa"/>
            <w:vAlign w:val="top"/>
          </w:tcPr>
          <w:p w14:paraId="392992AC">
            <w:pPr>
              <w:bidi w:val="0"/>
              <w:spacing w:line="240" w:lineRule="auto"/>
              <w:ind w:left="0" w:leftChars="0" w:firstLine="0" w:firstLineChars="0"/>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人员数量</w:t>
            </w:r>
          </w:p>
        </w:tc>
        <w:tc>
          <w:tcPr>
            <w:tcW w:w="2756" w:type="dxa"/>
            <w:vAlign w:val="top"/>
          </w:tcPr>
          <w:p w14:paraId="00CE9054">
            <w:pPr>
              <w:bidi w:val="0"/>
              <w:spacing w:line="240" w:lineRule="auto"/>
              <w:ind w:left="0" w:leftChars="0" w:firstLine="0" w:firstLineChars="0"/>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人员要求</w:t>
            </w:r>
          </w:p>
        </w:tc>
        <w:tc>
          <w:tcPr>
            <w:tcW w:w="1993" w:type="dxa"/>
            <w:vAlign w:val="top"/>
          </w:tcPr>
          <w:p w14:paraId="33BF39B6">
            <w:pPr>
              <w:bidi w:val="0"/>
              <w:spacing w:line="240" w:lineRule="auto"/>
              <w:ind w:left="0" w:leftChars="0" w:firstLine="0" w:firstLineChars="0"/>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驻场要求</w:t>
            </w:r>
          </w:p>
        </w:tc>
      </w:tr>
      <w:tr w14:paraId="24413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8" w:type="dxa"/>
            <w:vAlign w:val="top"/>
          </w:tcPr>
          <w:p w14:paraId="0B845483">
            <w:pPr>
              <w:bidi w:val="0"/>
              <w:spacing w:line="240" w:lineRule="auto"/>
              <w:ind w:left="0" w:leftChars="0" w:firstLine="0" w:firstLineChars="0"/>
              <w:jc w:val="center"/>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项目经理</w:t>
            </w:r>
          </w:p>
        </w:tc>
        <w:tc>
          <w:tcPr>
            <w:tcW w:w="1319" w:type="dxa"/>
            <w:vAlign w:val="top"/>
          </w:tcPr>
          <w:p w14:paraId="11529589">
            <w:pPr>
              <w:bidi w:val="0"/>
              <w:spacing w:line="240" w:lineRule="auto"/>
              <w:ind w:left="0" w:leftChars="0" w:firstLine="0" w:firstLineChars="0"/>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负责项目质量和进度控制</w:t>
            </w:r>
          </w:p>
        </w:tc>
        <w:tc>
          <w:tcPr>
            <w:tcW w:w="1189" w:type="dxa"/>
            <w:vAlign w:val="top"/>
          </w:tcPr>
          <w:p w14:paraId="56FA220C">
            <w:pPr>
              <w:bidi w:val="0"/>
              <w:spacing w:line="240" w:lineRule="auto"/>
              <w:ind w:firstLine="0" w:firstLineChars="0"/>
              <w:jc w:val="center"/>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1人</w:t>
            </w:r>
          </w:p>
        </w:tc>
        <w:tc>
          <w:tcPr>
            <w:tcW w:w="2756" w:type="dxa"/>
            <w:vAlign w:val="top"/>
          </w:tcPr>
          <w:p w14:paraId="44CB31BE">
            <w:pPr>
              <w:bidi w:val="0"/>
              <w:spacing w:line="240" w:lineRule="auto"/>
              <w:ind w:left="0" w:leftChars="0" w:firstLine="0" w:firstLineChars="0"/>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全日制本科以上计算机类专业毕业，具有高级工程师、信息系统项目管理师证书、系统规划与管理师证书，从业经历五年（含）以上。</w:t>
            </w:r>
          </w:p>
        </w:tc>
        <w:tc>
          <w:tcPr>
            <w:tcW w:w="1993" w:type="dxa"/>
            <w:vAlign w:val="top"/>
          </w:tcPr>
          <w:p w14:paraId="4106B4D0">
            <w:pPr>
              <w:bidi w:val="0"/>
              <w:spacing w:line="240" w:lineRule="auto"/>
              <w:ind w:left="0" w:leftChars="0" w:firstLine="0" w:firstLineChars="0"/>
              <w:rPr>
                <w:rFonts w:hint="default" w:ascii="仿宋_GB2312" w:hAnsi="仿宋_GB2312" w:eastAsia="仿宋_GB2312" w:cs="仿宋_GB2312"/>
                <w:color w:val="auto"/>
                <w:sz w:val="24"/>
                <w:szCs w:val="24"/>
                <w:vertAlign w:val="baseline"/>
                <w:lang w:val="en-US" w:eastAsia="zh-CN"/>
              </w:rPr>
            </w:pPr>
            <w:r>
              <w:rPr>
                <w:rFonts w:hint="eastAsia" w:ascii="仿宋_GB2312" w:hAnsi="仿宋_GB2312" w:cs="仿宋_GB2312"/>
                <w:color w:val="auto"/>
                <w:sz w:val="24"/>
                <w:szCs w:val="24"/>
                <w:vertAlign w:val="baseline"/>
                <w:lang w:val="en-US" w:eastAsia="zh-CN"/>
              </w:rPr>
              <w:t>驻场</w:t>
            </w:r>
          </w:p>
        </w:tc>
      </w:tr>
      <w:tr w14:paraId="6286E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8" w:type="dxa"/>
            <w:vAlign w:val="top"/>
          </w:tcPr>
          <w:p w14:paraId="487ADBBD">
            <w:pPr>
              <w:pStyle w:val="2"/>
              <w:spacing w:line="240" w:lineRule="auto"/>
              <w:ind w:left="0" w:leftChars="0" w:firstLine="0" w:firstLineChars="0"/>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产品经理</w:t>
            </w:r>
          </w:p>
        </w:tc>
        <w:tc>
          <w:tcPr>
            <w:tcW w:w="1319" w:type="dxa"/>
            <w:vAlign w:val="top"/>
          </w:tcPr>
          <w:p w14:paraId="25C3D0D9">
            <w:pPr>
              <w:bidi w:val="0"/>
              <w:spacing w:line="240" w:lineRule="auto"/>
              <w:ind w:left="0" w:leftChars="0" w:firstLine="0" w:firstLineChars="0"/>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负责项目需求评估与产品</w:t>
            </w:r>
          </w:p>
        </w:tc>
        <w:tc>
          <w:tcPr>
            <w:tcW w:w="1189" w:type="dxa"/>
            <w:vAlign w:val="top"/>
          </w:tcPr>
          <w:p w14:paraId="082599DC">
            <w:pPr>
              <w:bidi w:val="0"/>
              <w:spacing w:line="240" w:lineRule="auto"/>
              <w:ind w:left="0" w:leftChars="0" w:firstLine="0" w:firstLineChars="0"/>
              <w:jc w:val="center"/>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2人</w:t>
            </w:r>
          </w:p>
        </w:tc>
        <w:tc>
          <w:tcPr>
            <w:tcW w:w="2756" w:type="dxa"/>
            <w:vAlign w:val="top"/>
          </w:tcPr>
          <w:p w14:paraId="3745EE66">
            <w:pPr>
              <w:bidi w:val="0"/>
              <w:spacing w:line="240" w:lineRule="auto"/>
              <w:ind w:left="0" w:leftChars="0" w:firstLine="0" w:firstLineChars="0"/>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具备类似项目经验，从业经历五年（含）以上。</w:t>
            </w:r>
          </w:p>
        </w:tc>
        <w:tc>
          <w:tcPr>
            <w:tcW w:w="1993" w:type="dxa"/>
            <w:vAlign w:val="top"/>
          </w:tcPr>
          <w:p w14:paraId="36D54C0A">
            <w:pPr>
              <w:bidi w:val="0"/>
              <w:spacing w:line="240" w:lineRule="auto"/>
              <w:ind w:left="0" w:leftChars="0" w:firstLine="0" w:firstLineChars="0"/>
              <w:rPr>
                <w:rFonts w:hint="default" w:ascii="仿宋_GB2312" w:hAnsi="仿宋_GB2312" w:eastAsia="仿宋_GB2312" w:cs="仿宋_GB2312"/>
                <w:color w:val="auto"/>
                <w:sz w:val="24"/>
                <w:szCs w:val="24"/>
                <w:vertAlign w:val="baseline"/>
                <w:lang w:val="en-US" w:eastAsia="zh-CN"/>
              </w:rPr>
            </w:pPr>
            <w:r>
              <w:rPr>
                <w:rFonts w:hint="eastAsia" w:ascii="仿宋_GB2312" w:hAnsi="仿宋_GB2312" w:cs="仿宋_GB2312"/>
                <w:color w:val="auto"/>
                <w:sz w:val="24"/>
                <w:szCs w:val="24"/>
                <w:vertAlign w:val="baseline"/>
                <w:lang w:val="en-US" w:eastAsia="zh-CN"/>
              </w:rPr>
              <w:t>驻场</w:t>
            </w:r>
          </w:p>
        </w:tc>
      </w:tr>
      <w:tr w14:paraId="3F1E2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58" w:type="dxa"/>
            <w:vAlign w:val="top"/>
          </w:tcPr>
          <w:p w14:paraId="1A967214">
            <w:pPr>
              <w:bidi w:val="0"/>
              <w:spacing w:line="240" w:lineRule="auto"/>
              <w:ind w:left="0" w:leftChars="0" w:firstLine="0" w:firstLineChars="0"/>
              <w:jc w:val="center"/>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研发</w:t>
            </w:r>
          </w:p>
        </w:tc>
        <w:tc>
          <w:tcPr>
            <w:tcW w:w="1319" w:type="dxa"/>
            <w:vAlign w:val="top"/>
          </w:tcPr>
          <w:p w14:paraId="20A96EB3">
            <w:pPr>
              <w:bidi w:val="0"/>
              <w:spacing w:line="240" w:lineRule="auto"/>
              <w:ind w:left="0" w:leftChars="0" w:firstLine="0" w:firstLineChars="0"/>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负责项目具体开发与实施</w:t>
            </w:r>
          </w:p>
        </w:tc>
        <w:tc>
          <w:tcPr>
            <w:tcW w:w="1189" w:type="dxa"/>
            <w:vAlign w:val="top"/>
          </w:tcPr>
          <w:p w14:paraId="3576297E">
            <w:pPr>
              <w:bidi w:val="0"/>
              <w:spacing w:line="240" w:lineRule="auto"/>
              <w:ind w:left="0" w:leftChars="0" w:firstLine="0" w:firstLineChars="0"/>
              <w:jc w:val="center"/>
              <w:rPr>
                <w:rFonts w:hint="default" w:ascii="仿宋_GB2312" w:hAnsi="仿宋_GB2312" w:eastAsia="仿宋_GB2312" w:cs="仿宋_GB2312"/>
                <w:color w:val="auto"/>
                <w:sz w:val="24"/>
                <w:szCs w:val="24"/>
                <w:vertAlign w:val="baseline"/>
                <w:lang w:val="en-US" w:eastAsia="zh-CN"/>
              </w:rPr>
            </w:pPr>
            <w:r>
              <w:rPr>
                <w:rFonts w:hint="eastAsia" w:ascii="仿宋_GB2312" w:hAnsi="仿宋_GB2312" w:cs="仿宋_GB2312"/>
                <w:color w:val="auto"/>
                <w:sz w:val="24"/>
                <w:szCs w:val="24"/>
                <w:vertAlign w:val="baseline"/>
                <w:lang w:val="en-US" w:eastAsia="zh-CN"/>
              </w:rPr>
              <w:t>不少于22人</w:t>
            </w:r>
          </w:p>
        </w:tc>
        <w:tc>
          <w:tcPr>
            <w:tcW w:w="2756" w:type="dxa"/>
            <w:vAlign w:val="top"/>
          </w:tcPr>
          <w:p w14:paraId="4085CA37">
            <w:pPr>
              <w:bidi w:val="0"/>
              <w:spacing w:line="240" w:lineRule="auto"/>
              <w:ind w:left="0" w:leftChars="0" w:firstLine="0" w:firstLineChars="0"/>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具有计算机相关专业职称</w:t>
            </w:r>
            <w:r>
              <w:rPr>
                <w:rFonts w:hint="eastAsia" w:ascii="仿宋_GB2312" w:hAnsi="仿宋_GB2312" w:cs="仿宋_GB2312"/>
                <w:color w:val="auto"/>
                <w:sz w:val="24"/>
                <w:szCs w:val="24"/>
                <w:vertAlign w:val="baseline"/>
                <w:lang w:val="en-US" w:eastAsia="zh-CN"/>
              </w:rPr>
              <w:t>证书</w:t>
            </w:r>
            <w:r>
              <w:rPr>
                <w:rFonts w:hint="eastAsia" w:ascii="仿宋_GB2312" w:hAnsi="仿宋_GB2312" w:eastAsia="仿宋_GB2312" w:cs="仿宋_GB2312"/>
                <w:color w:val="auto"/>
                <w:sz w:val="24"/>
                <w:szCs w:val="24"/>
                <w:vertAlign w:val="baseline"/>
                <w:lang w:val="en-US" w:eastAsia="zh-CN"/>
              </w:rPr>
              <w:t>或类似项目经验</w:t>
            </w:r>
            <w:r>
              <w:rPr>
                <w:rFonts w:hint="eastAsia" w:ascii="仿宋_GB2312" w:hAnsi="仿宋_GB2312" w:cs="仿宋_GB2312"/>
                <w:color w:val="auto"/>
                <w:sz w:val="24"/>
                <w:szCs w:val="24"/>
                <w:vertAlign w:val="baseline"/>
                <w:lang w:val="en-US" w:eastAsia="zh-CN"/>
              </w:rPr>
              <w:t>，</w:t>
            </w:r>
            <w:r>
              <w:rPr>
                <w:rFonts w:hint="eastAsia" w:ascii="仿宋_GB2312" w:hAnsi="仿宋_GB2312" w:eastAsia="仿宋_GB2312" w:cs="仿宋_GB2312"/>
                <w:color w:val="auto"/>
                <w:sz w:val="24"/>
                <w:szCs w:val="24"/>
                <w:vertAlign w:val="baseline"/>
                <w:lang w:val="en-US" w:eastAsia="zh-CN"/>
              </w:rPr>
              <w:t>例如：信息系统项目管理师、系统分析师、系统架构设计师、网络规划设计师、系统规划与管理师、软件评测师、软件设计师、网络工程师、系统集成项目管理工程师、数据库系统工程师。</w:t>
            </w:r>
          </w:p>
        </w:tc>
        <w:tc>
          <w:tcPr>
            <w:tcW w:w="1993" w:type="dxa"/>
            <w:vAlign w:val="top"/>
          </w:tcPr>
          <w:p w14:paraId="118C152B">
            <w:pPr>
              <w:bidi w:val="0"/>
              <w:spacing w:line="240" w:lineRule="auto"/>
              <w:ind w:left="0" w:leftChars="0" w:firstLine="0" w:firstLineChars="0"/>
              <w:rPr>
                <w:rFonts w:hint="default" w:ascii="仿宋_GB2312" w:hAnsi="仿宋_GB2312" w:eastAsia="仿宋_GB2312" w:cs="仿宋_GB2312"/>
                <w:color w:val="auto"/>
                <w:sz w:val="24"/>
                <w:szCs w:val="24"/>
                <w:vertAlign w:val="baseline"/>
                <w:lang w:val="en-US" w:eastAsia="zh-CN"/>
              </w:rPr>
            </w:pPr>
            <w:r>
              <w:rPr>
                <w:rFonts w:hint="default" w:ascii="仿宋_GB2312" w:hAnsi="仿宋_GB2312" w:eastAsia="仿宋_GB2312" w:cs="仿宋_GB2312"/>
                <w:color w:val="auto"/>
                <w:sz w:val="24"/>
                <w:szCs w:val="24"/>
                <w:vertAlign w:val="baseline"/>
                <w:lang w:val="en-US" w:eastAsia="zh-CN"/>
              </w:rPr>
              <w:t>在项目开发实施阶段</w:t>
            </w:r>
            <w:r>
              <w:rPr>
                <w:rFonts w:hint="eastAsia" w:ascii="仿宋_GB2312" w:hAnsi="仿宋_GB2312" w:cs="仿宋_GB2312"/>
                <w:color w:val="auto"/>
                <w:sz w:val="24"/>
                <w:szCs w:val="24"/>
                <w:vertAlign w:val="baseline"/>
                <w:lang w:val="en-US" w:eastAsia="zh-CN"/>
              </w:rPr>
              <w:t>，专职驻场总队人数不低于5人</w:t>
            </w:r>
          </w:p>
        </w:tc>
      </w:tr>
    </w:tbl>
    <w:p w14:paraId="458739B3">
      <w:pPr>
        <w:ind w:firstLine="0" w:firstLineChars="0"/>
        <w:rPr>
          <w:rFonts w:hint="eastAsia" w:eastAsia="黑体" w:asciiTheme="majorAscii" w:hAnsiTheme="majorAscii" w:cstheme="majorBidi"/>
          <w:bCs/>
          <w:i w:val="0"/>
          <w:caps w:val="0"/>
          <w:color w:val="auto"/>
          <w:spacing w:val="0"/>
          <w:sz w:val="28"/>
          <w:szCs w:val="24"/>
          <w:shd w:val="clear"/>
        </w:rPr>
      </w:pPr>
      <w:r>
        <w:rPr>
          <w:rFonts w:hint="eastAsia" w:ascii="仿宋_GB2312" w:hAnsi="宋体" w:cs="仿宋_GB2312"/>
          <w:i w:val="0"/>
          <w:caps w:val="0"/>
          <w:color w:val="auto"/>
          <w:spacing w:val="0"/>
          <w:sz w:val="32"/>
          <w:szCs w:val="32"/>
          <w:shd w:val="clear" w:color="auto" w:fill="FFFFFF"/>
          <w:lang w:val="en-US" w:eastAsia="zh"/>
        </w:rPr>
        <w:t>1.7.2</w:t>
      </w:r>
      <w:r>
        <w:rPr>
          <w:rFonts w:hint="eastAsia" w:ascii="仿宋_GB2312" w:hAnsi="宋体" w:cs="仿宋_GB2312"/>
          <w:i w:val="0"/>
          <w:caps w:val="0"/>
          <w:color w:val="auto"/>
          <w:spacing w:val="0"/>
          <w:sz w:val="32"/>
          <w:szCs w:val="32"/>
          <w:shd w:val="clear" w:color="auto" w:fill="FFFFFF"/>
          <w:lang w:val="en-US" w:eastAsia="zh-CN"/>
        </w:rPr>
        <w:t>.</w:t>
      </w:r>
      <w:r>
        <w:rPr>
          <w:rFonts w:hint="eastAsia" w:eastAsia="黑体" w:asciiTheme="majorAscii" w:hAnsiTheme="majorAscii" w:cstheme="majorBidi"/>
          <w:bCs/>
          <w:i w:val="0"/>
          <w:caps w:val="0"/>
          <w:color w:val="auto"/>
          <w:spacing w:val="0"/>
          <w:sz w:val="28"/>
          <w:szCs w:val="24"/>
          <w:shd w:val="clear" w:color="auto" w:fill="FFFFFF"/>
        </w:rPr>
        <w:t>驻场运维人员要求</w:t>
      </w:r>
    </w:p>
    <w:p w14:paraId="554A1CED">
      <w:pPr>
        <w:numPr>
          <w:ilvl w:val="-1"/>
          <w:numId w:val="0"/>
        </w:numPr>
        <w:bidi w:val="0"/>
        <w:ind w:firstLine="560"/>
        <w:rPr>
          <w:rFonts w:hint="default"/>
          <w:color w:val="auto"/>
          <w:lang w:val="en-US" w:eastAsia="zh-CN"/>
        </w:rPr>
      </w:pPr>
      <w:r>
        <w:rPr>
          <w:rFonts w:hint="default"/>
          <w:color w:val="auto"/>
          <w:lang w:val="en-US" w:eastAsia="zh-CN"/>
        </w:rPr>
        <w:t>投标人应针对本项目提供不少于</w:t>
      </w:r>
      <w:r>
        <w:rPr>
          <w:rFonts w:hint="eastAsia"/>
          <w:color w:val="auto"/>
          <w:lang w:val="en-US" w:eastAsia="zh-CN"/>
        </w:rPr>
        <w:t>3</w:t>
      </w:r>
      <w:r>
        <w:rPr>
          <w:rFonts w:hint="default"/>
          <w:color w:val="auto"/>
          <w:lang w:val="en-US" w:eastAsia="zh-CN"/>
        </w:rPr>
        <w:t>人的质保期间支撑团队</w:t>
      </w:r>
      <w:r>
        <w:rPr>
          <w:rFonts w:hint="eastAsia"/>
          <w:color w:val="auto"/>
          <w:lang w:val="en-US" w:eastAsia="zh-CN"/>
        </w:rPr>
        <w:t>；</w:t>
      </w:r>
      <w:r>
        <w:rPr>
          <w:rFonts w:hint="default"/>
          <w:color w:val="auto"/>
          <w:lang w:val="en-US" w:eastAsia="zh-CN"/>
        </w:rPr>
        <w:t>投标人的相关服务人员需具备相应的服务能力</w:t>
      </w:r>
      <w:r>
        <w:rPr>
          <w:rFonts w:hint="eastAsia"/>
          <w:color w:val="auto"/>
          <w:lang w:val="en-US" w:eastAsia="zh-CN"/>
        </w:rPr>
        <w:t>。</w:t>
      </w:r>
    </w:p>
    <w:p w14:paraId="56D956A0">
      <w:pPr>
        <w:pStyle w:val="2"/>
        <w:numPr>
          <w:ilvl w:val="0"/>
          <w:numId w:val="0"/>
        </w:numPr>
        <w:rPr>
          <w:rFonts w:hint="default"/>
          <w:color w:val="auto"/>
          <w:lang w:val="en-US" w:eastAsia="zh-CN"/>
        </w:rPr>
      </w:pP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8"/>
        <w:gridCol w:w="1319"/>
        <w:gridCol w:w="1189"/>
        <w:gridCol w:w="2756"/>
        <w:gridCol w:w="1993"/>
      </w:tblGrid>
      <w:tr w14:paraId="79295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8" w:type="dxa"/>
            <w:vAlign w:val="top"/>
          </w:tcPr>
          <w:p w14:paraId="0DF76AE7">
            <w:pPr>
              <w:bidi w:val="0"/>
              <w:spacing w:line="240" w:lineRule="auto"/>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角色</w:t>
            </w:r>
          </w:p>
        </w:tc>
        <w:tc>
          <w:tcPr>
            <w:tcW w:w="1319" w:type="dxa"/>
            <w:vAlign w:val="top"/>
          </w:tcPr>
          <w:p w14:paraId="1642C622">
            <w:pPr>
              <w:bidi w:val="0"/>
              <w:spacing w:line="240" w:lineRule="auto"/>
              <w:ind w:left="0" w:leftChars="0" w:firstLine="0" w:firstLineChars="0"/>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主要职责</w:t>
            </w:r>
          </w:p>
        </w:tc>
        <w:tc>
          <w:tcPr>
            <w:tcW w:w="1189" w:type="dxa"/>
            <w:vAlign w:val="top"/>
          </w:tcPr>
          <w:p w14:paraId="21E111B0">
            <w:pPr>
              <w:bidi w:val="0"/>
              <w:spacing w:line="240" w:lineRule="auto"/>
              <w:ind w:left="0" w:leftChars="0" w:firstLine="0" w:firstLineChars="0"/>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人员数量</w:t>
            </w:r>
          </w:p>
        </w:tc>
        <w:tc>
          <w:tcPr>
            <w:tcW w:w="2756" w:type="dxa"/>
            <w:vAlign w:val="top"/>
          </w:tcPr>
          <w:p w14:paraId="75B35486">
            <w:pPr>
              <w:bidi w:val="0"/>
              <w:spacing w:line="240" w:lineRule="auto"/>
              <w:ind w:left="0" w:leftChars="0" w:firstLine="0" w:firstLineChars="0"/>
              <w:jc w:val="center"/>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人员要求</w:t>
            </w:r>
          </w:p>
        </w:tc>
        <w:tc>
          <w:tcPr>
            <w:tcW w:w="1993" w:type="dxa"/>
            <w:vAlign w:val="top"/>
          </w:tcPr>
          <w:p w14:paraId="77948841">
            <w:pPr>
              <w:bidi w:val="0"/>
              <w:spacing w:line="240" w:lineRule="auto"/>
              <w:ind w:left="0" w:leftChars="0" w:firstLine="0" w:firstLineChars="0"/>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驻场要求</w:t>
            </w:r>
          </w:p>
        </w:tc>
      </w:tr>
      <w:tr w14:paraId="1D9FA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8" w:type="dxa"/>
            <w:vAlign w:val="top"/>
          </w:tcPr>
          <w:p w14:paraId="3333A399">
            <w:pPr>
              <w:bidi w:val="0"/>
              <w:spacing w:line="240" w:lineRule="auto"/>
              <w:ind w:left="0" w:leftChars="0" w:firstLine="0" w:firstLineChars="0"/>
              <w:rPr>
                <w:rFonts w:hint="eastAsia" w:ascii="仿宋_GB2312" w:hAnsi="仿宋_GB2312" w:eastAsia="仿宋_GB2312" w:cs="仿宋_GB2312"/>
                <w:color w:val="auto"/>
                <w:kern w:val="2"/>
                <w:sz w:val="24"/>
                <w:szCs w:val="24"/>
                <w:vertAlign w:val="baseline"/>
                <w:lang w:val="en-US" w:eastAsia="zh-CN" w:bidi="ar-SA"/>
              </w:rPr>
            </w:pPr>
            <w:r>
              <w:rPr>
                <w:rFonts w:hint="eastAsia" w:ascii="仿宋_GB2312" w:hAnsi="仿宋_GB2312" w:eastAsia="仿宋_GB2312" w:cs="仿宋_GB2312"/>
                <w:color w:val="auto"/>
                <w:sz w:val="24"/>
                <w:szCs w:val="24"/>
                <w:vertAlign w:val="baseline"/>
                <w:lang w:val="en-US" w:eastAsia="zh-CN"/>
              </w:rPr>
              <w:t>技术工程师</w:t>
            </w:r>
          </w:p>
        </w:tc>
        <w:tc>
          <w:tcPr>
            <w:tcW w:w="1319" w:type="dxa"/>
            <w:vAlign w:val="top"/>
          </w:tcPr>
          <w:p w14:paraId="2FBD4377">
            <w:pPr>
              <w:bidi w:val="0"/>
              <w:spacing w:line="240" w:lineRule="auto"/>
              <w:ind w:left="0" w:leftChars="0" w:firstLine="0" w:firstLineChars="0"/>
              <w:rPr>
                <w:rFonts w:hint="eastAsia" w:ascii="仿宋_GB2312" w:hAnsi="仿宋_GB2312" w:eastAsia="仿宋_GB2312" w:cs="仿宋_GB2312"/>
                <w:color w:val="auto"/>
                <w:kern w:val="2"/>
                <w:sz w:val="24"/>
                <w:szCs w:val="24"/>
                <w:vertAlign w:val="baseline"/>
                <w:lang w:val="en-US" w:eastAsia="zh-CN" w:bidi="ar-SA"/>
              </w:rPr>
            </w:pPr>
            <w:r>
              <w:rPr>
                <w:rFonts w:hint="eastAsia" w:ascii="仿宋_GB2312" w:hAnsi="仿宋_GB2312" w:eastAsia="仿宋_GB2312" w:cs="仿宋_GB2312"/>
                <w:color w:val="auto"/>
                <w:sz w:val="24"/>
                <w:szCs w:val="24"/>
                <w:vertAlign w:val="baseline"/>
                <w:lang w:val="en-US" w:eastAsia="zh-CN"/>
              </w:rPr>
              <w:t>负责项目运行维护</w:t>
            </w:r>
          </w:p>
        </w:tc>
        <w:tc>
          <w:tcPr>
            <w:tcW w:w="1189" w:type="dxa"/>
            <w:vAlign w:val="top"/>
          </w:tcPr>
          <w:p w14:paraId="493335E6">
            <w:pPr>
              <w:bidi w:val="0"/>
              <w:spacing w:line="240" w:lineRule="auto"/>
              <w:ind w:left="0" w:leftChars="0" w:firstLine="0" w:firstLineChars="0"/>
              <w:rPr>
                <w:rFonts w:hint="eastAsia" w:ascii="仿宋_GB2312" w:hAnsi="仿宋_GB2312" w:eastAsia="仿宋_GB2312" w:cs="仿宋_GB2312"/>
                <w:color w:val="auto"/>
                <w:kern w:val="2"/>
                <w:sz w:val="24"/>
                <w:szCs w:val="24"/>
                <w:vertAlign w:val="baseline"/>
                <w:lang w:val="en-US" w:eastAsia="zh-CN" w:bidi="ar-SA"/>
              </w:rPr>
            </w:pPr>
            <w:r>
              <w:rPr>
                <w:rFonts w:hint="eastAsia" w:ascii="仿宋_GB2312" w:hAnsi="仿宋_GB2312" w:cs="仿宋_GB2312"/>
                <w:color w:val="auto"/>
                <w:sz w:val="24"/>
                <w:szCs w:val="24"/>
                <w:vertAlign w:val="baseline"/>
                <w:lang w:val="en-US" w:eastAsia="zh-CN"/>
              </w:rPr>
              <w:t>不少于3</w:t>
            </w:r>
            <w:r>
              <w:rPr>
                <w:rFonts w:hint="eastAsia" w:ascii="仿宋_GB2312" w:hAnsi="仿宋_GB2312" w:eastAsia="仿宋_GB2312" w:cs="仿宋_GB2312"/>
                <w:color w:val="auto"/>
                <w:sz w:val="24"/>
                <w:szCs w:val="24"/>
                <w:vertAlign w:val="baseline"/>
                <w:lang w:val="en-US" w:eastAsia="zh-CN"/>
              </w:rPr>
              <w:t>人</w:t>
            </w:r>
          </w:p>
        </w:tc>
        <w:tc>
          <w:tcPr>
            <w:tcW w:w="2756" w:type="dxa"/>
            <w:vAlign w:val="top"/>
          </w:tcPr>
          <w:p w14:paraId="2E4F6768">
            <w:pPr>
              <w:bidi w:val="0"/>
              <w:spacing w:line="240" w:lineRule="auto"/>
              <w:ind w:left="0" w:leftChars="0" w:firstLine="0" w:firstLineChars="0"/>
              <w:rPr>
                <w:rFonts w:hint="eastAsia" w:ascii="仿宋_GB2312" w:hAnsi="仿宋_GB2312" w:eastAsia="仿宋_GB2312" w:cs="仿宋_GB2312"/>
                <w:color w:val="auto"/>
                <w:kern w:val="2"/>
                <w:sz w:val="24"/>
                <w:szCs w:val="24"/>
                <w:vertAlign w:val="baseline"/>
                <w:lang w:val="en-US" w:eastAsia="zh-CN" w:bidi="ar-SA"/>
              </w:rPr>
            </w:pPr>
            <w:r>
              <w:rPr>
                <w:rFonts w:hint="eastAsia" w:ascii="仿宋_GB2312" w:hAnsi="仿宋_GB2312" w:eastAsia="仿宋_GB2312" w:cs="仿宋_GB2312"/>
                <w:color w:val="auto"/>
                <w:sz w:val="24"/>
                <w:szCs w:val="24"/>
                <w:vertAlign w:val="baseline"/>
                <w:lang w:val="en-US" w:eastAsia="zh-CN"/>
              </w:rPr>
              <w:t>具有3年以上同类系统开发或运维工作经验、经项目委托方以面试等方式认定，具备与完成本项目相符的专业技术能力。售后服务团队中售后服务技术经理具有系统集成项目管理工程师证书优先考虑，售后服务团队成员具备国产数据库认证证书或国产中间件产品认证工程师证书。</w:t>
            </w:r>
          </w:p>
        </w:tc>
        <w:tc>
          <w:tcPr>
            <w:tcW w:w="1993" w:type="dxa"/>
            <w:vAlign w:val="top"/>
          </w:tcPr>
          <w:p w14:paraId="28716487">
            <w:pPr>
              <w:bidi w:val="0"/>
              <w:spacing w:line="240" w:lineRule="auto"/>
              <w:ind w:left="0" w:leftChars="0" w:firstLine="0" w:firstLineChars="0"/>
              <w:rPr>
                <w:rFonts w:hint="eastAsia" w:ascii="仿宋_GB2312" w:hAnsi="仿宋_GB2312" w:eastAsia="仿宋_GB2312" w:cs="仿宋_GB2312"/>
                <w:color w:val="auto"/>
                <w:kern w:val="2"/>
                <w:sz w:val="24"/>
                <w:szCs w:val="24"/>
                <w:vertAlign w:val="baseline"/>
                <w:lang w:val="en-US" w:eastAsia="zh-CN" w:bidi="ar-SA"/>
              </w:rPr>
            </w:pPr>
            <w:r>
              <w:rPr>
                <w:rFonts w:hint="eastAsia" w:ascii="仿宋_GB2312" w:hAnsi="仿宋_GB2312" w:cs="仿宋_GB2312"/>
                <w:color w:val="auto"/>
                <w:sz w:val="24"/>
                <w:szCs w:val="24"/>
                <w:vertAlign w:val="baseline"/>
                <w:lang w:val="en-US" w:eastAsia="zh-CN"/>
              </w:rPr>
              <w:t>驻场</w:t>
            </w:r>
          </w:p>
        </w:tc>
      </w:tr>
    </w:tbl>
    <w:p w14:paraId="749EEB27">
      <w:pPr>
        <w:pStyle w:val="2"/>
        <w:rPr>
          <w:rFonts w:hint="eastAsia"/>
          <w:color w:val="auto"/>
        </w:rPr>
      </w:pPr>
    </w:p>
    <w:p w14:paraId="4B460C09">
      <w:pPr>
        <w:pStyle w:val="4"/>
        <w:numPr>
          <w:ilvl w:val="-1"/>
          <w:numId w:val="0"/>
        </w:numPr>
        <w:bidi w:val="0"/>
        <w:rPr>
          <w:rFonts w:hint="eastAsia" w:ascii="仿宋" w:hAnsi="仿宋" w:eastAsia="仿宋" w:cs="仿宋"/>
          <w:color w:val="auto"/>
          <w:lang w:eastAsia="zh-CN"/>
        </w:rPr>
      </w:pPr>
      <w:r>
        <w:rPr>
          <w:rFonts w:hint="eastAsia" w:ascii="仿宋" w:hAnsi="仿宋" w:eastAsia="仿宋" w:cs="仿宋"/>
          <w:color w:val="auto"/>
          <w:lang w:val="en-US" w:eastAsia="zh-CN"/>
        </w:rPr>
        <w:t>1.8.</w:t>
      </w:r>
      <w:r>
        <w:rPr>
          <w:rFonts w:hint="eastAsia" w:ascii="仿宋" w:hAnsi="仿宋" w:eastAsia="仿宋" w:cs="仿宋"/>
          <w:color w:val="auto"/>
          <w:lang w:eastAsia="zh-CN"/>
        </w:rPr>
        <w:t>企业综合能力</w:t>
      </w:r>
    </w:p>
    <w:p w14:paraId="566CC2EB">
      <w:pPr>
        <w:bidi w:val="0"/>
        <w:rPr>
          <w:rFonts w:hint="eastAsia"/>
          <w:color w:val="auto"/>
          <w:lang w:val="en-US" w:eastAsia="zh-CN"/>
        </w:rPr>
      </w:pPr>
      <w:r>
        <w:rPr>
          <w:rFonts w:hint="eastAsia"/>
          <w:color w:val="auto"/>
          <w:lang w:val="en-US" w:eastAsia="zh-CN"/>
        </w:rPr>
        <w:t>本次项目进行公开招标，投标人具有CCRC信息系统安全集成服务证书、CCRC信息系统安全运维服务证书、CCRC软件安全开发服务证书、CCRC信息安全风险评估服务证书的优先考虑。</w:t>
      </w:r>
    </w:p>
    <w:p w14:paraId="1B6509B1">
      <w:pPr>
        <w:bidi w:val="0"/>
        <w:rPr>
          <w:rFonts w:hint="eastAsia"/>
          <w:color w:val="auto"/>
          <w:lang w:val="en-US" w:eastAsia="zh-CN"/>
        </w:rPr>
      </w:pPr>
      <w:r>
        <w:rPr>
          <w:rFonts w:hint="eastAsia"/>
          <w:color w:val="auto"/>
          <w:lang w:val="en-US" w:eastAsia="zh-CN"/>
        </w:rPr>
        <w:t>具有类似软件开发项目经验。</w:t>
      </w:r>
    </w:p>
    <w:p w14:paraId="513C60BC">
      <w:pPr>
        <w:pStyle w:val="4"/>
        <w:numPr>
          <w:ilvl w:val="-1"/>
          <w:numId w:val="0"/>
        </w:numPr>
        <w:bidi w:val="0"/>
        <w:rPr>
          <w:rFonts w:hint="eastAsia" w:ascii="仿宋" w:hAnsi="仿宋" w:eastAsia="仿宋" w:cs="仿宋"/>
          <w:color w:val="auto"/>
        </w:rPr>
      </w:pPr>
      <w:r>
        <w:rPr>
          <w:rFonts w:hint="eastAsia" w:ascii="仿宋" w:hAnsi="仿宋" w:eastAsia="仿宋" w:cs="仿宋"/>
          <w:color w:val="auto"/>
          <w:lang w:val="en-US" w:eastAsia="zh-CN"/>
        </w:rPr>
        <w:t>1.9.</w:t>
      </w:r>
      <w:r>
        <w:rPr>
          <w:rFonts w:hint="eastAsia" w:ascii="仿宋" w:hAnsi="仿宋" w:eastAsia="仿宋" w:cs="仿宋"/>
          <w:color w:val="auto"/>
        </w:rPr>
        <w:t>项目验收</w:t>
      </w:r>
    </w:p>
    <w:p w14:paraId="5D0500C3">
      <w:pPr>
        <w:bidi w:val="0"/>
        <w:rPr>
          <w:rFonts w:hint="eastAsia"/>
          <w:color w:val="auto"/>
        </w:rPr>
      </w:pPr>
      <w:r>
        <w:rPr>
          <w:rFonts w:hint="eastAsia"/>
          <w:color w:val="auto"/>
        </w:rPr>
        <w:t>完成所有事项的建设工作，修改已经发现的漏洞问题，系统不存在漏洞（SQL注入漏洞、死锁等）。</w:t>
      </w:r>
    </w:p>
    <w:p w14:paraId="0CFC32EF">
      <w:pPr>
        <w:bidi w:val="0"/>
        <w:rPr>
          <w:rFonts w:hint="eastAsia"/>
          <w:color w:val="auto"/>
        </w:rPr>
      </w:pPr>
      <w:r>
        <w:rPr>
          <w:rFonts w:hint="eastAsia" w:ascii="宋体" w:hAnsi="宋体" w:eastAsia="仿宋_GB2312" w:cstheme="minorBidi"/>
          <w:color w:val="auto"/>
          <w:kern w:val="2"/>
        </w:rPr>
        <w:t>本项目需要通过安全测评、软件测评、密码测评并通过等保</w:t>
      </w:r>
      <w:r>
        <w:rPr>
          <w:rFonts w:hint="eastAsia" w:cstheme="minorBidi"/>
          <w:color w:val="auto"/>
          <w:kern w:val="2"/>
          <w:lang w:eastAsia="zh-CN"/>
        </w:rPr>
        <w:t>三</w:t>
      </w:r>
      <w:r>
        <w:rPr>
          <w:rFonts w:hint="eastAsia" w:ascii="宋体" w:hAnsi="宋体" w:eastAsia="仿宋_GB2312" w:cstheme="minorBidi"/>
          <w:color w:val="auto"/>
          <w:kern w:val="2"/>
        </w:rPr>
        <w:t>级测评后（以上测评由采购人委托专业第三方公司完成，费用皆不包含于本项目采购预算中，</w:t>
      </w:r>
      <w:r>
        <w:rPr>
          <w:rFonts w:hint="eastAsia" w:cstheme="minorBidi"/>
          <w:color w:val="auto"/>
          <w:kern w:val="2"/>
          <w:lang w:eastAsia="zh-CN"/>
        </w:rPr>
        <w:t>投标人</w:t>
      </w:r>
      <w:r>
        <w:rPr>
          <w:rFonts w:hint="eastAsia" w:ascii="宋体" w:hAnsi="宋体" w:eastAsia="仿宋_GB2312" w:cstheme="minorBidi"/>
          <w:color w:val="auto"/>
          <w:kern w:val="2"/>
        </w:rPr>
        <w:t>不需要对此项进行报价），按照上海市公安局信息</w:t>
      </w:r>
      <w:r>
        <w:rPr>
          <w:rFonts w:hint="eastAsia"/>
          <w:color w:val="auto"/>
        </w:rPr>
        <w:t>化项目验收程序进行验收。</w:t>
      </w:r>
    </w:p>
    <w:p w14:paraId="1997D436">
      <w:pPr>
        <w:bidi w:val="0"/>
        <w:rPr>
          <w:rFonts w:hint="eastAsia"/>
          <w:color w:val="auto"/>
        </w:rPr>
      </w:pPr>
      <w:r>
        <w:rPr>
          <w:rFonts w:hint="eastAsia"/>
          <w:color w:val="auto"/>
          <w:lang w:eastAsia="zh-CN"/>
        </w:rPr>
        <w:t>投标人</w:t>
      </w:r>
      <w:r>
        <w:rPr>
          <w:rFonts w:hint="eastAsia"/>
          <w:color w:val="auto"/>
        </w:rPr>
        <w:t>应保证满足本项目所有建设需求。在试运行阶段运行无异常，能够正常开展</w:t>
      </w:r>
      <w:r>
        <w:rPr>
          <w:rFonts w:hint="eastAsia"/>
          <w:color w:val="auto"/>
          <w:lang w:eastAsia="zh-CN"/>
        </w:rPr>
        <w:t>“</w:t>
      </w:r>
      <w:r>
        <w:rPr>
          <w:rFonts w:hint="eastAsia"/>
          <w:color w:val="auto"/>
          <w:lang w:val="en-US" w:eastAsia="zh-CN"/>
        </w:rPr>
        <w:t>数字政法</w:t>
      </w:r>
      <w:r>
        <w:rPr>
          <w:rFonts w:hint="eastAsia"/>
          <w:color w:val="auto"/>
          <w:lang w:eastAsia="zh-CN"/>
        </w:rPr>
        <w:t>”</w:t>
      </w:r>
      <w:r>
        <w:rPr>
          <w:rFonts w:hint="eastAsia"/>
          <w:color w:val="auto"/>
        </w:rPr>
        <w:t>业务，符合投入正式使用的标准。</w:t>
      </w:r>
    </w:p>
    <w:p w14:paraId="19C11597">
      <w:pPr>
        <w:wordWrap/>
        <w:ind w:left="0" w:leftChars="0" w:firstLine="0" w:firstLineChars="0"/>
        <w:rPr>
          <w:rFonts w:hint="eastAsia" w:ascii="仿宋" w:hAnsi="仿宋" w:eastAsia="仿宋" w:cs="仿宋"/>
          <w:color w:val="auto"/>
          <w:szCs w:val="24"/>
        </w:rPr>
      </w:pPr>
      <w:r>
        <w:rPr>
          <w:rFonts w:hint="eastAsia"/>
          <w:color w:val="auto"/>
        </w:rPr>
        <w:t>本项目由上海市公安局出具技术项目验收证明，作为付款依据。</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440" w:bottom="1440" w:left="1440" w:header="851" w:footer="992" w:gutter="0"/>
      <w:pgBorders>
        <w:top w:val="none" w:sz="0" w:space="0"/>
        <w:left w:val="none" w:sz="0" w:space="0"/>
        <w:bottom w:val="none" w:sz="0" w:space="0"/>
        <w:right w:val="none" w:sz="0" w:space="0"/>
      </w:pgBorders>
      <w:cols w:space="425" w:num="1"/>
      <w:titlePg/>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文泉驿微米黑"/>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13000"/>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文泉驿微米黑">
    <w:panose1 w:val="020B0606030804020204"/>
    <w:charset w:val="86"/>
    <w:family w:val="auto"/>
    <w:pitch w:val="default"/>
    <w:sig w:usb0="E10002EF" w:usb1="6BDFFCFB" w:usb2="00800036" w:usb3="00000000" w:csb0="603E019F" w:csb1="DFD70000"/>
  </w:font>
  <w:font w:name="仿宋_GB2312">
    <w:panose1 w:val="02010609030101010101"/>
    <w:charset w:val="86"/>
    <w:family w:val="modern"/>
    <w:pitch w:val="default"/>
    <w:sig w:usb0="00000001" w:usb1="080E0000" w:usb2="00000000" w:usb3="00000000" w:csb0="00040000" w:csb1="00000000"/>
  </w:font>
  <w:font w:name="CESI黑体-GB13000">
    <w:panose1 w:val="02000500000000000000"/>
    <w:charset w:val="86"/>
    <w:family w:val="auto"/>
    <w:pitch w:val="default"/>
    <w:sig w:usb0="800002BF" w:usb1="38CF7CF8" w:usb2="00000016" w:usb3="00000000" w:csb0="0004000F" w:csb1="00000000"/>
  </w:font>
  <w:font w:name="Calibri Light">
    <w:altName w:val="DejaVu Sans"/>
    <w:panose1 w:val="020F0302020204030204"/>
    <w:charset w:val="00"/>
    <w:family w:val="swiss"/>
    <w:pitch w:val="default"/>
    <w:sig w:usb0="00000000" w:usb1="00000000" w:usb2="00000009" w:usb3="00000000" w:csb0="200001FF" w:csb1="00000000"/>
  </w:font>
  <w:font w:name="仿宋">
    <w:altName w:val="仿宋_GB2312"/>
    <w:panose1 w:val="02010609060101010101"/>
    <w:charset w:val="86"/>
    <w:family w:val="modern"/>
    <w:pitch w:val="default"/>
    <w:sig w:usb0="00000000" w:usb1="00000000" w:usb2="00000016" w:usb3="00000000" w:csb0="00040001" w:csb1="00000000"/>
  </w:font>
  <w:font w:name="CIDFont+F2">
    <w:altName w:val="仿宋_GB2312"/>
    <w:panose1 w:val="00000000000000000000"/>
    <w:charset w:val="00"/>
    <w:family w:val="roman"/>
    <w:pitch w:val="default"/>
    <w:sig w:usb0="00000000" w:usb1="00000000" w:usb2="00000000" w:usb3="00000000" w:csb0="00000000" w:csb1="00000000"/>
  </w:font>
  <w:font w:name="长城仿宋">
    <w:altName w:val="文泉驿微米黑"/>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4D486F">
    <w:pPr>
      <w:jc w:val="center"/>
      <w:rPr>
        <w:rFonts w:ascii="Times New Roman" w:hAnsi="Times New Roman" w:cs="Times New Roman"/>
        <w:kern w:val="0"/>
        <w:szCs w:val="20"/>
      </w:rPr>
    </w:pPr>
    <w:r>
      <w:rPr>
        <w:rFonts w:ascii="黑体" w:hAnsi="黑体" w:eastAsia="黑体" w:cs="Arial"/>
        <w:kern w:val="0"/>
        <w:sz w:val="21"/>
        <w:szCs w:val="21"/>
      </w:rPr>
      <w:fldChar w:fldCharType="begin"/>
    </w:r>
    <w:r>
      <w:rPr>
        <w:rFonts w:ascii="黑体" w:hAnsi="黑体" w:eastAsia="黑体" w:cs="Arial"/>
        <w:kern w:val="0"/>
        <w:sz w:val="21"/>
        <w:szCs w:val="21"/>
      </w:rPr>
      <w:instrText xml:space="preserve">PAGE   \* MERGEFORMAT</w:instrText>
    </w:r>
    <w:r>
      <w:rPr>
        <w:rFonts w:ascii="黑体" w:hAnsi="黑体" w:eastAsia="黑体" w:cs="Arial"/>
        <w:kern w:val="0"/>
        <w:sz w:val="21"/>
        <w:szCs w:val="21"/>
      </w:rPr>
      <w:fldChar w:fldCharType="separate"/>
    </w:r>
    <w:r>
      <w:rPr>
        <w:rFonts w:ascii="黑体" w:hAnsi="黑体" w:eastAsia="黑体" w:cs="Arial"/>
        <w:kern w:val="0"/>
        <w:sz w:val="21"/>
        <w:szCs w:val="21"/>
        <w:lang w:val="zh-CN"/>
      </w:rPr>
      <w:t>2</w:t>
    </w:r>
    <w:r>
      <w:rPr>
        <w:rFonts w:ascii="黑体" w:hAnsi="黑体" w:eastAsia="黑体" w:cs="Arial"/>
        <w:kern w:val="0"/>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4E2DED">
    <w:pPr>
      <w:pStyle w:val="1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53C2C">
    <w:pPr>
      <w:pStyle w:val="18"/>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4636E3">
    <w:pPr>
      <w:pStyle w:val="51"/>
      <w:pBdr>
        <w:bottom w:val="none" w:color="auto" w:sz="0" w:space="1"/>
      </w:pBdr>
      <w:spacing w:line="240" w:lineRule="auto"/>
      <w:ind w:firstLine="0" w:firstLineChars="0"/>
      <w:jc w:val="both"/>
      <w:rPr>
        <w:rFonts w:ascii="黑体" w:hAnsi="黑体" w:eastAsia="黑体"/>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3C5784">
    <w:pPr>
      <w:pStyle w:val="1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52BD4">
    <w:pPr>
      <w:ind w:left="480" w:firstLine="0" w:firstLineChars="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D95596"/>
    <w:multiLevelType w:val="multilevel"/>
    <w:tmpl w:val="0ED95596"/>
    <w:lvl w:ilvl="0" w:tentative="0">
      <w:start w:val="1"/>
      <w:numFmt w:val="decimal"/>
      <w:lvlText w:val="%1."/>
      <w:lvlJc w:val="left"/>
      <w:pPr>
        <w:ind w:left="425" w:hanging="425"/>
      </w:p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1">
    <w:nsid w:val="3EEC2E88"/>
    <w:multiLevelType w:val="multilevel"/>
    <w:tmpl w:val="3EEC2E88"/>
    <w:lvl w:ilvl="0" w:tentative="0">
      <w:start w:val="1"/>
      <w:numFmt w:val="chineseCountingThousand"/>
      <w:pStyle w:val="3"/>
      <w:suff w:val="nothing"/>
      <w:lvlText w:val="%1、"/>
      <w:lvlJc w:val="left"/>
      <w:pPr>
        <w:ind w:left="710" w:firstLine="0"/>
      </w:pPr>
      <w:rPr>
        <w:rFonts w:hint="eastAsia" w:ascii="宋体" w:hAnsi="宋体" w:eastAsia="宋体"/>
        <w:sz w:val="32"/>
        <w:szCs w:val="32"/>
      </w:rPr>
    </w:lvl>
    <w:lvl w:ilvl="1" w:tentative="0">
      <w:start w:val="1"/>
      <w:numFmt w:val="decimal"/>
      <w:pStyle w:val="4"/>
      <w:isLgl/>
      <w:suff w:val="nothing"/>
      <w:lvlText w:val="%1.%2."/>
      <w:lvlJc w:val="left"/>
      <w:pPr>
        <w:ind w:left="0" w:firstLine="0"/>
      </w:pPr>
      <w:rPr>
        <w:rFonts w:hint="eastAsia" w:ascii="宋体" w:hAnsi="宋体" w:eastAsia="宋体"/>
        <w:sz w:val="30"/>
        <w:szCs w:val="30"/>
      </w:rPr>
    </w:lvl>
    <w:lvl w:ilvl="2" w:tentative="0">
      <w:start w:val="1"/>
      <w:numFmt w:val="decimal"/>
      <w:pStyle w:val="5"/>
      <w:isLgl/>
      <w:suff w:val="nothing"/>
      <w:lvlText w:val="%1.%2.%3."/>
      <w:lvlJc w:val="left"/>
      <w:pPr>
        <w:ind w:left="0" w:firstLine="0"/>
      </w:pPr>
      <w:rPr>
        <w:rFonts w:hint="eastAsia" w:ascii="宋体" w:hAnsi="宋体" w:eastAsia="宋体"/>
        <w:sz w:val="28"/>
        <w:szCs w:val="28"/>
      </w:rPr>
    </w:lvl>
    <w:lvl w:ilvl="3" w:tentative="0">
      <w:start w:val="1"/>
      <w:numFmt w:val="decimal"/>
      <w:pStyle w:val="8"/>
      <w:isLgl/>
      <w:suff w:val="nothing"/>
      <w:lvlText w:val="%1.%2.%3.%4."/>
      <w:lvlJc w:val="left"/>
      <w:pPr>
        <w:ind w:left="0" w:firstLine="0"/>
      </w:pPr>
      <w:rPr>
        <w:rFonts w:hint="eastAsia" w:ascii="宋体" w:hAnsi="宋体" w:eastAsia="宋体"/>
      </w:rPr>
    </w:lvl>
    <w:lvl w:ilvl="4" w:tentative="0">
      <w:start w:val="1"/>
      <w:numFmt w:val="decimal"/>
      <w:pStyle w:val="9"/>
      <w:isLgl/>
      <w:suff w:val="nothing"/>
      <w:lvlText w:val="%1.%2.%3.%4.%5."/>
      <w:lvlJc w:val="left"/>
      <w:pPr>
        <w:ind w:left="0" w:firstLine="0"/>
      </w:pPr>
      <w:rPr>
        <w:rFonts w:hint="eastAsia" w:ascii="宋体" w:hAnsi="宋体" w:eastAsia="宋体"/>
      </w:rPr>
    </w:lvl>
    <w:lvl w:ilvl="5" w:tentative="0">
      <w:start w:val="1"/>
      <w:numFmt w:val="decimal"/>
      <w:pStyle w:val="11"/>
      <w:isLgl/>
      <w:suff w:val="nothing"/>
      <w:lvlText w:val="%1.%2.%3.%4.%5.%6."/>
      <w:lvlJc w:val="left"/>
      <w:pPr>
        <w:ind w:left="0" w:firstLine="0"/>
      </w:pPr>
      <w:rPr>
        <w:rFonts w:hint="eastAsia" w:ascii="宋体" w:hAnsi="宋体" w:eastAsia="宋体"/>
      </w:rPr>
    </w:lvl>
    <w:lvl w:ilvl="6" w:tentative="0">
      <w:start w:val="1"/>
      <w:numFmt w:val="decimal"/>
      <w:pStyle w:val="12"/>
      <w:isLgl/>
      <w:suff w:val="nothing"/>
      <w:lvlText w:val="%1.%2.%3.%4.%5.%6.%7."/>
      <w:lvlJc w:val="left"/>
      <w:pPr>
        <w:ind w:left="0" w:firstLine="0"/>
      </w:pPr>
      <w:rPr>
        <w:rFonts w:hint="eastAsia" w:ascii="宋体" w:hAnsi="宋体" w:eastAsia="宋体"/>
      </w:rPr>
    </w:lvl>
    <w:lvl w:ilvl="7" w:tentative="0">
      <w:start w:val="1"/>
      <w:numFmt w:val="decimal"/>
      <w:pStyle w:val="13"/>
      <w:isLgl/>
      <w:suff w:val="nothing"/>
      <w:lvlText w:val="%1.%2.%3.%4.%5.%6.%7.%8."/>
      <w:lvlJc w:val="left"/>
      <w:pPr>
        <w:ind w:left="0" w:firstLine="0"/>
      </w:pPr>
      <w:rPr>
        <w:rFonts w:hint="eastAsia" w:ascii="宋体" w:hAnsi="宋体" w:eastAsia="宋体"/>
      </w:rPr>
    </w:lvl>
    <w:lvl w:ilvl="8" w:tentative="0">
      <w:start w:val="1"/>
      <w:numFmt w:val="decimal"/>
      <w:pStyle w:val="14"/>
      <w:isLgl/>
      <w:suff w:val="nothing"/>
      <w:lvlText w:val="%1.%2.%3.%4.%5.%6.%7.%8.%9."/>
      <w:lvlJc w:val="left"/>
      <w:pPr>
        <w:ind w:left="0" w:firstLine="0"/>
      </w:pPr>
      <w:rPr>
        <w:rFonts w:hint="eastAsia" w:ascii="宋体" w:hAnsi="宋体" w:eastAsia="宋体"/>
        <w:b w:val="0"/>
        <w:bCs w:val="0"/>
        <w:i w:val="0"/>
        <w:iCs w:val="0"/>
        <w:caps w:val="0"/>
        <w:smallCaps w:val="0"/>
        <w:strike w:val="0"/>
        <w:dstrike w:val="0"/>
        <w:outline w:val="0"/>
        <w:shadow w:val="0"/>
        <w:emboss w:val="0"/>
        <w:imprint w:val="0"/>
        <w:vanish w:val="0"/>
        <w:spacing w:val="0"/>
        <w:position w:val="0"/>
        <w:sz w:val="24"/>
        <w:szCs w:val="24"/>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abstractNum>
  <w:num w:numId="1">
    <w:abstractNumId w:val="1"/>
  </w:num>
  <w:num w:numId="2">
    <w:abstractNumId w:val="0"/>
    <w:lvlOverride w:ilvl="0">
      <w:lvl w:ilvl="0" w:tentative="1">
        <w:start w:val="1"/>
        <w:numFmt w:val="decimal"/>
        <w:lvlText w:val="%1."/>
        <w:lvlJc w:val="left"/>
        <w:pPr>
          <w:ind w:left="0" w:firstLine="0"/>
        </w:pPr>
        <w:rPr>
          <w:rFonts w:hint="eastAsia"/>
          <w:sz w:val="36"/>
          <w:szCs w:val="36"/>
        </w:rPr>
      </w:lvl>
    </w:lvlOverride>
    <w:lvlOverride w:ilvl="1">
      <w:lvl w:ilvl="1" w:tentative="1">
        <w:start w:val="1"/>
        <w:numFmt w:val="decimal"/>
        <w:lvlText w:val="%1.%2."/>
        <w:lvlJc w:val="left"/>
        <w:pPr>
          <w:ind w:left="426" w:hanging="426"/>
        </w:pPr>
        <w:rPr>
          <w:rFonts w:hint="eastAsia"/>
        </w:rPr>
      </w:lvl>
    </w:lvlOverride>
    <w:lvlOverride w:ilvl="2">
      <w:lvl w:ilvl="2" w:tentative="1">
        <w:start w:val="1"/>
        <w:numFmt w:val="decimal"/>
        <w:pStyle w:val="6"/>
        <w:lvlText w:val="%1.%2.%3."/>
        <w:lvlJc w:val="left"/>
        <w:pPr>
          <w:ind w:left="0" w:firstLine="0"/>
        </w:pPr>
        <w:rPr>
          <w:rFonts w:hint="eastAsia"/>
        </w:rPr>
      </w:lvl>
    </w:lvlOverride>
    <w:lvlOverride w:ilvl="3">
      <w:lvl w:ilvl="3" w:tentative="1">
        <w:start w:val="1"/>
        <w:numFmt w:val="decimal"/>
        <w:lvlText w:val="%1.%2.%3.%4."/>
        <w:lvlJc w:val="left"/>
        <w:pPr>
          <w:ind w:left="0" w:firstLine="0"/>
        </w:pPr>
        <w:rPr>
          <w:rFonts w:hint="eastAsia" w:ascii="仿宋_GB2312" w:hAnsi="黑体" w:eastAsia="仿宋_GB2312"/>
          <w:b/>
        </w:rPr>
      </w:lvl>
    </w:lvlOverride>
    <w:lvlOverride w:ilvl="4">
      <w:lvl w:ilvl="4" w:tentative="1">
        <w:start w:val="1"/>
        <w:numFmt w:val="decimal"/>
        <w:lvlText w:val="%1.%2.%3.%4.%5."/>
        <w:lvlJc w:val="left"/>
        <w:pPr>
          <w:ind w:left="0" w:firstLine="0"/>
        </w:pPr>
        <w:rPr>
          <w:rFonts w:hint="eastAsia" w:ascii="仿宋_GB2312" w:hAnsi="黑体" w:eastAsia="仿宋_GB2312"/>
        </w:rPr>
      </w:lvl>
    </w:lvlOverride>
    <w:lvlOverride w:ilvl="5">
      <w:lvl w:ilvl="5" w:tentative="1">
        <w:start w:val="1"/>
        <w:numFmt w:val="decimal"/>
        <w:lvlText w:val="%1.%2.%3.%4.%5.%6."/>
        <w:lvlJc w:val="left"/>
        <w:pPr>
          <w:ind w:left="0" w:firstLine="0"/>
        </w:pPr>
        <w:rPr>
          <w:rFonts w:hint="eastAsia" w:ascii="仿宋_GB2312" w:hAnsi="黑体" w:eastAsia="仿宋_GB2312"/>
        </w:rPr>
      </w:lvl>
    </w:lvlOverride>
    <w:lvlOverride w:ilvl="6">
      <w:lvl w:ilvl="6" w:tentative="1">
        <w:start w:val="1"/>
        <w:numFmt w:val="decimal"/>
        <w:lvlText w:val="%1.%2.%3.%4.%5.%6.%7."/>
        <w:lvlJc w:val="left"/>
        <w:pPr>
          <w:ind w:left="0" w:firstLine="0"/>
        </w:pPr>
        <w:rPr>
          <w:rFonts w:hint="eastAsia" w:ascii="仿宋_GB2312" w:hAnsi="黑体" w:eastAsia="仿宋_GB2312"/>
        </w:rPr>
      </w:lvl>
    </w:lvlOverride>
    <w:lvlOverride w:ilvl="7">
      <w:lvl w:ilvl="7" w:tentative="1">
        <w:start w:val="1"/>
        <w:numFmt w:val="decimal"/>
        <w:lvlText w:val="%1.%2.%3.%4.%5.%6.%7.%8."/>
        <w:lvlJc w:val="left"/>
        <w:pPr>
          <w:ind w:left="0" w:firstLine="0"/>
        </w:pPr>
        <w:rPr>
          <w:rFonts w:hint="eastAsia" w:ascii="仿宋_GB2312" w:eastAsia="仿宋_GB2312"/>
        </w:rPr>
      </w:lvl>
    </w:lvlOverride>
    <w:lvlOverride w:ilvl="8">
      <w:lvl w:ilvl="8" w:tentative="1">
        <w:start w:val="1"/>
        <w:numFmt w:val="decimal"/>
        <w:lvlText w:val="%1.%2.%3.%4.%5.%6.%7.%8.%9."/>
        <w:lvlJc w:val="left"/>
        <w:pPr>
          <w:ind w:left="0" w:firstLine="0"/>
        </w:pPr>
        <w:rPr>
          <w:rFonts w:hint="eastAsia"/>
          <w:sz w:val="28"/>
          <w:szCs w:val="28"/>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E4YmIxNzI4ZGQ3ZWQ1ZDA0YzA0YjM3YjI4NzdkMWUifQ=="/>
  </w:docVars>
  <w:rsids>
    <w:rsidRoot w:val="00A24B04"/>
    <w:rsid w:val="00014B15"/>
    <w:rsid w:val="00055027"/>
    <w:rsid w:val="00064634"/>
    <w:rsid w:val="0006582C"/>
    <w:rsid w:val="00085C3B"/>
    <w:rsid w:val="00094CBB"/>
    <w:rsid w:val="000A2E28"/>
    <w:rsid w:val="000C01FD"/>
    <w:rsid w:val="000C69A2"/>
    <w:rsid w:val="000C7068"/>
    <w:rsid w:val="000F0412"/>
    <w:rsid w:val="00131A39"/>
    <w:rsid w:val="0014492A"/>
    <w:rsid w:val="001514E0"/>
    <w:rsid w:val="001533CE"/>
    <w:rsid w:val="001770A2"/>
    <w:rsid w:val="001A46BC"/>
    <w:rsid w:val="001A7335"/>
    <w:rsid w:val="001B06CD"/>
    <w:rsid w:val="001C0163"/>
    <w:rsid w:val="00200DCA"/>
    <w:rsid w:val="00202AA8"/>
    <w:rsid w:val="00231D48"/>
    <w:rsid w:val="0024571A"/>
    <w:rsid w:val="002626F1"/>
    <w:rsid w:val="00266957"/>
    <w:rsid w:val="00270B6D"/>
    <w:rsid w:val="002776BD"/>
    <w:rsid w:val="002918F1"/>
    <w:rsid w:val="002C6EF0"/>
    <w:rsid w:val="002D5FCB"/>
    <w:rsid w:val="002F4BE4"/>
    <w:rsid w:val="003176DE"/>
    <w:rsid w:val="00363B65"/>
    <w:rsid w:val="00367F77"/>
    <w:rsid w:val="00371F68"/>
    <w:rsid w:val="00372E97"/>
    <w:rsid w:val="00375A7E"/>
    <w:rsid w:val="003908D3"/>
    <w:rsid w:val="003A3CB0"/>
    <w:rsid w:val="003C39BB"/>
    <w:rsid w:val="003F2F8A"/>
    <w:rsid w:val="003F43AB"/>
    <w:rsid w:val="00404EF6"/>
    <w:rsid w:val="00413226"/>
    <w:rsid w:val="004231CD"/>
    <w:rsid w:val="0042716F"/>
    <w:rsid w:val="00444250"/>
    <w:rsid w:val="00464BDF"/>
    <w:rsid w:val="0047286F"/>
    <w:rsid w:val="00477471"/>
    <w:rsid w:val="004774A6"/>
    <w:rsid w:val="0049348D"/>
    <w:rsid w:val="004A5DEE"/>
    <w:rsid w:val="004C6D35"/>
    <w:rsid w:val="004D5814"/>
    <w:rsid w:val="004D6121"/>
    <w:rsid w:val="004E3B90"/>
    <w:rsid w:val="004E5F63"/>
    <w:rsid w:val="004F0DEF"/>
    <w:rsid w:val="004F2084"/>
    <w:rsid w:val="004F6BF3"/>
    <w:rsid w:val="00523D79"/>
    <w:rsid w:val="00570F03"/>
    <w:rsid w:val="005800B9"/>
    <w:rsid w:val="005A02B9"/>
    <w:rsid w:val="005A4520"/>
    <w:rsid w:val="005B0CDE"/>
    <w:rsid w:val="0063219D"/>
    <w:rsid w:val="00657090"/>
    <w:rsid w:val="006650B3"/>
    <w:rsid w:val="006B7502"/>
    <w:rsid w:val="006C2667"/>
    <w:rsid w:val="007122FD"/>
    <w:rsid w:val="00716E0D"/>
    <w:rsid w:val="00764F95"/>
    <w:rsid w:val="00780BF7"/>
    <w:rsid w:val="00781591"/>
    <w:rsid w:val="00795850"/>
    <w:rsid w:val="007D4ED1"/>
    <w:rsid w:val="00802C71"/>
    <w:rsid w:val="00807C5A"/>
    <w:rsid w:val="00867BD1"/>
    <w:rsid w:val="008B7B01"/>
    <w:rsid w:val="008C17D1"/>
    <w:rsid w:val="008E02CB"/>
    <w:rsid w:val="008E0B0F"/>
    <w:rsid w:val="008F35F3"/>
    <w:rsid w:val="008F3CEF"/>
    <w:rsid w:val="00914032"/>
    <w:rsid w:val="00957E79"/>
    <w:rsid w:val="00980A07"/>
    <w:rsid w:val="00994F1E"/>
    <w:rsid w:val="009B4876"/>
    <w:rsid w:val="009E78E7"/>
    <w:rsid w:val="00A060FC"/>
    <w:rsid w:val="00A14E87"/>
    <w:rsid w:val="00A24B04"/>
    <w:rsid w:val="00A27F80"/>
    <w:rsid w:val="00A32887"/>
    <w:rsid w:val="00A37422"/>
    <w:rsid w:val="00A4426C"/>
    <w:rsid w:val="00A64604"/>
    <w:rsid w:val="00A651C2"/>
    <w:rsid w:val="00A760F9"/>
    <w:rsid w:val="00A85540"/>
    <w:rsid w:val="00A932E7"/>
    <w:rsid w:val="00AA1E63"/>
    <w:rsid w:val="00AD2964"/>
    <w:rsid w:val="00AE578D"/>
    <w:rsid w:val="00B05CF7"/>
    <w:rsid w:val="00B42FBA"/>
    <w:rsid w:val="00B51F63"/>
    <w:rsid w:val="00B54CA1"/>
    <w:rsid w:val="00B811D6"/>
    <w:rsid w:val="00B92F43"/>
    <w:rsid w:val="00BA2125"/>
    <w:rsid w:val="00BE40CE"/>
    <w:rsid w:val="00C13AFD"/>
    <w:rsid w:val="00C13DD8"/>
    <w:rsid w:val="00C14216"/>
    <w:rsid w:val="00C53070"/>
    <w:rsid w:val="00C65AF0"/>
    <w:rsid w:val="00C7108C"/>
    <w:rsid w:val="00CA7807"/>
    <w:rsid w:val="00CC4E38"/>
    <w:rsid w:val="00CE14C5"/>
    <w:rsid w:val="00CF4A2D"/>
    <w:rsid w:val="00D52212"/>
    <w:rsid w:val="00D53DE6"/>
    <w:rsid w:val="00D639FE"/>
    <w:rsid w:val="00D74C75"/>
    <w:rsid w:val="00D83D28"/>
    <w:rsid w:val="00DA6ECE"/>
    <w:rsid w:val="00DB65CC"/>
    <w:rsid w:val="00DD42FC"/>
    <w:rsid w:val="00DE0B58"/>
    <w:rsid w:val="00E100D2"/>
    <w:rsid w:val="00E10410"/>
    <w:rsid w:val="00E246BB"/>
    <w:rsid w:val="00E334E4"/>
    <w:rsid w:val="00E42DEB"/>
    <w:rsid w:val="00E43961"/>
    <w:rsid w:val="00E57DB3"/>
    <w:rsid w:val="00E647DE"/>
    <w:rsid w:val="00E913C0"/>
    <w:rsid w:val="00EB2C36"/>
    <w:rsid w:val="00EE64EC"/>
    <w:rsid w:val="00EE6C1E"/>
    <w:rsid w:val="00EF14A3"/>
    <w:rsid w:val="00EF7731"/>
    <w:rsid w:val="00F113CC"/>
    <w:rsid w:val="00F20664"/>
    <w:rsid w:val="00F306E8"/>
    <w:rsid w:val="00F72CAB"/>
    <w:rsid w:val="00FA0E15"/>
    <w:rsid w:val="00FC6AB4"/>
    <w:rsid w:val="00FD43A3"/>
    <w:rsid w:val="01EA46B0"/>
    <w:rsid w:val="0A8E732A"/>
    <w:rsid w:val="0D8F1395"/>
    <w:rsid w:val="0FAFAEE5"/>
    <w:rsid w:val="110732FE"/>
    <w:rsid w:val="117374FC"/>
    <w:rsid w:val="11D25668"/>
    <w:rsid w:val="17911321"/>
    <w:rsid w:val="17FF2B4B"/>
    <w:rsid w:val="1A8D5817"/>
    <w:rsid w:val="1ACF5773"/>
    <w:rsid w:val="1AEEE583"/>
    <w:rsid w:val="1B7F2C12"/>
    <w:rsid w:val="1CE3AEC4"/>
    <w:rsid w:val="1DCFCA91"/>
    <w:rsid w:val="1EE7F726"/>
    <w:rsid w:val="1FFC0206"/>
    <w:rsid w:val="255940D9"/>
    <w:rsid w:val="26760C71"/>
    <w:rsid w:val="289203BC"/>
    <w:rsid w:val="2D6A844C"/>
    <w:rsid w:val="2EC35C05"/>
    <w:rsid w:val="310E0E7D"/>
    <w:rsid w:val="339574B1"/>
    <w:rsid w:val="35FDBA69"/>
    <w:rsid w:val="36D9C197"/>
    <w:rsid w:val="372D1296"/>
    <w:rsid w:val="378FB8E5"/>
    <w:rsid w:val="379AF7BE"/>
    <w:rsid w:val="37EB0620"/>
    <w:rsid w:val="38B65CB4"/>
    <w:rsid w:val="3ABDD90A"/>
    <w:rsid w:val="3B63C43D"/>
    <w:rsid w:val="3BEFE714"/>
    <w:rsid w:val="3C59C018"/>
    <w:rsid w:val="3DFB4D26"/>
    <w:rsid w:val="3F7B3B06"/>
    <w:rsid w:val="3FCD5524"/>
    <w:rsid w:val="40E57BEA"/>
    <w:rsid w:val="4109224F"/>
    <w:rsid w:val="429B6B90"/>
    <w:rsid w:val="43566A64"/>
    <w:rsid w:val="435C54A2"/>
    <w:rsid w:val="43BC29BB"/>
    <w:rsid w:val="4410023A"/>
    <w:rsid w:val="481A105A"/>
    <w:rsid w:val="4AEB1927"/>
    <w:rsid w:val="4BCC1EB9"/>
    <w:rsid w:val="4BE71D0A"/>
    <w:rsid w:val="4CFFE631"/>
    <w:rsid w:val="4E162EFC"/>
    <w:rsid w:val="4EE63EDA"/>
    <w:rsid w:val="4F5FE148"/>
    <w:rsid w:val="52B3173E"/>
    <w:rsid w:val="54BCFA46"/>
    <w:rsid w:val="55760C1C"/>
    <w:rsid w:val="56A12ABF"/>
    <w:rsid w:val="57212282"/>
    <w:rsid w:val="57BEC49B"/>
    <w:rsid w:val="57FF541A"/>
    <w:rsid w:val="580B1E7F"/>
    <w:rsid w:val="5AA561AF"/>
    <w:rsid w:val="5BF7F577"/>
    <w:rsid w:val="5C2B6855"/>
    <w:rsid w:val="5D5F7078"/>
    <w:rsid w:val="5D748968"/>
    <w:rsid w:val="5DA6136D"/>
    <w:rsid w:val="5DCD2BF2"/>
    <w:rsid w:val="5E2FE072"/>
    <w:rsid w:val="5EDFAD0C"/>
    <w:rsid w:val="5EF75EA1"/>
    <w:rsid w:val="5EFF2AB9"/>
    <w:rsid w:val="5F144CFC"/>
    <w:rsid w:val="5F3B6A32"/>
    <w:rsid w:val="5F6EE4DE"/>
    <w:rsid w:val="5FDF7262"/>
    <w:rsid w:val="64454237"/>
    <w:rsid w:val="68CA6D1F"/>
    <w:rsid w:val="69AF05B4"/>
    <w:rsid w:val="6BBE47B4"/>
    <w:rsid w:val="6C9D6941"/>
    <w:rsid w:val="6EF7E0B4"/>
    <w:rsid w:val="6F7AECE3"/>
    <w:rsid w:val="6FBB45ED"/>
    <w:rsid w:val="6FD98BCA"/>
    <w:rsid w:val="70A16622"/>
    <w:rsid w:val="70C7015F"/>
    <w:rsid w:val="768129FA"/>
    <w:rsid w:val="769FB27E"/>
    <w:rsid w:val="76ED3D28"/>
    <w:rsid w:val="775711F5"/>
    <w:rsid w:val="77C0E9FB"/>
    <w:rsid w:val="77E9B140"/>
    <w:rsid w:val="77EFC4F4"/>
    <w:rsid w:val="77F763D2"/>
    <w:rsid w:val="77FCF5F3"/>
    <w:rsid w:val="78344724"/>
    <w:rsid w:val="79EF7432"/>
    <w:rsid w:val="7AFF734B"/>
    <w:rsid w:val="7BA710D0"/>
    <w:rsid w:val="7BBBF23B"/>
    <w:rsid w:val="7BF2E364"/>
    <w:rsid w:val="7BFFBDBC"/>
    <w:rsid w:val="7C1B39D9"/>
    <w:rsid w:val="7C2B4BD2"/>
    <w:rsid w:val="7C52F105"/>
    <w:rsid w:val="7C6FA9B7"/>
    <w:rsid w:val="7D9FA239"/>
    <w:rsid w:val="7DBDF18F"/>
    <w:rsid w:val="7DD7AE23"/>
    <w:rsid w:val="7DEEA58F"/>
    <w:rsid w:val="7DF59C3A"/>
    <w:rsid w:val="7DFFE0AF"/>
    <w:rsid w:val="7E6B135F"/>
    <w:rsid w:val="7ED7CBDF"/>
    <w:rsid w:val="7EDFC09D"/>
    <w:rsid w:val="7EEDE29E"/>
    <w:rsid w:val="7EFE2234"/>
    <w:rsid w:val="7F5BCF00"/>
    <w:rsid w:val="7F5D42F5"/>
    <w:rsid w:val="7F5F4403"/>
    <w:rsid w:val="7F7F75BA"/>
    <w:rsid w:val="7F9E3F20"/>
    <w:rsid w:val="7FAF1FD2"/>
    <w:rsid w:val="7FBD00E3"/>
    <w:rsid w:val="7FFCB58C"/>
    <w:rsid w:val="8FF7804C"/>
    <w:rsid w:val="977FAF88"/>
    <w:rsid w:val="9DEF6010"/>
    <w:rsid w:val="9F459A21"/>
    <w:rsid w:val="AF7FFBAA"/>
    <w:rsid w:val="B14DE52E"/>
    <w:rsid w:val="B5F7B43A"/>
    <w:rsid w:val="BD6E17F4"/>
    <w:rsid w:val="BDCF1833"/>
    <w:rsid w:val="BDFDF110"/>
    <w:rsid w:val="BE7FA0DC"/>
    <w:rsid w:val="BEFA00ED"/>
    <w:rsid w:val="BFBB9912"/>
    <w:rsid w:val="BFDD64E7"/>
    <w:rsid w:val="BFEDD4BF"/>
    <w:rsid w:val="BFEF0601"/>
    <w:rsid w:val="BFFF1AD1"/>
    <w:rsid w:val="C6FFD1AF"/>
    <w:rsid w:val="C97F42B8"/>
    <w:rsid w:val="CCFECC2D"/>
    <w:rsid w:val="CDF6EB3C"/>
    <w:rsid w:val="D0FE17DE"/>
    <w:rsid w:val="D5DCF31F"/>
    <w:rsid w:val="D9EDDBE2"/>
    <w:rsid w:val="DBFF64FE"/>
    <w:rsid w:val="DCBF2127"/>
    <w:rsid w:val="DDBFF016"/>
    <w:rsid w:val="DF6B0991"/>
    <w:rsid w:val="DF958E5E"/>
    <w:rsid w:val="DFB5E485"/>
    <w:rsid w:val="DFD78ECA"/>
    <w:rsid w:val="DFF7D30D"/>
    <w:rsid w:val="E75FE984"/>
    <w:rsid w:val="EC7F9E86"/>
    <w:rsid w:val="ED4D08EA"/>
    <w:rsid w:val="ED7FAA60"/>
    <w:rsid w:val="EFEB34DD"/>
    <w:rsid w:val="EFF771C9"/>
    <w:rsid w:val="F3EF0A8F"/>
    <w:rsid w:val="F3FF190F"/>
    <w:rsid w:val="F77756B5"/>
    <w:rsid w:val="F77FF4F4"/>
    <w:rsid w:val="F7CFE1BA"/>
    <w:rsid w:val="F7DA657F"/>
    <w:rsid w:val="F7F27642"/>
    <w:rsid w:val="F7FBBE65"/>
    <w:rsid w:val="F7FE7F53"/>
    <w:rsid w:val="FA7A5489"/>
    <w:rsid w:val="FCF68877"/>
    <w:rsid w:val="FD3FBA63"/>
    <w:rsid w:val="FD7F2A5F"/>
    <w:rsid w:val="FD9F69A8"/>
    <w:rsid w:val="FDFF9355"/>
    <w:rsid w:val="FE0FD89E"/>
    <w:rsid w:val="FEDB1A83"/>
    <w:rsid w:val="FEF0161A"/>
    <w:rsid w:val="FEFEC584"/>
    <w:rsid w:val="FEFF5C40"/>
    <w:rsid w:val="FF3F6B5D"/>
    <w:rsid w:val="FF6DC428"/>
    <w:rsid w:val="FFB974BA"/>
    <w:rsid w:val="FFCFCFC0"/>
    <w:rsid w:val="FFD44A68"/>
    <w:rsid w:val="FFD896EA"/>
    <w:rsid w:val="FFE7801C"/>
    <w:rsid w:val="FFEEFF70"/>
    <w:rsid w:val="FFF06970"/>
    <w:rsid w:val="FFF79689"/>
    <w:rsid w:val="FFFE97A2"/>
    <w:rsid w:val="FFFF1F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20" w:lineRule="exact"/>
      <w:ind w:firstLine="200" w:firstLineChars="200"/>
      <w:jc w:val="both"/>
    </w:pPr>
    <w:rPr>
      <w:rFonts w:ascii="宋体" w:hAnsi="宋体" w:eastAsia="仿宋_GB2312" w:cstheme="minorBidi"/>
      <w:kern w:val="2"/>
      <w:sz w:val="28"/>
      <w:szCs w:val="22"/>
      <w:lang w:val="en-US" w:eastAsia="zh-CN" w:bidi="ar-SA"/>
    </w:rPr>
  </w:style>
  <w:style w:type="paragraph" w:styleId="3">
    <w:name w:val="heading 1"/>
    <w:basedOn w:val="1"/>
    <w:next w:val="1"/>
    <w:link w:val="31"/>
    <w:qFormat/>
    <w:uiPriority w:val="9"/>
    <w:pPr>
      <w:keepNext/>
      <w:keepLines/>
      <w:numPr>
        <w:ilvl w:val="0"/>
        <w:numId w:val="1"/>
      </w:numPr>
      <w:ind w:left="0" w:firstLineChars="0"/>
      <w:jc w:val="left"/>
      <w:outlineLvl w:val="0"/>
    </w:pPr>
    <w:rPr>
      <w:rFonts w:eastAsia="黑体"/>
      <w:bCs/>
      <w:kern w:val="44"/>
      <w:sz w:val="32"/>
      <w:szCs w:val="44"/>
    </w:rPr>
  </w:style>
  <w:style w:type="paragraph" w:styleId="4">
    <w:name w:val="heading 2"/>
    <w:basedOn w:val="1"/>
    <w:next w:val="1"/>
    <w:link w:val="32"/>
    <w:unhideWhenUsed/>
    <w:qFormat/>
    <w:uiPriority w:val="9"/>
    <w:pPr>
      <w:keepNext/>
      <w:keepLines/>
      <w:numPr>
        <w:ilvl w:val="1"/>
        <w:numId w:val="1"/>
      </w:numPr>
      <w:ind w:firstLineChars="0"/>
      <w:outlineLvl w:val="1"/>
    </w:pPr>
    <w:rPr>
      <w:rFonts w:eastAsia="黑体" w:asciiTheme="majorAscii" w:hAnsiTheme="majorAscii" w:cstheme="majorBidi"/>
      <w:b/>
      <w:bCs/>
      <w:sz w:val="28"/>
      <w:szCs w:val="32"/>
    </w:rPr>
  </w:style>
  <w:style w:type="paragraph" w:styleId="5">
    <w:name w:val="heading 3"/>
    <w:basedOn w:val="6"/>
    <w:next w:val="1"/>
    <w:link w:val="33"/>
    <w:unhideWhenUsed/>
    <w:qFormat/>
    <w:uiPriority w:val="9"/>
    <w:pPr>
      <w:keepNext/>
      <w:keepLines/>
      <w:numPr>
        <w:ilvl w:val="2"/>
        <w:numId w:val="1"/>
      </w:numPr>
      <w:spacing w:before="50"/>
      <w:ind w:firstLineChars="0"/>
      <w:outlineLvl w:val="2"/>
    </w:pPr>
    <w:rPr>
      <w:b w:val="0"/>
      <w:bCs/>
      <w:sz w:val="28"/>
      <w:szCs w:val="32"/>
    </w:rPr>
  </w:style>
  <w:style w:type="paragraph" w:styleId="8">
    <w:name w:val="heading 4"/>
    <w:basedOn w:val="1"/>
    <w:next w:val="1"/>
    <w:link w:val="34"/>
    <w:unhideWhenUsed/>
    <w:qFormat/>
    <w:uiPriority w:val="9"/>
    <w:pPr>
      <w:keepNext/>
      <w:keepLines/>
      <w:numPr>
        <w:ilvl w:val="3"/>
        <w:numId w:val="1"/>
      </w:numPr>
      <w:ind w:firstLineChars="0"/>
      <w:outlineLvl w:val="3"/>
    </w:pPr>
    <w:rPr>
      <w:rFonts w:eastAsia="黑体" w:asciiTheme="majorAscii" w:hAnsiTheme="majorAscii" w:cstheme="majorBidi"/>
      <w:bCs/>
      <w:szCs w:val="28"/>
    </w:rPr>
  </w:style>
  <w:style w:type="paragraph" w:styleId="9">
    <w:name w:val="heading 5"/>
    <w:basedOn w:val="1"/>
    <w:next w:val="10"/>
    <w:link w:val="35"/>
    <w:unhideWhenUsed/>
    <w:qFormat/>
    <w:uiPriority w:val="9"/>
    <w:pPr>
      <w:keepNext/>
      <w:keepLines/>
      <w:numPr>
        <w:ilvl w:val="4"/>
        <w:numId w:val="1"/>
      </w:numPr>
      <w:ind w:firstLineChars="0"/>
      <w:outlineLvl w:val="4"/>
    </w:pPr>
    <w:rPr>
      <w:rFonts w:eastAsia="黑体"/>
      <w:bCs/>
      <w:szCs w:val="28"/>
    </w:rPr>
  </w:style>
  <w:style w:type="paragraph" w:styleId="11">
    <w:name w:val="heading 6"/>
    <w:basedOn w:val="1"/>
    <w:next w:val="1"/>
    <w:link w:val="36"/>
    <w:unhideWhenUsed/>
    <w:qFormat/>
    <w:uiPriority w:val="9"/>
    <w:pPr>
      <w:keepNext/>
      <w:keepLines/>
      <w:numPr>
        <w:ilvl w:val="5"/>
        <w:numId w:val="1"/>
      </w:numPr>
      <w:ind w:firstLineChars="0"/>
      <w:outlineLvl w:val="5"/>
    </w:pPr>
    <w:rPr>
      <w:rFonts w:eastAsia="黑体" w:asciiTheme="majorAscii" w:hAnsiTheme="majorAscii" w:cstheme="majorBidi"/>
      <w:bCs/>
      <w:szCs w:val="24"/>
    </w:rPr>
  </w:style>
  <w:style w:type="paragraph" w:styleId="12">
    <w:name w:val="heading 7"/>
    <w:basedOn w:val="1"/>
    <w:next w:val="1"/>
    <w:link w:val="37"/>
    <w:unhideWhenUsed/>
    <w:qFormat/>
    <w:uiPriority w:val="9"/>
    <w:pPr>
      <w:keepNext/>
      <w:keepLines/>
      <w:numPr>
        <w:ilvl w:val="6"/>
        <w:numId w:val="1"/>
      </w:numPr>
      <w:ind w:firstLineChars="0"/>
      <w:outlineLvl w:val="6"/>
    </w:pPr>
    <w:rPr>
      <w:rFonts w:eastAsia="黑体"/>
      <w:bCs/>
      <w:szCs w:val="24"/>
    </w:rPr>
  </w:style>
  <w:style w:type="paragraph" w:styleId="13">
    <w:name w:val="heading 8"/>
    <w:basedOn w:val="1"/>
    <w:next w:val="1"/>
    <w:link w:val="38"/>
    <w:unhideWhenUsed/>
    <w:qFormat/>
    <w:uiPriority w:val="9"/>
    <w:pPr>
      <w:keepNext/>
      <w:keepLines/>
      <w:numPr>
        <w:ilvl w:val="7"/>
        <w:numId w:val="1"/>
      </w:numPr>
      <w:ind w:firstLineChars="0"/>
      <w:outlineLvl w:val="7"/>
    </w:pPr>
    <w:rPr>
      <w:rFonts w:eastAsia="黑体" w:asciiTheme="majorAscii" w:hAnsiTheme="majorAscii" w:cstheme="majorBidi"/>
      <w:szCs w:val="24"/>
    </w:rPr>
  </w:style>
  <w:style w:type="paragraph" w:styleId="14">
    <w:name w:val="heading 9"/>
    <w:basedOn w:val="1"/>
    <w:next w:val="1"/>
    <w:link w:val="39"/>
    <w:unhideWhenUsed/>
    <w:qFormat/>
    <w:uiPriority w:val="9"/>
    <w:pPr>
      <w:keepNext/>
      <w:keepLines/>
      <w:numPr>
        <w:ilvl w:val="8"/>
        <w:numId w:val="1"/>
      </w:numPr>
      <w:ind w:firstLineChars="0"/>
      <w:outlineLvl w:val="8"/>
    </w:pPr>
    <w:rPr>
      <w:rFonts w:asciiTheme="majorHAnsi" w:hAnsiTheme="majorHAnsi" w:cstheme="majorBidi"/>
      <w:szCs w:val="21"/>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spacing w:line="240" w:lineRule="auto"/>
      <w:ind w:firstLine="420" w:firstLineChars="200"/>
      <w:jc w:val="left"/>
    </w:pPr>
    <w:rPr>
      <w:rFonts w:ascii="Times New Roman" w:hAnsi="Times New Roman" w:eastAsia="宋体" w:cs="Times New Roman"/>
      <w:sz w:val="21"/>
      <w:szCs w:val="24"/>
      <w:lang w:val="zh-CN"/>
    </w:rPr>
  </w:style>
  <w:style w:type="paragraph" w:customStyle="1" w:styleId="6">
    <w:name w:val="样式3"/>
    <w:basedOn w:val="7"/>
    <w:next w:val="1"/>
    <w:qFormat/>
    <w:uiPriority w:val="0"/>
    <w:pPr>
      <w:numPr>
        <w:ilvl w:val="2"/>
        <w:numId w:val="2"/>
      </w:numPr>
      <w:spacing w:beforeLines="50"/>
      <w:ind w:firstLineChars="0"/>
      <w:jc w:val="left"/>
      <w:outlineLvl w:val="2"/>
    </w:pPr>
    <w:rPr>
      <w:rFonts w:ascii="黑体" w:hAnsi="黑体" w:eastAsia="黑体"/>
      <w:b/>
      <w:sz w:val="30"/>
      <w:szCs w:val="30"/>
    </w:rPr>
  </w:style>
  <w:style w:type="paragraph" w:styleId="7">
    <w:name w:val="List Paragraph"/>
    <w:basedOn w:val="1"/>
    <w:qFormat/>
    <w:uiPriority w:val="1"/>
    <w:pPr>
      <w:autoSpaceDE w:val="0"/>
      <w:autoSpaceDN w:val="0"/>
      <w:adjustRightInd w:val="0"/>
      <w:spacing w:line="240" w:lineRule="auto"/>
      <w:ind w:left="393" w:firstLine="0" w:firstLineChars="0"/>
      <w:jc w:val="left"/>
    </w:pPr>
    <w:rPr>
      <w:rFonts w:hAnsi="Times New Roman" w:cs="宋体"/>
      <w:kern w:val="0"/>
      <w:szCs w:val="24"/>
    </w:rPr>
  </w:style>
  <w:style w:type="paragraph" w:customStyle="1" w:styleId="10">
    <w:name w:val="可研正文"/>
    <w:basedOn w:val="1"/>
    <w:qFormat/>
    <w:uiPriority w:val="0"/>
    <w:pPr>
      <w:spacing w:line="360" w:lineRule="auto"/>
      <w:ind w:firstLine="200" w:firstLineChars="200"/>
    </w:pPr>
    <w:rPr>
      <w:rFonts w:ascii="仿宋" w:hAnsi="仿宋" w:eastAsia="仿宋"/>
      <w:sz w:val="28"/>
      <w:szCs w:val="28"/>
    </w:rPr>
  </w:style>
  <w:style w:type="paragraph" w:styleId="15">
    <w:name w:val="annotation text"/>
    <w:basedOn w:val="1"/>
    <w:link w:val="47"/>
    <w:semiHidden/>
    <w:unhideWhenUsed/>
    <w:qFormat/>
    <w:uiPriority w:val="99"/>
    <w:pPr>
      <w:jc w:val="left"/>
    </w:pPr>
  </w:style>
  <w:style w:type="paragraph" w:styleId="16">
    <w:name w:val="Body Text"/>
    <w:basedOn w:val="1"/>
    <w:link w:val="44"/>
    <w:qFormat/>
    <w:uiPriority w:val="1"/>
    <w:pPr>
      <w:autoSpaceDE w:val="0"/>
      <w:autoSpaceDN w:val="0"/>
      <w:adjustRightInd w:val="0"/>
      <w:spacing w:line="240" w:lineRule="auto"/>
      <w:ind w:firstLine="0" w:firstLineChars="0"/>
      <w:jc w:val="left"/>
    </w:pPr>
    <w:rPr>
      <w:rFonts w:hAnsi="Times New Roman" w:cs="宋体"/>
      <w:kern w:val="0"/>
      <w:sz w:val="21"/>
      <w:szCs w:val="21"/>
    </w:rPr>
  </w:style>
  <w:style w:type="paragraph" w:styleId="17">
    <w:name w:val="Balloon Text"/>
    <w:basedOn w:val="1"/>
    <w:link w:val="49"/>
    <w:semiHidden/>
    <w:unhideWhenUsed/>
    <w:qFormat/>
    <w:uiPriority w:val="99"/>
    <w:pPr>
      <w:spacing w:line="240" w:lineRule="auto"/>
    </w:pPr>
    <w:rPr>
      <w:sz w:val="18"/>
      <w:szCs w:val="18"/>
    </w:rPr>
  </w:style>
  <w:style w:type="paragraph" w:styleId="18">
    <w:name w:val="footer"/>
    <w:basedOn w:val="1"/>
    <w:link w:val="28"/>
    <w:unhideWhenUsed/>
    <w:qFormat/>
    <w:uiPriority w:val="99"/>
    <w:pPr>
      <w:tabs>
        <w:tab w:val="center" w:pos="4153"/>
        <w:tab w:val="right" w:pos="8306"/>
      </w:tabs>
      <w:snapToGrid w:val="0"/>
      <w:jc w:val="left"/>
    </w:pPr>
    <w:rPr>
      <w:sz w:val="18"/>
      <w:szCs w:val="18"/>
    </w:rPr>
  </w:style>
  <w:style w:type="paragraph" w:styleId="19">
    <w:name w:val="header"/>
    <w:basedOn w:val="1"/>
    <w:link w:val="27"/>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Normal (Web)"/>
    <w:basedOn w:val="1"/>
    <w:qFormat/>
    <w:uiPriority w:val="0"/>
    <w:rPr>
      <w:sz w:val="24"/>
    </w:rPr>
  </w:style>
  <w:style w:type="paragraph" w:styleId="21">
    <w:name w:val="Title"/>
    <w:basedOn w:val="1"/>
    <w:next w:val="1"/>
    <w:link w:val="45"/>
    <w:qFormat/>
    <w:uiPriority w:val="1"/>
    <w:pPr>
      <w:autoSpaceDE w:val="0"/>
      <w:autoSpaceDN w:val="0"/>
      <w:adjustRightInd w:val="0"/>
      <w:spacing w:before="297" w:line="240" w:lineRule="auto"/>
      <w:ind w:left="4538" w:right="4488" w:firstLine="0" w:firstLineChars="0"/>
      <w:jc w:val="left"/>
    </w:pPr>
    <w:rPr>
      <w:rFonts w:hAnsi="Times New Roman" w:cs="宋体"/>
      <w:kern w:val="0"/>
      <w:sz w:val="84"/>
      <w:szCs w:val="84"/>
    </w:rPr>
  </w:style>
  <w:style w:type="paragraph" w:styleId="22">
    <w:name w:val="annotation subject"/>
    <w:basedOn w:val="15"/>
    <w:next w:val="15"/>
    <w:link w:val="48"/>
    <w:semiHidden/>
    <w:unhideWhenUsed/>
    <w:qFormat/>
    <w:uiPriority w:val="99"/>
    <w:rPr>
      <w:b/>
      <w:bCs/>
    </w:r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annotation reference"/>
    <w:basedOn w:val="25"/>
    <w:semiHidden/>
    <w:unhideWhenUsed/>
    <w:qFormat/>
    <w:uiPriority w:val="99"/>
    <w:rPr>
      <w:sz w:val="21"/>
      <w:szCs w:val="21"/>
    </w:rPr>
  </w:style>
  <w:style w:type="character" w:customStyle="1" w:styleId="27">
    <w:name w:val="页眉 Char"/>
    <w:basedOn w:val="25"/>
    <w:link w:val="19"/>
    <w:qFormat/>
    <w:uiPriority w:val="99"/>
    <w:rPr>
      <w:sz w:val="18"/>
      <w:szCs w:val="18"/>
    </w:rPr>
  </w:style>
  <w:style w:type="character" w:customStyle="1" w:styleId="28">
    <w:name w:val="页脚 Char"/>
    <w:basedOn w:val="25"/>
    <w:link w:val="18"/>
    <w:qFormat/>
    <w:uiPriority w:val="99"/>
    <w:rPr>
      <w:sz w:val="18"/>
      <w:szCs w:val="18"/>
    </w:rPr>
  </w:style>
  <w:style w:type="paragraph" w:customStyle="1" w:styleId="29">
    <w:name w:val="Informal1"/>
    <w:basedOn w:val="1"/>
    <w:qFormat/>
    <w:uiPriority w:val="0"/>
    <w:pPr>
      <w:widowControl/>
      <w:spacing w:before="60" w:after="60"/>
      <w:jc w:val="left"/>
    </w:pPr>
    <w:rPr>
      <w:rFonts w:ascii="Times New Roman" w:hAnsi="Times New Roman" w:cs="Times New Roman"/>
      <w:kern w:val="0"/>
      <w:szCs w:val="20"/>
      <w:lang w:eastAsia="en-US"/>
    </w:rPr>
  </w:style>
  <w:style w:type="paragraph" w:customStyle="1" w:styleId="30">
    <w:name w:val="Informal2"/>
    <w:basedOn w:val="29"/>
    <w:qFormat/>
    <w:uiPriority w:val="0"/>
    <w:rPr>
      <w:rFonts w:ascii="Arial" w:hAnsi="Arial"/>
      <w:b/>
    </w:rPr>
  </w:style>
  <w:style w:type="character" w:customStyle="1" w:styleId="31">
    <w:name w:val="标题 1 Char"/>
    <w:basedOn w:val="25"/>
    <w:link w:val="3"/>
    <w:qFormat/>
    <w:uiPriority w:val="1"/>
    <w:rPr>
      <w:rFonts w:ascii="宋体" w:hAnsi="宋体" w:eastAsia="黑体"/>
      <w:bCs/>
      <w:kern w:val="44"/>
      <w:sz w:val="32"/>
      <w:szCs w:val="44"/>
    </w:rPr>
  </w:style>
  <w:style w:type="character" w:customStyle="1" w:styleId="32">
    <w:name w:val="标题 2 Char"/>
    <w:basedOn w:val="25"/>
    <w:link w:val="4"/>
    <w:qFormat/>
    <w:uiPriority w:val="9"/>
    <w:rPr>
      <w:rFonts w:eastAsia="黑体" w:asciiTheme="majorAscii" w:hAnsiTheme="majorAscii" w:cstheme="majorBidi"/>
      <w:b/>
      <w:bCs/>
      <w:sz w:val="28"/>
      <w:szCs w:val="32"/>
    </w:rPr>
  </w:style>
  <w:style w:type="character" w:customStyle="1" w:styleId="33">
    <w:name w:val="标题 3 Char"/>
    <w:basedOn w:val="25"/>
    <w:link w:val="5"/>
    <w:qFormat/>
    <w:uiPriority w:val="9"/>
    <w:rPr>
      <w:rFonts w:ascii="宋体" w:hAnsi="宋体" w:eastAsia="黑体"/>
      <w:bCs/>
      <w:sz w:val="28"/>
      <w:szCs w:val="32"/>
    </w:rPr>
  </w:style>
  <w:style w:type="character" w:customStyle="1" w:styleId="34">
    <w:name w:val="标题 4 Char"/>
    <w:basedOn w:val="25"/>
    <w:link w:val="8"/>
    <w:qFormat/>
    <w:uiPriority w:val="9"/>
    <w:rPr>
      <w:rFonts w:eastAsia="黑体" w:asciiTheme="majorAscii" w:hAnsiTheme="majorAscii" w:cstheme="majorBidi"/>
      <w:bCs/>
      <w:sz w:val="28"/>
      <w:szCs w:val="28"/>
    </w:rPr>
  </w:style>
  <w:style w:type="character" w:customStyle="1" w:styleId="35">
    <w:name w:val="标题 5 Char"/>
    <w:basedOn w:val="25"/>
    <w:link w:val="9"/>
    <w:qFormat/>
    <w:uiPriority w:val="9"/>
    <w:rPr>
      <w:rFonts w:ascii="宋体" w:hAnsi="宋体" w:eastAsia="黑体"/>
      <w:bCs/>
      <w:sz w:val="28"/>
      <w:szCs w:val="28"/>
    </w:rPr>
  </w:style>
  <w:style w:type="character" w:customStyle="1" w:styleId="36">
    <w:name w:val="标题 6 Char"/>
    <w:basedOn w:val="25"/>
    <w:link w:val="11"/>
    <w:qFormat/>
    <w:uiPriority w:val="9"/>
    <w:rPr>
      <w:rFonts w:eastAsia="黑体" w:asciiTheme="majorAscii" w:hAnsiTheme="majorAscii" w:cstheme="majorBidi"/>
      <w:bCs/>
      <w:sz w:val="24"/>
      <w:szCs w:val="24"/>
    </w:rPr>
  </w:style>
  <w:style w:type="character" w:customStyle="1" w:styleId="37">
    <w:name w:val="标题 7 Char"/>
    <w:basedOn w:val="25"/>
    <w:link w:val="12"/>
    <w:qFormat/>
    <w:uiPriority w:val="9"/>
    <w:rPr>
      <w:rFonts w:ascii="宋体" w:hAnsi="宋体" w:eastAsia="黑体"/>
      <w:bCs/>
      <w:sz w:val="24"/>
      <w:szCs w:val="24"/>
    </w:rPr>
  </w:style>
  <w:style w:type="character" w:customStyle="1" w:styleId="38">
    <w:name w:val="标题 8 Char"/>
    <w:basedOn w:val="25"/>
    <w:link w:val="13"/>
    <w:qFormat/>
    <w:uiPriority w:val="9"/>
    <w:rPr>
      <w:rFonts w:eastAsia="黑体" w:asciiTheme="majorAscii" w:hAnsiTheme="majorAscii" w:cstheme="majorBidi"/>
      <w:sz w:val="24"/>
      <w:szCs w:val="24"/>
    </w:rPr>
  </w:style>
  <w:style w:type="character" w:customStyle="1" w:styleId="39">
    <w:name w:val="标题 9 Char"/>
    <w:basedOn w:val="25"/>
    <w:link w:val="14"/>
    <w:qFormat/>
    <w:uiPriority w:val="9"/>
    <w:rPr>
      <w:rFonts w:eastAsia="宋体" w:asciiTheme="majorHAnsi" w:hAnsiTheme="majorHAnsi" w:cstheme="majorBidi"/>
      <w:sz w:val="24"/>
      <w:szCs w:val="21"/>
    </w:rPr>
  </w:style>
  <w:style w:type="paragraph" w:styleId="40">
    <w:name w:val="No Spacing"/>
    <w:link w:val="42"/>
    <w:qFormat/>
    <w:uiPriority w:val="1"/>
    <w:pPr>
      <w:widowControl w:val="0"/>
      <w:spacing w:line="360" w:lineRule="auto"/>
      <w:jc w:val="center"/>
    </w:pPr>
    <w:rPr>
      <w:rFonts w:ascii="宋体" w:hAnsi="宋体" w:eastAsia="宋体" w:cstheme="minorBidi"/>
      <w:kern w:val="2"/>
      <w:sz w:val="24"/>
      <w:szCs w:val="22"/>
      <w:lang w:val="en-US" w:eastAsia="zh-CN" w:bidi="ar-SA"/>
    </w:rPr>
  </w:style>
  <w:style w:type="paragraph" w:customStyle="1" w:styleId="41">
    <w:name w:val="图片"/>
    <w:basedOn w:val="40"/>
    <w:link w:val="43"/>
    <w:qFormat/>
    <w:uiPriority w:val="0"/>
    <w:pPr>
      <w:spacing w:line="440" w:lineRule="exact"/>
    </w:pPr>
    <w:rPr>
      <w:rFonts w:eastAsia="仿宋_GB2312"/>
    </w:rPr>
  </w:style>
  <w:style w:type="character" w:customStyle="1" w:styleId="42">
    <w:name w:val="无间隔 Char"/>
    <w:basedOn w:val="25"/>
    <w:link w:val="40"/>
    <w:qFormat/>
    <w:uiPriority w:val="1"/>
    <w:rPr>
      <w:rFonts w:ascii="宋体" w:hAnsi="宋体" w:eastAsia="宋体"/>
      <w:sz w:val="24"/>
    </w:rPr>
  </w:style>
  <w:style w:type="character" w:customStyle="1" w:styleId="43">
    <w:name w:val="图片 Char"/>
    <w:basedOn w:val="42"/>
    <w:link w:val="41"/>
    <w:qFormat/>
    <w:uiPriority w:val="0"/>
    <w:rPr>
      <w:rFonts w:ascii="宋体" w:hAnsi="宋体" w:eastAsia="仿宋_GB2312"/>
      <w:sz w:val="24"/>
    </w:rPr>
  </w:style>
  <w:style w:type="character" w:customStyle="1" w:styleId="44">
    <w:name w:val="正文文本 Char"/>
    <w:basedOn w:val="25"/>
    <w:link w:val="16"/>
    <w:qFormat/>
    <w:uiPriority w:val="1"/>
    <w:rPr>
      <w:rFonts w:ascii="宋体" w:hAnsi="Times New Roman" w:eastAsia="宋体" w:cs="宋体"/>
      <w:kern w:val="0"/>
      <w:szCs w:val="21"/>
    </w:rPr>
  </w:style>
  <w:style w:type="character" w:customStyle="1" w:styleId="45">
    <w:name w:val="标题 Char"/>
    <w:basedOn w:val="25"/>
    <w:link w:val="21"/>
    <w:qFormat/>
    <w:uiPriority w:val="1"/>
    <w:rPr>
      <w:rFonts w:ascii="宋体" w:hAnsi="Times New Roman" w:eastAsia="宋体" w:cs="宋体"/>
      <w:kern w:val="0"/>
      <w:sz w:val="84"/>
      <w:szCs w:val="84"/>
    </w:rPr>
  </w:style>
  <w:style w:type="paragraph" w:customStyle="1" w:styleId="46">
    <w:name w:val="Table Paragraph"/>
    <w:basedOn w:val="1"/>
    <w:qFormat/>
    <w:uiPriority w:val="1"/>
    <w:pPr>
      <w:autoSpaceDE w:val="0"/>
      <w:autoSpaceDN w:val="0"/>
      <w:adjustRightInd w:val="0"/>
      <w:spacing w:before="1" w:line="240" w:lineRule="auto"/>
      <w:ind w:firstLine="0" w:firstLineChars="0"/>
      <w:jc w:val="left"/>
    </w:pPr>
    <w:rPr>
      <w:rFonts w:hAnsi="Times New Roman" w:cs="宋体"/>
      <w:kern w:val="0"/>
      <w:szCs w:val="24"/>
    </w:rPr>
  </w:style>
  <w:style w:type="character" w:customStyle="1" w:styleId="47">
    <w:name w:val="批注文字 Char"/>
    <w:basedOn w:val="25"/>
    <w:link w:val="15"/>
    <w:semiHidden/>
    <w:qFormat/>
    <w:uiPriority w:val="99"/>
    <w:rPr>
      <w:rFonts w:ascii="宋体" w:hAnsi="宋体" w:eastAsia="宋体"/>
      <w:sz w:val="24"/>
    </w:rPr>
  </w:style>
  <w:style w:type="character" w:customStyle="1" w:styleId="48">
    <w:name w:val="批注主题 Char"/>
    <w:basedOn w:val="47"/>
    <w:link w:val="22"/>
    <w:semiHidden/>
    <w:qFormat/>
    <w:uiPriority w:val="99"/>
    <w:rPr>
      <w:rFonts w:ascii="宋体" w:hAnsi="宋体" w:eastAsia="宋体"/>
      <w:b/>
      <w:bCs/>
      <w:sz w:val="24"/>
    </w:rPr>
  </w:style>
  <w:style w:type="character" w:customStyle="1" w:styleId="49">
    <w:name w:val="批注框文本 Char"/>
    <w:basedOn w:val="25"/>
    <w:link w:val="17"/>
    <w:semiHidden/>
    <w:qFormat/>
    <w:uiPriority w:val="99"/>
    <w:rPr>
      <w:rFonts w:ascii="宋体" w:hAnsi="宋体" w:eastAsia="宋体"/>
      <w:sz w:val="18"/>
      <w:szCs w:val="18"/>
    </w:rPr>
  </w:style>
  <w:style w:type="character" w:customStyle="1" w:styleId="50">
    <w:name w:val="fontstyle01"/>
    <w:basedOn w:val="25"/>
    <w:qFormat/>
    <w:uiPriority w:val="0"/>
    <w:rPr>
      <w:rFonts w:hint="default" w:ascii="CIDFont+F2" w:hAnsi="CIDFont+F2"/>
      <w:color w:val="000000"/>
      <w:sz w:val="32"/>
      <w:szCs w:val="32"/>
    </w:rPr>
  </w:style>
  <w:style w:type="paragraph" w:customStyle="1" w:styleId="51">
    <w:name w:val="页眉样式"/>
    <w:basedOn w:val="19"/>
    <w:qFormat/>
    <w:uiPriority w:val="0"/>
    <w:pPr>
      <w:pBdr>
        <w:bottom w:val="thinThickSmallGap" w:color="auto" w:sz="24" w:space="1"/>
      </w:pBdr>
      <w:spacing w:before="120" w:after="120"/>
      <w:jc w:val="distribute"/>
    </w:pPr>
    <w:rPr>
      <w:rFonts w:ascii="Times New Roman" w:hAnsi="Times New Roman" w:cs="Times New Roman"/>
    </w:rPr>
  </w:style>
  <w:style w:type="paragraph" w:customStyle="1" w:styleId="52">
    <w:name w:val="文档正文"/>
    <w:basedOn w:val="1"/>
    <w:qFormat/>
    <w:uiPriority w:val="0"/>
    <w:pPr>
      <w:adjustRightInd w:val="0"/>
      <w:spacing w:line="480" w:lineRule="atLeast"/>
      <w:ind w:firstLine="567"/>
      <w:jc w:val="left"/>
    </w:pPr>
    <w:rPr>
      <w:rFonts w:ascii="长城仿宋" w:hAnsi="宋体" w:eastAsia="宋体" w:cs="Times New Roman"/>
      <w:color w:val="000000"/>
      <w:kern w:val="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88</Pages>
  <Words>66873</Words>
  <Characters>67734</Characters>
  <Lines>1</Lines>
  <Paragraphs>1</Paragraphs>
  <TotalTime>44</TotalTime>
  <ScaleCrop>false</ScaleCrop>
  <LinksUpToDate>false</LinksUpToDate>
  <CharactersWithSpaces>67884</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2019-10-24T17:51:00Z</dcterms:created>
  <dc:creator>xzpu</dc:creator>
  <cp:lastModifiedBy>李修辞</cp:lastModifiedBy>
  <dcterms:modified xsi:type="dcterms:W3CDTF">2026-08-03T14:01:12Z</dcterms:modified>
  <cp:revision>161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WM4ff5c2403eba11ef800057cd000056cd">
    <vt:lpwstr>CWMEEw5NZcAQmiFf6xq3w3Olbodri1HR2/ZGBBBkySRCa0hse0R4y2Ry2KqeGAvZgNz3oDwTvdaUH4rcZaFvs9ldA==</vt:lpwstr>
  </property>
  <property fmtid="{D5CDD505-2E9C-101B-9397-08002B2CF9AE}" pid="3" name="CWM118df540bf6a11f0800041cf000040cf">
    <vt:lpwstr>CWMwqX4BkRyXEUP0JhMA0nIOkoh+POUAawY/hpjr0vVt07owSgQw3TVrsrKOgOtgtzv3tpx8bsP0Zitdqix1liwRw==</vt:lpwstr>
  </property>
  <property fmtid="{D5CDD505-2E9C-101B-9397-08002B2CF9AE}" pid="4" name="KSOProductBuildVer">
    <vt:lpwstr>2052-12.1.2.25882</vt:lpwstr>
  </property>
  <property fmtid="{D5CDD505-2E9C-101B-9397-08002B2CF9AE}" pid="5" name="ICV">
    <vt:lpwstr>858557B7248D4A9F800ACEE3E4B13597</vt:lpwstr>
  </property>
  <property fmtid="{D5CDD505-2E9C-101B-9397-08002B2CF9AE}" pid="6" name="KSOTemplateDocerSaveRecord">
    <vt:lpwstr>eyJoZGlkIjoiMjU0MmIzMzA1ZTRmZjU0ZTU5NmU0ZmZiZjM4OGMxZDIifQ==</vt:lpwstr>
  </property>
</Properties>
</file>