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F5FB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CESI小标宋-GB2312" w:hAnsi="CESI小标宋-GB2312" w:eastAsia="CESI小标宋-GB2312" w:cs="CESI小标宋-GB2312"/>
          <w:sz w:val="32"/>
          <w:szCs w:val="32"/>
        </w:rPr>
      </w:pPr>
      <w:r>
        <w:rPr>
          <w:rFonts w:hint="eastAsia" w:ascii="CESI小标宋-GB2312" w:hAnsi="CESI小标宋-GB2312" w:eastAsia="CESI小标宋-GB2312" w:cs="CESI小标宋-GB2312"/>
          <w:sz w:val="32"/>
          <w:szCs w:val="32"/>
        </w:rPr>
        <w:t>上海市松江区人民检察院物业管理服务</w:t>
      </w:r>
    </w:p>
    <w:p w14:paraId="6C410C3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CESI小标宋-GB2312" w:hAnsi="CESI小标宋-GB2312" w:eastAsia="CESI小标宋-GB2312" w:cs="CESI小标宋-GB2312"/>
          <w:sz w:val="32"/>
          <w:szCs w:val="32"/>
        </w:rPr>
      </w:pPr>
      <w:r>
        <w:rPr>
          <w:rFonts w:hint="eastAsia" w:ascii="CESI小标宋-GB2312" w:hAnsi="CESI小标宋-GB2312" w:eastAsia="CESI小标宋-GB2312" w:cs="CESI小标宋-GB2312"/>
          <w:sz w:val="32"/>
          <w:szCs w:val="32"/>
        </w:rPr>
        <w:t>采购需求</w:t>
      </w:r>
    </w:p>
    <w:p w14:paraId="465481F5">
      <w:pPr>
        <w:widowControl/>
        <w:adjustRightInd w:val="0"/>
        <w:snapToGrid w:val="0"/>
        <w:spacing w:line="360" w:lineRule="auto"/>
        <w:ind w:left="442"/>
        <w:rPr>
          <w:rFonts w:hint="eastAsia" w:ascii="CESI仿宋-GB2312" w:hAnsi="CESI仿宋-GB2312" w:eastAsia="CESI仿宋-GB2312" w:cs="CESI仿宋-GB2312"/>
          <w:b/>
          <w:kern w:val="0"/>
          <w:sz w:val="32"/>
          <w:szCs w:val="32"/>
        </w:rPr>
      </w:pPr>
    </w:p>
    <w:p w14:paraId="70BE4508">
      <w:pPr>
        <w:widowControl/>
        <w:adjustRightInd w:val="0"/>
        <w:snapToGrid w:val="0"/>
        <w:spacing w:line="360" w:lineRule="auto"/>
        <w:ind w:left="442"/>
        <w:rPr>
          <w:rFonts w:hint="eastAsia" w:ascii="CESI仿宋-GB2312" w:hAnsi="CESI仿宋-GB2312" w:eastAsia="CESI仿宋-GB2312" w:cs="CESI仿宋-GB2312"/>
          <w:b/>
          <w:kern w:val="0"/>
          <w:sz w:val="32"/>
          <w:szCs w:val="32"/>
        </w:rPr>
      </w:pPr>
      <w:r>
        <w:rPr>
          <w:rFonts w:hint="eastAsia" w:ascii="CESI仿宋-GB2312" w:hAnsi="CESI仿宋-GB2312" w:eastAsia="CESI仿宋-GB2312" w:cs="CESI仿宋-GB2312"/>
          <w:b/>
          <w:kern w:val="0"/>
          <w:sz w:val="32"/>
          <w:szCs w:val="32"/>
        </w:rPr>
        <w:t>一、项目内容及要求</w:t>
      </w:r>
    </w:p>
    <w:p w14:paraId="564529B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（一）委托物业服务概况</w:t>
      </w:r>
    </w:p>
    <w:p w14:paraId="1724B9C1">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1.物业基本情况</w:t>
      </w:r>
    </w:p>
    <w:p w14:paraId="41DC3318">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物业内容：松江区人民检察院大楼及公益检察室</w:t>
      </w:r>
    </w:p>
    <w:p w14:paraId="07650D99">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物业类型：政府机关办公大楼</w:t>
      </w:r>
    </w:p>
    <w:p w14:paraId="00DB9DA7">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坐落位置： </w:t>
      </w:r>
    </w:p>
    <w:p w14:paraId="6408FD67">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u w:val="single"/>
        </w:rPr>
        <w:t xml:space="preserve">上海 </w:t>
      </w:r>
      <w:r>
        <w:rPr>
          <w:rFonts w:hint="eastAsia" w:ascii="CESI仿宋-GB2312" w:hAnsi="CESI仿宋-GB2312" w:eastAsia="CESI仿宋-GB2312" w:cs="CESI仿宋-GB2312"/>
          <w:sz w:val="32"/>
          <w:szCs w:val="32"/>
        </w:rPr>
        <w:t>市</w:t>
      </w:r>
      <w:r>
        <w:rPr>
          <w:rFonts w:hint="eastAsia" w:ascii="CESI仿宋-GB2312" w:hAnsi="CESI仿宋-GB2312" w:eastAsia="CESI仿宋-GB2312" w:cs="CESI仿宋-GB2312"/>
          <w:sz w:val="32"/>
          <w:szCs w:val="32"/>
          <w:u w:val="single"/>
        </w:rPr>
        <w:t xml:space="preserve"> 松江 </w:t>
      </w:r>
      <w:r>
        <w:rPr>
          <w:rFonts w:hint="eastAsia" w:ascii="CESI仿宋-GB2312" w:hAnsi="CESI仿宋-GB2312" w:eastAsia="CESI仿宋-GB2312" w:cs="CESI仿宋-GB2312"/>
          <w:sz w:val="32"/>
          <w:szCs w:val="32"/>
        </w:rPr>
        <w:t>区</w:t>
      </w:r>
      <w:r>
        <w:rPr>
          <w:rFonts w:hint="eastAsia" w:ascii="CESI仿宋-GB2312" w:hAnsi="CESI仿宋-GB2312" w:eastAsia="CESI仿宋-GB2312" w:cs="CESI仿宋-GB2312"/>
          <w:sz w:val="32"/>
          <w:szCs w:val="32"/>
          <w:u w:val="single"/>
        </w:rPr>
        <w:t xml:space="preserve">文诚 </w:t>
      </w:r>
      <w:r>
        <w:rPr>
          <w:rFonts w:hint="eastAsia" w:ascii="CESI仿宋-GB2312" w:hAnsi="CESI仿宋-GB2312" w:eastAsia="CESI仿宋-GB2312" w:cs="CESI仿宋-GB2312"/>
          <w:sz w:val="32"/>
          <w:szCs w:val="32"/>
        </w:rPr>
        <w:t>路</w:t>
      </w:r>
      <w:r>
        <w:rPr>
          <w:rFonts w:hint="eastAsia" w:ascii="CESI仿宋-GB2312" w:hAnsi="CESI仿宋-GB2312" w:eastAsia="CESI仿宋-GB2312" w:cs="CESI仿宋-GB2312"/>
          <w:sz w:val="32"/>
          <w:szCs w:val="32"/>
          <w:u w:val="single"/>
        </w:rPr>
        <w:t xml:space="preserve"> 100 </w:t>
      </w:r>
      <w:r>
        <w:rPr>
          <w:rFonts w:hint="eastAsia" w:ascii="CESI仿宋-GB2312" w:hAnsi="CESI仿宋-GB2312" w:eastAsia="CESI仿宋-GB2312" w:cs="CESI仿宋-GB2312"/>
          <w:sz w:val="32"/>
          <w:szCs w:val="32"/>
        </w:rPr>
        <w:t>号为院本部办公大楼，建筑面积为1058</w:t>
      </w:r>
      <w:r>
        <w:rPr>
          <w:rFonts w:hint="default" w:ascii="CESI仿宋-GB2312" w:hAnsi="CESI仿宋-GB2312" w:eastAsia="CESI仿宋-GB2312" w:cs="CESI仿宋-GB2312"/>
          <w:sz w:val="32"/>
          <w:szCs w:val="32"/>
        </w:rPr>
        <w:t>7</w:t>
      </w:r>
      <w:r>
        <w:rPr>
          <w:rFonts w:hint="eastAsia" w:ascii="CESI仿宋-GB2312" w:hAnsi="CESI仿宋-GB2312" w:eastAsia="CESI仿宋-GB2312" w:cs="CESI仿宋-GB2312"/>
          <w:sz w:val="32"/>
          <w:szCs w:val="32"/>
        </w:rPr>
        <w:t>平方米；</w:t>
      </w:r>
    </w:p>
    <w:p w14:paraId="0878408F">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（2）松江区佘山镇佘新路9号为公益检察室，</w:t>
      </w:r>
      <w:r>
        <w:rPr>
          <w:rFonts w:hint="default" w:ascii="CESI仿宋-GB2312" w:hAnsi="CESI仿宋-GB2312" w:eastAsia="CESI仿宋-GB2312" w:cs="CESI仿宋-GB2312"/>
          <w:sz w:val="32"/>
          <w:szCs w:val="32"/>
        </w:rPr>
        <w:t>整体建筑面积为2778平方米</w:t>
      </w:r>
      <w:r>
        <w:rPr>
          <w:rFonts w:hint="eastAsia" w:ascii="CESI仿宋-GB2312" w:hAnsi="CESI仿宋-GB2312" w:eastAsia="CESI仿宋-GB2312" w:cs="CESI仿宋-GB2312"/>
          <w:sz w:val="32"/>
          <w:szCs w:val="32"/>
        </w:rPr>
        <w:t>。</w:t>
      </w:r>
    </w:p>
    <w:p w14:paraId="769201C6">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单位建筑面积约12365平方米。公用设施、设备及公共场所（地）情况：</w:t>
      </w:r>
    </w:p>
    <w:p w14:paraId="21036413">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（3）院本部大楼人行和车辆出入口4个。</w:t>
      </w:r>
    </w:p>
    <w:p w14:paraId="3CDB3A4E">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（4）院本部基本设施：</w:t>
      </w:r>
    </w:p>
    <w:p w14:paraId="201AFF06">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ａ、院本部办公楼设有楼宇智能控制系统、中央空调系统、配电照明系统（照明灯具</w:t>
      </w:r>
      <w:r>
        <w:rPr>
          <w:rFonts w:hint="eastAsia" w:ascii="CESI仿宋-GB2312" w:hAnsi="CESI仿宋-GB2312" w:eastAsia="CESI仿宋-GB2312" w:cs="CESI仿宋-GB2312"/>
          <w:sz w:val="32"/>
          <w:szCs w:val="32"/>
          <w:u w:val="single"/>
        </w:rPr>
        <w:t xml:space="preserve"> 14000  </w:t>
      </w:r>
      <w:r>
        <w:rPr>
          <w:rFonts w:hint="eastAsia" w:ascii="CESI仿宋-GB2312" w:hAnsi="CESI仿宋-GB2312" w:eastAsia="CESI仿宋-GB2312" w:cs="CESI仿宋-GB2312"/>
          <w:sz w:val="32"/>
          <w:szCs w:val="32"/>
        </w:rPr>
        <w:t>余盏）、消防控制系统（配有消火栓</w:t>
      </w:r>
      <w:r>
        <w:rPr>
          <w:rFonts w:hint="eastAsia" w:ascii="CESI仿宋-GB2312" w:hAnsi="CESI仿宋-GB2312" w:eastAsia="CESI仿宋-GB2312" w:cs="CESI仿宋-GB2312"/>
          <w:sz w:val="32"/>
          <w:szCs w:val="32"/>
          <w:u w:val="single"/>
        </w:rPr>
        <w:t xml:space="preserve"> 40   </w:t>
      </w:r>
      <w:r>
        <w:rPr>
          <w:rFonts w:hint="eastAsia" w:ascii="CESI仿宋-GB2312" w:hAnsi="CESI仿宋-GB2312" w:eastAsia="CESI仿宋-GB2312" w:cs="CESI仿宋-GB2312"/>
          <w:sz w:val="32"/>
          <w:szCs w:val="32"/>
        </w:rPr>
        <w:t>个，消防灭火器</w:t>
      </w:r>
      <w:r>
        <w:rPr>
          <w:rFonts w:hint="eastAsia" w:ascii="CESI仿宋-GB2312" w:hAnsi="CESI仿宋-GB2312" w:eastAsia="CESI仿宋-GB2312" w:cs="CESI仿宋-GB2312"/>
          <w:sz w:val="32"/>
          <w:szCs w:val="32"/>
          <w:u w:val="single"/>
        </w:rPr>
        <w:t xml:space="preserve"> 280    </w:t>
      </w:r>
      <w:r>
        <w:rPr>
          <w:rFonts w:hint="eastAsia" w:ascii="CESI仿宋-GB2312" w:hAnsi="CESI仿宋-GB2312" w:eastAsia="CESI仿宋-GB2312" w:cs="CESI仿宋-GB2312"/>
          <w:sz w:val="32"/>
          <w:szCs w:val="32"/>
        </w:rPr>
        <w:t>个）。</w:t>
      </w:r>
    </w:p>
    <w:p w14:paraId="42DDED08">
      <w:pPr>
        <w:adjustRightInd w:val="0"/>
        <w:snapToGrid w:val="0"/>
        <w:spacing w:line="360" w:lineRule="auto"/>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ｂ、院本部办公楼配有弱电系统，包括视频监控系统（摄像头 1</w:t>
      </w:r>
      <w:r>
        <w:rPr>
          <w:rFonts w:hint="default" w:ascii="CESI仿宋-GB2312" w:hAnsi="CESI仿宋-GB2312" w:eastAsia="CESI仿宋-GB2312" w:cs="CESI仿宋-GB2312"/>
          <w:color w:val="000000" w:themeColor="text1"/>
          <w:sz w:val="32"/>
          <w:szCs w:val="32"/>
          <w14:textFill>
            <w14:solidFill>
              <w14:schemeClr w14:val="tx1"/>
            </w14:solidFill>
          </w14:textFill>
        </w:rPr>
        <w:t>5</w:t>
      </w:r>
      <w:r>
        <w:rPr>
          <w:rFonts w:hint="eastAsia" w:ascii="CESI仿宋-GB2312" w:hAnsi="CESI仿宋-GB2312" w:eastAsia="CESI仿宋-GB2312" w:cs="CESI仿宋-GB2312"/>
          <w:color w:val="000000" w:themeColor="text1"/>
          <w:sz w:val="32"/>
          <w:szCs w:val="32"/>
          <w14:textFill>
            <w14:solidFill>
              <w14:schemeClr w14:val="tx1"/>
            </w14:solidFill>
          </w14:textFill>
        </w:rPr>
        <w:t>0  只）、自动叫号系统、门禁系统、视频会议系统、电子围栏及红外防盗报警系统、人脸识别系统、身份验证系统等。</w:t>
      </w:r>
    </w:p>
    <w:p w14:paraId="7DF18887">
      <w:pPr>
        <w:adjustRightInd w:val="0"/>
        <w:snapToGrid w:val="0"/>
        <w:spacing w:line="360" w:lineRule="auto"/>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ｃ、院本部办公楼运行设备包括电梯</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台、10KW高压柜3</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2"/>
          <w:szCs w:val="32"/>
          <w14:textFill>
            <w14:solidFill>
              <w14:schemeClr w14:val="tx1"/>
            </w14:solidFill>
          </w14:textFill>
        </w:rPr>
        <w:t>台、22KW喷淋泵</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2   </w:t>
      </w:r>
      <w:r>
        <w:rPr>
          <w:rFonts w:hint="eastAsia" w:ascii="CESI仿宋-GB2312" w:hAnsi="CESI仿宋-GB2312" w:eastAsia="CESI仿宋-GB2312" w:cs="CESI仿宋-GB2312"/>
          <w:color w:val="000000" w:themeColor="text1"/>
          <w:sz w:val="32"/>
          <w:szCs w:val="32"/>
          <w14:textFill>
            <w14:solidFill>
              <w14:schemeClr w14:val="tx1"/>
            </w14:solidFill>
          </w14:textFill>
        </w:rPr>
        <w:t>台、55KW消防泵</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2  </w:t>
      </w:r>
      <w:r>
        <w:rPr>
          <w:rFonts w:hint="eastAsia" w:ascii="CESI仿宋-GB2312" w:hAnsi="CESI仿宋-GB2312" w:eastAsia="CESI仿宋-GB2312" w:cs="CESI仿宋-GB2312"/>
          <w:color w:val="000000" w:themeColor="text1"/>
          <w:sz w:val="32"/>
          <w:szCs w:val="32"/>
          <w14:textFill>
            <w14:solidFill>
              <w14:schemeClr w14:val="tx1"/>
            </w14:solidFill>
          </w14:textFill>
        </w:rPr>
        <w:t>台、4KW变频泵</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1    </w:t>
      </w:r>
      <w:r>
        <w:rPr>
          <w:rFonts w:hint="eastAsia" w:ascii="CESI仿宋-GB2312" w:hAnsi="CESI仿宋-GB2312" w:eastAsia="CESI仿宋-GB2312" w:cs="CESI仿宋-GB2312"/>
          <w:color w:val="000000" w:themeColor="text1"/>
          <w:sz w:val="32"/>
          <w:szCs w:val="32"/>
          <w14:textFill>
            <w14:solidFill>
              <w14:schemeClr w14:val="tx1"/>
            </w14:solidFill>
          </w14:textFill>
        </w:rPr>
        <w:t>台、20立方水箱</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1  </w:t>
      </w:r>
      <w:r>
        <w:rPr>
          <w:rFonts w:hint="eastAsia" w:ascii="CESI仿宋-GB2312" w:hAnsi="CESI仿宋-GB2312" w:eastAsia="CESI仿宋-GB2312" w:cs="CESI仿宋-GB2312"/>
          <w:color w:val="000000" w:themeColor="text1"/>
          <w:sz w:val="32"/>
          <w:szCs w:val="32"/>
          <w14:textFill>
            <w14:solidFill>
              <w14:schemeClr w14:val="tx1"/>
            </w14:solidFill>
          </w14:textFill>
        </w:rPr>
        <w:t>只（楼顶）、200立方消防水池</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1</w:t>
      </w:r>
      <w:r>
        <w:rPr>
          <w:rFonts w:hint="eastAsia" w:ascii="CESI仿宋-GB2312" w:hAnsi="CESI仿宋-GB2312" w:eastAsia="CESI仿宋-GB2312" w:cs="CESI仿宋-GB2312"/>
          <w:color w:val="000000" w:themeColor="text1"/>
          <w:sz w:val="32"/>
          <w:szCs w:val="32"/>
          <w14:textFill>
            <w14:solidFill>
              <w14:schemeClr w14:val="tx1"/>
            </w14:solidFill>
          </w14:textFill>
        </w:rPr>
        <w:t>只、垃圾箱</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3    </w:t>
      </w:r>
      <w:r>
        <w:rPr>
          <w:rFonts w:hint="eastAsia" w:ascii="CESI仿宋-GB2312" w:hAnsi="CESI仿宋-GB2312" w:eastAsia="CESI仿宋-GB2312" w:cs="CESI仿宋-GB2312"/>
          <w:color w:val="000000" w:themeColor="text1"/>
          <w:sz w:val="32"/>
          <w:szCs w:val="32"/>
          <w14:textFill>
            <w14:solidFill>
              <w14:schemeClr w14:val="tx1"/>
            </w14:solidFill>
          </w14:textFill>
        </w:rPr>
        <w:t>只</w:t>
      </w:r>
    </w:p>
    <w:p w14:paraId="6D485510">
      <w:pPr>
        <w:adjustRightInd w:val="0"/>
        <w:snapToGrid w:val="0"/>
        <w:spacing w:line="360" w:lineRule="auto"/>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（5）院本部停车场3个：其中地库停车场1个，停车位</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8 </w:t>
      </w: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 个；露天专用停车场2个，停车位</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100 </w:t>
      </w: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 个；非机动车停车位</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120  </w:t>
      </w: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 个。</w:t>
      </w:r>
    </w:p>
    <w:p w14:paraId="252F8427">
      <w:pPr>
        <w:adjustRightInd w:val="0"/>
        <w:snapToGrid w:val="0"/>
        <w:spacing w:line="360" w:lineRule="auto"/>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（6）业主方提供物业服务用房面积</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120   </w:t>
      </w:r>
      <w:r>
        <w:rPr>
          <w:rFonts w:hint="eastAsia" w:ascii="CESI仿宋-GB2312" w:hAnsi="CESI仿宋-GB2312" w:eastAsia="CESI仿宋-GB2312" w:cs="CESI仿宋-GB2312"/>
          <w:color w:val="000000" w:themeColor="text1"/>
          <w:sz w:val="32"/>
          <w:szCs w:val="32"/>
          <w14:textFill>
            <w14:solidFill>
              <w14:schemeClr w14:val="tx1"/>
            </w14:solidFill>
          </w14:textFill>
        </w:rPr>
        <w:t>平方米，其中办公房</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 xml:space="preserve"> 1 </w:t>
      </w:r>
      <w:r>
        <w:rPr>
          <w:rFonts w:hint="eastAsia" w:ascii="CESI仿宋-GB2312" w:hAnsi="CESI仿宋-GB2312" w:eastAsia="CESI仿宋-GB2312" w:cs="CESI仿宋-GB2312"/>
          <w:color w:val="000000" w:themeColor="text1"/>
          <w:sz w:val="32"/>
          <w:szCs w:val="32"/>
          <w14:textFill>
            <w14:solidFill>
              <w14:schemeClr w14:val="tx1"/>
            </w14:solidFill>
          </w14:textFill>
        </w:rPr>
        <w:t>间、仓库</w:t>
      </w:r>
      <w:r>
        <w:rPr>
          <w:rFonts w:hint="eastAsia" w:ascii="CESI仿宋-GB2312" w:hAnsi="CESI仿宋-GB2312" w:eastAsia="CESI仿宋-GB2312" w:cs="CESI仿宋-GB2312"/>
          <w:color w:val="000000" w:themeColor="text1"/>
          <w:sz w:val="32"/>
          <w:szCs w:val="32"/>
          <w:u w:val="single"/>
          <w14:textFill>
            <w14:solidFill>
              <w14:schemeClr w14:val="tx1"/>
            </w14:solidFill>
          </w14:textFill>
        </w:rPr>
        <w:t>若干</w:t>
      </w:r>
      <w:r>
        <w:rPr>
          <w:rFonts w:hint="eastAsia" w:ascii="CESI仿宋-GB2312" w:hAnsi="CESI仿宋-GB2312" w:eastAsia="CESI仿宋-GB2312" w:cs="CESI仿宋-GB2312"/>
          <w:color w:val="000000" w:themeColor="text1"/>
          <w:sz w:val="32"/>
          <w:szCs w:val="32"/>
          <w14:textFill>
            <w14:solidFill>
              <w14:schemeClr w14:val="tx1"/>
            </w14:solidFill>
          </w14:textFill>
        </w:rPr>
        <w:t>间。</w:t>
      </w:r>
    </w:p>
    <w:p w14:paraId="350B934B">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2.各楼宇各层功能分布情况</w:t>
      </w:r>
    </w:p>
    <w:p w14:paraId="0EED5A78">
      <w:pPr>
        <w:adjustRightInd w:val="0"/>
        <w:snapToGrid w:val="0"/>
        <w:spacing w:line="360" w:lineRule="auto"/>
        <w:ind w:firstLine="640" w:firstLineChars="200"/>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（1）院本部办公用楼（文诚路100号）</w:t>
      </w:r>
    </w:p>
    <w:p w14:paraId="55C4B58C">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①办公主体楼：</w:t>
      </w:r>
    </w:p>
    <w:p w14:paraId="1E855201">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地下1F：地下停车库、监控室、物业办公室、物业仓库若干、</w:t>
      </w:r>
      <w:r>
        <w:rPr>
          <w:rFonts w:hint="default" w:ascii="CESI仿宋-GB2312" w:hAnsi="CESI仿宋-GB2312" w:eastAsia="CESI仿宋-GB2312" w:cs="CESI仿宋-GB2312"/>
          <w:sz w:val="32"/>
          <w:szCs w:val="32"/>
        </w:rPr>
        <w:t>水泵房、</w:t>
      </w:r>
      <w:r>
        <w:rPr>
          <w:rFonts w:hint="eastAsia" w:ascii="CESI仿宋-GB2312" w:hAnsi="CESI仿宋-GB2312" w:eastAsia="CESI仿宋-GB2312" w:cs="CESI仿宋-GB2312"/>
          <w:sz w:val="32"/>
          <w:szCs w:val="32"/>
        </w:rPr>
        <w:t>配电房；</w:t>
      </w:r>
    </w:p>
    <w:p w14:paraId="35C9EAF9">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1F：设有办公室若干、分析室1个、值班室1个、会议室1个、男女卫生间各1个等；</w:t>
      </w:r>
    </w:p>
    <w:p w14:paraId="3DD79E26">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2F：设有办公室若干、档案室1个、文印室1个、</w:t>
      </w:r>
      <w:r>
        <w:rPr>
          <w:rFonts w:hint="default" w:ascii="CESI仿宋-GB2312" w:hAnsi="CESI仿宋-GB2312" w:eastAsia="CESI仿宋-GB2312" w:cs="CESI仿宋-GB2312"/>
          <w:sz w:val="32"/>
          <w:szCs w:val="32"/>
        </w:rPr>
        <w:t>财务室1间、</w:t>
      </w:r>
      <w:r>
        <w:rPr>
          <w:rFonts w:hint="eastAsia" w:ascii="CESI仿宋-GB2312" w:hAnsi="CESI仿宋-GB2312" w:eastAsia="CESI仿宋-GB2312" w:cs="CESI仿宋-GB2312"/>
          <w:sz w:val="32"/>
          <w:szCs w:val="32"/>
        </w:rPr>
        <w:t>男女卫生间各1个等；</w:t>
      </w:r>
    </w:p>
    <w:p w14:paraId="0A9CB914">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3F：设有办公室若干、院史陈列室1个、会议室1个、男女卫生间各1个等；</w:t>
      </w:r>
    </w:p>
    <w:p w14:paraId="5184B761">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4F：设有办公室若干、会议室1个、男女卫生间各1个等；</w:t>
      </w:r>
    </w:p>
    <w:p w14:paraId="77D19D4D">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5F：设有办公室若干、男女卫生间各1个等；</w:t>
      </w:r>
    </w:p>
    <w:p w14:paraId="54205305">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6F：主要为领导办公室（党组成员办公室共5间），案件讨论室5间、党组会议室2间、男女卫生间各1个、</w:t>
      </w:r>
      <w:r>
        <w:rPr>
          <w:rFonts w:hint="default" w:ascii="CESI仿宋-GB2312" w:hAnsi="CESI仿宋-GB2312" w:eastAsia="CESI仿宋-GB2312" w:cs="CESI仿宋-GB2312"/>
          <w:sz w:val="32"/>
          <w:szCs w:val="32"/>
        </w:rPr>
        <w:t>案件讨论室内</w:t>
      </w:r>
      <w:r>
        <w:rPr>
          <w:rFonts w:hint="eastAsia" w:ascii="CESI仿宋-GB2312" w:hAnsi="CESI仿宋-GB2312" w:eastAsia="CESI仿宋-GB2312" w:cs="CESI仿宋-GB2312"/>
          <w:sz w:val="32"/>
          <w:szCs w:val="32"/>
        </w:rPr>
        <w:t>卫生间5个；</w:t>
      </w:r>
    </w:p>
    <w:p w14:paraId="04D00369">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7F：会议室3个、空调机组3台、电梯机房1间、水泵房1间、蓄水箱1个、男女卫生间各1个等。</w:t>
      </w:r>
    </w:p>
    <w:p w14:paraId="460B53A3">
      <w:pPr>
        <w:adjustRightInd w:val="0"/>
        <w:snapToGrid w:val="0"/>
        <w:spacing w:line="360" w:lineRule="auto"/>
        <w:ind w:firstLine="640" w:firstLineChars="20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其他说明：各楼层均设有弱电和强电间及相应的网络机房、打印管控室。</w:t>
      </w:r>
    </w:p>
    <w:p w14:paraId="45DC05B0">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②辅楼：</w:t>
      </w:r>
    </w:p>
    <w:p w14:paraId="0E850F7C">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地下1F：司法办案区、信访接待区、</w:t>
      </w:r>
      <w:r>
        <w:rPr>
          <w:rFonts w:hint="default" w:ascii="CESI仿宋-GB2312" w:hAnsi="CESI仿宋-GB2312" w:eastAsia="CESI仿宋-GB2312" w:cs="CESI仿宋-GB2312"/>
          <w:sz w:val="32"/>
          <w:szCs w:val="32"/>
        </w:rPr>
        <w:t>12309检察服务中心、</w:t>
      </w:r>
      <w:r>
        <w:rPr>
          <w:rFonts w:hint="eastAsia" w:ascii="CESI仿宋-GB2312" w:hAnsi="CESI仿宋-GB2312" w:eastAsia="CESI仿宋-GB2312" w:cs="CESI仿宋-GB2312"/>
          <w:sz w:val="32"/>
          <w:szCs w:val="32"/>
        </w:rPr>
        <w:t>男女卫生间各1个等；</w:t>
      </w:r>
    </w:p>
    <w:p w14:paraId="750BB4C9">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1F：办公室若干、综合管理平台1间、案件受理中心1间、</w:t>
      </w:r>
      <w:r>
        <w:rPr>
          <w:rFonts w:hint="default" w:ascii="CESI仿宋-GB2312" w:hAnsi="CESI仿宋-GB2312" w:eastAsia="CESI仿宋-GB2312" w:cs="CESI仿宋-GB2312"/>
          <w:sz w:val="32"/>
          <w:szCs w:val="32"/>
        </w:rPr>
        <w:t>案件扫描室2间、</w:t>
      </w:r>
      <w:r>
        <w:rPr>
          <w:rFonts w:hint="eastAsia" w:ascii="CESI仿宋-GB2312" w:hAnsi="CESI仿宋-GB2312" w:eastAsia="CESI仿宋-GB2312" w:cs="CESI仿宋-GB2312"/>
          <w:sz w:val="32"/>
          <w:szCs w:val="32"/>
        </w:rPr>
        <w:t>男女卫生间各1个；</w:t>
      </w:r>
    </w:p>
    <w:p w14:paraId="4C5D1851">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2F：食堂操作间4间、包厢2间、仓库1间、卫生间1个、男女浴室各1个、休息间1个、就餐大厅1间。</w:t>
      </w:r>
    </w:p>
    <w:p w14:paraId="1E5CB219">
      <w:pPr>
        <w:adjustRightInd w:val="0"/>
        <w:snapToGrid w:val="0"/>
        <w:spacing w:line="360" w:lineRule="auto"/>
        <w:ind w:firstLine="640" w:firstLineChars="200"/>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（2）公益检察室（佘新路9号）</w:t>
      </w:r>
    </w:p>
    <w:p w14:paraId="27CF1854">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办公室若干、会议室2间、监控室1间、男女卫生间各3个，食堂操作间1间、休息室1个、餐厅1个、</w:t>
      </w:r>
      <w:r>
        <w:rPr>
          <w:rFonts w:hint="default" w:ascii="CESI仿宋-GB2312" w:hAnsi="CESI仿宋-GB2312" w:eastAsia="CESI仿宋-GB2312" w:cs="CESI仿宋-GB2312"/>
          <w:sz w:val="32"/>
          <w:szCs w:val="32"/>
        </w:rPr>
        <w:t>档案库房1间、</w:t>
      </w:r>
      <w:r>
        <w:rPr>
          <w:rFonts w:hint="eastAsia" w:ascii="CESI仿宋-GB2312" w:hAnsi="CESI仿宋-GB2312" w:eastAsia="CESI仿宋-GB2312" w:cs="CESI仿宋-GB2312"/>
          <w:sz w:val="32"/>
          <w:szCs w:val="32"/>
        </w:rPr>
        <w:t>廉政教育基地</w:t>
      </w: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间、</w:t>
      </w:r>
      <w:r>
        <w:rPr>
          <w:rFonts w:hint="default" w:ascii="CESI仿宋-GB2312" w:hAnsi="CESI仿宋-GB2312" w:eastAsia="CESI仿宋-GB2312" w:cs="CESI仿宋-GB2312"/>
          <w:sz w:val="32"/>
          <w:szCs w:val="32"/>
        </w:rPr>
        <w:t>知识产权展馆1间。佘山检察室整体建筑面积为2778平方米，其中地上三层</w:t>
      </w:r>
      <w:r>
        <w:rPr>
          <w:rFonts w:hint="eastAsia" w:ascii="CESI仿宋-GB2312" w:hAnsi="CESI仿宋-GB2312" w:eastAsia="CESI仿宋-GB2312" w:cs="CESI仿宋-GB2312"/>
          <w:sz w:val="32"/>
          <w:szCs w:val="32"/>
        </w:rPr>
        <w:t>建筑面积1778平方米、地下</w:t>
      </w:r>
      <w:r>
        <w:rPr>
          <w:rFonts w:hint="default" w:ascii="CESI仿宋-GB2312" w:hAnsi="CESI仿宋-GB2312" w:eastAsia="CESI仿宋-GB2312" w:cs="CESI仿宋-GB2312"/>
          <w:sz w:val="32"/>
          <w:szCs w:val="32"/>
        </w:rPr>
        <w:t>一层为</w:t>
      </w:r>
      <w:r>
        <w:rPr>
          <w:rFonts w:hint="eastAsia" w:ascii="CESI仿宋-GB2312" w:hAnsi="CESI仿宋-GB2312" w:eastAsia="CESI仿宋-GB2312" w:cs="CESI仿宋-GB2312"/>
          <w:sz w:val="32"/>
          <w:szCs w:val="32"/>
        </w:rPr>
        <w:t>停车场</w:t>
      </w:r>
      <w:r>
        <w:rPr>
          <w:rFonts w:hint="default" w:ascii="CESI仿宋-GB2312" w:hAnsi="CESI仿宋-GB2312" w:eastAsia="CESI仿宋-GB2312" w:cs="CESI仿宋-GB2312"/>
          <w:sz w:val="32"/>
          <w:szCs w:val="32"/>
        </w:rPr>
        <w:t>，面积1000平方米</w:t>
      </w:r>
      <w:r>
        <w:rPr>
          <w:rFonts w:hint="eastAsia" w:ascii="CESI仿宋-GB2312" w:hAnsi="CESI仿宋-GB2312" w:eastAsia="CESI仿宋-GB2312" w:cs="CESI仿宋-GB2312"/>
          <w:sz w:val="32"/>
          <w:szCs w:val="32"/>
        </w:rPr>
        <w:t>，车位若干。</w:t>
      </w:r>
    </w:p>
    <w:p w14:paraId="5CBA5960">
      <w:pPr>
        <w:shd w:val="clear" w:color="auto" w:fill="FFFFFF"/>
        <w:adjustRightInd w:val="0"/>
        <w:snapToGrid w:val="0"/>
        <w:spacing w:line="360" w:lineRule="auto"/>
        <w:ind w:firstLine="630" w:firstLineChars="196"/>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（二）委托物业服务要求</w:t>
      </w:r>
    </w:p>
    <w:p w14:paraId="7BF26518">
      <w:pPr>
        <w:pStyle w:val="3"/>
        <w:adjustRightInd w:val="0"/>
        <w:snapToGrid w:val="0"/>
        <w:spacing w:line="360" w:lineRule="auto"/>
        <w:ind w:firstLine="630" w:firstLineChars="196"/>
        <w:outlineLvl w:val="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一、总体要求和说明</w:t>
      </w:r>
    </w:p>
    <w:p w14:paraId="62F89BF4">
      <w:pPr>
        <w:pStyle w:val="3"/>
        <w:adjustRightInd w:val="0"/>
        <w:snapToGrid w:val="0"/>
        <w:spacing w:line="360" w:lineRule="auto"/>
        <w:ind w:firstLine="627" w:firstLineChars="196"/>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1、中标单位承诺在合同期内，将凭借自身管理优势，使松江区人民检察院物业管理达到上海市物业管理优秀大厦评选的标准。</w:t>
      </w:r>
    </w:p>
    <w:p w14:paraId="29025ED6">
      <w:pPr>
        <w:pStyle w:val="3"/>
        <w:adjustRightInd w:val="0"/>
        <w:snapToGrid w:val="0"/>
        <w:spacing w:line="360" w:lineRule="auto"/>
        <w:ind w:firstLine="627" w:firstLineChars="196"/>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公共设施管理中的电梯设备、消防控制系统、中央空调系统、弱电系统（视频监控系统、自动叫号系统、门禁系统、视频会议系统、电子围栏及红外防盗报警系统等）不列入本次招标委托范围内，由业主方委托专业维保单位承担维护和保养，但中标单位应制定相关监管制度，履行有关管理、协作配合、监督检查、记录及信息反馈等管理服务责任，并负责日常运行管理，在日常工作中履行对这些设备的操作、运行、清洁等管理事宜。如这些设备遇到故障等紧急情况，应立即与维保单位联系抢修事宜，并报业主备案。同时，应制订各系统设备的中、长期保养维修计划，严格按计划执行。长期计划中应包括对设备的重置更新。</w:t>
      </w:r>
    </w:p>
    <w:p w14:paraId="49F3BC3B">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3、人员配备： </w:t>
      </w:r>
    </w:p>
    <w:tbl>
      <w:tblPr>
        <w:tblStyle w:val="8"/>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588"/>
        <w:gridCol w:w="1743"/>
        <w:gridCol w:w="2836"/>
      </w:tblGrid>
      <w:tr w14:paraId="1852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shd w:val="clear" w:color="auto" w:fill="auto"/>
            <w:noWrap/>
            <w:vAlign w:val="center"/>
          </w:tcPr>
          <w:p w14:paraId="279F5F24">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部门</w:t>
            </w:r>
          </w:p>
        </w:tc>
        <w:tc>
          <w:tcPr>
            <w:tcW w:w="1589" w:type="dxa"/>
            <w:shd w:val="clear" w:color="auto" w:fill="auto"/>
            <w:noWrap/>
            <w:vAlign w:val="center"/>
          </w:tcPr>
          <w:p w14:paraId="5C043DF2">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岗位</w:t>
            </w:r>
          </w:p>
        </w:tc>
        <w:tc>
          <w:tcPr>
            <w:tcW w:w="1744" w:type="dxa"/>
            <w:shd w:val="clear" w:color="auto" w:fill="auto"/>
            <w:noWrap/>
            <w:vAlign w:val="center"/>
          </w:tcPr>
          <w:p w14:paraId="0984ACDF">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人数</w:t>
            </w:r>
          </w:p>
        </w:tc>
        <w:tc>
          <w:tcPr>
            <w:tcW w:w="2834" w:type="dxa"/>
            <w:vAlign w:val="center"/>
          </w:tcPr>
          <w:p w14:paraId="00E9FABB">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sz w:val="32"/>
                <w:szCs w:val="32"/>
              </w:rPr>
              <w:t>备注</w:t>
            </w:r>
          </w:p>
        </w:tc>
      </w:tr>
      <w:tr w14:paraId="4D21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restart"/>
            <w:shd w:val="clear" w:color="auto" w:fill="auto"/>
            <w:vAlign w:val="center"/>
          </w:tcPr>
          <w:p w14:paraId="0B5FA6D3">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管理部办公室</w:t>
            </w:r>
          </w:p>
        </w:tc>
        <w:tc>
          <w:tcPr>
            <w:tcW w:w="1589" w:type="dxa"/>
            <w:shd w:val="clear" w:color="auto" w:fill="auto"/>
            <w:noWrap/>
            <w:vAlign w:val="center"/>
          </w:tcPr>
          <w:p w14:paraId="2C0147C2">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经理</w:t>
            </w:r>
          </w:p>
        </w:tc>
        <w:tc>
          <w:tcPr>
            <w:tcW w:w="1744" w:type="dxa"/>
            <w:shd w:val="clear" w:color="auto" w:fill="auto"/>
            <w:noWrap/>
            <w:vAlign w:val="center"/>
          </w:tcPr>
          <w:p w14:paraId="67D0ABF8">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0BFC47EB">
            <w:pPr>
              <w:widowControl/>
              <w:jc w:val="center"/>
              <w:rPr>
                <w:rFonts w:hint="eastAsia" w:ascii="CESI仿宋-GB2312" w:hAnsi="CESI仿宋-GB2312" w:eastAsia="CESI仿宋-GB2312" w:cs="CESI仿宋-GB2312"/>
                <w:kern w:val="0"/>
                <w:sz w:val="32"/>
                <w:szCs w:val="32"/>
              </w:rPr>
            </w:pPr>
          </w:p>
        </w:tc>
      </w:tr>
      <w:tr w14:paraId="7C9F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17C02708">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707D583F">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管理员</w:t>
            </w:r>
          </w:p>
        </w:tc>
        <w:tc>
          <w:tcPr>
            <w:tcW w:w="1744" w:type="dxa"/>
            <w:shd w:val="clear" w:color="auto" w:fill="auto"/>
            <w:noWrap/>
            <w:vAlign w:val="center"/>
          </w:tcPr>
          <w:p w14:paraId="2C635399">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56A6E640">
            <w:pPr>
              <w:widowControl/>
              <w:jc w:val="center"/>
              <w:rPr>
                <w:rFonts w:hint="eastAsia" w:ascii="CESI仿宋-GB2312" w:hAnsi="CESI仿宋-GB2312" w:eastAsia="CESI仿宋-GB2312" w:cs="CESI仿宋-GB2312"/>
                <w:kern w:val="0"/>
                <w:sz w:val="32"/>
                <w:szCs w:val="32"/>
              </w:rPr>
            </w:pPr>
          </w:p>
        </w:tc>
      </w:tr>
      <w:tr w14:paraId="176E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2986F761">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5CAF2772">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内勤</w:t>
            </w:r>
          </w:p>
        </w:tc>
        <w:tc>
          <w:tcPr>
            <w:tcW w:w="1744" w:type="dxa"/>
            <w:shd w:val="clear" w:color="auto" w:fill="auto"/>
            <w:noWrap/>
            <w:vAlign w:val="center"/>
          </w:tcPr>
          <w:p w14:paraId="5C77C9E0">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023CC572">
            <w:pPr>
              <w:widowControl/>
              <w:jc w:val="center"/>
              <w:rPr>
                <w:rFonts w:hint="eastAsia" w:ascii="CESI仿宋-GB2312" w:hAnsi="CESI仿宋-GB2312" w:eastAsia="CESI仿宋-GB2312" w:cs="CESI仿宋-GB2312"/>
                <w:kern w:val="0"/>
                <w:sz w:val="32"/>
                <w:szCs w:val="32"/>
              </w:rPr>
            </w:pPr>
          </w:p>
        </w:tc>
      </w:tr>
      <w:tr w14:paraId="6ADA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restart"/>
            <w:shd w:val="clear" w:color="auto" w:fill="auto"/>
            <w:noWrap/>
            <w:vAlign w:val="center"/>
          </w:tcPr>
          <w:p w14:paraId="0FEEF2DE">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工程部</w:t>
            </w:r>
          </w:p>
        </w:tc>
        <w:tc>
          <w:tcPr>
            <w:tcW w:w="1589" w:type="dxa"/>
            <w:shd w:val="clear" w:color="auto" w:fill="auto"/>
            <w:noWrap/>
            <w:vAlign w:val="center"/>
          </w:tcPr>
          <w:p w14:paraId="62990582">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水电工</w:t>
            </w:r>
          </w:p>
        </w:tc>
        <w:tc>
          <w:tcPr>
            <w:tcW w:w="1744" w:type="dxa"/>
            <w:shd w:val="clear" w:color="auto" w:fill="auto"/>
            <w:noWrap/>
            <w:vAlign w:val="center"/>
          </w:tcPr>
          <w:p w14:paraId="76FCED98">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w:t>
            </w:r>
          </w:p>
        </w:tc>
        <w:tc>
          <w:tcPr>
            <w:tcW w:w="2834" w:type="dxa"/>
            <w:vAlign w:val="center"/>
          </w:tcPr>
          <w:p w14:paraId="6DC469CF">
            <w:pPr>
              <w:widowControl/>
              <w:jc w:val="center"/>
              <w:rPr>
                <w:rFonts w:hint="eastAsia" w:ascii="CESI仿宋-GB2312" w:hAnsi="CESI仿宋-GB2312" w:eastAsia="CESI仿宋-GB2312" w:cs="CESI仿宋-GB2312"/>
                <w:b/>
                <w:kern w:val="0"/>
                <w:sz w:val="32"/>
                <w:szCs w:val="32"/>
              </w:rPr>
            </w:pPr>
            <w:r>
              <w:rPr>
                <w:rFonts w:hint="eastAsia" w:ascii="CESI仿宋-GB2312" w:hAnsi="CESI仿宋-GB2312" w:eastAsia="CESI仿宋-GB2312" w:cs="CESI仿宋-GB2312"/>
                <w:sz w:val="32"/>
                <w:szCs w:val="32"/>
              </w:rPr>
              <w:t>须取得国家及上海市认可的专项上岗证</w:t>
            </w:r>
          </w:p>
        </w:tc>
      </w:tr>
      <w:tr w14:paraId="731E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50ADE814">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18AEFA6C">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万能工</w:t>
            </w:r>
          </w:p>
        </w:tc>
        <w:tc>
          <w:tcPr>
            <w:tcW w:w="1744" w:type="dxa"/>
            <w:shd w:val="clear" w:color="auto" w:fill="auto"/>
            <w:noWrap/>
            <w:vAlign w:val="center"/>
          </w:tcPr>
          <w:p w14:paraId="635A4E05">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58661050">
            <w:pPr>
              <w:widowControl/>
              <w:jc w:val="center"/>
              <w:rPr>
                <w:rFonts w:hint="eastAsia" w:ascii="CESI仿宋-GB2312" w:hAnsi="CESI仿宋-GB2312" w:eastAsia="CESI仿宋-GB2312" w:cs="CESI仿宋-GB2312"/>
                <w:kern w:val="0"/>
                <w:sz w:val="32"/>
                <w:szCs w:val="32"/>
              </w:rPr>
            </w:pPr>
          </w:p>
        </w:tc>
      </w:tr>
      <w:tr w14:paraId="49FC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restart"/>
            <w:shd w:val="clear" w:color="auto" w:fill="auto"/>
            <w:noWrap/>
            <w:vAlign w:val="center"/>
          </w:tcPr>
          <w:p w14:paraId="7DF56D0A">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安保部</w:t>
            </w:r>
          </w:p>
        </w:tc>
        <w:tc>
          <w:tcPr>
            <w:tcW w:w="1589" w:type="dxa"/>
            <w:shd w:val="clear" w:color="auto" w:fill="auto"/>
            <w:noWrap/>
            <w:vAlign w:val="center"/>
          </w:tcPr>
          <w:p w14:paraId="056D1301">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主管</w:t>
            </w:r>
          </w:p>
        </w:tc>
        <w:tc>
          <w:tcPr>
            <w:tcW w:w="1744" w:type="dxa"/>
            <w:shd w:val="clear" w:color="auto" w:fill="auto"/>
            <w:noWrap/>
            <w:vAlign w:val="center"/>
          </w:tcPr>
          <w:p w14:paraId="3CD66853">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75BCE33F">
            <w:pPr>
              <w:widowControl/>
              <w:jc w:val="center"/>
              <w:rPr>
                <w:rFonts w:hint="eastAsia" w:ascii="CESI仿宋-GB2312" w:hAnsi="CESI仿宋-GB2312" w:eastAsia="CESI仿宋-GB2312" w:cs="CESI仿宋-GB2312"/>
                <w:kern w:val="0"/>
                <w:sz w:val="32"/>
                <w:szCs w:val="32"/>
              </w:rPr>
            </w:pPr>
          </w:p>
        </w:tc>
      </w:tr>
      <w:tr w14:paraId="4C08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07AC1B38">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117D3A7F">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门岗安保</w:t>
            </w:r>
          </w:p>
        </w:tc>
        <w:tc>
          <w:tcPr>
            <w:tcW w:w="1744" w:type="dxa"/>
            <w:shd w:val="clear" w:color="auto" w:fill="auto"/>
            <w:noWrap/>
            <w:vAlign w:val="center"/>
          </w:tcPr>
          <w:p w14:paraId="171FB18D">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20</w:t>
            </w:r>
          </w:p>
        </w:tc>
        <w:tc>
          <w:tcPr>
            <w:tcW w:w="2834" w:type="dxa"/>
            <w:vAlign w:val="center"/>
          </w:tcPr>
          <w:p w14:paraId="08AE7B0A">
            <w:pPr>
              <w:adjustRightInd w:val="0"/>
              <w:snapToGrid w:val="0"/>
              <w:spacing w:line="360" w:lineRule="auto"/>
              <w:jc w:val="center"/>
              <w:rPr>
                <w:rFonts w:hint="eastAsia" w:ascii="CESI仿宋-GB2312" w:hAnsi="CESI仿宋-GB2312" w:eastAsia="CESI仿宋-GB2312" w:cs="CESI仿宋-GB2312"/>
                <w:sz w:val="32"/>
                <w:szCs w:val="32"/>
              </w:rPr>
            </w:pPr>
          </w:p>
        </w:tc>
      </w:tr>
      <w:tr w14:paraId="240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3C7EAE8D">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407FB350">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监控安保</w:t>
            </w:r>
          </w:p>
        </w:tc>
        <w:tc>
          <w:tcPr>
            <w:tcW w:w="1744" w:type="dxa"/>
            <w:shd w:val="clear" w:color="auto" w:fill="auto"/>
            <w:noWrap/>
            <w:vAlign w:val="center"/>
          </w:tcPr>
          <w:p w14:paraId="2C7C2267">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10</w:t>
            </w:r>
          </w:p>
        </w:tc>
        <w:tc>
          <w:tcPr>
            <w:tcW w:w="2834" w:type="dxa"/>
            <w:vAlign w:val="center"/>
          </w:tcPr>
          <w:p w14:paraId="65E99182">
            <w:pPr>
              <w:adjustRightInd w:val="0"/>
              <w:snapToGrid w:val="0"/>
              <w:spacing w:line="360" w:lineRule="auto"/>
              <w:jc w:val="center"/>
              <w:rPr>
                <w:rFonts w:hint="eastAsia" w:ascii="CESI仿宋-GB2312" w:hAnsi="CESI仿宋-GB2312" w:eastAsia="CESI仿宋-GB2312" w:cs="CESI仿宋-GB2312"/>
                <w:sz w:val="32"/>
                <w:szCs w:val="32"/>
              </w:rPr>
            </w:pPr>
          </w:p>
        </w:tc>
      </w:tr>
      <w:tr w14:paraId="141D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3FBAEEBE">
            <w:pPr>
              <w:widowControl/>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5E0A9AF0">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特保</w:t>
            </w:r>
          </w:p>
        </w:tc>
        <w:tc>
          <w:tcPr>
            <w:tcW w:w="1741" w:type="dxa"/>
            <w:shd w:val="clear" w:color="auto" w:fill="auto"/>
            <w:noWrap/>
            <w:vAlign w:val="center"/>
          </w:tcPr>
          <w:p w14:paraId="64A8D3A4">
            <w:pPr>
              <w:adjustRightInd w:val="0"/>
              <w:snapToGrid w:val="0"/>
              <w:spacing w:line="360" w:lineRule="auto"/>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w:t>
            </w:r>
          </w:p>
        </w:tc>
        <w:tc>
          <w:tcPr>
            <w:tcW w:w="2837" w:type="dxa"/>
            <w:shd w:val="clear" w:color="auto" w:fill="auto"/>
            <w:vAlign w:val="center"/>
          </w:tcPr>
          <w:p w14:paraId="0BD1A765">
            <w:pPr>
              <w:adjustRightInd w:val="0"/>
              <w:snapToGrid w:val="0"/>
              <w:spacing w:line="360" w:lineRule="auto"/>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须由具备专业资质的安保公司提供</w:t>
            </w:r>
          </w:p>
        </w:tc>
      </w:tr>
      <w:tr w14:paraId="6F56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restart"/>
            <w:shd w:val="clear" w:color="auto" w:fill="auto"/>
            <w:noWrap/>
            <w:vAlign w:val="center"/>
          </w:tcPr>
          <w:p w14:paraId="4E12799B">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保洁部</w:t>
            </w:r>
          </w:p>
        </w:tc>
        <w:tc>
          <w:tcPr>
            <w:tcW w:w="1589" w:type="dxa"/>
            <w:shd w:val="clear" w:color="auto" w:fill="auto"/>
            <w:noWrap/>
            <w:vAlign w:val="center"/>
          </w:tcPr>
          <w:p w14:paraId="767B964F">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主管</w:t>
            </w:r>
          </w:p>
        </w:tc>
        <w:tc>
          <w:tcPr>
            <w:tcW w:w="1744" w:type="dxa"/>
            <w:shd w:val="clear" w:color="auto" w:fill="auto"/>
            <w:noWrap/>
            <w:vAlign w:val="center"/>
          </w:tcPr>
          <w:p w14:paraId="5BE930D8">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464415C8">
            <w:pPr>
              <w:widowControl/>
              <w:jc w:val="center"/>
              <w:rPr>
                <w:rFonts w:hint="eastAsia" w:ascii="CESI仿宋-GB2312" w:hAnsi="CESI仿宋-GB2312" w:eastAsia="CESI仿宋-GB2312" w:cs="CESI仿宋-GB2312"/>
                <w:kern w:val="0"/>
                <w:sz w:val="32"/>
                <w:szCs w:val="32"/>
              </w:rPr>
            </w:pPr>
          </w:p>
        </w:tc>
      </w:tr>
      <w:tr w14:paraId="5C53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28D7E132">
            <w:pPr>
              <w:widowControl/>
              <w:jc w:val="center"/>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22FA694E">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领班</w:t>
            </w:r>
          </w:p>
        </w:tc>
        <w:tc>
          <w:tcPr>
            <w:tcW w:w="1744" w:type="dxa"/>
            <w:shd w:val="clear" w:color="auto" w:fill="auto"/>
            <w:noWrap/>
            <w:vAlign w:val="center"/>
          </w:tcPr>
          <w:p w14:paraId="5821AA68">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12717998">
            <w:pPr>
              <w:widowControl/>
              <w:jc w:val="center"/>
              <w:rPr>
                <w:rFonts w:hint="eastAsia" w:ascii="CESI仿宋-GB2312" w:hAnsi="CESI仿宋-GB2312" w:eastAsia="CESI仿宋-GB2312" w:cs="CESI仿宋-GB2312"/>
                <w:kern w:val="0"/>
                <w:sz w:val="32"/>
                <w:szCs w:val="32"/>
              </w:rPr>
            </w:pPr>
          </w:p>
        </w:tc>
      </w:tr>
      <w:tr w14:paraId="0FA2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7AE0F59F">
            <w:pPr>
              <w:widowControl/>
              <w:jc w:val="center"/>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045683FC">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楼内保洁</w:t>
            </w:r>
          </w:p>
        </w:tc>
        <w:tc>
          <w:tcPr>
            <w:tcW w:w="1744" w:type="dxa"/>
            <w:shd w:val="clear" w:color="auto" w:fill="auto"/>
            <w:noWrap/>
            <w:vAlign w:val="center"/>
          </w:tcPr>
          <w:p w14:paraId="390D381B">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10</w:t>
            </w:r>
          </w:p>
        </w:tc>
        <w:tc>
          <w:tcPr>
            <w:tcW w:w="2834" w:type="dxa"/>
            <w:vAlign w:val="center"/>
          </w:tcPr>
          <w:p w14:paraId="2B3E811C">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主楼、辅楼楼层及办案中心内部</w:t>
            </w:r>
          </w:p>
        </w:tc>
      </w:tr>
      <w:tr w14:paraId="154F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vAlign w:val="center"/>
          </w:tcPr>
          <w:p w14:paraId="7567D093">
            <w:pPr>
              <w:widowControl/>
              <w:jc w:val="center"/>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226D85C5">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外场保洁</w:t>
            </w:r>
          </w:p>
        </w:tc>
        <w:tc>
          <w:tcPr>
            <w:tcW w:w="1744" w:type="dxa"/>
            <w:shd w:val="clear" w:color="auto" w:fill="auto"/>
            <w:noWrap/>
            <w:vAlign w:val="center"/>
          </w:tcPr>
          <w:p w14:paraId="1A68E573">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w:t>
            </w:r>
          </w:p>
        </w:tc>
        <w:tc>
          <w:tcPr>
            <w:tcW w:w="2834" w:type="dxa"/>
            <w:vAlign w:val="center"/>
          </w:tcPr>
          <w:p w14:paraId="075979B3">
            <w:pPr>
              <w:widowControl/>
              <w:jc w:val="center"/>
              <w:rPr>
                <w:rFonts w:hint="eastAsia" w:ascii="CESI仿宋-GB2312" w:hAnsi="CESI仿宋-GB2312" w:eastAsia="CESI仿宋-GB2312" w:cs="CESI仿宋-GB2312"/>
                <w:kern w:val="0"/>
                <w:sz w:val="32"/>
                <w:szCs w:val="32"/>
              </w:rPr>
            </w:pPr>
          </w:p>
        </w:tc>
      </w:tr>
      <w:tr w14:paraId="0F27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8" w:type="dxa"/>
            <w:vMerge w:val="continue"/>
            <w:shd w:val="clear" w:color="auto" w:fill="auto"/>
            <w:noWrap/>
            <w:vAlign w:val="center"/>
          </w:tcPr>
          <w:p w14:paraId="7B001BD9">
            <w:pPr>
              <w:widowControl/>
              <w:jc w:val="center"/>
              <w:rPr>
                <w:rFonts w:hint="eastAsia" w:ascii="CESI仿宋-GB2312" w:hAnsi="CESI仿宋-GB2312" w:eastAsia="CESI仿宋-GB2312" w:cs="CESI仿宋-GB2312"/>
                <w:kern w:val="0"/>
                <w:sz w:val="32"/>
                <w:szCs w:val="32"/>
              </w:rPr>
            </w:pPr>
          </w:p>
        </w:tc>
        <w:tc>
          <w:tcPr>
            <w:tcW w:w="1589" w:type="dxa"/>
            <w:shd w:val="clear" w:color="auto" w:fill="auto"/>
            <w:noWrap/>
            <w:vAlign w:val="center"/>
          </w:tcPr>
          <w:p w14:paraId="1C76548F">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综合服务员</w:t>
            </w:r>
          </w:p>
        </w:tc>
        <w:tc>
          <w:tcPr>
            <w:tcW w:w="1744" w:type="dxa"/>
            <w:shd w:val="clear" w:color="auto" w:fill="auto"/>
            <w:noWrap/>
            <w:vAlign w:val="center"/>
          </w:tcPr>
          <w:p w14:paraId="77E5A321">
            <w:pPr>
              <w:widowControl/>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2834" w:type="dxa"/>
            <w:vAlign w:val="center"/>
          </w:tcPr>
          <w:p w14:paraId="71467362">
            <w:pPr>
              <w:widowControl/>
              <w:jc w:val="center"/>
              <w:rPr>
                <w:rFonts w:hint="eastAsia" w:ascii="CESI仿宋-GB2312" w:hAnsi="CESI仿宋-GB2312" w:eastAsia="CESI仿宋-GB2312" w:cs="CESI仿宋-GB2312"/>
                <w:kern w:val="0"/>
                <w:sz w:val="32"/>
                <w:szCs w:val="32"/>
              </w:rPr>
            </w:pPr>
          </w:p>
        </w:tc>
      </w:tr>
      <w:tr w14:paraId="11CD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27" w:type="dxa"/>
            <w:gridSpan w:val="2"/>
            <w:shd w:val="clear" w:color="auto" w:fill="auto"/>
            <w:noWrap/>
            <w:vAlign w:val="center"/>
          </w:tcPr>
          <w:p w14:paraId="5E019D7C">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合计</w:t>
            </w:r>
          </w:p>
        </w:tc>
        <w:tc>
          <w:tcPr>
            <w:tcW w:w="1744" w:type="dxa"/>
            <w:shd w:val="clear" w:color="auto" w:fill="auto"/>
            <w:noWrap/>
            <w:vAlign w:val="center"/>
          </w:tcPr>
          <w:p w14:paraId="24EF4E0F">
            <w:pPr>
              <w:widowControl/>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56</w:t>
            </w:r>
          </w:p>
        </w:tc>
        <w:tc>
          <w:tcPr>
            <w:tcW w:w="2834" w:type="dxa"/>
            <w:vAlign w:val="center"/>
          </w:tcPr>
          <w:p w14:paraId="3205127F">
            <w:pPr>
              <w:widowControl/>
              <w:jc w:val="center"/>
              <w:rPr>
                <w:rFonts w:hint="eastAsia" w:ascii="CESI仿宋-GB2312" w:hAnsi="CESI仿宋-GB2312" w:eastAsia="CESI仿宋-GB2312" w:cs="CESI仿宋-GB2312"/>
                <w:b/>
                <w:bCs/>
                <w:kern w:val="0"/>
                <w:sz w:val="32"/>
                <w:szCs w:val="32"/>
              </w:rPr>
            </w:pPr>
          </w:p>
        </w:tc>
      </w:tr>
    </w:tbl>
    <w:p w14:paraId="5F1749B2">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p>
    <w:p w14:paraId="1BB90DE9">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★本项目物业管理与服务人员总数不得少于</w:t>
      </w:r>
      <w:r>
        <w:rPr>
          <w:rFonts w:hint="eastAsia" w:ascii="CESI仿宋-GB2312" w:hAnsi="CESI仿宋-GB2312" w:eastAsia="CESI仿宋-GB2312" w:cs="CESI仿宋-GB2312"/>
          <w:color w:val="auto"/>
          <w:sz w:val="32"/>
          <w:szCs w:val="32"/>
        </w:rPr>
        <w:t>56</w:t>
      </w:r>
      <w:r>
        <w:rPr>
          <w:rFonts w:hint="eastAsia" w:ascii="CESI仿宋-GB2312" w:hAnsi="CESI仿宋-GB2312" w:eastAsia="CESI仿宋-GB2312" w:cs="CESI仿宋-GB2312"/>
          <w:sz w:val="32"/>
          <w:szCs w:val="32"/>
        </w:rPr>
        <w:t>人</w:t>
      </w:r>
    </w:p>
    <w:p w14:paraId="76DE2A94">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若本项目包括须具有国家或行业主管部门颁发的准入性职业资格证书方可提供服务的岗位，则必须承诺中标后投入的服务人员均已取得相应的准入性职业资格证书，且证书类别及等级须完全满足本项目岗位需求。</w:t>
      </w:r>
    </w:p>
    <w:p w14:paraId="64B386B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项目经理具备大专及以上学历，具有五年及以上办公楼物业管理经验，具有良好的过往服务单位业主评价的优先考虑。</w:t>
      </w:r>
    </w:p>
    <w:p w14:paraId="750B81F1">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供应商应承诺若中标则将优先考虑聘用现有物业一线服务人员。</w:t>
      </w:r>
    </w:p>
    <w:p w14:paraId="0F48D6F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p>
    <w:p w14:paraId="6E2245C7">
      <w:pPr>
        <w:pStyle w:val="3"/>
        <w:adjustRightInd w:val="0"/>
        <w:snapToGrid w:val="0"/>
        <w:spacing w:line="360" w:lineRule="auto"/>
        <w:ind w:firstLine="630" w:firstLineChars="196"/>
        <w:jc w:val="left"/>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二 、公共设施管理</w:t>
      </w:r>
    </w:p>
    <w:p w14:paraId="33DB4799">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1.电梯管理（不含专业维保服务）</w:t>
      </w:r>
    </w:p>
    <w:p w14:paraId="78080064">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（1）每周一次对电梯设备进行常规检查、每天一次进行清洁工作，以保证电梯安全正常运行。</w:t>
      </w:r>
    </w:p>
    <w:p w14:paraId="03E43B4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（2）当电梯发生故障时，应立即通知维保单位急修。</w:t>
      </w:r>
    </w:p>
    <w:p w14:paraId="1B6F989F">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配合专业维保单位对电梯的维保工作，并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配备应急照明、灭火器和盘车工具齐全，电梯设施完好率达到9</w:t>
      </w:r>
      <w:r>
        <w:rPr>
          <w:rFonts w:hint="default"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t>％。</w:t>
      </w:r>
    </w:p>
    <w:p w14:paraId="6F7B9286">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2.消防控制系统管理（不含专业维保服务）</w:t>
      </w:r>
    </w:p>
    <w:p w14:paraId="68D925C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每月一次对消防泵、消火栓、消火箱内配件等消防设施进行检查，确保消防设施完好；保持与专业维保单位的联系，必须确保消防设施、消防系统正常运行，消防器材完好、有效。</w:t>
      </w:r>
    </w:p>
    <w:p w14:paraId="63D88DD1">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配合专业维保单位对消防控制系统的维保工作，严格执行消防法规，建立消防安全管理制度，搞好消防管理工作，确保整个系统处于良好的状态；消防管道、阀门至少每二年进行一次除锈刷漆；保证消防用水的基本储备，确保火灾险情时的应急灭火用水；重大节日增加检查次数，有故障时，应立即报专业维保单位维修；有突发火灾应急方案；建立义务消防员队伍，每年组织一次消防火灾演练。通过制定和执行《消防人员岗位职责》、《消防应急预案》、《消防管理规范》、《消防演习程序》、《消防安全检查制度》及相关管理制度、消防监控记录、消防应急预案的演练等，以确保无重大火灾事故、消防设施设备完好率100%、消防培训100%、火警响应率100%。</w:t>
      </w:r>
    </w:p>
    <w:p w14:paraId="45052922">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3.中央空调系统管理（不含专业维保服务）</w:t>
      </w:r>
    </w:p>
    <w:p w14:paraId="19061B6A">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（1）建立空调运行管理制度和安全操作规程，保证空调系统安全运行和正常使用。</w:t>
      </w:r>
    </w:p>
    <w:p w14:paraId="74CA82C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（2）根据实际使用情况制订年度总体节能计划。</w:t>
      </w:r>
    </w:p>
    <w:p w14:paraId="0718E8EF">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服务标准：配合专业维保单位对空调系统的维护保养，包括定期对空调系统开机前进行检查，测试运行控制和安全控制功能，记录运行参数，分析运行记录，定期对空调系统水泵、电机、管道进行检查</w:t>
      </w:r>
      <w:bookmarkStart w:id="0" w:name="_Toc72053980"/>
      <w:r>
        <w:rPr>
          <w:rFonts w:hint="eastAsia" w:ascii="CESI仿宋-GB2312" w:hAnsi="CESI仿宋-GB2312" w:eastAsia="CESI仿宋-GB2312" w:cs="CESI仿宋-GB2312"/>
          <w:sz w:val="32"/>
          <w:szCs w:val="32"/>
        </w:rPr>
        <w:t>；各种管道完好，阀件及仪表齐备，无跑、冒、滴、漏</w:t>
      </w:r>
      <w:bookmarkEnd w:id="0"/>
      <w:r>
        <w:rPr>
          <w:rFonts w:hint="eastAsia" w:ascii="CESI仿宋-GB2312" w:hAnsi="CESI仿宋-GB2312" w:eastAsia="CESI仿宋-GB2312" w:cs="CESI仿宋-GB2312"/>
          <w:sz w:val="32"/>
          <w:szCs w:val="32"/>
        </w:rPr>
        <w:t>。</w:t>
      </w:r>
    </w:p>
    <w:p w14:paraId="6DB1A232">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4.供电照明系统管理（不含专业维保服务）</w:t>
      </w:r>
    </w:p>
    <w:p w14:paraId="51D7AF4A">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（1）操作人员持证上岗，按高压规程进行变配电操、日常保养和运行管理。</w:t>
      </w:r>
    </w:p>
    <w:p w14:paraId="5AFFC346">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（2）建立完整的规章制度、值班工作日志、巡视记录、进出人员登记、系统运行记录、倒闸操作工作制度、临时用电管理等。</w:t>
      </w:r>
    </w:p>
    <w:p w14:paraId="0CDC705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（3）定时巡视（每天巡视一次），记录各种参数，每天抄录负荷及电量使用数据。</w:t>
      </w:r>
    </w:p>
    <w:p w14:paraId="749C1A8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（4）定期保养，设备设施完好率达到98%，工作运行时达到100%。</w:t>
      </w:r>
    </w:p>
    <w:p w14:paraId="7976182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（5）定期安排作电气测试，测试报告及时归档。</w:t>
      </w:r>
    </w:p>
    <w:p w14:paraId="7A7B5D28">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（6）确保24小时不间断供电，若系统发生故障，接报后5分钟内到达现场处理。</w:t>
      </w:r>
    </w:p>
    <w:p w14:paraId="38EAF051">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5.给排水系统管理（不含专业维保服务）</w:t>
      </w:r>
    </w:p>
    <w:p w14:paraId="1AFB6ED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（1）确保给水系统正常运行，生活泵房设备完好无损，制定保养计划，日常巡视检查。</w:t>
      </w:r>
    </w:p>
    <w:p w14:paraId="48907ECE">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（2）每年安排蓄水池、水箱及附属管道二次清洗、消毒，对清洁后的水质送卫生防疫部门化验，保证合格供水。操作人员应持健康合格证。</w:t>
      </w:r>
    </w:p>
    <w:p w14:paraId="7D201BD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（3）保证办公时间无因管理原因造成停水事故，遇给排水故障，接报后5分钟内到达现场处理。</w:t>
      </w:r>
    </w:p>
    <w:p w14:paraId="7F774A06">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（4）定期记录用水量，加强用水管理。</w:t>
      </w:r>
    </w:p>
    <w:p w14:paraId="289BFA0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（5）定期检查排污设备运行情况，疏通养护雨污水排放管道。做好汛期检查保养工作，确保管道畅通，楼内、车库无因排水阻塞造成的积水事故。</w:t>
      </w:r>
    </w:p>
    <w:p w14:paraId="79DBBDE9">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（6）加强日常巡视检查，严控阀门、管道连接点的跑、冒、滴、漏现象。</w:t>
      </w:r>
    </w:p>
    <w:p w14:paraId="5A48A0BC">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6.房屋建筑管理</w:t>
      </w:r>
    </w:p>
    <w:p w14:paraId="634A1C1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含房屋建筑零星维修。对屋面、外墙面、承重墙体、楼面、楼梯间、走廊通道、电梯厅、门厅、办公会议区域等以及公共附属建筑物和构筑物（含广场、道路、车库、窨井、内部装饰、建筑五金、卫生洁具等设施）作经常性检视，发现损坏及时报业主方。</w:t>
      </w:r>
    </w:p>
    <w:p w14:paraId="55987AB7">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三、安保管理（耗材费用包含在本项目中）</w:t>
      </w:r>
    </w:p>
    <w:p w14:paraId="5ED5DA4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提供保安服务的单位和从业人员必须符合《保安服务管理条例》相关要求，并在其规定的权限内提供服务，服务包括门卫、报刊信件收发、司法办案区的秩序维护、门禁监控、大楼巡视、巡更、消防安全检查、防火防盗、防汛防台等主要任务。具体内容如下：</w:t>
      </w:r>
    </w:p>
    <w:p w14:paraId="60AC5CD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对大楼（行政民事公益诉讼行政办案中心）基本实行封闭式管理。实行严格的准入制度、登记制度，所有来院人员必须接受相关安检检查方可进入。对南岗大门、东岗大门、监控室、办案中心实行24小时保安管理。其他出入口实行10小时保安</w:t>
      </w:r>
      <w:r>
        <w:rPr>
          <w:rFonts w:hint="default" w:ascii="CESI仿宋-GB2312" w:hAnsi="CESI仿宋-GB2312" w:eastAsia="CESI仿宋-GB2312" w:cs="CESI仿宋-GB2312"/>
          <w:sz w:val="32"/>
          <w:szCs w:val="32"/>
        </w:rPr>
        <w:t>在现场</w:t>
      </w:r>
      <w:r>
        <w:rPr>
          <w:rFonts w:hint="eastAsia" w:ascii="CESI仿宋-GB2312" w:hAnsi="CESI仿宋-GB2312" w:eastAsia="CESI仿宋-GB2312" w:cs="CESI仿宋-GB2312"/>
          <w:sz w:val="32"/>
          <w:szCs w:val="32"/>
        </w:rPr>
        <w:t>管理</w:t>
      </w:r>
      <w:r>
        <w:rPr>
          <w:rFonts w:hint="default" w:ascii="CESI仿宋-GB2312" w:hAnsi="CESI仿宋-GB2312" w:eastAsia="CESI仿宋-GB2312" w:cs="CESI仿宋-GB2312"/>
          <w:sz w:val="32"/>
          <w:szCs w:val="32"/>
        </w:rPr>
        <w:t>，其他时段加强巡查</w:t>
      </w:r>
      <w:r>
        <w:rPr>
          <w:rFonts w:hint="eastAsia" w:ascii="CESI仿宋-GB2312" w:hAnsi="CESI仿宋-GB2312" w:eastAsia="CESI仿宋-GB2312" w:cs="CESI仿宋-GB2312"/>
          <w:sz w:val="32"/>
          <w:szCs w:val="32"/>
        </w:rPr>
        <w:t>。</w:t>
      </w:r>
    </w:p>
    <w:p w14:paraId="273CDEC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color w:val="000000" w:themeColor="text1"/>
          <w:sz w:val="32"/>
          <w:szCs w:val="32"/>
          <w14:textFill>
            <w14:solidFill>
              <w14:schemeClr w14:val="tx1"/>
            </w14:solidFill>
          </w14:textFill>
        </w:rPr>
        <w:t>配备专业保安队伍，</w:t>
      </w:r>
      <w:r>
        <w:rPr>
          <w:rFonts w:hint="eastAsia" w:ascii="CESI仿宋-GB2312" w:hAnsi="CESI仿宋-GB2312" w:eastAsia="CESI仿宋-GB2312" w:cs="CESI仿宋-GB2312"/>
          <w:color w:val="000000" w:themeColor="text1"/>
          <w:sz w:val="32"/>
          <w:szCs w:val="32"/>
          <w:highlight w:val="none"/>
          <w14:textFill>
            <w14:solidFill>
              <w14:schemeClr w14:val="tx1"/>
            </w14:solidFill>
          </w14:textFill>
        </w:rPr>
        <w:t>保安人员</w:t>
      </w:r>
      <w:r>
        <w:rPr>
          <w:rFonts w:hint="eastAsia" w:ascii="CESI仿宋-GB2312" w:hAnsi="CESI仿宋-GB2312" w:eastAsia="CESI仿宋-GB2312" w:cs="CESI仿宋-GB2312"/>
          <w:b w:val="0"/>
          <w:bCs/>
          <w:color w:val="000000" w:themeColor="text1"/>
          <w:sz w:val="32"/>
          <w:szCs w:val="32"/>
          <w:highlight w:val="none"/>
          <w:shd w:val="clear" w:color="auto" w:fill="auto"/>
          <w14:textFill>
            <w14:solidFill>
              <w14:schemeClr w14:val="tx1"/>
            </w14:solidFill>
          </w14:textFill>
        </w:rPr>
        <w:t>共</w:t>
      </w:r>
      <w:r>
        <w:rPr>
          <w:rFonts w:hint="eastAsia" w:ascii="CESI仿宋-GB2312" w:hAnsi="CESI仿宋-GB2312" w:eastAsia="CESI仿宋-GB2312" w:cs="CESI仿宋-GB2312"/>
          <w:color w:val="000000" w:themeColor="text1"/>
          <w:sz w:val="32"/>
          <w:szCs w:val="32"/>
          <w:highlight w:val="none"/>
          <w14:textFill>
            <w14:solidFill>
              <w14:schemeClr w14:val="tx1"/>
            </w14:solidFill>
          </w14:textFill>
        </w:rPr>
        <w:t>配备</w:t>
      </w:r>
      <w:r>
        <w:rPr>
          <w:rFonts w:hint="eastAsia" w:ascii="CESI仿宋-GB2312" w:hAnsi="CESI仿宋-GB2312" w:eastAsia="CESI仿宋-GB2312" w:cs="CESI仿宋-GB2312"/>
          <w:b w:val="0"/>
          <w:bCs/>
          <w:color w:val="000000" w:themeColor="text1"/>
          <w:sz w:val="32"/>
          <w:szCs w:val="32"/>
          <w:highlight w:val="none"/>
          <w14:textFill>
            <w14:solidFill>
              <w14:schemeClr w14:val="tx1"/>
            </w14:solidFill>
          </w14:textFill>
        </w:rPr>
        <w:t>35</w:t>
      </w:r>
      <w:r>
        <w:rPr>
          <w:rFonts w:hint="eastAsia" w:ascii="CESI仿宋-GB2312" w:hAnsi="CESI仿宋-GB2312" w:eastAsia="CESI仿宋-GB2312" w:cs="CESI仿宋-GB2312"/>
          <w:color w:val="000000" w:themeColor="text1"/>
          <w:sz w:val="32"/>
          <w:szCs w:val="32"/>
          <w:highlight w:val="none"/>
          <w14:textFill>
            <w14:solidFill>
              <w14:schemeClr w14:val="tx1"/>
            </w14:solidFill>
          </w14:textFill>
        </w:rPr>
        <w:t>人，</w:t>
      </w:r>
      <w:r>
        <w:rPr>
          <w:rFonts w:hint="eastAsia" w:ascii="CESI仿宋-GB2312" w:hAnsi="CESI仿宋-GB2312" w:eastAsia="CESI仿宋-GB2312" w:cs="CESI仿宋-GB2312"/>
          <w:sz w:val="32"/>
          <w:szCs w:val="32"/>
        </w:rPr>
        <w:t>实行24小时值班及巡逻制度，对大楼内部的巡逻采用24小时监控结合人防与技术防范，随时掌握大楼的情况和动态，文明值勤，训练有素，语言规范，认真负责。</w:t>
      </w:r>
    </w:p>
    <w:p w14:paraId="58C9E065">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（3）监控中心、消防控制中心、24小时有专人值班，能及时处理各种问题，并做好值班记录。</w:t>
      </w:r>
    </w:p>
    <w:p w14:paraId="1AA072D5">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（4）司法办案区需配备</w:t>
      </w:r>
      <w:r>
        <w:rPr>
          <w:rFonts w:hint="eastAsia" w:ascii="CESI仿宋-GB2312" w:hAnsi="CESI仿宋-GB2312" w:eastAsia="CESI仿宋-GB2312" w:cs="CESI仿宋-GB2312"/>
          <w:color w:val="000000" w:themeColor="text1"/>
          <w:sz w:val="32"/>
          <w:szCs w:val="32"/>
          <w14:textFill>
            <w14:solidFill>
              <w14:schemeClr w14:val="tx1"/>
            </w14:solidFill>
          </w14:textFill>
        </w:rPr>
        <w:t>4</w:t>
      </w:r>
      <w:r>
        <w:rPr>
          <w:rFonts w:hint="eastAsia" w:ascii="CESI仿宋-GB2312" w:hAnsi="CESI仿宋-GB2312" w:eastAsia="CESI仿宋-GB2312" w:cs="CESI仿宋-GB2312"/>
          <w:sz w:val="32"/>
          <w:szCs w:val="32"/>
        </w:rPr>
        <w:t>名专业特保，工作时间两班轮岗，由有资质的安保公司提供，具有一定的应急能力能够听从业主方人员指挥，配合业主方处理突发事件。</w:t>
      </w:r>
    </w:p>
    <w:p w14:paraId="110B165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（4）消防管理人员熟练掌握消防设备设施的使用方法，定期对有关设备设施进行测试和检查，确保消防系统的设备设施齐全、完好无损，可随时起用。</w:t>
      </w:r>
    </w:p>
    <w:p w14:paraId="6C8D9CFF">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（5）组织开展消防法规及消防知识的宣传教育，设立专职消防队员和义务消防队，开展灭火技能训练，明确各相关区域的防火责任人。</w:t>
      </w:r>
    </w:p>
    <w:p w14:paraId="22091DA5">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制定突发火灾的应急方案，设立消防疏散示意图，做到照明设施和引路标志完好，紧急疏散通道畅通，无火灾安全隐患；容易发生事故的区域，设有明显标志和防范措施。并保证每年消防疏散演练不少于一次。消防设备设施起动演练不少于二次。</w:t>
      </w:r>
    </w:p>
    <w:p w14:paraId="77D1563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（7）对接待大厅（含办案中心）进行日常巡逻，并设立固定岗，维持正常的秩序，回答来访者的简单询问；对司法办案区</w:t>
      </w:r>
      <w:r>
        <w:rPr>
          <w:rFonts w:hint="default" w:ascii="CESI仿宋-GB2312" w:hAnsi="CESI仿宋-GB2312" w:eastAsia="CESI仿宋-GB2312" w:cs="CESI仿宋-GB2312"/>
          <w:sz w:val="32"/>
          <w:szCs w:val="32"/>
        </w:rPr>
        <w:t>来访</w:t>
      </w:r>
      <w:r>
        <w:rPr>
          <w:rFonts w:hint="eastAsia" w:ascii="CESI仿宋-GB2312" w:hAnsi="CESI仿宋-GB2312" w:eastAsia="CESI仿宋-GB2312" w:cs="CESI仿宋-GB2312"/>
          <w:sz w:val="32"/>
          <w:szCs w:val="32"/>
        </w:rPr>
        <w:t>的当事人进行安检</w:t>
      </w:r>
      <w:r>
        <w:rPr>
          <w:rFonts w:hint="default" w:ascii="CESI仿宋-GB2312" w:hAnsi="CESI仿宋-GB2312" w:eastAsia="CESI仿宋-GB2312" w:cs="CESI仿宋-GB2312"/>
          <w:sz w:val="32"/>
          <w:szCs w:val="32"/>
        </w:rPr>
        <w:t>，安检动作符合规范定要求</w:t>
      </w:r>
      <w:r>
        <w:rPr>
          <w:rFonts w:hint="eastAsia" w:ascii="CESI仿宋-GB2312" w:hAnsi="CESI仿宋-GB2312" w:eastAsia="CESI仿宋-GB2312" w:cs="CESI仿宋-GB2312"/>
          <w:sz w:val="32"/>
          <w:szCs w:val="32"/>
        </w:rPr>
        <w:t>。</w:t>
      </w:r>
    </w:p>
    <w:p w14:paraId="27D4C8B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（8）保证非机动车辆停放排列整齐、进出车道畅通、停放车辆的安全，保证主要出入口的交通秩序良好及协助周边道路的车辆停放持续维护。</w:t>
      </w:r>
    </w:p>
    <w:p w14:paraId="1746BF7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（9）对大楼内（含办案中心）的安全保卫工作隐患应做到及时发现，及时报告，及时排除。</w:t>
      </w:r>
    </w:p>
    <w:p w14:paraId="259B00A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w:t>
      </w:r>
    </w:p>
    <w:p w14:paraId="5F5A0CDC">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（1）基本服务要求：</w:t>
      </w:r>
    </w:p>
    <w:p w14:paraId="301BF450">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a、维护办公场所及周边区域公共秩序，负责值班保卫、消防工作，查看办公场所建筑、公用设备的完整、完好，并及时提供服务。</w:t>
      </w:r>
    </w:p>
    <w:p w14:paraId="7252ECD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b、保安人员符合岗位标准、持证上岗。精神面貌振作，有责任心和敬业精神（年龄一般不超过45周岁，初中以上文化程度，男170cm以上，女160cm以上，未受过行政处罚，无犯罪记录、大额债务未清偿记录及其他不良记录。体型端正、身体健康。）</w:t>
      </w:r>
    </w:p>
    <w:p w14:paraId="1EC56210">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c、保安人员安排。保安人员共配置</w:t>
      </w:r>
      <w:r>
        <w:rPr>
          <w:rFonts w:hint="eastAsia" w:ascii="CESI仿宋-GB2312" w:hAnsi="CESI仿宋-GB2312" w:eastAsia="CESI仿宋-GB2312" w:cs="CESI仿宋-GB2312"/>
          <w:b/>
          <w:color w:val="auto"/>
          <w:sz w:val="32"/>
          <w:szCs w:val="32"/>
        </w:rPr>
        <w:t>35</w:t>
      </w:r>
      <w:r>
        <w:rPr>
          <w:rFonts w:hint="eastAsia" w:ascii="CESI仿宋-GB2312" w:hAnsi="CESI仿宋-GB2312" w:eastAsia="CESI仿宋-GB2312" w:cs="CESI仿宋-GB2312"/>
          <w:sz w:val="32"/>
          <w:szCs w:val="32"/>
        </w:rPr>
        <w:t>人（含办案中心</w:t>
      </w:r>
      <w:r>
        <w:rPr>
          <w:rFonts w:hint="default" w:ascii="CESI仿宋-GB2312" w:hAnsi="CESI仿宋-GB2312" w:eastAsia="CESI仿宋-GB2312" w:cs="CESI仿宋-GB2312"/>
          <w:sz w:val="32"/>
          <w:szCs w:val="32"/>
        </w:rPr>
        <w:t>及佘山公益检察室</w:t>
      </w:r>
      <w:r>
        <w:rPr>
          <w:rFonts w:hint="eastAsia" w:ascii="CESI仿宋-GB2312" w:hAnsi="CESI仿宋-GB2312" w:eastAsia="CESI仿宋-GB2312" w:cs="CESI仿宋-GB2312"/>
          <w:sz w:val="32"/>
          <w:szCs w:val="32"/>
        </w:rPr>
        <w:t>），实行24小时安全保卫（包括双休日及国定假日）。</w:t>
      </w:r>
    </w:p>
    <w:p w14:paraId="77D78215">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d、以上保安人员具体配置数量，如何调配、调动，班次、轮休、岗位及工作安排方案由投标单位根据招标文件保安管理要求，充分了解松江检察院工作特点和日常工作实际需要以及结合自身物业管理经验编制合理优化方案，力求准确、高效，同时人员配置、工作时间等要素必须符合国家相关劳动法律、法规规定，并须经业主方认可。</w:t>
      </w:r>
    </w:p>
    <w:p w14:paraId="6C23DADE">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（2）巡逻、门岗、消防监控的管理：</w:t>
      </w:r>
    </w:p>
    <w:p w14:paraId="741ACA9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制定和执行《门岗岗位职责》、《巡逻人员岗位职责》、《保安管理制度》、《消防管理制度》、《安全门及消防通道管理制度》、《治安管理制度》、《治安紧急情况处理程序》、《保安值勤工作程序》、《防盗处置办法》、《消防应急预案》及相关管理制度、操作规程、标准规范、监控记录、各应急预案的演练等，以确保门卫安全措施落实率100%、技术防范监控措施实施率100%。</w:t>
      </w:r>
    </w:p>
    <w:p w14:paraId="2393DFC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（3）无障碍通道管理：</w:t>
      </w:r>
    </w:p>
    <w:p w14:paraId="49133A48">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通过制定和执行《保安人员岗位职责》、《无障碍通道管理制度》及应急预案等，以确保残障人员的无障碍通行。</w:t>
      </w:r>
    </w:p>
    <w:p w14:paraId="6F18C83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（4）突发事件管理：</w:t>
      </w:r>
    </w:p>
    <w:p w14:paraId="7529381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制定《防盗处置应急预案》、《火灾处置应急预案》、《电梯处置应急预案》、《紧急救护处置预案》等防止突发事件的演练以及应急事件处置的相关记录，以确保对火警处理、治安事件、暴力事件、停电事件、跑水事件等各类突发事件的安全管理控制率达到100%，事件响应率达到100%。制定防汛、防台、停水、停电等处置应急方案。</w:t>
      </w:r>
    </w:p>
    <w:p w14:paraId="219A0973">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四、车辆管理</w:t>
      </w:r>
    </w:p>
    <w:p w14:paraId="4FA106C4">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（l）制定停车使用条例，停车管理规定。</w:t>
      </w:r>
    </w:p>
    <w:p w14:paraId="3C43D6AE">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（2）进入辖区停放的干警车辆，必须停放在划定的车位、车棚内。行车通道、消防通道及非停车位禁止停车。当事人车辆一律不得进入院内（含办案中心）。</w:t>
      </w:r>
    </w:p>
    <w:p w14:paraId="08428A6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（3）进入辖区的车辆应注意汽车的清洁，严禁鸣笛，限速5公里／H行驶。</w:t>
      </w:r>
    </w:p>
    <w:p w14:paraId="78EB0A0F">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（4）保安队员严格执行车辆出入规定。</w:t>
      </w:r>
    </w:p>
    <w:p w14:paraId="44A28506">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（5）保安队员若发现车辆门、窗没关好，速找车主提醒注意。</w:t>
      </w:r>
    </w:p>
    <w:p w14:paraId="6A30A878">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服务标准：确保车辆进出有记录、停放进出井然有序、车道通畅。凡装有易燃、易爆、剧毒物品或有污染性物品的车辆及其他来历不明车辆严禁驶入管理区内。</w:t>
      </w:r>
    </w:p>
    <w:p w14:paraId="1CBE6068">
      <w:pPr>
        <w:adjustRightInd w:val="0"/>
        <w:snapToGrid w:val="0"/>
        <w:spacing w:line="360" w:lineRule="auto"/>
        <w:ind w:firstLine="643" w:firstLineChars="200"/>
        <w:jc w:val="left"/>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五、环境卫生与保洁管理（耗材费用包含在本项目中）</w:t>
      </w:r>
    </w:p>
    <w:p w14:paraId="15E9B63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（一）基本要求</w:t>
      </w:r>
    </w:p>
    <w:p w14:paraId="538894BD">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（2）物业服务方应制定详细的保洁实施方案，保洁和清洗应包括地面（波化砖、石材料、地毯、地板等）、墙壁（涂料、波化砖、石材料、壁纸、墙布等），有关设施表面的清洁、擦拭、垃圾清运等。</w:t>
      </w:r>
    </w:p>
    <w:p w14:paraId="3A97E120">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（3）木质地板确保每半年上光、打蜡一次，院部办公楼大厅地面石材应保证每月一次上光、打蜡。</w:t>
      </w:r>
    </w:p>
    <w:p w14:paraId="6903DE30">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（4）大楼（含所有物业管理场所）外墙的清洗应保证每年一次，并由专业清洗队伍承担清洗任务，物业服务方委托清洗公司的，清洗公司需经业主方认可。对外墙面的玻璃窗，应定期清洁擦拭，保持光亮。</w:t>
      </w:r>
    </w:p>
    <w:p w14:paraId="57A13FF3">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（5）相关保洁、清洁人员应担负业主方日常的文件、设备等的搬运，移动任务，该项任务须由业主方事先提出具体要求并在业主方指导下进行。</w:t>
      </w:r>
    </w:p>
    <w:p w14:paraId="6FA6AA9B">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（6）物业服务方选用的有关保洁、清洗专用工具及消耗材料的采购及仓库保管、领用制度应得到业主方认可。</w:t>
      </w:r>
    </w:p>
    <w:p w14:paraId="2D66026F">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（7）大楼（含所有物业管理场所）各办公区域内的保洁工作应于大楼正常上班时间之前基本完成。</w:t>
      </w:r>
    </w:p>
    <w:p w14:paraId="3A2D97B7">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大楼（含所有物业管理场所）垃圾的清运应确保定时、定点在指定区域集中收集，全部袋装化处理并制定严格的垃圾清运时间表。应确保在每日正常工作时间开始之前清运完毕一次。所有垃圾集中收集完毕后必须捆扎牢固，严禁跑、滴、漏。严禁在上下班高峰时间，就餐时间集中清运、装卸垃圾。对垃圾的集中处理应符合国家及地方法律法规规定。</w:t>
      </w:r>
    </w:p>
    <w:p w14:paraId="1CD0D42A">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（二）各指定区域保洁标准：</w:t>
      </w:r>
    </w:p>
    <w:p w14:paraId="2D9DFAD6">
      <w:pPr>
        <w:adjustRightInd w:val="0"/>
        <w:snapToGrid w:val="0"/>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（1）公共区域内部保洁标准（详见以下附表）</w:t>
      </w:r>
    </w:p>
    <w:tbl>
      <w:tblPr>
        <w:tblStyle w:val="8"/>
        <w:tblW w:w="95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067"/>
        <w:gridCol w:w="1733"/>
        <w:gridCol w:w="866"/>
        <w:gridCol w:w="866"/>
        <w:gridCol w:w="866"/>
        <w:gridCol w:w="982"/>
        <w:gridCol w:w="866"/>
      </w:tblGrid>
      <w:tr w14:paraId="1AD1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restart"/>
            <w:vAlign w:val="center"/>
          </w:tcPr>
          <w:p w14:paraId="3918C55B">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项目</w:t>
            </w:r>
          </w:p>
        </w:tc>
        <w:tc>
          <w:tcPr>
            <w:tcW w:w="2067" w:type="dxa"/>
            <w:vMerge w:val="restart"/>
            <w:vAlign w:val="center"/>
          </w:tcPr>
          <w:p w14:paraId="1BD2A2B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工作内容</w:t>
            </w:r>
          </w:p>
        </w:tc>
        <w:tc>
          <w:tcPr>
            <w:tcW w:w="1733" w:type="dxa"/>
            <w:vMerge w:val="restart"/>
            <w:vAlign w:val="center"/>
          </w:tcPr>
          <w:p w14:paraId="3A068594">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标准</w:t>
            </w:r>
          </w:p>
        </w:tc>
        <w:tc>
          <w:tcPr>
            <w:tcW w:w="4446" w:type="dxa"/>
            <w:gridSpan w:val="5"/>
            <w:vAlign w:val="center"/>
          </w:tcPr>
          <w:p w14:paraId="33AF82CE">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频      率</w:t>
            </w:r>
          </w:p>
        </w:tc>
      </w:tr>
      <w:tr w14:paraId="750E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continue"/>
            <w:vAlign w:val="center"/>
          </w:tcPr>
          <w:p w14:paraId="28D65F60">
            <w:pPr>
              <w:spacing w:line="360" w:lineRule="exact"/>
              <w:jc w:val="center"/>
              <w:rPr>
                <w:rFonts w:hint="eastAsia" w:ascii="CESI仿宋-GB2312" w:hAnsi="CESI仿宋-GB2312" w:eastAsia="CESI仿宋-GB2312" w:cs="CESI仿宋-GB2312"/>
                <w:sz w:val="32"/>
                <w:szCs w:val="32"/>
              </w:rPr>
            </w:pPr>
          </w:p>
        </w:tc>
        <w:tc>
          <w:tcPr>
            <w:tcW w:w="2067" w:type="dxa"/>
            <w:vMerge w:val="continue"/>
            <w:vAlign w:val="center"/>
          </w:tcPr>
          <w:p w14:paraId="2E958089">
            <w:pPr>
              <w:spacing w:line="360" w:lineRule="exact"/>
              <w:jc w:val="center"/>
              <w:rPr>
                <w:rFonts w:hint="eastAsia" w:ascii="CESI仿宋-GB2312" w:hAnsi="CESI仿宋-GB2312" w:eastAsia="CESI仿宋-GB2312" w:cs="CESI仿宋-GB2312"/>
                <w:sz w:val="32"/>
                <w:szCs w:val="32"/>
              </w:rPr>
            </w:pPr>
          </w:p>
        </w:tc>
        <w:tc>
          <w:tcPr>
            <w:tcW w:w="1733" w:type="dxa"/>
            <w:vMerge w:val="continue"/>
            <w:vAlign w:val="center"/>
          </w:tcPr>
          <w:p w14:paraId="1B2D010C">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14094058">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循环</w:t>
            </w:r>
          </w:p>
        </w:tc>
        <w:tc>
          <w:tcPr>
            <w:tcW w:w="866" w:type="dxa"/>
            <w:vAlign w:val="center"/>
          </w:tcPr>
          <w:p w14:paraId="4AE90530">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日</w:t>
            </w:r>
          </w:p>
        </w:tc>
        <w:tc>
          <w:tcPr>
            <w:tcW w:w="866" w:type="dxa"/>
            <w:vAlign w:val="center"/>
          </w:tcPr>
          <w:p w14:paraId="694A94D1">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周</w:t>
            </w:r>
          </w:p>
        </w:tc>
        <w:tc>
          <w:tcPr>
            <w:tcW w:w="982" w:type="dxa"/>
            <w:vAlign w:val="center"/>
          </w:tcPr>
          <w:p w14:paraId="1246FB97">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月</w:t>
            </w:r>
          </w:p>
        </w:tc>
        <w:tc>
          <w:tcPr>
            <w:tcW w:w="866" w:type="dxa"/>
            <w:vAlign w:val="center"/>
          </w:tcPr>
          <w:p w14:paraId="75B9CAC4">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季</w:t>
            </w:r>
          </w:p>
        </w:tc>
      </w:tr>
      <w:tr w14:paraId="09F4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63B733E">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 面</w:t>
            </w:r>
          </w:p>
        </w:tc>
        <w:tc>
          <w:tcPr>
            <w:tcW w:w="2067" w:type="dxa"/>
            <w:vAlign w:val="center"/>
          </w:tcPr>
          <w:p w14:paraId="7FE714E0">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清扫、收集垃圾、水力冲洗</w:t>
            </w:r>
          </w:p>
        </w:tc>
        <w:tc>
          <w:tcPr>
            <w:tcW w:w="1733" w:type="dxa"/>
            <w:vAlign w:val="center"/>
          </w:tcPr>
          <w:p w14:paraId="5F7A2B2A">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无垃圾、杂物、明显泥沙</w:t>
            </w:r>
          </w:p>
        </w:tc>
        <w:tc>
          <w:tcPr>
            <w:tcW w:w="866" w:type="dxa"/>
            <w:vAlign w:val="center"/>
          </w:tcPr>
          <w:p w14:paraId="34B04747">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清扫</w:t>
            </w:r>
          </w:p>
        </w:tc>
        <w:tc>
          <w:tcPr>
            <w:tcW w:w="866" w:type="dxa"/>
            <w:vAlign w:val="center"/>
          </w:tcPr>
          <w:p w14:paraId="3D8556CD">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35E982D5">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冲洗一次</w:t>
            </w:r>
          </w:p>
        </w:tc>
        <w:tc>
          <w:tcPr>
            <w:tcW w:w="982" w:type="dxa"/>
            <w:vAlign w:val="center"/>
          </w:tcPr>
          <w:p w14:paraId="1A1BDC3A">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1BE0B212">
            <w:pPr>
              <w:spacing w:line="360" w:lineRule="exact"/>
              <w:rPr>
                <w:rFonts w:hint="eastAsia" w:ascii="CESI仿宋-GB2312" w:hAnsi="CESI仿宋-GB2312" w:eastAsia="CESI仿宋-GB2312" w:cs="CESI仿宋-GB2312"/>
                <w:sz w:val="32"/>
                <w:szCs w:val="32"/>
              </w:rPr>
            </w:pPr>
          </w:p>
        </w:tc>
      </w:tr>
      <w:tr w14:paraId="482E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14:paraId="181F10EB">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会议室</w:t>
            </w:r>
          </w:p>
        </w:tc>
        <w:tc>
          <w:tcPr>
            <w:tcW w:w="2067" w:type="dxa"/>
            <w:vAlign w:val="center"/>
          </w:tcPr>
          <w:p w14:paraId="0E33D0C6">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清扫、吸尘、拖擦、擦拭</w:t>
            </w:r>
          </w:p>
        </w:tc>
        <w:tc>
          <w:tcPr>
            <w:tcW w:w="1733" w:type="dxa"/>
            <w:vAlign w:val="center"/>
          </w:tcPr>
          <w:p w14:paraId="7B167E62">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无污迹</w:t>
            </w:r>
          </w:p>
        </w:tc>
        <w:tc>
          <w:tcPr>
            <w:tcW w:w="866" w:type="dxa"/>
            <w:vAlign w:val="center"/>
          </w:tcPr>
          <w:p w14:paraId="630CCC4B">
            <w:pPr>
              <w:spacing w:line="360" w:lineRule="exact"/>
              <w:rPr>
                <w:rFonts w:hint="eastAsia" w:ascii="CESI仿宋-GB2312" w:hAnsi="CESI仿宋-GB2312" w:eastAsia="CESI仿宋-GB2312" w:cs="CESI仿宋-GB2312"/>
                <w:sz w:val="32"/>
                <w:szCs w:val="32"/>
              </w:rPr>
            </w:pPr>
          </w:p>
        </w:tc>
        <w:tc>
          <w:tcPr>
            <w:tcW w:w="866" w:type="dxa"/>
            <w:vAlign w:val="center"/>
          </w:tcPr>
          <w:p w14:paraId="0F008DF6">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vAlign w:val="center"/>
          </w:tcPr>
          <w:p w14:paraId="61D334EE">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吸尘一次</w:t>
            </w:r>
          </w:p>
        </w:tc>
        <w:tc>
          <w:tcPr>
            <w:tcW w:w="982" w:type="dxa"/>
            <w:vAlign w:val="center"/>
          </w:tcPr>
          <w:p w14:paraId="08D8F46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大清洁一次</w:t>
            </w:r>
          </w:p>
        </w:tc>
        <w:tc>
          <w:tcPr>
            <w:tcW w:w="866" w:type="dxa"/>
            <w:vAlign w:val="center"/>
          </w:tcPr>
          <w:p w14:paraId="4699832B">
            <w:pPr>
              <w:spacing w:line="360" w:lineRule="exact"/>
              <w:rPr>
                <w:rFonts w:hint="eastAsia" w:ascii="CESI仿宋-GB2312" w:hAnsi="CESI仿宋-GB2312" w:eastAsia="CESI仿宋-GB2312" w:cs="CESI仿宋-GB2312"/>
                <w:sz w:val="32"/>
                <w:szCs w:val="32"/>
              </w:rPr>
            </w:pPr>
          </w:p>
        </w:tc>
      </w:tr>
      <w:tr w14:paraId="04D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651F571">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墙  面</w:t>
            </w:r>
          </w:p>
        </w:tc>
        <w:tc>
          <w:tcPr>
            <w:tcW w:w="2067" w:type="dxa"/>
            <w:vAlign w:val="center"/>
          </w:tcPr>
          <w:p w14:paraId="37C260A3">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清扫</w:t>
            </w:r>
          </w:p>
        </w:tc>
        <w:tc>
          <w:tcPr>
            <w:tcW w:w="1733" w:type="dxa"/>
            <w:vAlign w:val="center"/>
          </w:tcPr>
          <w:p w14:paraId="00A08F53">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无灰尘</w:t>
            </w:r>
          </w:p>
        </w:tc>
        <w:tc>
          <w:tcPr>
            <w:tcW w:w="866" w:type="dxa"/>
            <w:vAlign w:val="center"/>
          </w:tcPr>
          <w:p w14:paraId="2A24A03A">
            <w:pPr>
              <w:spacing w:line="360" w:lineRule="exact"/>
              <w:rPr>
                <w:rFonts w:hint="eastAsia" w:ascii="CESI仿宋-GB2312" w:hAnsi="CESI仿宋-GB2312" w:eastAsia="CESI仿宋-GB2312" w:cs="CESI仿宋-GB2312"/>
                <w:sz w:val="32"/>
                <w:szCs w:val="32"/>
              </w:rPr>
            </w:pPr>
          </w:p>
        </w:tc>
        <w:tc>
          <w:tcPr>
            <w:tcW w:w="866" w:type="dxa"/>
            <w:vAlign w:val="center"/>
          </w:tcPr>
          <w:p w14:paraId="47E21FE0">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vAlign w:val="center"/>
          </w:tcPr>
          <w:p w14:paraId="2196FB0F">
            <w:pPr>
              <w:spacing w:line="360" w:lineRule="exact"/>
              <w:jc w:val="center"/>
              <w:rPr>
                <w:rFonts w:hint="eastAsia" w:ascii="CESI仿宋-GB2312" w:hAnsi="CESI仿宋-GB2312" w:eastAsia="CESI仿宋-GB2312" w:cs="CESI仿宋-GB2312"/>
                <w:sz w:val="32"/>
                <w:szCs w:val="32"/>
              </w:rPr>
            </w:pPr>
          </w:p>
        </w:tc>
        <w:tc>
          <w:tcPr>
            <w:tcW w:w="982" w:type="dxa"/>
            <w:vAlign w:val="center"/>
          </w:tcPr>
          <w:p w14:paraId="59FB480D">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大清洁一次</w:t>
            </w:r>
          </w:p>
        </w:tc>
        <w:tc>
          <w:tcPr>
            <w:tcW w:w="866" w:type="dxa"/>
            <w:vAlign w:val="center"/>
          </w:tcPr>
          <w:p w14:paraId="03593571">
            <w:pPr>
              <w:spacing w:line="360" w:lineRule="exact"/>
              <w:rPr>
                <w:rFonts w:hint="eastAsia" w:ascii="CESI仿宋-GB2312" w:hAnsi="CESI仿宋-GB2312" w:eastAsia="CESI仿宋-GB2312" w:cs="CESI仿宋-GB2312"/>
                <w:sz w:val="32"/>
                <w:szCs w:val="32"/>
              </w:rPr>
            </w:pPr>
          </w:p>
        </w:tc>
      </w:tr>
      <w:tr w14:paraId="471D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48EE7CD6">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各类管道</w:t>
            </w:r>
          </w:p>
        </w:tc>
        <w:tc>
          <w:tcPr>
            <w:tcW w:w="2067" w:type="dxa"/>
            <w:vAlign w:val="center"/>
          </w:tcPr>
          <w:p w14:paraId="34947E0C">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vAlign w:val="center"/>
          </w:tcPr>
          <w:p w14:paraId="42A198FA">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无积灰</w:t>
            </w:r>
          </w:p>
        </w:tc>
        <w:tc>
          <w:tcPr>
            <w:tcW w:w="866" w:type="dxa"/>
            <w:vAlign w:val="center"/>
          </w:tcPr>
          <w:p w14:paraId="0DEA9926">
            <w:pPr>
              <w:spacing w:line="360" w:lineRule="exact"/>
              <w:rPr>
                <w:rFonts w:hint="eastAsia" w:ascii="CESI仿宋-GB2312" w:hAnsi="CESI仿宋-GB2312" w:eastAsia="CESI仿宋-GB2312" w:cs="CESI仿宋-GB2312"/>
                <w:sz w:val="32"/>
                <w:szCs w:val="32"/>
              </w:rPr>
            </w:pPr>
          </w:p>
        </w:tc>
        <w:tc>
          <w:tcPr>
            <w:tcW w:w="866" w:type="dxa"/>
            <w:vAlign w:val="center"/>
          </w:tcPr>
          <w:p w14:paraId="50B66009">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11245B2F">
            <w:pPr>
              <w:spacing w:line="360" w:lineRule="exact"/>
              <w:jc w:val="center"/>
              <w:rPr>
                <w:rFonts w:hint="eastAsia" w:ascii="CESI仿宋-GB2312" w:hAnsi="CESI仿宋-GB2312" w:eastAsia="CESI仿宋-GB2312" w:cs="CESI仿宋-GB2312"/>
                <w:sz w:val="32"/>
                <w:szCs w:val="32"/>
              </w:rPr>
            </w:pPr>
          </w:p>
        </w:tc>
        <w:tc>
          <w:tcPr>
            <w:tcW w:w="982" w:type="dxa"/>
            <w:vAlign w:val="center"/>
          </w:tcPr>
          <w:p w14:paraId="17315D99">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清洁</w:t>
            </w:r>
          </w:p>
          <w:p w14:paraId="602D193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一次</w:t>
            </w:r>
          </w:p>
        </w:tc>
        <w:tc>
          <w:tcPr>
            <w:tcW w:w="866" w:type="dxa"/>
            <w:vAlign w:val="center"/>
          </w:tcPr>
          <w:p w14:paraId="48EAB429">
            <w:pPr>
              <w:spacing w:line="360" w:lineRule="exact"/>
              <w:rPr>
                <w:rFonts w:hint="eastAsia" w:ascii="CESI仿宋-GB2312" w:hAnsi="CESI仿宋-GB2312" w:eastAsia="CESI仿宋-GB2312" w:cs="CESI仿宋-GB2312"/>
                <w:sz w:val="32"/>
                <w:szCs w:val="32"/>
              </w:rPr>
            </w:pPr>
          </w:p>
        </w:tc>
      </w:tr>
      <w:tr w14:paraId="225F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445C2D4">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各类消防设    施</w:t>
            </w:r>
          </w:p>
        </w:tc>
        <w:tc>
          <w:tcPr>
            <w:tcW w:w="2067" w:type="dxa"/>
            <w:vAlign w:val="center"/>
          </w:tcPr>
          <w:p w14:paraId="4C8D0D38">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vAlign w:val="center"/>
          </w:tcPr>
          <w:p w14:paraId="474D62E1">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无灰尘、无手印，光亮</w:t>
            </w:r>
          </w:p>
        </w:tc>
        <w:tc>
          <w:tcPr>
            <w:tcW w:w="866" w:type="dxa"/>
            <w:vAlign w:val="center"/>
          </w:tcPr>
          <w:p w14:paraId="1AC565AB">
            <w:pPr>
              <w:spacing w:line="360" w:lineRule="exact"/>
              <w:rPr>
                <w:rFonts w:hint="eastAsia" w:ascii="CESI仿宋-GB2312" w:hAnsi="CESI仿宋-GB2312" w:eastAsia="CESI仿宋-GB2312" w:cs="CESI仿宋-GB2312"/>
                <w:sz w:val="32"/>
                <w:szCs w:val="32"/>
              </w:rPr>
            </w:pPr>
          </w:p>
        </w:tc>
        <w:tc>
          <w:tcPr>
            <w:tcW w:w="866" w:type="dxa"/>
            <w:vAlign w:val="center"/>
          </w:tcPr>
          <w:p w14:paraId="05DC6D28">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清抹一次</w:t>
            </w:r>
          </w:p>
        </w:tc>
        <w:tc>
          <w:tcPr>
            <w:tcW w:w="866" w:type="dxa"/>
            <w:vAlign w:val="center"/>
          </w:tcPr>
          <w:p w14:paraId="5FA04CC8">
            <w:pPr>
              <w:spacing w:line="360" w:lineRule="exact"/>
              <w:jc w:val="center"/>
              <w:rPr>
                <w:rFonts w:hint="eastAsia" w:ascii="CESI仿宋-GB2312" w:hAnsi="CESI仿宋-GB2312" w:eastAsia="CESI仿宋-GB2312" w:cs="CESI仿宋-GB2312"/>
                <w:sz w:val="32"/>
                <w:szCs w:val="32"/>
              </w:rPr>
            </w:pPr>
          </w:p>
        </w:tc>
        <w:tc>
          <w:tcPr>
            <w:tcW w:w="982" w:type="dxa"/>
            <w:vAlign w:val="center"/>
          </w:tcPr>
          <w:p w14:paraId="1C554F62">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29B7E2C4">
            <w:pPr>
              <w:spacing w:line="360" w:lineRule="exact"/>
              <w:rPr>
                <w:rFonts w:hint="eastAsia" w:ascii="CESI仿宋-GB2312" w:hAnsi="CESI仿宋-GB2312" w:eastAsia="CESI仿宋-GB2312" w:cs="CESI仿宋-GB2312"/>
                <w:sz w:val="32"/>
                <w:szCs w:val="32"/>
              </w:rPr>
            </w:pPr>
          </w:p>
        </w:tc>
      </w:tr>
      <w:tr w14:paraId="10C4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14:paraId="4437E5F3">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门    框</w:t>
            </w:r>
          </w:p>
        </w:tc>
        <w:tc>
          <w:tcPr>
            <w:tcW w:w="2067" w:type="dxa"/>
            <w:vAlign w:val="center"/>
          </w:tcPr>
          <w:p w14:paraId="13565C47">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vAlign w:val="center"/>
          </w:tcPr>
          <w:p w14:paraId="7C7B51C0">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无积灰</w:t>
            </w:r>
          </w:p>
        </w:tc>
        <w:tc>
          <w:tcPr>
            <w:tcW w:w="866" w:type="dxa"/>
            <w:vAlign w:val="center"/>
          </w:tcPr>
          <w:p w14:paraId="415AD4CF">
            <w:pPr>
              <w:spacing w:line="360" w:lineRule="exact"/>
              <w:rPr>
                <w:rFonts w:hint="eastAsia" w:ascii="CESI仿宋-GB2312" w:hAnsi="CESI仿宋-GB2312" w:eastAsia="CESI仿宋-GB2312" w:cs="CESI仿宋-GB2312"/>
                <w:sz w:val="32"/>
                <w:szCs w:val="32"/>
              </w:rPr>
            </w:pPr>
          </w:p>
        </w:tc>
        <w:tc>
          <w:tcPr>
            <w:tcW w:w="866" w:type="dxa"/>
            <w:vAlign w:val="center"/>
          </w:tcPr>
          <w:p w14:paraId="63A9D23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清抹一次</w:t>
            </w:r>
          </w:p>
        </w:tc>
        <w:tc>
          <w:tcPr>
            <w:tcW w:w="866" w:type="dxa"/>
            <w:vAlign w:val="center"/>
          </w:tcPr>
          <w:p w14:paraId="378F4E8E">
            <w:pPr>
              <w:spacing w:line="360" w:lineRule="exact"/>
              <w:jc w:val="center"/>
              <w:rPr>
                <w:rFonts w:hint="eastAsia" w:ascii="CESI仿宋-GB2312" w:hAnsi="CESI仿宋-GB2312" w:eastAsia="CESI仿宋-GB2312" w:cs="CESI仿宋-GB2312"/>
                <w:sz w:val="32"/>
                <w:szCs w:val="32"/>
              </w:rPr>
            </w:pPr>
          </w:p>
        </w:tc>
        <w:tc>
          <w:tcPr>
            <w:tcW w:w="982" w:type="dxa"/>
            <w:vAlign w:val="center"/>
          </w:tcPr>
          <w:p w14:paraId="70426E32">
            <w:pPr>
              <w:spacing w:line="360" w:lineRule="exact"/>
              <w:jc w:val="center"/>
              <w:rPr>
                <w:rFonts w:hint="eastAsia" w:ascii="CESI仿宋-GB2312" w:hAnsi="CESI仿宋-GB2312" w:eastAsia="CESI仿宋-GB2312" w:cs="CESI仿宋-GB2312"/>
                <w:sz w:val="32"/>
                <w:szCs w:val="32"/>
              </w:rPr>
            </w:pPr>
          </w:p>
        </w:tc>
        <w:tc>
          <w:tcPr>
            <w:tcW w:w="866" w:type="dxa"/>
            <w:vAlign w:val="center"/>
          </w:tcPr>
          <w:p w14:paraId="435225BB">
            <w:pPr>
              <w:spacing w:line="360" w:lineRule="exact"/>
              <w:jc w:val="center"/>
              <w:rPr>
                <w:rFonts w:hint="eastAsia" w:ascii="CESI仿宋-GB2312" w:hAnsi="CESI仿宋-GB2312" w:eastAsia="CESI仿宋-GB2312" w:cs="CESI仿宋-GB2312"/>
                <w:sz w:val="32"/>
                <w:szCs w:val="32"/>
              </w:rPr>
            </w:pPr>
          </w:p>
        </w:tc>
      </w:tr>
      <w:tr w14:paraId="61C7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11BE4E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办公室内外玻璃窗</w:t>
            </w:r>
          </w:p>
        </w:tc>
        <w:tc>
          <w:tcPr>
            <w:tcW w:w="2067" w:type="dxa"/>
            <w:vAlign w:val="center"/>
          </w:tcPr>
          <w:p w14:paraId="26797094">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除尘、清洁</w:t>
            </w:r>
          </w:p>
        </w:tc>
        <w:tc>
          <w:tcPr>
            <w:tcW w:w="1733" w:type="dxa"/>
            <w:vAlign w:val="center"/>
          </w:tcPr>
          <w:p w14:paraId="7F0DF30A">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无灰尘、无印迹、明亮</w:t>
            </w:r>
          </w:p>
        </w:tc>
        <w:tc>
          <w:tcPr>
            <w:tcW w:w="866" w:type="dxa"/>
            <w:vAlign w:val="center"/>
          </w:tcPr>
          <w:p w14:paraId="3A3E56B7">
            <w:pPr>
              <w:spacing w:line="360" w:lineRule="exact"/>
              <w:rPr>
                <w:rFonts w:hint="eastAsia" w:ascii="CESI仿宋-GB2312" w:hAnsi="CESI仿宋-GB2312" w:eastAsia="CESI仿宋-GB2312" w:cs="CESI仿宋-GB2312"/>
                <w:sz w:val="32"/>
                <w:szCs w:val="32"/>
              </w:rPr>
            </w:pPr>
          </w:p>
        </w:tc>
        <w:tc>
          <w:tcPr>
            <w:tcW w:w="866" w:type="dxa"/>
            <w:vAlign w:val="center"/>
          </w:tcPr>
          <w:p w14:paraId="59DFD08B">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vAlign w:val="center"/>
          </w:tcPr>
          <w:p w14:paraId="756BA6DC">
            <w:pPr>
              <w:spacing w:line="360" w:lineRule="exact"/>
              <w:jc w:val="center"/>
              <w:rPr>
                <w:rFonts w:hint="eastAsia" w:ascii="CESI仿宋-GB2312" w:hAnsi="CESI仿宋-GB2312" w:eastAsia="CESI仿宋-GB2312" w:cs="CESI仿宋-GB2312"/>
                <w:sz w:val="32"/>
                <w:szCs w:val="32"/>
              </w:rPr>
            </w:pPr>
          </w:p>
        </w:tc>
        <w:tc>
          <w:tcPr>
            <w:tcW w:w="982" w:type="dxa"/>
            <w:vAlign w:val="center"/>
          </w:tcPr>
          <w:p w14:paraId="218D9BB3">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大清洁一次</w:t>
            </w:r>
          </w:p>
        </w:tc>
        <w:tc>
          <w:tcPr>
            <w:tcW w:w="866" w:type="dxa"/>
            <w:vAlign w:val="center"/>
          </w:tcPr>
          <w:p w14:paraId="55C098D7">
            <w:pPr>
              <w:spacing w:line="360" w:lineRule="exact"/>
              <w:rPr>
                <w:rFonts w:hint="eastAsia" w:ascii="CESI仿宋-GB2312" w:hAnsi="CESI仿宋-GB2312" w:eastAsia="CESI仿宋-GB2312" w:cs="CESI仿宋-GB2312"/>
                <w:sz w:val="32"/>
                <w:szCs w:val="32"/>
              </w:rPr>
            </w:pPr>
          </w:p>
        </w:tc>
      </w:tr>
      <w:tr w14:paraId="4A4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364B940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   毯</w:t>
            </w:r>
          </w:p>
          <w:p w14:paraId="696A28A8">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踏   垫</w:t>
            </w:r>
          </w:p>
        </w:tc>
        <w:tc>
          <w:tcPr>
            <w:tcW w:w="2067" w:type="dxa"/>
            <w:tcBorders>
              <w:top w:val="single" w:color="auto" w:sz="4" w:space="0"/>
              <w:left w:val="single" w:color="auto" w:sz="4" w:space="0"/>
              <w:bottom w:val="single" w:color="auto" w:sz="4" w:space="0"/>
              <w:right w:val="single" w:color="auto" w:sz="4" w:space="0"/>
            </w:tcBorders>
            <w:vAlign w:val="center"/>
          </w:tcPr>
          <w:p w14:paraId="6C225A1A">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tcBorders>
              <w:top w:val="single" w:color="auto" w:sz="4" w:space="0"/>
              <w:left w:val="single" w:color="auto" w:sz="4" w:space="0"/>
              <w:bottom w:val="single" w:color="auto" w:sz="4" w:space="0"/>
              <w:right w:val="single" w:color="auto" w:sz="4" w:space="0"/>
            </w:tcBorders>
            <w:vAlign w:val="center"/>
          </w:tcPr>
          <w:p w14:paraId="3058FAAA">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无垃圾、无泥土</w:t>
            </w:r>
          </w:p>
        </w:tc>
        <w:tc>
          <w:tcPr>
            <w:tcW w:w="866" w:type="dxa"/>
            <w:tcBorders>
              <w:top w:val="single" w:color="auto" w:sz="4" w:space="0"/>
              <w:left w:val="single" w:color="auto" w:sz="4" w:space="0"/>
              <w:bottom w:val="single" w:color="auto" w:sz="4" w:space="0"/>
              <w:right w:val="single" w:color="auto" w:sz="4" w:space="0"/>
            </w:tcBorders>
            <w:vAlign w:val="center"/>
          </w:tcPr>
          <w:p w14:paraId="7BCCCC77">
            <w:pPr>
              <w:spacing w:line="360" w:lineRule="exact"/>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3AF32539">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冲洗一次</w:t>
            </w:r>
          </w:p>
        </w:tc>
        <w:tc>
          <w:tcPr>
            <w:tcW w:w="866" w:type="dxa"/>
            <w:tcBorders>
              <w:top w:val="single" w:color="auto" w:sz="4" w:space="0"/>
              <w:left w:val="single" w:color="auto" w:sz="4" w:space="0"/>
              <w:bottom w:val="single" w:color="auto" w:sz="4" w:space="0"/>
              <w:right w:val="single" w:color="auto" w:sz="4" w:space="0"/>
            </w:tcBorders>
            <w:vAlign w:val="center"/>
          </w:tcPr>
          <w:p w14:paraId="5FF2B1E1">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15E33D82">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61DEF465">
            <w:pPr>
              <w:spacing w:line="360" w:lineRule="exact"/>
              <w:rPr>
                <w:rFonts w:hint="eastAsia" w:ascii="CESI仿宋-GB2312" w:hAnsi="CESI仿宋-GB2312" w:eastAsia="CESI仿宋-GB2312" w:cs="CESI仿宋-GB2312"/>
                <w:sz w:val="32"/>
                <w:szCs w:val="32"/>
              </w:rPr>
            </w:pPr>
          </w:p>
        </w:tc>
      </w:tr>
      <w:tr w14:paraId="505A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2F88BBD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   坪</w:t>
            </w:r>
          </w:p>
        </w:tc>
        <w:tc>
          <w:tcPr>
            <w:tcW w:w="2067" w:type="dxa"/>
            <w:tcBorders>
              <w:top w:val="single" w:color="auto" w:sz="4" w:space="0"/>
              <w:left w:val="single" w:color="auto" w:sz="4" w:space="0"/>
              <w:bottom w:val="single" w:color="auto" w:sz="4" w:space="0"/>
              <w:right w:val="single" w:color="auto" w:sz="4" w:space="0"/>
            </w:tcBorders>
            <w:vAlign w:val="center"/>
          </w:tcPr>
          <w:p w14:paraId="5037BC0F">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除尘、抛光</w:t>
            </w:r>
          </w:p>
        </w:tc>
        <w:tc>
          <w:tcPr>
            <w:tcW w:w="1733" w:type="dxa"/>
            <w:tcBorders>
              <w:top w:val="single" w:color="auto" w:sz="4" w:space="0"/>
              <w:left w:val="single" w:color="auto" w:sz="4" w:space="0"/>
              <w:bottom w:val="single" w:color="auto" w:sz="4" w:space="0"/>
              <w:right w:val="single" w:color="auto" w:sz="4" w:space="0"/>
            </w:tcBorders>
            <w:vAlign w:val="center"/>
          </w:tcPr>
          <w:p w14:paraId="451D76D1">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无脚印、无灰尘、光亮</w:t>
            </w:r>
          </w:p>
        </w:tc>
        <w:tc>
          <w:tcPr>
            <w:tcW w:w="866" w:type="dxa"/>
            <w:tcBorders>
              <w:top w:val="single" w:color="auto" w:sz="4" w:space="0"/>
              <w:left w:val="single" w:color="auto" w:sz="4" w:space="0"/>
              <w:bottom w:val="single" w:color="auto" w:sz="4" w:space="0"/>
              <w:right w:val="single" w:color="auto" w:sz="4" w:space="0"/>
            </w:tcBorders>
            <w:vAlign w:val="center"/>
          </w:tcPr>
          <w:p w14:paraId="3BBAD63D">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推尘</w:t>
            </w:r>
          </w:p>
        </w:tc>
        <w:tc>
          <w:tcPr>
            <w:tcW w:w="866" w:type="dxa"/>
            <w:tcBorders>
              <w:top w:val="single" w:color="auto" w:sz="4" w:space="0"/>
              <w:left w:val="single" w:color="auto" w:sz="4" w:space="0"/>
              <w:bottom w:val="single" w:color="auto" w:sz="4" w:space="0"/>
              <w:right w:val="single" w:color="auto" w:sz="4" w:space="0"/>
            </w:tcBorders>
            <w:vAlign w:val="center"/>
          </w:tcPr>
          <w:p w14:paraId="6EE56453">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抛光一次</w:t>
            </w:r>
          </w:p>
        </w:tc>
        <w:tc>
          <w:tcPr>
            <w:tcW w:w="866" w:type="dxa"/>
            <w:tcBorders>
              <w:top w:val="single" w:color="auto" w:sz="4" w:space="0"/>
              <w:left w:val="single" w:color="auto" w:sz="4" w:space="0"/>
              <w:bottom w:val="single" w:color="auto" w:sz="4" w:space="0"/>
              <w:right w:val="single" w:color="auto" w:sz="4" w:space="0"/>
            </w:tcBorders>
            <w:vAlign w:val="center"/>
          </w:tcPr>
          <w:p w14:paraId="4A0D77BA">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79BCA215">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5EBB655E">
            <w:pPr>
              <w:spacing w:line="360" w:lineRule="exact"/>
              <w:rPr>
                <w:rFonts w:hint="eastAsia" w:ascii="CESI仿宋-GB2312" w:hAnsi="CESI仿宋-GB2312" w:eastAsia="CESI仿宋-GB2312" w:cs="CESI仿宋-GB2312"/>
                <w:sz w:val="32"/>
                <w:szCs w:val="32"/>
              </w:rPr>
            </w:pPr>
          </w:p>
        </w:tc>
      </w:tr>
      <w:tr w14:paraId="53E2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tcBorders>
              <w:top w:val="single" w:color="auto" w:sz="4" w:space="0"/>
              <w:left w:val="single" w:color="auto" w:sz="4" w:space="0"/>
              <w:bottom w:val="single" w:color="auto" w:sz="4" w:space="0"/>
              <w:right w:val="single" w:color="auto" w:sz="4" w:space="0"/>
            </w:tcBorders>
            <w:vAlign w:val="center"/>
          </w:tcPr>
          <w:p w14:paraId="6613EDC8">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男/女</w:t>
            </w:r>
          </w:p>
          <w:p w14:paraId="49FAE866">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洗手间</w:t>
            </w:r>
          </w:p>
        </w:tc>
        <w:tc>
          <w:tcPr>
            <w:tcW w:w="2067" w:type="dxa"/>
            <w:tcBorders>
              <w:top w:val="single" w:color="auto" w:sz="4" w:space="0"/>
              <w:left w:val="single" w:color="auto" w:sz="4" w:space="0"/>
              <w:bottom w:val="single" w:color="auto" w:sz="4" w:space="0"/>
              <w:right w:val="single" w:color="auto" w:sz="4" w:space="0"/>
            </w:tcBorders>
            <w:vAlign w:val="center"/>
          </w:tcPr>
          <w:p w14:paraId="3DC1E49C">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拭擦、清洁地面</w:t>
            </w:r>
          </w:p>
        </w:tc>
        <w:tc>
          <w:tcPr>
            <w:tcW w:w="1733" w:type="dxa"/>
            <w:tcBorders>
              <w:top w:val="single" w:color="auto" w:sz="4" w:space="0"/>
              <w:left w:val="single" w:color="auto" w:sz="4" w:space="0"/>
              <w:bottom w:val="single" w:color="auto" w:sz="4" w:space="0"/>
              <w:right w:val="single" w:color="auto" w:sz="4" w:space="0"/>
            </w:tcBorders>
            <w:vAlign w:val="center"/>
          </w:tcPr>
          <w:p w14:paraId="31D6D6ED">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无水迹、无脚印</w:t>
            </w:r>
          </w:p>
        </w:tc>
        <w:tc>
          <w:tcPr>
            <w:tcW w:w="866" w:type="dxa"/>
            <w:tcBorders>
              <w:top w:val="single" w:color="auto" w:sz="4" w:space="0"/>
              <w:left w:val="single" w:color="auto" w:sz="4" w:space="0"/>
              <w:bottom w:val="single" w:color="auto" w:sz="4" w:space="0"/>
              <w:right w:val="single" w:color="auto" w:sz="4" w:space="0"/>
            </w:tcBorders>
            <w:vAlign w:val="center"/>
          </w:tcPr>
          <w:p w14:paraId="63F7DB94">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每小时一次</w:t>
            </w:r>
          </w:p>
        </w:tc>
        <w:tc>
          <w:tcPr>
            <w:tcW w:w="866" w:type="dxa"/>
            <w:tcBorders>
              <w:top w:val="single" w:color="auto" w:sz="4" w:space="0"/>
              <w:left w:val="single" w:color="auto" w:sz="4" w:space="0"/>
              <w:bottom w:val="single" w:color="auto" w:sz="4" w:space="0"/>
              <w:right w:val="single" w:color="auto" w:sz="4" w:space="0"/>
            </w:tcBorders>
            <w:vAlign w:val="center"/>
          </w:tcPr>
          <w:p w14:paraId="60701CBA">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2764700E">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42DD4AA0">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674530BB">
            <w:pPr>
              <w:spacing w:line="360" w:lineRule="exact"/>
              <w:rPr>
                <w:rFonts w:hint="eastAsia" w:ascii="CESI仿宋-GB2312" w:hAnsi="CESI仿宋-GB2312" w:eastAsia="CESI仿宋-GB2312" w:cs="CESI仿宋-GB2312"/>
                <w:sz w:val="32"/>
                <w:szCs w:val="32"/>
              </w:rPr>
            </w:pPr>
          </w:p>
        </w:tc>
      </w:tr>
      <w:tr w14:paraId="2BD4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0F3E9BDD">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废物箱</w:t>
            </w:r>
          </w:p>
        </w:tc>
        <w:tc>
          <w:tcPr>
            <w:tcW w:w="2067" w:type="dxa"/>
            <w:tcBorders>
              <w:top w:val="single" w:color="auto" w:sz="4" w:space="0"/>
              <w:left w:val="single" w:color="auto" w:sz="4" w:space="0"/>
              <w:bottom w:val="single" w:color="auto" w:sz="4" w:space="0"/>
              <w:right w:val="single" w:color="auto" w:sz="4" w:space="0"/>
            </w:tcBorders>
            <w:vAlign w:val="center"/>
          </w:tcPr>
          <w:p w14:paraId="095FF328">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清除垃圾、外表抹净</w:t>
            </w:r>
          </w:p>
        </w:tc>
        <w:tc>
          <w:tcPr>
            <w:tcW w:w="1733" w:type="dxa"/>
            <w:tcBorders>
              <w:top w:val="single" w:color="auto" w:sz="4" w:space="0"/>
              <w:left w:val="single" w:color="auto" w:sz="4" w:space="0"/>
              <w:bottom w:val="single" w:color="auto" w:sz="4" w:space="0"/>
              <w:right w:val="single" w:color="auto" w:sz="4" w:space="0"/>
            </w:tcBorders>
            <w:vAlign w:val="center"/>
          </w:tcPr>
          <w:p w14:paraId="2D25350C">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无垃圾满溢、无拖挂</w:t>
            </w:r>
          </w:p>
        </w:tc>
        <w:tc>
          <w:tcPr>
            <w:tcW w:w="866" w:type="dxa"/>
            <w:tcBorders>
              <w:top w:val="single" w:color="auto" w:sz="4" w:space="0"/>
              <w:left w:val="single" w:color="auto" w:sz="4" w:space="0"/>
              <w:bottom w:val="single" w:color="auto" w:sz="4" w:space="0"/>
              <w:right w:val="single" w:color="auto" w:sz="4" w:space="0"/>
            </w:tcBorders>
            <w:vAlign w:val="center"/>
          </w:tcPr>
          <w:p w14:paraId="72B43C25">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tcBorders>
              <w:top w:val="single" w:color="auto" w:sz="4" w:space="0"/>
              <w:left w:val="single" w:color="auto" w:sz="4" w:space="0"/>
              <w:bottom w:val="single" w:color="auto" w:sz="4" w:space="0"/>
              <w:right w:val="single" w:color="auto" w:sz="4" w:space="0"/>
            </w:tcBorders>
            <w:vAlign w:val="center"/>
          </w:tcPr>
          <w:p w14:paraId="32D0D4FA">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倾倒1次</w:t>
            </w:r>
          </w:p>
        </w:tc>
        <w:tc>
          <w:tcPr>
            <w:tcW w:w="866" w:type="dxa"/>
            <w:tcBorders>
              <w:top w:val="single" w:color="auto" w:sz="4" w:space="0"/>
              <w:left w:val="single" w:color="auto" w:sz="4" w:space="0"/>
              <w:bottom w:val="single" w:color="auto" w:sz="4" w:space="0"/>
              <w:right w:val="single" w:color="auto" w:sz="4" w:space="0"/>
            </w:tcBorders>
            <w:vAlign w:val="center"/>
          </w:tcPr>
          <w:p w14:paraId="03E9EA50">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清洗数次</w:t>
            </w:r>
          </w:p>
        </w:tc>
        <w:tc>
          <w:tcPr>
            <w:tcW w:w="982" w:type="dxa"/>
            <w:tcBorders>
              <w:top w:val="single" w:color="auto" w:sz="4" w:space="0"/>
              <w:left w:val="single" w:color="auto" w:sz="4" w:space="0"/>
              <w:bottom w:val="single" w:color="auto" w:sz="4" w:space="0"/>
              <w:right w:val="single" w:color="auto" w:sz="4" w:space="0"/>
            </w:tcBorders>
            <w:vAlign w:val="center"/>
          </w:tcPr>
          <w:p w14:paraId="5EDC3B1B">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02263040">
            <w:pPr>
              <w:spacing w:line="360" w:lineRule="exact"/>
              <w:rPr>
                <w:rFonts w:hint="eastAsia" w:ascii="CESI仿宋-GB2312" w:hAnsi="CESI仿宋-GB2312" w:eastAsia="CESI仿宋-GB2312" w:cs="CESI仿宋-GB2312"/>
                <w:sz w:val="32"/>
                <w:szCs w:val="32"/>
              </w:rPr>
            </w:pPr>
          </w:p>
        </w:tc>
      </w:tr>
      <w:tr w14:paraId="7E45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7317AB03">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电  梯</w:t>
            </w:r>
          </w:p>
        </w:tc>
        <w:tc>
          <w:tcPr>
            <w:tcW w:w="2067" w:type="dxa"/>
            <w:tcBorders>
              <w:top w:val="single" w:color="auto" w:sz="4" w:space="0"/>
              <w:left w:val="single" w:color="auto" w:sz="4" w:space="0"/>
              <w:bottom w:val="single" w:color="auto" w:sz="4" w:space="0"/>
              <w:right w:val="single" w:color="auto" w:sz="4" w:space="0"/>
            </w:tcBorders>
            <w:vAlign w:val="center"/>
          </w:tcPr>
          <w:p w14:paraId="5FD39943">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tcBorders>
              <w:top w:val="single" w:color="auto" w:sz="4" w:space="0"/>
              <w:left w:val="single" w:color="auto" w:sz="4" w:space="0"/>
              <w:bottom w:val="single" w:color="auto" w:sz="4" w:space="0"/>
              <w:right w:val="single" w:color="auto" w:sz="4" w:space="0"/>
            </w:tcBorders>
            <w:vAlign w:val="center"/>
          </w:tcPr>
          <w:p w14:paraId="3F89F2FF">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无杂物、无灰尘、按键无明显积印</w:t>
            </w:r>
          </w:p>
        </w:tc>
        <w:tc>
          <w:tcPr>
            <w:tcW w:w="866" w:type="dxa"/>
            <w:tcBorders>
              <w:top w:val="single" w:color="auto" w:sz="4" w:space="0"/>
              <w:left w:val="single" w:color="auto" w:sz="4" w:space="0"/>
              <w:bottom w:val="single" w:color="auto" w:sz="4" w:space="0"/>
              <w:right w:val="single" w:color="auto" w:sz="4" w:space="0"/>
            </w:tcBorders>
            <w:vAlign w:val="center"/>
          </w:tcPr>
          <w:p w14:paraId="7991C7BC">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tcBorders>
              <w:top w:val="single" w:color="auto" w:sz="4" w:space="0"/>
              <w:left w:val="single" w:color="auto" w:sz="4" w:space="0"/>
              <w:bottom w:val="single" w:color="auto" w:sz="4" w:space="0"/>
              <w:right w:val="single" w:color="auto" w:sz="4" w:space="0"/>
            </w:tcBorders>
            <w:vAlign w:val="center"/>
          </w:tcPr>
          <w:p w14:paraId="56FD5CA0">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常规保养一次</w:t>
            </w:r>
          </w:p>
        </w:tc>
        <w:tc>
          <w:tcPr>
            <w:tcW w:w="866" w:type="dxa"/>
            <w:tcBorders>
              <w:top w:val="single" w:color="auto" w:sz="4" w:space="0"/>
              <w:left w:val="single" w:color="auto" w:sz="4" w:space="0"/>
              <w:bottom w:val="single" w:color="auto" w:sz="4" w:space="0"/>
              <w:right w:val="single" w:color="auto" w:sz="4" w:space="0"/>
            </w:tcBorders>
            <w:vAlign w:val="center"/>
          </w:tcPr>
          <w:p w14:paraId="5A2A982E">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5317900C">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5E2119E9">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外壳保洁一次</w:t>
            </w:r>
          </w:p>
        </w:tc>
      </w:tr>
      <w:tr w14:paraId="5E1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2ECAC3C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地下室</w:t>
            </w:r>
          </w:p>
        </w:tc>
        <w:tc>
          <w:tcPr>
            <w:tcW w:w="2067" w:type="dxa"/>
            <w:tcBorders>
              <w:top w:val="single" w:color="auto" w:sz="4" w:space="0"/>
              <w:left w:val="single" w:color="auto" w:sz="4" w:space="0"/>
              <w:bottom w:val="single" w:color="auto" w:sz="4" w:space="0"/>
              <w:right w:val="single" w:color="auto" w:sz="4" w:space="0"/>
            </w:tcBorders>
            <w:vAlign w:val="center"/>
          </w:tcPr>
          <w:p w14:paraId="178E9271">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收集垃圾</w:t>
            </w:r>
          </w:p>
        </w:tc>
        <w:tc>
          <w:tcPr>
            <w:tcW w:w="1733" w:type="dxa"/>
            <w:tcBorders>
              <w:top w:val="single" w:color="auto" w:sz="4" w:space="0"/>
              <w:left w:val="single" w:color="auto" w:sz="4" w:space="0"/>
              <w:bottom w:val="single" w:color="auto" w:sz="4" w:space="0"/>
              <w:right w:val="single" w:color="auto" w:sz="4" w:space="0"/>
            </w:tcBorders>
            <w:vAlign w:val="center"/>
          </w:tcPr>
          <w:p w14:paraId="6EB42688">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无杂物、无灰尘</w:t>
            </w:r>
          </w:p>
        </w:tc>
        <w:tc>
          <w:tcPr>
            <w:tcW w:w="866" w:type="dxa"/>
            <w:tcBorders>
              <w:top w:val="single" w:color="auto" w:sz="4" w:space="0"/>
              <w:left w:val="single" w:color="auto" w:sz="4" w:space="0"/>
              <w:bottom w:val="single" w:color="auto" w:sz="4" w:space="0"/>
              <w:right w:val="single" w:color="auto" w:sz="4" w:space="0"/>
            </w:tcBorders>
            <w:vAlign w:val="center"/>
          </w:tcPr>
          <w:p w14:paraId="51DC3E3D">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tcBorders>
              <w:top w:val="single" w:color="auto" w:sz="4" w:space="0"/>
              <w:left w:val="single" w:color="auto" w:sz="4" w:space="0"/>
              <w:bottom w:val="single" w:color="auto" w:sz="4" w:space="0"/>
              <w:right w:val="single" w:color="auto" w:sz="4" w:space="0"/>
            </w:tcBorders>
            <w:vAlign w:val="center"/>
          </w:tcPr>
          <w:p w14:paraId="271ACF1A">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清洁数次</w:t>
            </w:r>
          </w:p>
        </w:tc>
        <w:tc>
          <w:tcPr>
            <w:tcW w:w="866" w:type="dxa"/>
            <w:tcBorders>
              <w:top w:val="single" w:color="auto" w:sz="4" w:space="0"/>
              <w:left w:val="single" w:color="auto" w:sz="4" w:space="0"/>
              <w:bottom w:val="single" w:color="auto" w:sz="4" w:space="0"/>
              <w:right w:val="single" w:color="auto" w:sz="4" w:space="0"/>
            </w:tcBorders>
            <w:vAlign w:val="center"/>
          </w:tcPr>
          <w:p w14:paraId="2DBC19BE">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2898FF25">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283C3905">
            <w:pPr>
              <w:spacing w:line="360" w:lineRule="exact"/>
              <w:rPr>
                <w:rFonts w:hint="eastAsia" w:ascii="CESI仿宋-GB2312" w:hAnsi="CESI仿宋-GB2312" w:eastAsia="CESI仿宋-GB2312" w:cs="CESI仿宋-GB2312"/>
                <w:sz w:val="32"/>
                <w:szCs w:val="32"/>
              </w:rPr>
            </w:pPr>
          </w:p>
        </w:tc>
      </w:tr>
      <w:tr w14:paraId="469A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tcBorders>
              <w:top w:val="single" w:color="auto" w:sz="4" w:space="0"/>
              <w:left w:val="single" w:color="auto" w:sz="4" w:space="0"/>
              <w:bottom w:val="single" w:color="auto" w:sz="4" w:space="0"/>
              <w:right w:val="single" w:color="auto" w:sz="4" w:space="0"/>
            </w:tcBorders>
            <w:vAlign w:val="center"/>
          </w:tcPr>
          <w:p w14:paraId="138B0200">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车  道</w:t>
            </w:r>
          </w:p>
        </w:tc>
        <w:tc>
          <w:tcPr>
            <w:tcW w:w="2067" w:type="dxa"/>
            <w:tcBorders>
              <w:top w:val="single" w:color="auto" w:sz="4" w:space="0"/>
              <w:left w:val="single" w:color="auto" w:sz="4" w:space="0"/>
              <w:bottom w:val="single" w:color="auto" w:sz="4" w:space="0"/>
              <w:right w:val="single" w:color="auto" w:sz="4" w:space="0"/>
            </w:tcBorders>
            <w:vAlign w:val="center"/>
          </w:tcPr>
          <w:p w14:paraId="57EEB6F9">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清扫</w:t>
            </w:r>
          </w:p>
        </w:tc>
        <w:tc>
          <w:tcPr>
            <w:tcW w:w="1733" w:type="dxa"/>
            <w:tcBorders>
              <w:top w:val="single" w:color="auto" w:sz="4" w:space="0"/>
              <w:left w:val="single" w:color="auto" w:sz="4" w:space="0"/>
              <w:bottom w:val="single" w:color="auto" w:sz="4" w:space="0"/>
              <w:right w:val="single" w:color="auto" w:sz="4" w:space="0"/>
            </w:tcBorders>
            <w:vAlign w:val="center"/>
          </w:tcPr>
          <w:p w14:paraId="2551CA71">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无灰尘</w:t>
            </w:r>
          </w:p>
        </w:tc>
        <w:tc>
          <w:tcPr>
            <w:tcW w:w="866" w:type="dxa"/>
            <w:tcBorders>
              <w:top w:val="single" w:color="auto" w:sz="4" w:space="0"/>
              <w:left w:val="single" w:color="auto" w:sz="4" w:space="0"/>
              <w:bottom w:val="single" w:color="auto" w:sz="4" w:space="0"/>
              <w:right w:val="single" w:color="auto" w:sz="4" w:space="0"/>
            </w:tcBorders>
            <w:vAlign w:val="center"/>
          </w:tcPr>
          <w:p w14:paraId="5C74CE6F">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保洁</w:t>
            </w:r>
          </w:p>
        </w:tc>
        <w:tc>
          <w:tcPr>
            <w:tcW w:w="866" w:type="dxa"/>
            <w:tcBorders>
              <w:top w:val="single" w:color="auto" w:sz="4" w:space="0"/>
              <w:left w:val="single" w:color="auto" w:sz="4" w:space="0"/>
              <w:bottom w:val="single" w:color="auto" w:sz="4" w:space="0"/>
              <w:right w:val="single" w:color="auto" w:sz="4" w:space="0"/>
            </w:tcBorders>
            <w:vAlign w:val="center"/>
          </w:tcPr>
          <w:p w14:paraId="4F6F36C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清洁数次</w:t>
            </w:r>
          </w:p>
        </w:tc>
        <w:tc>
          <w:tcPr>
            <w:tcW w:w="866" w:type="dxa"/>
            <w:tcBorders>
              <w:top w:val="single" w:color="auto" w:sz="4" w:space="0"/>
              <w:left w:val="single" w:color="auto" w:sz="4" w:space="0"/>
              <w:bottom w:val="single" w:color="auto" w:sz="4" w:space="0"/>
              <w:right w:val="single" w:color="auto" w:sz="4" w:space="0"/>
            </w:tcBorders>
            <w:vAlign w:val="center"/>
          </w:tcPr>
          <w:p w14:paraId="7CB439DE">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7460B061">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10E84FB7">
            <w:pPr>
              <w:spacing w:line="360" w:lineRule="exact"/>
              <w:rPr>
                <w:rFonts w:hint="eastAsia" w:ascii="CESI仿宋-GB2312" w:hAnsi="CESI仿宋-GB2312" w:eastAsia="CESI仿宋-GB2312" w:cs="CESI仿宋-GB2312"/>
                <w:sz w:val="32"/>
                <w:szCs w:val="32"/>
              </w:rPr>
            </w:pPr>
          </w:p>
        </w:tc>
      </w:tr>
      <w:tr w14:paraId="30D4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6D90790E">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墙  柱</w:t>
            </w:r>
          </w:p>
        </w:tc>
        <w:tc>
          <w:tcPr>
            <w:tcW w:w="2067" w:type="dxa"/>
            <w:tcBorders>
              <w:top w:val="single" w:color="auto" w:sz="4" w:space="0"/>
              <w:left w:val="single" w:color="auto" w:sz="4" w:space="0"/>
              <w:bottom w:val="single" w:color="auto" w:sz="4" w:space="0"/>
              <w:right w:val="single" w:color="auto" w:sz="4" w:space="0"/>
            </w:tcBorders>
            <w:vAlign w:val="center"/>
          </w:tcPr>
          <w:p w14:paraId="5DAE9D11">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除尘</w:t>
            </w:r>
          </w:p>
        </w:tc>
        <w:tc>
          <w:tcPr>
            <w:tcW w:w="1733" w:type="dxa"/>
            <w:tcBorders>
              <w:top w:val="single" w:color="auto" w:sz="4" w:space="0"/>
              <w:left w:val="single" w:color="auto" w:sz="4" w:space="0"/>
              <w:bottom w:val="single" w:color="auto" w:sz="4" w:space="0"/>
              <w:right w:val="single" w:color="auto" w:sz="4" w:space="0"/>
            </w:tcBorders>
            <w:vAlign w:val="center"/>
          </w:tcPr>
          <w:p w14:paraId="193ED2F0">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无积灰、污渍</w:t>
            </w:r>
          </w:p>
        </w:tc>
        <w:tc>
          <w:tcPr>
            <w:tcW w:w="866" w:type="dxa"/>
            <w:tcBorders>
              <w:top w:val="single" w:color="auto" w:sz="4" w:space="0"/>
              <w:left w:val="single" w:color="auto" w:sz="4" w:space="0"/>
              <w:bottom w:val="single" w:color="auto" w:sz="4" w:space="0"/>
              <w:right w:val="single" w:color="auto" w:sz="4" w:space="0"/>
            </w:tcBorders>
            <w:vAlign w:val="center"/>
          </w:tcPr>
          <w:p w14:paraId="55F7B54D">
            <w:pPr>
              <w:spacing w:line="360" w:lineRule="exact"/>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7DCED47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清抹（2米以下）</w:t>
            </w:r>
          </w:p>
        </w:tc>
        <w:tc>
          <w:tcPr>
            <w:tcW w:w="866" w:type="dxa"/>
            <w:tcBorders>
              <w:top w:val="single" w:color="auto" w:sz="4" w:space="0"/>
              <w:left w:val="single" w:color="auto" w:sz="4" w:space="0"/>
              <w:bottom w:val="single" w:color="auto" w:sz="4" w:space="0"/>
              <w:right w:val="single" w:color="auto" w:sz="4" w:space="0"/>
            </w:tcBorders>
            <w:vAlign w:val="center"/>
          </w:tcPr>
          <w:p w14:paraId="6D45EA11">
            <w:pPr>
              <w:spacing w:line="360" w:lineRule="exact"/>
              <w:jc w:val="center"/>
              <w:rPr>
                <w:rFonts w:hint="eastAsia" w:ascii="CESI仿宋-GB2312" w:hAnsi="CESI仿宋-GB2312" w:eastAsia="CESI仿宋-GB2312" w:cs="CESI仿宋-GB2312"/>
                <w:sz w:val="32"/>
                <w:szCs w:val="32"/>
              </w:rPr>
            </w:pPr>
          </w:p>
        </w:tc>
        <w:tc>
          <w:tcPr>
            <w:tcW w:w="982" w:type="dxa"/>
            <w:tcBorders>
              <w:top w:val="single" w:color="auto" w:sz="4" w:space="0"/>
              <w:left w:val="single" w:color="auto" w:sz="4" w:space="0"/>
              <w:bottom w:val="single" w:color="auto" w:sz="4" w:space="0"/>
              <w:right w:val="single" w:color="auto" w:sz="4" w:space="0"/>
            </w:tcBorders>
            <w:vAlign w:val="center"/>
          </w:tcPr>
          <w:p w14:paraId="19B41C8F">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清抹（2米以上）</w:t>
            </w:r>
          </w:p>
        </w:tc>
        <w:tc>
          <w:tcPr>
            <w:tcW w:w="866" w:type="dxa"/>
            <w:tcBorders>
              <w:top w:val="single" w:color="auto" w:sz="4" w:space="0"/>
              <w:left w:val="single" w:color="auto" w:sz="4" w:space="0"/>
              <w:bottom w:val="single" w:color="auto" w:sz="4" w:space="0"/>
              <w:right w:val="single" w:color="auto" w:sz="4" w:space="0"/>
            </w:tcBorders>
            <w:vAlign w:val="center"/>
          </w:tcPr>
          <w:p w14:paraId="60C617A6">
            <w:pPr>
              <w:spacing w:line="360" w:lineRule="exact"/>
              <w:rPr>
                <w:rFonts w:hint="eastAsia" w:ascii="CESI仿宋-GB2312" w:hAnsi="CESI仿宋-GB2312" w:eastAsia="CESI仿宋-GB2312" w:cs="CESI仿宋-GB2312"/>
                <w:sz w:val="32"/>
                <w:szCs w:val="32"/>
              </w:rPr>
            </w:pPr>
          </w:p>
        </w:tc>
      </w:tr>
      <w:tr w14:paraId="2F34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14:paraId="79ED4372">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垃圾箱</w:t>
            </w:r>
          </w:p>
        </w:tc>
        <w:tc>
          <w:tcPr>
            <w:tcW w:w="2067" w:type="dxa"/>
            <w:tcBorders>
              <w:top w:val="single" w:color="auto" w:sz="4" w:space="0"/>
              <w:left w:val="single" w:color="auto" w:sz="4" w:space="0"/>
              <w:bottom w:val="single" w:color="auto" w:sz="4" w:space="0"/>
              <w:right w:val="single" w:color="auto" w:sz="4" w:space="0"/>
            </w:tcBorders>
            <w:vAlign w:val="center"/>
          </w:tcPr>
          <w:p w14:paraId="39BA5DA3">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外表除尘</w:t>
            </w:r>
          </w:p>
        </w:tc>
        <w:tc>
          <w:tcPr>
            <w:tcW w:w="1733" w:type="dxa"/>
            <w:tcBorders>
              <w:top w:val="single" w:color="auto" w:sz="4" w:space="0"/>
              <w:left w:val="single" w:color="auto" w:sz="4" w:space="0"/>
              <w:bottom w:val="single" w:color="auto" w:sz="4" w:space="0"/>
              <w:right w:val="single" w:color="auto" w:sz="4" w:space="0"/>
            </w:tcBorders>
            <w:vAlign w:val="center"/>
          </w:tcPr>
          <w:p w14:paraId="303AFE52">
            <w:pPr>
              <w:spacing w:line="36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无积灰</w:t>
            </w:r>
          </w:p>
        </w:tc>
        <w:tc>
          <w:tcPr>
            <w:tcW w:w="866" w:type="dxa"/>
            <w:tcBorders>
              <w:top w:val="single" w:color="auto" w:sz="4" w:space="0"/>
              <w:left w:val="single" w:color="auto" w:sz="4" w:space="0"/>
              <w:bottom w:val="single" w:color="auto" w:sz="4" w:space="0"/>
              <w:right w:val="single" w:color="auto" w:sz="4" w:space="0"/>
            </w:tcBorders>
            <w:vAlign w:val="center"/>
          </w:tcPr>
          <w:p w14:paraId="53B0B064">
            <w:pPr>
              <w:spacing w:line="360" w:lineRule="exact"/>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24344361">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753E477C">
            <w:pPr>
              <w:spacing w:line="3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清抹数次</w:t>
            </w:r>
          </w:p>
        </w:tc>
        <w:tc>
          <w:tcPr>
            <w:tcW w:w="982" w:type="dxa"/>
            <w:tcBorders>
              <w:top w:val="single" w:color="auto" w:sz="4" w:space="0"/>
              <w:left w:val="single" w:color="auto" w:sz="4" w:space="0"/>
              <w:bottom w:val="single" w:color="auto" w:sz="4" w:space="0"/>
              <w:right w:val="single" w:color="auto" w:sz="4" w:space="0"/>
            </w:tcBorders>
            <w:vAlign w:val="center"/>
          </w:tcPr>
          <w:p w14:paraId="0410356D">
            <w:pPr>
              <w:spacing w:line="360" w:lineRule="exact"/>
              <w:jc w:val="center"/>
              <w:rPr>
                <w:rFonts w:hint="eastAsia" w:ascii="CESI仿宋-GB2312" w:hAnsi="CESI仿宋-GB2312" w:eastAsia="CESI仿宋-GB2312" w:cs="CESI仿宋-GB2312"/>
                <w:sz w:val="32"/>
                <w:szCs w:val="32"/>
              </w:rPr>
            </w:pPr>
          </w:p>
        </w:tc>
        <w:tc>
          <w:tcPr>
            <w:tcW w:w="866" w:type="dxa"/>
            <w:tcBorders>
              <w:top w:val="single" w:color="auto" w:sz="4" w:space="0"/>
              <w:left w:val="single" w:color="auto" w:sz="4" w:space="0"/>
              <w:bottom w:val="single" w:color="auto" w:sz="4" w:space="0"/>
              <w:right w:val="single" w:color="auto" w:sz="4" w:space="0"/>
            </w:tcBorders>
            <w:vAlign w:val="center"/>
          </w:tcPr>
          <w:p w14:paraId="507ECC0A">
            <w:pPr>
              <w:spacing w:line="360" w:lineRule="exact"/>
              <w:rPr>
                <w:rFonts w:hint="eastAsia" w:ascii="CESI仿宋-GB2312" w:hAnsi="CESI仿宋-GB2312" w:eastAsia="CESI仿宋-GB2312" w:cs="CESI仿宋-GB2312"/>
                <w:sz w:val="32"/>
                <w:szCs w:val="32"/>
              </w:rPr>
            </w:pPr>
          </w:p>
        </w:tc>
      </w:tr>
    </w:tbl>
    <w:p w14:paraId="28D8BC63">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（2）管理区域保洁标准</w:t>
      </w:r>
    </w:p>
    <w:p w14:paraId="0ADCEDB6">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地面保持清洁、光亮，无污迹、无水迹、无脚印。</w:t>
      </w:r>
    </w:p>
    <w:p w14:paraId="21C8E3DC">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走道四角及踢脚板保持干净、无垃圾。</w:t>
      </w:r>
    </w:p>
    <w:p w14:paraId="6AAC9E35">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茶水间保持清洁、整齐，保证整个大楼所有部门的茶水供应及饮用水的卫生，注意安全用电，防止烫伤。</w:t>
      </w:r>
    </w:p>
    <w:p w14:paraId="725BBA74">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楼面垃圾箱放置整齐，套上垃圾袋，保持四周整洁、无异味。</w:t>
      </w:r>
    </w:p>
    <w:p w14:paraId="693865E4">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墙面及走道设施、门框、通风口、灯管保持干净、无积灰。</w:t>
      </w:r>
    </w:p>
    <w:p w14:paraId="5B17B02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安全扶梯台阶保持清洁，做到无污物、无垃圾；扶杆保持光亮、无积灰。</w:t>
      </w:r>
    </w:p>
    <w:p w14:paraId="5D3D1CB6">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保持电梯梯门光洁、明亮，电梯轿厢及四壁地面干净、整洁。</w:t>
      </w:r>
    </w:p>
    <w:p w14:paraId="6D9BB6A0">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（3）洗手间保洁标准</w:t>
      </w:r>
    </w:p>
    <w:p w14:paraId="3F8B277C">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卫生洁具保持清洁、无水迹、无头发、无异味。</w:t>
      </w:r>
    </w:p>
    <w:p w14:paraId="6E987DF4">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墙面四角保持干燥、无蛛网，地面无脚印、无杂物。</w:t>
      </w:r>
    </w:p>
    <w:p w14:paraId="4FD125CF">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镜子保持明净、无灰尘、无污迹、无水迹。</w:t>
      </w:r>
    </w:p>
    <w:p w14:paraId="552061D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金属器具保持光亮、无浮灰、无水迹、无锈斑。</w:t>
      </w:r>
    </w:p>
    <w:p w14:paraId="1528017A">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卫生用品保证齐全、无破损。</w:t>
      </w:r>
    </w:p>
    <w:p w14:paraId="6A6E8A11">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保持洗手间内空气清新。</w:t>
      </w:r>
    </w:p>
    <w:p w14:paraId="24AE1DA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（4）会议室保洁标准</w:t>
      </w:r>
    </w:p>
    <w:p w14:paraId="60FEAC97">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每天至少用吸尘器吸尘一次。</w:t>
      </w:r>
    </w:p>
    <w:p w14:paraId="1919618C">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每周要在易污染的地方重点清洗。</w:t>
      </w:r>
    </w:p>
    <w:p w14:paraId="3C0F84B1">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每月对地毯脏的区域进行清洗。</w:t>
      </w:r>
    </w:p>
    <w:p w14:paraId="59A4294F">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非地毯区域每天保洁。</w:t>
      </w:r>
    </w:p>
    <w:p w14:paraId="5E07017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清洗地毯和拖地时要放置安全标志。</w:t>
      </w:r>
    </w:p>
    <w:p w14:paraId="05D8FC02">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悬挂物及家具每月至少清洁一次。</w:t>
      </w:r>
    </w:p>
    <w:p w14:paraId="6C266963">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窗帘、挂饰每周吸尘一次。</w:t>
      </w:r>
    </w:p>
    <w:p w14:paraId="0458929B">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窗户和玻璃定期擦洗。</w:t>
      </w:r>
    </w:p>
    <w:p w14:paraId="1072F15E">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灯和灯罩定期清洁。</w:t>
      </w:r>
    </w:p>
    <w:p w14:paraId="7CE91F12">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天花板和墙面每月清洁。</w:t>
      </w:r>
    </w:p>
    <w:p w14:paraId="6FD5D6DD">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定期清倒废物筒。</w:t>
      </w:r>
    </w:p>
    <w:p w14:paraId="65BAC6DC">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（5）其他指定区域保洁标准</w:t>
      </w:r>
    </w:p>
    <w:p w14:paraId="4DF6A0D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地面保持清洁，做到无垃圾杂物、无污迹、无积水、无脚印、无烟蒂纸屑。</w:t>
      </w:r>
    </w:p>
    <w:p w14:paraId="1CF48981">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座凳干净，周围无垃圾、无污迹。</w:t>
      </w:r>
    </w:p>
    <w:p w14:paraId="115E22C0">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废物箱放置整齐、干净、无垃圾散落现象，周围干净、无污迹、无异味。</w:t>
      </w:r>
    </w:p>
    <w:p w14:paraId="21C18252">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花坛内无烟蒂、纸屑杂物，及时消除落叶、杂草。</w:t>
      </w:r>
    </w:p>
    <w:p w14:paraId="2311D6F0">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进出口处要增加清扫次数，始终保持清洁。</w:t>
      </w:r>
    </w:p>
    <w:p w14:paraId="21FCA167">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不得出现杂草、青苔。</w:t>
      </w:r>
    </w:p>
    <w:p w14:paraId="3099FAD6">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大楼灯柱定期擦拭，保持明亮、整洁、无灰尘。</w:t>
      </w:r>
    </w:p>
    <w:p w14:paraId="45A29954">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保持栏杆、扶手的清洁、光亮。</w:t>
      </w:r>
    </w:p>
    <w:p w14:paraId="24B93020">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外墙（窗）清洗及大堂地坪保养，及时清除各种污垢，达到清洁要求。</w:t>
      </w:r>
    </w:p>
    <w:p w14:paraId="02710388">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（三）其他保洁管理服务要求：</w:t>
      </w:r>
    </w:p>
    <w:p w14:paraId="309A7D07">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（1）按照上海市物业管理优秀大厦相关标准和有关保洁管理服务目标要求执行。</w:t>
      </w:r>
    </w:p>
    <w:p w14:paraId="51B9119A">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（2）保洁人员符合岗位标准。身体健康，精神面貌振作（年龄50周岁以下，未受过行政处罚款、无犯罪记录及其他不良记录，体型端正）。</w:t>
      </w:r>
    </w:p>
    <w:p w14:paraId="30584151">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以上保洁人员具体配置数量，如何调配、调动，班次、轮休、岗位及工作安排方案由投标单位根据招标文件保洁管理要求，充分了解松江区检察院工作特点和日常工作实际需要以及结合自身物业管理经验编制合理优化方案，力求准确、高效，同时人员配置、工作时间等要素必须符合国家相关劳动法律、法规规定。</w:t>
      </w:r>
    </w:p>
    <w:p w14:paraId="63F1A538">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（4）中标单位要服务垃圾集中收集处理，含办案中心的垃圾处理等。</w:t>
      </w:r>
    </w:p>
    <w:p w14:paraId="6B663DA5">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投标单位在充分了解松江检察院（简称）工作特点和日常工作需要的基础上，对检察院不同层面、不同层次以及领导办公区域、重要部门等的保洁工作应分别制定针对性、可行性较强的保洁管理及人员配置方案。</w:t>
      </w:r>
    </w:p>
    <w:p w14:paraId="1D6A0E9C">
      <w:pPr>
        <w:pStyle w:val="3"/>
        <w:adjustRightInd w:val="0"/>
        <w:snapToGrid w:val="0"/>
        <w:spacing w:line="360" w:lineRule="auto"/>
        <w:ind w:firstLine="643" w:firstLineChars="200"/>
        <w:outlineLvl w:val="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 xml:space="preserve">六、会议服务 </w:t>
      </w:r>
    </w:p>
    <w:p w14:paraId="6FBC8855">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主要为办公楼（区域）内举办的各类会议提供服务，包括：</w:t>
      </w:r>
    </w:p>
    <w:p w14:paraId="1ABF84FE">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（1）会场布置等。</w:t>
      </w:r>
    </w:p>
    <w:p w14:paraId="3306BB13">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（2）会议期间开水供应及相关服务。</w:t>
      </w:r>
    </w:p>
    <w:p w14:paraId="2F5A9743">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（3）会议后会场整理、保洁服务。</w:t>
      </w:r>
    </w:p>
    <w:p w14:paraId="09FCB939">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服务标准：建立会议室管理制度，制订会议服务规程并认真落实，会前会后打扫室内卫生，保持室内整洁，会场布置及时。</w:t>
      </w:r>
    </w:p>
    <w:p w14:paraId="6B246DC0">
      <w:pPr>
        <w:pStyle w:val="3"/>
        <w:adjustRightInd w:val="0"/>
        <w:snapToGrid w:val="0"/>
        <w:spacing w:line="360" w:lineRule="auto"/>
        <w:ind w:firstLine="643" w:firstLineChars="200"/>
        <w:outlineLvl w:val="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七、灭害管理</w:t>
      </w:r>
    </w:p>
    <w:p w14:paraId="6F0AD5D0">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（1）灭鼠、灭蚊、灭苍蝇、灭蟑螂。</w:t>
      </w:r>
    </w:p>
    <w:p w14:paraId="3B6D5316">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（2）科学有效地进行卫生消毒。</w:t>
      </w:r>
    </w:p>
    <w:p w14:paraId="3CD05AA3">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服务标准：灭鼠、灭蚊、灭苍蝇、灭蟑螂达到全国爱卫生委员会及上海市爱卫生委员会规定的标准；定期科学有效地对办公区进行卫生消毒。在化学防治中注重科学合理用药，不使用国家禁用药品。</w:t>
      </w:r>
    </w:p>
    <w:p w14:paraId="5B8F6F9C">
      <w:pPr>
        <w:pStyle w:val="3"/>
        <w:adjustRightInd w:val="0"/>
        <w:snapToGrid w:val="0"/>
        <w:spacing w:line="360" w:lineRule="auto"/>
        <w:ind w:firstLine="643" w:firstLineChars="200"/>
        <w:outlineLvl w:val="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八、档案管理</w:t>
      </w:r>
    </w:p>
    <w:p w14:paraId="08DCDFC1">
      <w:pPr>
        <w:pStyle w:val="3"/>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物业服务档案作为物业服务期（合同期）内的重要记载，应根据实际情况真实记录，书面归档，并能全面、客观反应管理期内的物业服务情况。物业服务档案应在物业服务期结束后完整的提交给业主方,且建档目录应经业主方认可。物业服务方有义务协助业主方或在业主方的指导下对其他档案或资料进行收集整理。</w:t>
      </w:r>
    </w:p>
    <w:p w14:paraId="28AC4661">
      <w:pPr>
        <w:adjustRightInd w:val="0"/>
        <w:snapToGrid w:val="0"/>
        <w:spacing w:line="360" w:lineRule="auto"/>
        <w:ind w:firstLine="643" w:firstLineChars="200"/>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bCs/>
          <w:sz w:val="32"/>
          <w:szCs w:val="32"/>
        </w:rPr>
        <w:t>九、</w:t>
      </w:r>
      <w:r>
        <w:rPr>
          <w:rFonts w:hint="eastAsia" w:ascii="CESI仿宋-GB2312" w:hAnsi="CESI仿宋-GB2312" w:eastAsia="CESI仿宋-GB2312" w:cs="CESI仿宋-GB2312"/>
          <w:b/>
          <w:sz w:val="32"/>
          <w:szCs w:val="32"/>
        </w:rPr>
        <w:t>能源管理</w:t>
      </w:r>
    </w:p>
    <w:p w14:paraId="696093F2">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1、安排专人定时巡检，做到安全使用能源，同时要定期收集、统计并分析水、电耗能情况和原因报业主方。</w:t>
      </w:r>
    </w:p>
    <w:p w14:paraId="3A2B04FA">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2、根据必要、节俭等要求制定节能计划，供业主方参考。</w:t>
      </w:r>
    </w:p>
    <w:p w14:paraId="3F00D4BE">
      <w:pPr>
        <w:adjustRightInd w:val="0"/>
        <w:snapToGrid w:val="0"/>
        <w:spacing w:line="360" w:lineRule="auto"/>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十、其他服务</w:t>
      </w:r>
    </w:p>
    <w:p w14:paraId="441A65A7">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1、室外绿化养护。</w:t>
      </w:r>
    </w:p>
    <w:p w14:paraId="57CBF058">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2、饮用水接收、保管，协助结帐。</w:t>
      </w:r>
    </w:p>
    <w:p w14:paraId="1C5067BD">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3、保密废纸、旧报纸、刊物收集，协助处理。</w:t>
      </w:r>
    </w:p>
    <w:p w14:paraId="57672DC8">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4、干警办公室调整的搬迁配合服务。</w:t>
      </w:r>
    </w:p>
    <w:p w14:paraId="69CB98DE">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5、若业主方安排全院加班或者有其他突击性、临时性任务的，应配合业主方主管部门做好有关后勤保障。</w:t>
      </w:r>
    </w:p>
    <w:p w14:paraId="3EB8BF94">
      <w:pPr>
        <w:adjustRightInd w:val="0"/>
        <w:snapToGrid w:val="0"/>
        <w:spacing w:line="360" w:lineRule="auto"/>
        <w:ind w:firstLine="643" w:firstLineChars="200"/>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十一、费用说明</w:t>
      </w:r>
    </w:p>
    <w:p w14:paraId="69A29245">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1.本项目预算包含中标单位支付给物业服务人员的各类人工费用，供应商需按照相关法律法规执行，不得克扣。</w:t>
      </w:r>
    </w:p>
    <w:p w14:paraId="33589F4B">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本项目物业服务所需日常消耗材料费用计入投标总价。本项目物业所需日常消耗材料包含但不限于以下内容：零星修理物料、各类清洁工具消耗品、清洁剂、地毯清洗剂蜡水等、办公区域卫生间卷纸、擦手纸、垃圾袋、洗手液、卫生消毒杀虫用品、专用清洁设备的租借、自由清洁设备的维保、其他费用。</w:t>
      </w:r>
    </w:p>
    <w:p w14:paraId="38D60960">
      <w:pPr>
        <w:adjustRightInd w:val="0"/>
        <w:snapToGrid w:val="0"/>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3.本项目中木地板打蜡（12000元）、外墙清洗（</w:t>
      </w:r>
      <w:r>
        <w:rPr>
          <w:rFonts w:hint="default" w:ascii="CESI仿宋-GB2312" w:hAnsi="CESI仿宋-GB2312" w:eastAsia="CESI仿宋-GB2312" w:cs="CESI仿宋-GB2312"/>
          <w:sz w:val="32"/>
          <w:szCs w:val="32"/>
        </w:rPr>
        <w:t>36</w:t>
      </w:r>
      <w:r>
        <w:rPr>
          <w:rFonts w:hint="eastAsia" w:ascii="CESI仿宋-GB2312" w:hAnsi="CESI仿宋-GB2312" w:eastAsia="CESI仿宋-GB2312" w:cs="CESI仿宋-GB2312"/>
          <w:sz w:val="32"/>
          <w:szCs w:val="32"/>
        </w:rPr>
        <w:t>000元）、特保（280000元）、水箱清洗（3000元）、公共环境优化（120000元）费用允许供应商分包。</w:t>
      </w:r>
    </w:p>
    <w:p w14:paraId="46BCA65D">
      <w:pPr>
        <w:adjustRightInd w:val="0"/>
        <w:snapToGrid w:val="0"/>
        <w:spacing w:line="360" w:lineRule="auto"/>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color w:val="000000" w:themeColor="text1"/>
          <w:sz w:val="32"/>
          <w:szCs w:val="32"/>
          <w14:textFill>
            <w14:solidFill>
              <w14:schemeClr w14:val="tx1"/>
            </w14:solidFill>
          </w14:textFill>
        </w:rPr>
        <w:t>本项目设定暂定维修材料费金额1</w:t>
      </w:r>
      <w:r>
        <w:rPr>
          <w:rFonts w:hint="default" w:ascii="CESI仿宋-GB2312" w:hAnsi="CESI仿宋-GB2312" w:eastAsia="CESI仿宋-GB2312" w:cs="CESI仿宋-GB2312"/>
          <w:color w:val="000000" w:themeColor="text1"/>
          <w:sz w:val="32"/>
          <w:szCs w:val="32"/>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万元，适用于在物业维修过程中产生单次金额不高于</w:t>
      </w:r>
      <w:r>
        <w:rPr>
          <w:rFonts w:hint="default" w:ascii="CESI仿宋-GB2312" w:hAnsi="CESI仿宋-GB2312" w:eastAsia="CESI仿宋-GB2312" w:cs="CESI仿宋-GB2312"/>
          <w:color w:val="000000" w:themeColor="text1"/>
          <w:sz w:val="32"/>
          <w:szCs w:val="32"/>
          <w14:textFill>
            <w14:solidFill>
              <w14:schemeClr w14:val="tx1"/>
            </w14:solidFill>
          </w14:textFill>
        </w:rPr>
        <w:t>1000</w:t>
      </w:r>
      <w:r>
        <w:rPr>
          <w:rFonts w:hint="eastAsia" w:ascii="CESI仿宋-GB2312" w:hAnsi="CESI仿宋-GB2312" w:eastAsia="CESI仿宋-GB2312" w:cs="CESI仿宋-GB2312"/>
          <w:color w:val="000000" w:themeColor="text1"/>
          <w:sz w:val="32"/>
          <w:szCs w:val="32"/>
          <w14:textFill>
            <w14:solidFill>
              <w14:schemeClr w14:val="tx1"/>
            </w14:solidFill>
          </w14:textFill>
        </w:rPr>
        <w:t>元的维修材料费用</w:t>
      </w:r>
      <w:r>
        <w:rPr>
          <w:rFonts w:hint="default" w:ascii="CESI仿宋-GB2312" w:hAnsi="CESI仿宋-GB2312" w:eastAsia="CESI仿宋-GB2312" w:cs="CESI仿宋-GB2312"/>
          <w:color w:val="000000" w:themeColor="text1"/>
          <w:sz w:val="32"/>
          <w:szCs w:val="32"/>
          <w14:textFill>
            <w14:solidFill>
              <w14:schemeClr w14:val="tx1"/>
            </w14:solidFill>
          </w14:textFill>
        </w:rPr>
        <w:t>，经双方协商也可提供1000元以上的维修，</w:t>
      </w:r>
      <w:r>
        <w:rPr>
          <w:rFonts w:hint="eastAsia" w:ascii="CESI仿宋-GB2312" w:hAnsi="CESI仿宋-GB2312" w:eastAsia="CESI仿宋-GB2312" w:cs="CESI仿宋-GB2312"/>
          <w:color w:val="000000" w:themeColor="text1"/>
          <w:sz w:val="32"/>
          <w:szCs w:val="32"/>
          <w14:textFill>
            <w14:solidFill>
              <w14:schemeClr w14:val="tx1"/>
            </w14:solidFill>
          </w14:textFill>
        </w:rPr>
        <w:t>供应商应提供完整的维修材料采购、领用、验收等资料作为材料费结算的依据，经采购方同意后在暂定维修材料费中按实结算。超出暂定金额的由物业服务商自行平衡消化，确实无法消化的，双方协商解决。如果服务到期暂列金额有结余的，支付尾款时应予以扣除。暂定维修材料费年度增长幅度不得低于物业费增长幅度。</w:t>
      </w:r>
    </w:p>
    <w:p w14:paraId="4E6CE248">
      <w:pPr>
        <w:adjustRightInd w:val="0"/>
        <w:snapToGrid w:val="0"/>
        <w:spacing w:line="360" w:lineRule="auto"/>
        <w:ind w:firstLine="643" w:firstLineChars="200"/>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十二、考核标准</w:t>
      </w:r>
    </w:p>
    <w:p w14:paraId="0CFCEFB1">
      <w:pPr>
        <w:adjustRightInd w:val="0"/>
        <w:snapToGrid w:val="0"/>
        <w:spacing w:line="360" w:lineRule="auto"/>
        <w:ind w:firstLine="640" w:firstLineChars="200"/>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本考核标准用于采购人对中标供应商的考核，考核合格的续签第二年或第三年的合同。</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76"/>
        <w:gridCol w:w="1134"/>
        <w:gridCol w:w="4820"/>
        <w:gridCol w:w="662"/>
      </w:tblGrid>
      <w:tr w14:paraId="1035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613" w:type="dxa"/>
            <w:gridSpan w:val="5"/>
            <w:noWrap/>
            <w:vAlign w:val="center"/>
          </w:tcPr>
          <w:p w14:paraId="0F27F64F">
            <w:pPr>
              <w:spacing w:line="360" w:lineRule="auto"/>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松江区人民检察院物业服务质量考核表</w:t>
            </w:r>
          </w:p>
        </w:tc>
      </w:tr>
      <w:tr w14:paraId="4055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1" w:type="dxa"/>
            <w:noWrap/>
            <w:vAlign w:val="center"/>
          </w:tcPr>
          <w:p w14:paraId="28EDABEE">
            <w:pPr>
              <w:spacing w:line="360" w:lineRule="auto"/>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序号</w:t>
            </w:r>
          </w:p>
        </w:tc>
        <w:tc>
          <w:tcPr>
            <w:tcW w:w="1276" w:type="dxa"/>
            <w:vAlign w:val="center"/>
          </w:tcPr>
          <w:p w14:paraId="14FDBB18">
            <w:pPr>
              <w:spacing w:line="360" w:lineRule="auto"/>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项目</w:t>
            </w:r>
          </w:p>
        </w:tc>
        <w:tc>
          <w:tcPr>
            <w:tcW w:w="1134" w:type="dxa"/>
            <w:vAlign w:val="center"/>
          </w:tcPr>
          <w:p w14:paraId="2DCE3A25">
            <w:pPr>
              <w:spacing w:line="360" w:lineRule="auto"/>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标准内容</w:t>
            </w:r>
          </w:p>
        </w:tc>
        <w:tc>
          <w:tcPr>
            <w:tcW w:w="4820" w:type="dxa"/>
            <w:noWrap/>
            <w:vAlign w:val="center"/>
          </w:tcPr>
          <w:p w14:paraId="058F5592">
            <w:pPr>
              <w:spacing w:line="360" w:lineRule="auto"/>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评分细则</w:t>
            </w:r>
          </w:p>
        </w:tc>
        <w:tc>
          <w:tcPr>
            <w:tcW w:w="662" w:type="dxa"/>
            <w:noWrap/>
            <w:vAlign w:val="center"/>
          </w:tcPr>
          <w:p w14:paraId="348B9F95">
            <w:pPr>
              <w:spacing w:line="360" w:lineRule="auto"/>
              <w:jc w:val="center"/>
              <w:rPr>
                <w:rFonts w:hint="eastAsia" w:ascii="CESI仿宋-GB2312" w:hAnsi="CESI仿宋-GB2312" w:eastAsia="CESI仿宋-GB2312" w:cs="CESI仿宋-GB2312"/>
                <w:b/>
                <w:bCs/>
                <w:kern w:val="0"/>
                <w:sz w:val="32"/>
                <w:szCs w:val="32"/>
              </w:rPr>
            </w:pPr>
            <w:r>
              <w:rPr>
                <w:rFonts w:hint="eastAsia" w:ascii="CESI仿宋-GB2312" w:hAnsi="CESI仿宋-GB2312" w:eastAsia="CESI仿宋-GB2312" w:cs="CESI仿宋-GB2312"/>
                <w:b/>
                <w:bCs/>
                <w:kern w:val="0"/>
                <w:sz w:val="32"/>
                <w:szCs w:val="32"/>
              </w:rPr>
              <w:t>满分</w:t>
            </w:r>
          </w:p>
        </w:tc>
      </w:tr>
      <w:tr w14:paraId="67EA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1" w:type="dxa"/>
            <w:noWrap/>
            <w:vAlign w:val="center"/>
          </w:tcPr>
          <w:p w14:paraId="49A131C1">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w:t>
            </w:r>
          </w:p>
        </w:tc>
        <w:tc>
          <w:tcPr>
            <w:tcW w:w="1276" w:type="dxa"/>
            <w:vMerge w:val="restart"/>
            <w:vAlign w:val="center"/>
          </w:tcPr>
          <w:p w14:paraId="603983B9">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组织管理</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（10分）</w:t>
            </w:r>
          </w:p>
        </w:tc>
        <w:tc>
          <w:tcPr>
            <w:tcW w:w="1134" w:type="dxa"/>
            <w:vAlign w:val="center"/>
          </w:tcPr>
          <w:p w14:paraId="25F5BFD1">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基础管理</w:t>
            </w:r>
          </w:p>
        </w:tc>
        <w:tc>
          <w:tcPr>
            <w:tcW w:w="4820" w:type="dxa"/>
            <w:vAlign w:val="center"/>
          </w:tcPr>
          <w:p w14:paraId="0B205E91">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成立具有明确物业管理标识的机构；对实施统一专业化管理，拥有专业的维修养护队伍；建立健全各项管理例度，各岗位工作标准并制定具体的落实措施和考核办法；物业管理经理以上人员和专业技术人员持证上岗。有一项不符合扣1分。</w:t>
            </w:r>
          </w:p>
        </w:tc>
        <w:tc>
          <w:tcPr>
            <w:tcW w:w="662" w:type="dxa"/>
            <w:noWrap/>
            <w:vAlign w:val="center"/>
          </w:tcPr>
          <w:p w14:paraId="410B8D4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2794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1" w:type="dxa"/>
            <w:noWrap/>
            <w:vAlign w:val="center"/>
          </w:tcPr>
          <w:p w14:paraId="79C37E0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w:t>
            </w:r>
          </w:p>
        </w:tc>
        <w:tc>
          <w:tcPr>
            <w:tcW w:w="1276" w:type="dxa"/>
            <w:vMerge w:val="continue"/>
            <w:vAlign w:val="center"/>
          </w:tcPr>
          <w:p w14:paraId="0CE5EC8C">
            <w:pPr>
              <w:spacing w:line="360" w:lineRule="auto"/>
              <w:rPr>
                <w:rFonts w:hint="eastAsia" w:ascii="CESI仿宋-GB2312" w:hAnsi="CESI仿宋-GB2312" w:eastAsia="CESI仿宋-GB2312" w:cs="CESI仿宋-GB2312"/>
                <w:kern w:val="0"/>
                <w:sz w:val="32"/>
                <w:szCs w:val="32"/>
              </w:rPr>
            </w:pPr>
          </w:p>
        </w:tc>
        <w:tc>
          <w:tcPr>
            <w:tcW w:w="1134" w:type="dxa"/>
            <w:vAlign w:val="center"/>
          </w:tcPr>
          <w:p w14:paraId="011CD4B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综合管理</w:t>
            </w:r>
          </w:p>
        </w:tc>
        <w:tc>
          <w:tcPr>
            <w:tcW w:w="4820" w:type="dxa"/>
            <w:vAlign w:val="center"/>
          </w:tcPr>
          <w:p w14:paraId="68CDE6A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档案资料料全，保管有序；有系统的计算机、智能化设备等现代化管理手段；房屋及其共用设施设备档案资料齐全；建立24小时值班制度，设立服务电活，接受业主和使用人对物业管理服务报修、建议、质疑、投诉等；有回访制度和记录。有一项不符合扣1分。</w:t>
            </w:r>
          </w:p>
        </w:tc>
        <w:tc>
          <w:tcPr>
            <w:tcW w:w="662" w:type="dxa"/>
            <w:noWrap/>
            <w:vAlign w:val="center"/>
          </w:tcPr>
          <w:p w14:paraId="5002CB0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51C8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21" w:type="dxa"/>
            <w:noWrap/>
            <w:vAlign w:val="center"/>
          </w:tcPr>
          <w:p w14:paraId="67470BB1">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3</w:t>
            </w:r>
          </w:p>
        </w:tc>
        <w:tc>
          <w:tcPr>
            <w:tcW w:w="1276" w:type="dxa"/>
            <w:vMerge w:val="restart"/>
            <w:vAlign w:val="center"/>
          </w:tcPr>
          <w:p w14:paraId="3F64F6CB">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设备设施管理</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（10分）</w:t>
            </w:r>
          </w:p>
        </w:tc>
        <w:tc>
          <w:tcPr>
            <w:tcW w:w="1134" w:type="dxa"/>
            <w:vAlign w:val="center"/>
          </w:tcPr>
          <w:p w14:paraId="5E48A985">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规范管理</w:t>
            </w:r>
          </w:p>
        </w:tc>
        <w:tc>
          <w:tcPr>
            <w:tcW w:w="4820" w:type="dxa"/>
            <w:vAlign w:val="center"/>
          </w:tcPr>
          <w:p w14:paraId="45CE601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建立设备安全运行、岗位责任制、定期巡回检查、维护保养、运行记录管理、维修档案等管理制度；设备及机房环境整洁，标识清楚，无杂物，无鼠、虫害发生，机房环境符合设备要求；各楼宇门禁系统管理有序。有一项不符合扣1分。</w:t>
            </w:r>
          </w:p>
        </w:tc>
        <w:tc>
          <w:tcPr>
            <w:tcW w:w="662" w:type="dxa"/>
            <w:noWrap/>
            <w:vAlign w:val="center"/>
          </w:tcPr>
          <w:p w14:paraId="1BEB374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653B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21" w:type="dxa"/>
            <w:noWrap/>
            <w:vAlign w:val="center"/>
          </w:tcPr>
          <w:p w14:paraId="2A78EE5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4</w:t>
            </w:r>
          </w:p>
        </w:tc>
        <w:tc>
          <w:tcPr>
            <w:tcW w:w="1276" w:type="dxa"/>
            <w:vMerge w:val="continue"/>
            <w:vAlign w:val="center"/>
          </w:tcPr>
          <w:p w14:paraId="453CE123">
            <w:pPr>
              <w:spacing w:line="360" w:lineRule="auto"/>
              <w:rPr>
                <w:rFonts w:hint="eastAsia" w:ascii="CESI仿宋-GB2312" w:hAnsi="CESI仿宋-GB2312" w:eastAsia="CESI仿宋-GB2312" w:cs="CESI仿宋-GB2312"/>
                <w:kern w:val="0"/>
                <w:sz w:val="32"/>
                <w:szCs w:val="32"/>
              </w:rPr>
            </w:pPr>
          </w:p>
        </w:tc>
        <w:tc>
          <w:tcPr>
            <w:tcW w:w="1134" w:type="dxa"/>
            <w:vAlign w:val="center"/>
          </w:tcPr>
          <w:p w14:paraId="0939673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运行管理</w:t>
            </w:r>
          </w:p>
        </w:tc>
        <w:tc>
          <w:tcPr>
            <w:tcW w:w="4820" w:type="dxa"/>
            <w:vAlign w:val="center"/>
          </w:tcPr>
          <w:p w14:paraId="6BF243C4">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定期检查电源系统、控制系统、水泵运转部分的情况，保证水泵运行平稳，对供水系统的各项内容进行检查并做好各项记录；管辖区内室内照明灯具、公共区域照明灯具、各柜指示灯仪表良好；配电室内配电柜操作开关设明显标志，停电倒闸操作规范；发现故障及时修复，做好设备运行记录和报表。以上有一项不符合1分。</w:t>
            </w:r>
          </w:p>
        </w:tc>
        <w:tc>
          <w:tcPr>
            <w:tcW w:w="662" w:type="dxa"/>
            <w:noWrap/>
            <w:vAlign w:val="center"/>
          </w:tcPr>
          <w:p w14:paraId="7D7B205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500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2F8D6D6D">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c>
          <w:tcPr>
            <w:tcW w:w="1276" w:type="dxa"/>
            <w:vMerge w:val="restart"/>
            <w:vAlign w:val="center"/>
          </w:tcPr>
          <w:p w14:paraId="3A154F9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环境卫生</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（20分）</w:t>
            </w:r>
          </w:p>
        </w:tc>
        <w:tc>
          <w:tcPr>
            <w:tcW w:w="1134" w:type="dxa"/>
            <w:vAlign w:val="center"/>
          </w:tcPr>
          <w:p w14:paraId="71C68EFD">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管理制度</w:t>
            </w:r>
          </w:p>
        </w:tc>
        <w:tc>
          <w:tcPr>
            <w:tcW w:w="4820" w:type="dxa"/>
            <w:vAlign w:val="center"/>
          </w:tcPr>
          <w:p w14:paraId="64CCA70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环卫设施完善，设有垃圾箱等；清洁卫生实行责任制，有专职的清洁人员和明确的责任范围，实行标准化保清；清洁制度执行有序；各项清洁检查及记录制度完善。有一项不符合扣1分。</w:t>
            </w:r>
          </w:p>
        </w:tc>
        <w:tc>
          <w:tcPr>
            <w:tcW w:w="662" w:type="dxa"/>
            <w:noWrap/>
            <w:vAlign w:val="center"/>
          </w:tcPr>
          <w:p w14:paraId="32A4431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6</w:t>
            </w:r>
          </w:p>
        </w:tc>
      </w:tr>
      <w:tr w14:paraId="2516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B5928B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6</w:t>
            </w:r>
          </w:p>
        </w:tc>
        <w:tc>
          <w:tcPr>
            <w:tcW w:w="1276" w:type="dxa"/>
            <w:vMerge w:val="continue"/>
            <w:vAlign w:val="center"/>
          </w:tcPr>
          <w:p w14:paraId="52D3203A">
            <w:pPr>
              <w:spacing w:line="360" w:lineRule="auto"/>
              <w:rPr>
                <w:rFonts w:hint="eastAsia" w:ascii="CESI仿宋-GB2312" w:hAnsi="CESI仿宋-GB2312" w:eastAsia="CESI仿宋-GB2312" w:cs="CESI仿宋-GB2312"/>
                <w:kern w:val="0"/>
                <w:sz w:val="32"/>
                <w:szCs w:val="32"/>
              </w:rPr>
            </w:pPr>
          </w:p>
        </w:tc>
        <w:tc>
          <w:tcPr>
            <w:tcW w:w="1134" w:type="dxa"/>
            <w:vMerge w:val="restart"/>
            <w:vAlign w:val="center"/>
          </w:tcPr>
          <w:p w14:paraId="34AA9BC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日常保洁服务</w:t>
            </w:r>
          </w:p>
        </w:tc>
        <w:tc>
          <w:tcPr>
            <w:tcW w:w="4820" w:type="dxa"/>
            <w:vAlign w:val="center"/>
          </w:tcPr>
          <w:p w14:paraId="3C724CF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楼梯护栏、楼道、走廊、办公室玻璃窗等保持洁净。有一项不符合扣1分。</w:t>
            </w:r>
          </w:p>
        </w:tc>
        <w:tc>
          <w:tcPr>
            <w:tcW w:w="662" w:type="dxa"/>
            <w:noWrap/>
            <w:vAlign w:val="center"/>
          </w:tcPr>
          <w:p w14:paraId="464D33C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4</w:t>
            </w:r>
          </w:p>
        </w:tc>
      </w:tr>
      <w:tr w14:paraId="2BC1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6BF3CA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7</w:t>
            </w:r>
          </w:p>
        </w:tc>
        <w:tc>
          <w:tcPr>
            <w:tcW w:w="1276" w:type="dxa"/>
            <w:vMerge w:val="continue"/>
            <w:vAlign w:val="center"/>
          </w:tcPr>
          <w:p w14:paraId="01171220">
            <w:pPr>
              <w:spacing w:line="360" w:lineRule="auto"/>
              <w:rPr>
                <w:rFonts w:hint="eastAsia" w:ascii="CESI仿宋-GB2312" w:hAnsi="CESI仿宋-GB2312" w:eastAsia="CESI仿宋-GB2312" w:cs="CESI仿宋-GB2312"/>
                <w:kern w:val="0"/>
                <w:sz w:val="32"/>
                <w:szCs w:val="32"/>
              </w:rPr>
            </w:pPr>
          </w:p>
        </w:tc>
        <w:tc>
          <w:tcPr>
            <w:tcW w:w="1134" w:type="dxa"/>
            <w:vMerge w:val="continue"/>
            <w:vAlign w:val="center"/>
          </w:tcPr>
          <w:p w14:paraId="59F8CC3A">
            <w:pPr>
              <w:spacing w:line="360" w:lineRule="auto"/>
              <w:rPr>
                <w:rFonts w:hint="eastAsia" w:ascii="CESI仿宋-GB2312" w:hAnsi="CESI仿宋-GB2312" w:eastAsia="CESI仿宋-GB2312" w:cs="CESI仿宋-GB2312"/>
                <w:kern w:val="0"/>
                <w:sz w:val="32"/>
                <w:szCs w:val="32"/>
              </w:rPr>
            </w:pPr>
          </w:p>
        </w:tc>
        <w:tc>
          <w:tcPr>
            <w:tcW w:w="4820" w:type="dxa"/>
            <w:vAlign w:val="center"/>
          </w:tcPr>
          <w:p w14:paraId="3DA080C9">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公共场所地面、通路干净无杂物；卫生间洁净无异味；楼宇天台干净，每季清扫，无特殊情况时无积水。有一项不符合扣1分。</w:t>
            </w:r>
          </w:p>
        </w:tc>
        <w:tc>
          <w:tcPr>
            <w:tcW w:w="662" w:type="dxa"/>
            <w:noWrap/>
            <w:vAlign w:val="center"/>
          </w:tcPr>
          <w:p w14:paraId="7A56C877">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4</w:t>
            </w:r>
          </w:p>
        </w:tc>
      </w:tr>
      <w:tr w14:paraId="64F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583E873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8</w:t>
            </w:r>
          </w:p>
        </w:tc>
        <w:tc>
          <w:tcPr>
            <w:tcW w:w="1276" w:type="dxa"/>
            <w:vMerge w:val="continue"/>
            <w:vAlign w:val="center"/>
          </w:tcPr>
          <w:p w14:paraId="17716CAB">
            <w:pPr>
              <w:spacing w:line="360" w:lineRule="auto"/>
              <w:rPr>
                <w:rFonts w:hint="eastAsia" w:ascii="CESI仿宋-GB2312" w:hAnsi="CESI仿宋-GB2312" w:eastAsia="CESI仿宋-GB2312" w:cs="CESI仿宋-GB2312"/>
                <w:kern w:val="0"/>
                <w:sz w:val="32"/>
                <w:szCs w:val="32"/>
              </w:rPr>
            </w:pPr>
          </w:p>
        </w:tc>
        <w:tc>
          <w:tcPr>
            <w:tcW w:w="1134" w:type="dxa"/>
            <w:vMerge w:val="continue"/>
            <w:vAlign w:val="center"/>
          </w:tcPr>
          <w:p w14:paraId="389EB579">
            <w:pPr>
              <w:spacing w:line="360" w:lineRule="auto"/>
              <w:rPr>
                <w:rFonts w:hint="eastAsia" w:ascii="CESI仿宋-GB2312" w:hAnsi="CESI仿宋-GB2312" w:eastAsia="CESI仿宋-GB2312" w:cs="CESI仿宋-GB2312"/>
                <w:kern w:val="0"/>
                <w:sz w:val="32"/>
                <w:szCs w:val="32"/>
              </w:rPr>
            </w:pPr>
          </w:p>
        </w:tc>
        <w:tc>
          <w:tcPr>
            <w:tcW w:w="4820" w:type="dxa"/>
            <w:vAlign w:val="center"/>
          </w:tcPr>
          <w:p w14:paraId="1BCF8809">
            <w:pPr>
              <w:spacing w:line="360" w:lineRule="auto"/>
              <w:rPr>
                <w:rFonts w:hint="eastAsia" w:ascii="CESI仿宋-GB2312" w:hAnsi="CESI仿宋-GB2312" w:eastAsia="CESI仿宋-GB2312" w:cs="CESI仿宋-GB2312"/>
                <w:kern w:val="0"/>
                <w:sz w:val="32"/>
                <w:szCs w:val="32"/>
              </w:rPr>
            </w:pPr>
          </w:p>
        </w:tc>
        <w:tc>
          <w:tcPr>
            <w:tcW w:w="662" w:type="dxa"/>
            <w:noWrap/>
            <w:vAlign w:val="center"/>
          </w:tcPr>
          <w:p w14:paraId="77168FE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w:t>
            </w:r>
          </w:p>
        </w:tc>
      </w:tr>
      <w:tr w14:paraId="51C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F04DAD5">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9</w:t>
            </w:r>
          </w:p>
        </w:tc>
        <w:tc>
          <w:tcPr>
            <w:tcW w:w="1276" w:type="dxa"/>
            <w:vMerge w:val="continue"/>
            <w:vAlign w:val="center"/>
          </w:tcPr>
          <w:p w14:paraId="447BB78A">
            <w:pPr>
              <w:spacing w:line="360" w:lineRule="auto"/>
              <w:rPr>
                <w:rFonts w:hint="eastAsia" w:ascii="CESI仿宋-GB2312" w:hAnsi="CESI仿宋-GB2312" w:eastAsia="CESI仿宋-GB2312" w:cs="CESI仿宋-GB2312"/>
                <w:kern w:val="0"/>
                <w:sz w:val="32"/>
                <w:szCs w:val="32"/>
              </w:rPr>
            </w:pPr>
          </w:p>
        </w:tc>
        <w:tc>
          <w:tcPr>
            <w:tcW w:w="1134" w:type="dxa"/>
            <w:vAlign w:val="center"/>
          </w:tcPr>
          <w:p w14:paraId="068CB83D">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垃圾分类</w:t>
            </w:r>
          </w:p>
        </w:tc>
        <w:tc>
          <w:tcPr>
            <w:tcW w:w="4820" w:type="dxa"/>
            <w:vAlign w:val="center"/>
          </w:tcPr>
          <w:p w14:paraId="4E4C3BD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按规定时间、规定地点做好临时投放点的垃圾分类工作；不得出现分类垃圾混合收集；各类标准分类垃圾桶齐全。有一项不符合扣1分。</w:t>
            </w:r>
          </w:p>
        </w:tc>
        <w:tc>
          <w:tcPr>
            <w:tcW w:w="662" w:type="dxa"/>
            <w:noWrap/>
            <w:vAlign w:val="center"/>
          </w:tcPr>
          <w:p w14:paraId="1D13C455">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4</w:t>
            </w:r>
          </w:p>
        </w:tc>
      </w:tr>
      <w:tr w14:paraId="3233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4D944154">
            <w:pPr>
              <w:spacing w:line="360" w:lineRule="auto"/>
              <w:rPr>
                <w:rFonts w:hint="eastAsia" w:ascii="CESI仿宋-GB2312" w:hAnsi="CESI仿宋-GB2312" w:eastAsia="CESI仿宋-GB2312" w:cs="CESI仿宋-GB2312"/>
                <w:kern w:val="0"/>
                <w:sz w:val="32"/>
                <w:szCs w:val="32"/>
              </w:rPr>
            </w:pPr>
          </w:p>
        </w:tc>
        <w:tc>
          <w:tcPr>
            <w:tcW w:w="1276" w:type="dxa"/>
            <w:vMerge w:val="restart"/>
            <w:vAlign w:val="center"/>
          </w:tcPr>
          <w:p w14:paraId="6D888C0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服务</w:t>
            </w:r>
          </w:p>
        </w:tc>
        <w:tc>
          <w:tcPr>
            <w:tcW w:w="1134" w:type="dxa"/>
            <w:vAlign w:val="center"/>
          </w:tcPr>
          <w:p w14:paraId="40FCAD8C">
            <w:pPr>
              <w:spacing w:line="360" w:lineRule="auto"/>
              <w:rPr>
                <w:rFonts w:hint="eastAsia" w:ascii="CESI仿宋-GB2312" w:hAnsi="CESI仿宋-GB2312" w:eastAsia="CESI仿宋-GB2312" w:cs="CESI仿宋-GB2312"/>
                <w:kern w:val="0"/>
                <w:sz w:val="32"/>
                <w:szCs w:val="32"/>
              </w:rPr>
            </w:pPr>
          </w:p>
        </w:tc>
        <w:tc>
          <w:tcPr>
            <w:tcW w:w="4820" w:type="dxa"/>
            <w:vAlign w:val="center"/>
          </w:tcPr>
          <w:p w14:paraId="280BA436">
            <w:pPr>
              <w:spacing w:line="360" w:lineRule="auto"/>
              <w:rPr>
                <w:rFonts w:hint="eastAsia" w:ascii="CESI仿宋-GB2312" w:hAnsi="CESI仿宋-GB2312" w:eastAsia="CESI仿宋-GB2312" w:cs="CESI仿宋-GB2312"/>
                <w:kern w:val="0"/>
                <w:sz w:val="32"/>
                <w:szCs w:val="32"/>
              </w:rPr>
            </w:pPr>
          </w:p>
        </w:tc>
        <w:tc>
          <w:tcPr>
            <w:tcW w:w="662" w:type="dxa"/>
            <w:noWrap/>
            <w:vAlign w:val="center"/>
          </w:tcPr>
          <w:p w14:paraId="08C4F40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10</w:t>
            </w:r>
          </w:p>
        </w:tc>
      </w:tr>
      <w:tr w14:paraId="4592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6D0104A4">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11</w:t>
            </w:r>
          </w:p>
        </w:tc>
        <w:tc>
          <w:tcPr>
            <w:tcW w:w="1276" w:type="dxa"/>
            <w:vMerge w:val="continue"/>
            <w:vAlign w:val="center"/>
          </w:tcPr>
          <w:p w14:paraId="7404EFD6">
            <w:pPr>
              <w:spacing w:line="360" w:lineRule="auto"/>
              <w:rPr>
                <w:rFonts w:hint="eastAsia" w:ascii="CESI仿宋-GB2312" w:hAnsi="CESI仿宋-GB2312" w:eastAsia="CESI仿宋-GB2312" w:cs="CESI仿宋-GB2312"/>
                <w:kern w:val="0"/>
                <w:sz w:val="32"/>
                <w:szCs w:val="32"/>
              </w:rPr>
            </w:pPr>
          </w:p>
        </w:tc>
        <w:tc>
          <w:tcPr>
            <w:tcW w:w="1134" w:type="dxa"/>
            <w:vAlign w:val="center"/>
          </w:tcPr>
          <w:p w14:paraId="22F69B5B">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接待管理</w:t>
            </w:r>
          </w:p>
        </w:tc>
        <w:tc>
          <w:tcPr>
            <w:tcW w:w="4820" w:type="dxa"/>
            <w:vAlign w:val="center"/>
          </w:tcPr>
          <w:p w14:paraId="2A1E1CB5">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会务服务人员专业水平；重大活动完成情况；管理严格，无投诉情况。有一项不符合扣1分。</w:t>
            </w:r>
          </w:p>
        </w:tc>
        <w:tc>
          <w:tcPr>
            <w:tcW w:w="662" w:type="dxa"/>
            <w:noWrap/>
            <w:vAlign w:val="center"/>
          </w:tcPr>
          <w:p w14:paraId="6BF2A361">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10</w:t>
            </w:r>
          </w:p>
        </w:tc>
      </w:tr>
      <w:tr w14:paraId="2B4D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36533E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12</w:t>
            </w:r>
          </w:p>
        </w:tc>
        <w:tc>
          <w:tcPr>
            <w:tcW w:w="1276" w:type="dxa"/>
            <w:vMerge w:val="restart"/>
            <w:vAlign w:val="center"/>
          </w:tcPr>
          <w:p w14:paraId="38655F6F">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应急处理</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（15分）</w:t>
            </w:r>
          </w:p>
        </w:tc>
        <w:tc>
          <w:tcPr>
            <w:tcW w:w="1134" w:type="dxa"/>
            <w:vAlign w:val="center"/>
          </w:tcPr>
          <w:p w14:paraId="0D4A5A65">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生活类应急</w:t>
            </w:r>
          </w:p>
        </w:tc>
        <w:tc>
          <w:tcPr>
            <w:tcW w:w="4820" w:type="dxa"/>
            <w:vAlign w:val="center"/>
          </w:tcPr>
          <w:p w14:paraId="5661ABDF">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做到反映问题有反馈；定期做干警应急问题收集与上报；定期做好相关问题解决情况汇总。有一项不符合扣1分。</w:t>
            </w:r>
          </w:p>
        </w:tc>
        <w:tc>
          <w:tcPr>
            <w:tcW w:w="662" w:type="dxa"/>
            <w:noWrap/>
            <w:vAlign w:val="center"/>
          </w:tcPr>
          <w:p w14:paraId="15295B3B">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7A7B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21" w:type="dxa"/>
            <w:noWrap/>
            <w:vAlign w:val="center"/>
          </w:tcPr>
          <w:p w14:paraId="11DF2EC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13</w:t>
            </w:r>
          </w:p>
        </w:tc>
        <w:tc>
          <w:tcPr>
            <w:tcW w:w="1276" w:type="dxa"/>
            <w:vMerge w:val="continue"/>
            <w:vAlign w:val="center"/>
          </w:tcPr>
          <w:p w14:paraId="5FEFBA0F">
            <w:pPr>
              <w:spacing w:line="360" w:lineRule="auto"/>
              <w:rPr>
                <w:rFonts w:hint="eastAsia" w:ascii="CESI仿宋-GB2312" w:hAnsi="CESI仿宋-GB2312" w:eastAsia="CESI仿宋-GB2312" w:cs="CESI仿宋-GB2312"/>
                <w:kern w:val="0"/>
                <w:sz w:val="32"/>
                <w:szCs w:val="32"/>
              </w:rPr>
            </w:pPr>
          </w:p>
        </w:tc>
        <w:tc>
          <w:tcPr>
            <w:tcW w:w="1134" w:type="dxa"/>
            <w:vAlign w:val="center"/>
          </w:tcPr>
          <w:p w14:paraId="6D6779A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维修类应急</w:t>
            </w:r>
          </w:p>
        </w:tc>
        <w:tc>
          <w:tcPr>
            <w:tcW w:w="4820" w:type="dxa"/>
            <w:vAlign w:val="center"/>
          </w:tcPr>
          <w:p w14:paraId="73D0F9E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应急管理组织机构及人员配备；危险处规范张贴警示标识，特殊部位建立安全隐患防范措施；结合检察院安全管理实际情况，制定且有效实施应急预案；应急处理事件及时配合，同时及时上报，不能及时处理的配合做好安全应急措施。有一项不符合扣1分。</w:t>
            </w:r>
          </w:p>
        </w:tc>
        <w:tc>
          <w:tcPr>
            <w:tcW w:w="662" w:type="dxa"/>
            <w:noWrap/>
            <w:vAlign w:val="center"/>
          </w:tcPr>
          <w:p w14:paraId="759BA76B">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10</w:t>
            </w:r>
          </w:p>
        </w:tc>
      </w:tr>
      <w:tr w14:paraId="0A17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76F4C67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14</w:t>
            </w:r>
          </w:p>
        </w:tc>
        <w:tc>
          <w:tcPr>
            <w:tcW w:w="1276" w:type="dxa"/>
            <w:vMerge w:val="restart"/>
            <w:vAlign w:val="center"/>
          </w:tcPr>
          <w:p w14:paraId="15A18D44">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满意度</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（10分）</w:t>
            </w:r>
          </w:p>
        </w:tc>
        <w:tc>
          <w:tcPr>
            <w:tcW w:w="1134" w:type="dxa"/>
            <w:vAlign w:val="center"/>
          </w:tcPr>
          <w:p w14:paraId="315DD62D">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工作开展</w:t>
            </w:r>
          </w:p>
        </w:tc>
        <w:tc>
          <w:tcPr>
            <w:tcW w:w="4820" w:type="dxa"/>
            <w:vAlign w:val="center"/>
          </w:tcPr>
          <w:p w14:paraId="206C9CA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年度性开展满意度调查；问卷设计合理；人群覆盖广；相关问题进行及时上报和整改反馈。有一项不符合扣1分。</w:t>
            </w:r>
          </w:p>
        </w:tc>
        <w:tc>
          <w:tcPr>
            <w:tcW w:w="662" w:type="dxa"/>
            <w:noWrap/>
            <w:vAlign w:val="center"/>
          </w:tcPr>
          <w:p w14:paraId="1B61245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2DE0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2637924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15</w:t>
            </w:r>
          </w:p>
        </w:tc>
        <w:tc>
          <w:tcPr>
            <w:tcW w:w="1276" w:type="dxa"/>
            <w:vMerge w:val="continue"/>
            <w:vAlign w:val="center"/>
          </w:tcPr>
          <w:p w14:paraId="0CBC70B6">
            <w:pPr>
              <w:spacing w:line="360" w:lineRule="auto"/>
              <w:rPr>
                <w:rFonts w:hint="eastAsia" w:ascii="CESI仿宋-GB2312" w:hAnsi="CESI仿宋-GB2312" w:eastAsia="CESI仿宋-GB2312" w:cs="CESI仿宋-GB2312"/>
                <w:kern w:val="0"/>
                <w:sz w:val="32"/>
                <w:szCs w:val="32"/>
              </w:rPr>
            </w:pPr>
          </w:p>
        </w:tc>
        <w:tc>
          <w:tcPr>
            <w:tcW w:w="1134" w:type="dxa"/>
            <w:vAlign w:val="center"/>
          </w:tcPr>
          <w:p w14:paraId="43957E03">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满意度情况</w:t>
            </w:r>
          </w:p>
        </w:tc>
        <w:tc>
          <w:tcPr>
            <w:tcW w:w="4820" w:type="dxa"/>
            <w:vAlign w:val="center"/>
          </w:tcPr>
          <w:p w14:paraId="1F7FAF1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开展满意度调查，问卷问题分析合理；相关问卷调查得分满意度分数≥</w:t>
            </w:r>
            <w:r>
              <w:rPr>
                <w:rFonts w:hint="default" w:ascii="CESI仿宋-GB2312" w:hAnsi="CESI仿宋-GB2312" w:eastAsia="CESI仿宋-GB2312" w:cs="CESI仿宋-GB2312"/>
                <w:kern w:val="0"/>
                <w:sz w:val="32"/>
                <w:szCs w:val="32"/>
              </w:rPr>
              <w:t>85</w:t>
            </w:r>
            <w:r>
              <w:rPr>
                <w:rFonts w:hint="eastAsia" w:ascii="CESI仿宋-GB2312" w:hAnsi="CESI仿宋-GB2312" w:eastAsia="CESI仿宋-GB2312" w:cs="CESI仿宋-GB2312"/>
                <w:kern w:val="0"/>
                <w:sz w:val="32"/>
                <w:szCs w:val="32"/>
              </w:rPr>
              <w:t>分；出现有效投诉且能有效及时处理。有一项不符合扣1分。</w:t>
            </w:r>
          </w:p>
        </w:tc>
        <w:tc>
          <w:tcPr>
            <w:tcW w:w="662" w:type="dxa"/>
            <w:noWrap/>
            <w:vAlign w:val="center"/>
          </w:tcPr>
          <w:p w14:paraId="6717A17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3C42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54A3247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16</w:t>
            </w:r>
          </w:p>
        </w:tc>
        <w:tc>
          <w:tcPr>
            <w:tcW w:w="1276" w:type="dxa"/>
            <w:vMerge w:val="restart"/>
            <w:vAlign w:val="center"/>
          </w:tcPr>
          <w:p w14:paraId="13E43FF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 xml:space="preserve">节能降耗 </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（10分）</w:t>
            </w:r>
          </w:p>
        </w:tc>
        <w:tc>
          <w:tcPr>
            <w:tcW w:w="1134" w:type="dxa"/>
            <w:vAlign w:val="center"/>
          </w:tcPr>
          <w:p w14:paraId="30D19E9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节能规范</w:t>
            </w:r>
          </w:p>
        </w:tc>
        <w:tc>
          <w:tcPr>
            <w:tcW w:w="4820" w:type="dxa"/>
            <w:vAlign w:val="center"/>
          </w:tcPr>
          <w:p w14:paraId="5BC2F70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系统性的梳理学校节能降耗工作，建立详细的节能降耗制度并按制度实施。有一项不符合扣1分。</w:t>
            </w:r>
          </w:p>
        </w:tc>
        <w:tc>
          <w:tcPr>
            <w:tcW w:w="662" w:type="dxa"/>
            <w:noWrap/>
            <w:vAlign w:val="center"/>
          </w:tcPr>
          <w:p w14:paraId="1A46C3E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3</w:t>
            </w:r>
          </w:p>
        </w:tc>
      </w:tr>
      <w:tr w14:paraId="3F4E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3155B3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17</w:t>
            </w:r>
          </w:p>
        </w:tc>
        <w:tc>
          <w:tcPr>
            <w:tcW w:w="1276" w:type="dxa"/>
            <w:vMerge w:val="continue"/>
            <w:vAlign w:val="center"/>
          </w:tcPr>
          <w:p w14:paraId="5153DF4E">
            <w:pPr>
              <w:spacing w:line="360" w:lineRule="auto"/>
              <w:rPr>
                <w:rFonts w:hint="eastAsia" w:ascii="CESI仿宋-GB2312" w:hAnsi="CESI仿宋-GB2312" w:eastAsia="CESI仿宋-GB2312" w:cs="CESI仿宋-GB2312"/>
                <w:kern w:val="0"/>
                <w:sz w:val="32"/>
                <w:szCs w:val="32"/>
              </w:rPr>
            </w:pPr>
          </w:p>
        </w:tc>
        <w:tc>
          <w:tcPr>
            <w:tcW w:w="1134" w:type="dxa"/>
            <w:vMerge w:val="restart"/>
            <w:vAlign w:val="center"/>
          </w:tcPr>
          <w:p w14:paraId="11A4CBF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节能效果</w:t>
            </w:r>
          </w:p>
        </w:tc>
        <w:tc>
          <w:tcPr>
            <w:tcW w:w="4820" w:type="dxa"/>
            <w:vAlign w:val="center"/>
          </w:tcPr>
          <w:p w14:paraId="51A9D573">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做好单位每月能耗统计工作，监测每月能耗情况；有一项不符合扣1分。如本年度能耗费用明显降低，可酌情加分。</w:t>
            </w:r>
          </w:p>
        </w:tc>
        <w:tc>
          <w:tcPr>
            <w:tcW w:w="662" w:type="dxa"/>
            <w:noWrap/>
            <w:vAlign w:val="center"/>
          </w:tcPr>
          <w:p w14:paraId="5A8E590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3</w:t>
            </w:r>
          </w:p>
        </w:tc>
      </w:tr>
      <w:tr w14:paraId="71EE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71AF1C0">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18</w:t>
            </w:r>
          </w:p>
        </w:tc>
        <w:tc>
          <w:tcPr>
            <w:tcW w:w="1276" w:type="dxa"/>
            <w:vMerge w:val="continue"/>
            <w:vAlign w:val="center"/>
          </w:tcPr>
          <w:p w14:paraId="7B95B85E">
            <w:pPr>
              <w:spacing w:line="360" w:lineRule="auto"/>
              <w:rPr>
                <w:rFonts w:hint="eastAsia" w:ascii="CESI仿宋-GB2312" w:hAnsi="CESI仿宋-GB2312" w:eastAsia="CESI仿宋-GB2312" w:cs="CESI仿宋-GB2312"/>
                <w:kern w:val="0"/>
                <w:sz w:val="32"/>
                <w:szCs w:val="32"/>
              </w:rPr>
            </w:pPr>
          </w:p>
        </w:tc>
        <w:tc>
          <w:tcPr>
            <w:tcW w:w="1134" w:type="dxa"/>
            <w:vMerge w:val="continue"/>
            <w:vAlign w:val="center"/>
          </w:tcPr>
          <w:p w14:paraId="034A6C97">
            <w:pPr>
              <w:spacing w:line="360" w:lineRule="auto"/>
              <w:rPr>
                <w:rFonts w:hint="eastAsia" w:ascii="CESI仿宋-GB2312" w:hAnsi="CESI仿宋-GB2312" w:eastAsia="CESI仿宋-GB2312" w:cs="CESI仿宋-GB2312"/>
                <w:kern w:val="0"/>
                <w:sz w:val="32"/>
                <w:szCs w:val="32"/>
              </w:rPr>
            </w:pPr>
          </w:p>
        </w:tc>
        <w:tc>
          <w:tcPr>
            <w:tcW w:w="4820" w:type="dxa"/>
            <w:vAlign w:val="center"/>
          </w:tcPr>
          <w:p w14:paraId="2135E003">
            <w:pPr>
              <w:spacing w:line="360" w:lineRule="auto"/>
              <w:rPr>
                <w:rFonts w:hint="eastAsia" w:ascii="CESI仿宋-GB2312" w:hAnsi="CESI仿宋-GB2312" w:eastAsia="CESI仿宋-GB2312" w:cs="CESI仿宋-GB2312"/>
                <w:kern w:val="0"/>
                <w:sz w:val="32"/>
                <w:szCs w:val="32"/>
              </w:rPr>
            </w:pPr>
          </w:p>
        </w:tc>
        <w:tc>
          <w:tcPr>
            <w:tcW w:w="662" w:type="dxa"/>
            <w:noWrap/>
            <w:vAlign w:val="center"/>
          </w:tcPr>
          <w:p w14:paraId="13C8825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4</w:t>
            </w:r>
          </w:p>
        </w:tc>
      </w:tr>
      <w:tr w14:paraId="22E9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0EFF39B2">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19</w:t>
            </w:r>
          </w:p>
        </w:tc>
        <w:tc>
          <w:tcPr>
            <w:tcW w:w="1276" w:type="dxa"/>
            <w:vAlign w:val="center"/>
          </w:tcPr>
          <w:p w14:paraId="2A9A585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服务创新</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（5分）</w:t>
            </w:r>
          </w:p>
        </w:tc>
        <w:tc>
          <w:tcPr>
            <w:tcW w:w="1134" w:type="dxa"/>
            <w:vAlign w:val="center"/>
          </w:tcPr>
          <w:p w14:paraId="688DD657">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管理技术创新</w:t>
            </w:r>
          </w:p>
        </w:tc>
        <w:tc>
          <w:tcPr>
            <w:tcW w:w="4820" w:type="dxa"/>
            <w:vAlign w:val="center"/>
          </w:tcPr>
          <w:p w14:paraId="42A9AAF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物业管理团队总结经验不断创新管理模式；定期改进工作流程、工作标准及安全措施；定期提炼优化创新提案；定期美化单位环境，提高检察院内外部形象的可行性服务方案。有一项不符合扣1分。</w:t>
            </w:r>
          </w:p>
        </w:tc>
        <w:tc>
          <w:tcPr>
            <w:tcW w:w="662" w:type="dxa"/>
            <w:noWrap/>
            <w:vAlign w:val="center"/>
          </w:tcPr>
          <w:p w14:paraId="556156E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5</w:t>
            </w:r>
          </w:p>
        </w:tc>
      </w:tr>
      <w:tr w14:paraId="4D27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409F4CBC">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20</w:t>
            </w:r>
          </w:p>
        </w:tc>
        <w:tc>
          <w:tcPr>
            <w:tcW w:w="1276" w:type="dxa"/>
            <w:vMerge w:val="restart"/>
            <w:vAlign w:val="center"/>
          </w:tcPr>
          <w:p w14:paraId="7E2E251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附加分</w:t>
            </w:r>
            <w:r>
              <w:rPr>
                <w:rFonts w:hint="eastAsia" w:ascii="CESI仿宋-GB2312" w:hAnsi="CESI仿宋-GB2312" w:eastAsia="CESI仿宋-GB2312" w:cs="CESI仿宋-GB2312"/>
                <w:kern w:val="0"/>
                <w:sz w:val="32"/>
                <w:szCs w:val="32"/>
              </w:rPr>
              <w:br w:type="textWrapping"/>
            </w:r>
            <w:r>
              <w:rPr>
                <w:rFonts w:hint="eastAsia" w:ascii="CESI仿宋-GB2312" w:hAnsi="CESI仿宋-GB2312" w:eastAsia="CESI仿宋-GB2312" w:cs="CESI仿宋-GB2312"/>
                <w:kern w:val="0"/>
                <w:sz w:val="32"/>
                <w:szCs w:val="32"/>
              </w:rPr>
              <w:t>（5分）</w:t>
            </w:r>
          </w:p>
        </w:tc>
        <w:tc>
          <w:tcPr>
            <w:tcW w:w="1134" w:type="dxa"/>
            <w:vAlign w:val="center"/>
          </w:tcPr>
          <w:p w14:paraId="5C6D0F7F">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表彰项目</w:t>
            </w:r>
          </w:p>
        </w:tc>
        <w:tc>
          <w:tcPr>
            <w:tcW w:w="4820" w:type="dxa"/>
            <w:vAlign w:val="center"/>
          </w:tcPr>
          <w:p w14:paraId="69C9C018">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国家、市级表彰项目得2分；区县级表彰项目1分。其他项目按实际情况考虑加分。</w:t>
            </w:r>
          </w:p>
        </w:tc>
        <w:tc>
          <w:tcPr>
            <w:tcW w:w="662" w:type="dxa"/>
            <w:vAlign w:val="center"/>
          </w:tcPr>
          <w:p w14:paraId="7F4FDA44">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w:t>
            </w:r>
          </w:p>
        </w:tc>
      </w:tr>
      <w:tr w14:paraId="4667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1" w:type="dxa"/>
            <w:noWrap/>
            <w:vAlign w:val="center"/>
          </w:tcPr>
          <w:p w14:paraId="212190AE">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21</w:t>
            </w:r>
          </w:p>
        </w:tc>
        <w:tc>
          <w:tcPr>
            <w:tcW w:w="1276" w:type="dxa"/>
            <w:vMerge w:val="continue"/>
            <w:vAlign w:val="center"/>
          </w:tcPr>
          <w:p w14:paraId="7B74F54C">
            <w:pPr>
              <w:spacing w:line="360" w:lineRule="auto"/>
              <w:rPr>
                <w:rFonts w:hint="eastAsia" w:ascii="CESI仿宋-GB2312" w:hAnsi="CESI仿宋-GB2312" w:eastAsia="CESI仿宋-GB2312" w:cs="CESI仿宋-GB2312"/>
                <w:kern w:val="0"/>
                <w:sz w:val="32"/>
                <w:szCs w:val="32"/>
              </w:rPr>
            </w:pPr>
          </w:p>
        </w:tc>
        <w:tc>
          <w:tcPr>
            <w:tcW w:w="1134" w:type="dxa"/>
            <w:vAlign w:val="center"/>
          </w:tcPr>
          <w:p w14:paraId="3FEBE5D6">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特殊贡献</w:t>
            </w:r>
          </w:p>
        </w:tc>
        <w:tc>
          <w:tcPr>
            <w:tcW w:w="4820" w:type="dxa"/>
            <w:vAlign w:val="center"/>
          </w:tcPr>
          <w:p w14:paraId="17AA642D">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圆满完成大型活动及后勤保障配合工作 ，业主方各部门认可得3分。其他按实际情况考虑加分。</w:t>
            </w:r>
          </w:p>
        </w:tc>
        <w:tc>
          <w:tcPr>
            <w:tcW w:w="662" w:type="dxa"/>
            <w:noWrap/>
            <w:vAlign w:val="center"/>
          </w:tcPr>
          <w:p w14:paraId="6329D19A">
            <w:pPr>
              <w:spacing w:line="360" w:lineRule="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3</w:t>
            </w:r>
          </w:p>
        </w:tc>
      </w:tr>
    </w:tbl>
    <w:p w14:paraId="3B7C035A">
      <w:pPr>
        <w:numPr>
          <w:ilvl w:val="0"/>
          <w:numId w:val="0"/>
        </w:numPr>
        <w:spacing w:line="360" w:lineRule="exact"/>
        <w:ind w:leftChars="0"/>
        <w:outlineLvl w:val="0"/>
        <w:rPr>
          <w:rFonts w:hint="default" w:ascii="CESI仿宋-GB2312" w:hAnsi="CESI仿宋-GB2312" w:eastAsia="CESI仿宋-GB2312" w:cs="CESI仿宋-GB2312"/>
          <w:sz w:val="32"/>
          <w:szCs w:val="32"/>
        </w:rPr>
      </w:pPr>
    </w:p>
    <w:p w14:paraId="7E412549">
      <w:pPr>
        <w:bidi w:val="0"/>
        <w:rPr>
          <w:rFonts w:hint="default" w:ascii="Times New Roman" w:hAnsi="Times New Roman" w:eastAsia="宋体" w:cs="Times New Roman"/>
          <w:kern w:val="2"/>
          <w:sz w:val="32"/>
          <w:szCs w:val="32"/>
          <w:lang w:eastAsia="zh-CN" w:bidi="ar-SA"/>
        </w:rPr>
      </w:pPr>
    </w:p>
    <w:p w14:paraId="05937CAC">
      <w:pPr>
        <w:bidi w:val="0"/>
        <w:rPr>
          <w:rFonts w:hint="default"/>
          <w:sz w:val="32"/>
          <w:szCs w:val="32"/>
          <w:lang w:eastAsia="zh-CN"/>
        </w:rPr>
      </w:pPr>
    </w:p>
    <w:p w14:paraId="2D4BBEA8">
      <w:pPr>
        <w:bidi w:val="0"/>
        <w:rPr>
          <w:rFonts w:hint="default"/>
          <w:sz w:val="32"/>
          <w:szCs w:val="32"/>
          <w:lang w:eastAsia="zh-CN"/>
        </w:rPr>
      </w:pPr>
    </w:p>
    <w:p w14:paraId="595D87C4">
      <w:pPr>
        <w:bidi w:val="0"/>
        <w:rPr>
          <w:rFonts w:hint="default"/>
          <w:sz w:val="32"/>
          <w:szCs w:val="32"/>
          <w:lang w:eastAsia="zh-CN"/>
        </w:rPr>
      </w:pPr>
    </w:p>
    <w:p w14:paraId="4ACE2BE5">
      <w:pPr>
        <w:bidi w:val="0"/>
        <w:rPr>
          <w:rFonts w:hint="default"/>
          <w:sz w:val="32"/>
          <w:szCs w:val="32"/>
          <w:lang w:eastAsia="zh-CN"/>
        </w:rPr>
      </w:pPr>
    </w:p>
    <w:p w14:paraId="5BFB3CC5">
      <w:pPr>
        <w:bidi w:val="0"/>
        <w:rPr>
          <w:rFonts w:hint="default"/>
          <w:sz w:val="32"/>
          <w:szCs w:val="32"/>
          <w:lang w:eastAsia="zh-CN"/>
        </w:rPr>
      </w:pPr>
    </w:p>
    <w:p w14:paraId="4C9982E4">
      <w:pPr>
        <w:bidi w:val="0"/>
        <w:rPr>
          <w:rFonts w:hint="default"/>
          <w:sz w:val="32"/>
          <w:szCs w:val="32"/>
          <w:lang w:eastAsia="zh-CN"/>
        </w:rPr>
      </w:pPr>
    </w:p>
    <w:p w14:paraId="222B1D0C">
      <w:pPr>
        <w:bidi w:val="0"/>
        <w:rPr>
          <w:rFonts w:hint="default"/>
          <w:sz w:val="32"/>
          <w:szCs w:val="32"/>
          <w:lang w:eastAsia="zh-CN"/>
        </w:rPr>
      </w:pPr>
    </w:p>
    <w:p w14:paraId="3BD5F76C">
      <w:pPr>
        <w:bidi w:val="0"/>
        <w:rPr>
          <w:rFonts w:hint="default"/>
          <w:sz w:val="32"/>
          <w:szCs w:val="32"/>
          <w:lang w:eastAsia="zh-CN"/>
        </w:rPr>
      </w:pPr>
    </w:p>
    <w:p w14:paraId="7DDE5B92">
      <w:pPr>
        <w:tabs>
          <w:tab w:val="left" w:pos="5998"/>
        </w:tabs>
        <w:bidi w:val="0"/>
        <w:jc w:val="left"/>
        <w:rPr>
          <w:rFonts w:hint="default"/>
          <w:sz w:val="32"/>
          <w:szCs w:val="32"/>
          <w:lang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CESI仿宋-GB2312">
    <w:altName w:val="仿宋_GB2312"/>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9606"/>
      <w:docPartObj>
        <w:docPartGallery w:val="autotext"/>
      </w:docPartObj>
    </w:sdtPr>
    <w:sdtContent>
      <w:sdt>
        <w:sdtPr>
          <w:id w:val="171357217"/>
          <w:docPartObj>
            <w:docPartGallery w:val="autotext"/>
          </w:docPartObj>
        </w:sdtPr>
        <w:sdtContent>
          <w:p w14:paraId="3705B99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14:paraId="185CAF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78"/>
    <w:rsid w:val="00040A0A"/>
    <w:rsid w:val="00043C9E"/>
    <w:rsid w:val="000673A9"/>
    <w:rsid w:val="00076CEF"/>
    <w:rsid w:val="000A0A66"/>
    <w:rsid w:val="000A143B"/>
    <w:rsid w:val="000A262E"/>
    <w:rsid w:val="000D7ECC"/>
    <w:rsid w:val="000F4BD3"/>
    <w:rsid w:val="001109E6"/>
    <w:rsid w:val="00143885"/>
    <w:rsid w:val="001732B5"/>
    <w:rsid w:val="001769AF"/>
    <w:rsid w:val="0017723C"/>
    <w:rsid w:val="0018291B"/>
    <w:rsid w:val="001A2973"/>
    <w:rsid w:val="001A562D"/>
    <w:rsid w:val="001C7E66"/>
    <w:rsid w:val="001D6375"/>
    <w:rsid w:val="001D6E54"/>
    <w:rsid w:val="00220421"/>
    <w:rsid w:val="002423CF"/>
    <w:rsid w:val="00251643"/>
    <w:rsid w:val="002E08F1"/>
    <w:rsid w:val="002E5FA1"/>
    <w:rsid w:val="00300FCA"/>
    <w:rsid w:val="00303CD4"/>
    <w:rsid w:val="00313727"/>
    <w:rsid w:val="00344474"/>
    <w:rsid w:val="003C10FE"/>
    <w:rsid w:val="003C6B3D"/>
    <w:rsid w:val="003D1E55"/>
    <w:rsid w:val="003E6095"/>
    <w:rsid w:val="003E695D"/>
    <w:rsid w:val="003F55CB"/>
    <w:rsid w:val="004013FF"/>
    <w:rsid w:val="004302D1"/>
    <w:rsid w:val="00456407"/>
    <w:rsid w:val="00475D33"/>
    <w:rsid w:val="004B4107"/>
    <w:rsid w:val="004C331E"/>
    <w:rsid w:val="004F00C4"/>
    <w:rsid w:val="00520773"/>
    <w:rsid w:val="005807F1"/>
    <w:rsid w:val="0058099F"/>
    <w:rsid w:val="00587270"/>
    <w:rsid w:val="00594A12"/>
    <w:rsid w:val="005B3B57"/>
    <w:rsid w:val="005F06EA"/>
    <w:rsid w:val="0062118F"/>
    <w:rsid w:val="006254D0"/>
    <w:rsid w:val="00632CD5"/>
    <w:rsid w:val="00633E20"/>
    <w:rsid w:val="006606B2"/>
    <w:rsid w:val="00667DC2"/>
    <w:rsid w:val="00685B5B"/>
    <w:rsid w:val="006B559B"/>
    <w:rsid w:val="006D1DB6"/>
    <w:rsid w:val="0070538F"/>
    <w:rsid w:val="00764836"/>
    <w:rsid w:val="00773983"/>
    <w:rsid w:val="007840DD"/>
    <w:rsid w:val="00786199"/>
    <w:rsid w:val="00792D09"/>
    <w:rsid w:val="00793EEA"/>
    <w:rsid w:val="007C67E2"/>
    <w:rsid w:val="007C78DD"/>
    <w:rsid w:val="007F2831"/>
    <w:rsid w:val="00810497"/>
    <w:rsid w:val="008552D2"/>
    <w:rsid w:val="008753CA"/>
    <w:rsid w:val="00875C4E"/>
    <w:rsid w:val="00880B47"/>
    <w:rsid w:val="0088258A"/>
    <w:rsid w:val="008B013B"/>
    <w:rsid w:val="008B5E79"/>
    <w:rsid w:val="008B7B36"/>
    <w:rsid w:val="008D4872"/>
    <w:rsid w:val="008E426A"/>
    <w:rsid w:val="008E6B74"/>
    <w:rsid w:val="008F0889"/>
    <w:rsid w:val="008F16B9"/>
    <w:rsid w:val="008F5178"/>
    <w:rsid w:val="009114C9"/>
    <w:rsid w:val="00912C52"/>
    <w:rsid w:val="009206F9"/>
    <w:rsid w:val="00942AEB"/>
    <w:rsid w:val="009642D1"/>
    <w:rsid w:val="009713BB"/>
    <w:rsid w:val="00972291"/>
    <w:rsid w:val="009756A0"/>
    <w:rsid w:val="009B5B6C"/>
    <w:rsid w:val="009C4F32"/>
    <w:rsid w:val="009F1F41"/>
    <w:rsid w:val="009F26C4"/>
    <w:rsid w:val="00A011FB"/>
    <w:rsid w:val="00A16946"/>
    <w:rsid w:val="00A268F6"/>
    <w:rsid w:val="00A4054D"/>
    <w:rsid w:val="00A63FA9"/>
    <w:rsid w:val="00A72ECA"/>
    <w:rsid w:val="00AC77D6"/>
    <w:rsid w:val="00AD2D67"/>
    <w:rsid w:val="00AE0448"/>
    <w:rsid w:val="00B13783"/>
    <w:rsid w:val="00B2053F"/>
    <w:rsid w:val="00B227A4"/>
    <w:rsid w:val="00B24C7E"/>
    <w:rsid w:val="00B371AE"/>
    <w:rsid w:val="00B3733B"/>
    <w:rsid w:val="00B81318"/>
    <w:rsid w:val="00BA499F"/>
    <w:rsid w:val="00BB66CB"/>
    <w:rsid w:val="00BD67AD"/>
    <w:rsid w:val="00BD7882"/>
    <w:rsid w:val="00BF7D1E"/>
    <w:rsid w:val="00C2644E"/>
    <w:rsid w:val="00C65BE1"/>
    <w:rsid w:val="00C75FCC"/>
    <w:rsid w:val="00C95E6B"/>
    <w:rsid w:val="00CA153B"/>
    <w:rsid w:val="00CB704D"/>
    <w:rsid w:val="00CC00A8"/>
    <w:rsid w:val="00CF1727"/>
    <w:rsid w:val="00CF50A8"/>
    <w:rsid w:val="00D36190"/>
    <w:rsid w:val="00D50ED3"/>
    <w:rsid w:val="00D70407"/>
    <w:rsid w:val="00D85F91"/>
    <w:rsid w:val="00D93CE0"/>
    <w:rsid w:val="00DE7483"/>
    <w:rsid w:val="00DF3298"/>
    <w:rsid w:val="00E17893"/>
    <w:rsid w:val="00E50E4D"/>
    <w:rsid w:val="00E950C1"/>
    <w:rsid w:val="00EA6973"/>
    <w:rsid w:val="00EB1469"/>
    <w:rsid w:val="00EC12A6"/>
    <w:rsid w:val="00EF24B4"/>
    <w:rsid w:val="00EF31F6"/>
    <w:rsid w:val="00EF7901"/>
    <w:rsid w:val="00F23390"/>
    <w:rsid w:val="00F548CF"/>
    <w:rsid w:val="00FA020C"/>
    <w:rsid w:val="00FA3083"/>
    <w:rsid w:val="00FA627D"/>
    <w:rsid w:val="00FC2B54"/>
    <w:rsid w:val="00FF7D41"/>
    <w:rsid w:val="28B571C2"/>
    <w:rsid w:val="3EFDC479"/>
    <w:rsid w:val="5AAB9698"/>
    <w:rsid w:val="5D3F2F96"/>
    <w:rsid w:val="5D4732C0"/>
    <w:rsid w:val="69581F4A"/>
    <w:rsid w:val="7137D7BE"/>
    <w:rsid w:val="7B6770D5"/>
    <w:rsid w:val="7BEF2BD7"/>
    <w:rsid w:val="7DAE7214"/>
    <w:rsid w:val="7FD78E8C"/>
    <w:rsid w:val="D5DF3A02"/>
    <w:rsid w:val="E763B97E"/>
    <w:rsid w:val="F4E74F3D"/>
    <w:rsid w:val="F7F3419B"/>
    <w:rsid w:val="FBEE3BEF"/>
    <w:rsid w:val="FC929165"/>
    <w:rsid w:val="FFBED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link w:val="14"/>
    <w:qFormat/>
    <w:uiPriority w:val="0"/>
    <w:rPr>
      <w:rFonts w:ascii="宋体" w:hAnsi="Courier New"/>
      <w:kern w:val="0"/>
      <w:sz w:val="20"/>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纯文本 Char"/>
    <w:basedOn w:val="10"/>
    <w:link w:val="3"/>
    <w:qFormat/>
    <w:uiPriority w:val="0"/>
    <w:rPr>
      <w:rFonts w:ascii="宋体" w:hAnsi="Courier New" w:eastAsia="宋体" w:cs="Times New Roman"/>
      <w:kern w:val="0"/>
      <w:sz w:val="20"/>
      <w:szCs w:val="20"/>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b/>
      <w:bCs/>
    </w:rPr>
  </w:style>
  <w:style w:type="paragraph" w:styleId="18">
    <w:name w:val="List Paragraph"/>
    <w:basedOn w:val="1"/>
    <w:qFormat/>
    <w:uiPriority w:val="34"/>
    <w:pPr>
      <w:ind w:firstLine="420" w:firstLineChars="200"/>
    </w:p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1560</Words>
  <Characters>8896</Characters>
  <Lines>74</Lines>
  <Paragraphs>20</Paragraphs>
  <TotalTime>13</TotalTime>
  <ScaleCrop>false</ScaleCrop>
  <LinksUpToDate>false</LinksUpToDate>
  <CharactersWithSpaces>10436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2020-02-22T09:19:00Z</dcterms:created>
  <dc:creator>Windows 用户</dc:creator>
  <cp:lastModifiedBy>张姝雅</cp:lastModifiedBy>
  <dcterms:modified xsi:type="dcterms:W3CDTF">2026-01-07T08:42:03Z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524EFB4C0AE9F68C46CD5C69AB40F216_43</vt:lpwstr>
  </property>
</Properties>
</file>