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上海市第二社会福利院</w:t>
      </w:r>
      <w:r>
        <w:rPr>
          <w:rFonts w:hint="eastAsia" w:ascii="宋体" w:hAnsi="宋体" w:eastAsia="宋体" w:cs="宋体"/>
          <w:b/>
          <w:bCs/>
          <w:sz w:val="32"/>
          <w:szCs w:val="32"/>
        </w:rPr>
        <w:t>电梯采购需求标准</w:t>
      </w:r>
    </w:p>
    <w:p>
      <w:pPr>
        <w:numPr>
          <w:ilvl w:val="0"/>
          <w:numId w:val="1"/>
        </w:numPr>
        <w:ind w:left="0" w:leftChars="0" w:firstLine="420" w:firstLineChars="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项目概述</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1、项目内容:完成</w:t>
      </w:r>
      <w:r>
        <w:rPr>
          <w:rFonts w:hint="eastAsia" w:ascii="仿宋_GB2312" w:hAnsi="仿宋_GB2312" w:eastAsia="仿宋_GB2312" w:cs="仿宋_GB2312"/>
          <w:sz w:val="30"/>
          <w:szCs w:val="30"/>
          <w:lang w:val="en-US" w:eastAsia="zh-CN"/>
        </w:rPr>
        <w:t>上海市第二社会福利院12号楼</w:t>
      </w:r>
      <w:r>
        <w:rPr>
          <w:rFonts w:hint="eastAsia" w:ascii="仿宋_GB2312" w:hAnsi="仿宋_GB2312" w:eastAsia="仿宋_GB2312" w:cs="仿宋_GB2312"/>
          <w:sz w:val="30"/>
          <w:szCs w:val="30"/>
        </w:rPr>
        <w:t>现有</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部</w:t>
      </w:r>
      <w:r>
        <w:rPr>
          <w:rFonts w:hint="eastAsia" w:ascii="仿宋_GB2312" w:hAnsi="仿宋_GB2312" w:eastAsia="仿宋_GB2312" w:cs="仿宋_GB2312"/>
          <w:sz w:val="30"/>
          <w:szCs w:val="30"/>
          <w:lang w:val="en-US" w:eastAsia="zh-CN"/>
        </w:rPr>
        <w:t>医用</w:t>
      </w:r>
      <w:r>
        <w:rPr>
          <w:rFonts w:hint="eastAsia" w:ascii="仿宋_GB2312" w:hAnsi="仿宋_GB2312" w:eastAsia="仿宋_GB2312" w:cs="仿宋_GB2312"/>
          <w:sz w:val="30"/>
          <w:szCs w:val="30"/>
        </w:rPr>
        <w:t>电梯的拆除</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新电梯设备采购、运输、安装、调试、验收、备案及后续质保维保等全部工作，确保电梯符合国家特种设备安全规范，满足日常乘坐需求。</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2、项目工期:自采购人通知开工之日起30天内完成电梯生产并交货至指定工地现场；自采购人通知安装之日起</w:t>
      </w:r>
      <w:r>
        <w:rPr>
          <w:rFonts w:hint="eastAsia" w:ascii="仿宋_GB2312" w:hAnsi="仿宋_GB2312" w:eastAsia="仿宋_GB2312" w:cs="仿宋_GB2312"/>
          <w:sz w:val="30"/>
          <w:szCs w:val="30"/>
          <w:lang w:val="en-US" w:eastAsia="zh-CN"/>
        </w:rPr>
        <w:t>30</w:t>
      </w:r>
      <w:r>
        <w:rPr>
          <w:rFonts w:hint="eastAsia" w:ascii="仿宋_GB2312" w:hAnsi="仿宋_GB2312" w:eastAsia="仿宋_GB2312" w:cs="仿宋_GB2312"/>
          <w:sz w:val="30"/>
          <w:szCs w:val="30"/>
        </w:rPr>
        <w:t>天内完成电梯安装及调试测试，并通过国家相关部门验收并取得合格文件。</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3、项目地点:</w:t>
      </w:r>
      <w:r>
        <w:rPr>
          <w:rFonts w:hint="eastAsia" w:ascii="仿宋_GB2312" w:hAnsi="仿宋_GB2312" w:eastAsia="仿宋_GB2312" w:cs="仿宋_GB2312"/>
          <w:sz w:val="30"/>
          <w:szCs w:val="30"/>
          <w:lang w:val="en-US" w:eastAsia="zh-CN"/>
        </w:rPr>
        <w:t>上海市崇明区港沿镇骏马村1718号</w:t>
      </w:r>
      <w:r>
        <w:rPr>
          <w:rFonts w:hint="eastAsia" w:ascii="仿宋_GB2312" w:hAnsi="仿宋_GB2312" w:eastAsia="仿宋_GB2312" w:cs="仿宋_GB2312"/>
          <w:sz w:val="30"/>
          <w:szCs w:val="30"/>
        </w:rPr>
        <w:t>。</w:t>
      </w:r>
    </w:p>
    <w:p>
      <w:pPr>
        <w:numPr>
          <w:ilvl w:val="0"/>
          <w:numId w:val="1"/>
        </w:numPr>
        <w:ind w:left="0" w:leftChars="0" w:firstLine="420" w:firstLineChars="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建筑物基本情况</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（一）建筑物地址：上海市崇明区港沿镇港中路1718号</w:t>
      </w:r>
    </w:p>
    <w:p>
      <w:pPr>
        <w:spacing w:line="360" w:lineRule="auto"/>
        <w:ind w:firstLine="600" w:firstLineChars="200"/>
        <w:rPr>
          <w:rFonts w:hint="eastAsia" w:ascii="仿宋_GB2312" w:hAnsi="仿宋_GB2312" w:eastAsia="仿宋_GB2312" w:cs="仿宋_GB2312"/>
          <w:color w:val="FF0000"/>
          <w:sz w:val="30"/>
          <w:szCs w:val="30"/>
        </w:rPr>
      </w:pPr>
      <w:r>
        <w:rPr>
          <w:rFonts w:hint="eastAsia" w:ascii="仿宋_GB2312" w:hAnsi="仿宋_GB2312" w:eastAsia="仿宋_GB2312" w:cs="仿宋_GB2312"/>
          <w:color w:val="000000" w:themeColor="text1"/>
          <w:sz w:val="30"/>
          <w:szCs w:val="30"/>
          <w14:textFill>
            <w14:solidFill>
              <w14:schemeClr w14:val="tx1"/>
            </w14:solidFill>
          </w14:textFill>
        </w:rPr>
        <w:t>（二）建筑物状况：建成在用</w:t>
      </w:r>
    </w:p>
    <w:p>
      <w:pPr>
        <w:spacing w:line="360" w:lineRule="auto"/>
        <w:ind w:firstLine="1500" w:firstLineChars="500"/>
        <w:rPr>
          <w:rFonts w:hint="eastAsia" w:ascii="仿宋_GB2312" w:hAnsi="仿宋_GB2312" w:eastAsia="仿宋_GB2312" w:cs="仿宋_GB2312"/>
          <w:sz w:val="30"/>
          <w:szCs w:val="30"/>
        </w:rPr>
      </w:pPr>
      <w:r>
        <w:rPr>
          <w:rFonts w:hint="eastAsia" w:ascii="仿宋_GB2312" w:hAnsi="仿宋_GB2312" w:eastAsia="仿宋_GB2312" w:cs="仿宋_GB2312"/>
          <w:color w:val="000000" w:themeColor="text1"/>
          <w:sz w:val="30"/>
          <w:szCs w:val="30"/>
          <w14:textFill>
            <w14:solidFill>
              <w14:schemeClr w14:val="tx1"/>
            </w14:solidFill>
          </w14:textFill>
        </w:rPr>
        <w:t>是否需要拆旧：是</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（三）救援特殊要求：无</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（四）建筑物层站情况：见采购清单</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（五）电源：动力交流三相五线制 380V 50Hz，照明交流 220V 50Hz</w:t>
      </w:r>
    </w:p>
    <w:p>
      <w:pPr>
        <w:numPr>
          <w:ilvl w:val="0"/>
          <w:numId w:val="1"/>
        </w:numPr>
        <w:ind w:left="0" w:leftChars="0" w:firstLine="420" w:firstLineChars="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需执行的国家相关标准、行业标准或其他标准、规范</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（一）安全技术规范</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TSG T7001-2023《电梯监督检验和定期检验规则》</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TSG T7008-2023《电梯自行检测规则》</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TSG T7007-2022《电梯型式试验规则》</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（二）强制性标准</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 8903-2024《电梯用钢丝绳》</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 55019-2021 《建筑与市政工程无障碍通用规范》</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 50310-2012《电梯工程施工质量验收规范》</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（三）推荐性质量及技术标准</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7588.1-2020《电梯制造与安装安全规范第1部分：乘客电梯和载货电梯》</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7588.2-2020《电梯制造与安装安全规范第2部分：电梯部件的设计原则、计算和检验》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10058-2023 《电梯技术条件》</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10059-2023 《电梯试验方法》</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GB/T 10060-2023《电梯安装验收规范》</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说明：1.以上标准如有更新，按最新标准执行。2.采购需求未列明的技术要求按标准规范执行；若采购需求提出的要求高于标准规范要求的，则按采购需求所列要求执行。</w:t>
      </w:r>
    </w:p>
    <w:p>
      <w:pPr>
        <w:numPr>
          <w:ilvl w:val="0"/>
          <w:numId w:val="1"/>
        </w:numPr>
        <w:ind w:left="0" w:leftChars="0" w:firstLine="420" w:firstLineChars="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采购标的清单</w:t>
      </w:r>
    </w:p>
    <w:tbl>
      <w:tblPr>
        <w:tblStyle w:val="11"/>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49"/>
        <w:gridCol w:w="1627"/>
        <w:gridCol w:w="720"/>
        <w:gridCol w:w="1667"/>
        <w:gridCol w:w="1266"/>
        <w:gridCol w:w="216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749" w:type="dxa"/>
            <w:tcMar>
              <w:left w:w="57" w:type="dxa"/>
              <w:right w:w="57"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序号</w:t>
            </w:r>
          </w:p>
        </w:tc>
        <w:tc>
          <w:tcPr>
            <w:tcW w:w="1627" w:type="dxa"/>
            <w:tcMar>
              <w:left w:w="57" w:type="dxa"/>
              <w:right w:w="57"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类别</w:t>
            </w:r>
          </w:p>
        </w:tc>
        <w:tc>
          <w:tcPr>
            <w:tcW w:w="720" w:type="dxa"/>
            <w:tcMar>
              <w:left w:w="57" w:type="dxa"/>
              <w:right w:w="57"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数量</w:t>
            </w:r>
          </w:p>
        </w:tc>
        <w:tc>
          <w:tcPr>
            <w:tcW w:w="1667" w:type="dxa"/>
            <w:tcMar>
              <w:left w:w="57" w:type="dxa"/>
              <w:right w:w="57"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额定载重量</w:t>
            </w:r>
          </w:p>
        </w:tc>
        <w:tc>
          <w:tcPr>
            <w:tcW w:w="1266" w:type="dxa"/>
            <w:tcMar>
              <w:left w:w="57" w:type="dxa"/>
              <w:right w:w="57"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额定速度</w:t>
            </w:r>
          </w:p>
        </w:tc>
        <w:tc>
          <w:tcPr>
            <w:tcW w:w="2160" w:type="dxa"/>
            <w:tcMar>
              <w:left w:w="57" w:type="dxa"/>
              <w:right w:w="57"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层 / 站 / 门</w:t>
            </w:r>
          </w:p>
        </w:tc>
        <w:tc>
          <w:tcPr>
            <w:tcW w:w="832" w:type="dxa"/>
            <w:tcMar>
              <w:left w:w="108" w:type="dxa"/>
              <w:right w:w="108" w:type="dxa"/>
            </w:tcMa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749"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627"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有机房医梯</w:t>
            </w:r>
          </w:p>
        </w:tc>
        <w:tc>
          <w:tcPr>
            <w:tcW w:w="720"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667"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1800kg</w:t>
            </w:r>
          </w:p>
        </w:tc>
        <w:tc>
          <w:tcPr>
            <w:tcW w:w="1266"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1.0m/s</w:t>
            </w:r>
          </w:p>
        </w:tc>
        <w:tc>
          <w:tcPr>
            <w:tcW w:w="2160"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4层/4站/</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门</w:t>
            </w:r>
          </w:p>
        </w:tc>
        <w:tc>
          <w:tcPr>
            <w:tcW w:w="832" w:type="dxa"/>
            <w:tcMar>
              <w:left w:w="108" w:type="dxa"/>
              <w:right w:w="108" w:type="dxa"/>
            </w:tcMar>
          </w:tcPr>
          <w:p>
            <w:pPr>
              <w:widowControl/>
              <w:wordWrap w:val="0"/>
              <w:jc w:val="center"/>
              <w:rPr>
                <w:rFonts w:hint="eastAsia"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749"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w:t>
            </w:r>
          </w:p>
        </w:tc>
        <w:tc>
          <w:tcPr>
            <w:tcW w:w="1627"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有机房医梯</w:t>
            </w:r>
          </w:p>
        </w:tc>
        <w:tc>
          <w:tcPr>
            <w:tcW w:w="720"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667"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1800kg</w:t>
            </w:r>
          </w:p>
        </w:tc>
        <w:tc>
          <w:tcPr>
            <w:tcW w:w="1266"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1.0m/s</w:t>
            </w:r>
          </w:p>
        </w:tc>
        <w:tc>
          <w:tcPr>
            <w:tcW w:w="2160"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5层/5站/5门</w:t>
            </w:r>
          </w:p>
        </w:tc>
        <w:tc>
          <w:tcPr>
            <w:tcW w:w="832" w:type="dxa"/>
            <w:tcMar>
              <w:left w:w="108" w:type="dxa"/>
              <w:right w:w="108" w:type="dxa"/>
            </w:tcMar>
          </w:tcPr>
          <w:p>
            <w:pPr>
              <w:widowControl/>
              <w:wordWrap w:val="0"/>
              <w:jc w:val="center"/>
              <w:rPr>
                <w:rFonts w:hint="eastAsia"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749"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c>
          <w:tcPr>
            <w:tcW w:w="1627"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有机房医梯</w:t>
            </w:r>
          </w:p>
        </w:tc>
        <w:tc>
          <w:tcPr>
            <w:tcW w:w="720"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667"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1800kg</w:t>
            </w:r>
          </w:p>
        </w:tc>
        <w:tc>
          <w:tcPr>
            <w:tcW w:w="1266"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1.0m/s</w:t>
            </w:r>
          </w:p>
        </w:tc>
        <w:tc>
          <w:tcPr>
            <w:tcW w:w="2160" w:type="dxa"/>
            <w:tcMar>
              <w:left w:w="108" w:type="dxa"/>
              <w:right w:w="108" w:type="dxa"/>
            </w:tcMar>
            <w:vAlign w:val="center"/>
          </w:tcPr>
          <w:p>
            <w:pPr>
              <w:widowControl/>
              <w:wordWrap w:val="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5层/5站/8门</w:t>
            </w:r>
          </w:p>
        </w:tc>
        <w:tc>
          <w:tcPr>
            <w:tcW w:w="832" w:type="dxa"/>
            <w:tcMar>
              <w:left w:w="108" w:type="dxa"/>
              <w:right w:w="108" w:type="dxa"/>
            </w:tcMar>
          </w:tcPr>
          <w:p>
            <w:pPr>
              <w:widowControl/>
              <w:wordWrap w:val="0"/>
              <w:jc w:val="center"/>
              <w:rPr>
                <w:rFonts w:hint="eastAsia" w:ascii="仿宋_GB2312" w:hAnsi="仿宋_GB2312" w:eastAsia="仿宋_GB2312" w:cs="仿宋_GB2312"/>
                <w:kern w:val="0"/>
                <w:sz w:val="28"/>
                <w:szCs w:val="28"/>
              </w:rPr>
            </w:pPr>
          </w:p>
        </w:tc>
      </w:tr>
    </w:tbl>
    <w:p>
      <w:pPr>
        <w:numPr>
          <w:ilvl w:val="0"/>
          <w:numId w:val="1"/>
        </w:numPr>
        <w:ind w:left="0" w:leftChars="0" w:firstLine="420" w:firstLineChars="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安装总体要求</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1.本项目为交钥匙工程，包含但不限于以下范围：旧梯拆除、新梯生产、安装、调试、验收，工期的承诺及违约责任。</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2. 报价需包括旧电梯的拆除防护费及人工费用，以及全部土建改造工程费用。旧电梯拆除：负责现有</w:t>
      </w:r>
      <w:r>
        <w:rPr>
          <w:rFonts w:hint="eastAsia" w:ascii="仿宋_GB2312" w:hAnsi="仿宋_GB2312" w:eastAsia="仿宋_GB2312" w:cs="仿宋_GB2312"/>
          <w:bCs/>
          <w:sz w:val="30"/>
          <w:szCs w:val="30"/>
          <w:lang w:val="en-US" w:eastAsia="zh-CN"/>
        </w:rPr>
        <w:t>3</w:t>
      </w:r>
      <w:r>
        <w:rPr>
          <w:rFonts w:hint="eastAsia" w:ascii="仿宋_GB2312" w:hAnsi="仿宋_GB2312" w:eastAsia="仿宋_GB2312" w:cs="仿宋_GB2312"/>
          <w:bCs/>
          <w:sz w:val="30"/>
          <w:szCs w:val="30"/>
        </w:rPr>
        <w:t>部旧电梯的全面拆除、清理，包括轿厢、曳引机、控制柜、导轨、门机等全部部件，拆除过程中做好现场安全防护、噪音管控，避免影响备勤楼人员休息。</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（1）中标供应商须负责拆除既有电梯承重横梁（工字钢/混凝土梁），并根据新电梯选型及井道布置要求，进行新承重梁的设计、制作、安装及加固，确保满足国家结构安全标准及电梯安装条件。</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2）负责电梯井道内壁的剔凿、修复、找平、防水处理，机房地面及孔洞的开凿与封堵，各层门洞口尺寸调整及修补，地坎预埋件安装，以及施工造成的墙面、地面、装饰面层的全面恢复（材质不低于原标准）。</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（3）负责井道顶部及底部缓冲墩的改造、导轨支架预埋件调整、井道内爬梯及护栏的安装等。</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（4）所有土建施工产生的垃圾清运、现场保护、防尘降噪措施均由中标供应商负责，费用已包含在总报价中，采购人不再另行支付。</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（5）中标供应商实施土建改造</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应</w:t>
      </w:r>
      <w:r>
        <w:rPr>
          <w:rFonts w:hint="eastAsia" w:ascii="仿宋_GB2312" w:hAnsi="仿宋_GB2312" w:eastAsia="仿宋_GB2312" w:cs="仿宋_GB2312"/>
          <w:bCs/>
          <w:sz w:val="30"/>
          <w:szCs w:val="30"/>
          <w:lang w:eastAsia="zh-CN"/>
        </w:rPr>
        <w:t>具备</w:t>
      </w:r>
      <w:r>
        <w:rPr>
          <w:rFonts w:hint="eastAsia" w:ascii="仿宋_GB2312" w:hAnsi="仿宋_GB2312" w:eastAsia="仿宋_GB2312" w:cs="仿宋_GB2312"/>
          <w:bCs/>
          <w:sz w:val="30"/>
          <w:szCs w:val="30"/>
        </w:rPr>
        <w:t>相应资质</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，并对施工质量、安全及对原建筑结构的影响承担全部责任；施工前须提交专项土建施工方案，经采购人（或监理）审核同意后方可实施。</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3.由投标人自行申报提供电梯布置方案，自行申报安装工序。</w:t>
      </w:r>
    </w:p>
    <w:p>
      <w:pPr>
        <w:spacing w:line="360" w:lineRule="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4.自采购人通知开工之日起</w:t>
      </w:r>
      <w:r>
        <w:rPr>
          <w:rFonts w:hint="eastAsia" w:ascii="仿宋_GB2312" w:hAnsi="仿宋_GB2312" w:eastAsia="仿宋_GB2312" w:cs="仿宋_GB2312"/>
          <w:bCs/>
          <w:sz w:val="30"/>
          <w:szCs w:val="30"/>
          <w:lang w:val="en-US" w:eastAsia="zh-CN"/>
        </w:rPr>
        <w:t>30</w:t>
      </w:r>
      <w:r>
        <w:rPr>
          <w:rFonts w:hint="eastAsia" w:ascii="仿宋_GB2312" w:hAnsi="仿宋_GB2312" w:eastAsia="仿宋_GB2312" w:cs="仿宋_GB2312"/>
          <w:bCs/>
          <w:sz w:val="30"/>
          <w:szCs w:val="30"/>
        </w:rPr>
        <w:t>天内完成电梯生产并交货至指定工地现场；自采购人通知安装之日起</w:t>
      </w:r>
      <w:r>
        <w:rPr>
          <w:rFonts w:hint="eastAsia" w:ascii="仿宋_GB2312" w:hAnsi="仿宋_GB2312" w:eastAsia="仿宋_GB2312" w:cs="仿宋_GB2312"/>
          <w:bCs/>
          <w:sz w:val="30"/>
          <w:szCs w:val="30"/>
          <w:u w:val="single"/>
          <w:lang w:val="en-US" w:eastAsia="zh-CN"/>
        </w:rPr>
        <w:t>3</w:t>
      </w:r>
      <w:r>
        <w:rPr>
          <w:rFonts w:hint="eastAsia" w:ascii="仿宋_GB2312" w:hAnsi="仿宋_GB2312" w:eastAsia="仿宋_GB2312" w:cs="仿宋_GB2312"/>
          <w:bCs/>
          <w:sz w:val="30"/>
          <w:szCs w:val="30"/>
          <w:u w:val="single"/>
        </w:rPr>
        <w:t>0</w:t>
      </w:r>
      <w:r>
        <w:rPr>
          <w:rFonts w:hint="eastAsia" w:ascii="仿宋_GB2312" w:hAnsi="仿宋_GB2312" w:eastAsia="仿宋_GB2312" w:cs="仿宋_GB2312"/>
          <w:bCs/>
          <w:sz w:val="30"/>
          <w:szCs w:val="30"/>
        </w:rPr>
        <w:t>天内完成电梯安装及调试测试，并通过国家相关部门验收并取得合格文件。</w:t>
      </w:r>
    </w:p>
    <w:p>
      <w:pPr>
        <w:numPr>
          <w:ilvl w:val="0"/>
          <w:numId w:val="1"/>
        </w:numPr>
        <w:ind w:left="0" w:leftChars="0" w:firstLine="420" w:firstLineChars="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商务要求</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（一）包装和运输</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应参照财政部等印发的《商品包装政府采购需求标准（试行）》《快递包装政府采购需求标准（试行）》（财办库〔2020〕123号）执行。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（二）保险</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中标人应</w:t>
      </w:r>
      <w:r>
        <w:rPr>
          <w:rFonts w:hint="eastAsia" w:ascii="仿宋_GB2312" w:hAnsi="仿宋_GB2312" w:eastAsia="仿宋_GB2312" w:cs="仿宋_GB2312"/>
          <w:sz w:val="30"/>
          <w:szCs w:val="30"/>
        </w:rPr>
        <w:t>结合当地市场监管部门相关政策购买电梯责任保险或其他等同形式的商业保险，</w:t>
      </w:r>
      <w:r>
        <w:rPr>
          <w:rFonts w:hint="eastAsia" w:ascii="仿宋_GB2312" w:hAnsi="仿宋_GB2312" w:eastAsia="仿宋_GB2312" w:cs="仿宋_GB2312"/>
          <w:sz w:val="30"/>
          <w:szCs w:val="30"/>
          <w:lang w:eastAsia="zh-CN"/>
        </w:rPr>
        <w:t>保险期限至少为</w:t>
      </w:r>
      <w:r>
        <w:rPr>
          <w:rFonts w:hint="eastAsia" w:ascii="仿宋_GB2312" w:hAnsi="仿宋_GB2312" w:eastAsia="仿宋_GB2312" w:cs="仿宋_GB2312"/>
          <w:sz w:val="30"/>
          <w:szCs w:val="30"/>
          <w:lang w:val="en-US" w:eastAsia="zh-CN"/>
        </w:rPr>
        <w:t>2年，</w:t>
      </w:r>
      <w:r>
        <w:rPr>
          <w:rFonts w:hint="eastAsia" w:ascii="仿宋_GB2312" w:hAnsi="仿宋_GB2312" w:eastAsia="仿宋_GB2312" w:cs="仿宋_GB2312"/>
          <w:sz w:val="30"/>
          <w:szCs w:val="30"/>
        </w:rPr>
        <w:t>并明确保险的受益人。</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（三）出厂检验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供应商所提供的电梯品牌制造单位必须履行电梯出厂检验程序，提供随机附带的配置说明文件。对需要使用密码接入控制器的，应要求其在安装使用维护说明中标明该预设密码。</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（四）到货检验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供应商在货物运抵安装位置后应当履行到货检验手续。到货检验可由采购人（含采购人委托的监理单位）、供应商共同进行，必要时可约定邀请第三方专业检验检测机构参与。检验内容包括对照采购清单及技术要求检查相关品牌证书、装箱清单（含设备的主、附件）、产品配置说明、设备出厂检验报告、整机及安全保护装置型式试验证书等相关文件证书等。</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（五）安装调试</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1.电梯安装施工过程中，中标供应商应当服从招标单位对施工现场安全生产的管理，落实现场安全防护措施，并明确各自的安全责任。</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2.电梯安装施工期间应在电梯口的显著位置设置警示标志和公示牌，并采取必要的防护措施，公示牌载明作业内容、施工期限、施工单位、责任人、联系方式等信息。</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3.中标供应商不得采用更改软件程序、变动硬件设施等技术手段设置技术障碍，影响电梯正常运行。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4.中标供应商不得以任何形式允许、默许其他单位或者个人将未经检验或者检验不合格的电梯投入使用。</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5.中标供应商应提供必要的技术服务和必需的备品配件，指导并协助解决电梯安装、调试、使用过程中涉及的质量安全问题，并在安装竣工后进行整机验收、出具整机质量证明文件。</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（六）交付检验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中标供应商应提供交付检验服务。招标文件、投标文件、厂家货物技术标准说明及国家有关的质量标准规定均为验收依据。交付检验至少应满足以下要求：</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1.电梯安装调试完毕后，采购人根据招标文件、投标文件、厂家货物技术标准说明等内容进行检查，符合要求后提请特种设备监督检验机构进行监督检验。必要时可约定邀请第三方专业检验检测机构参与。</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2.电梯安装监督检验须由经核准的特种设备监督检验机构进行，检验合格并完成电梯使用登记手续后方视为完成交付检验。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完成交付检验后，中标供应商应向采购人移交监督检验报告、特种设备使用标志、电梯相关建筑接口符合性声明、配置说明、型式试验证书、电气原理图、整机质量证明文件、安装使用维护保养说明书、应急救援说明、非金属材质部件使用声明（如果有）、未设置人为障碍声明、变更设计证明文件（如果有）、安装自检报告等有关资料。</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（七）管理及技术支撑能力</w:t>
      </w:r>
    </w:p>
    <w:p>
      <w:pPr>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投标人应在投标文件中明确项目实施期间的管理人员配置、安装过程管理方案、调试方案、维保及技术支撑方案、类似业绩等。</w:t>
      </w:r>
    </w:p>
    <w:p>
      <w:pPr>
        <w:spacing w:line="360" w:lineRule="auto"/>
        <w:ind w:firstLine="600" w:firstLineChars="200"/>
        <w:rPr>
          <w:rFonts w:hint="eastAsia" w:ascii="仿宋_GB2312" w:hAnsi="仿宋_GB2312" w:eastAsia="仿宋_GB2312" w:cs="仿宋_GB2312"/>
          <w:sz w:val="30"/>
          <w:szCs w:val="30"/>
          <w:lang w:eastAsia="zh-CN"/>
        </w:rPr>
      </w:pPr>
      <w:bookmarkStart w:id="2" w:name="_GoBack"/>
      <w:bookmarkEnd w:id="2"/>
      <w:r>
        <w:rPr>
          <w:rFonts w:hint="eastAsia" w:ascii="仿宋_GB2312" w:hAnsi="仿宋_GB2312" w:eastAsia="仿宋_GB2312" w:cs="仿宋_GB2312"/>
          <w:sz w:val="30"/>
          <w:szCs w:val="30"/>
          <w:lang w:eastAsia="zh-CN"/>
        </w:rPr>
        <w:t>优先考虑具备有效期内的质量管理体系认证、职业健康安全管理体系认证、环境管理体系认证证书的投标人或投标品牌厂商。</w:t>
      </w:r>
    </w:p>
    <w:p>
      <w:pPr>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投标人应为本项目配置项目负责人，项目负责人需具备机电相关专业中级工程师及以上职称，具有丰富的类似项目经验。项目组成人员数量配置能够满足本项目安装进度要求，配备的安装人员需持证上岗，从业经历丰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（八）售后服务</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1.免费售后维保服务期限</w:t>
      </w:r>
    </w:p>
    <w:p>
      <w:pPr>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自特种设备检验机构监督检验合格之日起，</w:t>
      </w:r>
      <w:r>
        <w:rPr>
          <w:rFonts w:hint="eastAsia" w:ascii="仿宋_GB2312" w:hAnsi="仿宋_GB2312" w:eastAsia="仿宋_GB2312" w:cs="仿宋_GB2312"/>
          <w:b/>
          <w:bCs/>
          <w:sz w:val="30"/>
          <w:szCs w:val="30"/>
        </w:rPr>
        <w:t>整机不低于2年，主要部件和安全保护装置不低于5年。</w:t>
      </w:r>
      <w:r>
        <w:rPr>
          <w:rFonts w:hint="eastAsia" w:ascii="仿宋_GB2312" w:hAnsi="仿宋_GB2312" w:eastAsia="仿宋_GB2312" w:cs="仿宋_GB2312"/>
          <w:sz w:val="30"/>
          <w:szCs w:val="30"/>
          <w:lang w:eastAsia="zh-CN"/>
        </w:rPr>
        <w:t>供应商可根据实际情况在此基础上延长免费质保期。</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在质量保证期限内存在质量问题的，中标供应商应当提供免费修理或者更换服务。</w:t>
      </w:r>
    </w:p>
    <w:p>
      <w:pPr>
        <w:spacing w:line="360" w:lineRule="auto"/>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电梯主要部件包括绳头组合、控制柜、层门、驱动主机；</w:t>
      </w:r>
    </w:p>
    <w:p>
      <w:pPr>
        <w:spacing w:line="360" w:lineRule="auto"/>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安全保护装置包括限速器、安全钳、缓冲器、门锁装置、轿厢上行超速保护装置、含有电子元件的安全电路、可编程电子安全相关系统、轿厢意外移动保护装置。</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质保期内，供应商须投保电梯安全责任保险，供应商提供免费上门维修。更换非人为损坏的零部件，接到故障通知后，2小时内到达现场，2小时内排除故障;定期开展免费巡检、保养，每月不少于1次，提交维保记录，确保电梯正常运行。</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3、质保期外:供应商承诺提供终身维保服务，维保费用按不高于《响应文件》中承诺的通用零配件费用。</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2.售后服务要求</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（1）在供应商承诺的免费质保期内，</w:t>
      </w:r>
      <w:r>
        <w:rPr>
          <w:rFonts w:hint="eastAsia" w:ascii="仿宋_GB2312" w:hAnsi="仿宋_GB2312" w:eastAsia="仿宋_GB2312" w:cs="仿宋_GB2312"/>
          <w:sz w:val="30"/>
          <w:szCs w:val="30"/>
          <w:lang w:eastAsia="zh-CN"/>
        </w:rPr>
        <w:t>每月的</w:t>
      </w:r>
      <w:r>
        <w:rPr>
          <w:rFonts w:hint="eastAsia" w:ascii="仿宋_GB2312" w:hAnsi="仿宋_GB2312" w:eastAsia="仿宋_GB2312" w:cs="仿宋_GB2312"/>
          <w:sz w:val="30"/>
          <w:szCs w:val="30"/>
        </w:rPr>
        <w:t>现场维护保养应至少由2名持有特种设备作业人员资格证的人员</w:t>
      </w:r>
      <w:r>
        <w:rPr>
          <w:rFonts w:hint="eastAsia" w:ascii="仿宋_GB2312" w:hAnsi="仿宋_GB2312" w:eastAsia="仿宋_GB2312" w:cs="仿宋_GB2312"/>
          <w:sz w:val="30"/>
          <w:szCs w:val="30"/>
          <w:lang w:eastAsia="zh-CN"/>
        </w:rPr>
        <w:t>到场</w:t>
      </w:r>
      <w:r>
        <w:rPr>
          <w:rFonts w:hint="eastAsia" w:ascii="仿宋_GB2312" w:hAnsi="仿宋_GB2312" w:eastAsia="仿宋_GB2312" w:cs="仿宋_GB2312"/>
          <w:sz w:val="30"/>
          <w:szCs w:val="30"/>
        </w:rPr>
        <w:t>实施。</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（2）设立24小时维保值班电话，保证接到故障通知后及时予以排除。</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（3）建立每台电梯的维保记录，及时记录电梯的维保、故障等情况。</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（4）接到电梯困人故障报告后，维保人员30分钟内抵达所维保电梯所在地实施现场救援。</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（5）协助采购人建立每台电梯的档案，包括电梯安全管理制度、应急救援预案、维保记录、故障记录、日常巡查记录等。</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（6）协助采购人至少每年开展一次应急演练。</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（7）至少提前一天书面告知采购人维护保养时间及联系人，维护保养期间应在现场放置警示标志。</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（8）终止电梯维护保养时不得采用设置密码等方式干扰电梯后续的正常运行和安全使用。</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（9）提供必需的备品备件，满足使用过程中更换及时性的要求。</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（10）在未经采购人许可的情况下不得将售后</w:t>
      </w:r>
      <w:r>
        <w:rPr>
          <w:rFonts w:hint="eastAsia" w:ascii="仿宋_GB2312" w:hAnsi="仿宋_GB2312" w:eastAsia="仿宋_GB2312" w:cs="仿宋_GB2312"/>
          <w:sz w:val="30"/>
          <w:szCs w:val="30"/>
          <w:lang w:eastAsia="zh-CN"/>
        </w:rPr>
        <w:t>质保</w:t>
      </w:r>
      <w:r>
        <w:rPr>
          <w:rFonts w:hint="eastAsia" w:ascii="仿宋_GB2312" w:hAnsi="仿宋_GB2312" w:eastAsia="仿宋_GB2312" w:cs="仿宋_GB2312"/>
          <w:sz w:val="30"/>
          <w:szCs w:val="30"/>
        </w:rPr>
        <w:t>业务转包、分包。</w:t>
      </w:r>
    </w:p>
    <w:p>
      <w:pPr>
        <w:numPr>
          <w:ilvl w:val="0"/>
          <w:numId w:val="1"/>
        </w:numPr>
        <w:ind w:left="0" w:leftChars="0" w:firstLine="420" w:firstLineChars="0"/>
        <w:rPr>
          <w:rFonts w:hint="eastAsia" w:ascii="仿宋_GB2312" w:hAnsi="仿宋_GB2312" w:eastAsia="仿宋_GB2312" w:cs="仿宋_GB2312"/>
          <w:b/>
          <w:bCs/>
          <w:sz w:val="30"/>
          <w:szCs w:val="30"/>
        </w:rPr>
      </w:pPr>
      <w:bookmarkStart w:id="0" w:name="_Toc20695"/>
      <w:bookmarkStart w:id="1" w:name="_Toc17452"/>
      <w:r>
        <w:rPr>
          <w:rFonts w:hint="eastAsia" w:ascii="仿宋_GB2312" w:hAnsi="仿宋_GB2312" w:eastAsia="仿宋_GB2312" w:cs="仿宋_GB2312"/>
          <w:b/>
          <w:bCs/>
          <w:sz w:val="30"/>
          <w:szCs w:val="30"/>
        </w:rPr>
        <w:t>施工界面划分</w:t>
      </w:r>
      <w:bookmarkEnd w:id="0"/>
      <w:bookmarkEnd w:id="1"/>
    </w:p>
    <w:p>
      <w:pPr>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（一）电梯电源管线由招标单位施工至井道内电梯控制柜（箱），电梯控制柜（箱）出线的管路（或线槽）、电缆敷设、导线由中标供应商提供并安装</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并更新原有电箱。</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（二）中标供应商负责提供井道照明的材料及安装。</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（三）电梯井道门洞口的防护栅栏由中标供应商在土建施工时完成(厅门护栏的设置应符合中标供应商的安全要求),中标供应商进场后由中标供应商负责井道门洞口的安全维护。</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（四）中标供应商负责提供每个楼层施工标高线，同时按中标供应商提供图纸预留电梯厅外按钮、到站显示灯等孔洞。</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（五）招标单位为中标供应商提供临时场所并指定施工现场内的垃圾堆放点，中标供应商在临时场所搭建工具房并自行采用保护措施，负责自行施工过程中的建筑垃圾清理及外运。</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（六）电梯井道施工用脚手架由中标供应商自行负责提供及安装。</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（七）招标单位提供中标供应商施工用水用电到指定地点，中标供应商需支付施工水电费用，水电接驳点至电梯井部分电线及水管由中标供应商负责，且用水用电满足现场施工要求。</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（八）电梯调试期间，中标供应商提供二级电箱并接线至电梯机房，以满足调试电源所需的独立电源。中标供应商承担调试、转换用电费用。</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（九）电梯井道至轿箱顶部的管线由中标供应商提供并安装；</w:t>
      </w:r>
      <w:r>
        <w:rPr>
          <w:rFonts w:hint="eastAsia" w:ascii="仿宋_GB2312" w:hAnsi="仿宋_GB2312" w:eastAsia="仿宋_GB2312" w:cs="仿宋_GB2312"/>
          <w:sz w:val="30"/>
          <w:szCs w:val="30"/>
          <w:lang w:val="en-US" w:eastAsia="zh-CN"/>
        </w:rPr>
        <w:t>同时，完成</w:t>
      </w:r>
      <w:r>
        <w:rPr>
          <w:rFonts w:hint="eastAsia" w:ascii="仿宋_GB2312" w:hAnsi="仿宋_GB2312" w:eastAsia="仿宋_GB2312" w:cs="仿宋_GB2312"/>
          <w:sz w:val="30"/>
          <w:szCs w:val="30"/>
        </w:rPr>
        <w:t>中央监控室至电梯井道管线安装</w:t>
      </w:r>
      <w:r>
        <w:rPr>
          <w:rFonts w:hint="eastAsia" w:ascii="仿宋_GB2312" w:hAnsi="仿宋_GB2312" w:eastAsia="仿宋_GB2312" w:cs="仿宋_GB2312"/>
          <w:sz w:val="30"/>
          <w:szCs w:val="30"/>
          <w:lang w:val="en-US" w:eastAsia="zh-CN"/>
        </w:rPr>
        <w:t>工作</w:t>
      </w:r>
      <w:r>
        <w:rPr>
          <w:rFonts w:hint="eastAsia" w:ascii="仿宋_GB2312" w:hAnsi="仿宋_GB2312" w:eastAsia="仿宋_GB2312" w:cs="仿宋_GB2312"/>
          <w:sz w:val="30"/>
          <w:szCs w:val="30"/>
        </w:rPr>
        <w:t>。</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（十）中央监控室五方对讲主机、机房至电梯轿箱内的五方通话管线，及轿顶、轿内、底坑对讲机由中标供应商提供并安装；</w:t>
      </w:r>
      <w:r>
        <w:rPr>
          <w:rFonts w:hint="eastAsia" w:ascii="仿宋_GB2312" w:hAnsi="仿宋_GB2312" w:eastAsia="仿宋_GB2312" w:cs="仿宋_GB2312"/>
          <w:sz w:val="30"/>
          <w:szCs w:val="30"/>
          <w:lang w:val="en-US" w:eastAsia="zh-CN"/>
        </w:rPr>
        <w:t>同时，完成</w:t>
      </w:r>
      <w:r>
        <w:rPr>
          <w:rFonts w:hint="eastAsia" w:ascii="仿宋_GB2312" w:hAnsi="仿宋_GB2312" w:eastAsia="仿宋_GB2312" w:cs="仿宋_GB2312"/>
          <w:sz w:val="30"/>
          <w:szCs w:val="30"/>
        </w:rPr>
        <w:t>中央监控室至电梯井道五方对讲管线安装</w:t>
      </w:r>
      <w:r>
        <w:rPr>
          <w:rFonts w:hint="eastAsia" w:ascii="仿宋_GB2312" w:hAnsi="仿宋_GB2312" w:eastAsia="仿宋_GB2312" w:cs="仿宋_GB2312"/>
          <w:sz w:val="30"/>
          <w:szCs w:val="30"/>
          <w:lang w:val="en-US" w:eastAsia="zh-CN"/>
        </w:rPr>
        <w:t>工作</w:t>
      </w:r>
      <w:r>
        <w:rPr>
          <w:rFonts w:hint="eastAsia" w:ascii="仿宋_GB2312" w:hAnsi="仿宋_GB2312" w:eastAsia="仿宋_GB2312" w:cs="仿宋_GB2312"/>
          <w:sz w:val="30"/>
          <w:szCs w:val="30"/>
        </w:rPr>
        <w:t>。</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（十一）土建施工责任</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所有与电梯更换相关的土建拆除、结构加固、井道修复、孔洞封堵、装饰恢复等工作均由中标供应商负责实施，包括但不限于：</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既有承重横梁的拆除与新梁安装；</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井道内壁修复、防水处理；</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各层门套、门坎、召唤盒孔洞、到站灯孔洞的尺寸调整及修补；</w:t>
      </w:r>
    </w:p>
    <w:p>
      <w:pPr>
        <w:spacing w:line="360" w:lineRule="auto"/>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机房楼板、地面开槽及恢复；</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底坑缓冲墩、导轨预埋件的改造；</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施工造成的所有建筑面层（涂料、瓷砖、地砖等）的恢复至完好状态。</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上述土建工作所需的全部材料、机械、人工、垃圾外运、安全防护、文明施工措施等费用，均已包含在合同总价内，采购人不另计付。</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中标供应商须对土建施工期间的现场安全负全责，并服从采购人</w:t>
      </w:r>
      <w:r>
        <w:rPr>
          <w:rFonts w:hint="eastAsia" w:ascii="仿宋_GB2312" w:hAnsi="仿宋_GB2312" w:eastAsia="仿宋_GB2312" w:cs="仿宋_GB2312"/>
          <w:sz w:val="30"/>
          <w:szCs w:val="30"/>
          <w:lang w:eastAsia="zh-CN"/>
        </w:rPr>
        <w:t>或</w:t>
      </w:r>
      <w:r>
        <w:rPr>
          <w:rFonts w:hint="eastAsia" w:ascii="仿宋_GB2312" w:hAnsi="仿宋_GB2312" w:eastAsia="仿宋_GB2312" w:cs="仿宋_GB2312"/>
          <w:sz w:val="30"/>
          <w:szCs w:val="30"/>
        </w:rPr>
        <w:t>监理单位的管理；施工完成后，须提交结构安全验收证明（如涉及承重部件变更，需提供原设计单位或具有资质单位的复核确认文件）。</w:t>
      </w:r>
    </w:p>
    <w:p>
      <w:pPr>
        <w:spacing w:line="360" w:lineRule="auto"/>
        <w:ind w:firstLine="600" w:firstLineChars="200"/>
        <w:rPr>
          <w:rFonts w:hint="eastAsia" w:ascii="仿宋_GB2312" w:hAnsi="仿宋_GB2312" w:eastAsia="仿宋_GB2312" w:cs="仿宋_GB2312"/>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Lucida Sans">
    <w:panose1 w:val="020B0602040502020204"/>
    <w:charset w:val="00"/>
    <w:family w:val="swiss"/>
    <w:pitch w:val="default"/>
    <w:sig w:usb0="00000000" w:usb1="00000000" w:usb2="00000000" w:usb3="00000000" w:csb0="00000000" w:csb1="55551793"/>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1F00FF" w:csb1="FFFF0000"/>
  </w:font>
  <w:font w:name="方正兰亭黑_GBK">
    <w:altName w:val="微软雅黑"/>
    <w:panose1 w:val="00000000000000000000"/>
    <w:charset w:val="86"/>
    <w:family w:val="script"/>
    <w:pitch w:val="default"/>
    <w:sig w:usb0="00000000" w:usb1="00000000" w:usb2="00080016" w:usb3="00000000" w:csb0="00040001"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文泉驿正黑">
    <w:panose1 w:val="02000603000000000000"/>
    <w:charset w:val="86"/>
    <w:family w:val="auto"/>
    <w:pitch w:val="default"/>
    <w:sig w:usb0="900002BF" w:usb1="2BDF7DFB" w:usb2="00000036" w:usb3="00000000" w:csb0="603E000D" w:csb1="D2D7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8"/>
          <w:ind w:firstLine="360"/>
          <w:jc w:val="center"/>
        </w:pPr>
        <w:r>
          <w:fldChar w:fldCharType="begin"/>
        </w:r>
        <w:r>
          <w:instrText xml:space="preserve"> PAGE   \* MERGEFORMAT </w:instrText>
        </w:r>
        <w:r>
          <w:fldChar w:fldCharType="separate"/>
        </w:r>
        <w:r>
          <w:rPr>
            <w:lang w:val="zh-CN"/>
          </w:rPr>
          <w:t>1</w:t>
        </w:r>
        <w:r>
          <w:fldChar w:fldCharType="end"/>
        </w:r>
      </w:p>
    </w:sdtContent>
  </w:sdt>
  <w:p>
    <w:pPr>
      <w:pStyle w:val="8"/>
      <w:ind w:firstLine="36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FB258"/>
    <w:multiLevelType w:val="singleLevel"/>
    <w:tmpl w:val="FF5FB25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lMzJiYTgyNTJkM2E5NzA5NDNiNGU0YmVkYTRiODEifQ=="/>
  </w:docVars>
  <w:rsids>
    <w:rsidRoot w:val="0064245B"/>
    <w:rsid w:val="000323FD"/>
    <w:rsid w:val="00112BF0"/>
    <w:rsid w:val="002F60C3"/>
    <w:rsid w:val="00317CC3"/>
    <w:rsid w:val="003A66AD"/>
    <w:rsid w:val="003D4051"/>
    <w:rsid w:val="0064245B"/>
    <w:rsid w:val="006934B1"/>
    <w:rsid w:val="006B4D6E"/>
    <w:rsid w:val="00802260"/>
    <w:rsid w:val="008E49E1"/>
    <w:rsid w:val="009055E5"/>
    <w:rsid w:val="009420EA"/>
    <w:rsid w:val="00B2099F"/>
    <w:rsid w:val="00E30F34"/>
    <w:rsid w:val="00EF6376"/>
    <w:rsid w:val="14D9463E"/>
    <w:rsid w:val="14E14744"/>
    <w:rsid w:val="14EF02B5"/>
    <w:rsid w:val="1A575719"/>
    <w:rsid w:val="1A6C135B"/>
    <w:rsid w:val="1BFD5737"/>
    <w:rsid w:val="25F9584C"/>
    <w:rsid w:val="27650E20"/>
    <w:rsid w:val="288A5C59"/>
    <w:rsid w:val="378D1CE5"/>
    <w:rsid w:val="389C06FB"/>
    <w:rsid w:val="3D7E7164"/>
    <w:rsid w:val="3EFA65C3"/>
    <w:rsid w:val="491C0184"/>
    <w:rsid w:val="49902B2E"/>
    <w:rsid w:val="4E7B505D"/>
    <w:rsid w:val="4FF7885E"/>
    <w:rsid w:val="506F5380"/>
    <w:rsid w:val="540120F8"/>
    <w:rsid w:val="54B7AE54"/>
    <w:rsid w:val="552306AF"/>
    <w:rsid w:val="56E95A77"/>
    <w:rsid w:val="575E6465"/>
    <w:rsid w:val="584827A2"/>
    <w:rsid w:val="5C052CF9"/>
    <w:rsid w:val="5EA152EE"/>
    <w:rsid w:val="5FC44C79"/>
    <w:rsid w:val="60B1369E"/>
    <w:rsid w:val="63B8D453"/>
    <w:rsid w:val="6BEF591A"/>
    <w:rsid w:val="6FFC7AA0"/>
    <w:rsid w:val="6FFEBB0D"/>
    <w:rsid w:val="73FE3B95"/>
    <w:rsid w:val="747FFDF7"/>
    <w:rsid w:val="765B1A3C"/>
    <w:rsid w:val="774B6B3B"/>
    <w:rsid w:val="79F728DD"/>
    <w:rsid w:val="7ACBA10A"/>
    <w:rsid w:val="7BCD0401"/>
    <w:rsid w:val="7C7F18DE"/>
    <w:rsid w:val="7EF17722"/>
    <w:rsid w:val="7EF5C339"/>
    <w:rsid w:val="7F3FF8B8"/>
    <w:rsid w:val="7FC714F3"/>
    <w:rsid w:val="7FDFF9C4"/>
    <w:rsid w:val="7FED983D"/>
    <w:rsid w:val="96FF0370"/>
    <w:rsid w:val="97FB2789"/>
    <w:rsid w:val="A5FAE7A4"/>
    <w:rsid w:val="B5DE2DFC"/>
    <w:rsid w:val="BF7E6B4B"/>
    <w:rsid w:val="C793A176"/>
    <w:rsid w:val="D4BF35EC"/>
    <w:rsid w:val="D77243D3"/>
    <w:rsid w:val="D7C87A2F"/>
    <w:rsid w:val="D7FF9E22"/>
    <w:rsid w:val="DBA72B08"/>
    <w:rsid w:val="DEE7E011"/>
    <w:rsid w:val="E7FB9036"/>
    <w:rsid w:val="EDBFC0A2"/>
    <w:rsid w:val="EDECC01C"/>
    <w:rsid w:val="EFF63811"/>
    <w:rsid w:val="F0BF8287"/>
    <w:rsid w:val="FCFCF135"/>
    <w:rsid w:val="FDAB3B11"/>
    <w:rsid w:val="FEF3C56B"/>
    <w:rsid w:val="FF7FE0EB"/>
    <w:rsid w:val="FFBD6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index 4"/>
    <w:basedOn w:val="1"/>
    <w:next w:val="1"/>
    <w:qFormat/>
    <w:uiPriority w:val="0"/>
    <w:pPr>
      <w:spacing w:line="360" w:lineRule="auto"/>
      <w:ind w:left="600" w:leftChars="600"/>
    </w:pPr>
    <w:rPr>
      <w:sz w:val="24"/>
      <w:szCs w:val="24"/>
    </w:rPr>
  </w:style>
  <w:style w:type="paragraph" w:styleId="7">
    <w:name w:val="Balloon Text"/>
    <w:basedOn w:val="1"/>
    <w:autoRedefine/>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autoRedefine/>
    <w:qFormat/>
    <w:uiPriority w:val="0"/>
    <w:rPr>
      <w:b/>
      <w:bCs/>
    </w:rPr>
  </w:style>
  <w:style w:type="character" w:styleId="13">
    <w:name w:val="annotation reference"/>
    <w:basedOn w:val="12"/>
    <w:autoRedefine/>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D9D6E088-AB28-4FA6-B41C-B99B8905EA8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670</Words>
  <Characters>737</Characters>
  <Lines>27</Lines>
  <Paragraphs>7</Paragraphs>
  <TotalTime>0</TotalTime>
  <ScaleCrop>false</ScaleCrop>
  <LinksUpToDate>false</LinksUpToDate>
  <CharactersWithSpaces>745</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2024-03-20T15:49:00Z</dcterms:created>
  <dc:creator>张敏捷</dc:creator>
  <cp:lastModifiedBy>高际航</cp:lastModifiedBy>
  <dcterms:modified xsi:type="dcterms:W3CDTF">2026-07-29T10:25:58Z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A2F969BD29148E65A6FC666A6F30C8E9_43</vt:lpwstr>
  </property>
  <property fmtid="{D5CDD505-2E9C-101B-9397-08002B2CF9AE}" pid="4" name="KSOTemplateDocerSaveRecord">
    <vt:lpwstr>eyJoZGlkIjoiNWVlZWQ0NmM0YmI5MDhlNzQxM2EwMWQzOWUxOWUwYTYiLCJ1c2VySWQiOiI1MzAzMzc1NjQifQ==</vt:lpwstr>
  </property>
</Properties>
</file>