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1508F">
      <w:pPr>
        <w:jc w:val="center"/>
        <w:rPr>
          <w:rFonts w:ascii="黑体" w:hAnsi="黑体" w:eastAsia="黑体"/>
          <w:bCs/>
          <w:sz w:val="28"/>
          <w:szCs w:val="28"/>
        </w:rPr>
      </w:pPr>
      <w:bookmarkStart w:id="14" w:name="_GoBack"/>
      <w:bookmarkEnd w:id="14"/>
      <w:r>
        <w:rPr>
          <w:rFonts w:hint="eastAsia" w:ascii="方正小标宋简体" w:hAnsi="黑体" w:eastAsia="方正小标宋简体"/>
          <w:bCs/>
          <w:sz w:val="44"/>
          <w:szCs w:val="44"/>
        </w:rPr>
        <w:t>奉贤751基地物业管理费项目采购需求</w:t>
      </w:r>
    </w:p>
    <w:p w14:paraId="04AC5ADD">
      <w:pPr>
        <w:jc w:val="center"/>
        <w:rPr>
          <w:b/>
          <w:sz w:val="24"/>
          <w:szCs w:val="24"/>
        </w:rPr>
      </w:pPr>
    </w:p>
    <w:p w14:paraId="63268CC0">
      <w:pPr>
        <w:widowControl/>
        <w:jc w:val="left"/>
        <w:outlineLvl w:val="1"/>
        <w:rPr>
          <w:b/>
          <w:color w:val="000000"/>
          <w:sz w:val="28"/>
          <w:szCs w:val="28"/>
        </w:rPr>
      </w:pPr>
      <w:bookmarkStart w:id="0" w:name="OLE_LINK1"/>
      <w:r>
        <w:rPr>
          <w:rFonts w:hint="eastAsia"/>
          <w:b/>
          <w:color w:val="000000"/>
          <w:sz w:val="28"/>
          <w:szCs w:val="28"/>
        </w:rPr>
        <w:t>一、委托管理服务的物业概况</w:t>
      </w:r>
    </w:p>
    <w:bookmarkEnd w:id="0"/>
    <w:p w14:paraId="58F291FE">
      <w:pPr>
        <w:rPr>
          <w:rFonts w:ascii="宋体"/>
          <w:bCs/>
          <w:color w:val="000000"/>
        </w:rPr>
      </w:pPr>
      <w:r>
        <w:rPr>
          <w:rFonts w:hint="eastAsia" w:ascii="宋体" w:hAnsi="宋体"/>
          <w:bCs/>
          <w:color w:val="000000"/>
        </w:rPr>
        <w:t>（一）物业基本情况</w:t>
      </w:r>
    </w:p>
    <w:p w14:paraId="6CD79ADB">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bCs/>
          <w:color w:val="000000"/>
          <w:u w:val="single"/>
        </w:rPr>
        <w:t xml:space="preserve">奉贤751基地物业管理费 </w:t>
      </w:r>
    </w:p>
    <w:p w14:paraId="265CBEBE">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rPr>
        <w:t>办公楼宇</w:t>
      </w:r>
      <w:r>
        <w:rPr>
          <w:rFonts w:ascii="宋体" w:hAnsi="宋体"/>
          <w:bCs/>
          <w:color w:val="000000"/>
          <w:u w:val="single"/>
        </w:rPr>
        <w:t xml:space="preserve">   </w:t>
      </w:r>
    </w:p>
    <w:p w14:paraId="4F0E4A2D">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奉贤</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浦星公路</w:t>
      </w:r>
      <w:r>
        <w:rPr>
          <w:rFonts w:ascii="宋体" w:hAnsi="宋体"/>
          <w:bCs/>
          <w:color w:val="000000"/>
          <w:u w:val="single"/>
        </w:rPr>
        <w:t xml:space="preserve">   </w:t>
      </w:r>
      <w:r>
        <w:rPr>
          <w:rFonts w:hint="eastAsia" w:ascii="宋体" w:hAnsi="宋体"/>
          <w:bCs/>
          <w:color w:val="000000"/>
        </w:rPr>
        <w:t>路（街道）</w:t>
      </w:r>
      <w:r>
        <w:rPr>
          <w:rFonts w:ascii="宋体" w:hAnsi="宋体"/>
          <w:bCs/>
          <w:color w:val="000000"/>
          <w:u w:val="single"/>
        </w:rPr>
        <w:t xml:space="preserve"> </w:t>
      </w:r>
      <w:r>
        <w:rPr>
          <w:rFonts w:hint="eastAsia" w:ascii="宋体" w:hAnsi="宋体"/>
          <w:bCs/>
          <w:color w:val="000000"/>
          <w:u w:val="single"/>
        </w:rPr>
        <w:t>9901</w:t>
      </w:r>
      <w:r>
        <w:rPr>
          <w:rFonts w:ascii="宋体" w:hAnsi="宋体"/>
          <w:bCs/>
          <w:color w:val="000000"/>
          <w:u w:val="single"/>
        </w:rPr>
        <w:t xml:space="preserve"> </w:t>
      </w:r>
      <w:r>
        <w:rPr>
          <w:rFonts w:hint="eastAsia" w:ascii="宋体" w:hAnsi="宋体"/>
          <w:bCs/>
          <w:color w:val="000000"/>
        </w:rPr>
        <w:t>号</w:t>
      </w:r>
    </w:p>
    <w:p w14:paraId="7240814D">
      <w:pPr>
        <w:ind w:firstLine="420" w:firstLineChars="200"/>
        <w:rPr>
          <w:rFonts w:ascii="宋体" w:hAnsi="宋体"/>
          <w:bCs/>
          <w:color w:val="000000"/>
          <w:u w:val="single"/>
        </w:rPr>
      </w:pPr>
      <w:r>
        <w:rPr>
          <w:rFonts w:hint="eastAsia" w:ascii="宋体" w:hAnsi="宋体"/>
          <w:bCs/>
          <w:color w:val="000000"/>
        </w:rPr>
        <w:t>四面边界至：东</w:t>
      </w:r>
      <w:r>
        <w:rPr>
          <w:rFonts w:ascii="宋体" w:hAnsi="宋体"/>
          <w:bCs/>
          <w:color w:val="000000"/>
          <w:u w:val="single"/>
        </w:rPr>
        <w:t xml:space="preserve"> </w:t>
      </w:r>
      <w:r>
        <w:rPr>
          <w:rFonts w:hint="eastAsia" w:ascii="宋体" w:hAnsi="宋体"/>
          <w:bCs/>
          <w:color w:val="000000"/>
          <w:u w:val="single"/>
        </w:rPr>
        <w:t>道海华路</w:t>
      </w:r>
      <w:r>
        <w:rPr>
          <w:rFonts w:ascii="宋体" w:hAnsi="宋体"/>
          <w:bCs/>
          <w:color w:val="000000"/>
          <w:u w:val="single"/>
        </w:rPr>
        <w:t xml:space="preserve"> </w:t>
      </w:r>
      <w:r>
        <w:rPr>
          <w:rFonts w:hint="eastAsia" w:ascii="宋体" w:hAnsi="宋体"/>
          <w:bCs/>
          <w:color w:val="000000"/>
        </w:rPr>
        <w:t>南</w:t>
      </w:r>
      <w:r>
        <w:rPr>
          <w:rFonts w:ascii="宋体" w:hAnsi="宋体"/>
          <w:bCs/>
          <w:color w:val="000000"/>
          <w:u w:val="single"/>
        </w:rPr>
        <w:t xml:space="preserve"> </w:t>
      </w:r>
      <w:r>
        <w:rPr>
          <w:rFonts w:hint="eastAsia" w:ascii="宋体" w:hAnsi="宋体"/>
          <w:bCs/>
          <w:color w:val="000000"/>
          <w:u w:val="single"/>
        </w:rPr>
        <w:t>海马路</w:t>
      </w:r>
      <w:r>
        <w:rPr>
          <w:rFonts w:ascii="宋体" w:hAnsi="宋体"/>
          <w:bCs/>
          <w:color w:val="000000"/>
          <w:u w:val="single"/>
        </w:rPr>
        <w:t xml:space="preserve">  </w:t>
      </w:r>
      <w:r>
        <w:rPr>
          <w:rFonts w:hint="eastAsia" w:ascii="宋体" w:hAnsi="宋体"/>
          <w:bCs/>
          <w:color w:val="000000"/>
        </w:rPr>
        <w:t>西</w:t>
      </w:r>
      <w:r>
        <w:rPr>
          <w:rFonts w:ascii="宋体" w:hAnsi="宋体"/>
          <w:bCs/>
          <w:color w:val="000000"/>
          <w:u w:val="single"/>
        </w:rPr>
        <w:t xml:space="preserve"> </w:t>
      </w:r>
      <w:r>
        <w:rPr>
          <w:rFonts w:hint="eastAsia" w:ascii="宋体" w:hAnsi="宋体"/>
          <w:bCs/>
          <w:color w:val="000000"/>
          <w:u w:val="single"/>
        </w:rPr>
        <w:t>浦星公路</w:t>
      </w:r>
      <w:r>
        <w:rPr>
          <w:rFonts w:ascii="宋体" w:hAnsi="宋体"/>
          <w:bCs/>
          <w:color w:val="000000"/>
          <w:u w:val="single"/>
        </w:rPr>
        <w:t xml:space="preserve"> </w:t>
      </w:r>
      <w:r>
        <w:rPr>
          <w:rFonts w:hint="eastAsia" w:ascii="宋体" w:hAnsi="宋体"/>
          <w:bCs/>
          <w:color w:val="000000"/>
        </w:rPr>
        <w:t>北</w:t>
      </w:r>
      <w:r>
        <w:rPr>
          <w:rFonts w:ascii="宋体" w:hAnsi="宋体"/>
          <w:bCs/>
          <w:color w:val="000000"/>
          <w:u w:val="single"/>
        </w:rPr>
        <w:t xml:space="preserve">  </w:t>
      </w:r>
      <w:r>
        <w:rPr>
          <w:rFonts w:hint="eastAsia" w:ascii="宋体" w:hAnsi="宋体"/>
          <w:bCs/>
          <w:color w:val="000000"/>
          <w:u w:val="single"/>
        </w:rPr>
        <w:t>随塘河路</w:t>
      </w:r>
      <w:r>
        <w:rPr>
          <w:rFonts w:ascii="宋体" w:hAnsi="宋体"/>
          <w:bCs/>
          <w:color w:val="000000"/>
          <w:u w:val="single"/>
        </w:rPr>
        <w:t xml:space="preserve">   </w:t>
      </w:r>
    </w:p>
    <w:p w14:paraId="2FAD68D3">
      <w:pPr>
        <w:ind w:firstLine="420" w:firstLineChars="200"/>
        <w:rPr>
          <w:rFonts w:ascii="宋体"/>
          <w:bCs/>
          <w:color w:val="000000"/>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530265.58</w:t>
      </w:r>
      <w:r>
        <w:rPr>
          <w:rFonts w:ascii="宋体" w:hAnsi="宋体"/>
          <w:bCs/>
          <w:color w:val="000000"/>
          <w:u w:val="single"/>
        </w:rPr>
        <w:t xml:space="preserve">   </w:t>
      </w:r>
      <w:r>
        <w:rPr>
          <w:rFonts w:hint="eastAsia" w:ascii="宋体" w:hAnsi="宋体"/>
          <w:bCs/>
          <w:color w:val="000000"/>
        </w:rPr>
        <w:t>平方米。</w:t>
      </w:r>
    </w:p>
    <w:p w14:paraId="2A9B3840">
      <w:pPr>
        <w:ind w:firstLine="420" w:firstLineChars="200"/>
        <w:rPr>
          <w:rFonts w:ascii="宋体"/>
          <w:bCs/>
          <w:color w:val="000000"/>
        </w:rPr>
      </w:pPr>
      <w:r>
        <w:rPr>
          <w:rFonts w:hint="eastAsia" w:ascii="宋体" w:hAnsi="宋体"/>
          <w:bCs/>
          <w:color w:val="000000"/>
        </w:rPr>
        <w:t>建筑面积：</w:t>
      </w:r>
      <w:r>
        <w:rPr>
          <w:rFonts w:ascii="宋体" w:hAnsi="宋体"/>
          <w:bCs/>
          <w:color w:val="000000"/>
          <w:sz w:val="24"/>
          <w:u w:val="single"/>
        </w:rPr>
        <w:t xml:space="preserve">  </w:t>
      </w:r>
      <w:r>
        <w:rPr>
          <w:rFonts w:hint="eastAsia" w:ascii="宋体" w:hAnsi="宋体"/>
          <w:bCs/>
          <w:color w:val="000000"/>
          <w:u w:val="single"/>
        </w:rPr>
        <w:t xml:space="preserve">7473  </w:t>
      </w:r>
      <w:r>
        <w:rPr>
          <w:rFonts w:hint="eastAsia" w:ascii="宋体" w:hAnsi="宋体"/>
          <w:bCs/>
          <w:color w:val="000000"/>
        </w:rPr>
        <w:t>平方米，</w:t>
      </w:r>
    </w:p>
    <w:p w14:paraId="1A17B5D5">
      <w:pPr>
        <w:ind w:firstLine="420" w:firstLineChars="200"/>
        <w:rPr>
          <w:rFonts w:ascii="宋体" w:hAnsi="宋体"/>
          <w:bCs/>
          <w:color w:val="000000"/>
        </w:rPr>
      </w:pPr>
      <w:r>
        <w:rPr>
          <w:rFonts w:hint="eastAsia" w:ascii="宋体" w:hAnsi="宋体"/>
          <w:bCs/>
          <w:color w:val="000000"/>
        </w:rPr>
        <w:t>其中</w:t>
      </w:r>
      <w:r>
        <w:rPr>
          <w:rFonts w:ascii="宋体" w:hAnsi="宋体"/>
          <w:bCs/>
          <w:color w:val="000000"/>
        </w:rPr>
        <w:t>:</w:t>
      </w:r>
      <w:r>
        <w:rPr>
          <w:rFonts w:hint="eastAsia" w:ascii="宋体" w:hAnsi="宋体"/>
          <w:bCs/>
          <w:color w:val="000000"/>
        </w:rPr>
        <w:t>办公楼</w:t>
      </w:r>
      <w:r>
        <w:rPr>
          <w:rFonts w:ascii="宋体" w:hAnsi="宋体"/>
          <w:bCs/>
          <w:color w:val="000000"/>
          <w:u w:val="single"/>
        </w:rPr>
        <w:t xml:space="preserve">  </w:t>
      </w:r>
      <w:r>
        <w:rPr>
          <w:rFonts w:hint="eastAsia" w:ascii="宋体" w:hAnsi="宋体"/>
          <w:bCs/>
          <w:color w:val="000000"/>
          <w:u w:val="single"/>
        </w:rPr>
        <w:t>662</w:t>
      </w:r>
      <w:r>
        <w:rPr>
          <w:rFonts w:ascii="宋体" w:hAnsi="宋体"/>
          <w:bCs/>
          <w:color w:val="000000"/>
          <w:u w:val="single"/>
        </w:rPr>
        <w:t xml:space="preserve"> </w:t>
      </w:r>
      <w:r>
        <w:rPr>
          <w:rFonts w:hint="eastAsia" w:ascii="宋体" w:hAnsi="宋体"/>
          <w:bCs/>
          <w:color w:val="000000"/>
        </w:rPr>
        <w:t>平方米</w:t>
      </w:r>
    </w:p>
    <w:p w14:paraId="1AA777C2">
      <w:pPr>
        <w:ind w:firstLine="1050" w:firstLineChars="500"/>
        <w:rPr>
          <w:rFonts w:ascii="宋体" w:hAnsi="宋体"/>
          <w:bCs/>
          <w:color w:val="000000"/>
        </w:rPr>
      </w:pPr>
      <w:r>
        <w:rPr>
          <w:rFonts w:hint="eastAsia" w:ascii="宋体" w:hAnsi="宋体"/>
          <w:bCs/>
          <w:color w:val="000000"/>
        </w:rPr>
        <w:t>备勤用房</w:t>
      </w:r>
      <w:r>
        <w:rPr>
          <w:rFonts w:ascii="宋体" w:hAnsi="宋体"/>
          <w:bCs/>
          <w:color w:val="000000"/>
          <w:u w:val="single"/>
        </w:rPr>
        <w:t>520</w:t>
      </w:r>
      <w:r>
        <w:rPr>
          <w:rFonts w:hint="eastAsia" w:ascii="宋体" w:hAnsi="宋体"/>
          <w:bCs/>
          <w:color w:val="000000"/>
        </w:rPr>
        <w:t>平方米，共</w:t>
      </w:r>
      <w:r>
        <w:rPr>
          <w:rFonts w:hint="eastAsia" w:ascii="宋体" w:hAnsi="宋体"/>
          <w:bCs/>
          <w:color w:val="000000"/>
          <w:u w:val="single"/>
        </w:rPr>
        <w:t xml:space="preserve">  20   </w:t>
      </w:r>
      <w:r>
        <w:rPr>
          <w:rFonts w:hint="eastAsia" w:ascii="宋体" w:hAnsi="宋体"/>
          <w:bCs/>
          <w:color w:val="000000"/>
        </w:rPr>
        <w:t>间。</w:t>
      </w:r>
    </w:p>
    <w:p w14:paraId="0A2671F3">
      <w:pPr>
        <w:ind w:firstLine="1050" w:firstLineChars="500"/>
        <w:rPr>
          <w:rFonts w:ascii="宋体" w:hAnsi="宋体"/>
          <w:bCs/>
          <w:color w:val="000000"/>
        </w:rPr>
      </w:pPr>
      <w:r>
        <w:rPr>
          <w:rFonts w:hint="eastAsia" w:ascii="宋体" w:hAnsi="宋体"/>
          <w:bCs/>
          <w:color w:val="000000"/>
        </w:rPr>
        <w:t>停</w:t>
      </w:r>
      <w:r>
        <w:rPr>
          <w:rFonts w:ascii="宋体" w:hAnsi="宋体"/>
          <w:bCs/>
          <w:color w:val="000000"/>
        </w:rPr>
        <w:t xml:space="preserve"> </w:t>
      </w:r>
      <w:r>
        <w:rPr>
          <w:rFonts w:hint="eastAsia" w:ascii="宋体" w:hAnsi="宋体"/>
          <w:bCs/>
          <w:color w:val="000000"/>
        </w:rPr>
        <w:t>车</w:t>
      </w:r>
      <w:r>
        <w:rPr>
          <w:rFonts w:ascii="宋体" w:hAnsi="宋体"/>
          <w:bCs/>
          <w:color w:val="000000"/>
        </w:rPr>
        <w:t xml:space="preserve"> </w:t>
      </w:r>
      <w:r>
        <w:rPr>
          <w:rFonts w:hint="eastAsia" w:ascii="宋体" w:hAnsi="宋体"/>
          <w:bCs/>
          <w:color w:val="000000"/>
        </w:rPr>
        <w:t>场</w:t>
      </w:r>
      <w:r>
        <w:rPr>
          <w:rFonts w:ascii="宋体" w:hAnsi="宋体"/>
          <w:bCs/>
          <w:color w:val="000000"/>
          <w:u w:val="single"/>
        </w:rPr>
        <w:t xml:space="preserve">    </w:t>
      </w:r>
      <w:r>
        <w:rPr>
          <w:rFonts w:hint="eastAsia" w:ascii="宋体" w:hAnsi="宋体"/>
          <w:bCs/>
          <w:color w:val="000000"/>
          <w:u w:val="single"/>
        </w:rPr>
        <w:t>7150</w:t>
      </w:r>
      <w:r>
        <w:rPr>
          <w:rFonts w:ascii="宋体" w:hAnsi="宋体"/>
          <w:bCs/>
          <w:color w:val="000000"/>
          <w:u w:val="single"/>
        </w:rPr>
        <w:t xml:space="preserve">    </w:t>
      </w:r>
      <w:r>
        <w:rPr>
          <w:rFonts w:hint="eastAsia" w:ascii="宋体" w:hAnsi="宋体"/>
          <w:bCs/>
          <w:color w:val="000000"/>
        </w:rPr>
        <w:t>平方米；</w:t>
      </w:r>
    </w:p>
    <w:p w14:paraId="6DFBE60D">
      <w:pPr>
        <w:ind w:firstLine="420" w:firstLineChars="200"/>
        <w:rPr>
          <w:rFonts w:ascii="宋体"/>
          <w:bCs/>
          <w:color w:val="000000"/>
        </w:rPr>
      </w:pPr>
      <w:r>
        <w:rPr>
          <w:rFonts w:hint="eastAsia" w:ascii="宋体" w:hAnsi="宋体"/>
          <w:bCs/>
          <w:color w:val="000000"/>
        </w:rPr>
        <w:t>公用设施、设备及公共场所（地）情况：</w:t>
      </w:r>
    </w:p>
    <w:p w14:paraId="15D7CD92">
      <w:pPr>
        <w:ind w:firstLine="420" w:firstLineChars="200"/>
        <w:rPr>
          <w:rFonts w:asci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w:t>
      </w:r>
    </w:p>
    <w:p w14:paraId="06263EF9">
      <w:pPr>
        <w:ind w:firstLine="420" w:firstLineChars="200"/>
        <w:rPr>
          <w:rFonts w:ascii="宋体"/>
          <w:bCs/>
          <w:color w:val="000000"/>
        </w:rPr>
      </w:pPr>
      <w:r>
        <w:rPr>
          <w:rFonts w:hint="eastAsia" w:ascii="宋体" w:hAnsi="宋体"/>
          <w:bCs/>
          <w:color w:val="000000"/>
        </w:rPr>
        <w:t>2、污水管长</w:t>
      </w:r>
      <w:r>
        <w:rPr>
          <w:rFonts w:ascii="宋体" w:hAnsi="宋体"/>
          <w:bCs/>
          <w:color w:val="000000"/>
          <w:u w:val="single"/>
        </w:rPr>
        <w:t xml:space="preserve">   </w:t>
      </w:r>
      <w:r>
        <w:rPr>
          <w:rFonts w:hint="eastAsia" w:ascii="宋体" w:hAnsi="宋体"/>
          <w:bCs/>
          <w:color w:val="000000"/>
          <w:u w:val="single"/>
        </w:rPr>
        <w:t>433</w:t>
      </w:r>
      <w:r>
        <w:rPr>
          <w:rFonts w:ascii="宋体" w:hAnsi="宋体"/>
          <w:bCs/>
          <w:color w:val="000000"/>
          <w:u w:val="single"/>
        </w:rPr>
        <w:t xml:space="preserve">    </w:t>
      </w:r>
      <w:r>
        <w:rPr>
          <w:rFonts w:hint="eastAsia" w:ascii="宋体" w:hAnsi="宋体"/>
          <w:bCs/>
          <w:color w:val="000000"/>
        </w:rPr>
        <w:t>米，污水检查井</w:t>
      </w:r>
      <w:r>
        <w:rPr>
          <w:rFonts w:ascii="宋体" w:hAnsi="宋体"/>
          <w:bCs/>
          <w:color w:val="000000"/>
          <w:u w:val="single"/>
        </w:rPr>
        <w:t xml:space="preserve">  </w:t>
      </w:r>
      <w:r>
        <w:rPr>
          <w:rFonts w:hint="eastAsia" w:ascii="宋体" w:hAnsi="宋体"/>
          <w:bCs/>
          <w:color w:val="000000"/>
          <w:u w:val="single"/>
        </w:rPr>
        <w:t>22</w:t>
      </w:r>
      <w:r>
        <w:rPr>
          <w:rFonts w:ascii="宋体" w:hAnsi="宋体"/>
          <w:bCs/>
          <w:color w:val="000000"/>
          <w:u w:val="single"/>
        </w:rPr>
        <w:t xml:space="preserve">    </w:t>
      </w:r>
      <w:r>
        <w:rPr>
          <w:rFonts w:hint="eastAsia" w:ascii="宋体" w:hAnsi="宋体"/>
          <w:bCs/>
          <w:color w:val="000000"/>
        </w:rPr>
        <w:t>座；雨水管长</w:t>
      </w:r>
      <w:r>
        <w:rPr>
          <w:rFonts w:ascii="宋体" w:hAnsi="宋体"/>
          <w:bCs/>
          <w:color w:val="000000"/>
          <w:u w:val="single"/>
        </w:rPr>
        <w:t xml:space="preserve">  </w:t>
      </w:r>
      <w:r>
        <w:rPr>
          <w:rFonts w:hint="eastAsia" w:ascii="宋体" w:hAnsi="宋体"/>
          <w:bCs/>
          <w:color w:val="000000"/>
          <w:u w:val="single"/>
        </w:rPr>
        <w:t>363</w:t>
      </w:r>
      <w:r>
        <w:rPr>
          <w:rFonts w:ascii="宋体" w:hAnsi="宋体"/>
          <w:bCs/>
          <w:color w:val="000000"/>
          <w:u w:val="single"/>
        </w:rPr>
        <w:t xml:space="preserve">    </w:t>
      </w:r>
      <w:r>
        <w:rPr>
          <w:rFonts w:hint="eastAsia" w:ascii="宋体" w:hAnsi="宋体"/>
          <w:bCs/>
          <w:color w:val="000000"/>
        </w:rPr>
        <w:t>米，雨水检查井</w:t>
      </w:r>
      <w:r>
        <w:rPr>
          <w:rFonts w:ascii="宋体" w:hAnsi="宋体"/>
          <w:bCs/>
          <w:color w:val="000000"/>
          <w:u w:val="single"/>
        </w:rPr>
        <w:t xml:space="preserve">  </w:t>
      </w:r>
      <w:r>
        <w:rPr>
          <w:rFonts w:hint="eastAsia" w:ascii="宋体" w:hAnsi="宋体"/>
          <w:bCs/>
          <w:color w:val="000000"/>
          <w:u w:val="single"/>
        </w:rPr>
        <w:t>21</w:t>
      </w:r>
      <w:r>
        <w:rPr>
          <w:rFonts w:ascii="宋体" w:hAnsi="宋体"/>
          <w:bCs/>
          <w:color w:val="000000"/>
          <w:u w:val="single"/>
        </w:rPr>
        <w:t xml:space="preserve">    </w:t>
      </w:r>
      <w:r>
        <w:rPr>
          <w:rFonts w:hint="eastAsia" w:ascii="宋体" w:hAnsi="宋体"/>
          <w:bCs/>
          <w:color w:val="000000"/>
        </w:rPr>
        <w:t>座；</w:t>
      </w:r>
    </w:p>
    <w:p w14:paraId="5CA5538D">
      <w:pPr>
        <w:ind w:firstLine="420" w:firstLineChars="200"/>
        <w:rPr>
          <w:rFonts w:ascii="宋体"/>
          <w:bCs/>
          <w:color w:val="000000"/>
        </w:rPr>
      </w:pPr>
      <w:r>
        <w:rPr>
          <w:rFonts w:hint="eastAsia" w:ascii="宋体" w:hAnsi="宋体"/>
          <w:bCs/>
          <w:color w:val="000000"/>
        </w:rPr>
        <w:t>3、体育设施：</w:t>
      </w:r>
      <w:r>
        <w:rPr>
          <w:rFonts w:hint="eastAsia" w:ascii="宋体" w:hAnsi="宋体"/>
          <w:bCs/>
          <w:color w:val="000000"/>
          <w:u w:val="single"/>
        </w:rPr>
        <w:t xml:space="preserve"> 室内训练场3个   室外训练场 1个 </w:t>
      </w:r>
      <w:r>
        <w:rPr>
          <w:rFonts w:ascii="宋体" w:hAnsi="宋体"/>
          <w:bCs/>
          <w:color w:val="000000"/>
          <w:u w:val="single"/>
        </w:rPr>
        <w:t xml:space="preserve">     </w:t>
      </w:r>
      <w:r>
        <w:rPr>
          <w:rFonts w:hint="eastAsia" w:ascii="宋体" w:hAnsi="宋体"/>
          <w:bCs/>
          <w:color w:val="000000"/>
        </w:rPr>
        <w:t>；</w:t>
      </w:r>
    </w:p>
    <w:p w14:paraId="4D99B18C">
      <w:pPr>
        <w:ind w:firstLine="420" w:firstLineChars="200"/>
        <w:rPr>
          <w:rFonts w:ascii="宋体"/>
          <w:bCs/>
          <w:color w:val="000000"/>
        </w:rPr>
      </w:pPr>
      <w:r>
        <w:rPr>
          <w:rFonts w:hint="eastAsia" w:ascii="宋体" w:hAnsi="宋体"/>
          <w:bCs/>
          <w:color w:val="000000"/>
        </w:rPr>
        <w:t>4、露天专用停车场</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7150</w:t>
      </w:r>
      <w:r>
        <w:rPr>
          <w:rFonts w:ascii="宋体" w:hAnsi="宋体"/>
          <w:bCs/>
          <w:color w:val="000000"/>
          <w:u w:val="single"/>
        </w:rPr>
        <w:t xml:space="preserve">  </w:t>
      </w:r>
      <w:r>
        <w:rPr>
          <w:rFonts w:hint="eastAsia" w:ascii="宋体" w:hAnsi="宋体"/>
          <w:bCs/>
          <w:color w:val="000000"/>
        </w:rPr>
        <w:t>平方米</w:t>
      </w:r>
      <w:r>
        <w:rPr>
          <w:rFonts w:ascii="宋体"/>
          <w:bCs/>
          <w:color w:val="000000"/>
          <w:u w:val="single"/>
        </w:rPr>
        <w:t xml:space="preserve"> </w:t>
      </w:r>
      <w:r>
        <w:rPr>
          <w:rFonts w:hint="eastAsia" w:ascii="宋体"/>
          <w:bCs/>
          <w:color w:val="000000"/>
        </w:rPr>
        <w:t>。</w:t>
      </w:r>
      <w:r>
        <w:rPr>
          <w:rFonts w:hint="eastAsia" w:ascii="宋体" w:hAnsi="宋体"/>
          <w:bCs/>
          <w:color w:val="000000"/>
        </w:rPr>
        <w:t xml:space="preserve"> </w:t>
      </w:r>
    </w:p>
    <w:p w14:paraId="1C3D15B6">
      <w:pPr>
        <w:ind w:firstLine="420" w:firstLineChars="200"/>
        <w:rPr>
          <w:rFonts w:ascii="宋体" w:hAnsi="宋体"/>
          <w:bCs/>
          <w:color w:val="000000"/>
        </w:rPr>
      </w:pPr>
      <w:r>
        <w:rPr>
          <w:rFonts w:hint="eastAsia" w:ascii="宋体" w:hAnsi="宋体"/>
          <w:bCs/>
          <w:color w:val="000000"/>
        </w:rPr>
        <w:t>5、配电房变压器</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台，容量共</w:t>
      </w:r>
      <w:r>
        <w:rPr>
          <w:rFonts w:ascii="宋体" w:hAnsi="宋体"/>
          <w:bCs/>
          <w:color w:val="000000"/>
          <w:u w:val="single"/>
        </w:rPr>
        <w:t xml:space="preserve"> </w:t>
      </w:r>
      <w:r>
        <w:rPr>
          <w:rFonts w:hint="eastAsia" w:ascii="宋体" w:hAnsi="宋体"/>
          <w:bCs/>
          <w:color w:val="000000"/>
          <w:u w:val="single"/>
        </w:rPr>
        <w:t>1250</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abb</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2004</w:t>
      </w:r>
      <w:r>
        <w:rPr>
          <w:rFonts w:ascii="宋体" w:hAnsi="宋体"/>
          <w:bCs/>
          <w:color w:val="000000"/>
          <w:u w:val="single"/>
        </w:rPr>
        <w:t xml:space="preserve">       </w:t>
      </w:r>
      <w:r>
        <w:rPr>
          <w:rFonts w:hint="eastAsia" w:ascii="宋体" w:hAnsi="宋体"/>
          <w:bCs/>
          <w:color w:val="000000"/>
        </w:rPr>
        <w:t>；</w:t>
      </w:r>
    </w:p>
    <w:p w14:paraId="40899BBB">
      <w:pPr>
        <w:ind w:firstLine="420" w:firstLineChars="200"/>
        <w:rPr>
          <w:rFonts w:ascii="宋体"/>
          <w:bCs/>
          <w:color w:val="000000"/>
        </w:rPr>
      </w:pPr>
      <w:r>
        <w:rPr>
          <w:rFonts w:hint="eastAsia" w:ascii="宋体" w:hAnsi="宋体"/>
          <w:bCs/>
          <w:color w:val="000000"/>
        </w:rPr>
        <w:t>6、消防自动报警系统情况及消防灭火器配备情况：无自动化系统，</w:t>
      </w:r>
      <w:r>
        <w:rPr>
          <w:rFonts w:hint="eastAsia" w:ascii="宋体" w:hAnsi="宋体"/>
          <w:bCs/>
          <w:color w:val="000000"/>
          <w:u w:val="single"/>
        </w:rPr>
        <w:t>配备消防栓及灭火器。灭火器配备20瓶。</w:t>
      </w:r>
    </w:p>
    <w:p w14:paraId="7A281BAA">
      <w:pPr>
        <w:ind w:firstLine="411" w:firstLineChars="196"/>
        <w:rPr>
          <w:rFonts w:ascii="宋体" w:hAnsi="宋体"/>
          <w:bCs/>
          <w:color w:val="000000"/>
        </w:rPr>
      </w:pPr>
    </w:p>
    <w:p w14:paraId="6FBA3494">
      <w:pPr>
        <w:ind w:firstLine="411" w:firstLineChars="196"/>
        <w:rPr>
          <w:rFonts w:ascii="宋体" w:hAnsi="宋体"/>
          <w:bCs/>
          <w:color w:val="000000"/>
          <w:szCs w:val="21"/>
        </w:rPr>
      </w:pPr>
      <w:r>
        <w:rPr>
          <w:rFonts w:hint="eastAsia" w:ascii="宋体"/>
          <w:bCs/>
          <w:color w:val="000000"/>
        </w:rPr>
        <w:t>（二）业主方</w:t>
      </w:r>
      <w:r>
        <w:rPr>
          <w:rFonts w:hint="eastAsia" w:ascii="宋体" w:hAnsi="宋体"/>
          <w:bCs/>
          <w:color w:val="000000"/>
          <w:szCs w:val="21"/>
        </w:rPr>
        <w:t>为物业服务企业提供的物业管理服务用房情况</w:t>
      </w:r>
    </w:p>
    <w:p w14:paraId="557FFA4A">
      <w:pPr>
        <w:ind w:firstLine="420" w:firstLineChars="200"/>
        <w:jc w:val="left"/>
        <w:rPr>
          <w:rFonts w:ascii="宋体" w:hAnsi="宋体"/>
          <w:color w:val="000000"/>
        </w:rPr>
      </w:pPr>
      <w:r>
        <w:rPr>
          <w:rFonts w:hint="eastAsia" w:ascii="宋体" w:hAnsi="宋体"/>
          <w:color w:val="000000"/>
        </w:rPr>
        <w:t>业主方提供物业管理用房面积</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150</w:t>
      </w:r>
      <w:r>
        <w:rPr>
          <w:rFonts w:ascii="宋体" w:hAnsi="宋体"/>
          <w:color w:val="000000"/>
          <w:u w:val="single"/>
        </w:rPr>
        <w:t xml:space="preserve">  </w:t>
      </w:r>
      <w:r>
        <w:rPr>
          <w:rFonts w:hint="eastAsia" w:ascii="宋体" w:hAnsi="宋体"/>
          <w:color w:val="000000"/>
        </w:rPr>
        <w:t>平方米，其中办公房</w:t>
      </w:r>
      <w:r>
        <w:rPr>
          <w:rFonts w:ascii="宋体" w:hAnsi="宋体"/>
          <w:color w:val="000000"/>
          <w:u w:val="single"/>
        </w:rPr>
        <w:t xml:space="preserve">  </w:t>
      </w:r>
      <w:r>
        <w:rPr>
          <w:rFonts w:hint="eastAsia" w:ascii="宋体" w:hAnsi="宋体"/>
          <w:color w:val="000000"/>
          <w:u w:val="single"/>
        </w:rPr>
        <w:t>1</w:t>
      </w:r>
      <w:r>
        <w:rPr>
          <w:rFonts w:ascii="宋体" w:hAnsi="宋体"/>
          <w:color w:val="000000"/>
          <w:u w:val="single"/>
        </w:rPr>
        <w:t xml:space="preserve">  </w:t>
      </w:r>
      <w:r>
        <w:rPr>
          <w:rFonts w:hint="eastAsia" w:ascii="宋体" w:hAnsi="宋体"/>
          <w:color w:val="000000"/>
        </w:rPr>
        <w:t>间；工作间</w:t>
      </w:r>
      <w:r>
        <w:rPr>
          <w:rFonts w:ascii="宋体" w:hAnsi="宋体"/>
          <w:color w:val="000000"/>
          <w:u w:val="single"/>
        </w:rPr>
        <w:t xml:space="preserve">  </w:t>
      </w:r>
      <w:r>
        <w:rPr>
          <w:rFonts w:hint="eastAsia" w:ascii="宋体" w:hAnsi="宋体"/>
          <w:color w:val="000000"/>
          <w:u w:val="single"/>
        </w:rPr>
        <w:t xml:space="preserve">1 </w:t>
      </w:r>
      <w:r>
        <w:rPr>
          <w:rFonts w:ascii="宋体" w:hAnsi="宋体"/>
          <w:color w:val="000000"/>
          <w:u w:val="single"/>
        </w:rPr>
        <w:t xml:space="preserve"> </w:t>
      </w:r>
      <w:r>
        <w:rPr>
          <w:rFonts w:hint="eastAsia" w:ascii="宋体" w:hAnsi="宋体"/>
          <w:color w:val="000000"/>
        </w:rPr>
        <w:t>间；仓库</w:t>
      </w:r>
      <w:r>
        <w:rPr>
          <w:rFonts w:ascii="宋体" w:hAnsi="宋体"/>
          <w:color w:val="000000"/>
          <w:u w:val="single"/>
        </w:rPr>
        <w:t xml:space="preserve">  </w:t>
      </w:r>
      <w:r>
        <w:rPr>
          <w:rFonts w:hint="eastAsia" w:ascii="宋体" w:hAnsi="宋体"/>
          <w:color w:val="000000"/>
          <w:u w:val="single"/>
        </w:rPr>
        <w:t>1</w:t>
      </w:r>
      <w:r>
        <w:rPr>
          <w:rFonts w:ascii="宋体" w:hAnsi="宋体"/>
          <w:color w:val="000000"/>
          <w:u w:val="single"/>
        </w:rPr>
        <w:t xml:space="preserve">  </w:t>
      </w:r>
      <w:r>
        <w:rPr>
          <w:rFonts w:hint="eastAsia" w:ascii="宋体" w:hAnsi="宋体"/>
          <w:color w:val="000000"/>
        </w:rPr>
        <w:t>间，客房</w:t>
      </w:r>
      <w:r>
        <w:rPr>
          <w:rFonts w:hint="eastAsia" w:ascii="宋体" w:hAnsi="宋体"/>
          <w:color w:val="000000"/>
          <w:u w:val="single"/>
        </w:rPr>
        <w:t xml:space="preserve">   5  </w:t>
      </w:r>
      <w:r>
        <w:rPr>
          <w:rFonts w:hint="eastAsia" w:ascii="宋体" w:hAnsi="宋体"/>
          <w:color w:val="000000"/>
        </w:rPr>
        <w:t>间。</w:t>
      </w:r>
    </w:p>
    <w:p w14:paraId="29B1D1B6">
      <w:pPr>
        <w:rPr>
          <w:rFonts w:ascii="宋体"/>
          <w:color w:val="000000"/>
        </w:rPr>
      </w:pPr>
    </w:p>
    <w:p w14:paraId="25C6EB04">
      <w:pPr>
        <w:widowControl/>
        <w:spacing w:before="156" w:beforeLines="50"/>
        <w:jc w:val="left"/>
        <w:outlineLvl w:val="1"/>
        <w:rPr>
          <w:b/>
          <w:color w:val="000000"/>
          <w:sz w:val="28"/>
          <w:szCs w:val="28"/>
        </w:rPr>
      </w:pPr>
      <w:r>
        <w:rPr>
          <w:rFonts w:hint="eastAsia"/>
          <w:b/>
          <w:color w:val="000000"/>
          <w:sz w:val="28"/>
          <w:szCs w:val="28"/>
        </w:rPr>
        <w:t>二、物业管理服务要求</w:t>
      </w:r>
    </w:p>
    <w:p w14:paraId="5B32BF42">
      <w:pPr>
        <w:widowControl/>
        <w:jc w:val="left"/>
        <w:rPr>
          <w:rFonts w:ascii="宋体" w:hAnsi="宋体" w:cs="宋体"/>
          <w:color w:val="000000"/>
          <w:kern w:val="0"/>
          <w:sz w:val="24"/>
        </w:rPr>
      </w:pPr>
      <w:r>
        <w:rPr>
          <w:rFonts w:hint="eastAsia" w:cs="宋体"/>
          <w:b/>
          <w:bCs/>
          <w:color w:val="000000"/>
          <w:kern w:val="0"/>
          <w:sz w:val="24"/>
        </w:rPr>
        <w:t>（一）一般要求</w:t>
      </w:r>
    </w:p>
    <w:p w14:paraId="44E039C4">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6914F888">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14:paraId="648F5B8F">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6AB87B33">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14:paraId="425B5634">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14:paraId="4506DA56">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14:paraId="32F30017">
      <w:pPr>
        <w:ind w:left="-2" w:leftChars="-1" w:firstLine="420" w:firstLineChars="200"/>
        <w:rPr>
          <w:color w:val="000000"/>
        </w:rPr>
      </w:pPr>
      <w:r>
        <w:rPr>
          <w:rFonts w:hint="eastAsia"/>
          <w:color w:val="000000"/>
        </w:rPr>
        <w:t>7、对外包服务和外来施工的监管：</w:t>
      </w:r>
    </w:p>
    <w:p w14:paraId="2F574CF2">
      <w:pPr>
        <w:ind w:left="-2" w:leftChars="-1" w:firstLine="420" w:firstLineChars="200"/>
        <w:rPr>
          <w:color w:val="000000"/>
        </w:rPr>
      </w:pPr>
      <w:r>
        <w:rPr>
          <w:rFonts w:hint="eastAsia"/>
          <w:color w:val="000000"/>
        </w:rPr>
        <w:t>（1）查验登记相关资质和证明或批准文件；</w:t>
      </w:r>
    </w:p>
    <w:p w14:paraId="432FAA8B">
      <w:pPr>
        <w:ind w:left="-2" w:leftChars="-1" w:firstLine="420" w:firstLineChars="200"/>
        <w:rPr>
          <w:color w:val="000000"/>
        </w:rPr>
      </w:pPr>
      <w:r>
        <w:rPr>
          <w:rFonts w:hint="eastAsia"/>
          <w:color w:val="000000"/>
        </w:rPr>
        <w:t>（2）有关作业计划、方案和图纸等存档备案；</w:t>
      </w:r>
    </w:p>
    <w:p w14:paraId="16AE6D0B">
      <w:pPr>
        <w:ind w:left="-2" w:leftChars="-1" w:firstLine="420" w:firstLineChars="200"/>
        <w:rPr>
          <w:color w:val="000000"/>
        </w:rPr>
      </w:pPr>
      <w:r>
        <w:rPr>
          <w:rFonts w:hint="eastAsia"/>
          <w:color w:val="000000"/>
        </w:rPr>
        <w:t>（3）告知相关注意事项；</w:t>
      </w:r>
    </w:p>
    <w:p w14:paraId="3C99EA9B">
      <w:pPr>
        <w:ind w:left="-2" w:leftChars="-1" w:firstLine="420" w:firstLineChars="200"/>
        <w:rPr>
          <w:color w:val="000000"/>
        </w:rPr>
      </w:pPr>
      <w:r>
        <w:rPr>
          <w:rFonts w:hint="eastAsia"/>
          <w:color w:val="000000"/>
        </w:rPr>
        <w:t>（4）</w:t>
      </w:r>
      <w:bookmarkStart w:id="1" w:name="_Hlk162959865"/>
      <w:r>
        <w:rPr>
          <w:rFonts w:hint="eastAsia"/>
          <w:color w:val="000000"/>
        </w:rPr>
        <w:t>巡视或监督及配合</w:t>
      </w:r>
      <w:bookmarkEnd w:id="1"/>
      <w:r>
        <w:rPr>
          <w:rFonts w:hint="eastAsia"/>
          <w:color w:val="000000"/>
        </w:rPr>
        <w:t>作业过程，维修作业留下作业前后影像资料、在隐蔽工程结束前留下影像资料存档；</w:t>
      </w:r>
    </w:p>
    <w:p w14:paraId="77CA0B34">
      <w:pPr>
        <w:ind w:left="-2" w:leftChars="-1" w:firstLine="420" w:firstLineChars="200"/>
        <w:rPr>
          <w:color w:val="000000"/>
        </w:rPr>
      </w:pPr>
      <w:r>
        <w:rPr>
          <w:rFonts w:hint="eastAsia"/>
          <w:color w:val="000000"/>
        </w:rPr>
        <w:t>（5）及时向业主方和有关部门报告异常情况、劝阻违规作业并取证、发生事故时保护现场；</w:t>
      </w:r>
    </w:p>
    <w:p w14:paraId="1D1CD45C">
      <w:pPr>
        <w:ind w:left="-2" w:leftChars="-1" w:firstLine="420" w:firstLineChars="200"/>
        <w:rPr>
          <w:color w:val="000000"/>
        </w:rPr>
      </w:pPr>
      <w:r>
        <w:rPr>
          <w:rFonts w:hint="eastAsia"/>
          <w:color w:val="000000"/>
        </w:rPr>
        <w:t>（6）作业结束参与验收，并做好记录。</w:t>
      </w:r>
    </w:p>
    <w:p w14:paraId="760B9AAC">
      <w:pPr>
        <w:pStyle w:val="11"/>
        <w:rPr>
          <w:color w:val="000000"/>
          <w:sz w:val="24"/>
          <w:szCs w:val="24"/>
        </w:rPr>
      </w:pPr>
    </w:p>
    <w:p w14:paraId="36399CBD">
      <w:pPr>
        <w:pStyle w:val="11"/>
        <w:rPr>
          <w:b/>
          <w:bCs/>
          <w:color w:val="000000"/>
        </w:rPr>
      </w:pPr>
      <w:r>
        <w:rPr>
          <w:rFonts w:hint="eastAsia"/>
          <w:color w:val="000000"/>
        </w:rPr>
        <w:t>（</w:t>
      </w:r>
      <w:r>
        <w:rPr>
          <w:rFonts w:hint="eastAsia"/>
          <w:b/>
          <w:bCs/>
          <w:color w:val="000000"/>
        </w:rPr>
        <w:t>二）建筑物日常维修、管理</w:t>
      </w:r>
    </w:p>
    <w:p w14:paraId="5B3ED9FF">
      <w:pPr>
        <w:pStyle w:val="11"/>
        <w:ind w:firstLine="420" w:firstLineChars="200"/>
        <w:rPr>
          <w:color w:val="000000"/>
        </w:rPr>
      </w:pPr>
      <w:r>
        <w:rPr>
          <w:color w:val="000000"/>
        </w:rPr>
        <w:t>1</w:t>
      </w:r>
      <w:r>
        <w:rPr>
          <w:rFonts w:hint="eastAsia"/>
          <w:color w:val="000000"/>
        </w:rPr>
        <w:t>、办公楼（区）房屋地面、墙台面及吊顶、门窗、楼梯、通风道等日常巡检及零星维修工作，维修中所需耗材及配件费用由采购方另行支付。</w:t>
      </w:r>
    </w:p>
    <w:p w14:paraId="153DF597">
      <w:pPr>
        <w:pStyle w:val="11"/>
        <w:ind w:firstLine="420" w:firstLineChars="200"/>
        <w:rPr>
          <w:color w:val="000000"/>
        </w:rPr>
      </w:pPr>
      <w:r>
        <w:rPr>
          <w:color w:val="000000"/>
        </w:rPr>
        <w:t>2</w:t>
      </w:r>
      <w:r>
        <w:rPr>
          <w:rFonts w:hint="eastAsia"/>
          <w:color w:val="000000"/>
        </w:rPr>
        <w:t>、大修、装修的施工管理配合与相应水电使用管理与安全管理。</w:t>
      </w:r>
    </w:p>
    <w:p w14:paraId="05034F31">
      <w:pPr>
        <w:pStyle w:val="11"/>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14:paraId="6B01BA27">
      <w:pPr>
        <w:pStyle w:val="11"/>
        <w:rPr>
          <w:color w:val="000000"/>
          <w:sz w:val="24"/>
          <w:szCs w:val="24"/>
        </w:rPr>
      </w:pPr>
    </w:p>
    <w:p w14:paraId="3C4F6294">
      <w:pPr>
        <w:pStyle w:val="11"/>
        <w:rPr>
          <w:b/>
          <w:bCs/>
          <w:color w:val="000000"/>
        </w:rPr>
      </w:pPr>
      <w:r>
        <w:rPr>
          <w:rFonts w:hint="eastAsia"/>
          <w:color w:val="000000"/>
        </w:rPr>
        <w:t>（</w:t>
      </w:r>
      <w:r>
        <w:rPr>
          <w:rFonts w:hint="eastAsia"/>
          <w:b/>
          <w:bCs/>
          <w:color w:val="000000"/>
        </w:rPr>
        <w:t>三）公共设备</w:t>
      </w:r>
      <w:r>
        <w:rPr>
          <w:rFonts w:hint="eastAsia"/>
          <w:b/>
          <w:bCs/>
          <w:color w:val="000000"/>
          <w:lang w:eastAsia="zh-CN"/>
        </w:rPr>
        <w:t>设施</w:t>
      </w:r>
      <w:r>
        <w:rPr>
          <w:rFonts w:hint="eastAsia"/>
          <w:b/>
          <w:bCs/>
          <w:color w:val="000000"/>
        </w:rPr>
        <w:t>维修</w:t>
      </w:r>
    </w:p>
    <w:p w14:paraId="4C859DB5">
      <w:pPr>
        <w:pStyle w:val="11"/>
        <w:rPr>
          <w:color w:val="000000"/>
        </w:rPr>
      </w:pPr>
      <w:r>
        <w:rPr>
          <w:color w:val="000000"/>
        </w:rPr>
        <w:t xml:space="preserve">    </w:t>
      </w:r>
      <w:r>
        <w:rPr>
          <w:rFonts w:hint="eastAsia"/>
          <w:color w:val="000000"/>
        </w:rPr>
        <w:t>公共设备维修的范围：配电房、给排水、复盖面办公区域所有建筑物设施、部门。有专业或资质要求的工作岗位，其从业人员必须符合国家与上海市相关要求。</w:t>
      </w:r>
    </w:p>
    <w:p w14:paraId="3D000FB5">
      <w:pPr>
        <w:pStyle w:val="11"/>
        <w:rPr>
          <w:b/>
          <w:bCs/>
          <w:color w:val="000000"/>
        </w:rPr>
      </w:pPr>
      <w:r>
        <w:rPr>
          <w:color w:val="000000"/>
        </w:rPr>
        <w:t xml:space="preserve">   </w:t>
      </w:r>
      <w:r>
        <w:rPr>
          <w:b/>
          <w:bCs/>
          <w:color w:val="000000"/>
        </w:rPr>
        <w:t xml:space="preserve"> 1</w:t>
      </w:r>
      <w:r>
        <w:rPr>
          <w:rFonts w:hint="eastAsia"/>
          <w:b/>
          <w:bCs/>
          <w:color w:val="000000"/>
        </w:rPr>
        <w:t>、给排水、供水系统</w:t>
      </w:r>
    </w:p>
    <w:p w14:paraId="46675C42">
      <w:pPr>
        <w:pStyle w:val="11"/>
        <w:ind w:firstLine="420" w:firstLineChars="200"/>
        <w:rPr>
          <w:color w:val="000000"/>
        </w:rPr>
      </w:pPr>
      <w:r>
        <w:rPr>
          <w:rFonts w:hint="eastAsia"/>
          <w:color w:val="000000"/>
        </w:rPr>
        <w:t>（</w:t>
      </w:r>
      <w:r>
        <w:rPr>
          <w:rFonts w:hint="eastAsia"/>
          <w:color w:val="000000"/>
          <w:lang w:val="en-US" w:eastAsia="zh-CN"/>
        </w:rPr>
        <w:t>1</w:t>
      </w:r>
      <w:r>
        <w:rPr>
          <w:rFonts w:hint="eastAsia"/>
          <w:color w:val="000000"/>
        </w:rPr>
        <w:t>）保持供水系统的正常运转，定期检查运转情况；</w:t>
      </w:r>
    </w:p>
    <w:p w14:paraId="064B3116">
      <w:pPr>
        <w:pStyle w:val="11"/>
        <w:ind w:firstLine="420"/>
        <w:rPr>
          <w:color w:val="000000"/>
        </w:rPr>
      </w:pPr>
      <w:r>
        <w:rPr>
          <w:rFonts w:hint="eastAsia"/>
          <w:color w:val="000000"/>
        </w:rPr>
        <w:t>（</w:t>
      </w:r>
      <w:r>
        <w:rPr>
          <w:rFonts w:hint="eastAsia"/>
          <w:color w:val="000000"/>
          <w:lang w:val="en-US"/>
        </w:rPr>
        <w:t>2</w:t>
      </w:r>
      <w:r>
        <w:rPr>
          <w:rFonts w:hint="eastAsia"/>
          <w:color w:val="000000"/>
        </w:rPr>
        <w:t>）保证排水系统的正常运转，防止阻塞；</w:t>
      </w:r>
    </w:p>
    <w:p w14:paraId="3F16241F">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服务标准：定期对给水系统进行检查巡视，压力符合要求，仪表指示准确，保证给排水系统正常运行使用。建立正常供水管理制度，防止跑、冒、滴、漏，对供水系统管路进行日常巡查。</w:t>
      </w:r>
    </w:p>
    <w:p w14:paraId="4395BCA3">
      <w:pPr>
        <w:ind w:firstLine="420" w:firstLineChars="200"/>
      </w:pP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14:paraId="6272A017">
      <w:pPr>
        <w:pStyle w:val="11"/>
        <w:rPr>
          <w:b/>
          <w:bCs/>
          <w:color w:val="000000"/>
        </w:rPr>
      </w:pPr>
      <w:bookmarkStart w:id="2" w:name="_Hlk195023874"/>
      <w:r>
        <w:rPr>
          <w:color w:val="000000"/>
        </w:rPr>
        <w:t xml:space="preserve">  </w:t>
      </w:r>
      <w:r>
        <w:rPr>
          <w:b/>
          <w:bCs/>
          <w:color w:val="000000"/>
        </w:rPr>
        <w:t xml:space="preserve">  </w:t>
      </w:r>
      <w:bookmarkEnd w:id="2"/>
      <w:r>
        <w:rPr>
          <w:b/>
          <w:bCs/>
          <w:color w:val="000000"/>
        </w:rPr>
        <w:t>2</w:t>
      </w:r>
      <w:r>
        <w:rPr>
          <w:rFonts w:hint="eastAsia"/>
          <w:b/>
          <w:bCs/>
          <w:color w:val="000000"/>
        </w:rPr>
        <w:t>、机电、照明及自动化系统管理</w:t>
      </w:r>
    </w:p>
    <w:p w14:paraId="62747B41">
      <w:pPr>
        <w:pStyle w:val="11"/>
        <w:rPr>
          <w:color w:val="000000"/>
        </w:rPr>
      </w:pPr>
      <w:r>
        <w:rPr>
          <w:color w:val="000000"/>
        </w:rPr>
        <w:t xml:space="preserve">    </w:t>
      </w:r>
      <w:r>
        <w:rPr>
          <w:rFonts w:hint="eastAsia"/>
          <w:color w:val="000000"/>
        </w:rPr>
        <w:t>（</w:t>
      </w:r>
      <w:r>
        <w:rPr>
          <w:color w:val="000000"/>
        </w:rPr>
        <w:t>1</w:t>
      </w:r>
      <w:r>
        <w:rPr>
          <w:rFonts w:hint="eastAsia"/>
          <w:color w:val="000000"/>
        </w:rPr>
        <w:t>）对办公楼(区)照明装置、低压电器等设备正常运行使用进行日常管理和维修。</w:t>
      </w:r>
    </w:p>
    <w:p w14:paraId="29A951D8">
      <w:pPr>
        <w:pStyle w:val="11"/>
        <w:rPr>
          <w:color w:val="000000"/>
        </w:rPr>
      </w:pPr>
      <w:r>
        <w:rPr>
          <w:color w:val="000000"/>
        </w:rPr>
        <w:t xml:space="preserve"> </w:t>
      </w:r>
      <w:bookmarkStart w:id="3" w:name="_Hlk195085429"/>
      <w:r>
        <w:rPr>
          <w:color w:val="000000"/>
        </w:rPr>
        <w:t xml:space="preserve">   </w:t>
      </w:r>
      <w:r>
        <w:rPr>
          <w:rFonts w:hint="eastAsia"/>
          <w:color w:val="000000"/>
        </w:rPr>
        <w:t>（</w:t>
      </w:r>
      <w:r>
        <w:rPr>
          <w:color w:val="000000"/>
        </w:rPr>
        <w:t>2</w:t>
      </w:r>
      <w:r>
        <w:rPr>
          <w:rFonts w:hint="eastAsia"/>
          <w:color w:val="000000"/>
        </w:rPr>
        <w:t>）建立严格的电气维修制度。</w:t>
      </w:r>
      <w:bookmarkEnd w:id="3"/>
    </w:p>
    <w:p w14:paraId="5FB58E27">
      <w:pPr>
        <w:pStyle w:val="11"/>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14:paraId="531B6155">
      <w:pPr>
        <w:pStyle w:val="11"/>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14:paraId="5C71DAAF">
      <w:pPr>
        <w:pStyle w:val="11"/>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14:paraId="16DF5F7E">
      <w:pPr>
        <w:pStyle w:val="11"/>
        <w:rPr>
          <w:color w:val="000000"/>
        </w:rPr>
      </w:pPr>
      <w:bookmarkStart w:id="4" w:name="_Hlk163057119"/>
      <w:r>
        <w:rPr>
          <w:color w:val="000000"/>
        </w:rPr>
        <w:t xml:space="preserve">    </w:t>
      </w:r>
      <w:r>
        <w:rPr>
          <w:rFonts w:hint="eastAsia"/>
          <w:color w:val="000000"/>
        </w:rPr>
        <w:t>（</w:t>
      </w:r>
      <w:bookmarkEnd w:id="4"/>
      <w:r>
        <w:rPr>
          <w:color w:val="000000"/>
        </w:rPr>
        <w:t>6</w:t>
      </w:r>
      <w:r>
        <w:rPr>
          <w:rFonts w:hint="eastAsia"/>
          <w:color w:val="000000"/>
        </w:rPr>
        <w:t>）发生特殊情况，如火灾、地震、水灾时，及时切断电源。</w:t>
      </w:r>
    </w:p>
    <w:p w14:paraId="125F182D">
      <w:pPr>
        <w:pStyle w:val="11"/>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14:paraId="652F410D">
      <w:pPr>
        <w:pStyle w:val="11"/>
        <w:ind w:firstLine="420"/>
        <w:rPr>
          <w:color w:val="000000"/>
        </w:rPr>
      </w:pPr>
      <w:bookmarkStart w:id="5" w:name="_Hlk163057240"/>
      <w:r>
        <w:rPr>
          <w:rFonts w:hint="eastAsia"/>
          <w:color w:val="000000"/>
        </w:rPr>
        <w:t>（</w:t>
      </w:r>
      <w:bookmarkEnd w:id="5"/>
      <w:r>
        <w:rPr>
          <w:color w:val="000000"/>
        </w:rPr>
        <w:t>8</w:t>
      </w:r>
      <w:r>
        <w:rPr>
          <w:rFonts w:hint="eastAsia"/>
          <w:color w:val="000000"/>
        </w:rPr>
        <w:t>）确保办公区域内所有公共及专用照明灯管灯泡完好，发现损坏，及时调换。</w:t>
      </w:r>
    </w:p>
    <w:p w14:paraId="60DF6D3B">
      <w:pPr>
        <w:pStyle w:val="11"/>
        <w:ind w:firstLine="420"/>
        <w:rPr>
          <w:color w:val="000000"/>
        </w:rPr>
      </w:pPr>
      <w:r>
        <w:rPr>
          <w:rFonts w:hint="eastAsia"/>
          <w:color w:val="000000"/>
        </w:rPr>
        <w:t>（</w:t>
      </w:r>
      <w:r>
        <w:rPr>
          <w:rFonts w:hint="eastAsia"/>
          <w:color w:val="000000"/>
          <w:lang w:val="en-US"/>
        </w:rPr>
        <w:t>9</w:t>
      </w:r>
      <w:r>
        <w:rPr>
          <w:rFonts w:hint="eastAsia"/>
          <w:color w:val="000000"/>
        </w:rPr>
        <w:t>）维修中所需耗材及配件费用由采购方另行支付。</w:t>
      </w:r>
    </w:p>
    <w:p w14:paraId="766E64A5">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14:paraId="04180395">
      <w:pPr>
        <w:pStyle w:val="11"/>
        <w:rPr>
          <w:b/>
          <w:bCs/>
          <w:color w:val="000000"/>
        </w:rPr>
      </w:pPr>
      <w:r>
        <w:rPr>
          <w:b/>
          <w:bCs/>
          <w:color w:val="000000"/>
        </w:rPr>
        <w:t xml:space="preserve">    3</w:t>
      </w:r>
      <w:r>
        <w:rPr>
          <w:rFonts w:hint="eastAsia"/>
          <w:b/>
          <w:bCs/>
          <w:color w:val="000000"/>
        </w:rPr>
        <w:t xml:space="preserve">、高压变配电系统日常巡检与管理 </w:t>
      </w:r>
    </w:p>
    <w:p w14:paraId="284E2580">
      <w:pPr>
        <w:pStyle w:val="11"/>
        <w:rPr>
          <w:color w:val="000000"/>
        </w:rPr>
      </w:pPr>
      <w:bookmarkStart w:id="6" w:name="_Hlk195085667"/>
      <w:r>
        <w:rPr>
          <w:color w:val="000000"/>
        </w:rPr>
        <w:t xml:space="preserve">    </w:t>
      </w:r>
      <w:bookmarkStart w:id="7" w:name="_Hlk195084427"/>
      <w:r>
        <w:rPr>
          <w:rFonts w:hint="eastAsia"/>
          <w:color w:val="000000"/>
        </w:rPr>
        <w:t>（</w:t>
      </w:r>
      <w:bookmarkEnd w:id="6"/>
      <w:bookmarkEnd w:id="7"/>
      <w:r>
        <w:rPr>
          <w:color w:val="000000"/>
        </w:rPr>
        <w:t>1</w:t>
      </w:r>
      <w:r>
        <w:rPr>
          <w:rFonts w:hint="eastAsia"/>
          <w:color w:val="000000"/>
        </w:rPr>
        <w:t>）对办公楼</w:t>
      </w:r>
      <w:r>
        <w:rPr>
          <w:color w:val="000000"/>
        </w:rPr>
        <w:t>(</w:t>
      </w:r>
      <w:r>
        <w:rPr>
          <w:rFonts w:hint="eastAsia"/>
          <w:color w:val="000000"/>
        </w:rPr>
        <w:t>区</w:t>
      </w:r>
      <w:r>
        <w:rPr>
          <w:color w:val="000000"/>
        </w:rPr>
        <w:t>)</w:t>
      </w:r>
      <w:r>
        <w:rPr>
          <w:rFonts w:hint="eastAsia"/>
          <w:color w:val="000000"/>
        </w:rPr>
        <w:t>高压变配电系统电器设备进行日常巡检。</w:t>
      </w:r>
    </w:p>
    <w:p w14:paraId="59016615">
      <w:pPr>
        <w:pStyle w:val="11"/>
        <w:rPr>
          <w:color w:val="000000"/>
        </w:rPr>
      </w:pPr>
      <w:r>
        <w:rPr>
          <w:color w:val="000000"/>
        </w:rPr>
        <w:t xml:space="preserve">    </w:t>
      </w:r>
      <w:r>
        <w:rPr>
          <w:rFonts w:hint="eastAsia"/>
          <w:color w:val="000000"/>
        </w:rPr>
        <w:t>（2）设备日常巡检值班人员持证上岗。建立严格的</w:t>
      </w:r>
      <w:bookmarkStart w:id="8" w:name="_Hlk195085557"/>
      <w:r>
        <w:rPr>
          <w:rFonts w:hint="eastAsia"/>
          <w:color w:val="000000"/>
        </w:rPr>
        <w:t>高压变配电气系统电器设备</w:t>
      </w:r>
      <w:bookmarkEnd w:id="8"/>
      <w:r>
        <w:rPr>
          <w:rFonts w:hint="eastAsia"/>
          <w:color w:val="000000"/>
        </w:rPr>
        <w:t>日常巡检制度。</w:t>
      </w:r>
    </w:p>
    <w:p w14:paraId="25B61184">
      <w:pPr>
        <w:pStyle w:val="11"/>
        <w:ind w:firstLine="420"/>
        <w:rPr>
          <w:color w:val="000000"/>
        </w:rPr>
      </w:pPr>
      <w:r>
        <w:rPr>
          <w:rFonts w:hint="eastAsia"/>
          <w:color w:val="000000"/>
        </w:rPr>
        <w:t>（</w:t>
      </w:r>
      <w:r>
        <w:rPr>
          <w:rFonts w:hint="eastAsia"/>
          <w:color w:val="000000"/>
          <w:lang w:val="en-US"/>
        </w:rPr>
        <w:t>3</w:t>
      </w:r>
      <w:r>
        <w:rPr>
          <w:rFonts w:hint="eastAsia"/>
          <w:color w:val="000000"/>
        </w:rPr>
        <w:t>）高压变配电系统</w:t>
      </w:r>
      <w:bookmarkStart w:id="9" w:name="_Hlk195099274"/>
      <w:r>
        <w:rPr>
          <w:rFonts w:hint="eastAsia"/>
          <w:color w:val="000000"/>
        </w:rPr>
        <w:t>日常巡检值班</w:t>
      </w:r>
      <w:bookmarkEnd w:id="9"/>
      <w:r>
        <w:rPr>
          <w:rFonts w:hint="eastAsia"/>
          <w:color w:val="000000"/>
        </w:rPr>
        <w:t xml:space="preserve">要求： </w:t>
      </w:r>
    </w:p>
    <w:p w14:paraId="54CABF48">
      <w:pPr>
        <w:pStyle w:val="11"/>
        <w:ind w:firstLine="420"/>
        <w:rPr>
          <w:color w:val="000000"/>
        </w:rPr>
      </w:pPr>
      <w:r>
        <w:rPr>
          <w:rFonts w:hint="eastAsia"/>
          <w:color w:val="000000"/>
        </w:rPr>
        <w:t>1）物业按年度维护计划定期联系业主方聘请的专业维保单位上门维护保养，并做好保养记录；</w:t>
      </w:r>
    </w:p>
    <w:p w14:paraId="01190E31">
      <w:pPr>
        <w:pStyle w:val="11"/>
        <w:ind w:firstLine="420"/>
        <w:rPr>
          <w:color w:val="000000"/>
        </w:rPr>
      </w:pPr>
      <w:r>
        <w:rPr>
          <w:rFonts w:hint="eastAsia"/>
          <w:color w:val="000000"/>
        </w:rPr>
        <w:t>2）发生故障时，物业应及时联系业主方聘请的专业维保单位上门维修，并做好维修记录，相应费用由业主方负责。</w:t>
      </w:r>
    </w:p>
    <w:p w14:paraId="394229E5">
      <w:pPr>
        <w:pStyle w:val="11"/>
        <w:ind w:firstLine="420"/>
        <w:rPr>
          <w:color w:val="000000"/>
        </w:rPr>
      </w:pPr>
      <w:r>
        <w:rPr>
          <w:rFonts w:hint="eastAsia"/>
          <w:color w:val="000000"/>
        </w:rPr>
        <w:t xml:space="preserve">3）高压变（配）电柜操作运行正常，检测表计显示准确； </w:t>
      </w:r>
    </w:p>
    <w:p w14:paraId="3A4E0398">
      <w:pPr>
        <w:pStyle w:val="11"/>
        <w:ind w:firstLine="420"/>
        <w:rPr>
          <w:color w:val="000000"/>
        </w:rPr>
      </w:pPr>
      <w:r>
        <w:rPr>
          <w:rFonts w:hint="eastAsia"/>
          <w:color w:val="000000"/>
        </w:rPr>
        <w:t xml:space="preserve">4）高压变压器运行正常，温控显示准确，联控动作正常； </w:t>
      </w:r>
    </w:p>
    <w:p w14:paraId="5DECB582">
      <w:pPr>
        <w:pStyle w:val="11"/>
        <w:ind w:firstLine="420"/>
        <w:rPr>
          <w:color w:val="000000"/>
        </w:rPr>
      </w:pPr>
      <w:r>
        <w:rPr>
          <w:rFonts w:hint="eastAsia"/>
          <w:color w:val="000000"/>
        </w:rPr>
        <w:t xml:space="preserve">5）变（配）电柜直流操作系统运行正常，蓄电池组充、放电量稳定； </w:t>
      </w:r>
    </w:p>
    <w:p w14:paraId="5CFC2D84">
      <w:pPr>
        <w:pStyle w:val="11"/>
        <w:ind w:firstLine="420"/>
        <w:rPr>
          <w:color w:val="000000"/>
        </w:rPr>
      </w:pPr>
      <w:r>
        <w:rPr>
          <w:rFonts w:hint="eastAsia"/>
          <w:color w:val="000000"/>
        </w:rPr>
        <w:t xml:space="preserve">6）功率因素自动补偿电容器（组）运行正常，自动切换正确可靠； </w:t>
      </w:r>
    </w:p>
    <w:p w14:paraId="516B135E">
      <w:pPr>
        <w:pStyle w:val="11"/>
        <w:ind w:firstLine="420"/>
        <w:rPr>
          <w:color w:val="000000"/>
        </w:rPr>
      </w:pPr>
      <w:r>
        <w:rPr>
          <w:rFonts w:hint="eastAsia"/>
          <w:color w:val="000000"/>
        </w:rPr>
        <w:t>7）变（配）点系统联络自切正常。</w:t>
      </w:r>
    </w:p>
    <w:p w14:paraId="13D2E501">
      <w:pPr>
        <w:pStyle w:val="11"/>
        <w:rPr>
          <w:rFonts w:hint="eastAsia" w:eastAsia="宋体"/>
          <w:b/>
          <w:bCs/>
          <w:color w:val="000000"/>
          <w:lang w:eastAsia="zh-CN"/>
        </w:rPr>
      </w:pPr>
      <w:r>
        <w:rPr>
          <w:b/>
          <w:bCs/>
          <w:color w:val="000000"/>
        </w:rPr>
        <w:t xml:space="preserve">    4</w:t>
      </w:r>
      <w:r>
        <w:rPr>
          <w:rFonts w:hint="eastAsia"/>
          <w:b/>
          <w:bCs/>
          <w:color w:val="000000"/>
        </w:rPr>
        <w:t>、消防</w:t>
      </w:r>
      <w:r>
        <w:rPr>
          <w:rFonts w:hint="eastAsia"/>
          <w:b/>
          <w:bCs/>
          <w:color w:val="000000"/>
          <w:lang w:eastAsia="zh-CN"/>
        </w:rPr>
        <w:t>系统</w:t>
      </w:r>
    </w:p>
    <w:p w14:paraId="1CA80167">
      <w:pPr>
        <w:pStyle w:val="11"/>
        <w:rPr>
          <w:color w:val="000000"/>
        </w:rPr>
      </w:pPr>
      <w:bookmarkStart w:id="10" w:name="_Hlk163059915"/>
      <w:r>
        <w:rPr>
          <w:color w:val="000000"/>
        </w:rPr>
        <w:t xml:space="preserve">  </w:t>
      </w:r>
      <w:r>
        <w:rPr>
          <w:rFonts w:hint="eastAsia"/>
          <w:color w:val="000000"/>
          <w:lang w:val="en-US"/>
        </w:rPr>
        <w:t xml:space="preserve">  （1）</w:t>
      </w:r>
      <w:bookmarkEnd w:id="10"/>
      <w:r>
        <w:rPr>
          <w:rFonts w:hint="eastAsia"/>
          <w:color w:val="000000"/>
        </w:rPr>
        <w:t>定期检查消防栓和消防器械</w:t>
      </w:r>
      <w:r>
        <w:rPr>
          <w:rFonts w:hint="eastAsia"/>
          <w:color w:val="000000"/>
          <w:lang w:eastAsia="zh-CN"/>
        </w:rPr>
        <w:t>，</w:t>
      </w:r>
      <w:r>
        <w:rPr>
          <w:rFonts w:hint="eastAsia"/>
          <w:color w:val="000000"/>
        </w:rPr>
        <w:t>确保运行良好。当发现设备损坏或过质保期时，及时联系</w:t>
      </w:r>
      <w:bookmarkStart w:id="11" w:name="_Hlk162862016"/>
      <w:r>
        <w:rPr>
          <w:rFonts w:hint="eastAsia"/>
          <w:color w:val="000000"/>
        </w:rPr>
        <w:t>业主方聘请的专业维保单位上门维修</w:t>
      </w:r>
      <w:bookmarkEnd w:id="11"/>
      <w:r>
        <w:rPr>
          <w:rFonts w:hint="eastAsia"/>
          <w:color w:val="000000"/>
        </w:rPr>
        <w:t>、更换。</w:t>
      </w:r>
    </w:p>
    <w:p w14:paraId="744A7C12">
      <w:pPr>
        <w:pStyle w:val="11"/>
        <w:ind w:firstLine="420"/>
        <w:rPr>
          <w:color w:val="000000"/>
        </w:rPr>
      </w:pPr>
      <w:r>
        <w:rPr>
          <w:rFonts w:hint="eastAsia"/>
          <w:color w:val="000000"/>
        </w:rPr>
        <w:t>服务标准：严格执行消防法规，建立消防安全管理制度，搞好消防管理工作；安全出口、疏散指示灯在火灾时应维持</w:t>
      </w:r>
      <w:r>
        <w:rPr>
          <w:color w:val="000000"/>
        </w:rPr>
        <w:t>90</w:t>
      </w:r>
      <w:r>
        <w:rPr>
          <w:rFonts w:hint="eastAsia"/>
          <w:color w:val="000000"/>
        </w:rPr>
        <w:t>分钟以上的照明时间，引路标志完好，紧急疏散通道畅通；定期检查消防水带，应无破损、发黑、发霉现象；</w:t>
      </w:r>
      <w:r>
        <w:rPr>
          <w:rFonts w:hint="eastAsia"/>
          <w:color w:val="000000"/>
          <w:lang w:eastAsia="zh-CN"/>
        </w:rPr>
        <w:t>定</w:t>
      </w:r>
      <w:r>
        <w:rPr>
          <w:rFonts w:hint="eastAsia"/>
          <w:color w:val="000000"/>
        </w:rPr>
        <w:t>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有突发火灾应急方案，经常组织义务消防员的培训，每年组织一次消防火灾演练。</w:t>
      </w:r>
    </w:p>
    <w:p w14:paraId="6886AC75">
      <w:pPr>
        <w:pStyle w:val="11"/>
        <w:rPr>
          <w:b/>
          <w:bCs/>
          <w:color w:val="000000"/>
          <w:lang w:val="en-US"/>
        </w:rPr>
      </w:pPr>
      <w:r>
        <w:rPr>
          <w:color w:val="000000"/>
        </w:rPr>
        <w:t xml:space="preserve">  </w:t>
      </w:r>
      <w:r>
        <w:rPr>
          <w:b/>
          <w:bCs/>
          <w:color w:val="000000"/>
        </w:rPr>
        <w:t xml:space="preserve">  5</w:t>
      </w:r>
      <w:r>
        <w:rPr>
          <w:rFonts w:hint="eastAsia"/>
          <w:b/>
          <w:bCs/>
          <w:color w:val="000000"/>
        </w:rPr>
        <w:t>、</w:t>
      </w:r>
      <w:r>
        <w:rPr>
          <w:b/>
          <w:bCs/>
          <w:color w:val="000000"/>
        </w:rPr>
        <w:t xml:space="preserve"> </w:t>
      </w:r>
      <w:r>
        <w:rPr>
          <w:rFonts w:hint="eastAsia"/>
          <w:b/>
          <w:bCs/>
          <w:color w:val="000000"/>
        </w:rPr>
        <w:t>中央控制室</w:t>
      </w:r>
    </w:p>
    <w:p w14:paraId="1192F054">
      <w:pPr>
        <w:pStyle w:val="11"/>
        <w:ind w:firstLine="420"/>
        <w:rPr>
          <w:color w:val="000000"/>
        </w:rPr>
      </w:pPr>
      <w:r>
        <w:rPr>
          <w:rFonts w:hint="eastAsia"/>
          <w:color w:val="000000"/>
        </w:rPr>
        <w:t>中央控制室由物业和业主方聘请的第三方管理单位共同使用，物业对业主方聘请的第三方管理单位进行监督。</w:t>
      </w:r>
    </w:p>
    <w:p w14:paraId="4D1A889A">
      <w:pPr>
        <w:pStyle w:val="11"/>
        <w:numPr>
          <w:ilvl w:val="0"/>
          <w:numId w:val="1"/>
        </w:numPr>
        <w:ind w:firstLine="420"/>
        <w:rPr>
          <w:color w:val="000000"/>
        </w:rPr>
      </w:pPr>
      <w:r>
        <w:rPr>
          <w:rFonts w:hint="eastAsia"/>
          <w:color w:val="000000"/>
        </w:rPr>
        <w:t>安保人员（采购人另行聘请）和物业值班人员在中控室实行每日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14:paraId="65D383FB">
      <w:pPr>
        <w:pStyle w:val="11"/>
        <w:ind w:firstLine="420"/>
        <w:rPr>
          <w:color w:val="000000"/>
        </w:rPr>
      </w:pPr>
      <w:r>
        <w:rPr>
          <w:rFonts w:hint="eastAsia"/>
          <w:color w:val="000000"/>
        </w:rPr>
        <w:t>（</w:t>
      </w:r>
      <w:r>
        <w:rPr>
          <w:color w:val="000000"/>
        </w:rPr>
        <w:t>2</w:t>
      </w:r>
      <w:r>
        <w:rPr>
          <w:rFonts w:hint="eastAsia"/>
          <w:color w:val="000000"/>
        </w:rPr>
        <w:t>）控制非必要人员进入中控室。</w:t>
      </w:r>
    </w:p>
    <w:p w14:paraId="7E7B2519">
      <w:pPr>
        <w:pStyle w:val="11"/>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14:paraId="554B2605">
      <w:pPr>
        <w:pStyle w:val="11"/>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14:paraId="40516FE9">
      <w:pPr>
        <w:pStyle w:val="11"/>
        <w:ind w:firstLine="420"/>
        <w:rPr>
          <w:color w:val="000000"/>
        </w:rPr>
      </w:pPr>
      <w:r>
        <w:rPr>
          <w:rFonts w:hint="eastAsia"/>
          <w:color w:val="000000"/>
        </w:rPr>
        <w:t>（</w:t>
      </w:r>
      <w:r>
        <w:rPr>
          <w:color w:val="000000"/>
        </w:rPr>
        <w:t>5</w:t>
      </w:r>
      <w:r>
        <w:rPr>
          <w:rFonts w:hint="eastAsia"/>
          <w:color w:val="000000"/>
        </w:rPr>
        <w:t>）出现报警信号后，立即赶到事发现场进行处理。</w:t>
      </w:r>
    </w:p>
    <w:p w14:paraId="0F3F1D08">
      <w:pPr>
        <w:pStyle w:val="11"/>
        <w:rPr>
          <w:color w:val="000000"/>
        </w:rPr>
      </w:pPr>
      <w:r>
        <w:rPr>
          <w:color w:val="000000"/>
        </w:rPr>
        <w:t xml:space="preserve">   </w:t>
      </w:r>
      <w:r>
        <w:rPr>
          <w:rFonts w:hint="eastAsia"/>
          <w:color w:val="000000"/>
        </w:rPr>
        <w:t>服务标准：发现问题及时联系业主方聘请的专业维保单位上门维修，相关维修保养经费由业主方承担。</w:t>
      </w:r>
    </w:p>
    <w:p w14:paraId="03497827">
      <w:pPr>
        <w:pStyle w:val="11"/>
        <w:rPr>
          <w:color w:val="000000"/>
          <w:lang w:val="en-US"/>
        </w:rPr>
      </w:pPr>
    </w:p>
    <w:p w14:paraId="34932525">
      <w:pPr>
        <w:pStyle w:val="11"/>
        <w:numPr>
          <w:ilvl w:val="0"/>
          <w:numId w:val="2"/>
        </w:numPr>
        <w:rPr>
          <w:rFonts w:hint="eastAsia"/>
          <w:b/>
          <w:bCs/>
          <w:color w:val="000000"/>
        </w:rPr>
      </w:pPr>
      <w:r>
        <w:rPr>
          <w:rFonts w:hint="eastAsia"/>
          <w:b/>
          <w:bCs/>
          <w:color w:val="000000"/>
        </w:rPr>
        <w:t>环境卫生与保洁管理</w:t>
      </w:r>
    </w:p>
    <w:p w14:paraId="7F445514">
      <w:pPr>
        <w:pStyle w:val="11"/>
        <w:rPr>
          <w:rFonts w:hint="eastAsia" w:eastAsia="宋体"/>
          <w:b w:val="0"/>
          <w:bCs w:val="0"/>
          <w:color w:val="000000"/>
          <w:lang w:val="en-US" w:eastAsia="zh-CN"/>
        </w:rPr>
      </w:pPr>
      <w:r>
        <w:rPr>
          <w:color w:val="000000"/>
        </w:rPr>
        <w:t xml:space="preserve">  </w:t>
      </w:r>
      <w:r>
        <w:rPr>
          <w:b/>
          <w:bCs/>
          <w:color w:val="000000"/>
        </w:rPr>
        <w:t xml:space="preserve"> </w:t>
      </w:r>
      <w:r>
        <w:rPr>
          <w:rFonts w:hint="eastAsia"/>
          <w:b/>
          <w:bCs/>
          <w:color w:val="000000"/>
          <w:lang w:val="en-US" w:eastAsia="zh-CN"/>
        </w:rPr>
        <w:t>1</w:t>
      </w:r>
      <w:r>
        <w:rPr>
          <w:rFonts w:hint="eastAsia"/>
          <w:b/>
          <w:bCs/>
          <w:color w:val="000000"/>
        </w:rPr>
        <w:t>、</w:t>
      </w:r>
      <w:r>
        <w:rPr>
          <w:b/>
          <w:bCs/>
          <w:color w:val="000000"/>
        </w:rPr>
        <w:t xml:space="preserve"> </w:t>
      </w:r>
      <w:r>
        <w:rPr>
          <w:rFonts w:hint="eastAsia"/>
          <w:b/>
          <w:bCs/>
          <w:color w:val="000000"/>
          <w:lang w:eastAsia="zh-CN"/>
        </w:rPr>
        <w:t>日常清洁</w:t>
      </w:r>
    </w:p>
    <w:p w14:paraId="0C04C008">
      <w:pPr>
        <w:pStyle w:val="11"/>
        <w:ind w:firstLine="420" w:firstLineChars="200"/>
        <w:rPr>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组建公共卫生保洁班，每日打扫公共部分做到杂物、废弃物立即清理。</w:t>
      </w:r>
    </w:p>
    <w:p w14:paraId="2D47B73E">
      <w:pPr>
        <w:pStyle w:val="11"/>
        <w:ind w:firstLine="420" w:firstLineChars="200"/>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14:paraId="334D922D">
      <w:pPr>
        <w:pStyle w:val="11"/>
        <w:ind w:firstLine="420" w:firstLineChars="200"/>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rPr>
        <w:t>区域垃圾实行分类收集（有机垃圾、无机垃圾、有害垃圾），从而达到更高层次的环保效果。</w:t>
      </w:r>
    </w:p>
    <w:p w14:paraId="41ED9B38">
      <w:pPr>
        <w:pStyle w:val="11"/>
        <w:ind w:firstLine="420" w:firstLineChars="200"/>
        <w:rPr>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rFonts w:hint="eastAsia"/>
          <w:color w:val="000000"/>
        </w:rPr>
        <w:t>及时清扫大区域地面积水、垃圾、烟头等，使地面保持干净、无杂物、无积水等。</w:t>
      </w:r>
    </w:p>
    <w:p w14:paraId="53688923">
      <w:pPr>
        <w:pStyle w:val="11"/>
        <w:ind w:firstLine="420" w:firstLineChars="200"/>
        <w:rPr>
          <w:color w:val="000000"/>
        </w:rPr>
      </w:pPr>
      <w:r>
        <w:rPr>
          <w:rFonts w:hint="eastAsia"/>
          <w:color w:val="000000"/>
          <w:lang w:eastAsia="zh-CN"/>
        </w:rPr>
        <w:t>（</w:t>
      </w:r>
      <w:r>
        <w:rPr>
          <w:rFonts w:hint="eastAsia"/>
          <w:color w:val="000000"/>
          <w:lang w:val="en-US" w:eastAsia="zh-CN"/>
        </w:rPr>
        <w:t>5</w:t>
      </w:r>
      <w:r>
        <w:rPr>
          <w:rFonts w:hint="eastAsia"/>
          <w:color w:val="000000"/>
          <w:lang w:eastAsia="zh-CN"/>
        </w:rPr>
        <w:t>）</w:t>
      </w:r>
      <w:r>
        <w:rPr>
          <w:rFonts w:hint="eastAsia"/>
          <w:color w:val="000000"/>
        </w:rPr>
        <w:t>对公共道路上之汽车道闸、垃圾筒等定期清洁或清洗，停车场、地面道路定期高压冲洗。</w:t>
      </w:r>
    </w:p>
    <w:p w14:paraId="6C61DCBA">
      <w:pPr>
        <w:pStyle w:val="11"/>
        <w:ind w:firstLine="420" w:firstLineChars="200"/>
        <w:rPr>
          <w:color w:val="000000"/>
        </w:rPr>
      </w:pPr>
      <w:r>
        <w:rPr>
          <w:rFonts w:hint="eastAsia"/>
          <w:color w:val="000000"/>
          <w:lang w:eastAsia="zh-CN"/>
        </w:rPr>
        <w:t>（</w:t>
      </w:r>
      <w:r>
        <w:rPr>
          <w:rFonts w:hint="eastAsia"/>
          <w:color w:val="000000"/>
          <w:lang w:val="en-US" w:eastAsia="zh-CN"/>
        </w:rPr>
        <w:t>6</w:t>
      </w:r>
      <w:r>
        <w:rPr>
          <w:rFonts w:hint="eastAsia"/>
          <w:color w:val="000000"/>
          <w:lang w:eastAsia="zh-CN"/>
        </w:rPr>
        <w:t>）</w:t>
      </w:r>
      <w:r>
        <w:rPr>
          <w:rFonts w:hint="eastAsia"/>
          <w:color w:val="000000"/>
        </w:rPr>
        <w:t>对设备、设施的表面进行清洁、抹净处理，保持洁净。</w:t>
      </w:r>
    </w:p>
    <w:p w14:paraId="015DC3AF">
      <w:pPr>
        <w:pStyle w:val="11"/>
        <w:ind w:firstLine="420" w:firstLineChars="200"/>
        <w:rPr>
          <w:color w:val="000000"/>
        </w:rPr>
      </w:pPr>
      <w:r>
        <w:rPr>
          <w:rFonts w:hint="eastAsia"/>
          <w:color w:val="000000"/>
          <w:lang w:eastAsia="zh-CN"/>
        </w:rPr>
        <w:t>（</w:t>
      </w:r>
      <w:r>
        <w:rPr>
          <w:rFonts w:hint="eastAsia"/>
          <w:color w:val="000000"/>
          <w:lang w:val="en-US" w:eastAsia="zh-CN"/>
        </w:rPr>
        <w:t>7</w:t>
      </w:r>
      <w:r>
        <w:rPr>
          <w:rFonts w:hint="eastAsia"/>
          <w:color w:val="000000"/>
          <w:lang w:eastAsia="zh-CN"/>
        </w:rPr>
        <w:t>）</w:t>
      </w:r>
      <w:r>
        <w:rPr>
          <w:rFonts w:hint="eastAsia"/>
          <w:color w:val="000000"/>
        </w:rPr>
        <w:t>对楼内公共设施进行擦抹保洁。</w:t>
      </w:r>
    </w:p>
    <w:p w14:paraId="0528CAA6">
      <w:pPr>
        <w:pStyle w:val="11"/>
        <w:ind w:firstLine="420" w:firstLineChars="200"/>
        <w:rPr>
          <w:color w:val="000000"/>
        </w:rPr>
      </w:pPr>
      <w:r>
        <w:rPr>
          <w:rFonts w:hint="eastAsia"/>
          <w:color w:val="000000"/>
          <w:lang w:eastAsia="zh-CN"/>
        </w:rPr>
        <w:t>（</w:t>
      </w:r>
      <w:r>
        <w:rPr>
          <w:rFonts w:hint="eastAsia"/>
          <w:color w:val="000000"/>
          <w:lang w:val="en-US" w:eastAsia="zh-CN"/>
        </w:rPr>
        <w:t>8</w:t>
      </w:r>
      <w:r>
        <w:rPr>
          <w:rFonts w:hint="eastAsia"/>
          <w:color w:val="000000"/>
          <w:lang w:eastAsia="zh-CN"/>
        </w:rPr>
        <w:t>）</w:t>
      </w:r>
      <w:r>
        <w:rPr>
          <w:rFonts w:hint="eastAsia"/>
          <w:color w:val="000000"/>
        </w:rPr>
        <w:t>清扫、拖洗属于公共区域室内外的地面。</w:t>
      </w:r>
    </w:p>
    <w:p w14:paraId="08F2ED05">
      <w:pPr>
        <w:pStyle w:val="11"/>
        <w:ind w:firstLine="420" w:firstLineChars="200"/>
        <w:rPr>
          <w:color w:val="000000"/>
        </w:rPr>
      </w:pPr>
      <w:r>
        <w:rPr>
          <w:rFonts w:hint="eastAsia"/>
          <w:color w:val="000000"/>
          <w:lang w:eastAsia="zh-CN"/>
        </w:rPr>
        <w:t>（</w:t>
      </w:r>
      <w:r>
        <w:rPr>
          <w:rFonts w:hint="eastAsia"/>
          <w:color w:val="000000"/>
          <w:lang w:val="en-US" w:eastAsia="zh-CN"/>
        </w:rPr>
        <w:t>9</w:t>
      </w:r>
      <w:r>
        <w:rPr>
          <w:rFonts w:hint="eastAsia"/>
          <w:color w:val="000000"/>
          <w:lang w:eastAsia="zh-CN"/>
        </w:rPr>
        <w:t>）</w:t>
      </w:r>
      <w:r>
        <w:rPr>
          <w:rFonts w:hint="eastAsia"/>
          <w:color w:val="000000"/>
        </w:rPr>
        <w:t>对各楼层内会议室、接待室、休息室、内的桌、椅台面、文件柜等家具进行擦拭。</w:t>
      </w:r>
    </w:p>
    <w:p w14:paraId="6A7B85F4">
      <w:pPr>
        <w:pStyle w:val="11"/>
        <w:ind w:firstLine="420" w:firstLineChars="200"/>
        <w:rPr>
          <w:color w:val="000000"/>
        </w:rPr>
      </w:pPr>
      <w:r>
        <w:rPr>
          <w:rFonts w:hint="eastAsia"/>
          <w:color w:val="000000"/>
          <w:lang w:eastAsia="zh-CN"/>
        </w:rPr>
        <w:t>（</w:t>
      </w:r>
      <w:r>
        <w:rPr>
          <w:rFonts w:hint="eastAsia"/>
          <w:color w:val="000000"/>
          <w:lang w:val="en-US" w:eastAsia="zh-CN"/>
        </w:rPr>
        <w:t>10</w:t>
      </w:r>
      <w:r>
        <w:rPr>
          <w:rFonts w:hint="eastAsia"/>
          <w:color w:val="000000"/>
          <w:lang w:eastAsia="zh-CN"/>
        </w:rPr>
        <w:t>）</w:t>
      </w:r>
      <w:r>
        <w:rPr>
          <w:rFonts w:hint="eastAsia"/>
          <w:color w:val="000000"/>
        </w:rPr>
        <w:t>定期清扫各楼天台、设备机房等部门。</w:t>
      </w:r>
    </w:p>
    <w:p w14:paraId="1FCED7DC">
      <w:pPr>
        <w:pStyle w:val="11"/>
        <w:ind w:firstLine="420" w:firstLineChars="200"/>
        <w:rPr>
          <w:color w:val="000000"/>
        </w:rPr>
      </w:pPr>
      <w:r>
        <w:rPr>
          <w:rFonts w:hint="eastAsia"/>
          <w:color w:val="000000"/>
          <w:lang w:eastAsia="zh-CN"/>
        </w:rPr>
        <w:t>（</w:t>
      </w:r>
      <w:r>
        <w:rPr>
          <w:rFonts w:hint="eastAsia"/>
          <w:color w:val="000000"/>
          <w:lang w:val="en-US" w:eastAsia="zh-CN"/>
        </w:rPr>
        <w:t>11</w:t>
      </w:r>
      <w:r>
        <w:rPr>
          <w:rFonts w:hint="eastAsia"/>
          <w:color w:val="000000"/>
          <w:lang w:eastAsia="zh-CN"/>
        </w:rPr>
        <w:t>）</w:t>
      </w:r>
      <w:r>
        <w:rPr>
          <w:rFonts w:hint="eastAsia"/>
          <w:color w:val="000000"/>
        </w:rPr>
        <w:t>清洗及保洁各楼层的洗手间、更换卫生纸、洗手液、洁瓷精。抹净各类洁具等工作。</w:t>
      </w:r>
    </w:p>
    <w:p w14:paraId="5D3BE664">
      <w:pPr>
        <w:pStyle w:val="11"/>
        <w:ind w:firstLine="420" w:firstLineChars="200"/>
        <w:rPr>
          <w:color w:val="000000"/>
        </w:rPr>
      </w:pPr>
      <w:r>
        <w:rPr>
          <w:rFonts w:hint="eastAsia"/>
          <w:color w:val="000000"/>
          <w:lang w:eastAsia="zh-CN"/>
        </w:rPr>
        <w:t>（</w:t>
      </w:r>
      <w:r>
        <w:rPr>
          <w:rFonts w:hint="eastAsia"/>
          <w:color w:val="000000"/>
          <w:lang w:val="en-US" w:eastAsia="zh-CN"/>
        </w:rPr>
        <w:t>12</w:t>
      </w:r>
      <w:r>
        <w:rPr>
          <w:rFonts w:hint="eastAsia"/>
          <w:color w:val="000000"/>
          <w:lang w:eastAsia="zh-CN"/>
        </w:rPr>
        <w:t>）</w:t>
      </w:r>
      <w:r>
        <w:rPr>
          <w:rFonts w:hint="eastAsia"/>
          <w:color w:val="000000"/>
        </w:rPr>
        <w:t>定时收集各楼层内之生活垃圾，并更换垃圾袋，定期清洁垃圾筒等，保持洁净。</w:t>
      </w:r>
    </w:p>
    <w:p w14:paraId="5E027181">
      <w:pPr>
        <w:pStyle w:val="11"/>
        <w:ind w:firstLine="420" w:firstLineChars="200"/>
        <w:rPr>
          <w:color w:val="000000"/>
        </w:rPr>
      </w:pPr>
      <w:r>
        <w:rPr>
          <w:rFonts w:hint="eastAsia"/>
          <w:color w:val="000000"/>
          <w:lang w:eastAsia="zh-CN"/>
        </w:rPr>
        <w:t>（</w:t>
      </w:r>
      <w:r>
        <w:rPr>
          <w:rFonts w:hint="eastAsia"/>
          <w:color w:val="000000"/>
          <w:lang w:val="en-US" w:eastAsia="zh-CN"/>
        </w:rPr>
        <w:t>13</w:t>
      </w:r>
      <w:r>
        <w:rPr>
          <w:rFonts w:hint="eastAsia"/>
          <w:color w:val="000000"/>
          <w:lang w:eastAsia="zh-CN"/>
        </w:rPr>
        <w:t>）</w:t>
      </w:r>
      <w:r>
        <w:rPr>
          <w:rFonts w:hint="eastAsia"/>
          <w:color w:val="000000"/>
        </w:rPr>
        <w:t>垃圾清运后，使用高压冲洗垃圾清运点（垃圾房）内外墙壁及地面，并进行灭虫、消毒。</w:t>
      </w:r>
    </w:p>
    <w:p w14:paraId="1EC94046">
      <w:pPr>
        <w:pStyle w:val="11"/>
        <w:ind w:firstLine="420" w:firstLineChars="200"/>
        <w:rPr>
          <w:color w:val="000000"/>
        </w:rPr>
      </w:pPr>
      <w:r>
        <w:rPr>
          <w:rFonts w:hint="eastAsia"/>
          <w:color w:val="000000"/>
          <w:lang w:eastAsia="zh-CN"/>
        </w:rPr>
        <w:t>（</w:t>
      </w:r>
      <w:r>
        <w:rPr>
          <w:rFonts w:hint="eastAsia"/>
          <w:color w:val="000000"/>
          <w:lang w:val="en-US" w:eastAsia="zh-CN"/>
        </w:rPr>
        <w:t>14</w:t>
      </w:r>
      <w:r>
        <w:rPr>
          <w:rFonts w:hint="eastAsia"/>
          <w:color w:val="000000"/>
          <w:lang w:eastAsia="zh-CN"/>
        </w:rPr>
        <w:t>）</w:t>
      </w:r>
      <w:r>
        <w:rPr>
          <w:rFonts w:hint="eastAsia"/>
          <w:color w:val="000000"/>
        </w:rPr>
        <w:t>定期联系业主方聘请的专业外墙清洗单位上门服务，为办公楼清洗外墙，使之持久如新。</w:t>
      </w:r>
    </w:p>
    <w:p w14:paraId="29B3922D">
      <w:pPr>
        <w:pStyle w:val="11"/>
        <w:ind w:firstLine="420" w:firstLineChars="200"/>
        <w:rPr>
          <w:color w:val="000000"/>
        </w:rPr>
      </w:pPr>
      <w:r>
        <w:rPr>
          <w:rFonts w:hint="eastAsia"/>
          <w:color w:val="000000"/>
          <w:lang w:eastAsia="zh-CN"/>
        </w:rPr>
        <w:t>（</w:t>
      </w:r>
      <w:r>
        <w:rPr>
          <w:rFonts w:hint="eastAsia"/>
          <w:color w:val="000000"/>
          <w:lang w:val="en-US" w:eastAsia="zh-CN"/>
        </w:rPr>
        <w:t>15</w:t>
      </w:r>
      <w:r>
        <w:rPr>
          <w:rFonts w:hint="eastAsia"/>
          <w:color w:val="000000"/>
          <w:lang w:eastAsia="zh-CN"/>
        </w:rPr>
        <w:t>）</w:t>
      </w:r>
      <w:r>
        <w:rPr>
          <w:rFonts w:hint="eastAsia"/>
          <w:color w:val="000000"/>
        </w:rPr>
        <w:t>公共区域的保洁。</w:t>
      </w:r>
    </w:p>
    <w:p w14:paraId="68FB8C88">
      <w:pPr>
        <w:pStyle w:val="11"/>
        <w:ind w:firstLine="420" w:firstLineChars="200"/>
        <w:rPr>
          <w:color w:val="000000"/>
          <w:lang w:val="en-US"/>
        </w:rPr>
      </w:pPr>
      <w:r>
        <w:rPr>
          <w:rFonts w:hint="eastAsia"/>
          <w:color w:val="000000"/>
          <w:lang w:val="en-US" w:eastAsia="zh-CN"/>
        </w:rPr>
        <w:t>（16）</w:t>
      </w:r>
      <w:r>
        <w:rPr>
          <w:rFonts w:hint="eastAsia"/>
          <w:color w:val="000000"/>
          <w:lang w:val="en-US"/>
        </w:rPr>
        <w:t>备勤用房的保洁。</w:t>
      </w:r>
    </w:p>
    <w:p w14:paraId="154B227D">
      <w:pPr>
        <w:pStyle w:val="11"/>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14:paraId="7E76CA28">
      <w:pPr>
        <w:pStyle w:val="11"/>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14:paraId="2E365BF1">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0A9DB35B">
      <w:pPr>
        <w:rPr>
          <w:color w:val="000000"/>
        </w:rPr>
      </w:pPr>
      <w:r>
        <w:rPr>
          <w:color w:val="000000"/>
        </w:rPr>
        <w:t xml:space="preserve">    </w:t>
      </w:r>
      <w:r>
        <w:rPr>
          <w:rFonts w:hint="eastAsia"/>
          <w:color w:val="000000"/>
        </w:rPr>
        <w:t>（3）会议室、接待室地面、墙面、干净，无灰尘、污渍；天花板、风口目视无灰尘、污渍；桌椅干净，物品摆放整齐、有序。</w:t>
      </w:r>
    </w:p>
    <w:p w14:paraId="5EF65C55">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14:paraId="2C412483">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5A228430">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14:paraId="79361407">
      <w:pPr>
        <w:rPr>
          <w:color w:val="000000"/>
        </w:rPr>
      </w:pPr>
      <w:r>
        <w:rPr>
          <w:color w:val="000000"/>
        </w:rPr>
        <w:t xml:space="preserve">    </w:t>
      </w:r>
      <w:r>
        <w:rPr>
          <w:rFonts w:hint="eastAsia"/>
          <w:color w:val="000000"/>
        </w:rPr>
        <w:t>（</w:t>
      </w:r>
      <w:r>
        <w:rPr>
          <w:color w:val="000000"/>
        </w:rPr>
        <w:t>7</w:t>
      </w:r>
      <w:r>
        <w:rPr>
          <w:rFonts w:hint="eastAsia"/>
          <w:color w:val="000000"/>
        </w:rPr>
        <w:t>）电器设施灯泡、灯管、灯罩无积尘、无污迹。装饰件无积尘、无污迹；开关、插座、配电箱无积尘、无明显污迹。</w:t>
      </w:r>
    </w:p>
    <w:p w14:paraId="2AAB54A5">
      <w:pPr>
        <w:rPr>
          <w:color w:val="000000"/>
        </w:rPr>
      </w:pPr>
      <w:r>
        <w:rPr>
          <w:color w:val="000000"/>
        </w:rPr>
        <w:t xml:space="preserve">    </w:t>
      </w:r>
      <w:r>
        <w:rPr>
          <w:rFonts w:hint="eastAsia"/>
          <w:color w:val="000000"/>
        </w:rPr>
        <w:t>（</w:t>
      </w:r>
      <w:r>
        <w:rPr>
          <w:color w:val="000000"/>
        </w:rPr>
        <w:t>8</w:t>
      </w:r>
      <w:r>
        <w:rPr>
          <w:rFonts w:hint="eastAsia"/>
          <w:color w:val="000000"/>
        </w:rPr>
        <w:t>）垃圾桶及果皮桶、箱按指定位置摆放，桶身表面干净无污渍无痰迹；烟灰缸内烟头不应超过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14:paraId="09DAFA6A">
      <w:pPr>
        <w:rPr>
          <w:color w:val="000000"/>
        </w:rPr>
      </w:pPr>
      <w:r>
        <w:rPr>
          <w:color w:val="000000"/>
        </w:rPr>
        <w:t xml:space="preserve">    </w:t>
      </w:r>
      <w:r>
        <w:rPr>
          <w:rFonts w:hint="eastAsia"/>
          <w:color w:val="000000"/>
        </w:rPr>
        <w:t>（</w:t>
      </w:r>
      <w:r>
        <w:rPr>
          <w:color w:val="000000"/>
        </w:rPr>
        <w:t>9</w:t>
      </w:r>
      <w:r>
        <w:rPr>
          <w:rFonts w:hint="eastAsia"/>
          <w:color w:val="000000"/>
        </w:rPr>
        <w:t>）消防栓、消防箱，公共设施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14:paraId="30C55806">
      <w:pPr>
        <w:rPr>
          <w:color w:val="000000"/>
        </w:rPr>
      </w:pPr>
      <w:r>
        <w:rPr>
          <w:color w:val="000000"/>
        </w:rPr>
        <w:t xml:space="preserve">   </w:t>
      </w:r>
      <w:r>
        <w:rPr>
          <w:rFonts w:hint="eastAsia"/>
          <w:color w:val="000000"/>
        </w:rPr>
        <w:t>（1</w:t>
      </w:r>
      <w:r>
        <w:rPr>
          <w:color w:val="000000"/>
        </w:rPr>
        <w:t>0</w:t>
      </w:r>
      <w:r>
        <w:rPr>
          <w:rFonts w:hint="eastAsia"/>
          <w:color w:val="000000"/>
        </w:rPr>
        <w:t>）垃圾房（垃圾清运点），垃圾房应专人管理定时开放，袋装垃圾摆放整齐，地面无明显垃圾，无污水外溢，房内应无明显异味，垃圾日产日清。</w:t>
      </w:r>
    </w:p>
    <w:p w14:paraId="1DCEBBC4">
      <w:pPr>
        <w:rPr>
          <w:color w:val="000000"/>
        </w:rPr>
      </w:pPr>
      <w:r>
        <w:rPr>
          <w:color w:val="000000"/>
        </w:rPr>
        <w:t xml:space="preserve">    </w:t>
      </w:r>
      <w:r>
        <w:rPr>
          <w:rFonts w:hint="eastAsia"/>
          <w:color w:val="000000"/>
        </w:rPr>
        <w:t>（1</w:t>
      </w:r>
      <w:r>
        <w:rPr>
          <w:color w:val="000000"/>
        </w:rPr>
        <w:t>1</w:t>
      </w:r>
      <w:r>
        <w:rPr>
          <w:rFonts w:hint="eastAsia"/>
          <w:color w:val="000000"/>
        </w:rPr>
        <w:t>）设备机房、管道，指示牌无卫生死角、无垃圾堆积，无积尘、目视无蜘蛛网、无明显无污渍、无水渍；指示牌、广告牌无灰尘、无污迹，金属件表面光亮，无痕迹。</w:t>
      </w:r>
    </w:p>
    <w:p w14:paraId="1F062306">
      <w:pPr>
        <w:rPr>
          <w:color w:val="000000"/>
        </w:rPr>
      </w:pPr>
      <w:r>
        <w:rPr>
          <w:rFonts w:hint="eastAsia"/>
          <w:color w:val="000000"/>
        </w:rPr>
        <w:t xml:space="preserve">    注：</w:t>
      </w:r>
      <w:r>
        <w:rPr>
          <w:rFonts w:hint="eastAsia"/>
          <w:bCs/>
          <w:color w:val="000000"/>
        </w:rPr>
        <w:t>保洁易耗品、卫生间易耗品由采购人另行承担。</w:t>
      </w:r>
    </w:p>
    <w:p w14:paraId="497A6855">
      <w:pPr>
        <w:rPr>
          <w:color w:val="000000"/>
        </w:rPr>
      </w:pPr>
    </w:p>
    <w:p w14:paraId="00FF92D1">
      <w:pPr>
        <w:pStyle w:val="11"/>
        <w:numPr>
          <w:ilvl w:val="0"/>
          <w:numId w:val="3"/>
        </w:numPr>
        <w:ind w:left="315"/>
        <w:rPr>
          <w:rFonts w:hint="eastAsia"/>
          <w:b/>
          <w:bCs/>
          <w:color w:val="000000"/>
          <w:lang w:eastAsia="zh-CN"/>
        </w:rPr>
      </w:pPr>
      <w:r>
        <w:rPr>
          <w:rFonts w:hint="eastAsia"/>
          <w:b/>
          <w:bCs/>
          <w:color w:val="000000"/>
          <w:lang w:eastAsia="zh-CN"/>
        </w:rPr>
        <w:t>垃圾清运</w:t>
      </w:r>
    </w:p>
    <w:p w14:paraId="68AC9E3A">
      <w:pPr>
        <w:pStyle w:val="11"/>
        <w:rPr>
          <w:color w:val="000000"/>
        </w:rPr>
      </w:pPr>
      <w:r>
        <w:rPr>
          <w:color w:val="000000"/>
        </w:rPr>
        <w:t xml:space="preserve">   </w:t>
      </w: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垃圾清运、处理分为：生活垃圾（有机、无机、有害垃圾）清运处理。所有垃圾清运处理应符合上海市有关法律、法规规定。</w:t>
      </w:r>
    </w:p>
    <w:p w14:paraId="413F0F08">
      <w:pPr>
        <w:pStyle w:val="11"/>
        <w:rPr>
          <w:color w:val="000000"/>
        </w:rPr>
      </w:pPr>
      <w:r>
        <w:rPr>
          <w:color w:val="000000"/>
        </w:rPr>
        <w:t xml:space="preserve">    </w:t>
      </w: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垃圾清运、处理的范围分为：</w:t>
      </w:r>
    </w:p>
    <w:p w14:paraId="2B307854">
      <w:pPr>
        <w:pStyle w:val="11"/>
        <w:rPr>
          <w:color w:val="000000"/>
        </w:rPr>
      </w:pPr>
      <w:r>
        <w:rPr>
          <w:color w:val="000000"/>
        </w:rPr>
        <w:t xml:space="preserve">   </w:t>
      </w:r>
      <w:r>
        <w:rPr>
          <w:rFonts w:hint="eastAsia"/>
          <w:color w:val="000000"/>
          <w:lang w:val="en-US" w:eastAsia="zh-CN"/>
        </w:rPr>
        <w:t xml:space="preserve"> ①</w:t>
      </w:r>
      <w:r>
        <w:rPr>
          <w:rFonts w:hint="eastAsia"/>
          <w:color w:val="000000"/>
        </w:rPr>
        <w:t>办公楼的日常办公垃圾</w:t>
      </w:r>
    </w:p>
    <w:p w14:paraId="7D8500DC">
      <w:pPr>
        <w:pStyle w:val="11"/>
        <w:rPr>
          <w:color w:val="000000"/>
        </w:rPr>
      </w:pPr>
      <w:r>
        <w:rPr>
          <w:color w:val="000000"/>
        </w:rPr>
        <w:t xml:space="preserve">   </w:t>
      </w:r>
      <w:r>
        <w:rPr>
          <w:rFonts w:hint="eastAsia"/>
          <w:color w:val="000000"/>
          <w:lang w:val="en-US" w:eastAsia="zh-CN"/>
        </w:rPr>
        <w:t xml:space="preserve"> ②</w:t>
      </w:r>
      <w:r>
        <w:rPr>
          <w:rFonts w:hint="eastAsia"/>
          <w:color w:val="000000"/>
        </w:rPr>
        <w:t>办公楼的日常生活垃圾</w:t>
      </w:r>
    </w:p>
    <w:p w14:paraId="09D6EE69">
      <w:pPr>
        <w:pStyle w:val="11"/>
        <w:rPr>
          <w:color w:val="000000"/>
        </w:rPr>
      </w:pPr>
      <w:r>
        <w:rPr>
          <w:color w:val="000000"/>
        </w:rPr>
        <w:t xml:space="preserve">  </w:t>
      </w:r>
      <w:r>
        <w:rPr>
          <w:rFonts w:hint="eastAsia"/>
          <w:color w:val="000000"/>
          <w:lang w:val="en-US" w:eastAsia="zh-CN"/>
        </w:rPr>
        <w:t xml:space="preserve">  ③</w:t>
      </w:r>
      <w:r>
        <w:rPr>
          <w:rFonts w:hint="eastAsia"/>
          <w:color w:val="000000"/>
        </w:rPr>
        <w:t>公共部位上通道、道路等的综合垃圾</w:t>
      </w:r>
    </w:p>
    <w:p w14:paraId="1584E8EC">
      <w:pPr>
        <w:pStyle w:val="11"/>
        <w:rPr>
          <w:color w:val="000000"/>
        </w:rPr>
      </w:pPr>
      <w:r>
        <w:rPr>
          <w:color w:val="000000"/>
        </w:rPr>
        <w:t xml:space="preserve">    </w:t>
      </w: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rPr>
        <w:t>垃圾清运、处理工作分为：</w:t>
      </w:r>
    </w:p>
    <w:p w14:paraId="26E850BF">
      <w:pPr>
        <w:pStyle w:val="11"/>
        <w:rPr>
          <w:color w:val="000000"/>
        </w:rPr>
      </w:pPr>
      <w:r>
        <w:rPr>
          <w:color w:val="000000"/>
        </w:rPr>
        <w:t xml:space="preserve">   </w:t>
      </w:r>
      <w:r>
        <w:rPr>
          <w:rFonts w:hint="eastAsia"/>
          <w:color w:val="000000"/>
          <w:lang w:eastAsia="zh-CN"/>
        </w:rPr>
        <w:t>①</w:t>
      </w:r>
      <w:r>
        <w:rPr>
          <w:rFonts w:hint="eastAsia"/>
          <w:color w:val="000000"/>
        </w:rPr>
        <w:t>每日定时将办公楼、公共部位收集的垃圾集中送至大院内垃圾清运点（垃圾房）内。由业主方聘请的垃圾清运处理单位每日定时统一清运处理。</w:t>
      </w:r>
    </w:p>
    <w:p w14:paraId="396E6CE7">
      <w:pPr>
        <w:pStyle w:val="11"/>
        <w:rPr>
          <w:color w:val="000000"/>
        </w:rPr>
      </w:pPr>
      <w:r>
        <w:rPr>
          <w:color w:val="000000"/>
        </w:rPr>
        <w:t xml:space="preserve">   </w:t>
      </w:r>
      <w:r>
        <w:rPr>
          <w:rFonts w:hint="eastAsia"/>
          <w:color w:val="000000"/>
          <w:lang w:eastAsia="zh-CN"/>
        </w:rPr>
        <w:t>②</w:t>
      </w:r>
      <w:r>
        <w:rPr>
          <w:rFonts w:hint="eastAsia"/>
          <w:color w:val="000000"/>
        </w:rPr>
        <w:t>将物业项目内所有桶内垃圾清理干净封好胶袋口。</w:t>
      </w:r>
    </w:p>
    <w:p w14:paraId="5C54B8A0">
      <w:pPr>
        <w:pStyle w:val="11"/>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14:paraId="393BC2BE">
      <w:pPr>
        <w:pStyle w:val="11"/>
        <w:rPr>
          <w:color w:val="000000"/>
        </w:rPr>
      </w:pPr>
    </w:p>
    <w:p w14:paraId="44AACD16">
      <w:pPr>
        <w:pStyle w:val="11"/>
        <w:rPr>
          <w:b/>
          <w:bCs/>
          <w:color w:val="000000"/>
        </w:rPr>
      </w:pPr>
      <w:r>
        <w:rPr>
          <w:rFonts w:hint="eastAsia"/>
          <w:b/>
          <w:bCs/>
          <w:color w:val="000000"/>
          <w:lang w:val="en-US" w:eastAsia="zh-CN"/>
        </w:rPr>
        <w:t>3、</w:t>
      </w:r>
      <w:r>
        <w:rPr>
          <w:rFonts w:hint="eastAsia"/>
          <w:b/>
          <w:bCs/>
          <w:color w:val="000000"/>
        </w:rPr>
        <w:t>污水管理</w:t>
      </w:r>
    </w:p>
    <w:p w14:paraId="678AAB91">
      <w:pPr>
        <w:pStyle w:val="11"/>
        <w:rPr>
          <w:color w:val="000000"/>
        </w:rPr>
      </w:pPr>
      <w:r>
        <w:rPr>
          <w:color w:val="000000"/>
        </w:rPr>
        <w:t xml:space="preserve">   </w:t>
      </w: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区域内生活污水经污水管道集中排放处理。</w:t>
      </w:r>
    </w:p>
    <w:p w14:paraId="4DE4CD11">
      <w:pPr>
        <w:pStyle w:val="11"/>
        <w:ind w:firstLine="420"/>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为保持污水管通畅，保洁员定期对排水沟</w:t>
      </w:r>
      <w:r>
        <w:rPr>
          <w:color w:val="000000"/>
        </w:rPr>
        <w:t>(</w:t>
      </w:r>
      <w:r>
        <w:rPr>
          <w:rFonts w:hint="eastAsia"/>
          <w:color w:val="000000"/>
        </w:rPr>
        <w:t>明沟，暗沟</w:t>
      </w:r>
      <w:r>
        <w:rPr>
          <w:color w:val="000000"/>
        </w:rPr>
        <w:t>)</w:t>
      </w:r>
      <w:r>
        <w:rPr>
          <w:rFonts w:hint="eastAsia"/>
          <w:color w:val="000000"/>
        </w:rPr>
        <w:t>进行清扫。其他排水管道定期检查，如有堵塞应随时处理、疏通、及时采样及分析，保持构筑物进出流、水位正常。</w:t>
      </w:r>
    </w:p>
    <w:p w14:paraId="5D9BD486">
      <w:pPr>
        <w:pStyle w:val="11"/>
        <w:ind w:firstLine="420"/>
        <w:rPr>
          <w:color w:val="000000"/>
        </w:rPr>
      </w:pPr>
      <w:r>
        <w:rPr>
          <w:rFonts w:hint="eastAsia"/>
          <w:color w:val="000000"/>
          <w:lang w:val="en-US" w:eastAsia="zh-CN"/>
        </w:rPr>
        <w:t>（3）</w:t>
      </w:r>
      <w:r>
        <w:rPr>
          <w:rFonts w:hint="eastAsia"/>
          <w:color w:val="000000"/>
        </w:rPr>
        <w:t>管道疏通由业主方聘请的专业维保单位上门开展，物业做好现场管理、监督工作。</w:t>
      </w:r>
    </w:p>
    <w:p w14:paraId="3E35003B">
      <w:pPr>
        <w:rPr>
          <w:color w:val="000000"/>
        </w:rPr>
      </w:pPr>
      <w:r>
        <w:rPr>
          <w:color w:val="000000"/>
        </w:rPr>
        <w:t xml:space="preserve">    </w:t>
      </w:r>
      <w:r>
        <w:rPr>
          <w:rFonts w:hint="eastAsia"/>
          <w:color w:val="000000"/>
        </w:rPr>
        <w:t>服务标准：定期对排水系统进行检查巡视，发现堵塞情况，及时联系</w:t>
      </w:r>
      <w:bookmarkStart w:id="12" w:name="_Hlk162969794"/>
      <w:r>
        <w:rPr>
          <w:rFonts w:hint="eastAsia"/>
          <w:color w:val="000000"/>
        </w:rPr>
        <w:t>业主方聘请的专业维保单位对</w:t>
      </w:r>
      <w:bookmarkEnd w:id="12"/>
      <w:r>
        <w:rPr>
          <w:rFonts w:hint="eastAsia"/>
          <w:color w:val="000000"/>
        </w:rPr>
        <w:t>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14:paraId="1256B253">
      <w:pPr>
        <w:pStyle w:val="11"/>
        <w:rPr>
          <w:color w:val="000000"/>
        </w:rPr>
      </w:pPr>
      <w:r>
        <w:rPr>
          <w:color w:val="000000"/>
        </w:rPr>
        <w:t xml:space="preserve">   </w:t>
      </w:r>
    </w:p>
    <w:p w14:paraId="2303DA4B">
      <w:pPr>
        <w:pStyle w:val="11"/>
        <w:rPr>
          <w:b/>
          <w:bCs/>
          <w:color w:val="000000"/>
        </w:rPr>
      </w:pPr>
      <w:r>
        <w:rPr>
          <w:rFonts w:hint="eastAsia"/>
          <w:color w:val="000000"/>
        </w:rPr>
        <w:t>（</w:t>
      </w:r>
      <w:r>
        <w:rPr>
          <w:rFonts w:hint="eastAsia"/>
          <w:color w:val="000000"/>
          <w:lang w:eastAsia="zh-CN"/>
        </w:rPr>
        <w:t>五</w:t>
      </w:r>
      <w:r>
        <w:rPr>
          <w:rFonts w:hint="eastAsia"/>
          <w:b/>
          <w:bCs/>
          <w:color w:val="000000"/>
        </w:rPr>
        <w:t>）会议服务</w:t>
      </w:r>
      <w:r>
        <w:rPr>
          <w:b/>
          <w:bCs/>
          <w:color w:val="000000"/>
        </w:rPr>
        <w:t xml:space="preserve"> </w:t>
      </w:r>
    </w:p>
    <w:p w14:paraId="65DA354D">
      <w:pPr>
        <w:pStyle w:val="11"/>
        <w:ind w:firstLine="420"/>
        <w:rPr>
          <w:color w:val="000000"/>
        </w:rPr>
      </w:pPr>
      <w:r>
        <w:rPr>
          <w:rFonts w:hint="eastAsia"/>
          <w:color w:val="000000"/>
        </w:rPr>
        <w:t>为办公楼（区域）内举办的各类会议、活动提供服务</w:t>
      </w:r>
    </w:p>
    <w:p w14:paraId="7F3BC4CD">
      <w:pPr>
        <w:pStyle w:val="11"/>
        <w:numPr>
          <w:ilvl w:val="0"/>
          <w:numId w:val="4"/>
        </w:numPr>
        <w:rPr>
          <w:color w:val="000000"/>
        </w:rPr>
      </w:pPr>
      <w:r>
        <w:rPr>
          <w:rFonts w:hint="eastAsia"/>
          <w:color w:val="000000"/>
        </w:rPr>
        <w:t>会场布置、会议礼仪接待、引导服务等。</w:t>
      </w:r>
    </w:p>
    <w:p w14:paraId="32F9FA03">
      <w:pPr>
        <w:pStyle w:val="11"/>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14:paraId="3AF92393">
      <w:pPr>
        <w:pStyle w:val="11"/>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14:paraId="02D69A1E">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14:paraId="7DE330F5">
      <w:pPr>
        <w:pStyle w:val="11"/>
        <w:rPr>
          <w:color w:val="000000"/>
        </w:rPr>
      </w:pPr>
      <w:r>
        <w:rPr>
          <w:color w:val="000000"/>
        </w:rPr>
        <w:t xml:space="preserve">  </w:t>
      </w:r>
    </w:p>
    <w:p w14:paraId="0FDA32D3">
      <w:pPr>
        <w:pStyle w:val="11"/>
        <w:rPr>
          <w:b/>
          <w:bCs/>
          <w:color w:val="000000"/>
        </w:rPr>
      </w:pPr>
      <w:r>
        <w:rPr>
          <w:rFonts w:hint="eastAsia"/>
          <w:color w:val="000000"/>
        </w:rPr>
        <w:t>（</w:t>
      </w:r>
      <w:r>
        <w:rPr>
          <w:rFonts w:hint="eastAsia"/>
          <w:color w:val="000000"/>
          <w:lang w:eastAsia="zh-CN"/>
        </w:rPr>
        <w:t>六</w:t>
      </w:r>
      <w:r>
        <w:rPr>
          <w:rFonts w:hint="eastAsia"/>
          <w:b/>
          <w:bCs/>
          <w:color w:val="000000"/>
        </w:rPr>
        <w:t>）</w:t>
      </w:r>
      <w:r>
        <w:rPr>
          <w:b/>
          <w:bCs/>
          <w:color w:val="000000"/>
        </w:rPr>
        <w:t xml:space="preserve"> </w:t>
      </w:r>
      <w:r>
        <w:rPr>
          <w:rFonts w:hint="eastAsia"/>
          <w:b/>
          <w:bCs/>
          <w:color w:val="000000"/>
        </w:rPr>
        <w:t>卫生管理</w:t>
      </w:r>
    </w:p>
    <w:p w14:paraId="40DC90F5">
      <w:pPr>
        <w:pStyle w:val="11"/>
        <w:ind w:left="360"/>
        <w:rPr>
          <w:color w:val="000000"/>
        </w:rPr>
      </w:pPr>
      <w:r>
        <w:rPr>
          <w:rFonts w:hint="eastAsia"/>
          <w:color w:val="000000"/>
        </w:rPr>
        <w:t>科学有效地进行卫生消毒。</w:t>
      </w:r>
    </w:p>
    <w:p w14:paraId="68B1EBB5">
      <w:pPr>
        <w:pStyle w:val="11"/>
        <w:rPr>
          <w:color w:val="000000"/>
        </w:rPr>
      </w:pPr>
      <w:r>
        <w:rPr>
          <w:color w:val="000000"/>
        </w:rPr>
        <w:t xml:space="preserve">     </w:t>
      </w:r>
      <w:r>
        <w:rPr>
          <w:rFonts w:hint="eastAsia"/>
          <w:color w:val="000000"/>
        </w:rPr>
        <w:t>服务标准：定期科学有效地对办公区进行消毒。科学合理用药，不使用国家禁用药品。</w:t>
      </w:r>
    </w:p>
    <w:p w14:paraId="0CAC5D64">
      <w:pPr>
        <w:pStyle w:val="11"/>
        <w:rPr>
          <w:color w:val="000000"/>
        </w:rPr>
      </w:pPr>
    </w:p>
    <w:p w14:paraId="4B87889D">
      <w:pPr>
        <w:pStyle w:val="11"/>
        <w:spacing w:line="360" w:lineRule="auto"/>
        <w:rPr>
          <w:b/>
          <w:bCs/>
          <w:color w:val="000000"/>
        </w:rPr>
      </w:pPr>
      <w:r>
        <w:rPr>
          <w:b/>
          <w:bCs/>
          <w:color w:val="000000"/>
        </w:rPr>
        <w:t>（</w:t>
      </w:r>
      <w:r>
        <w:rPr>
          <w:rFonts w:hint="eastAsia"/>
          <w:b/>
          <w:bCs/>
          <w:color w:val="000000"/>
          <w:lang w:eastAsia="zh-CN"/>
        </w:rPr>
        <w:t>七</w:t>
      </w:r>
      <w:r>
        <w:rPr>
          <w:b/>
          <w:bCs/>
          <w:color w:val="000000"/>
        </w:rPr>
        <w:t>）仓库管理</w:t>
      </w:r>
    </w:p>
    <w:p w14:paraId="2990CD39">
      <w:pPr>
        <w:ind w:firstLine="420" w:firstLineChars="200"/>
        <w:rPr>
          <w:color w:val="000000"/>
          <w:lang w:val="zh-CN"/>
        </w:rPr>
      </w:pPr>
      <w:r>
        <w:rPr>
          <w:rFonts w:hint="eastAsia"/>
          <w:color w:val="000000"/>
        </w:rPr>
        <w:t>1、</w:t>
      </w:r>
      <w:r>
        <w:rPr>
          <w:rFonts w:hint="eastAsia"/>
          <w:color w:val="000000"/>
          <w:lang w:val="zh-CN"/>
        </w:rPr>
        <w:t>易耗用品、五金配件等物资管理。</w:t>
      </w:r>
    </w:p>
    <w:p w14:paraId="331DC38C">
      <w:pPr>
        <w:ind w:firstLine="420" w:firstLineChars="200"/>
        <w:rPr>
          <w:color w:val="000000"/>
          <w:lang w:val="zh-CN"/>
        </w:rPr>
      </w:pPr>
      <w:r>
        <w:rPr>
          <w:rFonts w:hint="eastAsia"/>
          <w:color w:val="000000"/>
        </w:rPr>
        <w:t>2、定期巡查，做好仓库防潮防火措施。</w:t>
      </w:r>
    </w:p>
    <w:p w14:paraId="17E3A269">
      <w:pPr>
        <w:ind w:firstLine="420" w:firstLineChars="200"/>
        <w:rPr>
          <w:color w:val="000000"/>
          <w:lang w:val="zh-CN"/>
        </w:rPr>
      </w:pPr>
      <w:r>
        <w:rPr>
          <w:rFonts w:hint="eastAsia"/>
          <w:color w:val="000000"/>
          <w:lang w:val="zh-CN"/>
        </w:rPr>
        <w:t>服务标准：建立物资入库验收、分类存放、出库领用制度，做到账实相符。</w:t>
      </w:r>
    </w:p>
    <w:p w14:paraId="12DA53BD">
      <w:pPr>
        <w:pStyle w:val="11"/>
        <w:rPr>
          <w:color w:val="000000"/>
        </w:rPr>
      </w:pPr>
    </w:p>
    <w:p w14:paraId="5CCB38F9">
      <w:pPr>
        <w:pStyle w:val="11"/>
        <w:rPr>
          <w:b/>
          <w:bCs/>
          <w:color w:val="000000"/>
        </w:rPr>
      </w:pPr>
      <w:r>
        <w:rPr>
          <w:rFonts w:hint="eastAsia"/>
          <w:b/>
          <w:bCs/>
          <w:color w:val="000000"/>
        </w:rPr>
        <w:t>（</w:t>
      </w:r>
      <w:r>
        <w:rPr>
          <w:rFonts w:hint="eastAsia"/>
          <w:b/>
          <w:bCs/>
          <w:color w:val="000000"/>
          <w:lang w:eastAsia="zh-CN"/>
        </w:rPr>
        <w:t>八</w:t>
      </w:r>
      <w:r>
        <w:rPr>
          <w:rFonts w:hint="eastAsia"/>
          <w:b/>
          <w:bCs/>
          <w:color w:val="000000"/>
        </w:rPr>
        <w:t>）收发服务</w:t>
      </w:r>
    </w:p>
    <w:p w14:paraId="7B5594F3">
      <w:pPr>
        <w:pStyle w:val="11"/>
        <w:ind w:firstLine="420" w:firstLineChars="200"/>
        <w:rPr>
          <w:color w:val="000000"/>
        </w:rPr>
      </w:pPr>
      <w:r>
        <w:rPr>
          <w:rFonts w:hint="eastAsia"/>
          <w:color w:val="000000"/>
        </w:rPr>
        <w:t>1、建立收发中心，根据单位或楼层，将报刊、杂志、信件统一分类，以便领取。</w:t>
      </w:r>
    </w:p>
    <w:p w14:paraId="1D402F15">
      <w:pPr>
        <w:pStyle w:val="11"/>
        <w:ind w:firstLine="420" w:firstLineChars="200"/>
        <w:rPr>
          <w:color w:val="000000"/>
        </w:rPr>
      </w:pPr>
      <w:r>
        <w:rPr>
          <w:rFonts w:hint="eastAsia"/>
          <w:color w:val="000000"/>
          <w:lang w:val="en-US"/>
        </w:rPr>
        <w:t>2、</w:t>
      </w:r>
      <w:r>
        <w:rPr>
          <w:rFonts w:hint="eastAsia"/>
          <w:color w:val="000000"/>
        </w:rPr>
        <w:t>收发服务不包括私人快递、外卖，物业设立私人快递、外卖放置点，供人自取。</w:t>
      </w:r>
    </w:p>
    <w:p w14:paraId="425AF565">
      <w:pPr>
        <w:pStyle w:val="11"/>
        <w:ind w:firstLine="420" w:firstLineChars="200"/>
        <w:rPr>
          <w:color w:val="000000"/>
        </w:rPr>
      </w:pPr>
      <w:r>
        <w:rPr>
          <w:rFonts w:hint="eastAsia"/>
          <w:color w:val="000000"/>
        </w:rPr>
        <w:t>服务标准：报刊、杂志、信件派发及相关服务及时、准确、有记录。</w:t>
      </w:r>
    </w:p>
    <w:p w14:paraId="36850972">
      <w:pPr>
        <w:pStyle w:val="11"/>
        <w:rPr>
          <w:color w:val="000000"/>
        </w:rPr>
      </w:pPr>
    </w:p>
    <w:p w14:paraId="28C82784">
      <w:pPr>
        <w:pStyle w:val="11"/>
        <w:rPr>
          <w:b/>
          <w:bCs/>
          <w:color w:val="000000"/>
        </w:rPr>
      </w:pPr>
      <w:r>
        <w:rPr>
          <w:rFonts w:hint="eastAsia"/>
          <w:b/>
          <w:bCs/>
          <w:color w:val="000000"/>
        </w:rPr>
        <w:t>（</w:t>
      </w:r>
      <w:r>
        <w:rPr>
          <w:rFonts w:hint="eastAsia"/>
          <w:b/>
          <w:bCs/>
          <w:color w:val="000000"/>
          <w:lang w:eastAsia="zh-CN"/>
        </w:rPr>
        <w:t>九</w:t>
      </w:r>
      <w:r>
        <w:rPr>
          <w:rFonts w:hint="eastAsia"/>
          <w:b/>
          <w:bCs/>
          <w:color w:val="000000"/>
        </w:rPr>
        <w:t>）公共关系管理</w:t>
      </w:r>
    </w:p>
    <w:p w14:paraId="21A0C946">
      <w:pPr>
        <w:pStyle w:val="11"/>
        <w:ind w:firstLine="420" w:firstLineChars="200"/>
        <w:rPr>
          <w:color w:val="000000"/>
        </w:rPr>
      </w:pPr>
      <w:r>
        <w:rPr>
          <w:rFonts w:hint="eastAsia"/>
          <w:color w:val="000000"/>
        </w:rPr>
        <w:t>1、主动联系本办公楼（区域）水、电、气的供应、管理部门和环卫、公安等部门，建立良好关系和应急协调机制。</w:t>
      </w:r>
    </w:p>
    <w:p w14:paraId="30563F7F">
      <w:pPr>
        <w:pStyle w:val="11"/>
        <w:ind w:firstLine="420" w:firstLineChars="200"/>
        <w:rPr>
          <w:color w:val="000000"/>
        </w:rPr>
      </w:pPr>
      <w:r>
        <w:rPr>
          <w:rFonts w:hint="eastAsia"/>
          <w:color w:val="000000"/>
        </w:rPr>
        <w:t>2、主动联系本办公楼（区域）公共设备制造供应商，了解设备大修、维护情况，建立良好关系和应急协调机制。</w:t>
      </w:r>
    </w:p>
    <w:p w14:paraId="77CEC665">
      <w:pPr>
        <w:pStyle w:val="11"/>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14:paraId="529E1A09">
      <w:pPr>
        <w:pStyle w:val="11"/>
        <w:rPr>
          <w:color w:val="000000"/>
        </w:rPr>
      </w:pPr>
    </w:p>
    <w:p w14:paraId="1659A32A">
      <w:pPr>
        <w:pStyle w:val="11"/>
        <w:rPr>
          <w:b/>
          <w:bCs/>
          <w:color w:val="000000"/>
        </w:rPr>
      </w:pPr>
      <w:r>
        <w:rPr>
          <w:rFonts w:hint="eastAsia"/>
          <w:color w:val="000000"/>
        </w:rPr>
        <w:t>（</w:t>
      </w:r>
      <w:r>
        <w:rPr>
          <w:rFonts w:hint="eastAsia"/>
          <w:b/>
          <w:bCs/>
          <w:color w:val="000000"/>
        </w:rPr>
        <w:t>十）前期介入</w:t>
      </w:r>
    </w:p>
    <w:p w14:paraId="07D53836">
      <w:pPr>
        <w:pStyle w:val="11"/>
        <w:rPr>
          <w:color w:val="000000"/>
        </w:rPr>
      </w:pPr>
      <w:r>
        <w:rPr>
          <w:color w:val="000000"/>
        </w:rPr>
        <w:t xml:space="preserve">    </w:t>
      </w:r>
      <w:r>
        <w:rPr>
          <w:rFonts w:hint="eastAsia"/>
          <w:color w:val="000000"/>
          <w:lang w:val="en-US" w:eastAsia="zh-CN"/>
        </w:rPr>
        <w:t>1</w:t>
      </w:r>
      <w:r>
        <w:rPr>
          <w:rFonts w:hint="eastAsia"/>
          <w:color w:val="000000"/>
        </w:rPr>
        <w:t>、详细审阅、熟悉所有办公楼（区）的设计图纸，并从物业管理及用户角度对物业管理提出专业管理意见、改进方案。</w:t>
      </w:r>
    </w:p>
    <w:p w14:paraId="19DA1AB4">
      <w:pPr>
        <w:pStyle w:val="11"/>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14:paraId="5F3F2FE0">
      <w:pPr>
        <w:pStyle w:val="11"/>
        <w:rPr>
          <w:color w:val="000000"/>
        </w:rPr>
      </w:pPr>
      <w:r>
        <w:rPr>
          <w:color w:val="000000"/>
        </w:rPr>
        <w:t xml:space="preserve">    3</w:t>
      </w:r>
      <w:r>
        <w:rPr>
          <w:rFonts w:hint="eastAsia"/>
          <w:color w:val="000000"/>
        </w:rPr>
        <w:t>、详细了解业主的目前物业状况，并从物业管理及用户角度提出专业意见和改进方案。</w:t>
      </w:r>
    </w:p>
    <w:p w14:paraId="161C7EF7">
      <w:pPr>
        <w:pStyle w:val="11"/>
        <w:rPr>
          <w:color w:val="000000"/>
        </w:rPr>
      </w:pPr>
      <w:r>
        <w:rPr>
          <w:color w:val="000000"/>
        </w:rPr>
        <w:t xml:space="preserve">    4</w:t>
      </w:r>
      <w:r>
        <w:rPr>
          <w:rFonts w:hint="eastAsia"/>
          <w:color w:val="000000"/>
        </w:rPr>
        <w:t>、对业主提供的图纸、资料、档案等提出专业意见和建议。</w:t>
      </w:r>
    </w:p>
    <w:p w14:paraId="5E3F945C">
      <w:pPr>
        <w:pStyle w:val="11"/>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14:paraId="482B63F7">
      <w:pPr>
        <w:pStyle w:val="11"/>
        <w:ind w:firstLine="420"/>
        <w:rPr>
          <w:color w:val="000000"/>
        </w:rPr>
      </w:pPr>
      <w:r>
        <w:rPr>
          <w:rFonts w:hint="eastAsia"/>
          <w:color w:val="000000"/>
        </w:rPr>
        <w:t>服务标准：迅速熟悉管理区域情况，一旦入驻即能立刻提供业主所要求的管理与服务，处理各类日常事务和应急事务。</w:t>
      </w:r>
    </w:p>
    <w:p w14:paraId="43A6CCB4">
      <w:pPr>
        <w:pStyle w:val="11"/>
        <w:rPr>
          <w:color w:val="000000"/>
        </w:rPr>
      </w:pPr>
      <w:r>
        <w:rPr>
          <w:color w:val="000000"/>
        </w:rPr>
        <w:t xml:space="preserve"> </w:t>
      </w:r>
    </w:p>
    <w:p w14:paraId="7107E44A">
      <w:pPr>
        <w:pStyle w:val="11"/>
        <w:rPr>
          <w:b/>
          <w:bCs/>
          <w:color w:val="000000"/>
        </w:rPr>
      </w:pPr>
      <w:bookmarkStart w:id="13" w:name="_Hlk192249468"/>
      <w:r>
        <w:rPr>
          <w:rFonts w:hint="eastAsia"/>
          <w:color w:val="000000"/>
        </w:rPr>
        <w:t>（</w:t>
      </w:r>
      <w:r>
        <w:rPr>
          <w:rFonts w:hint="eastAsia"/>
          <w:b/>
          <w:bCs/>
          <w:color w:val="000000"/>
        </w:rPr>
        <w:t>十</w:t>
      </w:r>
      <w:r>
        <w:rPr>
          <w:rFonts w:hint="eastAsia"/>
          <w:b/>
          <w:bCs/>
          <w:color w:val="000000"/>
          <w:lang w:eastAsia="zh-CN"/>
        </w:rPr>
        <w:t>一</w:t>
      </w:r>
      <w:r>
        <w:rPr>
          <w:rFonts w:hint="eastAsia"/>
          <w:b/>
          <w:bCs/>
          <w:color w:val="000000"/>
        </w:rPr>
        <w:t>）</w:t>
      </w:r>
      <w:r>
        <w:rPr>
          <w:b/>
          <w:bCs/>
          <w:color w:val="000000"/>
        </w:rPr>
        <w:t xml:space="preserve"> </w:t>
      </w:r>
      <w:r>
        <w:rPr>
          <w:rFonts w:hint="eastAsia"/>
          <w:b/>
          <w:bCs/>
          <w:color w:val="000000"/>
        </w:rPr>
        <w:t>档案管理</w:t>
      </w:r>
    </w:p>
    <w:bookmarkEnd w:id="13"/>
    <w:p w14:paraId="56CDCEFC">
      <w:pPr>
        <w:pStyle w:val="11"/>
        <w:rPr>
          <w:color w:val="000000"/>
        </w:rPr>
      </w:pPr>
      <w:r>
        <w:rPr>
          <w:color w:val="000000"/>
        </w:rPr>
        <w:t xml:space="preserve">    </w:t>
      </w:r>
      <w:r>
        <w:rPr>
          <w:rFonts w:hint="eastAsia"/>
          <w:color w:val="000000"/>
          <w:lang w:val="en-US" w:eastAsia="zh-CN"/>
        </w:rPr>
        <w:t>1</w:t>
      </w:r>
      <w:r>
        <w:rPr>
          <w:rFonts w:hint="eastAsia"/>
          <w:color w:val="000000"/>
        </w:rPr>
        <w:t>、建立管理人员人事档案和各类行政文件、合同的存档工作。</w:t>
      </w:r>
    </w:p>
    <w:p w14:paraId="308A8D2A">
      <w:pPr>
        <w:pStyle w:val="11"/>
        <w:rPr>
          <w:color w:val="000000"/>
        </w:rPr>
      </w:pPr>
      <w:r>
        <w:rPr>
          <w:color w:val="000000"/>
        </w:rPr>
        <w:t xml:space="preserve">    2</w:t>
      </w:r>
      <w:r>
        <w:rPr>
          <w:rFonts w:hint="eastAsia"/>
          <w:color w:val="000000"/>
        </w:rPr>
        <w:t>、健全所有建筑物、公用设施、设备的图纸资料，及时增加修改资料。</w:t>
      </w:r>
    </w:p>
    <w:p w14:paraId="4E564226">
      <w:pPr>
        <w:pStyle w:val="11"/>
        <w:rPr>
          <w:color w:val="000000"/>
        </w:rPr>
      </w:pPr>
      <w:r>
        <w:rPr>
          <w:color w:val="000000"/>
        </w:rPr>
        <w:t xml:space="preserve">    3</w:t>
      </w:r>
      <w:r>
        <w:rPr>
          <w:rFonts w:hint="eastAsia"/>
          <w:color w:val="000000"/>
        </w:rPr>
        <w:t>、建立设备、设施、保洁等日常运作管理档案。</w:t>
      </w:r>
    </w:p>
    <w:p w14:paraId="5E3486FE">
      <w:pPr>
        <w:pStyle w:val="11"/>
        <w:rPr>
          <w:color w:val="000000"/>
        </w:rPr>
      </w:pPr>
      <w:r>
        <w:rPr>
          <w:color w:val="000000"/>
        </w:rPr>
        <w:t xml:space="preserve">    4</w:t>
      </w:r>
      <w:r>
        <w:rPr>
          <w:rFonts w:hint="eastAsia"/>
          <w:color w:val="000000"/>
        </w:rPr>
        <w:t>、所有资料及管理资料，安放于防火、防潮、防蛀之专用档案箱内。</w:t>
      </w:r>
    </w:p>
    <w:p w14:paraId="202B9A4A">
      <w:pPr>
        <w:pStyle w:val="11"/>
        <w:ind w:firstLine="420"/>
        <w:rPr>
          <w:color w:val="000000"/>
        </w:rPr>
      </w:pPr>
      <w:r>
        <w:rPr>
          <w:rFonts w:hint="eastAsia"/>
          <w:color w:val="000000"/>
        </w:rPr>
        <w:t>服务标准：所有有关办公区域管理档案资料，必须保证完整、完好，撤离时全部移交办公区域方，业主方监督。</w:t>
      </w:r>
    </w:p>
    <w:p w14:paraId="43CABE75">
      <w:pPr>
        <w:widowControl/>
        <w:jc w:val="left"/>
        <w:rPr>
          <w:lang w:val="zh-CN"/>
        </w:rPr>
      </w:pPr>
    </w:p>
    <w:p w14:paraId="53F96379">
      <w:pPr>
        <w:widowControl/>
        <w:jc w:val="left"/>
        <w:rPr>
          <w:lang w:val="zh-CN"/>
        </w:rPr>
      </w:pPr>
      <w:r>
        <w:rPr>
          <w:rFonts w:hint="eastAsia" w:ascii="宋体" w:hAnsi="宋体"/>
          <w:b/>
          <w:color w:val="000000"/>
        </w:rPr>
        <w:t>（十</w:t>
      </w:r>
      <w:r>
        <w:rPr>
          <w:rFonts w:hint="eastAsia" w:ascii="宋体" w:hAnsi="宋体"/>
          <w:b/>
          <w:color w:val="000000"/>
          <w:lang w:eastAsia="zh-CN"/>
        </w:rPr>
        <w:t>二</w:t>
      </w:r>
      <w:r>
        <w:rPr>
          <w:rFonts w:hint="eastAsia" w:ascii="宋体" w:hAnsi="宋体"/>
          <w:b/>
          <w:color w:val="000000"/>
        </w:rPr>
        <w:t>）其他需要注意的事项</w:t>
      </w:r>
    </w:p>
    <w:p w14:paraId="2169F20D">
      <w:pPr>
        <w:ind w:firstLine="420" w:firstLineChars="200"/>
        <w:rPr>
          <w:rFonts w:ascii="宋体" w:hAnsi="宋体"/>
          <w:color w:val="000000"/>
        </w:rPr>
      </w:pPr>
      <w:r>
        <w:rPr>
          <w:rFonts w:hint="eastAsia" w:ascii="宋体" w:hAnsi="宋体"/>
          <w:color w:val="000000"/>
        </w:rPr>
        <w:t>1、设施设备</w:t>
      </w:r>
    </w:p>
    <w:p w14:paraId="78778F12">
      <w:pPr>
        <w:ind w:firstLine="420" w:firstLineChars="200"/>
        <w:rPr>
          <w:rFonts w:ascii="宋体" w:hAnsi="宋体"/>
          <w:color w:val="000000"/>
        </w:rPr>
      </w:pPr>
      <w:r>
        <w:rPr>
          <w:rFonts w:hint="eastAsia" w:ascii="宋体" w:hAnsi="宋体"/>
          <w:color w:val="000000"/>
        </w:rPr>
        <w:t>（1）设施设备由采购人提供的，投标单位有规范管理、合理使用、妥善保管的义务。</w:t>
      </w:r>
    </w:p>
    <w:p w14:paraId="1DB8A824">
      <w:pPr>
        <w:ind w:firstLine="420" w:firstLineChars="200"/>
        <w:rPr>
          <w:rFonts w:ascii="宋体" w:hAnsi="宋体"/>
          <w:color w:val="000000"/>
        </w:rPr>
      </w:pPr>
      <w:r>
        <w:rPr>
          <w:rFonts w:hint="eastAsia" w:ascii="宋体" w:hAnsi="宋体"/>
          <w:color w:val="000000"/>
        </w:rPr>
        <w:t>（2）应采取有效措施，节约水、电、燃气、蒸汽。</w:t>
      </w:r>
    </w:p>
    <w:p w14:paraId="501737A2">
      <w:pPr>
        <w:ind w:firstLine="420" w:firstLineChars="200"/>
        <w:rPr>
          <w:rFonts w:ascii="宋体" w:hAnsi="宋体"/>
          <w:color w:val="000000"/>
        </w:rPr>
      </w:pPr>
      <w:r>
        <w:rPr>
          <w:rFonts w:hint="eastAsia" w:ascii="宋体" w:hAnsi="宋体"/>
          <w:color w:val="000000"/>
        </w:rPr>
        <w:t>2、安全质量管理</w:t>
      </w:r>
    </w:p>
    <w:p w14:paraId="25BE116D">
      <w:pPr>
        <w:ind w:firstLine="420" w:firstLineChars="200"/>
        <w:rPr>
          <w:rFonts w:ascii="宋体" w:hAnsi="宋体"/>
          <w:color w:val="000000"/>
        </w:rPr>
      </w:pPr>
      <w:r>
        <w:rPr>
          <w:rFonts w:hint="eastAsia" w:ascii="宋体" w:hAnsi="宋体"/>
          <w:color w:val="000000"/>
        </w:rPr>
        <w:t>（1）遵守采购人的相关规章制度。</w:t>
      </w:r>
    </w:p>
    <w:p w14:paraId="07AF58B2">
      <w:pPr>
        <w:ind w:firstLine="420" w:firstLineChars="200"/>
        <w:rPr>
          <w:rFonts w:ascii="宋体" w:hAnsi="宋体"/>
          <w:color w:val="000000"/>
        </w:rPr>
      </w:pPr>
      <w:r>
        <w:rPr>
          <w:rFonts w:hint="eastAsia" w:ascii="宋体" w:hAnsi="宋体"/>
          <w:color w:val="000000"/>
        </w:rPr>
        <w:t>（2）接受采购人依据国家法律、法规和合同规定，对安全、卫生和质量等进行监督、检查，接受依据采购人相关规章制度实施处罚。</w:t>
      </w:r>
    </w:p>
    <w:p w14:paraId="6CEA4CD3">
      <w:pPr>
        <w:ind w:firstLine="420" w:firstLineChars="200"/>
        <w:rPr>
          <w:rFonts w:ascii="宋体" w:hAnsi="宋体"/>
          <w:color w:val="000000"/>
        </w:rPr>
      </w:pPr>
      <w:r>
        <w:rPr>
          <w:rFonts w:hint="eastAsia" w:ascii="宋体" w:hAnsi="宋体"/>
          <w:color w:val="000000"/>
        </w:rPr>
        <w:t>3、其他</w:t>
      </w:r>
    </w:p>
    <w:p w14:paraId="73922246">
      <w:pPr>
        <w:ind w:firstLine="420" w:firstLineChars="200"/>
        <w:rPr>
          <w:rFonts w:ascii="宋体" w:hAnsi="宋体"/>
          <w:color w:val="000000"/>
        </w:rPr>
      </w:pPr>
      <w:r>
        <w:rPr>
          <w:rFonts w:hint="eastAsia" w:ascii="宋体" w:hAnsi="宋体"/>
          <w:color w:val="000000"/>
        </w:rPr>
        <w:t>（1）投标人报价应考虑本年度工资调整情况，一旦中标将不做任何增加调整。采购人不再另行支付其他任何费用；</w:t>
      </w:r>
    </w:p>
    <w:p w14:paraId="4839DFB9">
      <w:pPr>
        <w:ind w:firstLine="420" w:firstLineChars="200"/>
        <w:rPr>
          <w:rFonts w:ascii="宋体" w:hAnsi="宋体"/>
          <w:color w:val="000000"/>
        </w:rPr>
      </w:pPr>
      <w:r>
        <w:rPr>
          <w:rFonts w:hint="eastAsia" w:ascii="宋体" w:hAnsi="宋体"/>
          <w:color w:val="000000"/>
        </w:rPr>
        <w:t>（2）本项目为公安机关办公大院，投标人须有严格保密制度。</w:t>
      </w:r>
    </w:p>
    <w:p w14:paraId="6F48A5A1">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14:paraId="51070121">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14:paraId="14C341B5">
      <w:pPr>
        <w:widowControl/>
        <w:ind w:firstLine="420" w:firstLineChars="200"/>
        <w:jc w:val="left"/>
        <w:rPr>
          <w:b/>
          <w:color w:val="000000"/>
          <w:sz w:val="28"/>
          <w:szCs w:val="28"/>
        </w:rPr>
      </w:pPr>
      <w:r>
        <w:rPr>
          <w:rFonts w:hint="eastAsia" w:ascii="宋体" w:hAnsi="宋体"/>
          <w:color w:val="000000"/>
        </w:rPr>
        <w:t>（5）人员费用测算不得违反劳动法，员工缴金需符合国家规定。</w:t>
      </w:r>
    </w:p>
    <w:p w14:paraId="21BC73C1">
      <w:pPr>
        <w:rPr>
          <w:b/>
          <w:color w:val="000000"/>
          <w:sz w:val="28"/>
          <w:szCs w:val="28"/>
        </w:rPr>
      </w:pPr>
      <w:r>
        <w:rPr>
          <w:rFonts w:hint="eastAsia"/>
          <w:b/>
          <w:color w:val="000000"/>
          <w:sz w:val="28"/>
          <w:szCs w:val="28"/>
        </w:rPr>
        <w:br w:type="page"/>
      </w:r>
    </w:p>
    <w:p w14:paraId="55B17307">
      <w:pPr>
        <w:widowControl/>
        <w:jc w:val="left"/>
        <w:outlineLvl w:val="1"/>
        <w:rPr>
          <w:b/>
          <w:color w:val="000000"/>
          <w:sz w:val="28"/>
          <w:szCs w:val="28"/>
        </w:rPr>
      </w:pPr>
      <w:r>
        <w:rPr>
          <w:rFonts w:hint="eastAsia"/>
          <w:b/>
          <w:color w:val="000000"/>
          <w:sz w:val="28"/>
          <w:szCs w:val="28"/>
        </w:rPr>
        <w:t>三、管理服务人员设置需求</w:t>
      </w:r>
    </w:p>
    <w:p w14:paraId="1396AB10">
      <w:pPr>
        <w:widowControl/>
        <w:spacing w:before="156" w:beforeLines="50"/>
        <w:jc w:val="left"/>
        <w:outlineLvl w:val="1"/>
        <w:rPr>
          <w:rFonts w:ascii="宋体" w:hAnsi="宋体"/>
          <w:b/>
          <w:bCs/>
          <w:color w:val="000000"/>
        </w:rPr>
      </w:pPr>
      <w:r>
        <w:rPr>
          <w:rFonts w:hint="eastAsia" w:ascii="宋体" w:hAnsi="宋体"/>
          <w:b/>
          <w:color w:val="000000"/>
        </w:rPr>
        <w:t>（一）</w:t>
      </w:r>
      <w:r>
        <w:rPr>
          <w:rFonts w:hint="eastAsia" w:ascii="宋体" w:hAnsi="宋体"/>
          <w:b/>
          <w:bCs/>
          <w:color w:val="000000"/>
        </w:rPr>
        <w:t>物业岗位设定及人数设置需求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238"/>
        <w:gridCol w:w="1728"/>
        <w:gridCol w:w="3573"/>
      </w:tblGrid>
      <w:tr w14:paraId="1D6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3" w:type="dxa"/>
            <w:vAlign w:val="center"/>
          </w:tcPr>
          <w:p w14:paraId="162D3E49">
            <w:pPr>
              <w:jc w:val="center"/>
              <w:rPr>
                <w:rFonts w:ascii="宋体" w:hAnsi="宋体" w:cs="Calibri"/>
                <w:b/>
                <w:bCs/>
                <w:color w:val="000000"/>
                <w:szCs w:val="21"/>
              </w:rPr>
            </w:pPr>
            <w:r>
              <w:rPr>
                <w:rFonts w:ascii="宋体" w:hAnsi="宋体" w:cs="Calibri"/>
                <w:b/>
                <w:bCs/>
                <w:color w:val="000000"/>
                <w:szCs w:val="21"/>
              </w:rPr>
              <w:t>岗位名称</w:t>
            </w:r>
          </w:p>
        </w:tc>
        <w:tc>
          <w:tcPr>
            <w:tcW w:w="1238" w:type="dxa"/>
            <w:vAlign w:val="center"/>
          </w:tcPr>
          <w:p w14:paraId="60BB3635">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728" w:type="dxa"/>
            <w:vAlign w:val="center"/>
          </w:tcPr>
          <w:p w14:paraId="091B783B">
            <w:pPr>
              <w:jc w:val="center"/>
              <w:rPr>
                <w:rFonts w:ascii="宋体" w:hAnsi="宋体" w:cs="Calibri"/>
                <w:b/>
                <w:bCs/>
                <w:color w:val="000000"/>
                <w:szCs w:val="21"/>
              </w:rPr>
            </w:pPr>
            <w:r>
              <w:rPr>
                <w:rFonts w:ascii="宋体" w:hAnsi="宋体" w:cs="Calibri"/>
                <w:b/>
                <w:bCs/>
                <w:color w:val="000000"/>
                <w:szCs w:val="21"/>
                <w:lang w:bidi="ar"/>
              </w:rPr>
              <w:t>备注</w:t>
            </w:r>
          </w:p>
        </w:tc>
        <w:tc>
          <w:tcPr>
            <w:tcW w:w="3573" w:type="dxa"/>
            <w:vAlign w:val="center"/>
          </w:tcPr>
          <w:p w14:paraId="7DE03543">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14:paraId="3BFF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14:paraId="46D0521A">
            <w:pPr>
              <w:jc w:val="center"/>
              <w:rPr>
                <w:rFonts w:ascii="宋体" w:hAnsi="宋体" w:cs="Calibri"/>
                <w:color w:val="000000"/>
                <w:szCs w:val="21"/>
              </w:rPr>
            </w:pPr>
            <w:r>
              <w:rPr>
                <w:rFonts w:hint="eastAsia" w:ascii="宋体" w:hAnsi="宋体" w:cs="Calibri"/>
                <w:color w:val="000000"/>
                <w:szCs w:val="21"/>
              </w:rPr>
              <w:t>项目经理（兼物业主管）</w:t>
            </w:r>
          </w:p>
        </w:tc>
        <w:tc>
          <w:tcPr>
            <w:tcW w:w="1238" w:type="dxa"/>
            <w:tcBorders>
              <w:top w:val="single" w:color="auto" w:sz="4" w:space="0"/>
              <w:left w:val="single" w:color="auto" w:sz="4" w:space="0"/>
              <w:bottom w:val="single" w:color="auto" w:sz="4" w:space="0"/>
              <w:right w:val="single" w:color="auto" w:sz="4" w:space="0"/>
            </w:tcBorders>
            <w:vAlign w:val="center"/>
          </w:tcPr>
          <w:p w14:paraId="40EA93B3">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02311538">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3007BAFE">
            <w:pPr>
              <w:widowControl/>
              <w:jc w:val="center"/>
              <w:textAlignment w:val="center"/>
              <w:rPr>
                <w:kern w:val="0"/>
              </w:rPr>
            </w:pPr>
            <w:r>
              <w:rPr>
                <w:rFonts w:hint="eastAsia"/>
                <w:kern w:val="0"/>
              </w:rPr>
              <w:t>1、本科</w:t>
            </w:r>
            <w:r>
              <w:rPr>
                <w:rFonts w:hint="eastAsia" w:ascii="宋体" w:hAnsi="宋体"/>
                <w:bCs/>
                <w:color w:val="000000"/>
                <w:szCs w:val="21"/>
                <w:lang w:eastAsia="zh-CN"/>
              </w:rPr>
              <w:t>及</w:t>
            </w:r>
            <w:r>
              <w:rPr>
                <w:rFonts w:hint="eastAsia"/>
                <w:kern w:val="0"/>
              </w:rPr>
              <w:t>以上学历</w:t>
            </w:r>
          </w:p>
          <w:p w14:paraId="339D7E37">
            <w:pPr>
              <w:widowControl/>
              <w:jc w:val="center"/>
              <w:textAlignment w:val="center"/>
              <w:rPr>
                <w:kern w:val="0"/>
              </w:rPr>
            </w:pPr>
            <w:r>
              <w:rPr>
                <w:rFonts w:hint="eastAsia"/>
                <w:kern w:val="0"/>
              </w:rPr>
              <w:t>2、五年及以上物业项目管理经验</w:t>
            </w:r>
          </w:p>
        </w:tc>
      </w:tr>
      <w:tr w14:paraId="0B03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5EE575E1">
            <w:pPr>
              <w:jc w:val="center"/>
              <w:rPr>
                <w:rFonts w:ascii="宋体" w:hAnsi="宋体" w:cs="Calibri"/>
                <w:color w:val="000000"/>
                <w:szCs w:val="21"/>
              </w:rPr>
            </w:pPr>
            <w:r>
              <w:rPr>
                <w:rFonts w:hint="eastAsia" w:ascii="宋体" w:hAnsi="宋体" w:cs="Calibri"/>
                <w:color w:val="000000"/>
                <w:szCs w:val="21"/>
              </w:rPr>
              <w:t>内勤</w:t>
            </w:r>
          </w:p>
        </w:tc>
        <w:tc>
          <w:tcPr>
            <w:tcW w:w="1238" w:type="dxa"/>
            <w:tcBorders>
              <w:top w:val="single" w:color="auto" w:sz="4" w:space="0"/>
              <w:left w:val="single" w:color="auto" w:sz="4" w:space="0"/>
              <w:bottom w:val="single" w:color="auto" w:sz="4" w:space="0"/>
              <w:right w:val="single" w:color="auto" w:sz="4" w:space="0"/>
            </w:tcBorders>
            <w:vAlign w:val="center"/>
          </w:tcPr>
          <w:p w14:paraId="23E81248">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191209F5">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6414BF83">
            <w:pPr>
              <w:jc w:val="center"/>
              <w:rPr>
                <w:rFonts w:ascii="宋体" w:hAnsi="宋体" w:cs="宋体"/>
                <w:kern w:val="0"/>
                <w:szCs w:val="21"/>
                <w:lang w:bidi="ar"/>
              </w:rPr>
            </w:pPr>
            <w:r>
              <w:rPr>
                <w:rFonts w:hint="eastAsia" w:ascii="宋体" w:hAnsi="宋体" w:cs="宋体"/>
                <w:kern w:val="0"/>
                <w:szCs w:val="21"/>
                <w:lang w:bidi="ar"/>
              </w:rPr>
              <w:t>/</w:t>
            </w:r>
          </w:p>
        </w:tc>
      </w:tr>
      <w:tr w14:paraId="52AB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3241A80D">
            <w:pPr>
              <w:jc w:val="center"/>
              <w:rPr>
                <w:rFonts w:ascii="宋体" w:hAnsi="宋体" w:cs="Calibri"/>
                <w:color w:val="000000"/>
                <w:szCs w:val="21"/>
              </w:rPr>
            </w:pPr>
            <w:r>
              <w:rPr>
                <w:rFonts w:hint="eastAsia" w:ascii="宋体" w:hAnsi="宋体" w:cs="Calibri"/>
                <w:color w:val="000000"/>
                <w:szCs w:val="21"/>
              </w:rPr>
              <w:t>会务</w:t>
            </w:r>
          </w:p>
        </w:tc>
        <w:tc>
          <w:tcPr>
            <w:tcW w:w="1238" w:type="dxa"/>
            <w:tcBorders>
              <w:top w:val="single" w:color="auto" w:sz="4" w:space="0"/>
              <w:left w:val="single" w:color="auto" w:sz="4" w:space="0"/>
              <w:bottom w:val="single" w:color="auto" w:sz="4" w:space="0"/>
              <w:right w:val="single" w:color="auto" w:sz="4" w:space="0"/>
            </w:tcBorders>
            <w:vAlign w:val="center"/>
          </w:tcPr>
          <w:p w14:paraId="1BD8CC66">
            <w:pPr>
              <w:jc w:val="center"/>
              <w:rPr>
                <w:rFonts w:ascii="宋体" w:hAnsi="宋体"/>
                <w:color w:val="000000"/>
                <w:szCs w:val="21"/>
              </w:rPr>
            </w:pPr>
            <w:r>
              <w:rPr>
                <w:rFonts w:hint="eastAsia" w:ascii="宋体" w:hAnsi="宋体"/>
                <w:color w:val="000000"/>
                <w:szCs w:val="21"/>
              </w:rPr>
              <w:t>2</w:t>
            </w:r>
          </w:p>
        </w:tc>
        <w:tc>
          <w:tcPr>
            <w:tcW w:w="1728" w:type="dxa"/>
            <w:tcBorders>
              <w:top w:val="single" w:color="auto" w:sz="4" w:space="0"/>
              <w:left w:val="single" w:color="auto" w:sz="4" w:space="0"/>
              <w:bottom w:val="single" w:color="auto" w:sz="4" w:space="0"/>
              <w:right w:val="single" w:color="auto" w:sz="4" w:space="0"/>
            </w:tcBorders>
            <w:vAlign w:val="center"/>
          </w:tcPr>
          <w:p w14:paraId="67261814">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3B76ABDB">
            <w:pPr>
              <w:jc w:val="center"/>
              <w:rPr>
                <w:rFonts w:ascii="宋体" w:hAnsi="宋体" w:cs="宋体"/>
                <w:kern w:val="0"/>
                <w:szCs w:val="21"/>
                <w:lang w:bidi="ar"/>
              </w:rPr>
            </w:pPr>
            <w:r>
              <w:rPr>
                <w:rFonts w:hint="eastAsia" w:ascii="宋体" w:hAnsi="宋体"/>
                <w:bCs/>
                <w:color w:val="000000"/>
                <w:szCs w:val="21"/>
              </w:rPr>
              <w:t>健康证</w:t>
            </w:r>
          </w:p>
        </w:tc>
      </w:tr>
      <w:tr w14:paraId="5B44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2164150B">
            <w:pPr>
              <w:jc w:val="center"/>
              <w:rPr>
                <w:rFonts w:ascii="宋体" w:hAnsi="宋体" w:cs="Calibri"/>
                <w:color w:val="000000"/>
                <w:szCs w:val="21"/>
              </w:rPr>
            </w:pPr>
            <w:r>
              <w:rPr>
                <w:rFonts w:hint="eastAsia" w:ascii="宋体" w:hAnsi="宋体" w:cs="Calibri"/>
                <w:color w:val="000000"/>
                <w:szCs w:val="21"/>
              </w:rPr>
              <w:t>仓保</w:t>
            </w:r>
          </w:p>
        </w:tc>
        <w:tc>
          <w:tcPr>
            <w:tcW w:w="1238" w:type="dxa"/>
            <w:tcBorders>
              <w:top w:val="single" w:color="auto" w:sz="4" w:space="0"/>
              <w:left w:val="single" w:color="auto" w:sz="4" w:space="0"/>
              <w:bottom w:val="single" w:color="auto" w:sz="4" w:space="0"/>
              <w:right w:val="single" w:color="auto" w:sz="4" w:space="0"/>
            </w:tcBorders>
            <w:vAlign w:val="center"/>
          </w:tcPr>
          <w:p w14:paraId="17880185">
            <w:pPr>
              <w:jc w:val="center"/>
              <w:rPr>
                <w:rFonts w:ascii="宋体" w:hAnsi="宋体"/>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57AEF979">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6EA56C99">
            <w:pPr>
              <w:jc w:val="center"/>
              <w:rPr>
                <w:rFonts w:ascii="宋体" w:hAnsi="宋体"/>
                <w:bCs/>
                <w:color w:val="000000"/>
                <w:szCs w:val="21"/>
              </w:rPr>
            </w:pPr>
            <w:r>
              <w:rPr>
                <w:rFonts w:hint="eastAsia" w:ascii="宋体" w:hAnsi="宋体" w:cs="宋体"/>
                <w:kern w:val="0"/>
                <w:szCs w:val="21"/>
                <w:lang w:bidi="ar"/>
              </w:rPr>
              <w:t>/</w:t>
            </w:r>
          </w:p>
        </w:tc>
      </w:tr>
      <w:tr w14:paraId="3054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5ECD8F51">
            <w:pPr>
              <w:jc w:val="center"/>
              <w:rPr>
                <w:rFonts w:ascii="宋体" w:hAnsi="宋体" w:cs="Calibri"/>
                <w:color w:val="000000"/>
                <w:szCs w:val="21"/>
              </w:rPr>
            </w:pPr>
            <w:r>
              <w:rPr>
                <w:rFonts w:hint="eastAsia" w:ascii="宋体" w:hAnsi="宋体" w:cs="Calibri"/>
                <w:color w:val="000000"/>
                <w:szCs w:val="21"/>
              </w:rPr>
              <w:t>水电工领班</w:t>
            </w:r>
          </w:p>
        </w:tc>
        <w:tc>
          <w:tcPr>
            <w:tcW w:w="1238" w:type="dxa"/>
            <w:tcBorders>
              <w:top w:val="single" w:color="auto" w:sz="4" w:space="0"/>
              <w:left w:val="single" w:color="auto" w:sz="4" w:space="0"/>
              <w:bottom w:val="single" w:color="auto" w:sz="4" w:space="0"/>
              <w:right w:val="single" w:color="auto" w:sz="4" w:space="0"/>
            </w:tcBorders>
            <w:vAlign w:val="center"/>
          </w:tcPr>
          <w:p w14:paraId="0F0003F9">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0EA5305E">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723D2F82">
            <w:pPr>
              <w:jc w:val="center"/>
              <w:rPr>
                <w:rFonts w:ascii="宋体" w:hAnsi="宋体" w:cs="宋体"/>
                <w:kern w:val="0"/>
                <w:szCs w:val="21"/>
                <w:lang w:bidi="ar"/>
              </w:rPr>
            </w:pPr>
            <w:r>
              <w:rPr>
                <w:rFonts w:hint="eastAsia"/>
                <w:kern w:val="0"/>
              </w:rPr>
              <w:t>高/低压电工证</w:t>
            </w:r>
          </w:p>
        </w:tc>
      </w:tr>
      <w:tr w14:paraId="40E0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14:paraId="32B01456">
            <w:pPr>
              <w:jc w:val="center"/>
              <w:rPr>
                <w:rFonts w:ascii="宋体" w:hAnsi="宋体" w:cs="Calibri"/>
                <w:color w:val="000000"/>
                <w:szCs w:val="21"/>
              </w:rPr>
            </w:pPr>
            <w:r>
              <w:rPr>
                <w:rFonts w:hint="eastAsia" w:ascii="宋体" w:hAnsi="宋体" w:cs="Calibri"/>
                <w:color w:val="000000"/>
                <w:szCs w:val="21"/>
              </w:rPr>
              <w:t>水电工（兼维修工）</w:t>
            </w:r>
          </w:p>
        </w:tc>
        <w:tc>
          <w:tcPr>
            <w:tcW w:w="1238" w:type="dxa"/>
            <w:tcBorders>
              <w:top w:val="single" w:color="auto" w:sz="4" w:space="0"/>
              <w:left w:val="single" w:color="auto" w:sz="4" w:space="0"/>
              <w:bottom w:val="single" w:color="auto" w:sz="4" w:space="0"/>
              <w:right w:val="single" w:color="auto" w:sz="4" w:space="0"/>
            </w:tcBorders>
            <w:vAlign w:val="center"/>
          </w:tcPr>
          <w:p w14:paraId="2808F039">
            <w:pPr>
              <w:jc w:val="center"/>
              <w:rPr>
                <w:rFonts w:ascii="宋体" w:hAnsi="宋体" w:cs="Calibri"/>
                <w:color w:val="000000"/>
                <w:szCs w:val="21"/>
              </w:rPr>
            </w:pPr>
            <w:r>
              <w:rPr>
                <w:rFonts w:hint="eastAsia" w:ascii="宋体" w:hAnsi="宋体" w:cs="Calibri"/>
                <w:color w:val="000000"/>
                <w:szCs w:val="21"/>
              </w:rPr>
              <w:t>4</w:t>
            </w:r>
          </w:p>
        </w:tc>
        <w:tc>
          <w:tcPr>
            <w:tcW w:w="1728" w:type="dxa"/>
            <w:tcBorders>
              <w:top w:val="single" w:color="auto" w:sz="4" w:space="0"/>
              <w:left w:val="single" w:color="auto" w:sz="4" w:space="0"/>
              <w:bottom w:val="single" w:color="auto" w:sz="4" w:space="0"/>
              <w:right w:val="single" w:color="auto" w:sz="4" w:space="0"/>
            </w:tcBorders>
            <w:vAlign w:val="center"/>
          </w:tcPr>
          <w:p w14:paraId="79F49165">
            <w:pPr>
              <w:jc w:val="center"/>
              <w:rPr>
                <w:rFonts w:ascii="宋体" w:hAnsi="宋体" w:cs="宋体"/>
                <w:szCs w:val="21"/>
              </w:rPr>
            </w:pPr>
            <w:r>
              <w:rPr>
                <w:rFonts w:hint="eastAsia" w:ascii="宋体" w:hAnsi="宋体" w:cs="宋体"/>
                <w:szCs w:val="21"/>
              </w:rPr>
              <w:t>24小时值守</w:t>
            </w:r>
          </w:p>
          <w:p w14:paraId="367AD5F7">
            <w:pPr>
              <w:jc w:val="center"/>
              <w:rPr>
                <w:rFonts w:ascii="宋体" w:hAnsi="宋体" w:cs="Calibri"/>
                <w:color w:val="000000"/>
                <w:szCs w:val="21"/>
              </w:rPr>
            </w:pPr>
            <w:r>
              <w:rPr>
                <w:rFonts w:hint="eastAsia" w:ascii="宋体" w:hAnsi="宋体" w:cs="宋体"/>
                <w:szCs w:val="21"/>
              </w:rPr>
              <w:t>（1人）</w:t>
            </w:r>
          </w:p>
        </w:tc>
        <w:tc>
          <w:tcPr>
            <w:tcW w:w="3573" w:type="dxa"/>
            <w:tcBorders>
              <w:top w:val="single" w:color="auto" w:sz="4" w:space="0"/>
              <w:left w:val="single" w:color="auto" w:sz="4" w:space="0"/>
              <w:bottom w:val="single" w:color="auto" w:sz="4" w:space="0"/>
              <w:right w:val="single" w:color="auto" w:sz="4" w:space="0"/>
            </w:tcBorders>
            <w:vAlign w:val="center"/>
          </w:tcPr>
          <w:p w14:paraId="216F2B64">
            <w:pPr>
              <w:jc w:val="center"/>
              <w:rPr>
                <w:rFonts w:ascii="宋体" w:hAnsi="宋体" w:cs="宋体"/>
                <w:szCs w:val="21"/>
              </w:rPr>
            </w:pPr>
            <w:r>
              <w:rPr>
                <w:rFonts w:hint="eastAsia"/>
                <w:kern w:val="0"/>
              </w:rPr>
              <w:t>低压电工证</w:t>
            </w:r>
          </w:p>
        </w:tc>
      </w:tr>
      <w:tr w14:paraId="17A0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79E2937E">
            <w:pPr>
              <w:jc w:val="center"/>
              <w:rPr>
                <w:rFonts w:ascii="宋体" w:hAnsi="宋体" w:cs="Calibri"/>
                <w:color w:val="000000"/>
                <w:szCs w:val="21"/>
              </w:rPr>
            </w:pPr>
            <w:r>
              <w:rPr>
                <w:rFonts w:hint="eastAsia" w:ascii="宋体" w:hAnsi="宋体" w:cs="Calibri"/>
                <w:color w:val="000000"/>
                <w:szCs w:val="21"/>
              </w:rPr>
              <w:t>保洁领班</w:t>
            </w:r>
          </w:p>
        </w:tc>
        <w:tc>
          <w:tcPr>
            <w:tcW w:w="1238" w:type="dxa"/>
            <w:tcBorders>
              <w:top w:val="single" w:color="auto" w:sz="4" w:space="0"/>
              <w:left w:val="single" w:color="auto" w:sz="4" w:space="0"/>
              <w:bottom w:val="single" w:color="auto" w:sz="4" w:space="0"/>
              <w:right w:val="single" w:color="auto" w:sz="4" w:space="0"/>
            </w:tcBorders>
            <w:vAlign w:val="center"/>
          </w:tcPr>
          <w:p w14:paraId="0441508C">
            <w:pPr>
              <w:jc w:val="center"/>
              <w:rPr>
                <w:rFonts w:ascii="宋体" w:hAnsi="宋体" w:cs="Calibri"/>
                <w:color w:val="000000"/>
                <w:szCs w:val="21"/>
              </w:rPr>
            </w:pPr>
            <w:r>
              <w:rPr>
                <w:rFonts w:hint="eastAsia" w:ascii="宋体" w:hAnsi="宋体" w:cs="Calibri"/>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58BBC36E">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3645321F">
            <w:pPr>
              <w:jc w:val="center"/>
              <w:rPr>
                <w:rFonts w:ascii="宋体" w:hAnsi="宋体" w:cs="宋体"/>
                <w:kern w:val="0"/>
                <w:szCs w:val="21"/>
                <w:lang w:bidi="ar"/>
              </w:rPr>
            </w:pPr>
            <w:r>
              <w:rPr>
                <w:rFonts w:hint="eastAsia" w:ascii="宋体" w:hAnsi="宋体" w:cs="宋体"/>
                <w:kern w:val="0"/>
                <w:szCs w:val="21"/>
                <w:lang w:bidi="ar"/>
              </w:rPr>
              <w:t>/</w:t>
            </w:r>
          </w:p>
        </w:tc>
      </w:tr>
      <w:tr w14:paraId="723D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07B27112">
            <w:pPr>
              <w:jc w:val="center"/>
              <w:rPr>
                <w:rFonts w:ascii="宋体" w:hAnsi="宋体" w:cs="Calibri"/>
                <w:color w:val="000000"/>
                <w:szCs w:val="21"/>
              </w:rPr>
            </w:pPr>
            <w:r>
              <w:rPr>
                <w:rFonts w:hint="eastAsia" w:ascii="宋体" w:hAnsi="宋体" w:cs="Calibri"/>
                <w:color w:val="000000"/>
                <w:szCs w:val="21"/>
              </w:rPr>
              <w:t>保洁</w:t>
            </w:r>
          </w:p>
        </w:tc>
        <w:tc>
          <w:tcPr>
            <w:tcW w:w="1238" w:type="dxa"/>
            <w:tcBorders>
              <w:top w:val="single" w:color="auto" w:sz="4" w:space="0"/>
              <w:left w:val="single" w:color="auto" w:sz="4" w:space="0"/>
              <w:bottom w:val="single" w:color="auto" w:sz="4" w:space="0"/>
              <w:right w:val="single" w:color="auto" w:sz="4" w:space="0"/>
            </w:tcBorders>
            <w:vAlign w:val="center"/>
          </w:tcPr>
          <w:p w14:paraId="63A88200">
            <w:pPr>
              <w:jc w:val="center"/>
              <w:rPr>
                <w:rFonts w:ascii="宋体" w:hAnsi="宋体" w:cs="Calibri"/>
                <w:color w:val="000000"/>
                <w:szCs w:val="21"/>
              </w:rPr>
            </w:pPr>
            <w:r>
              <w:rPr>
                <w:rFonts w:hint="eastAsia" w:ascii="宋体" w:hAnsi="宋体" w:cs="Calibri"/>
                <w:color w:val="000000"/>
                <w:szCs w:val="21"/>
              </w:rPr>
              <w:t>6</w:t>
            </w:r>
          </w:p>
        </w:tc>
        <w:tc>
          <w:tcPr>
            <w:tcW w:w="1728" w:type="dxa"/>
            <w:tcBorders>
              <w:top w:val="single" w:color="auto" w:sz="4" w:space="0"/>
              <w:left w:val="single" w:color="auto" w:sz="4" w:space="0"/>
              <w:bottom w:val="single" w:color="auto" w:sz="4" w:space="0"/>
              <w:right w:val="single" w:color="auto" w:sz="4" w:space="0"/>
            </w:tcBorders>
            <w:vAlign w:val="center"/>
          </w:tcPr>
          <w:p w14:paraId="52901842">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7CFF8925">
            <w:pPr>
              <w:jc w:val="center"/>
              <w:rPr>
                <w:rFonts w:ascii="宋体" w:hAnsi="宋体" w:cs="宋体"/>
                <w:kern w:val="0"/>
                <w:szCs w:val="21"/>
                <w:lang w:bidi="ar"/>
              </w:rPr>
            </w:pPr>
            <w:r>
              <w:rPr>
                <w:rFonts w:hint="eastAsia" w:ascii="宋体" w:hAnsi="宋体" w:cs="宋体"/>
                <w:kern w:val="0"/>
                <w:szCs w:val="21"/>
                <w:lang w:bidi="ar"/>
              </w:rPr>
              <w:t>/</w:t>
            </w:r>
          </w:p>
        </w:tc>
      </w:tr>
      <w:tr w14:paraId="404A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334912C4">
            <w:pPr>
              <w:jc w:val="center"/>
              <w:rPr>
                <w:rFonts w:ascii="宋体" w:hAnsi="宋体" w:cs="Calibri"/>
                <w:color w:val="000000"/>
                <w:szCs w:val="21"/>
              </w:rPr>
            </w:pPr>
            <w:r>
              <w:rPr>
                <w:rFonts w:hint="eastAsia" w:ascii="宋体" w:hAnsi="宋体" w:cs="Calibri"/>
                <w:color w:val="000000"/>
                <w:szCs w:val="21"/>
              </w:rPr>
              <w:t>合  计</w:t>
            </w:r>
          </w:p>
        </w:tc>
        <w:tc>
          <w:tcPr>
            <w:tcW w:w="1238" w:type="dxa"/>
            <w:tcBorders>
              <w:top w:val="single" w:color="auto" w:sz="4" w:space="0"/>
              <w:left w:val="single" w:color="auto" w:sz="4" w:space="0"/>
              <w:bottom w:val="single" w:color="auto" w:sz="4" w:space="0"/>
              <w:right w:val="single" w:color="auto" w:sz="4" w:space="0"/>
            </w:tcBorders>
            <w:vAlign w:val="center"/>
          </w:tcPr>
          <w:p w14:paraId="1561A513">
            <w:pPr>
              <w:jc w:val="center"/>
              <w:rPr>
                <w:rFonts w:ascii="宋体" w:hAnsi="宋体" w:cs="Calibri"/>
                <w:color w:val="000000"/>
                <w:szCs w:val="21"/>
              </w:rPr>
            </w:pPr>
            <w:r>
              <w:rPr>
                <w:rFonts w:hint="eastAsia" w:ascii="宋体" w:hAnsi="宋体" w:cs="Calibri"/>
                <w:color w:val="000000"/>
                <w:szCs w:val="21"/>
              </w:rPr>
              <w:t>17</w:t>
            </w:r>
          </w:p>
        </w:tc>
        <w:tc>
          <w:tcPr>
            <w:tcW w:w="1728" w:type="dxa"/>
            <w:tcBorders>
              <w:top w:val="single" w:color="auto" w:sz="4" w:space="0"/>
              <w:left w:val="single" w:color="auto" w:sz="4" w:space="0"/>
              <w:bottom w:val="single" w:color="auto" w:sz="4" w:space="0"/>
              <w:right w:val="single" w:color="auto" w:sz="4" w:space="0"/>
            </w:tcBorders>
            <w:vAlign w:val="center"/>
          </w:tcPr>
          <w:p w14:paraId="5E068266">
            <w:pPr>
              <w:jc w:val="center"/>
              <w:rPr>
                <w:rFonts w:ascii="宋体" w:hAnsi="宋体" w:cs="Calibri"/>
                <w:color w:val="000000"/>
                <w:szCs w:val="21"/>
              </w:rPr>
            </w:pPr>
          </w:p>
        </w:tc>
        <w:tc>
          <w:tcPr>
            <w:tcW w:w="3573" w:type="dxa"/>
            <w:tcBorders>
              <w:top w:val="single" w:color="auto" w:sz="4" w:space="0"/>
              <w:left w:val="single" w:color="auto" w:sz="4" w:space="0"/>
              <w:bottom w:val="single" w:color="auto" w:sz="4" w:space="0"/>
              <w:right w:val="single" w:color="auto" w:sz="4" w:space="0"/>
            </w:tcBorders>
            <w:vAlign w:val="center"/>
          </w:tcPr>
          <w:p w14:paraId="3AC55B3F">
            <w:pPr>
              <w:jc w:val="center"/>
              <w:rPr>
                <w:rFonts w:ascii="宋体" w:hAnsi="宋体" w:cs="Calibri"/>
                <w:color w:val="000000"/>
                <w:szCs w:val="21"/>
              </w:rPr>
            </w:pPr>
          </w:p>
        </w:tc>
      </w:tr>
    </w:tbl>
    <w:p w14:paraId="7E2D7414">
      <w:pPr>
        <w:ind w:firstLine="420" w:firstLineChars="200"/>
        <w:rPr>
          <w:rFonts w:ascii="宋体" w:hAnsi="宋体"/>
          <w:b/>
          <w:color w:val="000000"/>
          <w:szCs w:val="21"/>
        </w:rPr>
      </w:pPr>
      <w:r>
        <w:rPr>
          <w:rFonts w:hint="eastAsia" w:ascii="宋体" w:hAnsi="宋体"/>
          <w:color w:val="000000"/>
        </w:rPr>
        <w:t>上述服务人员应专职负责本项目的物业服务工作，未经采购人同意不得在采购人以外的单位承担工作任务。</w:t>
      </w:r>
    </w:p>
    <w:p w14:paraId="30CB0F9D">
      <w:pPr>
        <w:rPr>
          <w:rFonts w:ascii="宋体" w:hAnsi="宋体"/>
          <w:b/>
          <w:color w:val="000000"/>
          <w:szCs w:val="21"/>
        </w:rPr>
      </w:pPr>
      <w:r>
        <w:rPr>
          <w:rFonts w:hint="eastAsia" w:ascii="宋体" w:hAnsi="宋体"/>
          <w:b/>
          <w:color w:val="000000"/>
          <w:szCs w:val="21"/>
        </w:rPr>
        <w:t>★本项目物业管理服务人员数不得少于17人。</w:t>
      </w:r>
    </w:p>
    <w:p w14:paraId="7922C6AF">
      <w:pPr>
        <w:rPr>
          <w:rFonts w:ascii="宋体" w:hAnsi="宋体"/>
          <w:b/>
          <w:color w:val="000000"/>
        </w:rPr>
      </w:pPr>
    </w:p>
    <w:p w14:paraId="462D20CF">
      <w:pPr>
        <w:widowControl/>
        <w:spacing w:before="156" w:beforeLines="50"/>
        <w:jc w:val="left"/>
        <w:outlineLvl w:val="1"/>
        <w:rPr>
          <w:b/>
          <w:color w:val="000000"/>
          <w:sz w:val="28"/>
          <w:szCs w:val="28"/>
        </w:rPr>
      </w:pPr>
      <w:r>
        <w:rPr>
          <w:rFonts w:hint="eastAsia"/>
          <w:b/>
          <w:color w:val="000000"/>
          <w:sz w:val="28"/>
          <w:szCs w:val="28"/>
        </w:rPr>
        <w:t>四、其他要求</w:t>
      </w:r>
    </w:p>
    <w:p w14:paraId="4C507B24">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14:paraId="4690FB08">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2.供应商具有有效期内的质量管理体系认证、职业健康安全管理体系认证、环境管理体系认证、能源管理体系认证</w:t>
      </w:r>
      <w:r>
        <w:rPr>
          <w:rFonts w:hint="eastAsia" w:ascii="宋体" w:hAnsi="宋体"/>
          <w:bCs/>
          <w:color w:val="000000"/>
          <w:szCs w:val="21"/>
          <w:lang w:eastAsia="zh-CN"/>
        </w:rPr>
        <w:t>优先考虑</w:t>
      </w:r>
      <w:r>
        <w:rPr>
          <w:rFonts w:hint="eastAsia" w:ascii="宋体" w:hAnsi="宋体"/>
          <w:bCs/>
          <w:color w:val="000000"/>
          <w:szCs w:val="21"/>
        </w:rPr>
        <w:t>。</w:t>
      </w:r>
    </w:p>
    <w:p w14:paraId="42FB2B69">
      <w:pPr>
        <w:widowControl/>
        <w:ind w:firstLine="420" w:firstLineChars="200"/>
        <w:jc w:val="left"/>
        <w:rPr>
          <w:rFonts w:hint="default" w:ascii="宋体" w:hAnsi="宋体" w:eastAsia="宋体"/>
          <w:bCs/>
          <w:color w:val="000000"/>
          <w:szCs w:val="21"/>
          <w:lang w:val="en-US" w:eastAsia="zh-CN"/>
        </w:rPr>
      </w:pPr>
      <w:r>
        <w:rPr>
          <w:rFonts w:hint="eastAsia" w:ascii="宋体" w:hAnsi="宋体"/>
          <w:bCs/>
          <w:color w:val="000000"/>
          <w:szCs w:val="21"/>
        </w:rPr>
        <w:t>3、本项目服务人员如需在项目所属食堂用餐的，需另行缴纳搭伙费（500元/人/月）。</w:t>
      </w:r>
      <w:r>
        <w:rPr>
          <w:rFonts w:hint="eastAsia" w:ascii="宋体" w:hAnsi="宋体"/>
          <w:bCs/>
          <w:color w:val="000000"/>
          <w:szCs w:val="21"/>
          <w:lang w:eastAsia="zh-CN"/>
        </w:rPr>
        <w:t>搭伙费不包含在本次招标物业服务报价内，按实际情况另行结算。</w:t>
      </w:r>
    </w:p>
    <w:p w14:paraId="38BD3C41">
      <w:pPr>
        <w:widowControl/>
        <w:ind w:firstLine="420" w:firstLineChars="200"/>
        <w:jc w:val="left"/>
        <w:rPr>
          <w:rFonts w:ascii="宋体" w:hAnsi="宋体"/>
          <w:bCs/>
          <w:color w:val="000000"/>
          <w:szCs w:val="21"/>
        </w:rPr>
      </w:pPr>
    </w:p>
    <w:p w14:paraId="4EBD4CAC">
      <w:pPr>
        <w:widowControl/>
        <w:jc w:val="left"/>
        <w:rPr>
          <w:rFonts w:ascii="宋体"/>
          <w:bCs/>
          <w:sz w:val="24"/>
          <w:szCs w:val="24"/>
        </w:rPr>
      </w:pPr>
      <w:r>
        <w:rPr>
          <w:rFonts w:ascii="宋体"/>
          <w:bCs/>
          <w:sz w:val="24"/>
          <w:szCs w:val="24"/>
        </w:rPr>
        <w:br w:type="page"/>
      </w:r>
    </w:p>
    <w:p w14:paraId="4F335220">
      <w:pPr>
        <w:pStyle w:val="11"/>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w:t>
      </w:r>
    </w:p>
    <w:tbl>
      <w:tblPr>
        <w:tblStyle w:val="16"/>
        <w:tblW w:w="4998" w:type="pct"/>
        <w:jc w:val="center"/>
        <w:tblLayout w:type="autofit"/>
        <w:tblCellMar>
          <w:top w:w="0" w:type="dxa"/>
          <w:left w:w="108" w:type="dxa"/>
          <w:bottom w:w="0" w:type="dxa"/>
          <w:right w:w="108" w:type="dxa"/>
        </w:tblCellMar>
      </w:tblPr>
      <w:tblGrid>
        <w:gridCol w:w="814"/>
        <w:gridCol w:w="1057"/>
        <w:gridCol w:w="6648"/>
      </w:tblGrid>
      <w:tr w14:paraId="45766C3A">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14:paraId="7EE28830">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14:paraId="538F8F39">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14:paraId="70162DB5">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6B22C3D6">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2FBFCF9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14:paraId="6C8CC95F">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14:paraId="55D6607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DE45DAF">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CEACFD3">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733B5E8">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14:paraId="474C94A6">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C3FB79C">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373913F">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397F2DC">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14:paraId="536DE748">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FEF7D05">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19C050F">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97AB490">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14:paraId="32B3BEB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A4E9AD6">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7496C9D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14:paraId="57CB70D0">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14:paraId="11502A8C">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4A7720E">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6CF5031">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A4417C2">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14:paraId="48ED112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B7CF1C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3538276">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05C09A53">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14:paraId="1C84440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9B71AEB">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14:paraId="109093D9">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14:paraId="1584A395">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14:paraId="23985ACF">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93188AC">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1C54EBB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00E31B3B">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14:paraId="74450B90">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6E08FC4">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0FF82C02">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EBD03BC">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14:paraId="6537E120">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7D987C1">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0F39B51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3E4A26C">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14:paraId="46DB769E">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BC464F0">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28611CA3">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0945DB3">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14:paraId="02F7248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C625606">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138B2117">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B811B0A">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14:paraId="452AEA39">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5E40227B">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5D77BCAC">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14:paraId="558E0A38">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14:paraId="5618F983">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A686B6B">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32EDB220">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3D74FB0">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14:paraId="7D20B2E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72909FB">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1C70B189">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2A5795F5">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14:paraId="335F2F3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A7BBB54">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7CE71F0">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5F5D7A9">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14:paraId="06D56E7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5A2E2A9">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34DE6881">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35BE10C">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14:paraId="399201AF">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4FA99CD">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CEB228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3980203">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14:paraId="361AD52D">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1577330">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02EABF66">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02BD600F">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14:paraId="61B34FA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E70F2E3">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E22D4F8">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950F426">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14:paraId="4930D1F7">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7030764">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A3F65BE">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D2ED868">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14:paraId="3E3F3EDE">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0F3D5CE">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555E4150">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14:paraId="1BFC6F1C">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14:paraId="7FA22BD8">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B5B9F3F">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4F8EA23">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C3B07AB">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14:paraId="124D005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B790013">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3C047D18">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33FD14C">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14:paraId="602F6E35">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2F12D822">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14:paraId="00FA519E">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1E19D5E5">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14:paraId="428CE68C">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6A3DF8E">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27C402C9">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25AB9557">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14:paraId="54CF218A">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2756EB0">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E242A0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2C6C60ED">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14:paraId="255296CA">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94682E0">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11799C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51723470">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14:paraId="2790C2BA">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C6F7EA6">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0C5A9A2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0AD85064">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14:paraId="5DED9744">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78B2E76">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31825D5A">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1442287">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14:paraId="4F4C973E">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ED10037">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3302292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4F0A73C">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14:paraId="399A85A7">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852F579">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319FF587">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609B1C53">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14:paraId="44FD68ED">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80627EA">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F362A74">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C077416">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14:paraId="3E480B22">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8AF2C88">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034C2E7C">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1C9FECB1">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14:paraId="06EDD973">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CDFF71C">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6717CC4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1703C6C9">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14:paraId="1E2689C1">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6DBBCEBE">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8F7312E">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14:paraId="5C03987C">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77F7500">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FB84A34">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14:paraId="4148354F">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0FDC6F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2C66CC8">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14:paraId="69466F0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A31ECE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859D4D3">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14:paraId="2801B591">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E1D56B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694DD7C">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14:paraId="43BA74C0">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49F352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4AC6B27E">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14:paraId="7ED2289F">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31DAF95">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04E5CC10">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14:paraId="408A03A6">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F6D5F6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01F21E88">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14:paraId="4A78D209">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09BAD2A6">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F2FDE87">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14:paraId="37EC40AB">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81E79D1">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433F288">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48EAD81E">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D79C43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4369B252">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14:paraId="08D7E436">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471D90D">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4EA0C5FA">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14:paraId="051E52CD">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D5A9DAB">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85F8FD8">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14:paraId="0E5CBAF0">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75B235D">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E689D05">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14:paraId="08639479">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67C2EE1">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51F2F3A">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14:paraId="46F8DFAD">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F43959C">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0ECF6F98">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14:paraId="12FD80BE">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54A9D84C">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12DBBD65">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14:paraId="5A2DE3B2">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240C394">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99BD457">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tbl>
    <w:p w14:paraId="2D85188E">
      <w:pPr>
        <w:sectPr>
          <w:pgSz w:w="11906" w:h="16838"/>
          <w:pgMar w:top="1440" w:right="1800" w:bottom="1440" w:left="1800" w:header="851" w:footer="992" w:gutter="0"/>
          <w:cols w:space="425" w:num="1"/>
          <w:docGrid w:type="lines" w:linePitch="312" w:charSpace="0"/>
        </w:sectPr>
      </w:pPr>
    </w:p>
    <w:p w14:paraId="660BC0D9">
      <w:pPr>
        <w:pStyle w:val="11"/>
        <w:rPr>
          <w:rFonts w:hAnsi="Times New Roman"/>
          <w:b/>
          <w:bCs/>
          <w:color w:val="000000"/>
          <w:sz w:val="24"/>
          <w:szCs w:val="24"/>
          <w:lang w:val="en-US"/>
        </w:rPr>
      </w:pPr>
      <w:r>
        <w:rPr>
          <w:rFonts w:hint="eastAsia" w:hAnsi="Times New Roman"/>
          <w:b/>
          <w:bCs/>
          <w:color w:val="000000"/>
          <w:sz w:val="24"/>
          <w:szCs w:val="24"/>
          <w:lang w:val="en-US"/>
        </w:rPr>
        <w:t>附件2、履约考核参考标准</w:t>
      </w:r>
    </w:p>
    <w:tbl>
      <w:tblPr>
        <w:tblStyle w:val="16"/>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14:paraId="670CEEF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14:paraId="6BF226B0">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14:paraId="43C31052">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14:paraId="2D55E04C">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14:paraId="528A9A86">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14:paraId="2A56FB7F">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14:paraId="65FAF16E">
            <w:pPr>
              <w:spacing w:before="120" w:after="120" w:line="240" w:lineRule="exact"/>
              <w:rPr>
                <w:rFonts w:ascii="宋体" w:hAnsi="宋体"/>
                <w:sz w:val="22"/>
                <w:szCs w:val="16"/>
              </w:rPr>
            </w:pPr>
            <w:r>
              <w:rPr>
                <w:rFonts w:ascii="宋体" w:hAnsi="宋体"/>
                <w:sz w:val="20"/>
                <w:szCs w:val="16"/>
              </w:rPr>
              <w:t>扣分说明</w:t>
            </w:r>
          </w:p>
        </w:tc>
      </w:tr>
      <w:tr w14:paraId="0A08502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76374F31">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14:paraId="42E5FB1E">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14:paraId="0BDF9288">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1B051CB6">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14:paraId="2E2B3986">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4B4AA77D">
            <w:pPr>
              <w:spacing w:before="120" w:after="120" w:line="240" w:lineRule="exact"/>
              <w:rPr>
                <w:rFonts w:ascii="宋体" w:hAnsi="宋体"/>
                <w:sz w:val="22"/>
                <w:szCs w:val="16"/>
              </w:rPr>
            </w:pPr>
          </w:p>
        </w:tc>
      </w:tr>
      <w:tr w14:paraId="480D3DB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7BF70D80">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14:paraId="4FCDEFF2">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14:paraId="2A7AE7EA">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14:paraId="481FBD0C">
            <w:pPr>
              <w:spacing w:before="120" w:after="120" w:line="240" w:lineRule="exact"/>
              <w:rPr>
                <w:rFonts w:ascii="宋体" w:hAnsi="宋体"/>
                <w:sz w:val="20"/>
              </w:rPr>
            </w:pPr>
            <w:r>
              <w:rPr>
                <w:rFonts w:ascii="宋体" w:hAnsi="宋体"/>
                <w:sz w:val="20"/>
                <w:szCs w:val="20"/>
              </w:rPr>
              <w:t>1. 办公楼大厅、走廊、楼梯、卫生间、会议室、楼道窗台等公共区域全天候干净整洁，无积尘、无蛛网、无垃圾、无积水，一处不达标扣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4. 雨天、大风天气及时做好地面防滑、落叶杂物清理，处置不及时造成环境脏乱扣 2 分。</w:t>
            </w:r>
          </w:p>
        </w:tc>
        <w:tc>
          <w:tcPr>
            <w:tcW w:w="920" w:type="dxa"/>
            <w:tcMar>
              <w:top w:w="60" w:type="dxa"/>
              <w:left w:w="120" w:type="dxa"/>
              <w:bottom w:w="30" w:type="dxa"/>
              <w:right w:w="120" w:type="dxa"/>
            </w:tcMar>
            <w:vAlign w:val="center"/>
          </w:tcPr>
          <w:p w14:paraId="04A44251">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2C90BF72">
            <w:pPr>
              <w:spacing w:before="120" w:after="120" w:line="240" w:lineRule="exact"/>
              <w:rPr>
                <w:rFonts w:ascii="宋体" w:hAnsi="宋体"/>
                <w:sz w:val="22"/>
                <w:szCs w:val="16"/>
              </w:rPr>
            </w:pPr>
          </w:p>
        </w:tc>
      </w:tr>
      <w:tr w14:paraId="006950B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3F05BCB9">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14:paraId="5A25C8DE">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14:paraId="7697C74F">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14:paraId="37C619A9">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14:paraId="45D33AE4">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53871624">
            <w:pPr>
              <w:spacing w:before="120" w:after="120" w:line="240" w:lineRule="exact"/>
              <w:rPr>
                <w:rFonts w:ascii="宋体" w:hAnsi="宋体"/>
                <w:sz w:val="22"/>
                <w:szCs w:val="16"/>
              </w:rPr>
            </w:pPr>
          </w:p>
        </w:tc>
      </w:tr>
      <w:tr w14:paraId="55AA8C4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6349B2E6">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14:paraId="1D611386">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14:paraId="3036C81C">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40A79823">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14:paraId="788458DE">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08523AE8">
            <w:pPr>
              <w:spacing w:before="120" w:after="120" w:line="240" w:lineRule="exact"/>
              <w:rPr>
                <w:rFonts w:ascii="宋体" w:hAnsi="宋体"/>
                <w:sz w:val="22"/>
                <w:szCs w:val="16"/>
              </w:rPr>
            </w:pPr>
          </w:p>
        </w:tc>
      </w:tr>
      <w:tr w14:paraId="6C854FC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0AD564C1">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14:paraId="3787007A">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14:paraId="512A2348">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58986EA0">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14:paraId="6AD8D86C">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1BF3A172">
            <w:pPr>
              <w:spacing w:before="120" w:after="120" w:line="240" w:lineRule="exact"/>
              <w:rPr>
                <w:rFonts w:ascii="宋体" w:hAnsi="宋体"/>
                <w:sz w:val="22"/>
                <w:szCs w:val="16"/>
              </w:rPr>
            </w:pPr>
          </w:p>
        </w:tc>
      </w:tr>
      <w:tr w14:paraId="1C51F4D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51527C6E">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14:paraId="647C5A9B">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14:paraId="11ACD390">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14:paraId="2E3CFA54">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14:paraId="745C3923">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1108DEA4">
            <w:pPr>
              <w:spacing w:before="120" w:after="120" w:line="240" w:lineRule="exact"/>
              <w:rPr>
                <w:rFonts w:ascii="宋体" w:hAnsi="宋体"/>
                <w:sz w:val="22"/>
                <w:szCs w:val="16"/>
              </w:rPr>
            </w:pPr>
          </w:p>
        </w:tc>
      </w:tr>
    </w:tbl>
    <w:p w14:paraId="0F2AF650">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一、验收时间：半年度考核在支付当期服务费前完成；年度综合考核在下一年度续签（一招管三年续签项目）前完成。 </w:t>
      </w:r>
    </w:p>
    <w:p w14:paraId="7E38077E">
      <w:pPr>
        <w:rPr>
          <w:rFonts w:ascii="宋体" w:hAnsi="宋体"/>
          <w:bCs/>
          <w:color w:val="000000"/>
        </w:rPr>
      </w:pPr>
      <w:r>
        <w:rPr>
          <w:rFonts w:hint="eastAsia" w:ascii="宋体" w:hAnsi="宋体"/>
          <w:bCs/>
          <w:color w:val="000000"/>
        </w:rPr>
        <w:t>二、验收方式：现场检查、台账检查。</w:t>
      </w:r>
    </w:p>
    <w:p w14:paraId="468461F6">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14:paraId="5FAEF780">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14:paraId="5659E13C">
      <w:pPr>
        <w:rPr>
          <w:rFonts w:ascii="宋体" w:hAnsi="宋体"/>
          <w:bCs/>
          <w:color w:val="000000"/>
        </w:rPr>
      </w:pPr>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p w14:paraId="51229EAD"/>
    <w:p w14:paraId="382E318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国标宋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0CE2"/>
    <w:multiLevelType w:val="singleLevel"/>
    <w:tmpl w:val="BFBC0CE2"/>
    <w:lvl w:ilvl="0" w:tentative="0">
      <w:start w:val="1"/>
      <w:numFmt w:val="decimal"/>
      <w:suff w:val="nothing"/>
      <w:lvlText w:val="（%1）"/>
      <w:lvlJc w:val="left"/>
      <w:pPr>
        <w:ind w:left="420" w:firstLine="0"/>
      </w:pPr>
    </w:lvl>
  </w:abstractNum>
  <w:abstractNum w:abstractNumId="1">
    <w:nsid w:val="F5646D7B"/>
    <w:multiLevelType w:val="singleLevel"/>
    <w:tmpl w:val="F5646D7B"/>
    <w:lvl w:ilvl="0" w:tentative="0">
      <w:start w:val="1"/>
      <w:numFmt w:val="decimal"/>
      <w:suff w:val="nothing"/>
      <w:lvlText w:val="（%1）"/>
      <w:lvlJc w:val="left"/>
    </w:lvl>
  </w:abstractNum>
  <w:abstractNum w:abstractNumId="2">
    <w:nsid w:val="FBFDC53A"/>
    <w:multiLevelType w:val="singleLevel"/>
    <w:tmpl w:val="FBFDC53A"/>
    <w:lvl w:ilvl="0" w:tentative="0">
      <w:start w:val="4"/>
      <w:numFmt w:val="chineseCounting"/>
      <w:suff w:val="nothing"/>
      <w:lvlText w:val="（%1）"/>
      <w:lvlJc w:val="left"/>
      <w:rPr>
        <w:rFonts w:hint="eastAsia"/>
      </w:rPr>
    </w:lvl>
  </w:abstractNum>
  <w:abstractNum w:abstractNumId="3">
    <w:nsid w:val="7E7A3D06"/>
    <w:multiLevelType w:val="singleLevel"/>
    <w:tmpl w:val="7E7A3D06"/>
    <w:lvl w:ilvl="0" w:tentative="0">
      <w:start w:val="2"/>
      <w:numFmt w:val="decimal"/>
      <w:suff w:val="nothing"/>
      <w:lvlText w:val="%1、"/>
      <w:lvlJc w:val="left"/>
      <w:pPr>
        <w:ind w:left="315" w:leftChars="0" w:firstLine="0" w:firstLineChars="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60"/>
    <w:rsid w:val="00110C10"/>
    <w:rsid w:val="00116B8B"/>
    <w:rsid w:val="00163C42"/>
    <w:rsid w:val="002411AE"/>
    <w:rsid w:val="0024682C"/>
    <w:rsid w:val="00260F24"/>
    <w:rsid w:val="0040357B"/>
    <w:rsid w:val="00432A64"/>
    <w:rsid w:val="004A4B3D"/>
    <w:rsid w:val="0052537D"/>
    <w:rsid w:val="005C4C5C"/>
    <w:rsid w:val="00654BB7"/>
    <w:rsid w:val="0067205F"/>
    <w:rsid w:val="006D24EA"/>
    <w:rsid w:val="007F7B78"/>
    <w:rsid w:val="008409E4"/>
    <w:rsid w:val="00960C60"/>
    <w:rsid w:val="00A30DED"/>
    <w:rsid w:val="00BE7801"/>
    <w:rsid w:val="00C3368B"/>
    <w:rsid w:val="00C6407E"/>
    <w:rsid w:val="00D276B6"/>
    <w:rsid w:val="00F07EA4"/>
    <w:rsid w:val="00F514F1"/>
    <w:rsid w:val="00F5788A"/>
    <w:rsid w:val="17D72AC1"/>
    <w:rsid w:val="1FAF206E"/>
    <w:rsid w:val="2A2C0A1E"/>
    <w:rsid w:val="33DBAD01"/>
    <w:rsid w:val="3FFC1BB3"/>
    <w:rsid w:val="43896BB3"/>
    <w:rsid w:val="44605E71"/>
    <w:rsid w:val="52F60AA5"/>
    <w:rsid w:val="53DD5432"/>
    <w:rsid w:val="5BDFD635"/>
    <w:rsid w:val="5DCFD9E8"/>
    <w:rsid w:val="5FDF016A"/>
    <w:rsid w:val="64FDE905"/>
    <w:rsid w:val="65DD3C3A"/>
    <w:rsid w:val="67B529DC"/>
    <w:rsid w:val="6C7F882C"/>
    <w:rsid w:val="6D7F38FE"/>
    <w:rsid w:val="6FCC49E6"/>
    <w:rsid w:val="7763313E"/>
    <w:rsid w:val="7AFC1C1D"/>
    <w:rsid w:val="7F3BE869"/>
    <w:rsid w:val="7FCF97C3"/>
    <w:rsid w:val="9F5DC321"/>
    <w:rsid w:val="BB6737BA"/>
    <w:rsid w:val="BDEF591D"/>
    <w:rsid w:val="D7DFDAD1"/>
    <w:rsid w:val="DC7B6D70"/>
    <w:rsid w:val="DDF5D5FA"/>
    <w:rsid w:val="DF5F29F9"/>
    <w:rsid w:val="DFF79031"/>
    <w:rsid w:val="E7DFB7BB"/>
    <w:rsid w:val="EBFFD2D9"/>
    <w:rsid w:val="EE3D7812"/>
    <w:rsid w:val="EFAD2083"/>
    <w:rsid w:val="EFBE3E9A"/>
    <w:rsid w:val="EFF72ABA"/>
    <w:rsid w:val="F5FF0975"/>
    <w:rsid w:val="F7EDA4AC"/>
    <w:rsid w:val="FD3D6078"/>
    <w:rsid w:val="FF5F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lang w:val="zh-CN"/>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2046</Words>
  <Characters>11665</Characters>
  <Lines>97</Lines>
  <Paragraphs>27</Paragraphs>
  <TotalTime>13</TotalTime>
  <ScaleCrop>false</ScaleCrop>
  <LinksUpToDate>false</LinksUpToDate>
  <CharactersWithSpaces>13684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2026-06-27T10:38:00Z</dcterms:created>
  <dc:creator>weiwei gao</dc:creator>
  <cp:lastModifiedBy>魏允晗</cp:lastModifiedBy>
  <dcterms:modified xsi:type="dcterms:W3CDTF">2026-07-14T14:02:42Z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eyJoZGlkIjoiOTllMjI4NjViYTE5YTc4YjdkMjM5YmE3NGFlMGNiN2IiLCJ1c2VySWQiOiIyOTg3ODM2MzcifQ==</vt:lpwstr>
  </property>
  <property fmtid="{D5CDD505-2E9C-101B-9397-08002B2CF9AE}" pid="4" name="ICV">
    <vt:lpwstr>87F3441BA99744F6AEEF9C432471888D_12</vt:lpwstr>
  </property>
</Properties>
</file>