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keepLines/>
        <w:adjustRightInd w:val="0"/>
        <w:spacing w:before="100" w:after="100"/>
        <w:textAlignment w:val="baseline"/>
        <w:rPr>
          <w:rFonts w:hint="default" w:cs="宋体"/>
          <w:color w:val="auto"/>
        </w:rPr>
      </w:pPr>
      <w:r>
        <w:rPr>
          <w:rFonts w:hint="eastAsia" w:ascii="宋体" w:hAnsi="宋体"/>
          <w:color w:val="auto"/>
        </w:rPr>
        <w:t>上海2026年第48届世界技能大赛</w:t>
      </w:r>
      <w:r>
        <w:rPr>
          <w:rFonts w:hint="eastAsia" w:cs="宋体"/>
          <w:color w:val="auto"/>
          <w:lang w:val="en-US" w:eastAsia="zh-CN"/>
        </w:rPr>
        <w:t>保险</w:t>
      </w:r>
      <w:r>
        <w:rPr>
          <w:rFonts w:cs="宋体"/>
          <w:color w:val="auto"/>
        </w:rPr>
        <w:t>采购</w:t>
      </w:r>
      <w:r>
        <w:rPr>
          <w:rFonts w:hint="eastAsia" w:cs="宋体"/>
          <w:color w:val="auto"/>
          <w:lang w:eastAsia="zh-CN"/>
        </w:rPr>
        <w:t>项目</w:t>
      </w:r>
      <w:r>
        <w:rPr>
          <w:rFonts w:cs="宋体"/>
          <w:color w:val="auto"/>
        </w:rPr>
        <w:t>需求</w:t>
      </w:r>
    </w:p>
    <w:p>
      <w:pPr>
        <w:snapToGrid/>
        <w:spacing w:line="360" w:lineRule="auto"/>
        <w:ind w:firstLine="420" w:firstLineChars="0"/>
        <w:rPr>
          <w:rFonts w:hint="eastAsia" w:hAnsi="宋体"/>
          <w:color w:val="auto"/>
        </w:rPr>
      </w:pPr>
      <w:r>
        <w:rPr>
          <w:rFonts w:hint="eastAsia" w:hAnsi="宋体"/>
          <w:color w:val="auto"/>
        </w:rPr>
        <w:t>世界技能大赛是由世界技能组织举办的最高层级的世界性职业技能赛事，每两年举办一次，迄今已举办了47届，被誉为“世界技能奥林匹克”，旨在促进青年技能劳动者职业能力提升，推广技能运动，推动世界各个国家和地区职业技能领域的交流互鉴，是全球青年人展示技能的舞台。世界技能大赛涵盖运输与物流、结构与建筑技术、制造与工程技术、创意艺术与时尚、信息与通信技术、社会与个人服务六大领域。</w:t>
      </w:r>
    </w:p>
    <w:p>
      <w:pPr>
        <w:snapToGrid/>
        <w:spacing w:line="360" w:lineRule="auto"/>
        <w:ind w:firstLine="420" w:firstLineChars="0"/>
        <w:rPr>
          <w:rFonts w:hint="eastAsia" w:hAnsi="宋体"/>
          <w:color w:val="auto"/>
        </w:rPr>
      </w:pPr>
      <w:r>
        <w:rPr>
          <w:rFonts w:hint="eastAsia" w:hAnsi="宋体"/>
          <w:color w:val="auto"/>
        </w:rPr>
        <w:t>第48届世界技能大赛将于2026年9月22日至27日在国家会展中心（上海）举办，设64个比赛项目，预计将有来自</w:t>
      </w:r>
      <w:r>
        <w:rPr>
          <w:rFonts w:hint="eastAsia" w:hAnsi="宋体"/>
          <w:color w:val="auto"/>
          <w:lang w:val="en-US" w:eastAsia="zh-CN"/>
        </w:rPr>
        <w:t>7</w:t>
      </w:r>
      <w:r>
        <w:rPr>
          <w:rFonts w:hint="eastAsia" w:hAnsi="宋体"/>
          <w:color w:val="auto"/>
        </w:rPr>
        <w:t>0余个国家/地区的1600余名选手参赛。届时，上海将迎来包括选手、裁判、媒体记者、世界技能组织工作人员等在内的约18000名来宾，吸引约 60 万名观众。</w:t>
      </w:r>
    </w:p>
    <w:p>
      <w:pPr>
        <w:widowControl w:val="0"/>
        <w:tabs>
          <w:tab w:val="left" w:pos="540"/>
        </w:tabs>
        <w:autoSpaceDE/>
        <w:autoSpaceDN/>
        <w:snapToGrid w:val="0"/>
        <w:spacing w:before="0" w:beforeAutospacing="0" w:after="0" w:afterAutospacing="0" w:line="360" w:lineRule="auto"/>
        <w:ind w:right="0" w:firstLine="420" w:firstLineChars="200"/>
        <w:contextualSpacing/>
        <w:textAlignment w:val="auto"/>
        <w:rPr>
          <w:rFonts w:hint="eastAsia" w:hAnsi="宋体"/>
          <w:color w:val="auto"/>
        </w:rPr>
      </w:pPr>
      <w:r>
        <w:rPr>
          <w:rFonts w:hint="eastAsia" w:hAnsi="宋体"/>
          <w:color w:val="auto"/>
          <w:lang w:eastAsia="zh-CN"/>
        </w:rPr>
        <w:t>本项目为上海举办第48届世界技能大赛期间提供满足世界技能组织保险政策要求的服务。服务内容包括</w:t>
      </w:r>
      <w:r>
        <w:rPr>
          <w:rFonts w:hint="eastAsia" w:ascii="宋体" w:hAnsi="宋体"/>
          <w:color w:val="auto"/>
          <w:lang w:eastAsia="zh-CN"/>
        </w:rPr>
        <w:t>测试赛</w:t>
      </w:r>
      <w:r>
        <w:rPr>
          <w:rFonts w:hint="eastAsia" w:hAnsi="宋体"/>
          <w:color w:val="auto"/>
        </w:rPr>
        <w:t>（2026年4月3日—2026年4月14日）</w:t>
      </w:r>
      <w:r>
        <w:rPr>
          <w:rFonts w:hint="eastAsia" w:ascii="宋体" w:hAnsi="宋体"/>
          <w:color w:val="auto"/>
          <w:lang w:eastAsia="zh-CN"/>
        </w:rPr>
        <w:t>和大赛（</w:t>
      </w:r>
      <w:r>
        <w:rPr>
          <w:rFonts w:hint="eastAsia" w:hAnsi="宋体"/>
          <w:color w:val="auto"/>
        </w:rPr>
        <w:t>2026年9月22日至—2026年</w:t>
      </w:r>
      <w:r>
        <w:rPr>
          <w:rFonts w:hint="eastAsia" w:hAnsi="宋体"/>
          <w:color w:val="auto"/>
          <w:lang w:val="en-US" w:eastAsia="zh-CN"/>
        </w:rPr>
        <w:t>9月</w:t>
      </w:r>
      <w:r>
        <w:rPr>
          <w:rFonts w:hint="eastAsia" w:hAnsi="宋体"/>
          <w:color w:val="auto"/>
        </w:rPr>
        <w:t>27日</w:t>
      </w:r>
      <w:r>
        <w:rPr>
          <w:rFonts w:hint="eastAsia" w:ascii="宋体" w:hAnsi="宋体"/>
          <w:color w:val="auto"/>
          <w:lang w:eastAsia="zh-CN"/>
        </w:rPr>
        <w:t>）。</w:t>
      </w:r>
    </w:p>
    <w:p>
      <w:pPr>
        <w:widowControl w:val="0"/>
        <w:tabs>
          <w:tab w:val="left" w:pos="540"/>
        </w:tabs>
        <w:autoSpaceDE/>
        <w:autoSpaceDN/>
        <w:snapToGrid w:val="0"/>
        <w:spacing w:before="0" w:beforeAutospacing="0" w:after="0" w:afterAutospacing="0" w:line="360" w:lineRule="auto"/>
        <w:ind w:right="0" w:firstLine="420" w:firstLineChars="200"/>
        <w:contextualSpacing/>
        <w:textAlignment w:val="auto"/>
        <w:rPr>
          <w:rFonts w:hint="eastAsia" w:hAnsi="宋体"/>
          <w:color w:val="auto"/>
        </w:rPr>
      </w:pPr>
      <w:r>
        <w:rPr>
          <w:rFonts w:hint="eastAsia" w:hAnsi="宋体"/>
          <w:color w:val="auto"/>
          <w:lang w:eastAsia="zh-CN"/>
        </w:rPr>
        <w:t>测试赛期间为</w:t>
      </w:r>
      <w:r>
        <w:rPr>
          <w:rFonts w:hint="eastAsia" w:hAnsi="宋体"/>
          <w:color w:val="auto"/>
        </w:rPr>
        <w:t>测试赛</w:t>
      </w:r>
      <w:r>
        <w:rPr>
          <w:rFonts w:hint="eastAsia" w:hAnsi="宋体"/>
          <w:color w:val="auto"/>
          <w:lang w:val="en-US" w:eastAsia="zh-CN"/>
        </w:rPr>
        <w:t>、</w:t>
      </w:r>
      <w:r>
        <w:rPr>
          <w:rFonts w:hint="eastAsia" w:hAnsi="宋体"/>
          <w:color w:val="auto"/>
        </w:rPr>
        <w:t>测试赛</w:t>
      </w:r>
      <w:r>
        <w:rPr>
          <w:rFonts w:hint="eastAsia" w:hAnsi="宋体"/>
          <w:color w:val="auto"/>
          <w:lang w:val="en-US" w:eastAsia="zh-CN"/>
        </w:rPr>
        <w:t>配套</w:t>
      </w:r>
      <w:r>
        <w:rPr>
          <w:rFonts w:hint="eastAsia" w:hAnsi="宋体"/>
          <w:color w:val="auto"/>
        </w:rPr>
        <w:t>活动</w:t>
      </w:r>
      <w:r>
        <w:rPr>
          <w:rFonts w:hint="eastAsia" w:hAnsi="宋体"/>
          <w:color w:val="auto"/>
          <w:lang w:val="en-US" w:eastAsia="zh-CN"/>
        </w:rPr>
        <w:t>及各类</w:t>
      </w:r>
      <w:r>
        <w:rPr>
          <w:rFonts w:hint="eastAsia" w:hAnsi="宋体"/>
          <w:color w:val="auto"/>
        </w:rPr>
        <w:t>人群购买财产一切险、公众责任险</w:t>
      </w:r>
      <w:r>
        <w:rPr>
          <w:rFonts w:hint="eastAsia" w:hAnsi="宋体"/>
          <w:color w:val="auto"/>
          <w:lang w:eastAsia="zh-CN"/>
        </w:rPr>
        <w:t>、</w:t>
      </w:r>
      <w:r>
        <w:rPr>
          <w:rFonts w:hint="eastAsia" w:hAnsi="宋体"/>
          <w:color w:val="auto"/>
          <w:lang w:val="en-US" w:eastAsia="zh-CN"/>
        </w:rPr>
        <w:t>团体意外险</w:t>
      </w:r>
      <w:r>
        <w:rPr>
          <w:rFonts w:hint="eastAsia" w:hAnsi="宋体"/>
          <w:color w:val="auto"/>
        </w:rPr>
        <w:t>；</w:t>
      </w:r>
    </w:p>
    <w:p>
      <w:pPr>
        <w:widowControl w:val="0"/>
        <w:tabs>
          <w:tab w:val="left" w:pos="540"/>
        </w:tabs>
        <w:autoSpaceDE/>
        <w:autoSpaceDN/>
        <w:snapToGrid w:val="0"/>
        <w:spacing w:before="0" w:beforeAutospacing="0" w:after="0" w:afterAutospacing="0" w:line="360" w:lineRule="auto"/>
        <w:ind w:right="0" w:firstLine="420" w:firstLineChars="200"/>
        <w:contextualSpacing/>
        <w:textAlignment w:val="auto"/>
        <w:rPr>
          <w:rFonts w:hint="eastAsia" w:hAnsi="宋体"/>
          <w:color w:val="auto"/>
        </w:rPr>
      </w:pPr>
      <w:r>
        <w:rPr>
          <w:rFonts w:hint="eastAsia" w:hAnsi="宋体"/>
          <w:color w:val="auto"/>
          <w:lang w:eastAsia="zh-CN"/>
        </w:rPr>
        <w:t>大赛期间为</w:t>
      </w:r>
      <w:r>
        <w:rPr>
          <w:rFonts w:hint="eastAsia" w:hAnsi="宋体"/>
          <w:color w:val="auto"/>
        </w:rPr>
        <w:t>大赛</w:t>
      </w:r>
      <w:r>
        <w:rPr>
          <w:rFonts w:hint="eastAsia" w:hAnsi="宋体"/>
          <w:color w:val="auto"/>
          <w:lang w:val="en-US" w:eastAsia="zh-CN"/>
        </w:rPr>
        <w:t>、大赛配套</w:t>
      </w:r>
      <w:r>
        <w:rPr>
          <w:rFonts w:hint="eastAsia" w:hAnsi="宋体"/>
          <w:color w:val="auto"/>
        </w:rPr>
        <w:t>活动</w:t>
      </w:r>
      <w:r>
        <w:rPr>
          <w:rFonts w:hint="eastAsia" w:hAnsi="宋体"/>
          <w:color w:val="auto"/>
          <w:lang w:val="en-US" w:eastAsia="zh-CN"/>
        </w:rPr>
        <w:t>及各类</w:t>
      </w:r>
      <w:r>
        <w:rPr>
          <w:rFonts w:hint="eastAsia" w:hAnsi="宋体"/>
          <w:color w:val="auto"/>
        </w:rPr>
        <w:t>人群（包括但不限于开闭幕式、竞赛、城市游览、一校一队、</w:t>
      </w:r>
      <w:r>
        <w:rPr>
          <w:rFonts w:hint="eastAsia" w:ascii="宋体" w:hAnsi="宋体" w:cs="宋体"/>
          <w:color w:val="auto"/>
          <w:kern w:val="0"/>
          <w:szCs w:val="21"/>
        </w:rPr>
        <w:t>一试身手</w:t>
      </w:r>
      <w:r>
        <w:rPr>
          <w:rFonts w:hint="eastAsia" w:ascii="宋体" w:hAnsi="宋体" w:cs="宋体"/>
          <w:color w:val="auto"/>
          <w:kern w:val="0"/>
          <w:szCs w:val="21"/>
          <w:lang w:eastAsia="zh-CN"/>
        </w:rPr>
        <w:t>、</w:t>
      </w:r>
      <w:r>
        <w:rPr>
          <w:rFonts w:hint="eastAsia" w:hAnsi="宋体"/>
          <w:color w:val="auto"/>
        </w:rPr>
        <w:t>大会及</w:t>
      </w:r>
      <w:r>
        <w:rPr>
          <w:rFonts w:hint="eastAsia" w:hAnsi="宋体"/>
          <w:color w:val="auto"/>
          <w:lang w:val="en-US" w:eastAsia="zh-CN"/>
        </w:rPr>
        <w:t>博览会</w:t>
      </w:r>
      <w:r>
        <w:rPr>
          <w:rFonts w:hint="eastAsia" w:hAnsi="宋体"/>
          <w:color w:val="auto"/>
        </w:rPr>
        <w:t>等）购买财产一切险、活动取消和变更保险、公众责任险</w:t>
      </w:r>
      <w:r>
        <w:rPr>
          <w:rFonts w:hint="eastAsia" w:hAnsi="宋体"/>
          <w:color w:val="auto"/>
          <w:lang w:eastAsia="zh-CN"/>
        </w:rPr>
        <w:t>、</w:t>
      </w:r>
      <w:r>
        <w:rPr>
          <w:rFonts w:hint="eastAsia" w:hAnsi="宋体"/>
          <w:color w:val="auto"/>
        </w:rPr>
        <w:t>组织者责任险、董事监事及高级管理人员责任保险、</w:t>
      </w:r>
      <w:r>
        <w:rPr>
          <w:rFonts w:hint="eastAsia" w:ascii="宋体" w:hAnsi="宋体" w:cs="宋体"/>
          <w:color w:val="auto"/>
          <w:kern w:val="0"/>
          <w:szCs w:val="21"/>
        </w:rPr>
        <w:t>医疗险和旅行保险、</w:t>
      </w:r>
      <w:r>
        <w:rPr>
          <w:rFonts w:hint="eastAsia" w:hAnsi="宋体"/>
          <w:color w:val="auto"/>
        </w:rPr>
        <w:t>团体意外险。</w:t>
      </w:r>
    </w:p>
    <w:p>
      <w:pPr>
        <w:widowControl w:val="0"/>
        <w:tabs>
          <w:tab w:val="left" w:pos="540"/>
        </w:tabs>
        <w:autoSpaceDE/>
        <w:autoSpaceDN/>
        <w:snapToGrid w:val="0"/>
        <w:spacing w:before="0" w:beforeAutospacing="0" w:after="0" w:afterAutospacing="0" w:line="360" w:lineRule="auto"/>
        <w:ind w:right="0" w:firstLine="420" w:firstLineChars="200"/>
        <w:contextualSpacing/>
        <w:textAlignment w:val="auto"/>
        <w:rPr>
          <w:rFonts w:hint="eastAsia" w:hAnsi="宋体"/>
          <w:color w:val="auto"/>
        </w:rPr>
      </w:pPr>
      <w:r>
        <w:rPr>
          <w:rFonts w:hint="eastAsia" w:hAnsi="宋体"/>
          <w:lang w:eastAsia="zh-CN"/>
        </w:rPr>
        <w:t>具体险种及各部分最高限价见下表，各投标人在报价时不得超过各部分最高限价。</w:t>
      </w:r>
      <w:bookmarkStart w:id="21" w:name="_GoBack"/>
      <w:bookmarkEnd w:id="21"/>
    </w:p>
    <w:tbl>
      <w:tblPr>
        <w:tblStyle w:val="15"/>
        <w:tblW w:w="46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941"/>
        <w:gridCol w:w="261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pct"/>
            <w:noWrap w:val="0"/>
            <w:vAlign w:val="center"/>
          </w:tcPr>
          <w:p>
            <w:pPr>
              <w:spacing w:line="572" w:lineRule="exact"/>
              <w:jc w:val="center"/>
              <w:rPr>
                <w:rFonts w:ascii="宋体" w:hAnsi="宋体" w:cs="宋体"/>
                <w:b/>
                <w:color w:val="auto"/>
                <w:sz w:val="21"/>
                <w:szCs w:val="21"/>
              </w:rPr>
            </w:pPr>
            <w:r>
              <w:rPr>
                <w:rFonts w:hint="eastAsia" w:ascii="宋体" w:hAnsi="宋体" w:cs="宋体"/>
                <w:b/>
                <w:color w:val="auto"/>
                <w:sz w:val="21"/>
                <w:szCs w:val="21"/>
              </w:rPr>
              <w:t>招标内容</w:t>
            </w:r>
          </w:p>
        </w:tc>
        <w:tc>
          <w:tcPr>
            <w:tcW w:w="2239" w:type="pct"/>
            <w:gridSpan w:val="2"/>
            <w:noWrap w:val="0"/>
            <w:vAlign w:val="center"/>
          </w:tcPr>
          <w:p>
            <w:pPr>
              <w:spacing w:line="360" w:lineRule="exact"/>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险种</w:t>
            </w:r>
          </w:p>
        </w:tc>
        <w:tc>
          <w:tcPr>
            <w:tcW w:w="1072" w:type="pct"/>
            <w:noWrap w:val="0"/>
            <w:vAlign w:val="center"/>
          </w:tcPr>
          <w:p>
            <w:pPr>
              <w:spacing w:line="360" w:lineRule="exact"/>
              <w:jc w:val="center"/>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restart"/>
            <w:noWrap w:val="0"/>
            <w:vAlign w:val="center"/>
          </w:tcPr>
          <w:p>
            <w:pPr>
              <w:pStyle w:val="7"/>
              <w:snapToGrid w:val="0"/>
              <w:spacing w:line="360" w:lineRule="auto"/>
              <w:ind w:firstLine="0"/>
              <w:contextualSpacing/>
              <w:rPr>
                <w:rFonts w:ascii="宋体" w:hAnsi="宋体" w:cs="宋体"/>
                <w:color w:val="auto"/>
                <w:spacing w:val="10"/>
                <w:sz w:val="21"/>
                <w:szCs w:val="21"/>
              </w:rPr>
            </w:pPr>
            <w:r>
              <w:rPr>
                <w:rFonts w:hint="eastAsia" w:ascii="宋体" w:hAnsi="宋体" w:cs="宋体"/>
                <w:color w:val="auto"/>
                <w:spacing w:val="10"/>
                <w:sz w:val="21"/>
                <w:szCs w:val="21"/>
              </w:rPr>
              <w:t>上海2026年第48届世界技能大赛保险采购项目</w:t>
            </w:r>
          </w:p>
        </w:tc>
        <w:tc>
          <w:tcPr>
            <w:tcW w:w="592" w:type="pct"/>
            <w:vMerge w:val="restar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default" w:hAnsi="宋体"/>
                <w:color w:val="auto"/>
                <w:szCs w:val="21"/>
                <w:lang w:val="en-US" w:eastAsia="zh-CN"/>
              </w:rPr>
            </w:pPr>
            <w:r>
              <w:rPr>
                <w:rFonts w:hint="eastAsia" w:hAnsi="宋体"/>
                <w:color w:val="auto"/>
                <w:szCs w:val="21"/>
                <w:lang w:val="en-US" w:eastAsia="zh-CN"/>
              </w:rPr>
              <w:t>测试赛</w:t>
            </w: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rPr>
            </w:pPr>
            <w:r>
              <w:rPr>
                <w:rFonts w:hint="eastAsia" w:hAnsi="宋体"/>
                <w:color w:val="auto"/>
                <w:szCs w:val="21"/>
                <w:lang w:val="en-US" w:eastAsia="zh-CN"/>
              </w:rPr>
              <w:t>（1）财产一切险</w:t>
            </w:r>
          </w:p>
        </w:tc>
        <w:tc>
          <w:tcPr>
            <w:tcW w:w="1072" w:type="pct"/>
            <w:noWrap w:val="0"/>
            <w:vAlign w:val="center"/>
          </w:tcPr>
          <w:p>
            <w:pPr>
              <w:pStyle w:val="21"/>
              <w:spacing w:line="572" w:lineRule="exact"/>
              <w:ind w:left="0" w:firstLine="0" w:firstLineChars="0"/>
              <w:jc w:val="center"/>
              <w:rPr>
                <w:rFonts w:hint="default" w:ascii="宋体" w:hAnsi="宋体" w:eastAsia="宋体" w:cs="宋体"/>
                <w:color w:val="auto"/>
                <w:sz w:val="21"/>
                <w:szCs w:val="21"/>
                <w:lang w:val="en-US" w:eastAsia="zh-CN"/>
              </w:rPr>
            </w:pPr>
            <w:r>
              <w:rPr>
                <w:rFonts w:hint="eastAsia" w:ascii="Calibri" w:hAnsi="宋体" w:cs="Times New Roman"/>
                <w:color w:val="auto"/>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color w:val="auto"/>
                <w:szCs w:val="21"/>
              </w:rPr>
            </w:pPr>
          </w:p>
        </w:tc>
        <w:tc>
          <w:tcPr>
            <w:tcW w:w="592"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r>
              <w:rPr>
                <w:rFonts w:hint="eastAsia" w:hAnsi="宋体"/>
                <w:color w:val="auto"/>
                <w:szCs w:val="21"/>
                <w:lang w:val="en-US" w:eastAsia="zh-CN"/>
              </w:rPr>
              <w:t>（2）公众责任险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color w:val="auto"/>
                <w:szCs w:val="21"/>
              </w:rPr>
            </w:pPr>
          </w:p>
        </w:tc>
        <w:tc>
          <w:tcPr>
            <w:tcW w:w="592"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default" w:hAnsi="宋体"/>
                <w:color w:val="auto"/>
                <w:szCs w:val="21"/>
                <w:lang w:val="en-US" w:eastAsia="zh-CN"/>
              </w:rPr>
            </w:pPr>
            <w:r>
              <w:rPr>
                <w:rFonts w:hint="eastAsia" w:hAnsi="宋体"/>
                <w:color w:val="auto"/>
                <w:szCs w:val="21"/>
                <w:lang w:val="en-US" w:eastAsia="zh-CN"/>
              </w:rPr>
              <w:t>（3）团体意外险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592" w:type="pct"/>
            <w:vMerge w:val="restar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default" w:hAnsi="宋体"/>
                <w:color w:val="auto"/>
                <w:szCs w:val="21"/>
                <w:lang w:val="en-US" w:eastAsia="zh-CN"/>
              </w:rPr>
            </w:pPr>
            <w:r>
              <w:rPr>
                <w:rFonts w:hint="eastAsia" w:hAnsi="宋体"/>
                <w:color w:val="auto"/>
                <w:szCs w:val="21"/>
                <w:lang w:val="en-US" w:eastAsia="zh-CN"/>
              </w:rPr>
              <w:t>大赛</w:t>
            </w: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r>
              <w:rPr>
                <w:rFonts w:hint="eastAsia" w:hAnsi="宋体"/>
                <w:color w:val="auto"/>
                <w:szCs w:val="21"/>
                <w:lang w:val="en-US" w:eastAsia="zh-CN"/>
              </w:rPr>
              <w:t>（1）财产一切险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592"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r>
              <w:rPr>
                <w:rFonts w:hint="eastAsia" w:hAnsi="宋体"/>
                <w:color w:val="auto"/>
                <w:szCs w:val="21"/>
                <w:lang w:eastAsia="zh-CN"/>
              </w:rPr>
              <w:t>（</w:t>
            </w:r>
            <w:r>
              <w:rPr>
                <w:rFonts w:hint="eastAsia" w:hAnsi="宋体"/>
                <w:color w:val="auto"/>
                <w:szCs w:val="21"/>
                <w:lang w:val="en-US" w:eastAsia="zh-CN"/>
              </w:rPr>
              <w:t>2</w:t>
            </w:r>
            <w:r>
              <w:rPr>
                <w:rFonts w:hint="eastAsia" w:hAnsi="宋体"/>
                <w:color w:val="auto"/>
                <w:szCs w:val="21"/>
                <w:lang w:eastAsia="zh-CN"/>
              </w:rPr>
              <w:t>）</w:t>
            </w:r>
            <w:r>
              <w:rPr>
                <w:rFonts w:hint="eastAsia" w:hAnsi="宋体"/>
                <w:color w:val="auto"/>
                <w:szCs w:val="21"/>
              </w:rPr>
              <w:t>活动取消和变更保险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592"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r>
              <w:rPr>
                <w:rFonts w:hint="eastAsia" w:hAnsi="宋体"/>
                <w:color w:val="auto"/>
                <w:szCs w:val="21"/>
                <w:lang w:eastAsia="zh-CN"/>
              </w:rPr>
              <w:t>（</w:t>
            </w:r>
            <w:r>
              <w:rPr>
                <w:rFonts w:hint="eastAsia" w:hAnsi="宋体"/>
                <w:color w:val="auto"/>
                <w:szCs w:val="21"/>
                <w:lang w:val="en-US" w:eastAsia="zh-CN"/>
              </w:rPr>
              <w:t>3</w:t>
            </w:r>
            <w:r>
              <w:rPr>
                <w:rFonts w:hint="eastAsia" w:hAnsi="宋体"/>
                <w:color w:val="auto"/>
                <w:szCs w:val="21"/>
                <w:lang w:eastAsia="zh-CN"/>
              </w:rPr>
              <w:t>）</w:t>
            </w:r>
            <w:r>
              <w:rPr>
                <w:rFonts w:hint="eastAsia" w:hAnsi="宋体"/>
                <w:color w:val="auto"/>
                <w:szCs w:val="21"/>
              </w:rPr>
              <w:t>公众责任险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592"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r>
              <w:rPr>
                <w:rFonts w:hint="eastAsia" w:hAnsi="宋体"/>
                <w:color w:val="auto"/>
                <w:szCs w:val="21"/>
                <w:lang w:eastAsia="zh-CN"/>
              </w:rPr>
              <w:t>（</w:t>
            </w:r>
            <w:r>
              <w:rPr>
                <w:rFonts w:hint="eastAsia" w:hAnsi="宋体"/>
                <w:color w:val="auto"/>
                <w:szCs w:val="21"/>
                <w:lang w:val="en-US" w:eastAsia="zh-CN"/>
              </w:rPr>
              <w:t>4</w:t>
            </w:r>
            <w:r>
              <w:rPr>
                <w:rFonts w:hint="eastAsia" w:hAnsi="宋体"/>
                <w:color w:val="auto"/>
                <w:szCs w:val="21"/>
                <w:lang w:eastAsia="zh-CN"/>
              </w:rPr>
              <w:t>）</w:t>
            </w:r>
            <w:r>
              <w:rPr>
                <w:rFonts w:hint="eastAsia" w:hAnsi="宋体"/>
                <w:color w:val="auto"/>
                <w:szCs w:val="21"/>
              </w:rPr>
              <w:t>组织者责任险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592"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r>
              <w:rPr>
                <w:rFonts w:hint="eastAsia" w:hAnsi="宋体"/>
                <w:color w:val="auto"/>
                <w:szCs w:val="21"/>
                <w:lang w:eastAsia="zh-CN"/>
              </w:rPr>
              <w:t>（</w:t>
            </w:r>
            <w:r>
              <w:rPr>
                <w:rFonts w:hint="eastAsia" w:hAnsi="宋体"/>
                <w:color w:val="auto"/>
                <w:szCs w:val="21"/>
                <w:lang w:val="en-US" w:eastAsia="zh-CN"/>
              </w:rPr>
              <w:t>5</w:t>
            </w:r>
            <w:r>
              <w:rPr>
                <w:rFonts w:hint="eastAsia" w:hAnsi="宋体"/>
                <w:color w:val="auto"/>
                <w:szCs w:val="21"/>
                <w:lang w:eastAsia="zh-CN"/>
              </w:rPr>
              <w:t>）</w:t>
            </w:r>
            <w:r>
              <w:rPr>
                <w:rFonts w:hint="eastAsia" w:hAnsi="宋体"/>
                <w:color w:val="auto"/>
                <w:szCs w:val="21"/>
              </w:rPr>
              <w:t>董事、监事及高级管理人员责任保险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592"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ascii="宋体" w:hAnsi="宋体" w:cs="宋体"/>
                <w:color w:val="auto"/>
                <w:kern w:val="0"/>
                <w:szCs w:val="21"/>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6</w:t>
            </w:r>
            <w:r>
              <w:rPr>
                <w:rFonts w:hint="eastAsia" w:ascii="宋体" w:hAnsi="宋体" w:cs="宋体"/>
                <w:color w:val="auto"/>
                <w:kern w:val="0"/>
                <w:szCs w:val="21"/>
                <w:lang w:eastAsia="zh-CN"/>
              </w:rPr>
              <w:t>）</w:t>
            </w:r>
            <w:r>
              <w:rPr>
                <w:rFonts w:hint="eastAsia" w:ascii="宋体" w:hAnsi="宋体" w:cs="宋体"/>
                <w:color w:val="auto"/>
                <w:kern w:val="0"/>
                <w:szCs w:val="21"/>
              </w:rPr>
              <w:t>医疗险和旅行保险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592" w:type="pct"/>
            <w:vMerge w:val="continue"/>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r>
              <w:rPr>
                <w:rFonts w:hint="eastAsia" w:hAnsi="宋体"/>
                <w:color w:val="auto"/>
                <w:szCs w:val="21"/>
                <w:lang w:eastAsia="zh-CN"/>
              </w:rPr>
              <w:t>（</w:t>
            </w:r>
            <w:r>
              <w:rPr>
                <w:rFonts w:hint="eastAsia" w:hAnsi="宋体"/>
                <w:color w:val="auto"/>
                <w:szCs w:val="21"/>
                <w:lang w:val="en-US" w:eastAsia="zh-CN"/>
              </w:rPr>
              <w:t>7</w:t>
            </w:r>
            <w:r>
              <w:rPr>
                <w:rFonts w:hint="eastAsia" w:hAnsi="宋体"/>
                <w:color w:val="auto"/>
                <w:szCs w:val="21"/>
                <w:lang w:eastAsia="zh-CN"/>
              </w:rPr>
              <w:t>）</w:t>
            </w:r>
            <w:r>
              <w:rPr>
                <w:rFonts w:hint="eastAsia" w:hAnsi="宋体"/>
                <w:color w:val="auto"/>
                <w:szCs w:val="21"/>
              </w:rPr>
              <w:t>团体意外险</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default" w:hAnsi="宋体"/>
                <w:color w:val="auto"/>
                <w:szCs w:val="21"/>
                <w:lang w:val="en-US" w:eastAsia="zh-CN"/>
              </w:rPr>
            </w:pPr>
            <w:r>
              <w:rPr>
                <w:rFonts w:hint="eastAsia" w:hAnsi="宋体"/>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7" w:type="pct"/>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lang w:val="en-US" w:eastAsia="zh-CN"/>
              </w:rPr>
            </w:pPr>
          </w:p>
        </w:tc>
        <w:tc>
          <w:tcPr>
            <w:tcW w:w="59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textAlignment w:val="bottom"/>
              <w:rPr>
                <w:rFonts w:hint="eastAsia" w:hAnsi="宋体"/>
                <w:color w:val="auto"/>
                <w:szCs w:val="21"/>
              </w:rPr>
            </w:pPr>
          </w:p>
        </w:tc>
        <w:tc>
          <w:tcPr>
            <w:tcW w:w="1647" w:type="pct"/>
            <w:noWrap w:val="0"/>
            <w:vAlign w:val="center"/>
          </w:tcPr>
          <w:p>
            <w:pPr>
              <w:widowControl/>
              <w:numPr>
                <w:ilvl w:val="-1"/>
                <w:numId w:val="0"/>
              </w:numPr>
              <w:tabs>
                <w:tab w:val="left" w:pos="540"/>
                <w:tab w:val="left" w:pos="709"/>
              </w:tabs>
              <w:autoSpaceDE w:val="0"/>
              <w:autoSpaceDN w:val="0"/>
              <w:spacing w:before="100" w:beforeAutospacing="1" w:after="100" w:afterAutospacing="1" w:line="360" w:lineRule="auto"/>
              <w:ind w:left="0" w:right="-20"/>
              <w:jc w:val="center"/>
              <w:textAlignment w:val="bottom"/>
              <w:rPr>
                <w:rFonts w:hint="eastAsia" w:hAnsi="宋体" w:eastAsia="宋体"/>
                <w:color w:val="auto"/>
                <w:szCs w:val="21"/>
                <w:lang w:val="en-US" w:eastAsia="zh-CN"/>
              </w:rPr>
            </w:pPr>
            <w:r>
              <w:rPr>
                <w:rFonts w:hint="eastAsia" w:hAnsi="宋体"/>
                <w:color w:val="auto"/>
                <w:szCs w:val="21"/>
                <w:lang w:val="en-US" w:eastAsia="zh-CN"/>
              </w:rPr>
              <w:t>合计</w:t>
            </w:r>
          </w:p>
        </w:tc>
        <w:tc>
          <w:tcPr>
            <w:tcW w:w="1072" w:type="pct"/>
            <w:noWrap w:val="0"/>
            <w:vAlign w:val="center"/>
          </w:tcPr>
          <w:p>
            <w:pPr>
              <w:widowControl/>
              <w:tabs>
                <w:tab w:val="left" w:pos="540"/>
                <w:tab w:val="left" w:pos="709"/>
              </w:tabs>
              <w:autoSpaceDE w:val="0"/>
              <w:autoSpaceDN w:val="0"/>
              <w:spacing w:before="100" w:beforeAutospacing="1" w:after="100" w:afterAutospacing="1" w:line="360" w:lineRule="auto"/>
              <w:ind w:left="0" w:right="-20"/>
              <w:jc w:val="center"/>
              <w:textAlignment w:val="bottom"/>
              <w:rPr>
                <w:rFonts w:hint="eastAsia" w:hAnsi="宋体"/>
                <w:color w:val="auto"/>
                <w:szCs w:val="21"/>
                <w:lang w:val="en-US" w:eastAsia="zh-CN"/>
              </w:rPr>
            </w:pPr>
            <w:r>
              <w:rPr>
                <w:rFonts w:hint="eastAsia" w:hAnsi="宋体"/>
                <w:color w:val="auto"/>
                <w:szCs w:val="21"/>
                <w:lang w:val="en-US" w:eastAsia="zh-CN"/>
              </w:rPr>
              <w:t>630</w:t>
            </w:r>
          </w:p>
        </w:tc>
      </w:tr>
    </w:tbl>
    <w:p>
      <w:pPr>
        <w:rPr>
          <w:rFonts w:hint="eastAsia"/>
          <w:color w:val="auto"/>
        </w:rPr>
      </w:pPr>
    </w:p>
    <w:p>
      <w:pPr>
        <w:rPr>
          <w:color w:val="auto"/>
        </w:rPr>
      </w:pPr>
    </w:p>
    <w:p>
      <w:pPr>
        <w:pStyle w:val="28"/>
        <w:snapToGrid w:val="0"/>
        <w:spacing w:before="0" w:after="0" w:line="360" w:lineRule="auto"/>
        <w:contextualSpacing/>
        <w:jc w:val="left"/>
        <w:outlineLvl w:val="1"/>
        <w:rPr>
          <w:rFonts w:ascii="Times New Roman" w:eastAsia="宋体"/>
          <w:b/>
          <w:color w:val="auto"/>
        </w:rPr>
      </w:pPr>
      <w:bookmarkStart w:id="0" w:name="_Toc68844242"/>
      <w:r>
        <w:rPr>
          <w:rFonts w:hint="eastAsia" w:ascii="Times New Roman" w:eastAsia="宋体"/>
          <w:b/>
          <w:color w:val="auto"/>
        </w:rPr>
        <w:t>服务及技术要求</w:t>
      </w:r>
      <w:bookmarkEnd w:id="0"/>
    </w:p>
    <w:p>
      <w:pPr>
        <w:pStyle w:val="2"/>
        <w:snapToGrid w:val="0"/>
        <w:spacing w:line="360" w:lineRule="auto"/>
        <w:contextualSpacing/>
        <w:outlineLvl w:val="0"/>
        <w:rPr>
          <w:color w:val="auto"/>
          <w:sz w:val="28"/>
          <w:szCs w:val="28"/>
        </w:rPr>
      </w:pPr>
      <w:r>
        <w:rPr>
          <w:rFonts w:hint="eastAsia"/>
          <w:color w:val="auto"/>
          <w:sz w:val="28"/>
          <w:szCs w:val="28"/>
        </w:rPr>
        <w:t>一</w:t>
      </w:r>
      <w:r>
        <w:rPr>
          <w:color w:val="auto"/>
          <w:sz w:val="28"/>
          <w:szCs w:val="28"/>
        </w:rPr>
        <w:t>、总体要求</w:t>
      </w:r>
    </w:p>
    <w:p>
      <w:pPr>
        <w:numPr>
          <w:ilvl w:val="0"/>
          <w:numId w:val="2"/>
        </w:numPr>
        <w:tabs>
          <w:tab w:val="left" w:pos="540"/>
        </w:tabs>
        <w:snapToGrid w:val="0"/>
        <w:spacing w:line="360" w:lineRule="auto"/>
        <w:ind w:left="425" w:hanging="425"/>
        <w:contextualSpacing/>
        <w:rPr>
          <w:color w:val="auto"/>
        </w:rPr>
      </w:pPr>
      <w:r>
        <w:rPr>
          <w:rFonts w:hint="eastAsia" w:hAnsi="宋体"/>
          <w:color w:val="auto"/>
          <w:lang w:eastAsia="zh-CN"/>
        </w:rPr>
        <w:t>优先考虑</w:t>
      </w:r>
      <w:r>
        <w:rPr>
          <w:rFonts w:hAnsi="宋体"/>
          <w:color w:val="auto"/>
        </w:rPr>
        <w:t>具备以往</w:t>
      </w:r>
      <w:r>
        <w:rPr>
          <w:rFonts w:hint="eastAsia" w:hAnsi="宋体"/>
          <w:color w:val="auto"/>
        </w:rPr>
        <w:t>赛事活动</w:t>
      </w:r>
      <w:r>
        <w:rPr>
          <w:rFonts w:hAnsi="宋体"/>
          <w:color w:val="auto"/>
        </w:rPr>
        <w:t>承保经验</w:t>
      </w:r>
      <w:r>
        <w:rPr>
          <w:rFonts w:hint="eastAsia" w:hAnsi="宋体"/>
          <w:color w:val="auto"/>
          <w:lang w:eastAsia="zh-CN"/>
        </w:rPr>
        <w:t>的投标人</w:t>
      </w:r>
      <w:r>
        <w:rPr>
          <w:rFonts w:hAnsi="宋体"/>
          <w:color w:val="auto"/>
        </w:rPr>
        <w:t>（需提供相关证明）；</w:t>
      </w:r>
    </w:p>
    <w:p>
      <w:pPr>
        <w:numPr>
          <w:ilvl w:val="0"/>
          <w:numId w:val="2"/>
        </w:numPr>
        <w:tabs>
          <w:tab w:val="left" w:pos="540"/>
        </w:tabs>
        <w:snapToGrid w:val="0"/>
        <w:spacing w:line="360" w:lineRule="auto"/>
        <w:ind w:left="425" w:hanging="425"/>
        <w:contextualSpacing/>
        <w:rPr>
          <w:color w:val="auto"/>
        </w:rPr>
      </w:pPr>
      <w:r>
        <w:rPr>
          <w:rFonts w:hAnsi="宋体"/>
          <w:color w:val="auto"/>
        </w:rPr>
        <w:t>若以后因公司发展规模等原因导致保险金额下降，乙方在服务期限内不能以此要求提高保险费率。</w:t>
      </w:r>
    </w:p>
    <w:p>
      <w:pPr>
        <w:numPr>
          <w:ilvl w:val="0"/>
          <w:numId w:val="2"/>
        </w:numPr>
        <w:tabs>
          <w:tab w:val="left" w:pos="540"/>
        </w:tabs>
        <w:snapToGrid w:val="0"/>
        <w:spacing w:line="360" w:lineRule="auto"/>
        <w:ind w:left="425" w:hanging="425"/>
        <w:contextualSpacing/>
        <w:rPr>
          <w:rFonts w:hAnsi="宋体"/>
          <w:color w:val="auto"/>
        </w:rPr>
      </w:pPr>
      <w:r>
        <w:rPr>
          <w:rFonts w:hint="eastAsia" w:hAnsi="宋体"/>
          <w:color w:val="auto"/>
          <w:lang w:eastAsia="zh-CN"/>
        </w:rPr>
        <w:t>优先考虑核心</w:t>
      </w:r>
      <w:r>
        <w:rPr>
          <w:rFonts w:hAnsi="宋体"/>
          <w:color w:val="auto"/>
        </w:rPr>
        <w:t>偿付能力充足率</w:t>
      </w:r>
      <w:r>
        <w:rPr>
          <w:rFonts w:hint="eastAsia" w:hAnsi="宋体"/>
          <w:color w:val="auto"/>
          <w:lang w:eastAsia="zh-CN"/>
        </w:rPr>
        <w:t>达到</w:t>
      </w:r>
      <w:r>
        <w:rPr>
          <w:rFonts w:hint="eastAsia" w:hAnsi="宋体"/>
          <w:color w:val="auto"/>
          <w:lang w:val="en-US" w:eastAsia="zh-CN"/>
        </w:rPr>
        <w:t>2</w:t>
      </w:r>
      <w:r>
        <w:rPr>
          <w:color w:val="auto"/>
        </w:rPr>
        <w:t>50%</w:t>
      </w:r>
      <w:r>
        <w:rPr>
          <w:rFonts w:hint="eastAsia"/>
          <w:color w:val="auto"/>
          <w:lang w:eastAsia="zh-CN"/>
        </w:rPr>
        <w:t>、</w:t>
      </w:r>
      <w:r>
        <w:rPr>
          <w:rFonts w:hint="eastAsia" w:hAnsi="宋体"/>
          <w:color w:val="auto"/>
        </w:rPr>
        <w:t>综合偿付能力充足率</w:t>
      </w:r>
      <w:r>
        <w:rPr>
          <w:rFonts w:hint="eastAsia" w:hAnsi="宋体"/>
          <w:color w:val="auto"/>
          <w:lang w:eastAsia="zh-CN"/>
        </w:rPr>
        <w:t>达到</w:t>
      </w:r>
      <w:r>
        <w:rPr>
          <w:rFonts w:hint="eastAsia" w:hAnsi="宋体"/>
          <w:color w:val="auto"/>
        </w:rPr>
        <w:t>300%</w:t>
      </w:r>
      <w:r>
        <w:rPr>
          <w:rFonts w:hint="eastAsia" w:hAnsi="宋体"/>
          <w:color w:val="auto"/>
          <w:lang w:eastAsia="zh-CN"/>
        </w:rPr>
        <w:t>、</w:t>
      </w:r>
      <w:r>
        <w:rPr>
          <w:rFonts w:hint="eastAsia" w:hAnsi="宋体"/>
          <w:color w:val="auto"/>
        </w:rPr>
        <w:t>风险综合评级</w:t>
      </w:r>
      <w:r>
        <w:rPr>
          <w:rFonts w:hint="eastAsia" w:hAnsi="宋体"/>
          <w:color w:val="auto"/>
          <w:lang w:eastAsia="zh-CN"/>
        </w:rPr>
        <w:t>和</w:t>
      </w:r>
      <w:r>
        <w:rPr>
          <w:rFonts w:hint="eastAsia" w:hAnsi="宋体"/>
          <w:color w:val="auto"/>
        </w:rPr>
        <w:t>经营评价</w:t>
      </w:r>
      <w:r>
        <w:rPr>
          <w:rFonts w:hint="eastAsia" w:hAnsi="宋体"/>
          <w:color w:val="auto"/>
          <w:lang w:eastAsia="zh-CN"/>
        </w:rPr>
        <w:t>为</w:t>
      </w:r>
      <w:r>
        <w:rPr>
          <w:rFonts w:hint="eastAsia" w:hAnsi="宋体"/>
          <w:color w:val="auto"/>
          <w:lang w:val="en-US" w:eastAsia="zh-CN"/>
        </w:rPr>
        <w:t>A类的投标人。</w:t>
      </w:r>
    </w:p>
    <w:p>
      <w:pPr>
        <w:numPr>
          <w:ilvl w:val="0"/>
          <w:numId w:val="2"/>
        </w:numPr>
        <w:tabs>
          <w:tab w:val="left" w:pos="540"/>
        </w:tabs>
        <w:snapToGrid w:val="0"/>
        <w:spacing w:line="360" w:lineRule="auto"/>
        <w:ind w:left="425" w:hanging="425"/>
        <w:contextualSpacing/>
        <w:rPr>
          <w:rFonts w:hAnsi="宋体"/>
          <w:color w:val="auto"/>
        </w:rPr>
      </w:pPr>
      <w:r>
        <w:rPr>
          <w:rFonts w:hint="eastAsia" w:hAnsi="宋体"/>
          <w:color w:val="auto"/>
          <w:lang w:eastAsia="zh-CN"/>
        </w:rPr>
        <w:t>中标后，中标人</w:t>
      </w:r>
      <w:r>
        <w:rPr>
          <w:rFonts w:hint="eastAsia" w:hAnsi="宋体"/>
          <w:color w:val="auto"/>
        </w:rPr>
        <w:t>应提供中英文版本</w:t>
      </w:r>
      <w:r>
        <w:rPr>
          <w:rFonts w:hint="eastAsia" w:hAnsi="宋体"/>
          <w:color w:val="auto"/>
          <w:lang w:eastAsia="zh-CN"/>
        </w:rPr>
        <w:t>的</w:t>
      </w:r>
      <w:r>
        <w:rPr>
          <w:rFonts w:hint="eastAsia" w:hAnsi="宋体"/>
          <w:color w:val="auto"/>
        </w:rPr>
        <w:t>承保方案（如保单中任何中英文有分歧，以中文为准。</w:t>
      </w:r>
      <w:r>
        <w:rPr>
          <w:rFonts w:hint="eastAsia" w:hAnsi="宋体"/>
          <w:color w:val="auto"/>
          <w:lang w:eastAsia="zh-CN"/>
        </w:rPr>
        <w:t>）</w:t>
      </w:r>
    </w:p>
    <w:p>
      <w:pPr>
        <w:pStyle w:val="2"/>
        <w:snapToGrid w:val="0"/>
        <w:spacing w:line="360" w:lineRule="auto"/>
        <w:contextualSpacing/>
        <w:outlineLvl w:val="0"/>
        <w:rPr>
          <w:rFonts w:hAnsi="宋体"/>
          <w:b/>
          <w:color w:val="auto"/>
          <w:sz w:val="28"/>
          <w:szCs w:val="28"/>
        </w:rPr>
      </w:pPr>
      <w:r>
        <w:rPr>
          <w:rFonts w:hint="eastAsia" w:hAnsi="宋体"/>
          <w:b/>
          <w:color w:val="auto"/>
          <w:sz w:val="28"/>
          <w:szCs w:val="28"/>
        </w:rPr>
        <w:t>二</w:t>
      </w:r>
      <w:r>
        <w:rPr>
          <w:rFonts w:hAnsi="宋体"/>
          <w:b/>
          <w:color w:val="auto"/>
          <w:sz w:val="28"/>
          <w:szCs w:val="28"/>
        </w:rPr>
        <w:t>、投标人（以下称投标人或保险人）需呈交文件应包括的内容</w:t>
      </w:r>
    </w:p>
    <w:p>
      <w:pPr>
        <w:numPr>
          <w:ilvl w:val="0"/>
          <w:numId w:val="3"/>
        </w:numPr>
        <w:tabs>
          <w:tab w:val="left" w:pos="540"/>
        </w:tabs>
        <w:snapToGrid w:val="0"/>
        <w:spacing w:line="360" w:lineRule="auto"/>
        <w:ind w:left="0" w:leftChars="0" w:firstLine="420" w:firstLineChars="0"/>
        <w:contextualSpacing/>
        <w:rPr>
          <w:color w:val="auto"/>
        </w:rPr>
      </w:pPr>
      <w:r>
        <w:rPr>
          <w:rFonts w:hint="eastAsia" w:hAnsi="宋体"/>
          <w:color w:val="auto"/>
        </w:rPr>
        <w:t>承保</w:t>
      </w:r>
      <w:r>
        <w:rPr>
          <w:rFonts w:hAnsi="宋体"/>
          <w:color w:val="auto"/>
        </w:rPr>
        <w:t>经验：</w:t>
      </w:r>
    </w:p>
    <w:p>
      <w:pPr>
        <w:numPr>
          <w:ilvl w:val="0"/>
          <w:numId w:val="3"/>
        </w:numPr>
        <w:tabs>
          <w:tab w:val="left" w:pos="540"/>
        </w:tabs>
        <w:snapToGrid w:val="0"/>
        <w:spacing w:line="360" w:lineRule="auto"/>
        <w:ind w:left="0" w:leftChars="0" w:firstLine="420" w:firstLineChars="0"/>
        <w:contextualSpacing/>
        <w:rPr>
          <w:color w:val="auto"/>
        </w:rPr>
      </w:pPr>
      <w:r>
        <w:rPr>
          <w:rFonts w:hAnsi="宋体"/>
          <w:color w:val="auto"/>
        </w:rPr>
        <w:t>主要保险服务人员构成、简历和保险经验（请列明主要联系人）</w:t>
      </w:r>
    </w:p>
    <w:p>
      <w:pPr>
        <w:numPr>
          <w:ilvl w:val="0"/>
          <w:numId w:val="3"/>
        </w:numPr>
        <w:tabs>
          <w:tab w:val="left" w:pos="540"/>
        </w:tabs>
        <w:snapToGrid w:val="0"/>
        <w:spacing w:line="360" w:lineRule="auto"/>
        <w:ind w:left="0" w:leftChars="0" w:firstLine="420" w:firstLineChars="0"/>
        <w:contextualSpacing/>
        <w:rPr>
          <w:color w:val="auto"/>
        </w:rPr>
      </w:pPr>
      <w:r>
        <w:rPr>
          <w:rFonts w:hAnsi="宋体"/>
          <w:color w:val="auto"/>
        </w:rPr>
        <w:t>理赔服务：</w:t>
      </w:r>
    </w:p>
    <w:p>
      <w:pPr>
        <w:numPr>
          <w:numId w:val="0"/>
        </w:numPr>
        <w:tabs>
          <w:tab w:val="left" w:pos="540"/>
        </w:tabs>
        <w:snapToGrid w:val="0"/>
        <w:spacing w:line="360" w:lineRule="auto"/>
        <w:ind w:left="420" w:leftChars="0"/>
        <w:contextualSpacing/>
        <w:rPr>
          <w:color w:val="auto"/>
        </w:rPr>
      </w:pPr>
      <w:r>
        <w:rPr>
          <w:color w:val="auto"/>
        </w:rPr>
        <w:t>1</w:t>
      </w:r>
      <w:r>
        <w:rPr>
          <w:rFonts w:hAnsi="宋体"/>
          <w:color w:val="auto"/>
        </w:rPr>
        <w:t>、理赔程序及时限</w:t>
      </w:r>
    </w:p>
    <w:p>
      <w:pPr>
        <w:numPr>
          <w:numId w:val="0"/>
        </w:numPr>
        <w:tabs>
          <w:tab w:val="left" w:pos="540"/>
        </w:tabs>
        <w:snapToGrid w:val="0"/>
        <w:spacing w:line="360" w:lineRule="auto"/>
        <w:ind w:left="420" w:leftChars="0"/>
        <w:contextualSpacing/>
        <w:rPr>
          <w:color w:val="auto"/>
        </w:rPr>
      </w:pPr>
      <w:r>
        <w:rPr>
          <w:color w:val="auto"/>
        </w:rPr>
        <w:t>2</w:t>
      </w:r>
      <w:r>
        <w:rPr>
          <w:rFonts w:hAnsi="宋体"/>
          <w:color w:val="auto"/>
        </w:rPr>
        <w:t>、小额赔款的处理</w:t>
      </w:r>
    </w:p>
    <w:p>
      <w:pPr>
        <w:numPr>
          <w:numId w:val="0"/>
        </w:numPr>
        <w:tabs>
          <w:tab w:val="left" w:pos="540"/>
        </w:tabs>
        <w:snapToGrid w:val="0"/>
        <w:spacing w:line="360" w:lineRule="auto"/>
        <w:ind w:left="420" w:leftChars="0"/>
        <w:contextualSpacing/>
        <w:rPr>
          <w:color w:val="auto"/>
        </w:rPr>
      </w:pPr>
      <w:r>
        <w:rPr>
          <w:color w:val="auto"/>
        </w:rPr>
        <w:t>3</w:t>
      </w:r>
      <w:r>
        <w:rPr>
          <w:rFonts w:hAnsi="宋体"/>
          <w:color w:val="auto"/>
        </w:rPr>
        <w:t>、预付赔款的处理</w:t>
      </w:r>
    </w:p>
    <w:p>
      <w:pPr>
        <w:numPr>
          <w:ilvl w:val="0"/>
          <w:numId w:val="3"/>
        </w:numPr>
        <w:tabs>
          <w:tab w:val="left" w:pos="540"/>
        </w:tabs>
        <w:snapToGrid w:val="0"/>
        <w:spacing w:line="360" w:lineRule="auto"/>
        <w:ind w:left="0" w:leftChars="0" w:firstLine="420" w:firstLineChars="0"/>
        <w:contextualSpacing/>
        <w:rPr>
          <w:color w:val="auto"/>
        </w:rPr>
      </w:pPr>
      <w:r>
        <w:rPr>
          <w:rFonts w:hint="eastAsia" w:hAnsi="宋体"/>
          <w:color w:val="auto"/>
        </w:rPr>
        <w:t>其他</w:t>
      </w:r>
      <w:r>
        <w:rPr>
          <w:rFonts w:hAnsi="宋体"/>
          <w:color w:val="auto"/>
        </w:rPr>
        <w:t>服务</w:t>
      </w:r>
    </w:p>
    <w:p>
      <w:pPr>
        <w:numPr>
          <w:ilvl w:val="0"/>
          <w:numId w:val="3"/>
        </w:numPr>
        <w:tabs>
          <w:tab w:val="left" w:pos="540"/>
        </w:tabs>
        <w:snapToGrid w:val="0"/>
        <w:spacing w:line="360" w:lineRule="auto"/>
        <w:ind w:left="0" w:leftChars="0" w:firstLine="420" w:firstLineChars="0"/>
        <w:contextualSpacing/>
        <w:rPr>
          <w:color w:val="auto"/>
        </w:rPr>
      </w:pPr>
      <w:r>
        <w:rPr>
          <w:rFonts w:hAnsi="宋体"/>
          <w:color w:val="auto"/>
        </w:rPr>
        <w:t>投标人有关险种的条款</w:t>
      </w:r>
      <w:r>
        <w:rPr>
          <w:rFonts w:hint="eastAsia" w:hAnsi="宋体"/>
          <w:color w:val="auto"/>
        </w:rPr>
        <w:t>措辞</w:t>
      </w:r>
    </w:p>
    <w:p>
      <w:pPr>
        <w:numPr>
          <w:ilvl w:val="0"/>
          <w:numId w:val="3"/>
        </w:numPr>
        <w:tabs>
          <w:tab w:val="left" w:pos="540"/>
        </w:tabs>
        <w:snapToGrid w:val="0"/>
        <w:spacing w:line="360" w:lineRule="auto"/>
        <w:ind w:left="0" w:leftChars="0" w:firstLine="420" w:firstLineChars="0"/>
        <w:contextualSpacing/>
        <w:rPr>
          <w:color w:val="auto"/>
        </w:rPr>
      </w:pPr>
      <w:r>
        <w:rPr>
          <w:rFonts w:hAnsi="宋体"/>
          <w:color w:val="auto"/>
        </w:rPr>
        <w:t>技术标响应清单和报价清单</w:t>
      </w:r>
    </w:p>
    <w:p>
      <w:pPr>
        <w:tabs>
          <w:tab w:val="left" w:pos="540"/>
        </w:tabs>
        <w:snapToGrid w:val="0"/>
        <w:spacing w:line="360" w:lineRule="auto"/>
        <w:contextualSpacing/>
        <w:rPr>
          <w:rFonts w:hAnsi="宋体"/>
          <w:color w:val="auto"/>
        </w:rPr>
      </w:pPr>
    </w:p>
    <w:p>
      <w:pPr>
        <w:tabs>
          <w:tab w:val="left" w:pos="540"/>
        </w:tabs>
        <w:snapToGrid w:val="0"/>
        <w:spacing w:line="360" w:lineRule="auto"/>
        <w:contextualSpacing/>
        <w:rPr>
          <w:color w:val="auto"/>
        </w:rPr>
      </w:pPr>
      <w:r>
        <w:rPr>
          <w:rFonts w:hAnsi="宋体"/>
          <w:color w:val="auto"/>
        </w:rPr>
        <w:t>投标人在合作期间内针对具体项目提出的服务方案，必须是在上述服务方案基础上进行细化，而不能违背或者降低服务标准。</w:t>
      </w:r>
    </w:p>
    <w:p>
      <w:pPr>
        <w:tabs>
          <w:tab w:val="left" w:pos="540"/>
        </w:tabs>
        <w:snapToGrid w:val="0"/>
        <w:spacing w:line="360" w:lineRule="auto"/>
        <w:contextualSpacing/>
        <w:rPr>
          <w:color w:val="auto"/>
        </w:rPr>
      </w:pPr>
      <w:r>
        <w:rPr>
          <w:rFonts w:hAnsi="宋体"/>
          <w:color w:val="auto"/>
        </w:rPr>
        <w:t>投标人必须成立专门的服务小组，以便为招标人提供快捷、专业的服务。</w:t>
      </w:r>
    </w:p>
    <w:p>
      <w:pPr>
        <w:numPr>
          <w:ilvl w:val="0"/>
          <w:numId w:val="4"/>
        </w:numPr>
        <w:tabs>
          <w:tab w:val="left" w:pos="540"/>
        </w:tabs>
        <w:snapToGrid w:val="0"/>
        <w:spacing w:line="360" w:lineRule="auto"/>
        <w:contextualSpacing/>
        <w:rPr>
          <w:rFonts w:hint="eastAsia"/>
          <w:color w:val="auto"/>
          <w:lang w:val="en-US" w:eastAsia="zh-CN"/>
        </w:rPr>
      </w:pPr>
      <w:r>
        <w:rPr>
          <w:rFonts w:hint="eastAsia"/>
          <w:color w:val="auto"/>
          <w:lang w:val="en-US" w:eastAsia="zh-CN"/>
        </w:rPr>
        <w:t>服务期限</w:t>
      </w:r>
    </w:p>
    <w:p>
      <w:pPr>
        <w:rPr>
          <w:color w:val="auto"/>
        </w:rPr>
      </w:pPr>
      <w:r>
        <w:rPr>
          <w:rFonts w:hint="eastAsia"/>
          <w:color w:val="auto"/>
          <w:lang w:val="en-US" w:eastAsia="zh-CN"/>
        </w:rPr>
        <w:t>本项目</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。以下为各险种的预估保险期限。</w:t>
      </w:r>
    </w:p>
    <w:p>
      <w:pPr>
        <w:numPr>
          <w:ilvl w:val="-1"/>
          <w:numId w:val="0"/>
        </w:numPr>
        <w:tabs>
          <w:tab w:val="left" w:pos="540"/>
        </w:tabs>
        <w:snapToGrid w:val="0"/>
        <w:spacing w:line="360" w:lineRule="auto"/>
        <w:contextualSpacing/>
        <w:rPr>
          <w:rFonts w:hint="eastAsia"/>
          <w:color w:val="auto"/>
          <w:lang w:val="en-US" w:eastAsia="zh-CN"/>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939"/>
        <w:gridCol w:w="4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rPr>
                <w:rFonts w:hint="eastAsia" w:eastAsia="宋体"/>
                <w:color w:val="auto"/>
                <w:vertAlign w:val="baseline"/>
                <w:lang w:eastAsia="zh-CN"/>
              </w:rPr>
            </w:pPr>
            <w:r>
              <w:rPr>
                <w:rFonts w:hint="eastAsia"/>
                <w:color w:val="auto"/>
                <w:vertAlign w:val="baseline"/>
                <w:lang w:eastAsia="zh-CN"/>
              </w:rPr>
              <w:t>赛事</w:t>
            </w:r>
          </w:p>
        </w:tc>
        <w:tc>
          <w:tcPr>
            <w:tcW w:w="1724" w:type="pct"/>
            <w:vAlign w:val="center"/>
          </w:tcPr>
          <w:p>
            <w:pPr>
              <w:rPr>
                <w:rFonts w:hint="eastAsia"/>
                <w:color w:val="auto"/>
                <w:vertAlign w:val="baseline"/>
                <w:lang w:eastAsia="zh-CN"/>
              </w:rPr>
            </w:pPr>
            <w:r>
              <w:rPr>
                <w:rFonts w:hint="eastAsia"/>
                <w:color w:val="auto"/>
                <w:vertAlign w:val="baseline"/>
                <w:lang w:eastAsia="zh-CN"/>
              </w:rPr>
              <w:t>名称</w:t>
            </w:r>
          </w:p>
        </w:tc>
        <w:tc>
          <w:tcPr>
            <w:tcW w:w="2735" w:type="pct"/>
            <w:vAlign w:val="center"/>
          </w:tcPr>
          <w:p>
            <w:pPr>
              <w:rPr>
                <w:rFonts w:hint="eastAsia" w:eastAsia="宋体"/>
                <w:color w:val="auto"/>
                <w:vertAlign w:val="baseline"/>
                <w:lang w:eastAsia="zh-CN"/>
              </w:rPr>
            </w:pPr>
            <w:r>
              <w:rPr>
                <w:rFonts w:hint="eastAsia"/>
                <w:color w:val="auto"/>
                <w:vertAlign w:val="baseline"/>
                <w:lang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restart"/>
            <w:vAlign w:val="center"/>
          </w:tcPr>
          <w:p>
            <w:pPr>
              <w:jc w:val="center"/>
              <w:rPr>
                <w:rFonts w:hint="eastAsia" w:eastAsia="宋体"/>
                <w:color w:val="auto"/>
                <w:vertAlign w:val="baseline"/>
                <w:lang w:eastAsia="zh-CN"/>
              </w:rPr>
            </w:pPr>
            <w:r>
              <w:rPr>
                <w:rFonts w:hint="eastAsia"/>
                <w:color w:val="auto"/>
                <w:vertAlign w:val="baseline"/>
                <w:lang w:eastAsia="zh-CN"/>
              </w:rPr>
              <w:t>测试赛</w:t>
            </w:r>
          </w:p>
        </w:tc>
        <w:tc>
          <w:tcPr>
            <w:tcW w:w="1724" w:type="pct"/>
            <w:vAlign w:val="center"/>
          </w:tcPr>
          <w:p>
            <w:pPr>
              <w:rPr>
                <w:rFonts w:hint="eastAsia"/>
                <w:color w:val="auto"/>
                <w:vertAlign w:val="baseline"/>
              </w:rPr>
            </w:pPr>
            <w:r>
              <w:rPr>
                <w:rFonts w:hint="eastAsia"/>
                <w:color w:val="auto"/>
              </w:rPr>
              <w:t>财产一切险</w:t>
            </w:r>
          </w:p>
        </w:tc>
        <w:tc>
          <w:tcPr>
            <w:tcW w:w="2735" w:type="pct"/>
            <w:vAlign w:val="center"/>
          </w:tcPr>
          <w:p>
            <w:pPr>
              <w:rPr>
                <w:rFonts w:hint="eastAsia"/>
                <w:color w:val="auto"/>
                <w:vertAlign w:val="baseline"/>
              </w:rPr>
            </w:pPr>
            <w:r>
              <w:rPr>
                <w:rFonts w:hint="eastAsia"/>
                <w:color w:val="auto"/>
              </w:rPr>
              <w:t>预计2026年4月1日起到2026年4月15日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vAlign w:val="center"/>
          </w:tcPr>
          <w:p>
            <w:pPr>
              <w:rPr>
                <w:rFonts w:hint="eastAsia"/>
                <w:color w:val="auto"/>
                <w:vertAlign w:val="baseline"/>
              </w:rPr>
            </w:pPr>
          </w:p>
        </w:tc>
        <w:tc>
          <w:tcPr>
            <w:tcW w:w="1724" w:type="pct"/>
            <w:vAlign w:val="center"/>
          </w:tcPr>
          <w:p>
            <w:pPr>
              <w:rPr>
                <w:rFonts w:hint="eastAsia"/>
                <w:color w:val="auto"/>
                <w:vertAlign w:val="baseline"/>
              </w:rPr>
            </w:pPr>
            <w:r>
              <w:rPr>
                <w:rFonts w:hint="eastAsia"/>
                <w:color w:val="auto"/>
              </w:rPr>
              <w:t>公众责任险</w:t>
            </w:r>
          </w:p>
        </w:tc>
        <w:tc>
          <w:tcPr>
            <w:tcW w:w="2735" w:type="pct"/>
            <w:vAlign w:val="center"/>
          </w:tcPr>
          <w:p>
            <w:pPr>
              <w:rPr>
                <w:rFonts w:hint="eastAsia"/>
                <w:color w:val="auto"/>
                <w:vertAlign w:val="baseline"/>
              </w:rPr>
            </w:pPr>
            <w:r>
              <w:rPr>
                <w:rFonts w:hint="eastAsia"/>
                <w:color w:val="auto"/>
              </w:rPr>
              <w:t>预计2026年4月1日起到2026年4月15日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9" w:type="pct"/>
            <w:vMerge w:val="continue"/>
            <w:vAlign w:val="center"/>
          </w:tcPr>
          <w:p>
            <w:pPr>
              <w:rPr>
                <w:rFonts w:hint="eastAsia"/>
                <w:color w:val="auto"/>
                <w:vertAlign w:val="baseline"/>
              </w:rPr>
            </w:pPr>
          </w:p>
        </w:tc>
        <w:tc>
          <w:tcPr>
            <w:tcW w:w="1724" w:type="pct"/>
            <w:vAlign w:val="center"/>
          </w:tcPr>
          <w:p>
            <w:pPr>
              <w:rPr>
                <w:rFonts w:hint="eastAsia"/>
                <w:color w:val="auto"/>
                <w:vertAlign w:val="baseline"/>
              </w:rPr>
            </w:pPr>
            <w:r>
              <w:rPr>
                <w:rFonts w:hint="eastAsia"/>
                <w:color w:val="auto"/>
              </w:rPr>
              <w:t>团体意外险</w:t>
            </w:r>
          </w:p>
        </w:tc>
        <w:tc>
          <w:tcPr>
            <w:tcW w:w="2735" w:type="pct"/>
            <w:vAlign w:val="center"/>
          </w:tcPr>
          <w:p>
            <w:pPr>
              <w:rPr>
                <w:rFonts w:hint="default" w:eastAsia="宋体"/>
                <w:color w:val="auto"/>
                <w:vertAlign w:val="baseline"/>
                <w:lang w:val="en-US" w:eastAsia="zh-CN"/>
              </w:rPr>
            </w:pPr>
            <w:r>
              <w:rPr>
                <w:rFonts w:hint="eastAsia"/>
                <w:color w:val="auto"/>
              </w:rPr>
              <w:t>预计2026年4月1日起到2026年4月15日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restart"/>
            <w:vAlign w:val="center"/>
          </w:tcPr>
          <w:p>
            <w:pPr>
              <w:rPr>
                <w:rFonts w:hint="eastAsia"/>
                <w:color w:val="auto"/>
                <w:vertAlign w:val="baseline"/>
              </w:rPr>
            </w:pPr>
            <w:r>
              <w:rPr>
                <w:rFonts w:hint="eastAsia"/>
                <w:color w:val="auto"/>
              </w:rPr>
              <w:t>大赛</w:t>
            </w:r>
          </w:p>
        </w:tc>
        <w:tc>
          <w:tcPr>
            <w:tcW w:w="1724" w:type="pct"/>
            <w:vAlign w:val="center"/>
          </w:tcPr>
          <w:p>
            <w:pPr>
              <w:rPr>
                <w:rFonts w:hint="eastAsia"/>
                <w:color w:val="auto"/>
                <w:vertAlign w:val="baseline"/>
              </w:rPr>
            </w:pPr>
            <w:r>
              <w:rPr>
                <w:rFonts w:hint="eastAsia"/>
                <w:color w:val="auto"/>
              </w:rPr>
              <w:t>财产一切险</w:t>
            </w:r>
          </w:p>
        </w:tc>
        <w:tc>
          <w:tcPr>
            <w:tcW w:w="2735" w:type="pct"/>
            <w:vAlign w:val="center"/>
          </w:tcPr>
          <w:p>
            <w:pPr>
              <w:rPr>
                <w:rFonts w:hint="eastAsia"/>
                <w:color w:val="auto"/>
                <w:vertAlign w:val="baseline"/>
              </w:rPr>
            </w:pPr>
            <w:r>
              <w:rPr>
                <w:rFonts w:hint="eastAsia"/>
                <w:color w:val="auto"/>
              </w:rPr>
              <w:t>预计2026年6月1日起到2026年9月30日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vAlign w:val="center"/>
          </w:tcPr>
          <w:p>
            <w:pPr>
              <w:rPr>
                <w:rFonts w:hint="eastAsia"/>
                <w:color w:val="auto"/>
                <w:vertAlign w:val="baseline"/>
              </w:rPr>
            </w:pPr>
          </w:p>
        </w:tc>
        <w:tc>
          <w:tcPr>
            <w:tcW w:w="1724" w:type="pct"/>
            <w:vAlign w:val="center"/>
          </w:tcPr>
          <w:p>
            <w:pPr>
              <w:rPr>
                <w:rFonts w:hint="eastAsia"/>
                <w:color w:val="auto"/>
                <w:vertAlign w:val="baseline"/>
              </w:rPr>
            </w:pPr>
            <w:r>
              <w:rPr>
                <w:rFonts w:hint="eastAsia"/>
                <w:color w:val="auto"/>
              </w:rPr>
              <w:t>活动取消和变更保险</w:t>
            </w:r>
          </w:p>
        </w:tc>
        <w:tc>
          <w:tcPr>
            <w:tcW w:w="2735" w:type="pct"/>
            <w:vAlign w:val="center"/>
          </w:tcPr>
          <w:p>
            <w:pPr>
              <w:rPr>
                <w:rFonts w:hint="eastAsia"/>
                <w:color w:val="auto"/>
                <w:vertAlign w:val="baseline"/>
              </w:rPr>
            </w:pPr>
            <w:r>
              <w:rPr>
                <w:rFonts w:hint="eastAsia"/>
                <w:color w:val="auto"/>
                <w:lang w:eastAsia="zh-CN"/>
              </w:rPr>
              <w:t>预计</w:t>
            </w:r>
            <w:r>
              <w:rPr>
                <w:rFonts w:hint="eastAsia"/>
                <w:color w:val="auto"/>
              </w:rPr>
              <w:t>自2026年4月1日零时至2026年9月27日24时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vAlign w:val="center"/>
          </w:tcPr>
          <w:p>
            <w:pPr>
              <w:rPr>
                <w:rFonts w:hint="eastAsia"/>
                <w:color w:val="auto"/>
                <w:vertAlign w:val="baseline"/>
              </w:rPr>
            </w:pPr>
          </w:p>
        </w:tc>
        <w:tc>
          <w:tcPr>
            <w:tcW w:w="1724" w:type="pct"/>
            <w:vAlign w:val="center"/>
          </w:tcPr>
          <w:p>
            <w:pPr>
              <w:rPr>
                <w:rFonts w:hint="eastAsia"/>
                <w:color w:val="auto"/>
                <w:vertAlign w:val="baseline"/>
              </w:rPr>
            </w:pPr>
            <w:r>
              <w:rPr>
                <w:rFonts w:hint="eastAsia"/>
                <w:color w:val="auto"/>
              </w:rPr>
              <w:t>公众责任险</w:t>
            </w:r>
          </w:p>
        </w:tc>
        <w:tc>
          <w:tcPr>
            <w:tcW w:w="2735" w:type="pct"/>
            <w:vAlign w:val="center"/>
          </w:tcPr>
          <w:p>
            <w:pPr>
              <w:rPr>
                <w:rFonts w:hint="eastAsia"/>
                <w:color w:val="auto"/>
                <w:vertAlign w:val="baseline"/>
              </w:rPr>
            </w:pPr>
            <w:r>
              <w:rPr>
                <w:rFonts w:hint="eastAsia"/>
                <w:color w:val="auto"/>
              </w:rPr>
              <w:t>2026年6月15日起到2026年10月15日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9" w:type="pct"/>
            <w:vMerge w:val="continue"/>
            <w:vAlign w:val="center"/>
          </w:tcPr>
          <w:p>
            <w:pPr>
              <w:rPr>
                <w:rFonts w:hint="eastAsia"/>
                <w:color w:val="auto"/>
                <w:vertAlign w:val="baseline"/>
              </w:rPr>
            </w:pPr>
          </w:p>
        </w:tc>
        <w:tc>
          <w:tcPr>
            <w:tcW w:w="1724" w:type="pct"/>
            <w:vAlign w:val="center"/>
          </w:tcPr>
          <w:p>
            <w:pPr>
              <w:rPr>
                <w:rFonts w:hint="eastAsia"/>
                <w:color w:val="auto"/>
                <w:vertAlign w:val="baseline"/>
              </w:rPr>
            </w:pPr>
            <w:r>
              <w:rPr>
                <w:rFonts w:hint="eastAsia"/>
                <w:color w:val="auto"/>
              </w:rPr>
              <w:t>组织者责任险</w:t>
            </w:r>
          </w:p>
        </w:tc>
        <w:tc>
          <w:tcPr>
            <w:tcW w:w="2735" w:type="pct"/>
            <w:vAlign w:val="center"/>
          </w:tcPr>
          <w:p>
            <w:pPr>
              <w:rPr>
                <w:rFonts w:hint="eastAsia"/>
                <w:color w:val="auto"/>
                <w:vertAlign w:val="baseline"/>
              </w:rPr>
            </w:pPr>
            <w:r>
              <w:rPr>
                <w:rFonts w:hint="eastAsia"/>
                <w:color w:val="auto"/>
              </w:rPr>
              <w:t>预计2026年6月15日起到2026年10月15日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vAlign w:val="center"/>
          </w:tcPr>
          <w:p>
            <w:pPr>
              <w:rPr>
                <w:rFonts w:hint="eastAsia"/>
                <w:color w:val="auto"/>
                <w:vertAlign w:val="baseline"/>
              </w:rPr>
            </w:pPr>
          </w:p>
        </w:tc>
        <w:tc>
          <w:tcPr>
            <w:tcW w:w="1724" w:type="pct"/>
            <w:vAlign w:val="center"/>
          </w:tcPr>
          <w:p>
            <w:pPr>
              <w:rPr>
                <w:rFonts w:hint="eastAsia"/>
                <w:color w:val="auto"/>
                <w:vertAlign w:val="baseline"/>
              </w:rPr>
            </w:pPr>
            <w:r>
              <w:rPr>
                <w:rFonts w:hint="eastAsia"/>
                <w:color w:val="auto"/>
              </w:rPr>
              <w:t>董事、监事及高级管理人员责任保险</w:t>
            </w:r>
          </w:p>
        </w:tc>
        <w:tc>
          <w:tcPr>
            <w:tcW w:w="2735" w:type="pct"/>
            <w:vAlign w:val="center"/>
          </w:tcPr>
          <w:p>
            <w:pPr>
              <w:rPr>
                <w:rFonts w:hint="eastAsia"/>
                <w:color w:val="auto"/>
                <w:vertAlign w:val="baseline"/>
              </w:rPr>
            </w:pPr>
            <w:r>
              <w:rPr>
                <w:rFonts w:hint="eastAsia"/>
                <w:color w:val="auto"/>
              </w:rPr>
              <w:t>预计2026年4月1日起到2026年12月31日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vAlign w:val="center"/>
          </w:tcPr>
          <w:p>
            <w:pPr>
              <w:rPr>
                <w:rFonts w:hint="eastAsia"/>
                <w:color w:val="auto"/>
                <w:vertAlign w:val="baseline"/>
              </w:rPr>
            </w:pPr>
          </w:p>
        </w:tc>
        <w:tc>
          <w:tcPr>
            <w:tcW w:w="1724" w:type="pct"/>
            <w:vAlign w:val="center"/>
          </w:tcPr>
          <w:p>
            <w:pPr>
              <w:rPr>
                <w:rFonts w:hint="eastAsia"/>
                <w:color w:val="auto"/>
                <w:vertAlign w:val="baseline"/>
              </w:rPr>
            </w:pPr>
            <w:r>
              <w:rPr>
                <w:rFonts w:hint="eastAsia"/>
                <w:color w:val="auto"/>
              </w:rPr>
              <w:t>医疗险和旅行保险</w:t>
            </w:r>
          </w:p>
        </w:tc>
        <w:tc>
          <w:tcPr>
            <w:tcW w:w="2735" w:type="pct"/>
            <w:vAlign w:val="center"/>
          </w:tcPr>
          <w:p>
            <w:pPr>
              <w:rPr>
                <w:rFonts w:hint="default" w:eastAsia="宋体"/>
                <w:color w:val="auto"/>
                <w:vertAlign w:val="baseline"/>
                <w:lang w:val="en-US" w:eastAsia="zh-CN"/>
              </w:rPr>
            </w:pPr>
            <w:r>
              <w:rPr>
                <w:rFonts w:hint="eastAsia"/>
                <w:color w:val="auto"/>
              </w:rPr>
              <w:t>预计2026年9月5日起到2026年10月5日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vAlign w:val="center"/>
          </w:tcPr>
          <w:p>
            <w:pPr>
              <w:rPr>
                <w:rFonts w:hint="eastAsia"/>
                <w:color w:val="auto"/>
                <w:vertAlign w:val="baseline"/>
              </w:rPr>
            </w:pPr>
          </w:p>
        </w:tc>
        <w:tc>
          <w:tcPr>
            <w:tcW w:w="1724" w:type="pct"/>
            <w:vAlign w:val="center"/>
          </w:tcPr>
          <w:p>
            <w:pPr>
              <w:rPr>
                <w:rFonts w:hint="eastAsia"/>
                <w:color w:val="auto"/>
                <w:vertAlign w:val="baseline"/>
              </w:rPr>
            </w:pPr>
            <w:r>
              <w:rPr>
                <w:rFonts w:hint="eastAsia"/>
                <w:color w:val="auto"/>
              </w:rPr>
              <w:t>团体意外险</w:t>
            </w:r>
          </w:p>
        </w:tc>
        <w:tc>
          <w:tcPr>
            <w:tcW w:w="2735" w:type="pct"/>
            <w:vAlign w:val="center"/>
          </w:tcPr>
          <w:p>
            <w:pPr>
              <w:rPr>
                <w:rFonts w:hint="eastAsia" w:eastAsia="宋体"/>
                <w:color w:val="auto"/>
                <w:vertAlign w:val="baseline"/>
                <w:lang w:eastAsia="zh-CN"/>
              </w:rPr>
            </w:pPr>
            <w:r>
              <w:rPr>
                <w:rFonts w:hint="eastAsia"/>
                <w:color w:val="auto"/>
              </w:rPr>
              <w:t>预计2026年4月1日起到2026年10月15日</w:t>
            </w:r>
          </w:p>
        </w:tc>
      </w:tr>
    </w:tbl>
    <w:p>
      <w:pPr>
        <w:rPr>
          <w:color w:val="auto"/>
        </w:rPr>
      </w:pPr>
      <w:r>
        <w:rPr>
          <w:color w:val="auto"/>
        </w:rPr>
        <w:br w:type="page"/>
      </w:r>
    </w:p>
    <w:p>
      <w:pPr>
        <w:pStyle w:val="2"/>
        <w:snapToGrid w:val="0"/>
        <w:spacing w:line="360" w:lineRule="auto"/>
        <w:contextualSpacing/>
        <w:outlineLvl w:val="0"/>
        <w:rPr>
          <w:rFonts w:hint="eastAsia" w:hAnsi="宋体" w:eastAsia="宋体"/>
          <w:b/>
          <w:color w:val="auto"/>
          <w:sz w:val="28"/>
          <w:szCs w:val="28"/>
          <w:lang w:eastAsia="zh-CN"/>
        </w:rPr>
      </w:pPr>
      <w:r>
        <w:rPr>
          <w:rFonts w:hint="eastAsia" w:hAnsi="宋体"/>
          <w:b/>
          <w:color w:val="auto"/>
          <w:sz w:val="28"/>
          <w:szCs w:val="28"/>
        </w:rPr>
        <w:t>三、</w:t>
      </w:r>
      <w:r>
        <w:rPr>
          <w:rFonts w:hint="eastAsia" w:hAnsi="宋体"/>
          <w:b/>
          <w:color w:val="auto"/>
          <w:sz w:val="28"/>
          <w:szCs w:val="28"/>
          <w:lang w:eastAsia="zh-CN"/>
        </w:rPr>
        <w:t>具体险种及相关要求</w:t>
      </w:r>
    </w:p>
    <w:p>
      <w:pPr>
        <w:numPr>
          <w:ilvl w:val="0"/>
          <w:numId w:val="5"/>
        </w:numPr>
        <w:tabs>
          <w:tab w:val="left" w:pos="540"/>
        </w:tabs>
        <w:snapToGrid w:val="0"/>
        <w:spacing w:line="360" w:lineRule="auto"/>
        <w:contextualSpacing/>
        <w:outlineLvl w:val="0"/>
        <w:rPr>
          <w:rFonts w:hint="eastAsia" w:hAnsi="宋体"/>
          <w:b/>
          <w:color w:val="auto"/>
          <w:sz w:val="22"/>
          <w:szCs w:val="28"/>
        </w:rPr>
      </w:pPr>
      <w:r>
        <w:rPr>
          <w:rFonts w:hint="eastAsia" w:hAnsi="宋体"/>
          <w:b/>
          <w:color w:val="auto"/>
          <w:sz w:val="22"/>
          <w:szCs w:val="28"/>
        </w:rPr>
        <w:t>测试赛：</w:t>
      </w:r>
    </w:p>
    <w:p>
      <w:pPr>
        <w:numPr>
          <w:ilvl w:val="-1"/>
          <w:numId w:val="0"/>
        </w:numPr>
        <w:tabs>
          <w:tab w:val="left" w:pos="540"/>
        </w:tabs>
        <w:snapToGrid w:val="0"/>
        <w:spacing w:line="360" w:lineRule="auto"/>
        <w:contextualSpacing/>
        <w:outlineLvl w:val="0"/>
        <w:rPr>
          <w:rFonts w:hint="eastAsia" w:cs="Calibri"/>
          <w:b/>
          <w:bCs/>
          <w:color w:val="auto"/>
          <w:sz w:val="20"/>
          <w:szCs w:val="20"/>
        </w:rPr>
      </w:pPr>
      <w:r>
        <w:rPr>
          <w:rFonts w:hint="eastAsia" w:cs="Calibri"/>
          <w:b/>
          <w:bCs/>
          <w:color w:val="auto"/>
          <w:sz w:val="20"/>
          <w:szCs w:val="20"/>
          <w:lang w:eastAsia="zh-CN"/>
        </w:rPr>
        <w:t>（</w:t>
      </w:r>
      <w:r>
        <w:rPr>
          <w:rFonts w:hint="eastAsia" w:cs="Calibri"/>
          <w:b/>
          <w:bCs/>
          <w:color w:val="auto"/>
          <w:sz w:val="20"/>
          <w:szCs w:val="20"/>
          <w:lang w:val="en-US" w:eastAsia="zh-CN"/>
        </w:rPr>
        <w:t>1</w:t>
      </w:r>
      <w:r>
        <w:rPr>
          <w:rFonts w:hint="eastAsia" w:cs="Calibri"/>
          <w:b/>
          <w:bCs/>
          <w:color w:val="auto"/>
          <w:sz w:val="20"/>
          <w:szCs w:val="20"/>
          <w:lang w:eastAsia="zh-CN"/>
        </w:rPr>
        <w:t>）</w:t>
      </w:r>
      <w:r>
        <w:rPr>
          <w:rFonts w:hint="eastAsia" w:cs="Calibri"/>
          <w:b/>
          <w:bCs/>
          <w:color w:val="auto"/>
          <w:sz w:val="20"/>
          <w:szCs w:val="20"/>
        </w:rPr>
        <w:t>财产一切险</w:t>
      </w:r>
    </w:p>
    <w:tbl>
      <w:tblPr>
        <w:tblStyle w:val="15"/>
        <w:tblW w:w="4940" w:type="pct"/>
        <w:jc w:val="center"/>
        <w:tblLayout w:type="fixed"/>
        <w:tblCellMar>
          <w:top w:w="0" w:type="dxa"/>
          <w:left w:w="108" w:type="dxa"/>
          <w:bottom w:w="0" w:type="dxa"/>
          <w:right w:w="108" w:type="dxa"/>
        </w:tblCellMar>
      </w:tblPr>
      <w:tblGrid>
        <w:gridCol w:w="1757"/>
        <w:gridCol w:w="239"/>
        <w:gridCol w:w="6424"/>
      </w:tblGrid>
      <w:tr>
        <w:tblPrEx>
          <w:tblCellMar>
            <w:top w:w="0" w:type="dxa"/>
            <w:left w:w="108" w:type="dxa"/>
            <w:bottom w:w="0" w:type="dxa"/>
            <w:right w:w="108" w:type="dxa"/>
          </w:tblCellMar>
        </w:tblPrEx>
        <w:trPr>
          <w:trHeight w:val="454"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险种</w:t>
            </w:r>
          </w:p>
          <w:p>
            <w:pPr>
              <w:widowControl/>
              <w:tabs>
                <w:tab w:val="left" w:pos="550"/>
              </w:tabs>
              <w:spacing w:line="0" w:lineRule="atLeast"/>
              <w:rPr>
                <w:rFonts w:cs="Calibri"/>
                <w:b/>
                <w:color w:val="auto"/>
                <w:sz w:val="20"/>
                <w:szCs w:val="20"/>
              </w:rPr>
            </w:pPr>
          </w:p>
        </w:tc>
        <w:tc>
          <w:tcPr>
            <w:tcW w:w="141" w:type="pct"/>
            <w:noWrap w:val="0"/>
            <w:vAlign w:val="top"/>
          </w:tcPr>
          <w:p>
            <w:pPr>
              <w:rPr>
                <w:rFonts w:cs="Calibri"/>
                <w:color w:val="auto"/>
                <w:sz w:val="20"/>
                <w:szCs w:val="20"/>
              </w:rPr>
            </w:pPr>
            <w:r>
              <w:rPr>
                <w:rFonts w:cs="Calibri"/>
                <w:b/>
                <w:color w:val="auto"/>
                <w:sz w:val="20"/>
                <w:szCs w:val="20"/>
              </w:rPr>
              <w:t>:</w:t>
            </w:r>
          </w:p>
        </w:tc>
        <w:tc>
          <w:tcPr>
            <w:tcW w:w="3814" w:type="pct"/>
            <w:noWrap w:val="0"/>
            <w:vAlign w:val="top"/>
          </w:tcPr>
          <w:p>
            <w:pPr>
              <w:rPr>
                <w:rFonts w:cs="Calibri"/>
                <w:b/>
                <w:bCs/>
                <w:color w:val="auto"/>
                <w:sz w:val="20"/>
                <w:szCs w:val="20"/>
              </w:rPr>
            </w:pPr>
            <w:r>
              <w:rPr>
                <w:rFonts w:hint="eastAsia" w:cs="Calibri"/>
                <w:b/>
                <w:bCs/>
                <w:color w:val="auto"/>
                <w:sz w:val="20"/>
                <w:szCs w:val="20"/>
              </w:rPr>
              <w:t>财产一切险</w:t>
            </w:r>
          </w:p>
          <w:p>
            <w:pPr>
              <w:rPr>
                <w:rFonts w:cs="Calibri"/>
                <w:bCs/>
                <w:color w:val="auto"/>
                <w:sz w:val="20"/>
                <w:szCs w:val="20"/>
              </w:rPr>
            </w:pPr>
          </w:p>
        </w:tc>
      </w:tr>
      <w:tr>
        <w:tblPrEx>
          <w:tblCellMar>
            <w:top w:w="0" w:type="dxa"/>
            <w:left w:w="108" w:type="dxa"/>
            <w:bottom w:w="0" w:type="dxa"/>
            <w:right w:w="108" w:type="dxa"/>
          </w:tblCellMar>
        </w:tblPrEx>
        <w:trPr>
          <w:trHeight w:val="580"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投保人</w:t>
            </w:r>
          </w:p>
          <w:p>
            <w:pPr>
              <w:widowControl/>
              <w:tabs>
                <w:tab w:val="left" w:pos="550"/>
              </w:tabs>
              <w:spacing w:line="0" w:lineRule="atLeast"/>
              <w:rPr>
                <w:rFonts w:cs="Calibri"/>
                <w:b/>
                <w:color w:val="auto"/>
                <w:sz w:val="20"/>
                <w:szCs w:val="20"/>
              </w:rPr>
            </w:pPr>
          </w:p>
        </w:tc>
        <w:tc>
          <w:tcPr>
            <w:tcW w:w="141" w:type="pct"/>
            <w:noWrap w:val="0"/>
            <w:vAlign w:val="top"/>
          </w:tcPr>
          <w:p>
            <w:pPr>
              <w:rPr>
                <w:rFonts w:cs="Calibri"/>
                <w:color w:val="auto"/>
                <w:sz w:val="20"/>
                <w:szCs w:val="20"/>
              </w:rPr>
            </w:pPr>
            <w:r>
              <w:rPr>
                <w:rFonts w:cs="Calibri"/>
                <w:b/>
                <w:color w:val="auto"/>
                <w:sz w:val="20"/>
                <w:szCs w:val="20"/>
              </w:rPr>
              <w:t>:</w:t>
            </w:r>
          </w:p>
        </w:tc>
        <w:tc>
          <w:tcPr>
            <w:tcW w:w="3814"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szCs w:val="20"/>
              </w:rPr>
            </w:pPr>
          </w:p>
        </w:tc>
      </w:tr>
      <w:tr>
        <w:tblPrEx>
          <w:tblCellMar>
            <w:top w:w="0" w:type="dxa"/>
            <w:left w:w="108" w:type="dxa"/>
            <w:bottom w:w="0" w:type="dxa"/>
            <w:right w:w="108" w:type="dxa"/>
          </w:tblCellMar>
        </w:tblPrEx>
        <w:trPr>
          <w:trHeight w:val="566"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被保险人</w:t>
            </w:r>
          </w:p>
        </w:tc>
        <w:tc>
          <w:tcPr>
            <w:tcW w:w="141" w:type="pct"/>
            <w:noWrap w:val="0"/>
            <w:vAlign w:val="top"/>
          </w:tcPr>
          <w:p>
            <w:pPr>
              <w:rPr>
                <w:rFonts w:cs="Calibri"/>
                <w:b/>
                <w:color w:val="auto"/>
                <w:sz w:val="20"/>
                <w:szCs w:val="20"/>
              </w:rPr>
            </w:pPr>
            <w:r>
              <w:rPr>
                <w:rFonts w:cs="Calibri"/>
                <w:b/>
                <w:color w:val="auto"/>
                <w:sz w:val="20"/>
                <w:szCs w:val="20"/>
              </w:rPr>
              <w:t>:</w:t>
            </w:r>
          </w:p>
        </w:tc>
        <w:tc>
          <w:tcPr>
            <w:tcW w:w="3814"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szCs w:val="20"/>
              </w:rPr>
            </w:pPr>
          </w:p>
        </w:tc>
      </w:tr>
      <w:tr>
        <w:tblPrEx>
          <w:tblCellMar>
            <w:top w:w="0" w:type="dxa"/>
            <w:left w:w="108" w:type="dxa"/>
            <w:bottom w:w="0" w:type="dxa"/>
            <w:right w:w="108" w:type="dxa"/>
          </w:tblCellMar>
        </w:tblPrEx>
        <w:trPr>
          <w:trHeight w:val="886" w:hRule="atLeast"/>
          <w:jc w:val="center"/>
        </w:trPr>
        <w:tc>
          <w:tcPr>
            <w:tcW w:w="1043" w:type="pct"/>
            <w:noWrap w:val="0"/>
            <w:vAlign w:val="top"/>
          </w:tcPr>
          <w:p>
            <w:pPr>
              <w:tabs>
                <w:tab w:val="left" w:pos="550"/>
              </w:tabs>
              <w:spacing w:line="0" w:lineRule="atLeast"/>
              <w:rPr>
                <w:rFonts w:cs="Calibri"/>
                <w:b/>
                <w:color w:val="auto"/>
                <w:sz w:val="20"/>
                <w:szCs w:val="20"/>
              </w:rPr>
            </w:pPr>
            <w:r>
              <w:rPr>
                <w:rFonts w:hint="eastAsia" w:cs="Calibri"/>
                <w:b/>
                <w:color w:val="auto"/>
                <w:sz w:val="20"/>
                <w:szCs w:val="20"/>
              </w:rPr>
              <w:t>被保险地址</w:t>
            </w:r>
          </w:p>
        </w:tc>
        <w:tc>
          <w:tcPr>
            <w:tcW w:w="141" w:type="pct"/>
            <w:noWrap w:val="0"/>
            <w:vAlign w:val="top"/>
          </w:tcPr>
          <w:p>
            <w:pPr>
              <w:rPr>
                <w:rFonts w:cs="Calibri"/>
                <w:color w:val="auto"/>
                <w:sz w:val="20"/>
                <w:szCs w:val="20"/>
              </w:rPr>
            </w:pPr>
            <w:r>
              <w:rPr>
                <w:rFonts w:cs="Calibri"/>
                <w:b/>
                <w:color w:val="auto"/>
                <w:sz w:val="20"/>
                <w:szCs w:val="20"/>
              </w:rPr>
              <w:t>:</w:t>
            </w:r>
          </w:p>
        </w:tc>
        <w:tc>
          <w:tcPr>
            <w:tcW w:w="3814" w:type="pct"/>
            <w:noWrap w:val="0"/>
            <w:vAlign w:val="top"/>
          </w:tcPr>
          <w:p>
            <w:pPr>
              <w:rPr>
                <w:rFonts w:cs="Calibri"/>
                <w:color w:val="auto"/>
                <w:sz w:val="20"/>
                <w:szCs w:val="20"/>
              </w:rPr>
            </w:pPr>
            <w:r>
              <w:rPr>
                <w:rFonts w:hint="eastAsia" w:cs="Calibri"/>
                <w:color w:val="auto"/>
                <w:sz w:val="20"/>
                <w:szCs w:val="20"/>
              </w:rPr>
              <w:t>本次赛事所有场地，包括但不限于：</w:t>
            </w:r>
          </w:p>
          <w:p>
            <w:pPr>
              <w:numPr>
                <w:ilvl w:val="0"/>
                <w:numId w:val="6"/>
              </w:numPr>
              <w:rPr>
                <w:rFonts w:cs="Calibri"/>
                <w:color w:val="auto"/>
                <w:sz w:val="20"/>
                <w:szCs w:val="20"/>
              </w:rPr>
            </w:pPr>
            <w:r>
              <w:rPr>
                <w:rFonts w:hint="eastAsia" w:cs="Calibri"/>
                <w:color w:val="auto"/>
                <w:sz w:val="20"/>
                <w:szCs w:val="20"/>
              </w:rPr>
              <w:t>国家会展中心（上海）</w:t>
            </w:r>
          </w:p>
          <w:p>
            <w:pPr>
              <w:widowControl/>
              <w:numPr>
                <w:ilvl w:val="0"/>
                <w:numId w:val="6"/>
              </w:numPr>
              <w:rPr>
                <w:rFonts w:cs="Calibri"/>
                <w:color w:val="auto"/>
                <w:sz w:val="20"/>
                <w:szCs w:val="20"/>
              </w:rPr>
            </w:pPr>
            <w:r>
              <w:rPr>
                <w:rFonts w:hint="eastAsia" w:cs="Calibri"/>
                <w:color w:val="auto"/>
                <w:sz w:val="20"/>
                <w:szCs w:val="20"/>
              </w:rPr>
              <w:t>任何其他</w:t>
            </w:r>
            <w:r>
              <w:rPr>
                <w:rFonts w:hint="eastAsia" w:cs="Calibri"/>
                <w:color w:val="auto"/>
                <w:sz w:val="20"/>
                <w:szCs w:val="20"/>
                <w:lang w:val="en-US" w:eastAsia="zh-CN"/>
              </w:rPr>
              <w:t>与</w:t>
            </w:r>
            <w:r>
              <w:rPr>
                <w:rFonts w:hint="eastAsia" w:cs="Calibri"/>
                <w:color w:val="auto"/>
                <w:sz w:val="20"/>
                <w:szCs w:val="20"/>
              </w:rPr>
              <w:t>赛事</w:t>
            </w:r>
            <w:r>
              <w:rPr>
                <w:rFonts w:hint="eastAsia" w:cs="Calibri"/>
                <w:color w:val="auto"/>
                <w:sz w:val="20"/>
                <w:szCs w:val="20"/>
                <w:lang w:val="en-US" w:eastAsia="zh-CN"/>
              </w:rPr>
              <w:t>相关的</w:t>
            </w:r>
            <w:r>
              <w:rPr>
                <w:rFonts w:hint="eastAsia" w:cs="Calibri"/>
                <w:color w:val="auto"/>
                <w:sz w:val="20"/>
                <w:szCs w:val="20"/>
              </w:rPr>
              <w:t>地点或地址，包括</w:t>
            </w:r>
            <w:r>
              <w:rPr>
                <w:rFonts w:hint="eastAsia" w:cs="Calibri"/>
                <w:b/>
                <w:bCs/>
                <w:color w:val="auto"/>
                <w:sz w:val="20"/>
                <w:szCs w:val="20"/>
              </w:rPr>
              <w:t>上海第48届世界技能大赛事务执行局</w:t>
            </w:r>
            <w:r>
              <w:rPr>
                <w:rFonts w:hint="eastAsia" w:cs="Calibri"/>
                <w:color w:val="auto"/>
                <w:sz w:val="20"/>
                <w:szCs w:val="20"/>
              </w:rPr>
              <w:t>保管、照看或控制下财产/设备所位于的其他地址</w:t>
            </w:r>
          </w:p>
          <w:p>
            <w:pPr>
              <w:tabs>
                <w:tab w:val="left" w:pos="0"/>
              </w:tabs>
              <w:adjustRightInd w:val="0"/>
              <w:spacing w:line="315" w:lineRule="atLeast"/>
              <w:textAlignment w:val="baseline"/>
              <w:rPr>
                <w:rFonts w:cs="Calibri"/>
                <w:color w:val="auto"/>
                <w:sz w:val="20"/>
                <w:szCs w:val="20"/>
              </w:rPr>
            </w:pPr>
          </w:p>
        </w:tc>
      </w:tr>
      <w:tr>
        <w:tblPrEx>
          <w:tblCellMar>
            <w:top w:w="0" w:type="dxa"/>
            <w:left w:w="108" w:type="dxa"/>
            <w:bottom w:w="0" w:type="dxa"/>
            <w:right w:w="108" w:type="dxa"/>
          </w:tblCellMar>
        </w:tblPrEx>
        <w:trPr>
          <w:trHeight w:val="886" w:hRule="atLeast"/>
          <w:jc w:val="center"/>
        </w:trPr>
        <w:tc>
          <w:tcPr>
            <w:tcW w:w="1043" w:type="pct"/>
            <w:noWrap w:val="0"/>
            <w:vAlign w:val="top"/>
          </w:tcPr>
          <w:p>
            <w:pPr>
              <w:tabs>
                <w:tab w:val="left" w:pos="550"/>
              </w:tabs>
              <w:spacing w:line="0" w:lineRule="atLeast"/>
              <w:rPr>
                <w:rFonts w:cs="Calibri"/>
                <w:b/>
                <w:color w:val="auto"/>
                <w:sz w:val="20"/>
                <w:szCs w:val="20"/>
              </w:rPr>
            </w:pPr>
            <w:r>
              <w:rPr>
                <w:rFonts w:hint="eastAsia" w:cs="Calibri"/>
                <w:b/>
                <w:color w:val="auto"/>
                <w:sz w:val="20"/>
                <w:szCs w:val="20"/>
              </w:rPr>
              <w:t>保险期限</w:t>
            </w:r>
          </w:p>
        </w:tc>
        <w:tc>
          <w:tcPr>
            <w:tcW w:w="141" w:type="pct"/>
            <w:noWrap w:val="0"/>
            <w:vAlign w:val="top"/>
          </w:tcPr>
          <w:p>
            <w:pPr>
              <w:rPr>
                <w:rFonts w:cs="Calibri"/>
                <w:b/>
                <w:color w:val="auto"/>
                <w:sz w:val="20"/>
                <w:szCs w:val="20"/>
              </w:rPr>
            </w:pPr>
          </w:p>
        </w:tc>
        <w:tc>
          <w:tcPr>
            <w:tcW w:w="3814" w:type="pct"/>
            <w:noWrap w:val="0"/>
            <w:vAlign w:val="top"/>
          </w:tcPr>
          <w:p>
            <w:pPr>
              <w:tabs>
                <w:tab w:val="left" w:pos="0"/>
              </w:tabs>
              <w:adjustRightInd w:val="0"/>
              <w:spacing w:line="315" w:lineRule="atLeast"/>
              <w:textAlignment w:val="baseline"/>
              <w:rPr>
                <w:rFonts w:cs="Calibri"/>
                <w:color w:val="auto"/>
                <w:sz w:val="20"/>
                <w:szCs w:val="20"/>
              </w:rPr>
            </w:pPr>
            <w:r>
              <w:rPr>
                <w:rFonts w:hint="eastAsia" w:cs="Calibri"/>
                <w:color w:val="auto"/>
                <w:sz w:val="20"/>
                <w:lang w:val="en-US" w:eastAsia="zh-CN"/>
              </w:rPr>
              <w:t>预计2026年4月1</w:t>
            </w:r>
            <w:r>
              <w:rPr>
                <w:rFonts w:hint="eastAsia" w:cs="Calibri"/>
                <w:color w:val="auto"/>
                <w:sz w:val="20"/>
              </w:rPr>
              <w:t>日起到</w:t>
            </w:r>
            <w:r>
              <w:rPr>
                <w:rFonts w:hint="eastAsia" w:cs="Calibri"/>
                <w:color w:val="auto"/>
                <w:sz w:val="20"/>
                <w:lang w:val="en-US" w:eastAsia="zh-CN"/>
              </w:rPr>
              <w:t>2026年4月15</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tc>
      </w:tr>
      <w:tr>
        <w:tblPrEx>
          <w:tblCellMar>
            <w:top w:w="0" w:type="dxa"/>
            <w:left w:w="108" w:type="dxa"/>
            <w:bottom w:w="0" w:type="dxa"/>
            <w:right w:w="108" w:type="dxa"/>
          </w:tblCellMar>
        </w:tblPrEx>
        <w:trPr>
          <w:trHeight w:val="1794"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保险标的</w:t>
            </w:r>
          </w:p>
        </w:tc>
        <w:tc>
          <w:tcPr>
            <w:tcW w:w="141" w:type="pct"/>
            <w:noWrap w:val="0"/>
            <w:vAlign w:val="top"/>
          </w:tcPr>
          <w:p>
            <w:pPr>
              <w:rPr>
                <w:rFonts w:cs="Calibri"/>
                <w:b/>
                <w:color w:val="auto"/>
                <w:kern w:val="28"/>
                <w:sz w:val="20"/>
                <w:szCs w:val="20"/>
              </w:rPr>
            </w:pPr>
            <w:r>
              <w:rPr>
                <w:rFonts w:cs="Calibri"/>
                <w:b/>
                <w:color w:val="auto"/>
                <w:sz w:val="20"/>
                <w:szCs w:val="20"/>
              </w:rPr>
              <w:t>:</w:t>
            </w:r>
          </w:p>
        </w:tc>
        <w:tc>
          <w:tcPr>
            <w:tcW w:w="3814" w:type="pct"/>
            <w:noWrap w:val="0"/>
            <w:vAlign w:val="top"/>
          </w:tcPr>
          <w:p>
            <w:pPr>
              <w:rPr>
                <w:rFonts w:cs="Calibri"/>
                <w:color w:val="auto"/>
                <w:sz w:val="20"/>
                <w:szCs w:val="20"/>
              </w:rPr>
            </w:pPr>
            <w:r>
              <w:rPr>
                <w:rFonts w:hint="eastAsia" w:cs="Calibri"/>
                <w:color w:val="auto"/>
                <w:sz w:val="20"/>
                <w:szCs w:val="20"/>
              </w:rPr>
              <w:t>所有被保险人所有的财产或他人所有的由被保险人看管、保管或控制的财产或被保险人法律上应负责的，或被保险人另有保险利益的，包括但不仅限于以下：</w:t>
            </w:r>
          </w:p>
          <w:p>
            <w:pPr>
              <w:rPr>
                <w:rFonts w:cs="Calibri"/>
                <w:color w:val="auto"/>
                <w:sz w:val="20"/>
                <w:szCs w:val="20"/>
              </w:rPr>
            </w:pPr>
          </w:p>
          <w:p>
            <w:pPr>
              <w:numPr>
                <w:ilvl w:val="0"/>
                <w:numId w:val="7"/>
              </w:numPr>
              <w:rPr>
                <w:rFonts w:cs="Calibri"/>
                <w:color w:val="auto"/>
                <w:sz w:val="20"/>
                <w:szCs w:val="20"/>
              </w:rPr>
            </w:pPr>
            <w:r>
              <w:rPr>
                <w:rFonts w:hint="eastAsia" w:cs="Calibri"/>
                <w:color w:val="auto"/>
                <w:sz w:val="20"/>
                <w:szCs w:val="20"/>
                <w:lang w:val="en-US" w:eastAsia="zh-CN"/>
              </w:rPr>
              <w:t>选手</w:t>
            </w:r>
            <w:r>
              <w:rPr>
                <w:rFonts w:hint="eastAsia" w:cs="Calibri"/>
                <w:color w:val="auto"/>
                <w:sz w:val="20"/>
                <w:szCs w:val="20"/>
              </w:rPr>
              <w:t>工具箱</w:t>
            </w:r>
          </w:p>
          <w:p>
            <w:pPr>
              <w:rPr>
                <w:rFonts w:cs="Calibri"/>
                <w:color w:val="auto"/>
                <w:sz w:val="20"/>
                <w:szCs w:val="20"/>
              </w:rPr>
            </w:pPr>
          </w:p>
          <w:p>
            <w:pPr>
              <w:numPr>
                <w:ilvl w:val="0"/>
                <w:numId w:val="7"/>
              </w:numPr>
              <w:rPr>
                <w:rFonts w:cs="Calibri"/>
                <w:color w:val="auto"/>
                <w:sz w:val="20"/>
                <w:szCs w:val="20"/>
              </w:rPr>
            </w:pPr>
            <w:r>
              <w:rPr>
                <w:rFonts w:hint="eastAsia" w:cs="Calibri"/>
                <w:color w:val="auto"/>
                <w:sz w:val="20"/>
                <w:szCs w:val="20"/>
              </w:rPr>
              <w:t>大赛主办方拥有或租借的用于大赛的财产/设备，包括大厅、场地、办公室和会议区域内的财产/设备，可能包括”一试身手”和其他展览区域内的财产/设备，还包括认证人员使用的设备，例如在参赛期间不得带进场的设备（包括但不限于手机、平板电脑和笔记本电脑）</w:t>
            </w:r>
          </w:p>
          <w:p>
            <w:pPr>
              <w:rPr>
                <w:rFonts w:cs="Calibri"/>
                <w:color w:val="auto"/>
                <w:sz w:val="20"/>
                <w:szCs w:val="20"/>
              </w:rPr>
            </w:pPr>
          </w:p>
          <w:p>
            <w:pPr>
              <w:numPr>
                <w:ilvl w:val="0"/>
                <w:numId w:val="7"/>
              </w:numPr>
              <w:rPr>
                <w:rFonts w:cs="Calibri"/>
                <w:color w:val="auto"/>
                <w:sz w:val="20"/>
                <w:szCs w:val="20"/>
              </w:rPr>
            </w:pPr>
            <w:r>
              <w:rPr>
                <w:rFonts w:hint="eastAsia" w:cs="Calibri"/>
                <w:color w:val="auto"/>
                <w:sz w:val="20"/>
                <w:szCs w:val="20"/>
                <w:lang w:val="en-US" w:eastAsia="zh-CN"/>
              </w:rPr>
              <w:t>选手、</w:t>
            </w:r>
            <w:r>
              <w:rPr>
                <w:rFonts w:hint="eastAsia" w:cs="Calibri"/>
                <w:color w:val="auto"/>
                <w:sz w:val="20"/>
                <w:szCs w:val="20"/>
              </w:rPr>
              <w:t>赞助商和利益相关方带来的、在大赛场地的存放的所有设备/工具（例如选手所用工具、展台材料）</w:t>
            </w:r>
          </w:p>
          <w:p>
            <w:pPr>
              <w:rPr>
                <w:rFonts w:cs="Calibri"/>
                <w:color w:val="auto"/>
                <w:sz w:val="20"/>
                <w:szCs w:val="20"/>
              </w:rPr>
            </w:pPr>
          </w:p>
        </w:tc>
      </w:tr>
      <w:tr>
        <w:tblPrEx>
          <w:tblCellMar>
            <w:top w:w="0" w:type="dxa"/>
            <w:left w:w="108" w:type="dxa"/>
            <w:bottom w:w="0" w:type="dxa"/>
            <w:right w:w="108" w:type="dxa"/>
          </w:tblCellMar>
        </w:tblPrEx>
        <w:trPr>
          <w:trHeight w:val="896"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保障范围</w:t>
            </w:r>
          </w:p>
        </w:tc>
        <w:tc>
          <w:tcPr>
            <w:tcW w:w="141" w:type="pct"/>
            <w:noWrap w:val="0"/>
            <w:vAlign w:val="top"/>
          </w:tcPr>
          <w:p>
            <w:pPr>
              <w:rPr>
                <w:rFonts w:cs="Calibri"/>
                <w:b/>
                <w:color w:val="auto"/>
                <w:sz w:val="20"/>
                <w:szCs w:val="20"/>
              </w:rPr>
            </w:pPr>
          </w:p>
        </w:tc>
        <w:tc>
          <w:tcPr>
            <w:tcW w:w="3814" w:type="pct"/>
            <w:noWrap w:val="0"/>
            <w:vAlign w:val="top"/>
          </w:tcPr>
          <w:p>
            <w:pPr>
              <w:rPr>
                <w:rFonts w:cs="Calibri"/>
                <w:color w:val="auto"/>
                <w:sz w:val="20"/>
                <w:szCs w:val="20"/>
              </w:rPr>
            </w:pPr>
            <w:r>
              <w:rPr>
                <w:rFonts w:hint="eastAsia" w:cs="Calibri"/>
                <w:color w:val="auto"/>
                <w:sz w:val="20"/>
                <w:szCs w:val="20"/>
              </w:rPr>
              <w:t>在保险期间内，由于自然灾害或意外事故造成保险标的直接物质损坏或灭失，保险人按照本保险合同的约定负责赔偿。</w:t>
            </w:r>
          </w:p>
          <w:p>
            <w:pPr>
              <w:rPr>
                <w:rFonts w:cs="Calibri"/>
                <w:color w:val="auto"/>
                <w:sz w:val="20"/>
                <w:szCs w:val="20"/>
              </w:rPr>
            </w:pPr>
            <w:r>
              <w:rPr>
                <w:rFonts w:hint="eastAsia" w:cs="Calibri"/>
                <w:color w:val="auto"/>
                <w:sz w:val="20"/>
                <w:szCs w:val="20"/>
              </w:rPr>
              <w:t>前款原因造成的保险事故发生时，为抢救保险标的或防止灾害蔓延，采取必要的、合理的措施而造成保险标的的损失，保险人按照本保险合同的约定也负责赔偿。</w:t>
            </w:r>
          </w:p>
          <w:p>
            <w:pPr>
              <w:rPr>
                <w:rFonts w:cs="Calibri"/>
                <w:color w:val="auto"/>
                <w:sz w:val="20"/>
                <w:szCs w:val="20"/>
              </w:rPr>
            </w:pPr>
          </w:p>
          <w:p>
            <w:pPr>
              <w:tabs>
                <w:tab w:val="left" w:pos="0"/>
              </w:tabs>
              <w:rPr>
                <w:rFonts w:cs="Calibri"/>
                <w:color w:val="auto"/>
                <w:sz w:val="20"/>
                <w:szCs w:val="20"/>
              </w:rPr>
            </w:pPr>
            <w:r>
              <w:rPr>
                <w:rFonts w:hint="eastAsia" w:cs="Calibri"/>
                <w:color w:val="auto"/>
                <w:sz w:val="20"/>
                <w:szCs w:val="20"/>
              </w:rPr>
              <w:t>保险事故发生后，被保险人为防止或减少保险标的的损失所支付的必要的、合理的费用，保险人按照本保险合同的约定也负责赔偿。</w:t>
            </w:r>
          </w:p>
          <w:p>
            <w:pPr>
              <w:rPr>
                <w:rFonts w:cs="Calibri"/>
                <w:color w:val="auto"/>
                <w:sz w:val="20"/>
                <w:szCs w:val="20"/>
              </w:rPr>
            </w:pPr>
          </w:p>
        </w:tc>
      </w:tr>
      <w:tr>
        <w:tblPrEx>
          <w:tblCellMar>
            <w:top w:w="0" w:type="dxa"/>
            <w:left w:w="108" w:type="dxa"/>
            <w:bottom w:w="0" w:type="dxa"/>
            <w:right w:w="108" w:type="dxa"/>
          </w:tblCellMar>
        </w:tblPrEx>
        <w:trPr>
          <w:trHeight w:val="896"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保额</w:t>
            </w:r>
          </w:p>
        </w:tc>
        <w:tc>
          <w:tcPr>
            <w:tcW w:w="141" w:type="pct"/>
            <w:noWrap w:val="0"/>
            <w:vAlign w:val="top"/>
          </w:tcPr>
          <w:p>
            <w:pPr>
              <w:rPr>
                <w:rFonts w:cs="Calibri"/>
                <w:b/>
                <w:color w:val="auto"/>
                <w:sz w:val="20"/>
                <w:szCs w:val="20"/>
              </w:rPr>
            </w:pPr>
          </w:p>
        </w:tc>
        <w:tc>
          <w:tcPr>
            <w:tcW w:w="3814" w:type="pct"/>
            <w:noWrap w:val="0"/>
            <w:vAlign w:val="top"/>
          </w:tcPr>
          <w:p>
            <w:pPr>
              <w:rPr>
                <w:rFonts w:cs="Calibri"/>
                <w:color w:val="auto"/>
                <w:sz w:val="20"/>
                <w:szCs w:val="20"/>
              </w:rPr>
            </w:pPr>
            <w:r>
              <w:rPr>
                <w:rFonts w:hint="eastAsia" w:cs="Calibri"/>
                <w:color w:val="auto"/>
                <w:sz w:val="20"/>
                <w:szCs w:val="20"/>
              </w:rPr>
              <w:t>CNY</w:t>
            </w:r>
            <w:r>
              <w:rPr>
                <w:rFonts w:hint="eastAsia" w:cs="Calibri"/>
                <w:color w:val="auto"/>
                <w:sz w:val="20"/>
                <w:szCs w:val="20"/>
                <w:lang w:val="en-US" w:eastAsia="zh-CN"/>
              </w:rPr>
              <w:t>2</w:t>
            </w:r>
            <w:r>
              <w:rPr>
                <w:rFonts w:hint="eastAsia" w:cs="Calibri"/>
                <w:color w:val="auto"/>
                <w:sz w:val="20"/>
                <w:szCs w:val="20"/>
              </w:rPr>
              <w:t>00,000,000，</w:t>
            </w:r>
            <w:r>
              <w:rPr>
                <w:rFonts w:cs="Calibri"/>
                <w:color w:val="auto"/>
                <w:sz w:val="20"/>
                <w:szCs w:val="20"/>
              </w:rPr>
              <w:t>以上海第48届世界技能大赛事务执行局</w:t>
            </w:r>
            <w:r>
              <w:rPr>
                <w:rFonts w:hint="eastAsia" w:cs="Calibri"/>
                <w:color w:val="auto"/>
                <w:sz w:val="20"/>
                <w:szCs w:val="20"/>
              </w:rPr>
              <w:t>最终</w:t>
            </w:r>
            <w:r>
              <w:rPr>
                <w:rFonts w:cs="Calibri"/>
                <w:color w:val="auto"/>
                <w:sz w:val="20"/>
                <w:szCs w:val="20"/>
              </w:rPr>
              <w:t>通知为准</w:t>
            </w:r>
          </w:p>
          <w:p>
            <w:pPr>
              <w:rPr>
                <w:rFonts w:cs="Calibri"/>
                <w:color w:val="auto"/>
                <w:sz w:val="20"/>
                <w:szCs w:val="20"/>
              </w:rPr>
            </w:pPr>
          </w:p>
        </w:tc>
      </w:tr>
      <w:tr>
        <w:tblPrEx>
          <w:tblCellMar>
            <w:top w:w="0" w:type="dxa"/>
            <w:left w:w="108" w:type="dxa"/>
            <w:bottom w:w="0" w:type="dxa"/>
            <w:right w:w="108" w:type="dxa"/>
          </w:tblCellMar>
        </w:tblPrEx>
        <w:trPr>
          <w:trHeight w:val="885"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免赔</w:t>
            </w:r>
          </w:p>
        </w:tc>
        <w:tc>
          <w:tcPr>
            <w:tcW w:w="141" w:type="pct"/>
            <w:noWrap w:val="0"/>
            <w:vAlign w:val="top"/>
          </w:tcPr>
          <w:p>
            <w:pPr>
              <w:rPr>
                <w:rFonts w:cs="Calibri"/>
                <w:b/>
                <w:color w:val="auto"/>
                <w:sz w:val="20"/>
                <w:szCs w:val="20"/>
              </w:rPr>
            </w:pPr>
          </w:p>
        </w:tc>
        <w:tc>
          <w:tcPr>
            <w:tcW w:w="3814" w:type="pct"/>
            <w:noWrap w:val="0"/>
            <w:vAlign w:val="top"/>
          </w:tcPr>
          <w:p>
            <w:pPr>
              <w:rPr>
                <w:rFonts w:cs="Calibri"/>
                <w:color w:val="auto"/>
                <w:sz w:val="20"/>
                <w:szCs w:val="20"/>
              </w:rPr>
            </w:pPr>
            <w:r>
              <w:rPr>
                <w:rFonts w:hint="eastAsia" w:cs="Calibri"/>
                <w:color w:val="auto"/>
                <w:sz w:val="20"/>
                <w:szCs w:val="20"/>
              </w:rPr>
              <w:t>每次事故CNY4,000 或损失金额的10%，两者取高。</w:t>
            </w:r>
          </w:p>
          <w:p>
            <w:pPr>
              <w:rPr>
                <w:rFonts w:cs="Calibri"/>
                <w:color w:val="auto"/>
                <w:sz w:val="20"/>
                <w:szCs w:val="20"/>
              </w:rPr>
            </w:pPr>
          </w:p>
          <w:p>
            <w:pPr>
              <w:rPr>
                <w:rFonts w:cs="Calibri"/>
                <w:b/>
                <w:bCs/>
                <w:color w:val="auto"/>
                <w:sz w:val="20"/>
                <w:szCs w:val="20"/>
              </w:rPr>
            </w:pPr>
            <w:r>
              <w:rPr>
                <w:rFonts w:hint="eastAsia" w:cs="Calibri"/>
                <w:color w:val="auto"/>
                <w:sz w:val="20"/>
                <w:szCs w:val="20"/>
              </w:rPr>
              <w:t>地震海啸：每次事故 CNY400,000或损失金额的5%，两者取高。</w:t>
            </w:r>
          </w:p>
          <w:p>
            <w:pPr>
              <w:rPr>
                <w:rFonts w:cs="Calibri"/>
                <w:color w:val="auto"/>
                <w:sz w:val="20"/>
                <w:szCs w:val="20"/>
              </w:rPr>
            </w:pPr>
          </w:p>
          <w:p>
            <w:pPr>
              <w:rPr>
                <w:rFonts w:cs="Calibri"/>
                <w:color w:val="auto"/>
                <w:sz w:val="20"/>
                <w:szCs w:val="20"/>
              </w:rPr>
            </w:pPr>
            <w:r>
              <w:rPr>
                <w:rFonts w:hint="eastAsia" w:cs="Calibri"/>
                <w:color w:val="auto"/>
                <w:sz w:val="20"/>
                <w:szCs w:val="20"/>
              </w:rPr>
              <w:t>若事故中适用以上一项以上的免赔，则免赔额按照最高单项免赔额进行扣除。</w:t>
            </w:r>
          </w:p>
          <w:p>
            <w:pPr>
              <w:rPr>
                <w:rFonts w:cs="Calibri"/>
                <w:color w:val="auto"/>
                <w:sz w:val="20"/>
                <w:szCs w:val="20"/>
              </w:rPr>
            </w:pPr>
          </w:p>
        </w:tc>
      </w:tr>
      <w:tr>
        <w:tblPrEx>
          <w:tblCellMar>
            <w:top w:w="0" w:type="dxa"/>
            <w:left w:w="108" w:type="dxa"/>
            <w:bottom w:w="0" w:type="dxa"/>
            <w:right w:w="108" w:type="dxa"/>
          </w:tblCellMar>
        </w:tblPrEx>
        <w:trPr>
          <w:trHeight w:val="885"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附加条款</w:t>
            </w:r>
          </w:p>
        </w:tc>
        <w:tc>
          <w:tcPr>
            <w:tcW w:w="141" w:type="pct"/>
            <w:noWrap w:val="0"/>
            <w:vAlign w:val="top"/>
          </w:tcPr>
          <w:p>
            <w:pPr>
              <w:rPr>
                <w:rFonts w:cs="Calibri"/>
                <w:b/>
                <w:color w:val="auto"/>
                <w:sz w:val="20"/>
                <w:szCs w:val="20"/>
              </w:rPr>
            </w:pPr>
          </w:p>
        </w:tc>
        <w:tc>
          <w:tcPr>
            <w:tcW w:w="3814" w:type="pct"/>
            <w:noWrap w:val="0"/>
            <w:vAlign w:val="top"/>
          </w:tcPr>
          <w:p>
            <w:pPr>
              <w:rPr>
                <w:rFonts w:cs="Calibri"/>
                <w:color w:val="auto"/>
                <w:sz w:val="20"/>
                <w:szCs w:val="20"/>
              </w:rPr>
            </w:pPr>
            <w:r>
              <w:rPr>
                <w:rFonts w:hint="eastAsia" w:cs="Calibri"/>
                <w:color w:val="auto"/>
                <w:sz w:val="20"/>
                <w:szCs w:val="20"/>
              </w:rPr>
              <w:t>1.</w:t>
            </w:r>
            <w:r>
              <w:rPr>
                <w:rFonts w:cs="Calibri"/>
                <w:color w:val="auto"/>
                <w:sz w:val="20"/>
                <w:szCs w:val="20"/>
              </w:rPr>
              <w:t>所有其他物品条款</w:t>
            </w:r>
          </w:p>
          <w:p>
            <w:pPr>
              <w:rPr>
                <w:rFonts w:cs="Calibri"/>
                <w:color w:val="auto"/>
                <w:sz w:val="20"/>
                <w:szCs w:val="20"/>
              </w:rPr>
            </w:pPr>
            <w:r>
              <w:rPr>
                <w:rFonts w:hint="eastAsia" w:cs="Calibri"/>
                <w:color w:val="auto"/>
                <w:sz w:val="20"/>
                <w:szCs w:val="20"/>
              </w:rPr>
              <w:t>2.扩建、改建与装修保险</w:t>
            </w:r>
            <w:r>
              <w:rPr>
                <w:rFonts w:cs="Calibri"/>
                <w:color w:val="auto"/>
                <w:sz w:val="20"/>
                <w:szCs w:val="20"/>
              </w:rPr>
              <w:t>（每一合同限额</w:t>
            </w:r>
            <w:r>
              <w:rPr>
                <w:rFonts w:hint="eastAsia" w:cs="Calibri"/>
                <w:color w:val="auto"/>
                <w:sz w:val="20"/>
                <w:szCs w:val="20"/>
              </w:rPr>
              <w:t>CNY4,000,000</w:t>
            </w:r>
            <w:r>
              <w:rPr>
                <w:rFonts w:cs="Calibri"/>
                <w:color w:val="auto"/>
                <w:sz w:val="20"/>
                <w:szCs w:val="20"/>
              </w:rPr>
              <w:t>，累计赔偿限额</w:t>
            </w:r>
            <w:r>
              <w:rPr>
                <w:rFonts w:hint="eastAsia" w:cs="Calibri"/>
                <w:color w:val="auto"/>
                <w:sz w:val="20"/>
                <w:szCs w:val="20"/>
              </w:rPr>
              <w:t>CNY16,000,000</w:t>
            </w:r>
            <w:r>
              <w:rPr>
                <w:rFonts w:cs="Calibri"/>
                <w:color w:val="auto"/>
                <w:sz w:val="20"/>
                <w:szCs w:val="20"/>
              </w:rPr>
              <w:t>）</w:t>
            </w:r>
          </w:p>
          <w:p>
            <w:pPr>
              <w:rPr>
                <w:rFonts w:cs="Calibri"/>
                <w:color w:val="auto"/>
                <w:sz w:val="20"/>
                <w:szCs w:val="20"/>
              </w:rPr>
            </w:pPr>
            <w:r>
              <w:rPr>
                <w:rFonts w:cs="Calibri"/>
                <w:color w:val="auto"/>
                <w:sz w:val="20"/>
                <w:szCs w:val="20"/>
              </w:rPr>
              <w:t>3.玻璃破碎条款</w:t>
            </w:r>
          </w:p>
          <w:p>
            <w:pPr>
              <w:rPr>
                <w:rFonts w:cs="Calibri"/>
                <w:color w:val="auto"/>
                <w:sz w:val="20"/>
                <w:szCs w:val="20"/>
              </w:rPr>
            </w:pPr>
            <w:r>
              <w:rPr>
                <w:rFonts w:cs="Calibri"/>
                <w:color w:val="auto"/>
                <w:sz w:val="20"/>
                <w:szCs w:val="20"/>
              </w:rPr>
              <w:t>4.增加资产条款</w:t>
            </w:r>
          </w:p>
          <w:p>
            <w:pPr>
              <w:rPr>
                <w:rFonts w:cs="Calibri"/>
                <w:color w:val="auto"/>
                <w:sz w:val="20"/>
                <w:szCs w:val="20"/>
              </w:rPr>
            </w:pPr>
            <w:r>
              <w:rPr>
                <w:rFonts w:cs="Calibri"/>
                <w:color w:val="auto"/>
                <w:sz w:val="20"/>
                <w:szCs w:val="20"/>
              </w:rPr>
              <w:t>5.品牌及商标条款</w:t>
            </w:r>
          </w:p>
          <w:p>
            <w:pPr>
              <w:rPr>
                <w:rFonts w:cs="Calibri"/>
                <w:color w:val="auto"/>
                <w:sz w:val="20"/>
                <w:szCs w:val="20"/>
              </w:rPr>
            </w:pPr>
            <w:r>
              <w:rPr>
                <w:rFonts w:cs="Calibri"/>
                <w:color w:val="auto"/>
                <w:sz w:val="20"/>
                <w:szCs w:val="20"/>
              </w:rPr>
              <w:t>6.重新安装费用条款（限额：损失金额的10%）</w:t>
            </w:r>
          </w:p>
          <w:p>
            <w:pPr>
              <w:rPr>
                <w:rFonts w:cs="Calibri"/>
                <w:color w:val="auto"/>
                <w:sz w:val="20"/>
                <w:szCs w:val="20"/>
              </w:rPr>
            </w:pPr>
            <w:r>
              <w:rPr>
                <w:rFonts w:cs="Calibri"/>
                <w:color w:val="auto"/>
                <w:sz w:val="20"/>
                <w:szCs w:val="20"/>
              </w:rPr>
              <w:t>7.</w:t>
            </w:r>
            <w:r>
              <w:rPr>
                <w:rFonts w:hint="eastAsia" w:cs="Calibri"/>
                <w:color w:val="auto"/>
                <w:sz w:val="20"/>
                <w:szCs w:val="20"/>
              </w:rPr>
              <w:t>财产指定保险</w:t>
            </w:r>
            <w:r>
              <w:rPr>
                <w:rFonts w:cs="Calibri"/>
                <w:color w:val="auto"/>
                <w:sz w:val="20"/>
                <w:szCs w:val="20"/>
              </w:rPr>
              <w:t>条款</w:t>
            </w:r>
          </w:p>
          <w:p>
            <w:pPr>
              <w:rPr>
                <w:rFonts w:cs="Calibri"/>
                <w:color w:val="auto"/>
                <w:sz w:val="20"/>
                <w:szCs w:val="20"/>
              </w:rPr>
            </w:pPr>
            <w:r>
              <w:rPr>
                <w:rFonts w:cs="Calibri"/>
                <w:color w:val="auto"/>
                <w:sz w:val="20"/>
                <w:szCs w:val="20"/>
              </w:rPr>
              <w:t>8.自动升值条款</w:t>
            </w:r>
          </w:p>
          <w:p>
            <w:pPr>
              <w:rPr>
                <w:rFonts w:cs="Calibri"/>
                <w:color w:val="auto"/>
                <w:sz w:val="20"/>
                <w:szCs w:val="20"/>
              </w:rPr>
            </w:pPr>
            <w:r>
              <w:rPr>
                <w:rFonts w:cs="Calibri"/>
                <w:color w:val="auto"/>
                <w:sz w:val="20"/>
                <w:szCs w:val="20"/>
              </w:rPr>
              <w:t>9.额外费用条款（限额：损失金额的10%）</w:t>
            </w:r>
          </w:p>
          <w:p>
            <w:pPr>
              <w:rPr>
                <w:rFonts w:cs="Calibri"/>
                <w:color w:val="auto"/>
                <w:sz w:val="20"/>
                <w:szCs w:val="20"/>
              </w:rPr>
            </w:pPr>
            <w:r>
              <w:rPr>
                <w:rFonts w:cs="Calibri"/>
                <w:color w:val="auto"/>
                <w:sz w:val="20"/>
                <w:szCs w:val="20"/>
              </w:rPr>
              <w:t>10.灭火费用条款 （限额：损失金额的10%）</w:t>
            </w:r>
          </w:p>
          <w:p>
            <w:pPr>
              <w:rPr>
                <w:rFonts w:cs="Calibri"/>
                <w:color w:val="auto"/>
                <w:sz w:val="20"/>
                <w:szCs w:val="20"/>
              </w:rPr>
            </w:pPr>
            <w:r>
              <w:rPr>
                <w:rFonts w:cs="Calibri"/>
                <w:color w:val="auto"/>
                <w:sz w:val="20"/>
                <w:szCs w:val="20"/>
              </w:rPr>
              <w:t>11.</w:t>
            </w:r>
            <w:r>
              <w:rPr>
                <w:rFonts w:hint="eastAsia" w:cs="Calibri"/>
                <w:color w:val="auto"/>
                <w:sz w:val="20"/>
                <w:szCs w:val="20"/>
              </w:rPr>
              <w:t>全部</w:t>
            </w:r>
            <w:r>
              <w:rPr>
                <w:rFonts w:cs="Calibri"/>
                <w:color w:val="auto"/>
                <w:sz w:val="20"/>
                <w:szCs w:val="20"/>
              </w:rPr>
              <w:t>盗窃条款</w:t>
            </w:r>
          </w:p>
          <w:p>
            <w:pPr>
              <w:rPr>
                <w:rFonts w:cs="Calibri"/>
                <w:color w:val="auto"/>
                <w:sz w:val="20"/>
                <w:szCs w:val="20"/>
              </w:rPr>
            </w:pPr>
            <w:r>
              <w:rPr>
                <w:rFonts w:cs="Calibri"/>
                <w:color w:val="auto"/>
                <w:sz w:val="20"/>
                <w:szCs w:val="20"/>
              </w:rPr>
              <w:t>12.</w:t>
            </w:r>
            <w:r>
              <w:rPr>
                <w:rFonts w:hint="eastAsia" w:cs="Calibri"/>
                <w:b/>
                <w:bCs/>
                <w:color w:val="auto"/>
                <w:sz w:val="20"/>
                <w:szCs w:val="20"/>
              </w:rPr>
              <w:t>内陆运输扩展条款</w:t>
            </w:r>
            <w:r>
              <w:rPr>
                <w:rFonts w:cs="Calibri"/>
                <w:color w:val="auto"/>
                <w:sz w:val="20"/>
                <w:szCs w:val="20"/>
              </w:rPr>
              <w:t>（每次事故赔偿限额</w:t>
            </w:r>
            <w:r>
              <w:rPr>
                <w:rFonts w:hint="eastAsia" w:cs="Calibri"/>
                <w:color w:val="auto"/>
                <w:sz w:val="20"/>
                <w:szCs w:val="20"/>
              </w:rPr>
              <w:t>CNY8,000,000</w:t>
            </w:r>
            <w:r>
              <w:rPr>
                <w:rFonts w:cs="Calibri"/>
                <w:color w:val="auto"/>
                <w:sz w:val="20"/>
                <w:szCs w:val="20"/>
              </w:rPr>
              <w:t>，累计赔偿限额</w:t>
            </w:r>
            <w:r>
              <w:rPr>
                <w:rFonts w:hint="eastAsia" w:cs="Calibri"/>
                <w:color w:val="auto"/>
                <w:sz w:val="20"/>
                <w:szCs w:val="20"/>
              </w:rPr>
              <w:t>CNY40,000,000</w:t>
            </w:r>
            <w:r>
              <w:rPr>
                <w:rFonts w:cs="Calibri"/>
                <w:color w:val="auto"/>
                <w:sz w:val="20"/>
                <w:szCs w:val="20"/>
              </w:rPr>
              <w:t>）</w:t>
            </w:r>
          </w:p>
          <w:p>
            <w:pPr>
              <w:rPr>
                <w:rFonts w:cs="Calibri"/>
                <w:color w:val="auto"/>
                <w:sz w:val="20"/>
                <w:szCs w:val="20"/>
              </w:rPr>
            </w:pPr>
            <w:r>
              <w:rPr>
                <w:rFonts w:cs="Calibri"/>
                <w:color w:val="auto"/>
                <w:sz w:val="20"/>
                <w:szCs w:val="20"/>
              </w:rPr>
              <w:t>13.</w:t>
            </w:r>
            <w:r>
              <w:rPr>
                <w:rFonts w:hint="eastAsia" w:cs="Calibri"/>
                <w:color w:val="auto"/>
                <w:sz w:val="20"/>
                <w:szCs w:val="20"/>
              </w:rPr>
              <w:t>装载物</w:t>
            </w:r>
            <w:r>
              <w:rPr>
                <w:rFonts w:cs="Calibri"/>
                <w:color w:val="auto"/>
                <w:sz w:val="20"/>
                <w:szCs w:val="20"/>
              </w:rPr>
              <w:t>条款</w:t>
            </w:r>
          </w:p>
          <w:p>
            <w:pPr>
              <w:rPr>
                <w:rFonts w:cs="Calibri"/>
                <w:color w:val="auto"/>
                <w:sz w:val="20"/>
                <w:szCs w:val="20"/>
              </w:rPr>
            </w:pPr>
            <w:r>
              <w:rPr>
                <w:rFonts w:cs="Calibri"/>
                <w:color w:val="auto"/>
                <w:sz w:val="20"/>
                <w:szCs w:val="20"/>
              </w:rPr>
              <w:t>14.</w:t>
            </w:r>
            <w:r>
              <w:rPr>
                <w:rFonts w:hint="eastAsia" w:cs="Calibri"/>
                <w:color w:val="auto"/>
                <w:sz w:val="20"/>
                <w:szCs w:val="20"/>
              </w:rPr>
              <w:t>移动或便携设备保险</w:t>
            </w:r>
            <w:r>
              <w:rPr>
                <w:rFonts w:cs="Calibri"/>
                <w:color w:val="auto"/>
                <w:sz w:val="20"/>
                <w:szCs w:val="20"/>
              </w:rPr>
              <w:t>条款</w:t>
            </w:r>
          </w:p>
          <w:p>
            <w:pPr>
              <w:rPr>
                <w:rFonts w:cs="Calibri"/>
                <w:color w:val="auto"/>
                <w:sz w:val="20"/>
                <w:szCs w:val="20"/>
              </w:rPr>
            </w:pPr>
            <w:r>
              <w:rPr>
                <w:rFonts w:cs="Calibri"/>
                <w:color w:val="auto"/>
                <w:sz w:val="20"/>
                <w:szCs w:val="20"/>
              </w:rPr>
              <w:t>15.</w:t>
            </w:r>
            <w:r>
              <w:rPr>
                <w:rFonts w:hint="eastAsia" w:cs="Calibri"/>
                <w:color w:val="auto"/>
                <w:sz w:val="20"/>
                <w:szCs w:val="20"/>
              </w:rPr>
              <w:t>被保险人保管、监管及控制</w:t>
            </w:r>
            <w:r>
              <w:rPr>
                <w:rFonts w:cs="Calibri"/>
                <w:color w:val="auto"/>
                <w:sz w:val="20"/>
                <w:szCs w:val="20"/>
              </w:rPr>
              <w:t>条款（每次事故赔偿限额</w:t>
            </w:r>
            <w:r>
              <w:rPr>
                <w:rFonts w:hint="eastAsia" w:cs="Calibri"/>
                <w:color w:val="auto"/>
                <w:sz w:val="20"/>
                <w:szCs w:val="20"/>
              </w:rPr>
              <w:t>CNY8,000,000</w:t>
            </w:r>
            <w:r>
              <w:rPr>
                <w:rFonts w:cs="Calibri"/>
                <w:color w:val="auto"/>
                <w:sz w:val="20"/>
                <w:szCs w:val="20"/>
              </w:rPr>
              <w:t>，累计赔偿限额</w:t>
            </w:r>
            <w:r>
              <w:rPr>
                <w:rFonts w:hint="eastAsia" w:cs="Calibri"/>
                <w:color w:val="auto"/>
                <w:sz w:val="20"/>
                <w:szCs w:val="20"/>
              </w:rPr>
              <w:t>CNY40,000,000</w:t>
            </w:r>
            <w:r>
              <w:rPr>
                <w:rFonts w:cs="Calibri"/>
                <w:color w:val="auto"/>
                <w:sz w:val="20"/>
                <w:szCs w:val="20"/>
              </w:rPr>
              <w:t>）</w:t>
            </w:r>
          </w:p>
          <w:p>
            <w:pPr>
              <w:rPr>
                <w:rFonts w:cs="Calibri"/>
                <w:color w:val="auto"/>
                <w:sz w:val="20"/>
                <w:szCs w:val="20"/>
              </w:rPr>
            </w:pPr>
            <w:r>
              <w:rPr>
                <w:rFonts w:cs="Calibri"/>
                <w:color w:val="auto"/>
                <w:sz w:val="20"/>
                <w:szCs w:val="20"/>
              </w:rPr>
              <w:t>16.公共当局条款</w:t>
            </w:r>
          </w:p>
          <w:p>
            <w:pPr>
              <w:rPr>
                <w:rFonts w:cs="Calibri"/>
                <w:color w:val="auto"/>
                <w:sz w:val="20"/>
                <w:szCs w:val="20"/>
              </w:rPr>
            </w:pPr>
            <w:r>
              <w:rPr>
                <w:rFonts w:cs="Calibri"/>
                <w:color w:val="auto"/>
                <w:sz w:val="20"/>
                <w:szCs w:val="20"/>
              </w:rPr>
              <w:t>17.重置价值条款</w:t>
            </w:r>
          </w:p>
          <w:p>
            <w:pPr>
              <w:rPr>
                <w:rFonts w:cs="Calibri"/>
                <w:color w:val="auto"/>
                <w:sz w:val="20"/>
                <w:szCs w:val="20"/>
              </w:rPr>
            </w:pPr>
            <w:r>
              <w:rPr>
                <w:rFonts w:cs="Calibri"/>
                <w:color w:val="auto"/>
                <w:sz w:val="20"/>
                <w:szCs w:val="20"/>
              </w:rPr>
              <w:t>18.清理残骸条款（限额：损失金额的10%）</w:t>
            </w:r>
          </w:p>
          <w:p>
            <w:pPr>
              <w:rPr>
                <w:rFonts w:cs="Calibri"/>
                <w:color w:val="auto"/>
                <w:sz w:val="20"/>
                <w:szCs w:val="20"/>
              </w:rPr>
            </w:pPr>
            <w:r>
              <w:rPr>
                <w:rFonts w:cs="Calibri"/>
                <w:color w:val="auto"/>
                <w:sz w:val="20"/>
                <w:szCs w:val="20"/>
              </w:rPr>
              <w:t>19.烟熏损失条款</w:t>
            </w:r>
          </w:p>
          <w:p>
            <w:pPr>
              <w:rPr>
                <w:rFonts w:cs="Calibri"/>
                <w:color w:val="auto"/>
                <w:sz w:val="20"/>
                <w:szCs w:val="20"/>
              </w:rPr>
            </w:pPr>
            <w:r>
              <w:rPr>
                <w:rFonts w:cs="Calibri"/>
                <w:color w:val="auto"/>
                <w:sz w:val="20"/>
                <w:szCs w:val="20"/>
              </w:rPr>
              <w:t>20.暴动或民众骚乱</w:t>
            </w:r>
            <w:r>
              <w:rPr>
                <w:rFonts w:hint="eastAsia" w:cs="Calibri"/>
                <w:color w:val="auto"/>
                <w:sz w:val="20"/>
                <w:szCs w:val="20"/>
              </w:rPr>
              <w:t>等</w:t>
            </w:r>
            <w:r>
              <w:rPr>
                <w:rFonts w:cs="Calibri"/>
                <w:color w:val="auto"/>
                <w:sz w:val="20"/>
                <w:szCs w:val="20"/>
              </w:rPr>
              <w:t>扩展条款</w:t>
            </w:r>
          </w:p>
          <w:p>
            <w:pPr>
              <w:rPr>
                <w:rFonts w:cs="Calibri"/>
                <w:color w:val="auto"/>
                <w:sz w:val="20"/>
                <w:szCs w:val="20"/>
              </w:rPr>
            </w:pPr>
            <w:r>
              <w:rPr>
                <w:rFonts w:cs="Calibri"/>
                <w:color w:val="auto"/>
                <w:sz w:val="20"/>
                <w:szCs w:val="20"/>
              </w:rPr>
              <w:t>21.施救费用条款（限额：损失金额的10%）</w:t>
            </w:r>
          </w:p>
          <w:p>
            <w:pPr>
              <w:rPr>
                <w:rFonts w:cs="Calibri"/>
                <w:color w:val="auto"/>
                <w:sz w:val="20"/>
                <w:szCs w:val="20"/>
              </w:rPr>
            </w:pPr>
            <w:r>
              <w:rPr>
                <w:rFonts w:cs="Calibri"/>
                <w:color w:val="auto"/>
                <w:sz w:val="20"/>
                <w:szCs w:val="20"/>
              </w:rPr>
              <w:t>22.临时移动条款</w:t>
            </w:r>
          </w:p>
          <w:p>
            <w:pPr>
              <w:rPr>
                <w:rFonts w:cs="Calibri"/>
                <w:color w:val="auto"/>
                <w:sz w:val="20"/>
                <w:szCs w:val="20"/>
              </w:rPr>
            </w:pPr>
            <w:r>
              <w:rPr>
                <w:rFonts w:cs="Calibri"/>
                <w:color w:val="auto"/>
                <w:sz w:val="20"/>
                <w:szCs w:val="20"/>
              </w:rPr>
              <w:t>23.临时保护费用条款 （限额：损失金额的10%）</w:t>
            </w:r>
          </w:p>
          <w:p>
            <w:pPr>
              <w:rPr>
                <w:rFonts w:cs="Calibri"/>
                <w:color w:val="auto"/>
                <w:sz w:val="20"/>
                <w:szCs w:val="20"/>
              </w:rPr>
            </w:pPr>
            <w:r>
              <w:rPr>
                <w:rFonts w:cs="Calibri"/>
                <w:color w:val="auto"/>
                <w:sz w:val="20"/>
                <w:szCs w:val="20"/>
              </w:rPr>
              <w:t>24.</w:t>
            </w:r>
            <w:r>
              <w:rPr>
                <w:rFonts w:hint="eastAsia" w:cs="Calibri"/>
                <w:b/>
                <w:bCs/>
                <w:color w:val="auto"/>
                <w:sz w:val="20"/>
                <w:szCs w:val="20"/>
              </w:rPr>
              <w:t>扩展承保机器设备损坏保险</w:t>
            </w:r>
            <w:r>
              <w:rPr>
                <w:rFonts w:cs="Calibri"/>
                <w:color w:val="auto"/>
                <w:sz w:val="20"/>
                <w:szCs w:val="20"/>
              </w:rPr>
              <w:t>（每次事故赔偿限额</w:t>
            </w:r>
            <w:r>
              <w:rPr>
                <w:rFonts w:hint="eastAsia" w:cs="Calibri"/>
                <w:color w:val="auto"/>
                <w:sz w:val="20"/>
                <w:szCs w:val="20"/>
              </w:rPr>
              <w:t>CNY8,000,000</w:t>
            </w:r>
            <w:r>
              <w:rPr>
                <w:rFonts w:cs="Calibri"/>
                <w:color w:val="auto"/>
                <w:sz w:val="20"/>
                <w:szCs w:val="20"/>
              </w:rPr>
              <w:t>，累计赔偿限额</w:t>
            </w:r>
            <w:r>
              <w:rPr>
                <w:rFonts w:hint="eastAsia" w:cs="Calibri"/>
                <w:color w:val="auto"/>
                <w:sz w:val="20"/>
                <w:szCs w:val="20"/>
              </w:rPr>
              <w:t>CNY40,000,000</w:t>
            </w:r>
            <w:r>
              <w:rPr>
                <w:rFonts w:cs="Calibri"/>
                <w:color w:val="auto"/>
                <w:sz w:val="20"/>
                <w:szCs w:val="20"/>
              </w:rPr>
              <w:t>）</w:t>
            </w:r>
          </w:p>
          <w:p>
            <w:pPr>
              <w:rPr>
                <w:rFonts w:cs="Calibri"/>
                <w:color w:val="auto"/>
                <w:sz w:val="20"/>
                <w:szCs w:val="20"/>
              </w:rPr>
            </w:pPr>
            <w:r>
              <w:rPr>
                <w:rFonts w:cs="Calibri"/>
                <w:color w:val="auto"/>
                <w:sz w:val="20"/>
                <w:szCs w:val="20"/>
              </w:rPr>
              <w:t>25.供应中断条款</w:t>
            </w:r>
          </w:p>
          <w:p>
            <w:pPr>
              <w:rPr>
                <w:rFonts w:cs="Calibri"/>
                <w:color w:val="auto"/>
                <w:sz w:val="20"/>
                <w:szCs w:val="20"/>
              </w:rPr>
            </w:pPr>
            <w:r>
              <w:rPr>
                <w:rFonts w:cs="Calibri"/>
                <w:color w:val="auto"/>
                <w:sz w:val="20"/>
                <w:szCs w:val="20"/>
              </w:rPr>
              <w:t>26.车上货物条款</w:t>
            </w:r>
          </w:p>
          <w:p>
            <w:pPr>
              <w:rPr>
                <w:rFonts w:cs="Calibri"/>
                <w:color w:val="auto"/>
                <w:sz w:val="20"/>
                <w:szCs w:val="20"/>
              </w:rPr>
            </w:pPr>
            <w:r>
              <w:rPr>
                <w:rFonts w:cs="Calibri"/>
                <w:color w:val="auto"/>
                <w:sz w:val="20"/>
                <w:szCs w:val="20"/>
              </w:rPr>
              <w:t>27.建筑物外部附属设施扩展条款B （每次事故赔偿限额</w:t>
            </w:r>
            <w:r>
              <w:rPr>
                <w:rFonts w:hint="eastAsia" w:cs="Calibri"/>
                <w:color w:val="auto"/>
                <w:sz w:val="20"/>
                <w:szCs w:val="20"/>
              </w:rPr>
              <w:t>CNY800,000</w:t>
            </w:r>
            <w:r>
              <w:rPr>
                <w:rFonts w:cs="Calibri"/>
                <w:color w:val="auto"/>
                <w:sz w:val="20"/>
                <w:szCs w:val="20"/>
              </w:rPr>
              <w:t>）</w:t>
            </w:r>
          </w:p>
          <w:p>
            <w:pPr>
              <w:rPr>
                <w:rFonts w:cs="Calibri"/>
                <w:color w:val="auto"/>
                <w:sz w:val="20"/>
                <w:szCs w:val="20"/>
              </w:rPr>
            </w:pPr>
            <w:r>
              <w:rPr>
                <w:rFonts w:cs="Calibri"/>
                <w:color w:val="auto"/>
                <w:sz w:val="20"/>
                <w:szCs w:val="20"/>
              </w:rPr>
              <w:t>28.洪水扩展责任条款</w:t>
            </w:r>
          </w:p>
          <w:p>
            <w:pPr>
              <w:rPr>
                <w:rFonts w:cs="Calibri"/>
                <w:color w:val="auto"/>
                <w:sz w:val="20"/>
                <w:szCs w:val="20"/>
              </w:rPr>
            </w:pPr>
            <w:r>
              <w:rPr>
                <w:rFonts w:cs="Calibri"/>
                <w:color w:val="auto"/>
                <w:sz w:val="20"/>
                <w:szCs w:val="20"/>
              </w:rPr>
              <w:t>29.税金约定条款（限额: 每次事故</w:t>
            </w:r>
            <w:r>
              <w:rPr>
                <w:rFonts w:hint="eastAsia" w:cs="Calibri"/>
                <w:color w:val="auto"/>
                <w:sz w:val="20"/>
                <w:szCs w:val="20"/>
              </w:rPr>
              <w:t>CNY800,000</w:t>
            </w:r>
            <w:r>
              <w:rPr>
                <w:rFonts w:cs="Calibri"/>
                <w:color w:val="auto"/>
                <w:sz w:val="20"/>
                <w:szCs w:val="20"/>
              </w:rPr>
              <w:t>）</w:t>
            </w:r>
          </w:p>
          <w:p>
            <w:pPr>
              <w:rPr>
                <w:rFonts w:cs="Calibri"/>
                <w:color w:val="auto"/>
                <w:sz w:val="20"/>
                <w:szCs w:val="20"/>
              </w:rPr>
            </w:pPr>
            <w:r>
              <w:rPr>
                <w:rFonts w:cs="Calibri"/>
                <w:color w:val="auto"/>
                <w:sz w:val="20"/>
                <w:szCs w:val="20"/>
              </w:rPr>
              <w:t>30.锅炉及压力容器爆炸</w:t>
            </w:r>
          </w:p>
          <w:p>
            <w:pPr>
              <w:rPr>
                <w:rFonts w:cs="Calibri"/>
                <w:color w:val="auto"/>
                <w:sz w:val="20"/>
                <w:szCs w:val="20"/>
              </w:rPr>
            </w:pPr>
            <w:r>
              <w:rPr>
                <w:rFonts w:cs="Calibri"/>
                <w:color w:val="auto"/>
                <w:sz w:val="20"/>
                <w:szCs w:val="20"/>
              </w:rPr>
              <w:t>31.恶意破坏保险条款</w:t>
            </w:r>
          </w:p>
          <w:p>
            <w:pPr>
              <w:rPr>
                <w:rFonts w:cs="Calibri"/>
                <w:color w:val="auto"/>
                <w:sz w:val="20"/>
                <w:szCs w:val="20"/>
              </w:rPr>
            </w:pPr>
            <w:r>
              <w:rPr>
                <w:rFonts w:cs="Calibri"/>
                <w:color w:val="auto"/>
                <w:sz w:val="20"/>
                <w:szCs w:val="20"/>
              </w:rPr>
              <w:t>32.露天存放及简易建筑内财产扩展条款（限额: 每次事故</w:t>
            </w:r>
            <w:r>
              <w:rPr>
                <w:rFonts w:hint="eastAsia" w:cs="Calibri"/>
                <w:color w:val="auto"/>
                <w:sz w:val="20"/>
                <w:szCs w:val="20"/>
              </w:rPr>
              <w:t>CNY800,000</w:t>
            </w:r>
            <w:r>
              <w:rPr>
                <w:rFonts w:cs="Calibri"/>
                <w:color w:val="auto"/>
                <w:sz w:val="20"/>
                <w:szCs w:val="20"/>
              </w:rPr>
              <w:t>）</w:t>
            </w:r>
          </w:p>
          <w:p>
            <w:pPr>
              <w:rPr>
                <w:rFonts w:cs="Calibri"/>
                <w:color w:val="auto"/>
                <w:sz w:val="20"/>
                <w:szCs w:val="20"/>
              </w:rPr>
            </w:pPr>
            <w:r>
              <w:rPr>
                <w:rFonts w:cs="Calibri"/>
                <w:color w:val="auto"/>
                <w:sz w:val="20"/>
                <w:szCs w:val="20"/>
              </w:rPr>
              <w:t>33.</w:t>
            </w:r>
            <w:r>
              <w:rPr>
                <w:rFonts w:hint="eastAsia" w:cs="Calibri"/>
                <w:color w:val="auto"/>
                <w:sz w:val="20"/>
                <w:szCs w:val="20"/>
              </w:rPr>
              <w:t>冷库存货变质</w:t>
            </w:r>
            <w:r>
              <w:rPr>
                <w:rFonts w:cs="Calibri"/>
                <w:color w:val="auto"/>
                <w:sz w:val="20"/>
                <w:szCs w:val="20"/>
              </w:rPr>
              <w:t>条款</w:t>
            </w:r>
          </w:p>
          <w:p>
            <w:pPr>
              <w:rPr>
                <w:rFonts w:cs="Calibri"/>
                <w:color w:val="auto"/>
                <w:sz w:val="20"/>
                <w:szCs w:val="20"/>
              </w:rPr>
            </w:pPr>
            <w:r>
              <w:rPr>
                <w:rFonts w:cs="Calibri"/>
                <w:color w:val="auto"/>
                <w:sz w:val="20"/>
                <w:szCs w:val="20"/>
              </w:rPr>
              <w:t>34.碰撞保险条款</w:t>
            </w:r>
          </w:p>
          <w:p>
            <w:pPr>
              <w:rPr>
                <w:rFonts w:cs="Calibri"/>
                <w:color w:val="auto"/>
                <w:sz w:val="20"/>
                <w:szCs w:val="20"/>
              </w:rPr>
            </w:pPr>
            <w:r>
              <w:rPr>
                <w:rFonts w:cs="Calibri"/>
                <w:color w:val="auto"/>
                <w:sz w:val="20"/>
                <w:szCs w:val="20"/>
              </w:rPr>
              <w:t>35.地面突然下陷下沉扩展条款</w:t>
            </w:r>
          </w:p>
          <w:p>
            <w:pPr>
              <w:rPr>
                <w:rFonts w:cs="Calibri"/>
                <w:color w:val="auto"/>
                <w:sz w:val="20"/>
                <w:szCs w:val="20"/>
              </w:rPr>
            </w:pPr>
            <w:r>
              <w:rPr>
                <w:rFonts w:cs="Calibri"/>
                <w:color w:val="auto"/>
                <w:sz w:val="20"/>
                <w:szCs w:val="20"/>
              </w:rPr>
              <w:t xml:space="preserve">36.80％共保条款 </w:t>
            </w:r>
          </w:p>
          <w:p>
            <w:pPr>
              <w:rPr>
                <w:rFonts w:cs="Calibri"/>
                <w:color w:val="auto"/>
                <w:sz w:val="20"/>
                <w:szCs w:val="20"/>
              </w:rPr>
            </w:pPr>
            <w:r>
              <w:rPr>
                <w:rFonts w:cs="Calibri"/>
                <w:color w:val="auto"/>
                <w:sz w:val="20"/>
                <w:szCs w:val="20"/>
              </w:rPr>
              <w:t>37.保险人提前90天通知注销保单条款（被保险人注销保单不需提前通知）</w:t>
            </w:r>
          </w:p>
          <w:p>
            <w:pPr>
              <w:rPr>
                <w:rFonts w:cs="Calibri"/>
                <w:color w:val="auto"/>
                <w:sz w:val="20"/>
                <w:szCs w:val="20"/>
              </w:rPr>
            </w:pPr>
            <w:r>
              <w:rPr>
                <w:rFonts w:cs="Calibri"/>
                <w:color w:val="auto"/>
                <w:sz w:val="20"/>
                <w:szCs w:val="20"/>
              </w:rPr>
              <w:t>38.自动承保新地址条款</w:t>
            </w:r>
          </w:p>
          <w:p>
            <w:pPr>
              <w:rPr>
                <w:rFonts w:cs="Calibri"/>
                <w:color w:val="auto"/>
                <w:sz w:val="20"/>
                <w:szCs w:val="20"/>
              </w:rPr>
            </w:pPr>
            <w:r>
              <w:rPr>
                <w:rFonts w:cs="Calibri"/>
                <w:color w:val="auto"/>
                <w:sz w:val="20"/>
                <w:szCs w:val="20"/>
              </w:rPr>
              <w:t>39.自动恢复保额条款</w:t>
            </w:r>
          </w:p>
          <w:p>
            <w:pPr>
              <w:rPr>
                <w:rFonts w:cs="Calibri"/>
                <w:color w:val="auto"/>
                <w:sz w:val="20"/>
                <w:szCs w:val="20"/>
              </w:rPr>
            </w:pPr>
            <w:r>
              <w:rPr>
                <w:rFonts w:cs="Calibri"/>
                <w:color w:val="auto"/>
                <w:sz w:val="20"/>
                <w:szCs w:val="20"/>
              </w:rPr>
              <w:t>40.违反保单条件条款</w:t>
            </w:r>
          </w:p>
          <w:p>
            <w:pPr>
              <w:rPr>
                <w:rFonts w:cs="Calibri"/>
                <w:color w:val="auto"/>
                <w:sz w:val="20"/>
                <w:szCs w:val="20"/>
              </w:rPr>
            </w:pPr>
            <w:r>
              <w:rPr>
                <w:rFonts w:cs="Calibri"/>
                <w:color w:val="auto"/>
                <w:sz w:val="20"/>
                <w:szCs w:val="20"/>
              </w:rPr>
              <w:t>41.地震海啸及次生灾害条款</w:t>
            </w:r>
          </w:p>
          <w:p>
            <w:pPr>
              <w:rPr>
                <w:rFonts w:cs="Calibri"/>
                <w:color w:val="auto"/>
                <w:sz w:val="20"/>
                <w:szCs w:val="20"/>
              </w:rPr>
            </w:pPr>
            <w:r>
              <w:rPr>
                <w:rFonts w:cs="Calibri"/>
                <w:color w:val="auto"/>
                <w:sz w:val="20"/>
                <w:szCs w:val="20"/>
              </w:rPr>
              <w:t>42.错误和遗漏条款</w:t>
            </w:r>
          </w:p>
          <w:p>
            <w:pPr>
              <w:rPr>
                <w:rFonts w:cs="Calibri"/>
                <w:color w:val="auto"/>
                <w:sz w:val="20"/>
                <w:szCs w:val="20"/>
              </w:rPr>
            </w:pPr>
            <w:r>
              <w:rPr>
                <w:rFonts w:cs="Calibri"/>
                <w:color w:val="auto"/>
                <w:sz w:val="20"/>
                <w:szCs w:val="20"/>
              </w:rPr>
              <w:t>43.损失通知条款</w:t>
            </w:r>
          </w:p>
          <w:p>
            <w:pPr>
              <w:rPr>
                <w:rFonts w:cs="Calibri"/>
                <w:color w:val="auto"/>
                <w:sz w:val="20"/>
                <w:szCs w:val="20"/>
              </w:rPr>
            </w:pPr>
            <w:r>
              <w:rPr>
                <w:rFonts w:cs="Calibri"/>
                <w:color w:val="auto"/>
                <w:sz w:val="20"/>
                <w:szCs w:val="20"/>
              </w:rPr>
              <w:t>44.不可控制条款</w:t>
            </w:r>
          </w:p>
          <w:p>
            <w:pPr>
              <w:rPr>
                <w:rFonts w:cs="Calibri"/>
                <w:color w:val="auto"/>
                <w:sz w:val="20"/>
                <w:szCs w:val="20"/>
              </w:rPr>
            </w:pPr>
            <w:r>
              <w:rPr>
                <w:rFonts w:cs="Calibri"/>
                <w:color w:val="auto"/>
                <w:sz w:val="20"/>
                <w:szCs w:val="20"/>
              </w:rPr>
              <w:t xml:space="preserve">45.指定公估人条款 </w:t>
            </w:r>
          </w:p>
          <w:p>
            <w:pPr>
              <w:rPr>
                <w:rFonts w:cs="Calibri"/>
                <w:color w:val="auto"/>
                <w:sz w:val="20"/>
                <w:szCs w:val="20"/>
              </w:rPr>
            </w:pPr>
            <w:r>
              <w:rPr>
                <w:rFonts w:cs="Calibri"/>
                <w:color w:val="auto"/>
                <w:sz w:val="20"/>
                <w:szCs w:val="20"/>
              </w:rPr>
              <w:t>46.不予失效条款</w:t>
            </w:r>
          </w:p>
          <w:p>
            <w:pPr>
              <w:rPr>
                <w:rFonts w:cs="Calibri"/>
                <w:color w:val="auto"/>
                <w:sz w:val="20"/>
                <w:szCs w:val="20"/>
              </w:rPr>
            </w:pPr>
            <w:r>
              <w:rPr>
                <w:rFonts w:cs="Calibri"/>
                <w:color w:val="auto"/>
                <w:sz w:val="20"/>
                <w:szCs w:val="20"/>
              </w:rPr>
              <w:t>47.预付赔款条款（50%）</w:t>
            </w:r>
          </w:p>
          <w:p>
            <w:pPr>
              <w:rPr>
                <w:rFonts w:cs="Calibri"/>
                <w:color w:val="auto"/>
                <w:sz w:val="20"/>
                <w:szCs w:val="20"/>
              </w:rPr>
            </w:pPr>
            <w:r>
              <w:rPr>
                <w:rFonts w:cs="Calibri"/>
                <w:color w:val="auto"/>
                <w:sz w:val="20"/>
                <w:szCs w:val="20"/>
              </w:rPr>
              <w:t>48.专业费用条款（限额：损失金额的10%）</w:t>
            </w:r>
          </w:p>
          <w:p>
            <w:pPr>
              <w:rPr>
                <w:rFonts w:cs="Calibri"/>
                <w:color w:val="auto"/>
                <w:sz w:val="20"/>
                <w:szCs w:val="20"/>
              </w:rPr>
            </w:pPr>
            <w:r>
              <w:rPr>
                <w:rFonts w:cs="Calibri"/>
                <w:color w:val="auto"/>
                <w:sz w:val="20"/>
                <w:szCs w:val="20"/>
              </w:rPr>
              <w:t>49.时间调整条款（72小时）</w:t>
            </w:r>
          </w:p>
          <w:p>
            <w:pPr>
              <w:rPr>
                <w:rFonts w:cs="Calibri"/>
                <w:color w:val="auto"/>
                <w:sz w:val="20"/>
                <w:szCs w:val="20"/>
              </w:rPr>
            </w:pPr>
            <w:r>
              <w:rPr>
                <w:rFonts w:cs="Calibri"/>
                <w:color w:val="auto"/>
                <w:sz w:val="20"/>
                <w:szCs w:val="20"/>
              </w:rPr>
              <w:t>50.</w:t>
            </w:r>
            <w:r>
              <w:rPr>
                <w:rFonts w:hint="eastAsia" w:cs="Calibri"/>
                <w:color w:val="auto"/>
                <w:sz w:val="20"/>
                <w:szCs w:val="20"/>
              </w:rPr>
              <w:t>放弃重复保险分摊保险</w:t>
            </w:r>
            <w:r>
              <w:rPr>
                <w:rFonts w:cs="Calibri"/>
                <w:color w:val="auto"/>
                <w:sz w:val="20"/>
                <w:szCs w:val="20"/>
              </w:rPr>
              <w:t>条款</w:t>
            </w:r>
          </w:p>
          <w:p>
            <w:pPr>
              <w:rPr>
                <w:rFonts w:cs="Calibri"/>
                <w:color w:val="auto"/>
                <w:sz w:val="20"/>
                <w:szCs w:val="20"/>
              </w:rPr>
            </w:pPr>
            <w:r>
              <w:rPr>
                <w:rFonts w:cs="Calibri"/>
                <w:color w:val="auto"/>
                <w:sz w:val="20"/>
                <w:szCs w:val="20"/>
              </w:rPr>
              <w:t>51.</w:t>
            </w:r>
            <w:r>
              <w:rPr>
                <w:rFonts w:hint="eastAsia" w:cs="Calibri"/>
                <w:color w:val="auto"/>
                <w:sz w:val="20"/>
                <w:szCs w:val="20"/>
              </w:rPr>
              <w:t>展览会保险</w:t>
            </w:r>
            <w:r>
              <w:rPr>
                <w:rFonts w:cs="Calibri"/>
                <w:color w:val="auto"/>
                <w:sz w:val="20"/>
                <w:szCs w:val="20"/>
              </w:rPr>
              <w:t>条款</w:t>
            </w:r>
          </w:p>
          <w:p>
            <w:pPr>
              <w:rPr>
                <w:rFonts w:cs="Calibri"/>
                <w:color w:val="auto"/>
                <w:sz w:val="20"/>
                <w:szCs w:val="20"/>
              </w:rPr>
            </w:pPr>
            <w:r>
              <w:rPr>
                <w:rFonts w:cs="Calibri"/>
                <w:color w:val="auto"/>
                <w:sz w:val="20"/>
                <w:szCs w:val="20"/>
              </w:rPr>
              <w:t>52.未列明地址条款</w:t>
            </w:r>
          </w:p>
          <w:p>
            <w:pPr>
              <w:rPr>
                <w:rFonts w:cs="Calibri"/>
                <w:color w:val="auto"/>
                <w:sz w:val="20"/>
                <w:szCs w:val="20"/>
              </w:rPr>
            </w:pPr>
            <w:r>
              <w:rPr>
                <w:rFonts w:cs="Calibri"/>
                <w:color w:val="auto"/>
                <w:sz w:val="20"/>
                <w:szCs w:val="20"/>
              </w:rPr>
              <w:t>53.清除污染费用条款（限额：损失金额的10%）</w:t>
            </w:r>
          </w:p>
          <w:p>
            <w:pPr>
              <w:rPr>
                <w:rFonts w:cs="Calibri"/>
                <w:color w:val="auto"/>
                <w:sz w:val="20"/>
                <w:szCs w:val="20"/>
              </w:rPr>
            </w:pPr>
            <w:r>
              <w:rPr>
                <w:rFonts w:cs="Calibri"/>
                <w:color w:val="auto"/>
                <w:sz w:val="20"/>
                <w:szCs w:val="20"/>
              </w:rPr>
              <w:t>54.自动喷淋水损条款</w:t>
            </w:r>
          </w:p>
          <w:p>
            <w:pPr>
              <w:rPr>
                <w:rFonts w:cs="Calibri"/>
                <w:color w:val="auto"/>
                <w:sz w:val="20"/>
                <w:szCs w:val="20"/>
              </w:rPr>
            </w:pPr>
            <w:r>
              <w:rPr>
                <w:rFonts w:cs="Calibri"/>
                <w:color w:val="auto"/>
                <w:sz w:val="20"/>
                <w:szCs w:val="20"/>
              </w:rPr>
              <w:t>55.场所外财产条款（限额：总保额的10%）</w:t>
            </w:r>
          </w:p>
          <w:p>
            <w:pPr>
              <w:rPr>
                <w:rFonts w:cs="Calibri"/>
                <w:color w:val="auto"/>
                <w:sz w:val="20"/>
                <w:szCs w:val="20"/>
              </w:rPr>
            </w:pPr>
            <w:r>
              <w:rPr>
                <w:rFonts w:cs="Calibri"/>
                <w:color w:val="auto"/>
                <w:sz w:val="20"/>
                <w:szCs w:val="20"/>
              </w:rPr>
              <w:t>56.艺术品条款（限额: 累计</w:t>
            </w:r>
            <w:r>
              <w:rPr>
                <w:rFonts w:hint="eastAsia" w:cs="Calibri"/>
                <w:color w:val="auto"/>
                <w:sz w:val="20"/>
                <w:szCs w:val="20"/>
              </w:rPr>
              <w:t>CNY400,000</w:t>
            </w:r>
            <w:r>
              <w:rPr>
                <w:rFonts w:cs="Calibri"/>
                <w:color w:val="auto"/>
                <w:sz w:val="20"/>
                <w:szCs w:val="20"/>
              </w:rPr>
              <w:t>）</w:t>
            </w:r>
          </w:p>
          <w:p>
            <w:pPr>
              <w:rPr>
                <w:rFonts w:cs="Calibri"/>
                <w:color w:val="auto"/>
                <w:sz w:val="20"/>
                <w:szCs w:val="20"/>
              </w:rPr>
            </w:pPr>
            <w:r>
              <w:rPr>
                <w:rFonts w:hint="eastAsia" w:cs="Calibri"/>
                <w:color w:val="auto"/>
                <w:sz w:val="20"/>
                <w:szCs w:val="20"/>
              </w:rPr>
              <w:t>57.</w:t>
            </w:r>
            <w:r>
              <w:rPr>
                <w:rFonts w:cs="Calibri"/>
                <w:color w:val="auto"/>
                <w:sz w:val="20"/>
                <w:szCs w:val="20"/>
              </w:rPr>
              <w:t>无须评估条款（限额：每次事故</w:t>
            </w:r>
            <w:r>
              <w:rPr>
                <w:rFonts w:hint="eastAsia" w:cs="Calibri"/>
                <w:color w:val="auto"/>
                <w:sz w:val="20"/>
                <w:szCs w:val="20"/>
              </w:rPr>
              <w:t>CNY80,000</w:t>
            </w:r>
            <w:r>
              <w:rPr>
                <w:rFonts w:cs="Calibri"/>
                <w:color w:val="auto"/>
                <w:sz w:val="20"/>
                <w:szCs w:val="20"/>
              </w:rPr>
              <w:t>）</w:t>
            </w:r>
          </w:p>
        </w:tc>
      </w:tr>
    </w:tbl>
    <w:p>
      <w:pPr>
        <w:numPr>
          <w:ilvl w:val="0"/>
          <w:numId w:val="0"/>
        </w:numPr>
        <w:tabs>
          <w:tab w:val="left" w:pos="540"/>
        </w:tabs>
        <w:snapToGrid w:val="0"/>
        <w:spacing w:line="360" w:lineRule="auto"/>
        <w:contextualSpacing/>
        <w:outlineLvl w:val="0"/>
        <w:rPr>
          <w:rFonts w:hint="eastAsia" w:cs="Calibri"/>
          <w:b/>
          <w:bCs/>
          <w:color w:val="auto"/>
          <w:sz w:val="20"/>
          <w:szCs w:val="20"/>
        </w:rPr>
      </w:pPr>
    </w:p>
    <w:p>
      <w:pPr>
        <w:numPr>
          <w:ilvl w:val="0"/>
          <w:numId w:val="0"/>
        </w:numPr>
        <w:tabs>
          <w:tab w:val="left" w:pos="540"/>
        </w:tabs>
        <w:snapToGrid w:val="0"/>
        <w:spacing w:line="360" w:lineRule="auto"/>
        <w:contextualSpacing/>
        <w:outlineLvl w:val="0"/>
        <w:rPr>
          <w:rFonts w:hint="eastAsia" w:cs="Calibri"/>
          <w:b/>
          <w:bCs/>
          <w:color w:val="auto"/>
          <w:sz w:val="20"/>
          <w:szCs w:val="20"/>
        </w:rPr>
      </w:pPr>
    </w:p>
    <w:p>
      <w:pPr>
        <w:numPr>
          <w:ilvl w:val="0"/>
          <w:numId w:val="0"/>
        </w:numPr>
        <w:tabs>
          <w:tab w:val="left" w:pos="540"/>
        </w:tabs>
        <w:snapToGrid w:val="0"/>
        <w:spacing w:line="360" w:lineRule="auto"/>
        <w:contextualSpacing/>
        <w:outlineLvl w:val="0"/>
        <w:rPr>
          <w:rFonts w:hint="eastAsia" w:hAnsi="宋体"/>
          <w:b/>
          <w:color w:val="auto"/>
          <w:sz w:val="22"/>
          <w:szCs w:val="28"/>
        </w:rPr>
      </w:pPr>
    </w:p>
    <w:p>
      <w:pPr>
        <w:numPr>
          <w:ilvl w:val="-1"/>
          <w:numId w:val="0"/>
        </w:numPr>
        <w:tabs>
          <w:tab w:val="left" w:pos="540"/>
        </w:tabs>
        <w:snapToGrid w:val="0"/>
        <w:spacing w:line="360" w:lineRule="auto"/>
        <w:contextualSpacing/>
        <w:outlineLvl w:val="0"/>
        <w:rPr>
          <w:rFonts w:hint="eastAsia" w:hAnsi="宋体"/>
          <w:b/>
          <w:color w:val="auto"/>
          <w:sz w:val="22"/>
          <w:szCs w:val="28"/>
        </w:rPr>
      </w:pPr>
      <w:r>
        <w:rPr>
          <w:rFonts w:hint="eastAsia" w:hAnsi="宋体"/>
          <w:b/>
          <w:color w:val="auto"/>
          <w:sz w:val="22"/>
          <w:szCs w:val="28"/>
          <w:lang w:eastAsia="zh-CN"/>
        </w:rPr>
        <w:t>（</w:t>
      </w:r>
      <w:r>
        <w:rPr>
          <w:rFonts w:hint="eastAsia" w:hAnsi="宋体"/>
          <w:b/>
          <w:color w:val="auto"/>
          <w:sz w:val="22"/>
          <w:szCs w:val="28"/>
          <w:lang w:val="en-US" w:eastAsia="zh-CN"/>
        </w:rPr>
        <w:t>2</w:t>
      </w:r>
      <w:r>
        <w:rPr>
          <w:rFonts w:hint="eastAsia" w:hAnsi="宋体"/>
          <w:b/>
          <w:color w:val="auto"/>
          <w:sz w:val="22"/>
          <w:szCs w:val="28"/>
          <w:lang w:eastAsia="zh-CN"/>
        </w:rPr>
        <w:t>）</w:t>
      </w:r>
      <w:r>
        <w:rPr>
          <w:rFonts w:hint="eastAsia" w:hAnsi="宋体"/>
          <w:b/>
          <w:color w:val="auto"/>
          <w:sz w:val="22"/>
          <w:szCs w:val="28"/>
        </w:rPr>
        <w:t>公众责任险</w:t>
      </w:r>
    </w:p>
    <w:tbl>
      <w:tblPr>
        <w:tblStyle w:val="15"/>
        <w:tblW w:w="4913" w:type="pct"/>
        <w:jc w:val="center"/>
        <w:tblLayout w:type="fixed"/>
        <w:tblCellMar>
          <w:top w:w="0" w:type="dxa"/>
          <w:left w:w="108" w:type="dxa"/>
          <w:bottom w:w="0" w:type="dxa"/>
          <w:right w:w="108" w:type="dxa"/>
        </w:tblCellMar>
      </w:tblPr>
      <w:tblGrid>
        <w:gridCol w:w="1787"/>
        <w:gridCol w:w="270"/>
        <w:gridCol w:w="6317"/>
      </w:tblGrid>
      <w:tr>
        <w:tblPrEx>
          <w:tblCellMar>
            <w:top w:w="0" w:type="dxa"/>
            <w:left w:w="108" w:type="dxa"/>
            <w:bottom w:w="0" w:type="dxa"/>
            <w:right w:w="108" w:type="dxa"/>
          </w:tblCellMar>
        </w:tblPrEx>
        <w:trPr>
          <w:trHeight w:val="454" w:hRule="atLeast"/>
          <w:jc w:val="center"/>
        </w:trPr>
        <w:tc>
          <w:tcPr>
            <w:tcW w:w="1066" w:type="pct"/>
            <w:noWrap w:val="0"/>
            <w:vAlign w:val="top"/>
          </w:tcPr>
          <w:p>
            <w:pPr>
              <w:widowControl/>
              <w:tabs>
                <w:tab w:val="left" w:pos="550"/>
              </w:tabs>
              <w:spacing w:line="0" w:lineRule="atLeast"/>
              <w:rPr>
                <w:rFonts w:cs="Calibri"/>
                <w:b/>
                <w:color w:val="auto"/>
                <w:sz w:val="20"/>
              </w:rPr>
            </w:pPr>
            <w:r>
              <w:rPr>
                <w:rFonts w:hint="eastAsia" w:cs="Calibri"/>
                <w:b/>
                <w:color w:val="auto"/>
                <w:sz w:val="20"/>
              </w:rPr>
              <w:t>险种</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1" w:type="pct"/>
            <w:noWrap w:val="0"/>
            <w:vAlign w:val="top"/>
          </w:tcPr>
          <w:p>
            <w:pPr>
              <w:rPr>
                <w:rFonts w:cs="Calibri"/>
                <w:b/>
                <w:bCs/>
                <w:color w:val="auto"/>
                <w:sz w:val="20"/>
              </w:rPr>
            </w:pPr>
            <w:r>
              <w:rPr>
                <w:rFonts w:hint="eastAsia" w:cs="Calibri"/>
                <w:b/>
                <w:bCs/>
                <w:color w:val="auto"/>
                <w:sz w:val="20"/>
              </w:rPr>
              <w:t>公众责任险</w:t>
            </w:r>
          </w:p>
          <w:p>
            <w:pPr>
              <w:rPr>
                <w:rFonts w:cs="Calibri"/>
                <w:b/>
                <w:bCs/>
                <w:color w:val="auto"/>
                <w:sz w:val="20"/>
              </w:rPr>
            </w:pPr>
          </w:p>
        </w:tc>
      </w:tr>
      <w:tr>
        <w:tblPrEx>
          <w:tblCellMar>
            <w:top w:w="0" w:type="dxa"/>
            <w:left w:w="108" w:type="dxa"/>
            <w:bottom w:w="0" w:type="dxa"/>
            <w:right w:w="108" w:type="dxa"/>
          </w:tblCellMar>
        </w:tblPrEx>
        <w:trPr>
          <w:trHeight w:val="580" w:hRule="atLeast"/>
          <w:jc w:val="center"/>
        </w:trPr>
        <w:tc>
          <w:tcPr>
            <w:tcW w:w="1066" w:type="pct"/>
            <w:noWrap w:val="0"/>
            <w:vAlign w:val="top"/>
          </w:tcPr>
          <w:p>
            <w:pPr>
              <w:widowControl/>
              <w:tabs>
                <w:tab w:val="left" w:pos="550"/>
              </w:tabs>
              <w:spacing w:line="0" w:lineRule="atLeast"/>
              <w:rPr>
                <w:rFonts w:cs="Calibri"/>
                <w:b/>
                <w:color w:val="auto"/>
                <w:sz w:val="20"/>
              </w:rPr>
            </w:pPr>
            <w:r>
              <w:rPr>
                <w:rFonts w:hint="eastAsia" w:cs="Calibri"/>
                <w:b/>
                <w:color w:val="auto"/>
                <w:sz w:val="20"/>
              </w:rPr>
              <w:t>投保人</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1" w:type="pct"/>
            <w:noWrap w:val="0"/>
            <w:vAlign w:val="top"/>
          </w:tcPr>
          <w:p>
            <w:pPr>
              <w:widowControl/>
              <w:tabs>
                <w:tab w:val="left" w:pos="550"/>
              </w:tabs>
              <w:spacing w:line="0" w:lineRule="atLeast"/>
              <w:rPr>
                <w:rFonts w:cs="Calibri"/>
                <w:b/>
                <w:bCs/>
                <w:color w:val="auto"/>
                <w:sz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rPr>
            </w:pPr>
          </w:p>
        </w:tc>
      </w:tr>
      <w:tr>
        <w:tblPrEx>
          <w:tblCellMar>
            <w:top w:w="0" w:type="dxa"/>
            <w:left w:w="108" w:type="dxa"/>
            <w:bottom w:w="0" w:type="dxa"/>
            <w:right w:w="108" w:type="dxa"/>
          </w:tblCellMar>
        </w:tblPrEx>
        <w:trPr>
          <w:trHeight w:val="566" w:hRule="atLeast"/>
          <w:jc w:val="center"/>
        </w:trPr>
        <w:tc>
          <w:tcPr>
            <w:tcW w:w="1066"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cs="Calibri"/>
                <w:b/>
                <w:color w:val="auto"/>
                <w:sz w:val="20"/>
              </w:rPr>
              <w:t>:</w:t>
            </w:r>
          </w:p>
        </w:tc>
        <w:tc>
          <w:tcPr>
            <w:tcW w:w="3771"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Cs/>
                <w:color w:val="auto"/>
                <w:sz w:val="20"/>
              </w:rPr>
            </w:pPr>
          </w:p>
        </w:tc>
      </w:tr>
      <w:tr>
        <w:tblPrEx>
          <w:tblCellMar>
            <w:top w:w="0" w:type="dxa"/>
            <w:left w:w="108" w:type="dxa"/>
            <w:bottom w:w="0" w:type="dxa"/>
            <w:right w:w="108" w:type="dxa"/>
          </w:tblCellMar>
        </w:tblPrEx>
        <w:trPr>
          <w:trHeight w:val="454" w:hRule="atLeast"/>
          <w:jc w:val="center"/>
        </w:trPr>
        <w:tc>
          <w:tcPr>
            <w:tcW w:w="1066"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保险期限</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1" w:type="pct"/>
            <w:noWrap w:val="0"/>
            <w:vAlign w:val="top"/>
          </w:tcPr>
          <w:p>
            <w:pPr>
              <w:rPr>
                <w:color w:val="auto"/>
              </w:rPr>
            </w:pPr>
            <w:r>
              <w:rPr>
                <w:rFonts w:hint="eastAsia" w:cs="Calibri"/>
                <w:color w:val="auto"/>
                <w:sz w:val="20"/>
                <w:lang w:val="en-US" w:eastAsia="zh-CN"/>
              </w:rPr>
              <w:t>预计2026年4月1</w:t>
            </w:r>
            <w:r>
              <w:rPr>
                <w:rFonts w:hint="eastAsia" w:cs="Calibri"/>
                <w:color w:val="auto"/>
                <w:sz w:val="20"/>
              </w:rPr>
              <w:t>日起到</w:t>
            </w:r>
            <w:r>
              <w:rPr>
                <w:rFonts w:hint="eastAsia" w:cs="Calibri"/>
                <w:color w:val="auto"/>
                <w:sz w:val="20"/>
                <w:lang w:val="en-US" w:eastAsia="zh-CN"/>
              </w:rPr>
              <w:t>2026年4月15</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p>
            <w:pPr>
              <w:widowControl/>
              <w:tabs>
                <w:tab w:val="left" w:pos="550"/>
              </w:tabs>
              <w:spacing w:line="0" w:lineRule="atLeast"/>
              <w:rPr>
                <w:rFonts w:cs="Calibri"/>
                <w:color w:val="auto"/>
                <w:sz w:val="20"/>
              </w:rPr>
            </w:pPr>
          </w:p>
        </w:tc>
      </w:tr>
      <w:tr>
        <w:tblPrEx>
          <w:tblCellMar>
            <w:top w:w="0" w:type="dxa"/>
            <w:left w:w="108" w:type="dxa"/>
            <w:bottom w:w="0" w:type="dxa"/>
            <w:right w:w="108" w:type="dxa"/>
          </w:tblCellMar>
        </w:tblPrEx>
        <w:trPr>
          <w:trHeight w:val="886" w:hRule="atLeast"/>
          <w:jc w:val="center"/>
        </w:trPr>
        <w:tc>
          <w:tcPr>
            <w:tcW w:w="1066" w:type="pct"/>
            <w:noWrap w:val="0"/>
            <w:vAlign w:val="top"/>
          </w:tcPr>
          <w:p>
            <w:pPr>
              <w:tabs>
                <w:tab w:val="left" w:pos="550"/>
              </w:tabs>
              <w:spacing w:line="0" w:lineRule="atLeast"/>
              <w:rPr>
                <w:rFonts w:cs="Calibri"/>
                <w:b/>
                <w:color w:val="auto"/>
                <w:sz w:val="20"/>
              </w:rPr>
            </w:pPr>
            <w:r>
              <w:rPr>
                <w:rFonts w:hint="eastAsia" w:cs="Calibri"/>
                <w:b/>
                <w:color w:val="auto"/>
                <w:sz w:val="20"/>
              </w:rPr>
              <w:t>被保险地址</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1" w:type="pct"/>
            <w:noWrap w:val="0"/>
            <w:vAlign w:val="top"/>
          </w:tcPr>
          <w:p>
            <w:pPr>
              <w:rPr>
                <w:rFonts w:cs="Calibri"/>
                <w:color w:val="auto"/>
                <w:sz w:val="20"/>
              </w:rPr>
            </w:pPr>
            <w:r>
              <w:rPr>
                <w:rFonts w:hint="eastAsia" w:cs="Calibri"/>
                <w:color w:val="auto"/>
                <w:sz w:val="20"/>
              </w:rPr>
              <w:t>本次赛事所有场地，包括但不限于：</w:t>
            </w:r>
          </w:p>
          <w:p>
            <w:pPr>
              <w:numPr>
                <w:ilvl w:val="0"/>
                <w:numId w:val="8"/>
              </w:numPr>
              <w:rPr>
                <w:rFonts w:cs="Calibri"/>
                <w:color w:val="auto"/>
                <w:sz w:val="20"/>
              </w:rPr>
            </w:pPr>
            <w:r>
              <w:rPr>
                <w:rFonts w:hint="eastAsia" w:cs="Calibri"/>
                <w:color w:val="auto"/>
                <w:sz w:val="20"/>
              </w:rPr>
              <w:t>国家会展中心（上海）</w:t>
            </w:r>
          </w:p>
          <w:p>
            <w:pPr>
              <w:numPr>
                <w:ilvl w:val="0"/>
                <w:numId w:val="8"/>
              </w:numPr>
              <w:rPr>
                <w:rFonts w:cs="Calibri"/>
                <w:color w:val="auto"/>
                <w:sz w:val="20"/>
              </w:rPr>
            </w:pPr>
            <w:r>
              <w:rPr>
                <w:rFonts w:hint="eastAsia" w:cs="Calibri"/>
                <w:color w:val="auto"/>
                <w:sz w:val="20"/>
              </w:rPr>
              <w:t>任何其他</w:t>
            </w:r>
            <w:r>
              <w:rPr>
                <w:rFonts w:hint="eastAsia" w:cs="Calibri"/>
                <w:color w:val="auto"/>
                <w:sz w:val="20"/>
                <w:lang w:val="en-US" w:eastAsia="zh-CN"/>
              </w:rPr>
              <w:t>与</w:t>
            </w:r>
            <w:r>
              <w:rPr>
                <w:rFonts w:hint="eastAsia" w:cs="Calibri"/>
                <w:color w:val="auto"/>
                <w:sz w:val="20"/>
              </w:rPr>
              <w:t>赛事</w:t>
            </w:r>
            <w:r>
              <w:rPr>
                <w:rFonts w:hint="eastAsia" w:cs="Calibri"/>
                <w:color w:val="auto"/>
                <w:sz w:val="20"/>
                <w:lang w:val="en-US" w:eastAsia="zh-CN"/>
              </w:rPr>
              <w:t>相关的</w:t>
            </w:r>
            <w:r>
              <w:rPr>
                <w:rFonts w:hint="eastAsia" w:cs="Calibri"/>
                <w:color w:val="auto"/>
                <w:sz w:val="20"/>
              </w:rPr>
              <w:t>地点或地址</w:t>
            </w:r>
          </w:p>
          <w:p>
            <w:pPr>
              <w:tabs>
                <w:tab w:val="left" w:pos="0"/>
              </w:tabs>
              <w:rPr>
                <w:rFonts w:cs="Calibri"/>
                <w:color w:val="auto"/>
                <w:sz w:val="20"/>
              </w:rPr>
            </w:pPr>
          </w:p>
        </w:tc>
      </w:tr>
      <w:tr>
        <w:tblPrEx>
          <w:tblCellMar>
            <w:top w:w="0" w:type="dxa"/>
            <w:left w:w="108" w:type="dxa"/>
            <w:bottom w:w="0" w:type="dxa"/>
            <w:right w:w="108" w:type="dxa"/>
          </w:tblCellMar>
        </w:tblPrEx>
        <w:trPr>
          <w:trHeight w:val="1583" w:hRule="atLeast"/>
          <w:jc w:val="center"/>
        </w:trPr>
        <w:tc>
          <w:tcPr>
            <w:tcW w:w="1066"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保障范围</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cs="Calibri"/>
                <w:b/>
                <w:color w:val="auto"/>
                <w:sz w:val="20"/>
              </w:rPr>
              <w:t>:</w:t>
            </w:r>
          </w:p>
        </w:tc>
        <w:tc>
          <w:tcPr>
            <w:tcW w:w="3771" w:type="pct"/>
            <w:noWrap w:val="0"/>
            <w:vAlign w:val="top"/>
          </w:tcPr>
          <w:p>
            <w:pPr>
              <w:rPr>
                <w:rFonts w:cs="Calibri"/>
                <w:color w:val="auto"/>
                <w:sz w:val="20"/>
              </w:rPr>
            </w:pPr>
            <w:r>
              <w:rPr>
                <w:rFonts w:hint="eastAsia" w:cs="Calibri"/>
                <w:color w:val="auto"/>
                <w:sz w:val="20"/>
              </w:rPr>
              <w:t>在保险期间内，被保险人在保险单载明的地点范围内，因合法从事生产、经营等活动时发生意外事故造成第三者人身伤亡或财产损失，依照中华人民共和国法律（</w:t>
            </w:r>
            <w:r>
              <w:rPr>
                <w:rFonts w:hint="eastAsia" w:cs="Calibri"/>
                <w:b/>
                <w:bCs/>
                <w:color w:val="auto"/>
                <w:sz w:val="20"/>
              </w:rPr>
              <w:t>不包括港澳台地区法律</w:t>
            </w:r>
            <w:r>
              <w:rPr>
                <w:rFonts w:hint="eastAsia" w:cs="Calibri"/>
                <w:color w:val="auto"/>
                <w:sz w:val="20"/>
              </w:rPr>
              <w:t>）应由被保险人承担的经济赔偿责任，保险人按照本保险合同的约定负责赔偿。</w:t>
            </w:r>
          </w:p>
          <w:p>
            <w:pPr>
              <w:rPr>
                <w:rFonts w:cs="Calibri"/>
                <w:color w:val="auto"/>
                <w:sz w:val="20"/>
              </w:rPr>
            </w:pPr>
            <w:r>
              <w:rPr>
                <w:rFonts w:hint="eastAsia" w:cs="Calibri"/>
                <w:color w:val="auto"/>
                <w:sz w:val="20"/>
              </w:rPr>
              <w:t>被保险人因保险事故的发生而被提起仲裁或者诉讼的，对应由被保险人支付的仲裁或诉讼费用以及事先经保险人书面同意支付的其他必要的、合理的费用，保险人按照本保险合同的约定也负责赔偿。</w:t>
            </w:r>
          </w:p>
          <w:p>
            <w:pPr>
              <w:rPr>
                <w:rFonts w:cs="Calibri"/>
                <w:color w:val="auto"/>
                <w:sz w:val="20"/>
              </w:rPr>
            </w:pPr>
          </w:p>
        </w:tc>
      </w:tr>
      <w:tr>
        <w:tblPrEx>
          <w:tblCellMar>
            <w:top w:w="0" w:type="dxa"/>
            <w:left w:w="108" w:type="dxa"/>
            <w:bottom w:w="0" w:type="dxa"/>
            <w:right w:w="108" w:type="dxa"/>
          </w:tblCellMar>
        </w:tblPrEx>
        <w:trPr>
          <w:trHeight w:val="819" w:hRule="atLeast"/>
          <w:jc w:val="center"/>
        </w:trPr>
        <w:tc>
          <w:tcPr>
            <w:tcW w:w="1066" w:type="pct"/>
            <w:noWrap w:val="0"/>
            <w:vAlign w:val="top"/>
          </w:tcPr>
          <w:p>
            <w:pPr>
              <w:widowControl/>
              <w:tabs>
                <w:tab w:val="left" w:pos="550"/>
              </w:tabs>
              <w:spacing w:line="0" w:lineRule="atLeast"/>
              <w:rPr>
                <w:rFonts w:cs="Calibri"/>
                <w:b/>
                <w:color w:val="auto"/>
                <w:sz w:val="20"/>
              </w:rPr>
            </w:pPr>
            <w:r>
              <w:rPr>
                <w:rFonts w:hint="eastAsia" w:cs="Calibri"/>
                <w:b/>
                <w:color w:val="auto"/>
                <w:sz w:val="20"/>
              </w:rPr>
              <w:t>责任限额</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p>
        </w:tc>
        <w:tc>
          <w:tcPr>
            <w:tcW w:w="3771" w:type="pct"/>
            <w:noWrap w:val="0"/>
            <w:vAlign w:val="top"/>
          </w:tcPr>
          <w:p>
            <w:pPr>
              <w:rPr>
                <w:rFonts w:hint="default" w:cs="Calibri"/>
                <w:color w:val="auto"/>
                <w:sz w:val="20"/>
              </w:rPr>
            </w:pPr>
            <w:r>
              <w:rPr>
                <w:rFonts w:hint="eastAsia" w:cs="Calibri"/>
                <w:color w:val="auto"/>
                <w:sz w:val="20"/>
              </w:rPr>
              <w:t>每次事故限额</w:t>
            </w:r>
            <w:r>
              <w:rPr>
                <w:rFonts w:hint="eastAsia" w:cs="Calibri"/>
                <w:color w:val="auto"/>
                <w:sz w:val="20"/>
                <w:lang w:val="en-US" w:eastAsia="zh-CN"/>
              </w:rPr>
              <w:t>CNY</w:t>
            </w:r>
            <w:r>
              <w:rPr>
                <w:rFonts w:hint="eastAsia" w:cs="Calibri"/>
                <w:color w:val="auto"/>
                <w:sz w:val="20"/>
                <w:lang w:eastAsia="zh-CN"/>
              </w:rPr>
              <w:t>8</w:t>
            </w:r>
            <w:r>
              <w:rPr>
                <w:rFonts w:hint="eastAsia" w:cs="Calibri"/>
                <w:color w:val="auto"/>
                <w:sz w:val="20"/>
              </w:rPr>
              <w:t>0</w:t>
            </w:r>
            <w:r>
              <w:rPr>
                <w:rFonts w:hint="eastAsia" w:cs="Calibri"/>
                <w:color w:val="auto"/>
                <w:sz w:val="20"/>
                <w:lang w:val="en-US" w:eastAsia="zh-CN"/>
              </w:rPr>
              <w:t>,</w:t>
            </w:r>
            <w:r>
              <w:rPr>
                <w:rFonts w:hint="eastAsia" w:cs="Calibri"/>
                <w:color w:val="auto"/>
                <w:sz w:val="20"/>
              </w:rPr>
              <w:t>00</w:t>
            </w:r>
            <w:r>
              <w:rPr>
                <w:rFonts w:hint="eastAsia" w:cs="Calibri"/>
                <w:color w:val="auto"/>
                <w:sz w:val="20"/>
                <w:lang w:eastAsia="zh-CN"/>
              </w:rPr>
              <w:t>0</w:t>
            </w:r>
            <w:r>
              <w:rPr>
                <w:rFonts w:hint="eastAsia" w:cs="Calibri"/>
                <w:color w:val="auto"/>
                <w:sz w:val="20"/>
                <w:lang w:val="en-US" w:eastAsia="zh-CN"/>
              </w:rPr>
              <w:t>,000</w:t>
            </w:r>
          </w:p>
          <w:p>
            <w:pPr>
              <w:rPr>
                <w:rFonts w:cs="Calibri"/>
                <w:color w:val="auto"/>
                <w:sz w:val="20"/>
              </w:rPr>
            </w:pPr>
          </w:p>
          <w:p>
            <w:pPr>
              <w:rPr>
                <w:rFonts w:cs="Calibri"/>
                <w:color w:val="auto"/>
                <w:sz w:val="20"/>
              </w:rPr>
            </w:pPr>
            <w:r>
              <w:rPr>
                <w:rFonts w:hint="eastAsia" w:cs="Calibri"/>
                <w:color w:val="auto"/>
                <w:sz w:val="20"/>
              </w:rPr>
              <w:t>累计限额</w:t>
            </w:r>
            <w:r>
              <w:rPr>
                <w:rFonts w:hint="eastAsia" w:cs="Calibri"/>
                <w:color w:val="auto"/>
                <w:sz w:val="20"/>
                <w:lang w:val="en-US" w:eastAsia="zh-CN"/>
              </w:rPr>
              <w:t>CNY16</w:t>
            </w:r>
            <w:r>
              <w:rPr>
                <w:rFonts w:hint="eastAsia" w:cs="Calibri"/>
                <w:color w:val="auto"/>
                <w:sz w:val="20"/>
              </w:rPr>
              <w:t>0</w:t>
            </w:r>
            <w:r>
              <w:rPr>
                <w:rFonts w:hint="eastAsia" w:cs="Calibri"/>
                <w:color w:val="auto"/>
                <w:sz w:val="20"/>
                <w:lang w:val="en-US" w:eastAsia="zh-CN"/>
              </w:rPr>
              <w:t>,</w:t>
            </w:r>
            <w:r>
              <w:rPr>
                <w:rFonts w:hint="eastAsia" w:cs="Calibri"/>
                <w:color w:val="auto"/>
                <w:sz w:val="20"/>
              </w:rPr>
              <w:t>00</w:t>
            </w:r>
            <w:r>
              <w:rPr>
                <w:rFonts w:hint="eastAsia" w:cs="Calibri"/>
                <w:color w:val="auto"/>
                <w:sz w:val="20"/>
                <w:lang w:eastAsia="zh-CN"/>
              </w:rPr>
              <w:t>0</w:t>
            </w:r>
            <w:r>
              <w:rPr>
                <w:rFonts w:hint="eastAsia" w:cs="Calibri"/>
                <w:color w:val="auto"/>
                <w:sz w:val="20"/>
                <w:lang w:val="en-US" w:eastAsia="zh-CN"/>
              </w:rPr>
              <w:t>,000</w:t>
            </w:r>
          </w:p>
          <w:p>
            <w:pPr>
              <w:rPr>
                <w:rFonts w:cs="Calibri"/>
                <w:color w:val="auto"/>
                <w:sz w:val="20"/>
              </w:rPr>
            </w:pPr>
          </w:p>
          <w:p>
            <w:pPr>
              <w:rPr>
                <w:rFonts w:cs="Calibri"/>
                <w:color w:val="auto"/>
                <w:sz w:val="20"/>
              </w:rPr>
            </w:pPr>
            <w:r>
              <w:rPr>
                <w:rFonts w:hint="eastAsia" w:cs="Calibri"/>
                <w:color w:val="auto"/>
                <w:sz w:val="20"/>
              </w:rPr>
              <w:t>每人人伤限额</w:t>
            </w:r>
            <w:r>
              <w:rPr>
                <w:rFonts w:hint="eastAsia" w:cs="Calibri"/>
                <w:color w:val="auto"/>
                <w:sz w:val="20"/>
                <w:lang w:val="en-US" w:eastAsia="zh-CN"/>
              </w:rPr>
              <w:t>CNY8,</w:t>
            </w:r>
            <w:r>
              <w:rPr>
                <w:rFonts w:hint="eastAsia" w:cs="Calibri"/>
                <w:color w:val="auto"/>
                <w:sz w:val="20"/>
              </w:rPr>
              <w:t>00</w:t>
            </w:r>
            <w:r>
              <w:rPr>
                <w:rFonts w:hint="eastAsia" w:cs="Calibri"/>
                <w:color w:val="auto"/>
                <w:sz w:val="20"/>
                <w:lang w:eastAsia="zh-CN"/>
              </w:rPr>
              <w:t>0</w:t>
            </w:r>
            <w:r>
              <w:rPr>
                <w:rFonts w:hint="eastAsia" w:cs="Calibri"/>
                <w:color w:val="auto"/>
                <w:sz w:val="20"/>
                <w:lang w:val="en-US" w:eastAsia="zh-CN"/>
              </w:rPr>
              <w:t>,000</w:t>
            </w:r>
          </w:p>
          <w:p>
            <w:pPr>
              <w:rPr>
                <w:rFonts w:cs="Calibri"/>
                <w:color w:val="auto"/>
                <w:sz w:val="20"/>
              </w:rPr>
            </w:pPr>
          </w:p>
        </w:tc>
      </w:tr>
      <w:tr>
        <w:tblPrEx>
          <w:tblCellMar>
            <w:top w:w="0" w:type="dxa"/>
            <w:left w:w="108" w:type="dxa"/>
            <w:bottom w:w="0" w:type="dxa"/>
            <w:right w:w="108" w:type="dxa"/>
          </w:tblCellMar>
        </w:tblPrEx>
        <w:trPr>
          <w:trHeight w:val="897" w:hRule="atLeast"/>
          <w:jc w:val="center"/>
        </w:trPr>
        <w:tc>
          <w:tcPr>
            <w:tcW w:w="1066" w:type="pct"/>
            <w:noWrap w:val="0"/>
            <w:vAlign w:val="top"/>
          </w:tcPr>
          <w:p>
            <w:pPr>
              <w:widowControl/>
              <w:tabs>
                <w:tab w:val="left" w:pos="550"/>
              </w:tabs>
              <w:spacing w:line="0" w:lineRule="atLeast"/>
              <w:rPr>
                <w:rFonts w:cs="Calibri"/>
                <w:b/>
                <w:color w:val="auto"/>
                <w:sz w:val="20"/>
              </w:rPr>
            </w:pPr>
            <w:r>
              <w:rPr>
                <w:rFonts w:hint="eastAsia" w:cs="Calibri"/>
                <w:b/>
                <w:color w:val="auto"/>
                <w:sz w:val="20"/>
              </w:rPr>
              <w:t>附加条款</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kern w:val="28"/>
                <w:sz w:val="20"/>
              </w:rPr>
            </w:pPr>
          </w:p>
        </w:tc>
        <w:tc>
          <w:tcPr>
            <w:tcW w:w="3771" w:type="pct"/>
            <w:noWrap w:val="0"/>
            <w:vAlign w:val="top"/>
          </w:tcPr>
          <w:p>
            <w:pPr>
              <w:rPr>
                <w:rFonts w:cs="Calibri"/>
                <w:bCs/>
                <w:color w:val="auto"/>
                <w:sz w:val="20"/>
              </w:rPr>
            </w:pPr>
          </w:p>
          <w:p>
            <w:pPr>
              <w:numPr>
                <w:ilvl w:val="0"/>
                <w:numId w:val="9"/>
              </w:numPr>
              <w:rPr>
                <w:rFonts w:cs="Calibri"/>
                <w:bCs/>
                <w:color w:val="auto"/>
                <w:sz w:val="20"/>
              </w:rPr>
            </w:pPr>
            <w:r>
              <w:rPr>
                <w:rFonts w:cs="Calibri"/>
                <w:bCs/>
                <w:color w:val="auto"/>
                <w:sz w:val="20"/>
              </w:rPr>
              <w:t>广告招牌及装饰物责任条款</w:t>
            </w:r>
          </w:p>
          <w:p>
            <w:pPr>
              <w:numPr>
                <w:ilvl w:val="0"/>
                <w:numId w:val="9"/>
              </w:numPr>
              <w:rPr>
                <w:rFonts w:cs="Calibri"/>
                <w:bCs/>
                <w:color w:val="auto"/>
                <w:sz w:val="20"/>
              </w:rPr>
            </w:pPr>
            <w:r>
              <w:rPr>
                <w:rFonts w:cs="Calibri"/>
                <w:bCs/>
                <w:color w:val="auto"/>
                <w:sz w:val="20"/>
              </w:rPr>
              <w:t>自动承保新地址条款（90天报告期）</w:t>
            </w:r>
          </w:p>
          <w:p>
            <w:pPr>
              <w:numPr>
                <w:ilvl w:val="0"/>
                <w:numId w:val="9"/>
              </w:numPr>
              <w:rPr>
                <w:rFonts w:cs="Calibri"/>
                <w:bCs/>
                <w:color w:val="auto"/>
                <w:sz w:val="20"/>
              </w:rPr>
            </w:pPr>
            <w:r>
              <w:rPr>
                <w:rFonts w:cs="Calibri"/>
                <w:bCs/>
                <w:color w:val="auto"/>
                <w:sz w:val="20"/>
              </w:rPr>
              <w:t>锅炉爆炸责任保险条款</w:t>
            </w:r>
          </w:p>
          <w:p>
            <w:pPr>
              <w:numPr>
                <w:ilvl w:val="0"/>
                <w:numId w:val="9"/>
              </w:numPr>
              <w:rPr>
                <w:rFonts w:cs="Calibri"/>
                <w:bCs/>
                <w:color w:val="auto"/>
                <w:sz w:val="20"/>
              </w:rPr>
            </w:pPr>
            <w:r>
              <w:rPr>
                <w:rFonts w:cs="Calibri"/>
                <w:bCs/>
                <w:color w:val="auto"/>
                <w:sz w:val="20"/>
              </w:rPr>
              <w:t>违反条件保险条款</w:t>
            </w:r>
          </w:p>
          <w:p>
            <w:pPr>
              <w:numPr>
                <w:ilvl w:val="0"/>
                <w:numId w:val="9"/>
              </w:numPr>
              <w:rPr>
                <w:rFonts w:cs="Calibri"/>
                <w:bCs/>
                <w:color w:val="auto"/>
                <w:sz w:val="20"/>
              </w:rPr>
            </w:pPr>
            <w:r>
              <w:rPr>
                <w:rFonts w:cs="Calibri"/>
                <w:bCs/>
                <w:color w:val="auto"/>
                <w:sz w:val="20"/>
              </w:rPr>
              <w:t>因公出差责任保险条款</w:t>
            </w:r>
          </w:p>
          <w:p>
            <w:pPr>
              <w:numPr>
                <w:ilvl w:val="0"/>
                <w:numId w:val="9"/>
              </w:numPr>
              <w:rPr>
                <w:rFonts w:cs="Calibri"/>
                <w:bCs/>
                <w:color w:val="auto"/>
                <w:sz w:val="20"/>
              </w:rPr>
            </w:pPr>
            <w:r>
              <w:rPr>
                <w:rFonts w:cs="Calibri"/>
                <w:bCs/>
                <w:color w:val="auto"/>
                <w:sz w:val="20"/>
              </w:rPr>
              <w:t>停车场责任条款（限额: 每车不超</w:t>
            </w:r>
            <w:r>
              <w:rPr>
                <w:rFonts w:hint="eastAsia" w:cs="Calibri"/>
                <w:bCs/>
                <w:color w:val="auto"/>
                <w:sz w:val="20"/>
                <w:lang w:val="en-US" w:eastAsia="zh-CN"/>
              </w:rPr>
              <w:t>CNY8</w:t>
            </w:r>
            <w:r>
              <w:rPr>
                <w:rFonts w:hint="eastAsia" w:cs="Calibri"/>
                <w:bCs/>
                <w:color w:val="auto"/>
                <w:sz w:val="20"/>
              </w:rPr>
              <w:t>00,000</w:t>
            </w:r>
            <w:r>
              <w:rPr>
                <w:rFonts w:cs="Calibri"/>
                <w:bCs/>
                <w:color w:val="auto"/>
                <w:sz w:val="20"/>
              </w:rPr>
              <w:t>）</w:t>
            </w:r>
          </w:p>
          <w:p>
            <w:pPr>
              <w:numPr>
                <w:ilvl w:val="0"/>
                <w:numId w:val="9"/>
              </w:numPr>
              <w:rPr>
                <w:rFonts w:cs="Calibri"/>
                <w:bCs/>
                <w:color w:val="auto"/>
                <w:sz w:val="20"/>
              </w:rPr>
            </w:pPr>
            <w:r>
              <w:rPr>
                <w:rFonts w:cs="Calibri"/>
                <w:bCs/>
                <w:color w:val="auto"/>
                <w:sz w:val="20"/>
              </w:rPr>
              <w:t xml:space="preserve">交叉责任条款e </w:t>
            </w:r>
          </w:p>
          <w:p>
            <w:pPr>
              <w:numPr>
                <w:ilvl w:val="0"/>
                <w:numId w:val="9"/>
              </w:numPr>
              <w:rPr>
                <w:rFonts w:cs="Calibri"/>
                <w:bCs/>
                <w:color w:val="auto"/>
                <w:sz w:val="20"/>
              </w:rPr>
            </w:pPr>
            <w:r>
              <w:rPr>
                <w:rFonts w:cs="Calibri"/>
                <w:bCs/>
                <w:color w:val="auto"/>
                <w:sz w:val="20"/>
              </w:rPr>
              <w:t>有缺陷的卫生</w:t>
            </w:r>
            <w:r>
              <w:rPr>
                <w:rFonts w:hint="eastAsia" w:cs="Calibri"/>
                <w:bCs/>
                <w:color w:val="auto"/>
                <w:sz w:val="20"/>
              </w:rPr>
              <w:t>设施保险</w:t>
            </w:r>
            <w:r>
              <w:rPr>
                <w:rFonts w:cs="Calibri"/>
                <w:bCs/>
                <w:color w:val="auto"/>
                <w:sz w:val="20"/>
              </w:rPr>
              <w:t>条款</w:t>
            </w:r>
          </w:p>
          <w:p>
            <w:pPr>
              <w:numPr>
                <w:ilvl w:val="0"/>
                <w:numId w:val="9"/>
              </w:numPr>
              <w:rPr>
                <w:rFonts w:cs="Calibri"/>
                <w:bCs/>
                <w:color w:val="auto"/>
                <w:sz w:val="20"/>
              </w:rPr>
            </w:pPr>
            <w:r>
              <w:rPr>
                <w:rFonts w:cs="Calibri"/>
                <w:bCs/>
                <w:color w:val="auto"/>
                <w:sz w:val="20"/>
              </w:rPr>
              <w:t>附加电梯、机器自动装置责任保险条款</w:t>
            </w:r>
          </w:p>
          <w:p>
            <w:pPr>
              <w:numPr>
                <w:ilvl w:val="0"/>
                <w:numId w:val="9"/>
              </w:numPr>
              <w:rPr>
                <w:rFonts w:cs="Calibri"/>
                <w:bCs/>
                <w:color w:val="auto"/>
                <w:sz w:val="20"/>
              </w:rPr>
            </w:pPr>
            <w:r>
              <w:rPr>
                <w:rFonts w:cs="Calibri"/>
                <w:bCs/>
                <w:color w:val="auto"/>
                <w:sz w:val="20"/>
              </w:rPr>
              <w:t>错误及遗漏条款</w:t>
            </w:r>
          </w:p>
          <w:p>
            <w:pPr>
              <w:numPr>
                <w:ilvl w:val="0"/>
                <w:numId w:val="9"/>
              </w:numPr>
              <w:rPr>
                <w:rFonts w:cs="Calibri"/>
                <w:bCs/>
                <w:color w:val="auto"/>
                <w:sz w:val="20"/>
              </w:rPr>
            </w:pPr>
            <w:r>
              <w:rPr>
                <w:rFonts w:cs="Calibri"/>
                <w:bCs/>
                <w:color w:val="auto"/>
                <w:sz w:val="20"/>
              </w:rPr>
              <w:t>展览</w:t>
            </w:r>
            <w:r>
              <w:rPr>
                <w:rFonts w:hint="eastAsia" w:cs="Calibri"/>
                <w:bCs/>
                <w:color w:val="auto"/>
                <w:sz w:val="20"/>
              </w:rPr>
              <w:t>和促销活动扩展</w:t>
            </w:r>
            <w:r>
              <w:rPr>
                <w:rFonts w:cs="Calibri"/>
                <w:bCs/>
                <w:color w:val="auto"/>
                <w:sz w:val="20"/>
              </w:rPr>
              <w:t>条款</w:t>
            </w:r>
          </w:p>
          <w:p>
            <w:pPr>
              <w:numPr>
                <w:ilvl w:val="0"/>
                <w:numId w:val="9"/>
              </w:numPr>
              <w:rPr>
                <w:rFonts w:cs="Calibri"/>
                <w:bCs/>
                <w:color w:val="auto"/>
                <w:sz w:val="20"/>
              </w:rPr>
            </w:pPr>
            <w:r>
              <w:rPr>
                <w:rFonts w:cs="Calibri"/>
                <w:bCs/>
                <w:color w:val="auto"/>
                <w:sz w:val="20"/>
              </w:rPr>
              <w:t>救火费用条款</w:t>
            </w:r>
          </w:p>
          <w:p>
            <w:pPr>
              <w:numPr>
                <w:ilvl w:val="0"/>
                <w:numId w:val="9"/>
              </w:numPr>
              <w:rPr>
                <w:rFonts w:cs="Calibri"/>
                <w:bCs/>
                <w:color w:val="auto"/>
                <w:sz w:val="20"/>
              </w:rPr>
            </w:pPr>
            <w:r>
              <w:rPr>
                <w:rFonts w:cs="Calibri"/>
                <w:bCs/>
                <w:color w:val="auto"/>
                <w:sz w:val="20"/>
              </w:rPr>
              <w:t>火灾、爆炸、烟熏及水损责任保险条款</w:t>
            </w:r>
          </w:p>
          <w:p>
            <w:pPr>
              <w:numPr>
                <w:ilvl w:val="0"/>
                <w:numId w:val="9"/>
              </w:numPr>
              <w:rPr>
                <w:rFonts w:cs="Calibri"/>
                <w:bCs/>
                <w:color w:val="auto"/>
                <w:sz w:val="20"/>
              </w:rPr>
            </w:pPr>
            <w:r>
              <w:rPr>
                <w:rFonts w:cs="Calibri"/>
                <w:bCs/>
                <w:color w:val="auto"/>
                <w:sz w:val="20"/>
              </w:rPr>
              <w:t>急救</w:t>
            </w:r>
            <w:r>
              <w:rPr>
                <w:rFonts w:hint="eastAsia" w:cs="Calibri"/>
                <w:bCs/>
                <w:color w:val="auto"/>
                <w:sz w:val="20"/>
              </w:rPr>
              <w:t>责任</w:t>
            </w:r>
            <w:r>
              <w:rPr>
                <w:rFonts w:cs="Calibri"/>
                <w:bCs/>
                <w:color w:val="auto"/>
                <w:sz w:val="20"/>
              </w:rPr>
              <w:t>条款</w:t>
            </w:r>
          </w:p>
          <w:p>
            <w:pPr>
              <w:numPr>
                <w:ilvl w:val="0"/>
                <w:numId w:val="9"/>
              </w:numPr>
              <w:rPr>
                <w:rFonts w:cs="Calibri"/>
                <w:bCs/>
                <w:color w:val="auto"/>
                <w:sz w:val="20"/>
              </w:rPr>
            </w:pPr>
            <w:r>
              <w:rPr>
                <w:rFonts w:cs="Calibri"/>
                <w:bCs/>
                <w:color w:val="auto"/>
                <w:sz w:val="20"/>
              </w:rPr>
              <w:t>食品、饮料责任保险条款</w:t>
            </w:r>
          </w:p>
          <w:p>
            <w:pPr>
              <w:numPr>
                <w:ilvl w:val="0"/>
                <w:numId w:val="9"/>
              </w:numPr>
              <w:rPr>
                <w:rFonts w:cs="Calibri"/>
                <w:bCs/>
                <w:color w:val="auto"/>
                <w:sz w:val="20"/>
              </w:rPr>
            </w:pPr>
            <w:r>
              <w:rPr>
                <w:rFonts w:cs="Calibri"/>
                <w:bCs/>
                <w:color w:val="auto"/>
                <w:sz w:val="20"/>
              </w:rPr>
              <w:t>提供物品及服务条款</w:t>
            </w:r>
          </w:p>
          <w:p>
            <w:pPr>
              <w:numPr>
                <w:ilvl w:val="0"/>
                <w:numId w:val="9"/>
              </w:numPr>
              <w:rPr>
                <w:rFonts w:cs="Calibri"/>
                <w:bCs/>
                <w:color w:val="auto"/>
                <w:sz w:val="20"/>
              </w:rPr>
            </w:pPr>
            <w:r>
              <w:rPr>
                <w:rFonts w:cs="Calibri"/>
                <w:bCs/>
                <w:color w:val="auto"/>
                <w:sz w:val="20"/>
              </w:rPr>
              <w:t>业主和管理者责任保险条款</w:t>
            </w:r>
          </w:p>
          <w:p>
            <w:pPr>
              <w:numPr>
                <w:ilvl w:val="0"/>
                <w:numId w:val="9"/>
              </w:numPr>
              <w:rPr>
                <w:rFonts w:cs="Calibri"/>
                <w:bCs/>
                <w:color w:val="auto"/>
                <w:sz w:val="20"/>
              </w:rPr>
            </w:pPr>
            <w:r>
              <w:rPr>
                <w:rFonts w:cs="Calibri"/>
                <w:bCs/>
                <w:color w:val="auto"/>
                <w:sz w:val="20"/>
              </w:rPr>
              <w:t>独立承包商条款（合同不超过</w:t>
            </w:r>
            <w:r>
              <w:rPr>
                <w:rFonts w:hint="eastAsia" w:cs="Calibri"/>
                <w:bCs/>
                <w:color w:val="auto"/>
                <w:sz w:val="20"/>
                <w:lang w:val="en-US" w:eastAsia="zh-CN"/>
              </w:rPr>
              <w:t>CNY</w:t>
            </w:r>
            <w:r>
              <w:rPr>
                <w:rFonts w:hint="eastAsia" w:cs="Calibri"/>
                <w:bCs/>
                <w:color w:val="auto"/>
                <w:sz w:val="20"/>
                <w:lang w:eastAsia="zh-CN"/>
              </w:rPr>
              <w:t>4</w:t>
            </w:r>
            <w:r>
              <w:rPr>
                <w:rFonts w:hint="eastAsia" w:cs="Calibri"/>
                <w:bCs/>
                <w:color w:val="auto"/>
                <w:sz w:val="20"/>
                <w:lang w:val="en-US" w:eastAsia="zh-CN"/>
              </w:rPr>
              <w:t>0</w:t>
            </w:r>
            <w:r>
              <w:rPr>
                <w:rFonts w:cs="Calibri"/>
                <w:bCs/>
                <w:color w:val="auto"/>
                <w:sz w:val="20"/>
              </w:rPr>
              <w:t>,000,000）</w:t>
            </w:r>
          </w:p>
          <w:p>
            <w:pPr>
              <w:numPr>
                <w:ilvl w:val="0"/>
                <w:numId w:val="9"/>
              </w:numPr>
              <w:rPr>
                <w:rFonts w:cs="Calibri"/>
                <w:bCs/>
                <w:color w:val="auto"/>
                <w:sz w:val="20"/>
              </w:rPr>
            </w:pPr>
            <w:r>
              <w:rPr>
                <w:rFonts w:cs="Calibri"/>
                <w:bCs/>
                <w:color w:val="auto"/>
                <w:sz w:val="20"/>
              </w:rPr>
              <w:t>租赁员工居住地责任保险条款</w:t>
            </w:r>
          </w:p>
          <w:p>
            <w:pPr>
              <w:numPr>
                <w:ilvl w:val="0"/>
                <w:numId w:val="9"/>
              </w:numPr>
              <w:rPr>
                <w:rFonts w:cs="Calibri"/>
                <w:bCs/>
                <w:color w:val="auto"/>
                <w:sz w:val="20"/>
              </w:rPr>
            </w:pPr>
            <w:r>
              <w:rPr>
                <w:rFonts w:cs="Calibri"/>
                <w:bCs/>
                <w:color w:val="auto"/>
                <w:sz w:val="20"/>
              </w:rPr>
              <w:t>车辆装卸货责任条款</w:t>
            </w:r>
          </w:p>
          <w:p>
            <w:pPr>
              <w:numPr>
                <w:ilvl w:val="0"/>
                <w:numId w:val="9"/>
              </w:numPr>
              <w:rPr>
                <w:rFonts w:cs="Calibri"/>
                <w:bCs/>
                <w:color w:val="auto"/>
                <w:sz w:val="20"/>
              </w:rPr>
            </w:pPr>
            <w:r>
              <w:rPr>
                <w:rFonts w:cs="Calibri"/>
                <w:bCs/>
                <w:color w:val="auto"/>
                <w:sz w:val="20"/>
              </w:rPr>
              <w:t>损失通知条款</w:t>
            </w:r>
          </w:p>
          <w:p>
            <w:pPr>
              <w:numPr>
                <w:ilvl w:val="0"/>
                <w:numId w:val="9"/>
              </w:numPr>
              <w:rPr>
                <w:rFonts w:cs="Calibri"/>
                <w:bCs/>
                <w:color w:val="auto"/>
                <w:sz w:val="20"/>
              </w:rPr>
            </w:pPr>
            <w:r>
              <w:rPr>
                <w:rFonts w:cs="Calibri"/>
                <w:bCs/>
                <w:color w:val="auto"/>
                <w:sz w:val="20"/>
              </w:rPr>
              <w:t xml:space="preserve">指定公估人条款 </w:t>
            </w:r>
          </w:p>
          <w:p>
            <w:pPr>
              <w:numPr>
                <w:ilvl w:val="0"/>
                <w:numId w:val="9"/>
              </w:numPr>
              <w:rPr>
                <w:rFonts w:cs="Calibri"/>
                <w:bCs/>
                <w:color w:val="auto"/>
                <w:sz w:val="20"/>
              </w:rPr>
            </w:pPr>
            <w:r>
              <w:rPr>
                <w:rFonts w:cs="Calibri"/>
                <w:bCs/>
                <w:color w:val="auto"/>
                <w:sz w:val="20"/>
              </w:rPr>
              <w:t>不受控制保险条款</w:t>
            </w:r>
          </w:p>
          <w:p>
            <w:pPr>
              <w:numPr>
                <w:ilvl w:val="0"/>
                <w:numId w:val="9"/>
              </w:numPr>
              <w:rPr>
                <w:rFonts w:cs="Calibri"/>
                <w:bCs/>
                <w:color w:val="auto"/>
                <w:sz w:val="20"/>
              </w:rPr>
            </w:pPr>
            <w:r>
              <w:rPr>
                <w:rFonts w:cs="Calibri"/>
                <w:bCs/>
                <w:color w:val="auto"/>
                <w:sz w:val="20"/>
              </w:rPr>
              <w:t>预付赔款条款(限额：定损金额的50%)</w:t>
            </w:r>
          </w:p>
          <w:p>
            <w:pPr>
              <w:numPr>
                <w:ilvl w:val="0"/>
                <w:numId w:val="9"/>
              </w:numPr>
              <w:rPr>
                <w:rFonts w:cs="Calibri"/>
                <w:bCs/>
                <w:color w:val="auto"/>
                <w:sz w:val="20"/>
              </w:rPr>
            </w:pPr>
            <w:r>
              <w:rPr>
                <w:rFonts w:cs="Calibri"/>
                <w:bCs/>
                <w:color w:val="auto"/>
                <w:sz w:val="20"/>
              </w:rPr>
              <w:t>人身侵害责任条款</w:t>
            </w:r>
          </w:p>
          <w:p>
            <w:pPr>
              <w:numPr>
                <w:ilvl w:val="0"/>
                <w:numId w:val="9"/>
              </w:numPr>
              <w:rPr>
                <w:rFonts w:cs="Calibri"/>
                <w:bCs/>
                <w:color w:val="auto"/>
                <w:sz w:val="20"/>
              </w:rPr>
            </w:pPr>
            <w:r>
              <w:rPr>
                <w:rFonts w:cs="Calibri"/>
                <w:bCs/>
                <w:color w:val="auto"/>
                <w:sz w:val="20"/>
              </w:rPr>
              <w:t>急救费用条款</w:t>
            </w:r>
          </w:p>
          <w:p>
            <w:pPr>
              <w:numPr>
                <w:ilvl w:val="0"/>
                <w:numId w:val="9"/>
              </w:numPr>
              <w:rPr>
                <w:rFonts w:cs="Calibri"/>
                <w:bCs/>
                <w:color w:val="auto"/>
                <w:sz w:val="20"/>
              </w:rPr>
            </w:pPr>
            <w:r>
              <w:rPr>
                <w:rFonts w:cs="Calibri"/>
                <w:bCs/>
                <w:color w:val="auto"/>
                <w:sz w:val="20"/>
              </w:rPr>
              <w:t>社交及娱乐活动条款</w:t>
            </w:r>
          </w:p>
          <w:p>
            <w:pPr>
              <w:numPr>
                <w:ilvl w:val="0"/>
                <w:numId w:val="9"/>
              </w:numPr>
              <w:rPr>
                <w:rFonts w:cs="Calibri"/>
                <w:bCs/>
                <w:color w:val="auto"/>
                <w:sz w:val="20"/>
              </w:rPr>
            </w:pPr>
            <w:r>
              <w:rPr>
                <w:rFonts w:cs="Calibri"/>
                <w:bCs/>
                <w:color w:val="auto"/>
                <w:sz w:val="20"/>
              </w:rPr>
              <w:t>暴动、民众骚乱</w:t>
            </w:r>
            <w:r>
              <w:rPr>
                <w:rFonts w:hint="eastAsia" w:cs="Calibri"/>
                <w:bCs/>
                <w:color w:val="auto"/>
                <w:sz w:val="20"/>
              </w:rPr>
              <w:t>等</w:t>
            </w:r>
            <w:r>
              <w:rPr>
                <w:rFonts w:cs="Calibri"/>
                <w:bCs/>
                <w:color w:val="auto"/>
                <w:sz w:val="20"/>
              </w:rPr>
              <w:t>及恶意破坏责任保险条款</w:t>
            </w:r>
          </w:p>
          <w:p>
            <w:pPr>
              <w:numPr>
                <w:ilvl w:val="0"/>
                <w:numId w:val="9"/>
              </w:numPr>
              <w:rPr>
                <w:rFonts w:cs="Calibri"/>
                <w:bCs/>
                <w:color w:val="auto"/>
                <w:sz w:val="20"/>
              </w:rPr>
            </w:pPr>
            <w:r>
              <w:rPr>
                <w:rFonts w:cs="Calibri"/>
                <w:bCs/>
                <w:color w:val="auto"/>
                <w:sz w:val="20"/>
              </w:rPr>
              <w:t>意外渗漏及污染责任保险</w:t>
            </w:r>
            <w:r>
              <w:rPr>
                <w:rFonts w:hint="eastAsia" w:cs="Calibri"/>
                <w:bCs/>
                <w:color w:val="auto"/>
                <w:sz w:val="20"/>
              </w:rPr>
              <w:t>条款</w:t>
            </w:r>
          </w:p>
          <w:p>
            <w:pPr>
              <w:numPr>
                <w:ilvl w:val="0"/>
                <w:numId w:val="9"/>
              </w:numPr>
              <w:rPr>
                <w:rFonts w:cs="Calibri"/>
                <w:bCs/>
                <w:color w:val="auto"/>
                <w:sz w:val="20"/>
              </w:rPr>
            </w:pPr>
            <w:r>
              <w:rPr>
                <w:rFonts w:cs="Calibri"/>
                <w:bCs/>
                <w:color w:val="auto"/>
                <w:sz w:val="20"/>
              </w:rPr>
              <w:t>承租人责任条款</w:t>
            </w:r>
          </w:p>
          <w:p>
            <w:pPr>
              <w:numPr>
                <w:ilvl w:val="0"/>
                <w:numId w:val="9"/>
              </w:numPr>
              <w:rPr>
                <w:rFonts w:cs="Calibri"/>
                <w:bCs/>
                <w:color w:val="auto"/>
                <w:sz w:val="20"/>
              </w:rPr>
            </w:pPr>
            <w:r>
              <w:rPr>
                <w:rFonts w:cs="Calibri"/>
                <w:bCs/>
                <w:color w:val="auto"/>
                <w:sz w:val="20"/>
              </w:rPr>
              <w:t>放弃代位追偿扩展保险条款</w:t>
            </w:r>
          </w:p>
          <w:p>
            <w:pPr>
              <w:numPr>
                <w:ilvl w:val="0"/>
                <w:numId w:val="9"/>
              </w:numPr>
              <w:rPr>
                <w:rFonts w:cs="Calibri"/>
                <w:bCs/>
                <w:color w:val="auto"/>
                <w:sz w:val="20"/>
              </w:rPr>
            </w:pPr>
            <w:r>
              <w:rPr>
                <w:rFonts w:cs="Calibri"/>
                <w:bCs/>
                <w:color w:val="auto"/>
                <w:sz w:val="20"/>
              </w:rPr>
              <w:t>营业处所外工作保险条款</w:t>
            </w:r>
          </w:p>
          <w:p>
            <w:pPr>
              <w:numPr>
                <w:ilvl w:val="0"/>
                <w:numId w:val="9"/>
              </w:numPr>
              <w:rPr>
                <w:rFonts w:cs="Calibri"/>
                <w:bCs/>
                <w:color w:val="auto"/>
                <w:sz w:val="20"/>
              </w:rPr>
            </w:pPr>
            <w:r>
              <w:rPr>
                <w:rFonts w:cs="Calibri"/>
                <w:bCs/>
                <w:color w:val="auto"/>
                <w:sz w:val="20"/>
              </w:rPr>
              <w:t>提前解除合同保险条款</w:t>
            </w:r>
            <w:r>
              <w:rPr>
                <w:rFonts w:hint="eastAsia" w:cs="Calibri"/>
                <w:bCs/>
                <w:color w:val="auto"/>
                <w:sz w:val="20"/>
              </w:rPr>
              <w:t>（</w:t>
            </w:r>
            <w:r>
              <w:rPr>
                <w:rFonts w:cs="Calibri"/>
                <w:bCs/>
                <w:color w:val="auto"/>
                <w:sz w:val="20"/>
              </w:rPr>
              <w:t>90天</w:t>
            </w:r>
            <w:r>
              <w:rPr>
                <w:rFonts w:hint="eastAsia" w:cs="Calibri"/>
                <w:bCs/>
                <w:color w:val="auto"/>
                <w:sz w:val="20"/>
              </w:rPr>
              <w:t>）</w:t>
            </w:r>
          </w:p>
          <w:p>
            <w:pPr>
              <w:numPr>
                <w:ilvl w:val="0"/>
                <w:numId w:val="9"/>
              </w:numPr>
              <w:rPr>
                <w:rFonts w:cs="Calibri"/>
                <w:bCs/>
                <w:color w:val="auto"/>
                <w:sz w:val="20"/>
              </w:rPr>
            </w:pPr>
            <w:r>
              <w:rPr>
                <w:rFonts w:cs="Calibri"/>
                <w:bCs/>
                <w:color w:val="auto"/>
                <w:sz w:val="20"/>
              </w:rPr>
              <w:t>活动组织责任保险条款</w:t>
            </w:r>
          </w:p>
          <w:p>
            <w:pPr>
              <w:numPr>
                <w:ilvl w:val="0"/>
                <w:numId w:val="9"/>
              </w:numPr>
              <w:rPr>
                <w:rFonts w:cs="Calibri"/>
                <w:bCs/>
                <w:color w:val="auto"/>
                <w:sz w:val="20"/>
              </w:rPr>
            </w:pPr>
            <w:r>
              <w:rPr>
                <w:rFonts w:cs="Calibri"/>
                <w:bCs/>
                <w:color w:val="auto"/>
                <w:sz w:val="20"/>
              </w:rPr>
              <w:t xml:space="preserve">附加恐怖活动责任保险条款（限额: </w:t>
            </w:r>
            <w:r>
              <w:rPr>
                <w:rFonts w:hint="eastAsia" w:cs="Calibri"/>
                <w:bCs/>
                <w:color w:val="auto"/>
                <w:sz w:val="20"/>
                <w:lang w:val="en-US" w:eastAsia="zh-CN"/>
              </w:rPr>
              <w:t>CNY50</w:t>
            </w:r>
            <w:r>
              <w:rPr>
                <w:rFonts w:cs="Calibri"/>
                <w:bCs/>
                <w:color w:val="auto"/>
                <w:sz w:val="20"/>
              </w:rPr>
              <w:t>,</w:t>
            </w:r>
            <w:r>
              <w:rPr>
                <w:rFonts w:hint="eastAsia" w:cs="Calibri"/>
                <w:bCs/>
                <w:color w:val="auto"/>
                <w:sz w:val="20"/>
                <w:lang w:val="en-US" w:eastAsia="zh-CN"/>
              </w:rPr>
              <w:t>00</w:t>
            </w:r>
            <w:r>
              <w:rPr>
                <w:rFonts w:cs="Calibri"/>
                <w:bCs/>
                <w:color w:val="auto"/>
                <w:sz w:val="20"/>
              </w:rPr>
              <w:t>0</w:t>
            </w:r>
            <w:r>
              <w:rPr>
                <w:rFonts w:hint="eastAsia" w:cs="Calibri"/>
                <w:bCs/>
                <w:color w:val="auto"/>
                <w:sz w:val="20"/>
              </w:rPr>
              <w:t>,000</w:t>
            </w:r>
            <w:r>
              <w:rPr>
                <w:rFonts w:cs="Calibri"/>
                <w:bCs/>
                <w:color w:val="auto"/>
                <w:sz w:val="20"/>
              </w:rPr>
              <w:t>）</w:t>
            </w:r>
          </w:p>
          <w:p>
            <w:pPr>
              <w:rPr>
                <w:rFonts w:cs="Calibri"/>
                <w:bCs/>
                <w:color w:val="auto"/>
                <w:sz w:val="20"/>
              </w:rPr>
            </w:pPr>
          </w:p>
        </w:tc>
      </w:tr>
      <w:tr>
        <w:tblPrEx>
          <w:tblCellMar>
            <w:top w:w="0" w:type="dxa"/>
            <w:left w:w="108" w:type="dxa"/>
            <w:bottom w:w="0" w:type="dxa"/>
            <w:right w:w="108" w:type="dxa"/>
          </w:tblCellMar>
        </w:tblPrEx>
        <w:trPr>
          <w:trHeight w:val="885" w:hRule="atLeast"/>
          <w:jc w:val="center"/>
        </w:trPr>
        <w:tc>
          <w:tcPr>
            <w:tcW w:w="1066" w:type="pct"/>
            <w:noWrap w:val="0"/>
            <w:vAlign w:val="top"/>
          </w:tcPr>
          <w:p>
            <w:pPr>
              <w:widowControl/>
              <w:tabs>
                <w:tab w:val="left" w:pos="550"/>
              </w:tabs>
              <w:spacing w:line="0" w:lineRule="atLeast"/>
              <w:rPr>
                <w:rFonts w:cs="Calibri"/>
                <w:b/>
                <w:color w:val="auto"/>
                <w:sz w:val="20"/>
              </w:rPr>
            </w:pPr>
            <w:r>
              <w:rPr>
                <w:rFonts w:hint="eastAsia" w:cs="Calibri"/>
                <w:b/>
                <w:color w:val="auto"/>
                <w:sz w:val="20"/>
              </w:rPr>
              <w:t>免赔</w:t>
            </w:r>
          </w:p>
        </w:tc>
        <w:tc>
          <w:tcPr>
            <w:tcW w:w="161" w:type="pct"/>
            <w:noWrap w:val="0"/>
            <w:vAlign w:val="top"/>
          </w:tcPr>
          <w:p>
            <w:pPr>
              <w:rPr>
                <w:rFonts w:cs="Calibri"/>
                <w:b/>
                <w:color w:val="auto"/>
                <w:sz w:val="20"/>
              </w:rPr>
            </w:pPr>
          </w:p>
        </w:tc>
        <w:tc>
          <w:tcPr>
            <w:tcW w:w="3771" w:type="pct"/>
            <w:noWrap w:val="0"/>
            <w:vAlign w:val="top"/>
          </w:tcPr>
          <w:p>
            <w:pPr>
              <w:numPr>
                <w:ilvl w:val="0"/>
                <w:numId w:val="10"/>
              </w:numPr>
              <w:rPr>
                <w:rFonts w:cs="Calibri"/>
                <w:color w:val="auto"/>
                <w:sz w:val="20"/>
              </w:rPr>
            </w:pPr>
            <w:r>
              <w:rPr>
                <w:rFonts w:hint="eastAsia" w:cs="Calibri"/>
                <w:color w:val="auto"/>
                <w:sz w:val="20"/>
              </w:rPr>
              <w:t>物质损失每次事故CNY4,000</w:t>
            </w:r>
          </w:p>
          <w:p>
            <w:pPr>
              <w:numPr>
                <w:ilvl w:val="0"/>
                <w:numId w:val="10"/>
              </w:numPr>
              <w:rPr>
                <w:rFonts w:cs="Calibri"/>
                <w:color w:val="auto"/>
                <w:sz w:val="20"/>
              </w:rPr>
            </w:pPr>
            <w:r>
              <w:rPr>
                <w:rFonts w:hint="eastAsia" w:cs="Calibri"/>
                <w:color w:val="auto"/>
                <w:sz w:val="20"/>
              </w:rPr>
              <w:t>人身伤害：无免赔</w:t>
            </w:r>
          </w:p>
          <w:p>
            <w:pPr>
              <w:rPr>
                <w:rFonts w:cs="Calibri"/>
                <w:color w:val="auto"/>
                <w:sz w:val="20"/>
              </w:rPr>
            </w:pPr>
          </w:p>
        </w:tc>
      </w:tr>
    </w:tbl>
    <w:p>
      <w:pPr>
        <w:numPr>
          <w:ilvl w:val="0"/>
          <w:numId w:val="0"/>
        </w:numPr>
        <w:tabs>
          <w:tab w:val="left" w:pos="540"/>
        </w:tabs>
        <w:snapToGrid w:val="0"/>
        <w:spacing w:line="360" w:lineRule="auto"/>
        <w:contextualSpacing/>
        <w:outlineLvl w:val="0"/>
        <w:rPr>
          <w:rFonts w:hint="eastAsia" w:hAnsi="宋体"/>
          <w:b/>
          <w:color w:val="auto"/>
          <w:sz w:val="22"/>
          <w:szCs w:val="28"/>
        </w:rPr>
      </w:pPr>
    </w:p>
    <w:p>
      <w:pPr>
        <w:numPr>
          <w:ilvl w:val="-1"/>
          <w:numId w:val="0"/>
        </w:numPr>
        <w:tabs>
          <w:tab w:val="left" w:pos="540"/>
        </w:tabs>
        <w:snapToGrid w:val="0"/>
        <w:spacing w:line="360" w:lineRule="auto"/>
        <w:contextualSpacing/>
        <w:outlineLvl w:val="0"/>
        <w:rPr>
          <w:rFonts w:hint="default" w:hAnsi="宋体" w:eastAsia="宋体"/>
          <w:b/>
          <w:color w:val="auto"/>
          <w:sz w:val="22"/>
          <w:szCs w:val="28"/>
          <w:lang w:val="en-US" w:eastAsia="zh-CN"/>
        </w:rPr>
      </w:pPr>
      <w:r>
        <w:rPr>
          <w:rFonts w:hint="eastAsia" w:hAnsi="宋体"/>
          <w:b/>
          <w:color w:val="auto"/>
          <w:sz w:val="22"/>
          <w:szCs w:val="28"/>
          <w:lang w:eastAsia="zh-CN"/>
        </w:rPr>
        <w:t>（</w:t>
      </w:r>
      <w:r>
        <w:rPr>
          <w:rFonts w:hint="eastAsia" w:hAnsi="宋体"/>
          <w:b/>
          <w:color w:val="auto"/>
          <w:sz w:val="22"/>
          <w:szCs w:val="28"/>
          <w:lang w:val="en-US" w:eastAsia="zh-CN"/>
        </w:rPr>
        <w:t>3</w:t>
      </w:r>
      <w:r>
        <w:rPr>
          <w:rFonts w:hint="eastAsia" w:hAnsi="宋体"/>
          <w:b/>
          <w:color w:val="auto"/>
          <w:sz w:val="22"/>
          <w:szCs w:val="28"/>
          <w:lang w:eastAsia="zh-CN"/>
        </w:rPr>
        <w:t>）</w:t>
      </w:r>
      <w:r>
        <w:rPr>
          <w:rFonts w:hint="eastAsia" w:hAnsi="宋体"/>
          <w:b/>
          <w:color w:val="auto"/>
          <w:sz w:val="22"/>
          <w:szCs w:val="28"/>
          <w:lang w:val="en-US" w:eastAsia="zh-CN"/>
        </w:rPr>
        <w:t>团体意外险</w:t>
      </w:r>
    </w:p>
    <w:p>
      <w:pPr>
        <w:numPr>
          <w:ilvl w:val="0"/>
          <w:numId w:val="0"/>
        </w:numPr>
        <w:tabs>
          <w:tab w:val="left" w:pos="540"/>
        </w:tabs>
        <w:snapToGrid w:val="0"/>
        <w:spacing w:line="360" w:lineRule="auto"/>
        <w:contextualSpacing/>
        <w:outlineLvl w:val="0"/>
        <w:rPr>
          <w:rFonts w:hint="eastAsia" w:hAnsi="宋体"/>
          <w:b/>
          <w:color w:val="auto"/>
          <w:sz w:val="22"/>
          <w:szCs w:val="28"/>
        </w:rPr>
      </w:pPr>
    </w:p>
    <w:tbl>
      <w:tblPr>
        <w:tblStyle w:val="15"/>
        <w:tblW w:w="4926" w:type="pct"/>
        <w:jc w:val="center"/>
        <w:tblLayout w:type="autofit"/>
        <w:tblCellMar>
          <w:top w:w="0" w:type="dxa"/>
          <w:left w:w="108" w:type="dxa"/>
          <w:bottom w:w="0" w:type="dxa"/>
          <w:right w:w="108" w:type="dxa"/>
        </w:tblCellMar>
      </w:tblPr>
      <w:tblGrid>
        <w:gridCol w:w="1785"/>
        <w:gridCol w:w="272"/>
        <w:gridCol w:w="6339"/>
      </w:tblGrid>
      <w:tr>
        <w:tblPrEx>
          <w:tblCellMar>
            <w:top w:w="0" w:type="dxa"/>
            <w:left w:w="108" w:type="dxa"/>
            <w:bottom w:w="0" w:type="dxa"/>
            <w:right w:w="108" w:type="dxa"/>
          </w:tblCellMar>
        </w:tblPrEx>
        <w:trPr>
          <w:trHeight w:val="90"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险种</w:t>
            </w:r>
          </w:p>
        </w:tc>
        <w:tc>
          <w:tcPr>
            <w:tcW w:w="161" w:type="pct"/>
            <w:noWrap w:val="0"/>
            <w:vAlign w:val="top"/>
          </w:tcPr>
          <w:p>
            <w:pPr>
              <w:rPr>
                <w:rFonts w:cs="Calibri"/>
                <w:b/>
                <w:color w:val="auto"/>
                <w:sz w:val="20"/>
              </w:rPr>
            </w:pPr>
            <w:r>
              <w:rPr>
                <w:rFonts w:cs="Calibri"/>
                <w:b/>
                <w:color w:val="auto"/>
                <w:sz w:val="20"/>
              </w:rPr>
              <w:t>:</w:t>
            </w:r>
          </w:p>
        </w:tc>
        <w:tc>
          <w:tcPr>
            <w:tcW w:w="3774" w:type="pct"/>
            <w:noWrap w:val="0"/>
            <w:vAlign w:val="top"/>
          </w:tcPr>
          <w:p>
            <w:pPr>
              <w:widowControl/>
              <w:tabs>
                <w:tab w:val="left" w:pos="550"/>
              </w:tabs>
              <w:spacing w:line="0" w:lineRule="atLeast"/>
              <w:rPr>
                <w:rFonts w:cs="Calibri"/>
                <w:b/>
                <w:color w:val="auto"/>
                <w:sz w:val="20"/>
              </w:rPr>
            </w:pPr>
            <w:r>
              <w:rPr>
                <w:rFonts w:hint="eastAsia" w:cs="Calibri"/>
                <w:b/>
                <w:color w:val="auto"/>
                <w:sz w:val="20"/>
              </w:rPr>
              <w:t>团体意外险</w:t>
            </w:r>
          </w:p>
          <w:p>
            <w:pPr>
              <w:widowControl/>
              <w:tabs>
                <w:tab w:val="left" w:pos="550"/>
              </w:tabs>
              <w:spacing w:line="0" w:lineRule="atLeast"/>
              <w:rPr>
                <w:rFonts w:cs="Calibri"/>
                <w:b/>
                <w:color w:val="auto"/>
                <w:sz w:val="20"/>
              </w:rPr>
            </w:pPr>
          </w:p>
        </w:tc>
      </w:tr>
      <w:tr>
        <w:tblPrEx>
          <w:tblCellMar>
            <w:top w:w="0" w:type="dxa"/>
            <w:left w:w="108" w:type="dxa"/>
            <w:bottom w:w="0" w:type="dxa"/>
            <w:right w:w="108" w:type="dxa"/>
          </w:tblCellMar>
        </w:tblPrEx>
        <w:trPr>
          <w:trHeight w:val="580"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投保人</w:t>
            </w:r>
          </w:p>
        </w:tc>
        <w:tc>
          <w:tcPr>
            <w:tcW w:w="161" w:type="pct"/>
            <w:noWrap w:val="0"/>
            <w:vAlign w:val="top"/>
          </w:tcPr>
          <w:p>
            <w:pPr>
              <w:rPr>
                <w:rFonts w:cs="Calibri"/>
                <w:color w:val="auto"/>
                <w:sz w:val="20"/>
              </w:rPr>
            </w:pPr>
            <w:r>
              <w:rPr>
                <w:rFonts w:cs="Calibri"/>
                <w:b/>
                <w:color w:val="auto"/>
                <w:sz w:val="20"/>
              </w:rPr>
              <w:t>:</w:t>
            </w:r>
          </w:p>
        </w:tc>
        <w:tc>
          <w:tcPr>
            <w:tcW w:w="3774"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rPr>
            </w:pPr>
          </w:p>
        </w:tc>
      </w:tr>
      <w:tr>
        <w:tblPrEx>
          <w:tblCellMar>
            <w:top w:w="0" w:type="dxa"/>
            <w:left w:w="108" w:type="dxa"/>
            <w:bottom w:w="0" w:type="dxa"/>
            <w:right w:w="108" w:type="dxa"/>
          </w:tblCellMar>
        </w:tblPrEx>
        <w:trPr>
          <w:trHeight w:val="566"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cs="Calibri"/>
                <w:b/>
                <w:color w:val="auto"/>
                <w:sz w:val="20"/>
              </w:rPr>
              <w:t>:</w:t>
            </w:r>
          </w:p>
        </w:tc>
        <w:tc>
          <w:tcPr>
            <w:tcW w:w="3774" w:type="pct"/>
            <w:noWrap w:val="0"/>
            <w:vAlign w:val="top"/>
          </w:tcPr>
          <w:p>
            <w:pPr>
              <w:widowControl/>
              <w:tabs>
                <w:tab w:val="left" w:pos="550"/>
              </w:tabs>
              <w:spacing w:line="0" w:lineRule="atLeast"/>
              <w:rPr>
                <w:rFonts w:cs="Calibri"/>
                <w:bCs/>
                <w:color w:val="auto"/>
                <w:sz w:val="20"/>
              </w:rPr>
            </w:pPr>
            <w:r>
              <w:rPr>
                <w:rFonts w:hint="eastAsia" w:cs="Calibri"/>
                <w:bCs/>
                <w:color w:val="auto"/>
                <w:sz w:val="20"/>
              </w:rPr>
              <w:t>本保险承保所有世大赛主办方应当负责的人员，包括但不限于主办方、</w:t>
            </w:r>
            <w:r>
              <w:rPr>
                <w:rFonts w:hint="eastAsia" w:cs="Calibri"/>
                <w:bCs/>
                <w:color w:val="auto"/>
                <w:sz w:val="20"/>
                <w:lang w:val="en-US" w:eastAsia="zh-CN"/>
              </w:rPr>
              <w:t>选手</w:t>
            </w:r>
            <w:r>
              <w:rPr>
                <w:rFonts w:hint="eastAsia" w:cs="Calibri"/>
                <w:bCs/>
                <w:color w:val="auto"/>
                <w:sz w:val="20"/>
              </w:rPr>
              <w:t>、专家、观众、媒体、志愿者</w:t>
            </w:r>
            <w:r>
              <w:rPr>
                <w:rFonts w:hint="eastAsia" w:cs="Calibri"/>
                <w:bCs/>
                <w:color w:val="auto"/>
                <w:sz w:val="20"/>
                <w:lang w:eastAsia="zh-CN"/>
              </w:rPr>
              <w:t>、</w:t>
            </w:r>
            <w:r>
              <w:rPr>
                <w:rFonts w:hint="eastAsia" w:cs="Calibri"/>
                <w:bCs/>
                <w:color w:val="auto"/>
                <w:sz w:val="20"/>
                <w:lang w:val="en-US" w:eastAsia="zh-CN"/>
              </w:rPr>
              <w:t>观察员</w:t>
            </w:r>
            <w:r>
              <w:rPr>
                <w:rFonts w:hint="eastAsia" w:cs="Calibri"/>
                <w:bCs/>
                <w:color w:val="auto"/>
                <w:sz w:val="20"/>
              </w:rPr>
              <w:t>等认证人员。</w:t>
            </w:r>
          </w:p>
          <w:p>
            <w:pPr>
              <w:widowControl/>
              <w:tabs>
                <w:tab w:val="left" w:pos="550"/>
              </w:tabs>
              <w:spacing w:line="0" w:lineRule="atLeast"/>
              <w:rPr>
                <w:rFonts w:cs="Calibri"/>
                <w:bCs/>
                <w:color w:val="auto"/>
                <w:sz w:val="20"/>
              </w:rPr>
            </w:pPr>
          </w:p>
        </w:tc>
      </w:tr>
      <w:tr>
        <w:tblPrEx>
          <w:tblCellMar>
            <w:top w:w="0" w:type="dxa"/>
            <w:left w:w="108" w:type="dxa"/>
            <w:bottom w:w="0" w:type="dxa"/>
            <w:right w:w="108" w:type="dxa"/>
          </w:tblCellMar>
        </w:tblPrEx>
        <w:trPr>
          <w:trHeight w:val="454"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保险期限</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4" w:type="pct"/>
            <w:noWrap w:val="0"/>
            <w:vAlign w:val="top"/>
          </w:tcPr>
          <w:p>
            <w:pPr>
              <w:rPr>
                <w:color w:val="auto"/>
              </w:rPr>
            </w:pPr>
            <w:r>
              <w:rPr>
                <w:rFonts w:hint="eastAsia" w:cs="Calibri"/>
                <w:color w:val="auto"/>
                <w:sz w:val="20"/>
                <w:lang w:val="en-US" w:eastAsia="zh-CN"/>
              </w:rPr>
              <w:t>预计2026年4月1</w:t>
            </w:r>
            <w:r>
              <w:rPr>
                <w:rFonts w:hint="eastAsia" w:cs="Calibri"/>
                <w:color w:val="auto"/>
                <w:sz w:val="20"/>
              </w:rPr>
              <w:t>日起到</w:t>
            </w:r>
            <w:r>
              <w:rPr>
                <w:rFonts w:hint="eastAsia" w:cs="Calibri"/>
                <w:color w:val="auto"/>
                <w:sz w:val="20"/>
                <w:lang w:val="en-US" w:eastAsia="zh-CN"/>
              </w:rPr>
              <w:t>2026年4月15</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p>
            <w:pPr>
              <w:widowControl/>
              <w:tabs>
                <w:tab w:val="left" w:pos="550"/>
              </w:tabs>
              <w:spacing w:line="0" w:lineRule="atLeast"/>
              <w:rPr>
                <w:rFonts w:cs="Calibri"/>
                <w:color w:val="auto"/>
                <w:sz w:val="20"/>
              </w:rPr>
            </w:pPr>
          </w:p>
          <w:p>
            <w:pPr>
              <w:widowControl/>
              <w:tabs>
                <w:tab w:val="left" w:pos="550"/>
              </w:tabs>
              <w:spacing w:line="0" w:lineRule="atLeast"/>
              <w:rPr>
                <w:rFonts w:cs="Calibri"/>
                <w:bCs/>
                <w:color w:val="auto"/>
                <w:sz w:val="20"/>
              </w:rPr>
            </w:pPr>
          </w:p>
        </w:tc>
      </w:tr>
      <w:tr>
        <w:tblPrEx>
          <w:tblCellMar>
            <w:top w:w="0" w:type="dxa"/>
            <w:left w:w="108" w:type="dxa"/>
            <w:bottom w:w="0" w:type="dxa"/>
            <w:right w:w="108" w:type="dxa"/>
          </w:tblCellMar>
        </w:tblPrEx>
        <w:trPr>
          <w:trHeight w:val="560"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被保险人数</w:t>
            </w:r>
          </w:p>
        </w:tc>
        <w:tc>
          <w:tcPr>
            <w:tcW w:w="161" w:type="pct"/>
            <w:noWrap w:val="0"/>
            <w:vAlign w:val="top"/>
          </w:tcPr>
          <w:p>
            <w:pPr>
              <w:rPr>
                <w:rFonts w:cs="Calibri"/>
                <w:color w:val="auto"/>
                <w:sz w:val="20"/>
              </w:rPr>
            </w:pPr>
            <w:r>
              <w:rPr>
                <w:rFonts w:cs="Calibri"/>
                <w:b/>
                <w:color w:val="auto"/>
                <w:sz w:val="20"/>
              </w:rPr>
              <w:t>:</w:t>
            </w:r>
          </w:p>
        </w:tc>
        <w:tc>
          <w:tcPr>
            <w:tcW w:w="3774" w:type="pct"/>
            <w:noWrap w:val="0"/>
            <w:vAlign w:val="top"/>
          </w:tcPr>
          <w:p>
            <w:pPr>
              <w:tabs>
                <w:tab w:val="left" w:pos="550"/>
              </w:tabs>
              <w:spacing w:line="0" w:lineRule="atLeast"/>
              <w:rPr>
                <w:rFonts w:cs="Calibri"/>
                <w:b/>
                <w:color w:val="auto"/>
                <w:spacing w:val="-2"/>
                <w:sz w:val="20"/>
              </w:rPr>
            </w:pPr>
            <w:r>
              <w:rPr>
                <w:rFonts w:hint="eastAsia" w:cs="Calibri"/>
                <w:b/>
                <w:color w:val="auto"/>
                <w:spacing w:val="-2"/>
                <w:sz w:val="20"/>
                <w:highlight w:val="yellow"/>
                <w:lang w:val="en-US" w:eastAsia="zh-CN"/>
              </w:rPr>
              <w:t>8000</w:t>
            </w:r>
            <w:r>
              <w:rPr>
                <w:rFonts w:hint="eastAsia" w:cs="Calibri"/>
                <w:b/>
                <w:color w:val="auto"/>
                <w:spacing w:val="-2"/>
                <w:sz w:val="20"/>
              </w:rPr>
              <w:t xml:space="preserve">, </w:t>
            </w:r>
            <w:r>
              <w:rPr>
                <w:rFonts w:cs="Calibri"/>
                <w:color w:val="auto"/>
                <w:sz w:val="20"/>
                <w:szCs w:val="20"/>
              </w:rPr>
              <w:t>以上海第48届世界技能大赛事务执行局</w:t>
            </w:r>
            <w:r>
              <w:rPr>
                <w:rFonts w:hint="eastAsia" w:cs="Calibri"/>
                <w:color w:val="auto"/>
                <w:sz w:val="20"/>
                <w:szCs w:val="20"/>
              </w:rPr>
              <w:t>提供投保名单为准</w:t>
            </w:r>
          </w:p>
          <w:p>
            <w:pPr>
              <w:tabs>
                <w:tab w:val="left" w:pos="550"/>
              </w:tabs>
              <w:spacing w:line="0" w:lineRule="atLeast"/>
              <w:rPr>
                <w:rFonts w:cs="Calibri"/>
                <w:b/>
                <w:color w:val="auto"/>
                <w:spacing w:val="-2"/>
                <w:sz w:val="20"/>
              </w:rPr>
            </w:pPr>
          </w:p>
        </w:tc>
      </w:tr>
      <w:tr>
        <w:tblPrEx>
          <w:tblCellMar>
            <w:top w:w="0" w:type="dxa"/>
            <w:left w:w="108" w:type="dxa"/>
            <w:bottom w:w="0" w:type="dxa"/>
            <w:right w:w="108" w:type="dxa"/>
          </w:tblCellMar>
        </w:tblPrEx>
        <w:trPr>
          <w:trHeight w:val="2835"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保障范围</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cs="Calibri"/>
                <w:b/>
                <w:color w:val="auto"/>
                <w:sz w:val="20"/>
              </w:rPr>
              <w:t>:</w:t>
            </w:r>
          </w:p>
        </w:tc>
        <w:tc>
          <w:tcPr>
            <w:tcW w:w="3774" w:type="pct"/>
            <w:noWrap w:val="0"/>
            <w:vAlign w:val="top"/>
          </w:tcPr>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0" w:type="auto"/>
                  <w:noWrap w:val="0"/>
                  <w:vAlign w:val="top"/>
                </w:tcPr>
                <w:p>
                  <w:pPr>
                    <w:autoSpaceDE w:val="0"/>
                    <w:autoSpaceDN w:val="0"/>
                    <w:rPr>
                      <w:rFonts w:cs="宋体"/>
                      <w:color w:val="auto"/>
                      <w:kern w:val="0"/>
                      <w:sz w:val="20"/>
                      <w:szCs w:val="20"/>
                    </w:rPr>
                  </w:pPr>
                  <w:r>
                    <w:rPr>
                      <w:rFonts w:cs="宋体"/>
                      <w:b/>
                      <w:bCs/>
                      <w:color w:val="auto"/>
                      <w:kern w:val="0"/>
                      <w:sz w:val="20"/>
                      <w:szCs w:val="20"/>
                    </w:rPr>
                    <w:t xml:space="preserve">保障项目 </w:t>
                  </w:r>
                </w:p>
              </w:tc>
              <w:tc>
                <w:tcPr>
                  <w:tcW w:w="0" w:type="auto"/>
                  <w:noWrap w:val="0"/>
                  <w:vAlign w:val="top"/>
                </w:tcPr>
                <w:p>
                  <w:pPr>
                    <w:autoSpaceDE w:val="0"/>
                    <w:autoSpaceDN w:val="0"/>
                    <w:rPr>
                      <w:rFonts w:cs="宋体"/>
                      <w:color w:val="auto"/>
                      <w:kern w:val="0"/>
                      <w:sz w:val="20"/>
                      <w:szCs w:val="20"/>
                    </w:rPr>
                  </w:pPr>
                  <w:r>
                    <w:rPr>
                      <w:rFonts w:hint="eastAsia" w:cs="宋体"/>
                      <w:b/>
                      <w:bCs/>
                      <w:color w:val="auto"/>
                      <w:kern w:val="0"/>
                      <w:sz w:val="20"/>
                      <w:szCs w:val="20"/>
                    </w:rPr>
                    <w:t>保额/限额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0" w:type="auto"/>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意外死亡</w:t>
                  </w:r>
                </w:p>
              </w:tc>
              <w:tc>
                <w:tcPr>
                  <w:tcW w:w="0" w:type="auto"/>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CNY300,000</w:t>
                  </w:r>
                </w:p>
                <w:p>
                  <w:pPr>
                    <w:autoSpaceDE w:val="0"/>
                    <w:autoSpaceDN w:val="0"/>
                    <w:rPr>
                      <w:rFonts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0" w:type="auto"/>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意外伤残</w:t>
                  </w:r>
                </w:p>
                <w:p>
                  <w:pPr>
                    <w:autoSpaceDE w:val="0"/>
                    <w:autoSpaceDN w:val="0"/>
                    <w:rPr>
                      <w:rFonts w:cs="宋体"/>
                      <w:color w:val="auto"/>
                      <w:kern w:val="0"/>
                      <w:sz w:val="20"/>
                      <w:szCs w:val="20"/>
                    </w:rPr>
                  </w:pPr>
                  <w:r>
                    <w:rPr>
                      <w:rFonts w:hint="eastAsia" w:cs="宋体"/>
                      <w:color w:val="auto"/>
                      <w:kern w:val="0"/>
                      <w:sz w:val="20"/>
                      <w:szCs w:val="20"/>
                    </w:rPr>
                    <w:t>根据保额乘以人身保险伤残等级对应比例进行赔付</w:t>
                  </w:r>
                </w:p>
                <w:p>
                  <w:pPr>
                    <w:autoSpaceDE w:val="0"/>
                    <w:autoSpaceDN w:val="0"/>
                    <w:rPr>
                      <w:rFonts w:cs="宋体"/>
                      <w:b/>
                      <w:bCs/>
                      <w:color w:val="auto"/>
                      <w:kern w:val="0"/>
                      <w:sz w:val="20"/>
                      <w:szCs w:val="20"/>
                    </w:rPr>
                  </w:pPr>
                </w:p>
              </w:tc>
              <w:tc>
                <w:tcPr>
                  <w:tcW w:w="0" w:type="auto"/>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CNY300,000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0" w:type="auto"/>
                  <w:noWrap w:val="0"/>
                  <w:vAlign w:val="center"/>
                </w:tcPr>
                <w:p>
                  <w:pPr>
                    <w:autoSpaceDE w:val="0"/>
                    <w:autoSpaceDN w:val="0"/>
                    <w:rPr>
                      <w:rFonts w:cs="宋体"/>
                      <w:color w:val="auto"/>
                      <w:kern w:val="0"/>
                      <w:sz w:val="20"/>
                      <w:szCs w:val="20"/>
                    </w:rPr>
                  </w:pPr>
                  <w:r>
                    <w:rPr>
                      <w:rFonts w:hint="eastAsia" w:cs="宋体"/>
                      <w:b/>
                      <w:bCs/>
                      <w:color w:val="auto"/>
                      <w:kern w:val="0"/>
                      <w:sz w:val="20"/>
                      <w:szCs w:val="20"/>
                    </w:rPr>
                    <w:t>医疗费用</w:t>
                  </w:r>
                </w:p>
                <w:p>
                  <w:pPr>
                    <w:autoSpaceDE w:val="0"/>
                    <w:autoSpaceDN w:val="0"/>
                    <w:rPr>
                      <w:rFonts w:cs="宋体"/>
                      <w:color w:val="auto"/>
                      <w:kern w:val="0"/>
                      <w:sz w:val="20"/>
                      <w:szCs w:val="20"/>
                    </w:rPr>
                  </w:pPr>
                  <w:r>
                    <w:rPr>
                      <w:rFonts w:hint="eastAsia" w:cs="宋体"/>
                      <w:color w:val="auto"/>
                      <w:kern w:val="0"/>
                      <w:sz w:val="20"/>
                      <w:szCs w:val="20"/>
                    </w:rPr>
                    <w:t>在保险期间内，被保险人遭受意外伤害事故并在中华人民共和国境内（不含港澳台地区）二级以上（含二级）医院或者保险人指定或认可的医疗机构进行治疗、保险人就被保险人自保险事故发生之日起九十天（除另有约定外）内实际支出的医疗费用赔偿。</w:t>
                  </w:r>
                </w:p>
                <w:p>
                  <w:pPr>
                    <w:autoSpaceDE w:val="0"/>
                    <w:autoSpaceDN w:val="0"/>
                    <w:rPr>
                      <w:rFonts w:cs="宋体"/>
                      <w:color w:val="auto"/>
                      <w:kern w:val="0"/>
                      <w:sz w:val="20"/>
                      <w:szCs w:val="20"/>
                    </w:rPr>
                  </w:pPr>
                </w:p>
              </w:tc>
              <w:tc>
                <w:tcPr>
                  <w:tcW w:w="0" w:type="auto"/>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CNY20,000</w:t>
                  </w:r>
                </w:p>
              </w:tc>
            </w:tr>
          </w:tbl>
          <w:p>
            <w:pPr>
              <w:rPr>
                <w:rFonts w:cs="Calibri"/>
                <w:color w:val="auto"/>
                <w:sz w:val="20"/>
              </w:rPr>
            </w:pPr>
          </w:p>
        </w:tc>
      </w:tr>
      <w:tr>
        <w:tblPrEx>
          <w:tblCellMar>
            <w:top w:w="0" w:type="dxa"/>
            <w:left w:w="108" w:type="dxa"/>
            <w:bottom w:w="0" w:type="dxa"/>
            <w:right w:w="108" w:type="dxa"/>
          </w:tblCellMar>
        </w:tblPrEx>
        <w:trPr>
          <w:trHeight w:val="454"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特别约定</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hint="eastAsia" w:cs="Calibri"/>
                <w:b/>
                <w:color w:val="auto"/>
                <w:sz w:val="20"/>
              </w:rPr>
              <w:t>:</w:t>
            </w:r>
          </w:p>
        </w:tc>
        <w:tc>
          <w:tcPr>
            <w:tcW w:w="3774" w:type="pct"/>
            <w:noWrap w:val="0"/>
            <w:vAlign w:val="top"/>
          </w:tcPr>
          <w:p>
            <w:pPr>
              <w:numPr>
                <w:ilvl w:val="0"/>
                <w:numId w:val="11"/>
              </w:numPr>
              <w:tabs>
                <w:tab w:val="left" w:pos="550"/>
              </w:tabs>
              <w:spacing w:line="0" w:lineRule="atLeast"/>
              <w:rPr>
                <w:rFonts w:cs="Calibri"/>
                <w:color w:val="auto"/>
                <w:sz w:val="20"/>
              </w:rPr>
            </w:pPr>
            <w:r>
              <w:rPr>
                <w:rFonts w:hint="eastAsia" w:cs="Calibri"/>
                <w:color w:val="auto"/>
                <w:sz w:val="20"/>
              </w:rPr>
              <w:t>本保险承保年龄为出生满14天至80周岁（含本数），以保险起期时被保险人的周岁年龄为准。71周岁至80周岁（含本数）的被保险人，其涉及“意外身故、伤残”、“意外及急性病医疗费用”的保险金额为上表所载金额的一半，保险费维持不变。</w:t>
            </w:r>
          </w:p>
          <w:p>
            <w:pPr>
              <w:numPr>
                <w:ilvl w:val="0"/>
                <w:numId w:val="11"/>
              </w:numPr>
              <w:tabs>
                <w:tab w:val="left" w:pos="550"/>
              </w:tabs>
              <w:spacing w:line="0" w:lineRule="atLeast"/>
              <w:rPr>
                <w:rFonts w:cs="Calibri"/>
                <w:color w:val="auto"/>
                <w:sz w:val="20"/>
              </w:rPr>
            </w:pPr>
            <w:r>
              <w:rPr>
                <w:rFonts w:hint="eastAsia" w:cs="Calibri"/>
                <w:color w:val="auto"/>
                <w:sz w:val="20"/>
              </w:rPr>
              <w:t>根据中国保监会关于父母为其未成年子女投保以死亡为给付保险金条件人身保险有关问题的通知：对于父母为其未成年子女投保的人身保险，在被保险人成年之前，各保险合同约定的被保险人死亡给付的保险金额总和、被保险人死亡时各保险公司实际给付的保险金总和按以下限额执行：（一）对于被保险人不满10周岁的，不得超过人民币20万元；（二）对于被保险人已满10周岁但未满18周岁的，不得超过人民币50万元。若被保险人是未成年人时,投保人必须是其父母或监护人。</w:t>
            </w:r>
          </w:p>
          <w:p>
            <w:pPr>
              <w:numPr>
                <w:ilvl w:val="0"/>
                <w:numId w:val="11"/>
              </w:numPr>
              <w:tabs>
                <w:tab w:val="left" w:pos="550"/>
              </w:tabs>
              <w:spacing w:line="0" w:lineRule="atLeast"/>
              <w:rPr>
                <w:rFonts w:cs="Calibri"/>
                <w:color w:val="auto"/>
                <w:sz w:val="20"/>
              </w:rPr>
            </w:pPr>
            <w:r>
              <w:rPr>
                <w:rFonts w:hint="eastAsia" w:cs="Calibri"/>
                <w:color w:val="auto"/>
                <w:sz w:val="20"/>
              </w:rPr>
              <w:t>在保单有效期内，每位被保险人投保同一产品（包括同一产品的同一计划或不同计划）限投保壹份， 以最先投保之保单为有效，超出部分视为无效，保险费将无息退还。</w:t>
            </w:r>
          </w:p>
          <w:p>
            <w:pPr>
              <w:numPr>
                <w:ilvl w:val="0"/>
                <w:numId w:val="11"/>
              </w:numPr>
              <w:tabs>
                <w:tab w:val="left" w:pos="550"/>
              </w:tabs>
              <w:spacing w:line="0" w:lineRule="atLeast"/>
              <w:rPr>
                <w:rFonts w:cs="Calibri"/>
                <w:color w:val="auto"/>
                <w:sz w:val="20"/>
              </w:rPr>
            </w:pPr>
            <w:r>
              <w:rPr>
                <w:rFonts w:hint="eastAsia" w:cs="Calibri"/>
                <w:color w:val="auto"/>
                <w:sz w:val="20"/>
              </w:rPr>
              <w:t>若被保险人在任意渠道投保多份“意外身故、伤残”和“意外及急性病医疗费用”（不包括团体保险），则仅按其中保险金额最高者做出赔偿。</w:t>
            </w:r>
          </w:p>
          <w:p>
            <w:pPr>
              <w:numPr>
                <w:ilvl w:val="0"/>
                <w:numId w:val="11"/>
              </w:numPr>
              <w:tabs>
                <w:tab w:val="left" w:pos="550"/>
              </w:tabs>
              <w:spacing w:line="0" w:lineRule="atLeast"/>
              <w:rPr>
                <w:rFonts w:cs="Calibri"/>
                <w:color w:val="auto"/>
                <w:sz w:val="20"/>
              </w:rPr>
            </w:pPr>
            <w:r>
              <w:rPr>
                <w:rFonts w:hint="eastAsia" w:cs="Calibri"/>
                <w:color w:val="auto"/>
                <w:sz w:val="20"/>
              </w:rPr>
              <w:t>医疗机构：是指保险人认可的，根据所在国家法律合法成立、运营并符合以下全部标准的医疗机构:1)主要运营目的是以住院病人形式提供接待病患、伤者并为其提供医疗护理和治疗；2)在一名或多名医生的指导下为病人治疗，其中最少有一名合法执业资格的驻院医生驻诊；3)维持足够妥善的设备为病人提供医学诊断和治疗，并于机构内或由其管理的地方提供进行各种手术的设备；4)有合法执业的护士提供和指导的全职护理服务。</w:t>
            </w:r>
          </w:p>
          <w:p>
            <w:pPr>
              <w:numPr>
                <w:ilvl w:val="0"/>
                <w:numId w:val="11"/>
              </w:numPr>
              <w:tabs>
                <w:tab w:val="left" w:pos="550"/>
              </w:tabs>
              <w:spacing w:line="0" w:lineRule="atLeast"/>
              <w:rPr>
                <w:rFonts w:cs="Calibri"/>
                <w:color w:val="auto"/>
                <w:sz w:val="20"/>
              </w:rPr>
            </w:pPr>
            <w:r>
              <w:rPr>
                <w:rFonts w:hint="eastAsia" w:cs="Calibri"/>
                <w:color w:val="auto"/>
                <w:sz w:val="20"/>
              </w:rPr>
              <w:t>医疗机构不包括以下或类似的医疗机构:1)精神病院；2)老人院、疗养院、戒毒中心和戒酒中心；3)健康中心或天然治疗所、疗养或康复院。</w:t>
            </w:r>
          </w:p>
          <w:p>
            <w:pPr>
              <w:numPr>
                <w:ilvl w:val="0"/>
                <w:numId w:val="11"/>
              </w:numPr>
              <w:tabs>
                <w:tab w:val="left" w:pos="550"/>
              </w:tabs>
              <w:spacing w:line="0" w:lineRule="atLeast"/>
              <w:rPr>
                <w:rFonts w:cs="Calibri"/>
                <w:color w:val="auto"/>
                <w:sz w:val="20"/>
              </w:rPr>
            </w:pPr>
            <w:r>
              <w:rPr>
                <w:rFonts w:hint="eastAsia" w:cs="Calibri"/>
                <w:color w:val="auto"/>
                <w:sz w:val="20"/>
              </w:rPr>
              <w:t>本保险计划不承保因下列原因支出的费用：受保前已存在的疾病（指在本附加合同生效前 12 个月内：（1）被保险人已患有的疾病；（2）医生已建议被保险人接受医药治疗或提供医疗意见的症状、体征；或（3）被保险人已存在的且一个正常而审慎的人会寻求诊断、医疗护理或医疗治疗的症状、体征）及其并发症。</w:t>
            </w:r>
          </w:p>
          <w:p>
            <w:pPr>
              <w:numPr>
                <w:ilvl w:val="0"/>
                <w:numId w:val="11"/>
              </w:numPr>
              <w:tabs>
                <w:tab w:val="left" w:pos="550"/>
              </w:tabs>
              <w:spacing w:line="0" w:lineRule="atLeast"/>
              <w:rPr>
                <w:rFonts w:cs="Calibri"/>
                <w:color w:val="auto"/>
                <w:sz w:val="20"/>
              </w:rPr>
            </w:pPr>
            <w:r>
              <w:rPr>
                <w:rFonts w:hint="eastAsia" w:cs="Calibri"/>
                <w:color w:val="auto"/>
                <w:sz w:val="20"/>
              </w:rPr>
              <w:t xml:space="preserve">本保险单项下适用评残标准为《人身保险伤残评定标准及代码》（标准编号为JR/T 0083-2013）：一级伤残100%、二级伤残90%、三级伤残80%、四级伤残70%、五级伤残60%、六级伤残50%、七级伤残40%、八级伤残30%、九级伤残20%、十级伤残10%（具体伤残评定标准内容可见文件《人身保险伤残评定标准及代码》（JR／T0083-2013））。 </w:t>
            </w:r>
          </w:p>
        </w:tc>
      </w:tr>
    </w:tbl>
    <w:p>
      <w:pPr>
        <w:numPr>
          <w:ilvl w:val="0"/>
          <w:numId w:val="0"/>
        </w:numPr>
        <w:tabs>
          <w:tab w:val="left" w:pos="540"/>
        </w:tabs>
        <w:snapToGrid w:val="0"/>
        <w:spacing w:line="360" w:lineRule="auto"/>
        <w:contextualSpacing/>
        <w:outlineLvl w:val="0"/>
        <w:rPr>
          <w:rFonts w:hint="eastAsia" w:hAnsi="宋体"/>
          <w:b/>
          <w:color w:val="auto"/>
          <w:sz w:val="22"/>
          <w:szCs w:val="28"/>
        </w:rPr>
      </w:pPr>
    </w:p>
    <w:p>
      <w:pPr>
        <w:rPr>
          <w:rFonts w:hint="eastAsia" w:hAnsi="宋体"/>
          <w:b/>
          <w:color w:val="auto"/>
          <w:sz w:val="22"/>
          <w:szCs w:val="28"/>
        </w:rPr>
      </w:pPr>
      <w:r>
        <w:rPr>
          <w:rFonts w:hint="eastAsia" w:hAnsi="宋体"/>
          <w:b/>
          <w:color w:val="auto"/>
          <w:sz w:val="22"/>
          <w:szCs w:val="28"/>
        </w:rPr>
        <w:br w:type="page"/>
      </w:r>
    </w:p>
    <w:p>
      <w:pPr>
        <w:numPr>
          <w:ilvl w:val="0"/>
          <w:numId w:val="5"/>
        </w:numPr>
        <w:tabs>
          <w:tab w:val="left" w:pos="540"/>
        </w:tabs>
        <w:snapToGrid w:val="0"/>
        <w:spacing w:line="360" w:lineRule="auto"/>
        <w:contextualSpacing/>
        <w:outlineLvl w:val="0"/>
        <w:rPr>
          <w:rFonts w:hAnsi="宋体"/>
          <w:b/>
          <w:color w:val="auto"/>
          <w:sz w:val="22"/>
          <w:szCs w:val="28"/>
        </w:rPr>
      </w:pPr>
      <w:r>
        <w:rPr>
          <w:rFonts w:hint="eastAsia" w:hAnsi="宋体"/>
          <w:b/>
          <w:color w:val="auto"/>
          <w:sz w:val="22"/>
          <w:szCs w:val="28"/>
        </w:rPr>
        <w:t>大赛</w:t>
      </w:r>
    </w:p>
    <w:p>
      <w:pPr>
        <w:numPr>
          <w:ilvl w:val="0"/>
          <w:numId w:val="0"/>
        </w:numPr>
        <w:tabs>
          <w:tab w:val="left" w:pos="540"/>
        </w:tabs>
        <w:snapToGrid w:val="0"/>
        <w:spacing w:line="360" w:lineRule="auto"/>
        <w:contextualSpacing/>
        <w:rPr>
          <w:rFonts w:hAnsi="宋体"/>
          <w:b/>
          <w:color w:val="auto"/>
        </w:rPr>
      </w:pPr>
      <w:r>
        <w:rPr>
          <w:rFonts w:hint="eastAsia" w:hAnsi="宋体"/>
          <w:b/>
          <w:color w:val="auto"/>
          <w:lang w:eastAsia="zh-CN"/>
        </w:rPr>
        <w:t>（</w:t>
      </w:r>
      <w:r>
        <w:rPr>
          <w:rFonts w:hint="eastAsia" w:hAnsi="宋体"/>
          <w:b/>
          <w:color w:val="auto"/>
          <w:lang w:val="en-US" w:eastAsia="zh-CN"/>
        </w:rPr>
        <w:t>1</w:t>
      </w:r>
      <w:r>
        <w:rPr>
          <w:rFonts w:hint="eastAsia" w:hAnsi="宋体"/>
          <w:b/>
          <w:color w:val="auto"/>
          <w:lang w:eastAsia="zh-CN"/>
        </w:rPr>
        <w:t>）</w:t>
      </w:r>
      <w:r>
        <w:rPr>
          <w:rFonts w:hint="eastAsia" w:cs="Calibri"/>
          <w:b/>
          <w:bCs/>
          <w:color w:val="auto"/>
          <w:sz w:val="20"/>
          <w:szCs w:val="20"/>
        </w:rPr>
        <w:t>财产一切险</w:t>
      </w:r>
    </w:p>
    <w:tbl>
      <w:tblPr>
        <w:tblStyle w:val="15"/>
        <w:tblW w:w="4940" w:type="pct"/>
        <w:jc w:val="center"/>
        <w:tblLayout w:type="fixed"/>
        <w:tblCellMar>
          <w:top w:w="0" w:type="dxa"/>
          <w:left w:w="108" w:type="dxa"/>
          <w:bottom w:w="0" w:type="dxa"/>
          <w:right w:w="108" w:type="dxa"/>
        </w:tblCellMar>
      </w:tblPr>
      <w:tblGrid>
        <w:gridCol w:w="1757"/>
        <w:gridCol w:w="239"/>
        <w:gridCol w:w="6424"/>
      </w:tblGrid>
      <w:tr>
        <w:tblPrEx>
          <w:tblCellMar>
            <w:top w:w="0" w:type="dxa"/>
            <w:left w:w="108" w:type="dxa"/>
            <w:bottom w:w="0" w:type="dxa"/>
            <w:right w:w="108" w:type="dxa"/>
          </w:tblCellMar>
        </w:tblPrEx>
        <w:trPr>
          <w:trHeight w:val="454"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险种</w:t>
            </w:r>
          </w:p>
          <w:p>
            <w:pPr>
              <w:widowControl/>
              <w:tabs>
                <w:tab w:val="left" w:pos="550"/>
              </w:tabs>
              <w:spacing w:line="0" w:lineRule="atLeast"/>
              <w:rPr>
                <w:rFonts w:cs="Calibri"/>
                <w:b/>
                <w:color w:val="auto"/>
                <w:sz w:val="20"/>
                <w:szCs w:val="20"/>
              </w:rPr>
            </w:pPr>
          </w:p>
        </w:tc>
        <w:tc>
          <w:tcPr>
            <w:tcW w:w="142" w:type="pct"/>
            <w:noWrap w:val="0"/>
            <w:vAlign w:val="top"/>
          </w:tcPr>
          <w:p>
            <w:pPr>
              <w:rPr>
                <w:rFonts w:cs="Calibri"/>
                <w:color w:val="auto"/>
                <w:sz w:val="20"/>
                <w:szCs w:val="20"/>
              </w:rPr>
            </w:pPr>
            <w:r>
              <w:rPr>
                <w:rFonts w:cs="Calibri"/>
                <w:b/>
                <w:color w:val="auto"/>
                <w:sz w:val="20"/>
                <w:szCs w:val="20"/>
              </w:rPr>
              <w:t>:</w:t>
            </w:r>
          </w:p>
        </w:tc>
        <w:tc>
          <w:tcPr>
            <w:tcW w:w="3814" w:type="pct"/>
            <w:noWrap w:val="0"/>
            <w:vAlign w:val="top"/>
          </w:tcPr>
          <w:p>
            <w:pPr>
              <w:rPr>
                <w:rFonts w:cs="Calibri"/>
                <w:b/>
                <w:bCs/>
                <w:color w:val="auto"/>
                <w:sz w:val="20"/>
                <w:szCs w:val="20"/>
              </w:rPr>
            </w:pPr>
            <w:r>
              <w:rPr>
                <w:rFonts w:hint="eastAsia" w:cs="Calibri"/>
                <w:b/>
                <w:bCs/>
                <w:color w:val="auto"/>
                <w:sz w:val="20"/>
                <w:szCs w:val="20"/>
              </w:rPr>
              <w:t>财产一切险</w:t>
            </w:r>
          </w:p>
          <w:p>
            <w:pPr>
              <w:rPr>
                <w:rFonts w:cs="Calibri"/>
                <w:bCs/>
                <w:color w:val="auto"/>
                <w:sz w:val="20"/>
                <w:szCs w:val="20"/>
              </w:rPr>
            </w:pPr>
          </w:p>
        </w:tc>
      </w:tr>
      <w:tr>
        <w:tblPrEx>
          <w:tblCellMar>
            <w:top w:w="0" w:type="dxa"/>
            <w:left w:w="108" w:type="dxa"/>
            <w:bottom w:w="0" w:type="dxa"/>
            <w:right w:w="108" w:type="dxa"/>
          </w:tblCellMar>
        </w:tblPrEx>
        <w:trPr>
          <w:trHeight w:val="580"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投保人</w:t>
            </w:r>
          </w:p>
          <w:p>
            <w:pPr>
              <w:widowControl/>
              <w:tabs>
                <w:tab w:val="left" w:pos="550"/>
              </w:tabs>
              <w:spacing w:line="0" w:lineRule="atLeast"/>
              <w:rPr>
                <w:rFonts w:cs="Calibri"/>
                <w:b/>
                <w:color w:val="auto"/>
                <w:sz w:val="20"/>
                <w:szCs w:val="20"/>
              </w:rPr>
            </w:pPr>
          </w:p>
        </w:tc>
        <w:tc>
          <w:tcPr>
            <w:tcW w:w="142" w:type="pct"/>
            <w:noWrap w:val="0"/>
            <w:vAlign w:val="top"/>
          </w:tcPr>
          <w:p>
            <w:pPr>
              <w:rPr>
                <w:rFonts w:cs="Calibri"/>
                <w:color w:val="auto"/>
                <w:sz w:val="20"/>
                <w:szCs w:val="20"/>
              </w:rPr>
            </w:pPr>
            <w:r>
              <w:rPr>
                <w:rFonts w:cs="Calibri"/>
                <w:b/>
                <w:color w:val="auto"/>
                <w:sz w:val="20"/>
                <w:szCs w:val="20"/>
              </w:rPr>
              <w:t>:</w:t>
            </w:r>
          </w:p>
        </w:tc>
        <w:tc>
          <w:tcPr>
            <w:tcW w:w="3814"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szCs w:val="20"/>
              </w:rPr>
            </w:pPr>
          </w:p>
        </w:tc>
      </w:tr>
      <w:tr>
        <w:tblPrEx>
          <w:tblCellMar>
            <w:top w:w="0" w:type="dxa"/>
            <w:left w:w="108" w:type="dxa"/>
            <w:bottom w:w="0" w:type="dxa"/>
            <w:right w:w="108" w:type="dxa"/>
          </w:tblCellMar>
        </w:tblPrEx>
        <w:trPr>
          <w:trHeight w:val="566"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被保险人</w:t>
            </w:r>
          </w:p>
        </w:tc>
        <w:tc>
          <w:tcPr>
            <w:tcW w:w="142" w:type="pct"/>
            <w:noWrap w:val="0"/>
            <w:vAlign w:val="top"/>
          </w:tcPr>
          <w:p>
            <w:pPr>
              <w:rPr>
                <w:rFonts w:cs="Calibri"/>
                <w:b/>
                <w:color w:val="auto"/>
                <w:sz w:val="20"/>
                <w:szCs w:val="20"/>
              </w:rPr>
            </w:pPr>
            <w:r>
              <w:rPr>
                <w:rFonts w:cs="Calibri"/>
                <w:b/>
                <w:color w:val="auto"/>
                <w:sz w:val="20"/>
                <w:szCs w:val="20"/>
              </w:rPr>
              <w:t>:</w:t>
            </w:r>
          </w:p>
        </w:tc>
        <w:tc>
          <w:tcPr>
            <w:tcW w:w="3814"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szCs w:val="20"/>
              </w:rPr>
            </w:pPr>
          </w:p>
        </w:tc>
      </w:tr>
      <w:tr>
        <w:tblPrEx>
          <w:tblCellMar>
            <w:top w:w="0" w:type="dxa"/>
            <w:left w:w="108" w:type="dxa"/>
            <w:bottom w:w="0" w:type="dxa"/>
            <w:right w:w="108" w:type="dxa"/>
          </w:tblCellMar>
        </w:tblPrEx>
        <w:trPr>
          <w:trHeight w:val="886" w:hRule="atLeast"/>
          <w:jc w:val="center"/>
        </w:trPr>
        <w:tc>
          <w:tcPr>
            <w:tcW w:w="1043" w:type="pct"/>
            <w:noWrap w:val="0"/>
            <w:vAlign w:val="top"/>
          </w:tcPr>
          <w:p>
            <w:pPr>
              <w:tabs>
                <w:tab w:val="left" w:pos="550"/>
              </w:tabs>
              <w:spacing w:line="0" w:lineRule="atLeast"/>
              <w:rPr>
                <w:rFonts w:cs="Calibri"/>
                <w:b/>
                <w:color w:val="auto"/>
                <w:sz w:val="20"/>
                <w:szCs w:val="20"/>
              </w:rPr>
            </w:pPr>
            <w:r>
              <w:rPr>
                <w:rFonts w:hint="eastAsia" w:cs="Calibri"/>
                <w:b/>
                <w:color w:val="auto"/>
                <w:sz w:val="20"/>
                <w:szCs w:val="20"/>
              </w:rPr>
              <w:t>被保险地址</w:t>
            </w:r>
          </w:p>
        </w:tc>
        <w:tc>
          <w:tcPr>
            <w:tcW w:w="142" w:type="pct"/>
            <w:noWrap w:val="0"/>
            <w:vAlign w:val="top"/>
          </w:tcPr>
          <w:p>
            <w:pPr>
              <w:rPr>
                <w:rFonts w:cs="Calibri"/>
                <w:color w:val="auto"/>
                <w:sz w:val="20"/>
                <w:szCs w:val="20"/>
              </w:rPr>
            </w:pPr>
            <w:r>
              <w:rPr>
                <w:rFonts w:cs="Calibri"/>
                <w:b/>
                <w:color w:val="auto"/>
                <w:sz w:val="20"/>
                <w:szCs w:val="20"/>
              </w:rPr>
              <w:t>:</w:t>
            </w:r>
          </w:p>
        </w:tc>
        <w:tc>
          <w:tcPr>
            <w:tcW w:w="3814" w:type="pct"/>
            <w:noWrap w:val="0"/>
            <w:vAlign w:val="top"/>
          </w:tcPr>
          <w:p>
            <w:pPr>
              <w:rPr>
                <w:rFonts w:cs="Calibri"/>
                <w:color w:val="auto"/>
                <w:sz w:val="20"/>
                <w:szCs w:val="20"/>
              </w:rPr>
            </w:pPr>
            <w:r>
              <w:rPr>
                <w:rFonts w:hint="eastAsia" w:cs="Calibri"/>
                <w:color w:val="auto"/>
                <w:sz w:val="20"/>
                <w:szCs w:val="20"/>
              </w:rPr>
              <w:t>本次赛事所有场地，包括但不限于：</w:t>
            </w:r>
          </w:p>
          <w:p>
            <w:pPr>
              <w:numPr>
                <w:ilvl w:val="0"/>
                <w:numId w:val="12"/>
              </w:numPr>
              <w:rPr>
                <w:rFonts w:cs="Calibri"/>
                <w:color w:val="auto"/>
                <w:sz w:val="20"/>
                <w:szCs w:val="20"/>
              </w:rPr>
            </w:pPr>
            <w:r>
              <w:rPr>
                <w:rFonts w:hint="eastAsia" w:cs="Calibri"/>
                <w:color w:val="auto"/>
                <w:sz w:val="20"/>
                <w:szCs w:val="20"/>
              </w:rPr>
              <w:t>国家会展中心（上海）</w:t>
            </w:r>
          </w:p>
          <w:p>
            <w:pPr>
              <w:numPr>
                <w:ilvl w:val="0"/>
                <w:numId w:val="12"/>
              </w:numPr>
              <w:rPr>
                <w:rFonts w:cs="Calibri"/>
                <w:color w:val="auto"/>
                <w:sz w:val="20"/>
                <w:szCs w:val="20"/>
              </w:rPr>
            </w:pPr>
            <w:r>
              <w:rPr>
                <w:rFonts w:hint="eastAsia" w:cs="Calibri"/>
                <w:color w:val="auto"/>
                <w:sz w:val="20"/>
                <w:szCs w:val="20"/>
              </w:rPr>
              <w:t>梅赛德斯-奔驰文化中心（上海）</w:t>
            </w:r>
          </w:p>
          <w:p>
            <w:pPr>
              <w:numPr>
                <w:ilvl w:val="0"/>
                <w:numId w:val="12"/>
              </w:numPr>
              <w:rPr>
                <w:rFonts w:cs="Calibri"/>
                <w:color w:val="auto"/>
                <w:sz w:val="20"/>
                <w:szCs w:val="20"/>
              </w:rPr>
            </w:pPr>
            <w:r>
              <w:rPr>
                <w:rFonts w:hint="eastAsia" w:cs="Calibri"/>
                <w:color w:val="auto"/>
                <w:sz w:val="20"/>
                <w:szCs w:val="20"/>
              </w:rPr>
              <w:t>任何其他赛事地点或地址，包括世界技能大赛组织委员会</w:t>
            </w:r>
            <w:r>
              <w:rPr>
                <w:rFonts w:hint="eastAsia" w:cs="Calibri"/>
                <w:color w:val="auto"/>
                <w:sz w:val="20"/>
                <w:szCs w:val="20"/>
                <w:lang w:eastAsia="zh-CN"/>
              </w:rPr>
              <w:t>、</w:t>
            </w:r>
            <w:r>
              <w:rPr>
                <w:rFonts w:hint="eastAsia" w:cs="Calibri"/>
                <w:b w:val="0"/>
                <w:bCs w:val="0"/>
                <w:color w:val="auto"/>
                <w:sz w:val="20"/>
                <w:szCs w:val="20"/>
              </w:rPr>
              <w:t>上海第48届世界技能大赛事务执行局</w:t>
            </w:r>
            <w:r>
              <w:rPr>
                <w:rFonts w:hint="eastAsia" w:cs="Calibri"/>
                <w:color w:val="auto"/>
                <w:sz w:val="20"/>
                <w:szCs w:val="20"/>
              </w:rPr>
              <w:t>保管、照看或控制下财产/设备所位于的其他地址</w:t>
            </w:r>
          </w:p>
          <w:p>
            <w:pPr>
              <w:tabs>
                <w:tab w:val="left" w:pos="0"/>
              </w:tabs>
              <w:adjustRightInd w:val="0"/>
              <w:spacing w:line="315" w:lineRule="atLeast"/>
              <w:textAlignment w:val="baseline"/>
              <w:rPr>
                <w:rFonts w:cs="Calibri"/>
                <w:color w:val="auto"/>
                <w:sz w:val="20"/>
                <w:szCs w:val="20"/>
              </w:rPr>
            </w:pPr>
          </w:p>
        </w:tc>
      </w:tr>
      <w:tr>
        <w:tblPrEx>
          <w:tblCellMar>
            <w:top w:w="0" w:type="dxa"/>
            <w:left w:w="108" w:type="dxa"/>
            <w:bottom w:w="0" w:type="dxa"/>
            <w:right w:w="108" w:type="dxa"/>
          </w:tblCellMar>
        </w:tblPrEx>
        <w:trPr>
          <w:trHeight w:val="886" w:hRule="atLeast"/>
          <w:jc w:val="center"/>
        </w:trPr>
        <w:tc>
          <w:tcPr>
            <w:tcW w:w="1043" w:type="pct"/>
            <w:noWrap w:val="0"/>
            <w:vAlign w:val="top"/>
          </w:tcPr>
          <w:p>
            <w:pPr>
              <w:tabs>
                <w:tab w:val="left" w:pos="550"/>
              </w:tabs>
              <w:spacing w:line="0" w:lineRule="atLeast"/>
              <w:rPr>
                <w:rFonts w:cs="Calibri"/>
                <w:b/>
                <w:color w:val="auto"/>
                <w:sz w:val="20"/>
                <w:szCs w:val="20"/>
              </w:rPr>
            </w:pPr>
            <w:r>
              <w:rPr>
                <w:rFonts w:hint="eastAsia" w:cs="Calibri"/>
                <w:b/>
                <w:color w:val="auto"/>
                <w:sz w:val="20"/>
                <w:szCs w:val="20"/>
              </w:rPr>
              <w:t>保险期限</w:t>
            </w:r>
          </w:p>
        </w:tc>
        <w:tc>
          <w:tcPr>
            <w:tcW w:w="142" w:type="pct"/>
            <w:noWrap w:val="0"/>
            <w:vAlign w:val="top"/>
          </w:tcPr>
          <w:p>
            <w:pPr>
              <w:rPr>
                <w:rFonts w:cs="Calibri"/>
                <w:b/>
                <w:color w:val="auto"/>
                <w:sz w:val="20"/>
                <w:szCs w:val="20"/>
              </w:rPr>
            </w:pPr>
          </w:p>
        </w:tc>
        <w:tc>
          <w:tcPr>
            <w:tcW w:w="3814" w:type="pct"/>
            <w:noWrap w:val="0"/>
            <w:vAlign w:val="top"/>
          </w:tcPr>
          <w:p>
            <w:pPr>
              <w:tabs>
                <w:tab w:val="left" w:pos="0"/>
              </w:tabs>
              <w:adjustRightInd w:val="0"/>
              <w:spacing w:line="315" w:lineRule="atLeast"/>
              <w:textAlignment w:val="baseline"/>
              <w:rPr>
                <w:rFonts w:cs="Calibri"/>
                <w:color w:val="auto"/>
                <w:sz w:val="20"/>
                <w:szCs w:val="20"/>
              </w:rPr>
            </w:pPr>
            <w:r>
              <w:rPr>
                <w:rFonts w:hint="eastAsia" w:cs="Calibri"/>
                <w:color w:val="auto"/>
                <w:sz w:val="20"/>
                <w:szCs w:val="20"/>
              </w:rPr>
              <w:t>自保险标的</w:t>
            </w:r>
            <w:r>
              <w:rPr>
                <w:rFonts w:cs="Calibri"/>
                <w:color w:val="auto"/>
                <w:sz w:val="20"/>
                <w:szCs w:val="20"/>
              </w:rPr>
              <w:t>处于</w:t>
            </w:r>
            <w:r>
              <w:rPr>
                <w:rFonts w:hint="eastAsia" w:cs="Calibri"/>
                <w:color w:val="auto"/>
                <w:sz w:val="20"/>
                <w:szCs w:val="20"/>
              </w:rPr>
              <w:t>被保险人</w:t>
            </w:r>
            <w:r>
              <w:rPr>
                <w:rFonts w:cs="Calibri"/>
                <w:color w:val="auto"/>
                <w:sz w:val="20"/>
                <w:szCs w:val="20"/>
              </w:rPr>
              <w:t>保管、照看或控制之日</w:t>
            </w:r>
            <w:r>
              <w:rPr>
                <w:rFonts w:hint="eastAsia" w:cs="Calibri"/>
                <w:color w:val="auto"/>
                <w:sz w:val="20"/>
                <w:szCs w:val="20"/>
              </w:rPr>
              <w:t>开始</w:t>
            </w:r>
            <w:r>
              <w:rPr>
                <w:rFonts w:cs="Calibri"/>
                <w:color w:val="auto"/>
                <w:sz w:val="20"/>
                <w:szCs w:val="20"/>
              </w:rPr>
              <w:t>。</w:t>
            </w:r>
          </w:p>
          <w:p>
            <w:pPr>
              <w:tabs>
                <w:tab w:val="left" w:pos="0"/>
              </w:tabs>
              <w:adjustRightInd w:val="0"/>
              <w:spacing w:line="315" w:lineRule="atLeast"/>
              <w:textAlignment w:val="baseline"/>
              <w:rPr>
                <w:rFonts w:cs="Calibri"/>
                <w:color w:val="auto"/>
                <w:sz w:val="20"/>
                <w:szCs w:val="20"/>
              </w:rPr>
            </w:pPr>
          </w:p>
          <w:p>
            <w:pPr>
              <w:tabs>
                <w:tab w:val="left" w:pos="0"/>
              </w:tabs>
              <w:adjustRightInd w:val="0"/>
              <w:spacing w:line="315" w:lineRule="atLeast"/>
              <w:textAlignment w:val="baseline"/>
              <w:rPr>
                <w:rFonts w:cs="Calibri"/>
                <w:color w:val="auto"/>
                <w:sz w:val="20"/>
                <w:szCs w:val="20"/>
              </w:rPr>
            </w:pPr>
            <w:r>
              <w:rPr>
                <w:rFonts w:hint="eastAsia" w:cs="Calibri"/>
                <w:color w:val="auto"/>
                <w:sz w:val="20"/>
                <w:szCs w:val="20"/>
              </w:rPr>
              <w:t>至保险标的</w:t>
            </w:r>
            <w:r>
              <w:rPr>
                <w:rFonts w:cs="Calibri"/>
                <w:color w:val="auto"/>
                <w:sz w:val="20"/>
                <w:szCs w:val="20"/>
              </w:rPr>
              <w:t>离开</w:t>
            </w:r>
            <w:r>
              <w:rPr>
                <w:rFonts w:hint="eastAsia" w:cs="Calibri"/>
                <w:color w:val="auto"/>
                <w:sz w:val="20"/>
                <w:szCs w:val="20"/>
              </w:rPr>
              <w:t>被保险人</w:t>
            </w:r>
            <w:r>
              <w:rPr>
                <w:rFonts w:cs="Calibri"/>
                <w:color w:val="auto"/>
                <w:sz w:val="20"/>
                <w:szCs w:val="20"/>
              </w:rPr>
              <w:t>保管、照看或控制之日</w:t>
            </w:r>
            <w:r>
              <w:rPr>
                <w:rFonts w:hint="eastAsia" w:cs="Calibri"/>
                <w:color w:val="auto"/>
                <w:sz w:val="20"/>
                <w:szCs w:val="20"/>
              </w:rPr>
              <w:t>终止</w:t>
            </w:r>
            <w:r>
              <w:rPr>
                <w:rFonts w:cs="Calibri"/>
                <w:color w:val="auto"/>
                <w:sz w:val="20"/>
                <w:szCs w:val="20"/>
              </w:rPr>
              <w:t>。</w:t>
            </w:r>
          </w:p>
          <w:p>
            <w:pPr>
              <w:tabs>
                <w:tab w:val="left" w:pos="0"/>
              </w:tabs>
              <w:adjustRightInd w:val="0"/>
              <w:spacing w:line="315" w:lineRule="atLeast"/>
              <w:textAlignment w:val="baseline"/>
              <w:rPr>
                <w:rFonts w:cs="Calibri"/>
                <w:color w:val="auto"/>
                <w:sz w:val="20"/>
                <w:szCs w:val="20"/>
              </w:rPr>
            </w:pPr>
          </w:p>
          <w:p>
            <w:pPr>
              <w:widowControl/>
              <w:tabs>
                <w:tab w:val="left" w:pos="550"/>
              </w:tabs>
              <w:spacing w:line="0" w:lineRule="atLeast"/>
              <w:rPr>
                <w:rFonts w:hint="eastAsia" w:eastAsia="宋体" w:cs="Calibri"/>
                <w:color w:val="auto"/>
                <w:sz w:val="20"/>
                <w:lang w:eastAsia="zh-CN"/>
              </w:rPr>
            </w:pPr>
            <w:r>
              <w:rPr>
                <w:rFonts w:hint="eastAsia" w:cs="Calibri"/>
                <w:color w:val="auto"/>
                <w:sz w:val="20"/>
                <w:lang w:val="en-US" w:eastAsia="zh-CN"/>
              </w:rPr>
              <w:t>预计2026年6月1</w:t>
            </w:r>
            <w:r>
              <w:rPr>
                <w:rFonts w:hint="eastAsia" w:cs="Calibri"/>
                <w:color w:val="auto"/>
                <w:sz w:val="20"/>
              </w:rPr>
              <w:t>日起到</w:t>
            </w:r>
            <w:r>
              <w:rPr>
                <w:rFonts w:hint="eastAsia" w:cs="Calibri"/>
                <w:color w:val="auto"/>
                <w:sz w:val="20"/>
                <w:lang w:val="en-US" w:eastAsia="zh-CN"/>
              </w:rPr>
              <w:t>2026年9月30</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p>
            <w:pPr>
              <w:tabs>
                <w:tab w:val="left" w:pos="0"/>
              </w:tabs>
              <w:adjustRightInd w:val="0"/>
              <w:spacing w:line="315" w:lineRule="atLeast"/>
              <w:textAlignment w:val="baseline"/>
              <w:rPr>
                <w:rFonts w:cs="Calibri"/>
                <w:color w:val="auto"/>
                <w:sz w:val="20"/>
                <w:szCs w:val="20"/>
              </w:rPr>
            </w:pPr>
          </w:p>
        </w:tc>
      </w:tr>
      <w:tr>
        <w:tblPrEx>
          <w:tblCellMar>
            <w:top w:w="0" w:type="dxa"/>
            <w:left w:w="108" w:type="dxa"/>
            <w:bottom w:w="0" w:type="dxa"/>
            <w:right w:w="108" w:type="dxa"/>
          </w:tblCellMar>
        </w:tblPrEx>
        <w:trPr>
          <w:trHeight w:val="1794"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保险标的</w:t>
            </w:r>
          </w:p>
        </w:tc>
        <w:tc>
          <w:tcPr>
            <w:tcW w:w="142" w:type="pct"/>
            <w:noWrap w:val="0"/>
            <w:vAlign w:val="top"/>
          </w:tcPr>
          <w:p>
            <w:pPr>
              <w:rPr>
                <w:rFonts w:cs="Calibri"/>
                <w:b/>
                <w:color w:val="auto"/>
                <w:kern w:val="28"/>
                <w:sz w:val="20"/>
                <w:szCs w:val="20"/>
              </w:rPr>
            </w:pPr>
            <w:r>
              <w:rPr>
                <w:rFonts w:cs="Calibri"/>
                <w:b/>
                <w:color w:val="auto"/>
                <w:sz w:val="20"/>
                <w:szCs w:val="20"/>
              </w:rPr>
              <w:t>:</w:t>
            </w:r>
          </w:p>
        </w:tc>
        <w:tc>
          <w:tcPr>
            <w:tcW w:w="3814" w:type="pct"/>
            <w:noWrap w:val="0"/>
            <w:vAlign w:val="top"/>
          </w:tcPr>
          <w:p>
            <w:pPr>
              <w:rPr>
                <w:rFonts w:cs="Calibri"/>
                <w:color w:val="auto"/>
                <w:sz w:val="20"/>
                <w:szCs w:val="20"/>
              </w:rPr>
            </w:pPr>
            <w:r>
              <w:rPr>
                <w:rFonts w:hint="eastAsia" w:cs="Calibri"/>
                <w:color w:val="auto"/>
                <w:sz w:val="20"/>
                <w:szCs w:val="20"/>
              </w:rPr>
              <w:t>所有被保险人所有的财产或他人所有的由被保险人看管、保管或控制的财产或被保险人法律上应负责的，或被保险人另有保险利益的，包括但不仅限于以下：</w:t>
            </w:r>
          </w:p>
          <w:p>
            <w:pPr>
              <w:rPr>
                <w:rFonts w:cs="Calibri"/>
                <w:color w:val="auto"/>
                <w:sz w:val="20"/>
                <w:szCs w:val="20"/>
              </w:rPr>
            </w:pPr>
          </w:p>
          <w:p>
            <w:pPr>
              <w:numPr>
                <w:ilvl w:val="0"/>
                <w:numId w:val="13"/>
              </w:numPr>
              <w:rPr>
                <w:rFonts w:cs="Calibri"/>
                <w:color w:val="auto"/>
                <w:sz w:val="20"/>
                <w:szCs w:val="20"/>
              </w:rPr>
            </w:pPr>
            <w:r>
              <w:rPr>
                <w:rFonts w:hint="eastAsia" w:cs="Calibri"/>
                <w:color w:val="auto"/>
                <w:sz w:val="20"/>
                <w:szCs w:val="20"/>
              </w:rPr>
              <w:t>成员国工具箱</w:t>
            </w:r>
          </w:p>
          <w:p>
            <w:pPr>
              <w:rPr>
                <w:rFonts w:cs="Calibri"/>
                <w:color w:val="auto"/>
                <w:sz w:val="20"/>
                <w:szCs w:val="20"/>
              </w:rPr>
            </w:pPr>
          </w:p>
          <w:p>
            <w:pPr>
              <w:numPr>
                <w:ilvl w:val="0"/>
                <w:numId w:val="13"/>
              </w:numPr>
              <w:rPr>
                <w:rFonts w:cs="Calibri"/>
                <w:color w:val="auto"/>
                <w:sz w:val="20"/>
                <w:szCs w:val="20"/>
              </w:rPr>
            </w:pPr>
            <w:r>
              <w:rPr>
                <w:rFonts w:hint="eastAsia" w:cs="Calibri"/>
                <w:color w:val="auto"/>
                <w:sz w:val="20"/>
                <w:szCs w:val="20"/>
              </w:rPr>
              <w:t>大赛主办方拥有或租借的用于大赛的财产/设备，包括大厅、场地、办公室和会议区域内的财产/设备，可能包括”一试身手”和其他展览区域内的财产/设备，还包括认证人员使用的设备，例如在参赛期间不得带进场的设备（包括但不限于手机、平板电脑和笔记本电脑）</w:t>
            </w:r>
          </w:p>
          <w:p>
            <w:pPr>
              <w:rPr>
                <w:rFonts w:cs="Calibri"/>
                <w:color w:val="auto"/>
                <w:sz w:val="20"/>
                <w:szCs w:val="20"/>
              </w:rPr>
            </w:pPr>
          </w:p>
          <w:p>
            <w:pPr>
              <w:numPr>
                <w:ilvl w:val="0"/>
                <w:numId w:val="13"/>
              </w:numPr>
              <w:rPr>
                <w:rFonts w:cs="Calibri"/>
                <w:color w:val="auto"/>
                <w:sz w:val="20"/>
                <w:szCs w:val="20"/>
              </w:rPr>
            </w:pPr>
            <w:r>
              <w:rPr>
                <w:rFonts w:hint="eastAsia" w:cs="Calibri"/>
                <w:color w:val="auto"/>
                <w:sz w:val="20"/>
                <w:szCs w:val="20"/>
              </w:rPr>
              <w:t>成员、赞助商和利益相关方带来的、在大赛场地的存放的所有设备/工具（例如选手所用工具、展台材料）</w:t>
            </w:r>
          </w:p>
          <w:p>
            <w:pPr>
              <w:rPr>
                <w:rFonts w:cs="Calibri"/>
                <w:color w:val="auto"/>
                <w:sz w:val="20"/>
                <w:szCs w:val="20"/>
              </w:rPr>
            </w:pPr>
          </w:p>
        </w:tc>
      </w:tr>
      <w:tr>
        <w:tblPrEx>
          <w:tblCellMar>
            <w:top w:w="0" w:type="dxa"/>
            <w:left w:w="108" w:type="dxa"/>
            <w:bottom w:w="0" w:type="dxa"/>
            <w:right w:w="108" w:type="dxa"/>
          </w:tblCellMar>
        </w:tblPrEx>
        <w:trPr>
          <w:trHeight w:val="896"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保障范围</w:t>
            </w:r>
          </w:p>
        </w:tc>
        <w:tc>
          <w:tcPr>
            <w:tcW w:w="142" w:type="pct"/>
            <w:noWrap w:val="0"/>
            <w:vAlign w:val="top"/>
          </w:tcPr>
          <w:p>
            <w:pPr>
              <w:rPr>
                <w:rFonts w:cs="Calibri"/>
                <w:b/>
                <w:color w:val="auto"/>
                <w:sz w:val="20"/>
                <w:szCs w:val="20"/>
              </w:rPr>
            </w:pPr>
          </w:p>
        </w:tc>
        <w:tc>
          <w:tcPr>
            <w:tcW w:w="3814" w:type="pct"/>
            <w:noWrap w:val="0"/>
            <w:vAlign w:val="top"/>
          </w:tcPr>
          <w:p>
            <w:pPr>
              <w:rPr>
                <w:rFonts w:cs="Calibri"/>
                <w:color w:val="auto"/>
                <w:sz w:val="20"/>
                <w:szCs w:val="20"/>
              </w:rPr>
            </w:pPr>
            <w:r>
              <w:rPr>
                <w:rFonts w:hint="eastAsia" w:cs="Calibri"/>
                <w:color w:val="auto"/>
                <w:sz w:val="20"/>
                <w:szCs w:val="20"/>
              </w:rPr>
              <w:t>在保险期间内，由于自然灾害或意外事故造成保险标的直接物质损坏或灭失，保险人按照本保险合同的约定负责赔偿。</w:t>
            </w:r>
          </w:p>
          <w:p>
            <w:pPr>
              <w:rPr>
                <w:rFonts w:cs="Calibri"/>
                <w:color w:val="auto"/>
                <w:sz w:val="20"/>
                <w:szCs w:val="20"/>
              </w:rPr>
            </w:pPr>
            <w:r>
              <w:rPr>
                <w:rFonts w:hint="eastAsia" w:cs="Calibri"/>
                <w:color w:val="auto"/>
                <w:sz w:val="20"/>
                <w:szCs w:val="20"/>
              </w:rPr>
              <w:t>前款原因造成的保险事故发生时，为抢救保险标的或防止灾害蔓延，采取必要的、合理的措施而造成保险标的的损失，保险人按照本保险合同的约定也负责赔偿。</w:t>
            </w:r>
          </w:p>
          <w:p>
            <w:pPr>
              <w:rPr>
                <w:rFonts w:cs="Calibri"/>
                <w:color w:val="auto"/>
                <w:sz w:val="20"/>
                <w:szCs w:val="20"/>
              </w:rPr>
            </w:pPr>
          </w:p>
          <w:p>
            <w:pPr>
              <w:tabs>
                <w:tab w:val="left" w:pos="0"/>
              </w:tabs>
              <w:rPr>
                <w:rFonts w:cs="Calibri"/>
                <w:color w:val="auto"/>
                <w:sz w:val="20"/>
                <w:szCs w:val="20"/>
              </w:rPr>
            </w:pPr>
            <w:r>
              <w:rPr>
                <w:rFonts w:hint="eastAsia" w:cs="Calibri"/>
                <w:color w:val="auto"/>
                <w:sz w:val="20"/>
                <w:szCs w:val="20"/>
              </w:rPr>
              <w:t>保险事故发生后，被保险人为防止或减少保险标的的损失所支付的必要的、合理的费用，保险人按照本保险合同的约定也负责赔偿。</w:t>
            </w:r>
          </w:p>
          <w:p>
            <w:pPr>
              <w:rPr>
                <w:rFonts w:cs="Calibri"/>
                <w:color w:val="auto"/>
                <w:sz w:val="20"/>
                <w:szCs w:val="20"/>
              </w:rPr>
            </w:pPr>
          </w:p>
        </w:tc>
      </w:tr>
      <w:tr>
        <w:tblPrEx>
          <w:tblCellMar>
            <w:top w:w="0" w:type="dxa"/>
            <w:left w:w="108" w:type="dxa"/>
            <w:bottom w:w="0" w:type="dxa"/>
            <w:right w:w="108" w:type="dxa"/>
          </w:tblCellMar>
        </w:tblPrEx>
        <w:trPr>
          <w:trHeight w:val="896"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保额</w:t>
            </w:r>
          </w:p>
        </w:tc>
        <w:tc>
          <w:tcPr>
            <w:tcW w:w="142" w:type="pct"/>
            <w:noWrap w:val="0"/>
            <w:vAlign w:val="top"/>
          </w:tcPr>
          <w:p>
            <w:pPr>
              <w:rPr>
                <w:rFonts w:cs="Calibri"/>
                <w:b/>
                <w:color w:val="auto"/>
                <w:sz w:val="20"/>
                <w:szCs w:val="20"/>
              </w:rPr>
            </w:pPr>
          </w:p>
        </w:tc>
        <w:tc>
          <w:tcPr>
            <w:tcW w:w="3814" w:type="pct"/>
            <w:noWrap w:val="0"/>
            <w:vAlign w:val="top"/>
          </w:tcPr>
          <w:p>
            <w:pPr>
              <w:rPr>
                <w:rFonts w:cs="Calibri"/>
                <w:color w:val="auto"/>
                <w:sz w:val="20"/>
                <w:szCs w:val="20"/>
              </w:rPr>
            </w:pPr>
            <w:r>
              <w:rPr>
                <w:rFonts w:hint="eastAsia" w:cs="Calibri"/>
                <w:color w:val="auto"/>
                <w:sz w:val="20"/>
                <w:szCs w:val="20"/>
              </w:rPr>
              <w:t>CNY500,000,000（相当于EUR62,500,000），</w:t>
            </w:r>
            <w:r>
              <w:rPr>
                <w:rFonts w:cs="Calibri"/>
                <w:color w:val="auto"/>
                <w:sz w:val="20"/>
                <w:szCs w:val="20"/>
              </w:rPr>
              <w:t>以上海第48届世界技能大赛事务执行局</w:t>
            </w:r>
            <w:r>
              <w:rPr>
                <w:rFonts w:hint="eastAsia" w:cs="Calibri"/>
                <w:color w:val="auto"/>
                <w:sz w:val="20"/>
                <w:szCs w:val="20"/>
              </w:rPr>
              <w:t>最终</w:t>
            </w:r>
            <w:r>
              <w:rPr>
                <w:rFonts w:cs="Calibri"/>
                <w:color w:val="auto"/>
                <w:sz w:val="20"/>
                <w:szCs w:val="20"/>
              </w:rPr>
              <w:t>通知为准</w:t>
            </w:r>
          </w:p>
          <w:p>
            <w:pPr>
              <w:rPr>
                <w:rFonts w:cs="Calibri"/>
                <w:color w:val="auto"/>
                <w:sz w:val="20"/>
                <w:szCs w:val="20"/>
              </w:rPr>
            </w:pPr>
          </w:p>
        </w:tc>
      </w:tr>
      <w:tr>
        <w:tblPrEx>
          <w:tblCellMar>
            <w:top w:w="0" w:type="dxa"/>
            <w:left w:w="108" w:type="dxa"/>
            <w:bottom w:w="0" w:type="dxa"/>
            <w:right w:w="108" w:type="dxa"/>
          </w:tblCellMar>
        </w:tblPrEx>
        <w:trPr>
          <w:trHeight w:val="885"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免赔</w:t>
            </w:r>
          </w:p>
        </w:tc>
        <w:tc>
          <w:tcPr>
            <w:tcW w:w="142" w:type="pct"/>
            <w:noWrap w:val="0"/>
            <w:vAlign w:val="top"/>
          </w:tcPr>
          <w:p>
            <w:pPr>
              <w:rPr>
                <w:rFonts w:cs="Calibri"/>
                <w:b/>
                <w:color w:val="auto"/>
                <w:sz w:val="20"/>
                <w:szCs w:val="20"/>
              </w:rPr>
            </w:pPr>
          </w:p>
        </w:tc>
        <w:tc>
          <w:tcPr>
            <w:tcW w:w="3814" w:type="pct"/>
            <w:noWrap w:val="0"/>
            <w:vAlign w:val="top"/>
          </w:tcPr>
          <w:p>
            <w:pPr>
              <w:rPr>
                <w:rFonts w:cs="Calibri"/>
                <w:color w:val="auto"/>
                <w:sz w:val="20"/>
                <w:szCs w:val="20"/>
              </w:rPr>
            </w:pPr>
            <w:r>
              <w:rPr>
                <w:rFonts w:hint="eastAsia" w:cs="Calibri"/>
                <w:color w:val="auto"/>
                <w:sz w:val="20"/>
                <w:szCs w:val="20"/>
              </w:rPr>
              <w:t>每次事故CNY4,000（相当于EUR500） 或损失金额的10%，两者取高。</w:t>
            </w:r>
          </w:p>
          <w:p>
            <w:pPr>
              <w:rPr>
                <w:rFonts w:cs="Calibri"/>
                <w:color w:val="auto"/>
                <w:sz w:val="20"/>
                <w:szCs w:val="20"/>
              </w:rPr>
            </w:pPr>
          </w:p>
          <w:p>
            <w:pPr>
              <w:rPr>
                <w:rFonts w:cs="Calibri"/>
                <w:b/>
                <w:bCs/>
                <w:color w:val="auto"/>
                <w:sz w:val="20"/>
                <w:szCs w:val="20"/>
              </w:rPr>
            </w:pPr>
            <w:r>
              <w:rPr>
                <w:rFonts w:hint="eastAsia" w:cs="Calibri"/>
                <w:color w:val="auto"/>
                <w:sz w:val="20"/>
                <w:szCs w:val="20"/>
              </w:rPr>
              <w:t>地震海啸：每次事故 CNY400,000（相当于EUR 50,000）或损失金额的5%，两者取高。</w:t>
            </w:r>
          </w:p>
          <w:p>
            <w:pPr>
              <w:rPr>
                <w:rFonts w:cs="Calibri"/>
                <w:color w:val="auto"/>
                <w:sz w:val="20"/>
                <w:szCs w:val="20"/>
              </w:rPr>
            </w:pPr>
          </w:p>
          <w:p>
            <w:pPr>
              <w:rPr>
                <w:rFonts w:cs="Calibri"/>
                <w:color w:val="auto"/>
                <w:sz w:val="20"/>
                <w:szCs w:val="20"/>
              </w:rPr>
            </w:pPr>
            <w:r>
              <w:rPr>
                <w:rFonts w:hint="eastAsia" w:cs="Calibri"/>
                <w:color w:val="auto"/>
                <w:sz w:val="20"/>
                <w:szCs w:val="20"/>
              </w:rPr>
              <w:t>若事故中适用以上一项以上的免赔，则免赔额按照最高单项免赔额进行扣除。</w:t>
            </w:r>
          </w:p>
          <w:p>
            <w:pPr>
              <w:rPr>
                <w:rFonts w:cs="Calibri"/>
                <w:color w:val="auto"/>
                <w:sz w:val="20"/>
                <w:szCs w:val="20"/>
              </w:rPr>
            </w:pPr>
          </w:p>
        </w:tc>
      </w:tr>
      <w:tr>
        <w:tblPrEx>
          <w:tblCellMar>
            <w:top w:w="0" w:type="dxa"/>
            <w:left w:w="108" w:type="dxa"/>
            <w:bottom w:w="0" w:type="dxa"/>
            <w:right w:w="108" w:type="dxa"/>
          </w:tblCellMar>
        </w:tblPrEx>
        <w:trPr>
          <w:trHeight w:val="885" w:hRule="atLeast"/>
          <w:jc w:val="center"/>
        </w:trPr>
        <w:tc>
          <w:tcPr>
            <w:tcW w:w="1043"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附加条款</w:t>
            </w:r>
          </w:p>
        </w:tc>
        <w:tc>
          <w:tcPr>
            <w:tcW w:w="142" w:type="pct"/>
            <w:noWrap w:val="0"/>
            <w:vAlign w:val="top"/>
          </w:tcPr>
          <w:p>
            <w:pPr>
              <w:rPr>
                <w:rFonts w:cs="Calibri"/>
                <w:b/>
                <w:color w:val="auto"/>
                <w:sz w:val="20"/>
                <w:szCs w:val="20"/>
              </w:rPr>
            </w:pPr>
          </w:p>
        </w:tc>
        <w:tc>
          <w:tcPr>
            <w:tcW w:w="3814" w:type="pct"/>
            <w:noWrap w:val="0"/>
            <w:vAlign w:val="top"/>
          </w:tcPr>
          <w:p>
            <w:pPr>
              <w:rPr>
                <w:rFonts w:cs="Calibri"/>
                <w:color w:val="auto"/>
                <w:sz w:val="20"/>
                <w:szCs w:val="20"/>
              </w:rPr>
            </w:pPr>
            <w:r>
              <w:rPr>
                <w:rFonts w:hint="eastAsia" w:cs="Calibri"/>
                <w:color w:val="auto"/>
                <w:sz w:val="20"/>
                <w:szCs w:val="20"/>
              </w:rPr>
              <w:t>1.</w:t>
            </w:r>
            <w:r>
              <w:rPr>
                <w:rFonts w:cs="Calibri"/>
                <w:color w:val="auto"/>
                <w:sz w:val="20"/>
                <w:szCs w:val="20"/>
              </w:rPr>
              <w:t>所有其他物品条款</w:t>
            </w:r>
          </w:p>
          <w:p>
            <w:pPr>
              <w:rPr>
                <w:rFonts w:cs="Calibri"/>
                <w:color w:val="auto"/>
                <w:sz w:val="20"/>
                <w:szCs w:val="20"/>
              </w:rPr>
            </w:pPr>
            <w:r>
              <w:rPr>
                <w:rFonts w:hint="eastAsia" w:cs="Calibri"/>
                <w:color w:val="auto"/>
                <w:sz w:val="20"/>
                <w:szCs w:val="20"/>
              </w:rPr>
              <w:t>2.扩建、改建与装修保险</w:t>
            </w:r>
            <w:r>
              <w:rPr>
                <w:rFonts w:cs="Calibri"/>
                <w:color w:val="auto"/>
                <w:sz w:val="20"/>
                <w:szCs w:val="20"/>
              </w:rPr>
              <w:t>（每一合同限额</w:t>
            </w:r>
            <w:r>
              <w:rPr>
                <w:rFonts w:hint="eastAsia" w:cs="Calibri"/>
                <w:color w:val="auto"/>
                <w:sz w:val="20"/>
                <w:szCs w:val="20"/>
              </w:rPr>
              <w:t>CNY4,000,000</w:t>
            </w:r>
            <w:r>
              <w:rPr>
                <w:rFonts w:cs="Calibri"/>
                <w:color w:val="auto"/>
                <w:sz w:val="20"/>
                <w:szCs w:val="20"/>
              </w:rPr>
              <w:t>，累计赔偿限额</w:t>
            </w:r>
            <w:r>
              <w:rPr>
                <w:rFonts w:hint="eastAsia" w:cs="Calibri"/>
                <w:color w:val="auto"/>
                <w:sz w:val="20"/>
                <w:szCs w:val="20"/>
              </w:rPr>
              <w:t>CNY16,000,000</w:t>
            </w:r>
            <w:r>
              <w:rPr>
                <w:rFonts w:cs="Calibri"/>
                <w:color w:val="auto"/>
                <w:sz w:val="20"/>
                <w:szCs w:val="20"/>
              </w:rPr>
              <w:t>）</w:t>
            </w:r>
          </w:p>
          <w:p>
            <w:pPr>
              <w:rPr>
                <w:rFonts w:cs="Calibri"/>
                <w:color w:val="auto"/>
                <w:sz w:val="20"/>
                <w:szCs w:val="20"/>
              </w:rPr>
            </w:pPr>
            <w:r>
              <w:rPr>
                <w:rFonts w:cs="Calibri"/>
                <w:color w:val="auto"/>
                <w:sz w:val="20"/>
                <w:szCs w:val="20"/>
              </w:rPr>
              <w:t>3.玻璃破碎条款</w:t>
            </w:r>
          </w:p>
          <w:p>
            <w:pPr>
              <w:rPr>
                <w:rFonts w:cs="Calibri"/>
                <w:color w:val="auto"/>
                <w:sz w:val="20"/>
                <w:szCs w:val="20"/>
              </w:rPr>
            </w:pPr>
            <w:r>
              <w:rPr>
                <w:rFonts w:cs="Calibri"/>
                <w:color w:val="auto"/>
                <w:sz w:val="20"/>
                <w:szCs w:val="20"/>
              </w:rPr>
              <w:t>4.增加资产条款</w:t>
            </w:r>
          </w:p>
          <w:p>
            <w:pPr>
              <w:rPr>
                <w:rFonts w:cs="Calibri"/>
                <w:color w:val="auto"/>
                <w:sz w:val="20"/>
                <w:szCs w:val="20"/>
              </w:rPr>
            </w:pPr>
            <w:r>
              <w:rPr>
                <w:rFonts w:cs="Calibri"/>
                <w:color w:val="auto"/>
                <w:sz w:val="20"/>
                <w:szCs w:val="20"/>
              </w:rPr>
              <w:t>5.品牌及商标条款</w:t>
            </w:r>
          </w:p>
          <w:p>
            <w:pPr>
              <w:rPr>
                <w:rFonts w:cs="Calibri"/>
                <w:color w:val="auto"/>
                <w:sz w:val="20"/>
                <w:szCs w:val="20"/>
              </w:rPr>
            </w:pPr>
            <w:r>
              <w:rPr>
                <w:rFonts w:cs="Calibri"/>
                <w:color w:val="auto"/>
                <w:sz w:val="20"/>
                <w:szCs w:val="20"/>
              </w:rPr>
              <w:t>6.重新安装费用条款（限额：损失金额的10%）</w:t>
            </w:r>
          </w:p>
          <w:p>
            <w:pPr>
              <w:rPr>
                <w:rFonts w:cs="Calibri"/>
                <w:color w:val="auto"/>
                <w:sz w:val="20"/>
                <w:szCs w:val="20"/>
              </w:rPr>
            </w:pPr>
            <w:r>
              <w:rPr>
                <w:rFonts w:cs="Calibri"/>
                <w:color w:val="auto"/>
                <w:sz w:val="20"/>
                <w:szCs w:val="20"/>
              </w:rPr>
              <w:t>7.</w:t>
            </w:r>
            <w:r>
              <w:rPr>
                <w:rFonts w:hint="eastAsia" w:cs="Calibri"/>
                <w:color w:val="auto"/>
                <w:sz w:val="20"/>
                <w:szCs w:val="20"/>
              </w:rPr>
              <w:t>财产指定保险</w:t>
            </w:r>
            <w:r>
              <w:rPr>
                <w:rFonts w:cs="Calibri"/>
                <w:color w:val="auto"/>
                <w:sz w:val="20"/>
                <w:szCs w:val="20"/>
              </w:rPr>
              <w:t>条款</w:t>
            </w:r>
          </w:p>
          <w:p>
            <w:pPr>
              <w:rPr>
                <w:rFonts w:cs="Calibri"/>
                <w:color w:val="auto"/>
                <w:sz w:val="20"/>
                <w:szCs w:val="20"/>
              </w:rPr>
            </w:pPr>
            <w:r>
              <w:rPr>
                <w:rFonts w:cs="Calibri"/>
                <w:color w:val="auto"/>
                <w:sz w:val="20"/>
                <w:szCs w:val="20"/>
              </w:rPr>
              <w:t>8.自动升值条款</w:t>
            </w:r>
          </w:p>
          <w:p>
            <w:pPr>
              <w:rPr>
                <w:rFonts w:cs="Calibri"/>
                <w:color w:val="auto"/>
                <w:sz w:val="20"/>
                <w:szCs w:val="20"/>
              </w:rPr>
            </w:pPr>
            <w:r>
              <w:rPr>
                <w:rFonts w:cs="Calibri"/>
                <w:color w:val="auto"/>
                <w:sz w:val="20"/>
                <w:szCs w:val="20"/>
              </w:rPr>
              <w:t>9.额外费用条款（限额：损失金额的10%）</w:t>
            </w:r>
          </w:p>
          <w:p>
            <w:pPr>
              <w:rPr>
                <w:rFonts w:cs="Calibri"/>
                <w:color w:val="auto"/>
                <w:sz w:val="20"/>
                <w:szCs w:val="20"/>
              </w:rPr>
            </w:pPr>
            <w:r>
              <w:rPr>
                <w:rFonts w:cs="Calibri"/>
                <w:color w:val="auto"/>
                <w:sz w:val="20"/>
                <w:szCs w:val="20"/>
              </w:rPr>
              <w:t>10.灭火费用条款 （限额：损失金额的10%）</w:t>
            </w:r>
          </w:p>
          <w:p>
            <w:pPr>
              <w:rPr>
                <w:rFonts w:cs="Calibri"/>
                <w:color w:val="auto"/>
                <w:sz w:val="20"/>
                <w:szCs w:val="20"/>
              </w:rPr>
            </w:pPr>
            <w:r>
              <w:rPr>
                <w:rFonts w:cs="Calibri"/>
                <w:color w:val="auto"/>
                <w:sz w:val="20"/>
                <w:szCs w:val="20"/>
              </w:rPr>
              <w:t>11.</w:t>
            </w:r>
            <w:r>
              <w:rPr>
                <w:rFonts w:hint="eastAsia" w:cs="Calibri"/>
                <w:color w:val="auto"/>
                <w:sz w:val="20"/>
                <w:szCs w:val="20"/>
              </w:rPr>
              <w:t>全部</w:t>
            </w:r>
            <w:r>
              <w:rPr>
                <w:rFonts w:cs="Calibri"/>
                <w:color w:val="auto"/>
                <w:sz w:val="20"/>
                <w:szCs w:val="20"/>
              </w:rPr>
              <w:t>盗窃条款</w:t>
            </w:r>
          </w:p>
          <w:p>
            <w:pPr>
              <w:rPr>
                <w:rFonts w:cs="Calibri"/>
                <w:color w:val="auto"/>
                <w:sz w:val="20"/>
                <w:szCs w:val="20"/>
              </w:rPr>
            </w:pPr>
            <w:r>
              <w:rPr>
                <w:rFonts w:cs="Calibri"/>
                <w:color w:val="auto"/>
                <w:sz w:val="20"/>
                <w:szCs w:val="20"/>
              </w:rPr>
              <w:t>12.</w:t>
            </w:r>
            <w:r>
              <w:rPr>
                <w:rFonts w:hint="eastAsia" w:cs="Calibri"/>
                <w:b/>
                <w:bCs/>
                <w:color w:val="auto"/>
                <w:sz w:val="20"/>
                <w:szCs w:val="20"/>
              </w:rPr>
              <w:t>内陆运输扩展条款</w:t>
            </w:r>
            <w:r>
              <w:rPr>
                <w:rFonts w:cs="Calibri"/>
                <w:color w:val="auto"/>
                <w:sz w:val="20"/>
                <w:szCs w:val="20"/>
              </w:rPr>
              <w:t>（每次事故赔偿限额</w:t>
            </w:r>
            <w:r>
              <w:rPr>
                <w:rFonts w:hint="eastAsia" w:cs="Calibri"/>
                <w:color w:val="auto"/>
                <w:sz w:val="20"/>
                <w:szCs w:val="20"/>
              </w:rPr>
              <w:t>CNY8,000,000</w:t>
            </w:r>
            <w:r>
              <w:rPr>
                <w:rFonts w:cs="Calibri"/>
                <w:color w:val="auto"/>
                <w:sz w:val="20"/>
                <w:szCs w:val="20"/>
              </w:rPr>
              <w:t>，累计赔偿限额</w:t>
            </w:r>
            <w:r>
              <w:rPr>
                <w:rFonts w:hint="eastAsia" w:cs="Calibri"/>
                <w:color w:val="auto"/>
                <w:sz w:val="20"/>
                <w:szCs w:val="20"/>
              </w:rPr>
              <w:t>CNY40,000,000</w:t>
            </w:r>
            <w:r>
              <w:rPr>
                <w:rFonts w:cs="Calibri"/>
                <w:color w:val="auto"/>
                <w:sz w:val="20"/>
                <w:szCs w:val="20"/>
              </w:rPr>
              <w:t>）</w:t>
            </w:r>
          </w:p>
          <w:p>
            <w:pPr>
              <w:rPr>
                <w:rFonts w:cs="Calibri"/>
                <w:color w:val="auto"/>
                <w:sz w:val="20"/>
                <w:szCs w:val="20"/>
              </w:rPr>
            </w:pPr>
            <w:r>
              <w:rPr>
                <w:rFonts w:cs="Calibri"/>
                <w:color w:val="auto"/>
                <w:sz w:val="20"/>
                <w:szCs w:val="20"/>
              </w:rPr>
              <w:t>13.</w:t>
            </w:r>
            <w:bookmarkStart w:id="1" w:name="OLE_LINK2"/>
            <w:r>
              <w:rPr>
                <w:rFonts w:hint="eastAsia" w:cs="Calibri"/>
                <w:color w:val="auto"/>
                <w:sz w:val="20"/>
                <w:szCs w:val="20"/>
              </w:rPr>
              <w:t>装载物</w:t>
            </w:r>
            <w:bookmarkEnd w:id="1"/>
            <w:r>
              <w:rPr>
                <w:rFonts w:cs="Calibri"/>
                <w:color w:val="auto"/>
                <w:sz w:val="20"/>
                <w:szCs w:val="20"/>
              </w:rPr>
              <w:t>条款</w:t>
            </w:r>
          </w:p>
          <w:p>
            <w:pPr>
              <w:rPr>
                <w:rFonts w:cs="Calibri"/>
                <w:color w:val="auto"/>
                <w:sz w:val="20"/>
                <w:szCs w:val="20"/>
              </w:rPr>
            </w:pPr>
            <w:r>
              <w:rPr>
                <w:rFonts w:cs="Calibri"/>
                <w:color w:val="auto"/>
                <w:sz w:val="20"/>
                <w:szCs w:val="20"/>
              </w:rPr>
              <w:t>14.</w:t>
            </w:r>
            <w:r>
              <w:rPr>
                <w:rFonts w:hint="eastAsia" w:cs="Calibri"/>
                <w:color w:val="auto"/>
                <w:sz w:val="20"/>
                <w:szCs w:val="20"/>
              </w:rPr>
              <w:t>移动或便携设备保险</w:t>
            </w:r>
            <w:r>
              <w:rPr>
                <w:rFonts w:cs="Calibri"/>
                <w:color w:val="auto"/>
                <w:sz w:val="20"/>
                <w:szCs w:val="20"/>
              </w:rPr>
              <w:t>条款</w:t>
            </w:r>
          </w:p>
          <w:p>
            <w:pPr>
              <w:rPr>
                <w:rFonts w:cs="Calibri"/>
                <w:color w:val="auto"/>
                <w:sz w:val="20"/>
                <w:szCs w:val="20"/>
              </w:rPr>
            </w:pPr>
            <w:r>
              <w:rPr>
                <w:rFonts w:cs="Calibri"/>
                <w:color w:val="auto"/>
                <w:sz w:val="20"/>
                <w:szCs w:val="20"/>
              </w:rPr>
              <w:t>15.</w:t>
            </w:r>
            <w:r>
              <w:rPr>
                <w:rFonts w:hint="eastAsia" w:cs="Calibri"/>
                <w:color w:val="auto"/>
                <w:sz w:val="20"/>
                <w:szCs w:val="20"/>
              </w:rPr>
              <w:t>被保险人保管、监管及控制</w:t>
            </w:r>
            <w:r>
              <w:rPr>
                <w:rFonts w:cs="Calibri"/>
                <w:color w:val="auto"/>
                <w:sz w:val="20"/>
                <w:szCs w:val="20"/>
              </w:rPr>
              <w:t>条款（每次事故赔偿限额</w:t>
            </w:r>
            <w:r>
              <w:rPr>
                <w:rFonts w:hint="eastAsia" w:cs="Calibri"/>
                <w:color w:val="auto"/>
                <w:sz w:val="20"/>
                <w:szCs w:val="20"/>
              </w:rPr>
              <w:t>CNY8,000,000</w:t>
            </w:r>
            <w:r>
              <w:rPr>
                <w:rFonts w:cs="Calibri"/>
                <w:color w:val="auto"/>
                <w:sz w:val="20"/>
                <w:szCs w:val="20"/>
              </w:rPr>
              <w:t>，累计赔偿限额</w:t>
            </w:r>
            <w:r>
              <w:rPr>
                <w:rFonts w:hint="eastAsia" w:cs="Calibri"/>
                <w:color w:val="auto"/>
                <w:sz w:val="20"/>
                <w:szCs w:val="20"/>
              </w:rPr>
              <w:t>CNY40,000,000</w:t>
            </w:r>
            <w:r>
              <w:rPr>
                <w:rFonts w:cs="Calibri"/>
                <w:color w:val="auto"/>
                <w:sz w:val="20"/>
                <w:szCs w:val="20"/>
              </w:rPr>
              <w:t>）</w:t>
            </w:r>
          </w:p>
          <w:p>
            <w:pPr>
              <w:rPr>
                <w:rFonts w:cs="Calibri"/>
                <w:color w:val="auto"/>
                <w:sz w:val="20"/>
                <w:szCs w:val="20"/>
              </w:rPr>
            </w:pPr>
            <w:r>
              <w:rPr>
                <w:rFonts w:cs="Calibri"/>
                <w:color w:val="auto"/>
                <w:sz w:val="20"/>
                <w:szCs w:val="20"/>
              </w:rPr>
              <w:t>16.公共当局条款</w:t>
            </w:r>
          </w:p>
          <w:p>
            <w:pPr>
              <w:rPr>
                <w:rFonts w:cs="Calibri"/>
                <w:color w:val="auto"/>
                <w:sz w:val="20"/>
                <w:szCs w:val="20"/>
              </w:rPr>
            </w:pPr>
            <w:r>
              <w:rPr>
                <w:rFonts w:cs="Calibri"/>
                <w:color w:val="auto"/>
                <w:sz w:val="20"/>
                <w:szCs w:val="20"/>
              </w:rPr>
              <w:t>17.重置价值条款</w:t>
            </w:r>
          </w:p>
          <w:p>
            <w:pPr>
              <w:rPr>
                <w:rFonts w:cs="Calibri"/>
                <w:color w:val="auto"/>
                <w:sz w:val="20"/>
                <w:szCs w:val="20"/>
              </w:rPr>
            </w:pPr>
            <w:r>
              <w:rPr>
                <w:rFonts w:cs="Calibri"/>
                <w:color w:val="auto"/>
                <w:sz w:val="20"/>
                <w:szCs w:val="20"/>
              </w:rPr>
              <w:t>18.清理残骸条款（限额：损失金额的10%）</w:t>
            </w:r>
          </w:p>
          <w:p>
            <w:pPr>
              <w:rPr>
                <w:rFonts w:cs="Calibri"/>
                <w:color w:val="auto"/>
                <w:sz w:val="20"/>
                <w:szCs w:val="20"/>
              </w:rPr>
            </w:pPr>
            <w:r>
              <w:rPr>
                <w:rFonts w:cs="Calibri"/>
                <w:color w:val="auto"/>
                <w:sz w:val="20"/>
                <w:szCs w:val="20"/>
              </w:rPr>
              <w:t>19.烟熏损失条款</w:t>
            </w:r>
          </w:p>
          <w:p>
            <w:pPr>
              <w:rPr>
                <w:rFonts w:cs="Calibri"/>
                <w:color w:val="auto"/>
                <w:sz w:val="20"/>
                <w:szCs w:val="20"/>
              </w:rPr>
            </w:pPr>
            <w:r>
              <w:rPr>
                <w:rFonts w:cs="Calibri"/>
                <w:color w:val="auto"/>
                <w:sz w:val="20"/>
                <w:szCs w:val="20"/>
              </w:rPr>
              <w:t>20.暴动或民众骚乱</w:t>
            </w:r>
            <w:r>
              <w:rPr>
                <w:rFonts w:hint="eastAsia" w:cs="Calibri"/>
                <w:color w:val="auto"/>
                <w:sz w:val="20"/>
                <w:szCs w:val="20"/>
              </w:rPr>
              <w:t>等</w:t>
            </w:r>
            <w:r>
              <w:rPr>
                <w:rFonts w:cs="Calibri"/>
                <w:color w:val="auto"/>
                <w:sz w:val="20"/>
                <w:szCs w:val="20"/>
              </w:rPr>
              <w:t>扩展条款</w:t>
            </w:r>
          </w:p>
          <w:p>
            <w:pPr>
              <w:rPr>
                <w:rFonts w:cs="Calibri"/>
                <w:color w:val="auto"/>
                <w:sz w:val="20"/>
                <w:szCs w:val="20"/>
              </w:rPr>
            </w:pPr>
            <w:r>
              <w:rPr>
                <w:rFonts w:cs="Calibri"/>
                <w:color w:val="auto"/>
                <w:sz w:val="20"/>
                <w:szCs w:val="20"/>
              </w:rPr>
              <w:t>21.施救费用条款（限额：损失金额的10%）</w:t>
            </w:r>
          </w:p>
          <w:p>
            <w:pPr>
              <w:rPr>
                <w:rFonts w:cs="Calibri"/>
                <w:color w:val="auto"/>
                <w:sz w:val="20"/>
                <w:szCs w:val="20"/>
              </w:rPr>
            </w:pPr>
            <w:r>
              <w:rPr>
                <w:rFonts w:cs="Calibri"/>
                <w:color w:val="auto"/>
                <w:sz w:val="20"/>
                <w:szCs w:val="20"/>
              </w:rPr>
              <w:t>22.临时移动条款</w:t>
            </w:r>
          </w:p>
          <w:p>
            <w:pPr>
              <w:rPr>
                <w:rFonts w:cs="Calibri"/>
                <w:color w:val="auto"/>
                <w:sz w:val="20"/>
                <w:szCs w:val="20"/>
              </w:rPr>
            </w:pPr>
            <w:r>
              <w:rPr>
                <w:rFonts w:cs="Calibri"/>
                <w:color w:val="auto"/>
                <w:sz w:val="20"/>
                <w:szCs w:val="20"/>
              </w:rPr>
              <w:t>23.</w:t>
            </w:r>
            <w:bookmarkStart w:id="2" w:name="OLE_LINK3"/>
            <w:r>
              <w:rPr>
                <w:rFonts w:cs="Calibri"/>
                <w:color w:val="auto"/>
                <w:sz w:val="20"/>
                <w:szCs w:val="20"/>
              </w:rPr>
              <w:t>临时</w:t>
            </w:r>
            <w:bookmarkEnd w:id="2"/>
            <w:r>
              <w:rPr>
                <w:rFonts w:cs="Calibri"/>
                <w:color w:val="auto"/>
                <w:sz w:val="20"/>
                <w:szCs w:val="20"/>
              </w:rPr>
              <w:t>保护费用条款 （限额：损失金额的10%）</w:t>
            </w:r>
          </w:p>
          <w:p>
            <w:pPr>
              <w:rPr>
                <w:rFonts w:cs="Calibri"/>
                <w:color w:val="auto"/>
                <w:sz w:val="20"/>
                <w:szCs w:val="20"/>
              </w:rPr>
            </w:pPr>
            <w:r>
              <w:rPr>
                <w:rFonts w:cs="Calibri"/>
                <w:color w:val="auto"/>
                <w:sz w:val="20"/>
                <w:szCs w:val="20"/>
              </w:rPr>
              <w:t>24.</w:t>
            </w:r>
            <w:r>
              <w:rPr>
                <w:rFonts w:hint="eastAsia" w:cs="Calibri"/>
                <w:b/>
                <w:bCs/>
                <w:color w:val="auto"/>
                <w:sz w:val="20"/>
                <w:szCs w:val="20"/>
              </w:rPr>
              <w:t>扩展承保机器设备损坏保险</w:t>
            </w:r>
            <w:r>
              <w:rPr>
                <w:rFonts w:cs="Calibri"/>
                <w:color w:val="auto"/>
                <w:sz w:val="20"/>
                <w:szCs w:val="20"/>
              </w:rPr>
              <w:t>（每次事故赔偿限额</w:t>
            </w:r>
            <w:r>
              <w:rPr>
                <w:rFonts w:hint="eastAsia" w:cs="Calibri"/>
                <w:color w:val="auto"/>
                <w:sz w:val="20"/>
                <w:szCs w:val="20"/>
              </w:rPr>
              <w:t>CNY8,000,000</w:t>
            </w:r>
            <w:r>
              <w:rPr>
                <w:rFonts w:cs="Calibri"/>
                <w:color w:val="auto"/>
                <w:sz w:val="20"/>
                <w:szCs w:val="20"/>
              </w:rPr>
              <w:t>，累计赔偿限额</w:t>
            </w:r>
            <w:r>
              <w:rPr>
                <w:rFonts w:hint="eastAsia" w:cs="Calibri"/>
                <w:color w:val="auto"/>
                <w:sz w:val="20"/>
                <w:szCs w:val="20"/>
              </w:rPr>
              <w:t>CNY40,000,000</w:t>
            </w:r>
            <w:r>
              <w:rPr>
                <w:rFonts w:cs="Calibri"/>
                <w:color w:val="auto"/>
                <w:sz w:val="20"/>
                <w:szCs w:val="20"/>
              </w:rPr>
              <w:t>）</w:t>
            </w:r>
          </w:p>
          <w:p>
            <w:pPr>
              <w:rPr>
                <w:rFonts w:cs="Calibri"/>
                <w:color w:val="auto"/>
                <w:sz w:val="20"/>
                <w:szCs w:val="20"/>
              </w:rPr>
            </w:pPr>
            <w:r>
              <w:rPr>
                <w:rFonts w:cs="Calibri"/>
                <w:color w:val="auto"/>
                <w:sz w:val="20"/>
                <w:szCs w:val="20"/>
              </w:rPr>
              <w:t>25.供应中断条款</w:t>
            </w:r>
          </w:p>
          <w:p>
            <w:pPr>
              <w:rPr>
                <w:rFonts w:cs="Calibri"/>
                <w:color w:val="auto"/>
                <w:sz w:val="20"/>
                <w:szCs w:val="20"/>
              </w:rPr>
            </w:pPr>
            <w:r>
              <w:rPr>
                <w:rFonts w:cs="Calibri"/>
                <w:color w:val="auto"/>
                <w:sz w:val="20"/>
                <w:szCs w:val="20"/>
              </w:rPr>
              <w:t>26.</w:t>
            </w:r>
            <w:bookmarkStart w:id="3" w:name="OLE_LINK4"/>
            <w:r>
              <w:rPr>
                <w:rFonts w:cs="Calibri"/>
                <w:color w:val="auto"/>
                <w:sz w:val="20"/>
                <w:szCs w:val="20"/>
              </w:rPr>
              <w:t>车上</w:t>
            </w:r>
            <w:bookmarkEnd w:id="3"/>
            <w:r>
              <w:rPr>
                <w:rFonts w:cs="Calibri"/>
                <w:color w:val="auto"/>
                <w:sz w:val="20"/>
                <w:szCs w:val="20"/>
              </w:rPr>
              <w:t>货物条款</w:t>
            </w:r>
          </w:p>
          <w:p>
            <w:pPr>
              <w:rPr>
                <w:rFonts w:cs="Calibri"/>
                <w:color w:val="auto"/>
                <w:sz w:val="20"/>
                <w:szCs w:val="20"/>
              </w:rPr>
            </w:pPr>
            <w:r>
              <w:rPr>
                <w:rFonts w:cs="Calibri"/>
                <w:color w:val="auto"/>
                <w:sz w:val="20"/>
                <w:szCs w:val="20"/>
              </w:rPr>
              <w:t>27.建筑物外部附属设施扩展条款B （每次事故赔偿限额</w:t>
            </w:r>
            <w:r>
              <w:rPr>
                <w:rFonts w:hint="eastAsia" w:cs="Calibri"/>
                <w:color w:val="auto"/>
                <w:sz w:val="20"/>
                <w:szCs w:val="20"/>
              </w:rPr>
              <w:t>CNY800,000</w:t>
            </w:r>
            <w:r>
              <w:rPr>
                <w:rFonts w:cs="Calibri"/>
                <w:color w:val="auto"/>
                <w:sz w:val="20"/>
                <w:szCs w:val="20"/>
              </w:rPr>
              <w:t>）</w:t>
            </w:r>
          </w:p>
          <w:p>
            <w:pPr>
              <w:rPr>
                <w:rFonts w:cs="Calibri"/>
                <w:color w:val="auto"/>
                <w:sz w:val="20"/>
                <w:szCs w:val="20"/>
              </w:rPr>
            </w:pPr>
            <w:r>
              <w:rPr>
                <w:rFonts w:cs="Calibri"/>
                <w:color w:val="auto"/>
                <w:sz w:val="20"/>
                <w:szCs w:val="20"/>
              </w:rPr>
              <w:t>28.洪水扩展责任条款</w:t>
            </w:r>
          </w:p>
          <w:p>
            <w:pPr>
              <w:rPr>
                <w:rFonts w:cs="Calibri"/>
                <w:color w:val="auto"/>
                <w:sz w:val="20"/>
                <w:szCs w:val="20"/>
              </w:rPr>
            </w:pPr>
            <w:r>
              <w:rPr>
                <w:rFonts w:cs="Calibri"/>
                <w:color w:val="auto"/>
                <w:sz w:val="20"/>
                <w:szCs w:val="20"/>
              </w:rPr>
              <w:t>29.税金约定条款（限额: 每次事故</w:t>
            </w:r>
            <w:r>
              <w:rPr>
                <w:rFonts w:hint="eastAsia" w:cs="Calibri"/>
                <w:color w:val="auto"/>
                <w:sz w:val="20"/>
                <w:szCs w:val="20"/>
              </w:rPr>
              <w:t>CNY800,000</w:t>
            </w:r>
            <w:r>
              <w:rPr>
                <w:rFonts w:cs="Calibri"/>
                <w:color w:val="auto"/>
                <w:sz w:val="20"/>
                <w:szCs w:val="20"/>
              </w:rPr>
              <w:t>）</w:t>
            </w:r>
          </w:p>
          <w:p>
            <w:pPr>
              <w:rPr>
                <w:rFonts w:cs="Calibri"/>
                <w:color w:val="auto"/>
                <w:sz w:val="20"/>
                <w:szCs w:val="20"/>
              </w:rPr>
            </w:pPr>
            <w:r>
              <w:rPr>
                <w:rFonts w:cs="Calibri"/>
                <w:color w:val="auto"/>
                <w:sz w:val="20"/>
                <w:szCs w:val="20"/>
              </w:rPr>
              <w:t>30.锅炉及压力容器爆炸</w:t>
            </w:r>
          </w:p>
          <w:p>
            <w:pPr>
              <w:rPr>
                <w:rFonts w:cs="Calibri"/>
                <w:color w:val="auto"/>
                <w:sz w:val="20"/>
                <w:szCs w:val="20"/>
              </w:rPr>
            </w:pPr>
            <w:r>
              <w:rPr>
                <w:rFonts w:cs="Calibri"/>
                <w:color w:val="auto"/>
                <w:sz w:val="20"/>
                <w:szCs w:val="20"/>
              </w:rPr>
              <w:t>31.恶意破坏保险条款</w:t>
            </w:r>
          </w:p>
          <w:p>
            <w:pPr>
              <w:rPr>
                <w:rFonts w:cs="Calibri"/>
                <w:color w:val="auto"/>
                <w:sz w:val="20"/>
                <w:szCs w:val="20"/>
              </w:rPr>
            </w:pPr>
            <w:r>
              <w:rPr>
                <w:rFonts w:cs="Calibri"/>
                <w:color w:val="auto"/>
                <w:sz w:val="20"/>
                <w:szCs w:val="20"/>
              </w:rPr>
              <w:t>32.露天存放及简易建筑内财产扩展条款（限额: 每次事故</w:t>
            </w:r>
            <w:r>
              <w:rPr>
                <w:rFonts w:hint="eastAsia" w:cs="Calibri"/>
                <w:color w:val="auto"/>
                <w:sz w:val="20"/>
                <w:szCs w:val="20"/>
              </w:rPr>
              <w:t>CNY800,000</w:t>
            </w:r>
            <w:r>
              <w:rPr>
                <w:rFonts w:cs="Calibri"/>
                <w:color w:val="auto"/>
                <w:sz w:val="20"/>
                <w:szCs w:val="20"/>
              </w:rPr>
              <w:t>）</w:t>
            </w:r>
          </w:p>
          <w:p>
            <w:pPr>
              <w:rPr>
                <w:rFonts w:cs="Calibri"/>
                <w:color w:val="auto"/>
                <w:sz w:val="20"/>
                <w:szCs w:val="20"/>
              </w:rPr>
            </w:pPr>
            <w:r>
              <w:rPr>
                <w:rFonts w:cs="Calibri"/>
                <w:color w:val="auto"/>
                <w:sz w:val="20"/>
                <w:szCs w:val="20"/>
              </w:rPr>
              <w:t>33.</w:t>
            </w:r>
            <w:r>
              <w:rPr>
                <w:rFonts w:hint="eastAsia" w:cs="Calibri"/>
                <w:color w:val="auto"/>
                <w:sz w:val="20"/>
                <w:szCs w:val="20"/>
              </w:rPr>
              <w:t>冷库存货变质</w:t>
            </w:r>
            <w:r>
              <w:rPr>
                <w:rFonts w:cs="Calibri"/>
                <w:color w:val="auto"/>
                <w:sz w:val="20"/>
                <w:szCs w:val="20"/>
              </w:rPr>
              <w:t>条款</w:t>
            </w:r>
          </w:p>
          <w:p>
            <w:pPr>
              <w:rPr>
                <w:rFonts w:cs="Calibri"/>
                <w:color w:val="auto"/>
                <w:sz w:val="20"/>
                <w:szCs w:val="20"/>
              </w:rPr>
            </w:pPr>
            <w:r>
              <w:rPr>
                <w:rFonts w:cs="Calibri"/>
                <w:color w:val="auto"/>
                <w:sz w:val="20"/>
                <w:szCs w:val="20"/>
              </w:rPr>
              <w:t>34.碰撞保险条款</w:t>
            </w:r>
          </w:p>
          <w:p>
            <w:pPr>
              <w:rPr>
                <w:rFonts w:cs="Calibri"/>
                <w:color w:val="auto"/>
                <w:sz w:val="20"/>
                <w:szCs w:val="20"/>
              </w:rPr>
            </w:pPr>
            <w:r>
              <w:rPr>
                <w:rFonts w:cs="Calibri"/>
                <w:color w:val="auto"/>
                <w:sz w:val="20"/>
                <w:szCs w:val="20"/>
              </w:rPr>
              <w:t>35.地面突然下陷下沉扩展条款</w:t>
            </w:r>
          </w:p>
          <w:p>
            <w:pPr>
              <w:rPr>
                <w:rFonts w:cs="Calibri"/>
                <w:color w:val="auto"/>
                <w:sz w:val="20"/>
                <w:szCs w:val="20"/>
              </w:rPr>
            </w:pPr>
            <w:r>
              <w:rPr>
                <w:rFonts w:cs="Calibri"/>
                <w:color w:val="auto"/>
                <w:sz w:val="20"/>
                <w:szCs w:val="20"/>
              </w:rPr>
              <w:t xml:space="preserve">36.80％共保条款 </w:t>
            </w:r>
          </w:p>
          <w:p>
            <w:pPr>
              <w:rPr>
                <w:rFonts w:cs="Calibri"/>
                <w:color w:val="auto"/>
                <w:sz w:val="20"/>
                <w:szCs w:val="20"/>
              </w:rPr>
            </w:pPr>
            <w:r>
              <w:rPr>
                <w:rFonts w:cs="Calibri"/>
                <w:color w:val="auto"/>
                <w:sz w:val="20"/>
                <w:szCs w:val="20"/>
              </w:rPr>
              <w:t>37.保险人提前90天通知注销保单条款（被保险人注销保单不需提前通知）</w:t>
            </w:r>
          </w:p>
          <w:p>
            <w:pPr>
              <w:rPr>
                <w:rFonts w:cs="Calibri"/>
                <w:color w:val="auto"/>
                <w:sz w:val="20"/>
                <w:szCs w:val="20"/>
              </w:rPr>
            </w:pPr>
            <w:r>
              <w:rPr>
                <w:rFonts w:cs="Calibri"/>
                <w:color w:val="auto"/>
                <w:sz w:val="20"/>
                <w:szCs w:val="20"/>
              </w:rPr>
              <w:t>38.自动承保新地址条款</w:t>
            </w:r>
          </w:p>
          <w:p>
            <w:pPr>
              <w:rPr>
                <w:rFonts w:cs="Calibri"/>
                <w:color w:val="auto"/>
                <w:sz w:val="20"/>
                <w:szCs w:val="20"/>
              </w:rPr>
            </w:pPr>
            <w:r>
              <w:rPr>
                <w:rFonts w:cs="Calibri"/>
                <w:color w:val="auto"/>
                <w:sz w:val="20"/>
                <w:szCs w:val="20"/>
              </w:rPr>
              <w:t>39.自动恢复保额条款</w:t>
            </w:r>
          </w:p>
          <w:p>
            <w:pPr>
              <w:rPr>
                <w:rFonts w:cs="Calibri"/>
                <w:color w:val="auto"/>
                <w:sz w:val="20"/>
                <w:szCs w:val="20"/>
              </w:rPr>
            </w:pPr>
            <w:r>
              <w:rPr>
                <w:rFonts w:cs="Calibri"/>
                <w:color w:val="auto"/>
                <w:sz w:val="20"/>
                <w:szCs w:val="20"/>
              </w:rPr>
              <w:t>40.违反保单条件条款</w:t>
            </w:r>
          </w:p>
          <w:p>
            <w:pPr>
              <w:rPr>
                <w:rFonts w:cs="Calibri"/>
                <w:color w:val="auto"/>
                <w:sz w:val="20"/>
                <w:szCs w:val="20"/>
              </w:rPr>
            </w:pPr>
            <w:r>
              <w:rPr>
                <w:rFonts w:cs="Calibri"/>
                <w:color w:val="auto"/>
                <w:sz w:val="20"/>
                <w:szCs w:val="20"/>
              </w:rPr>
              <w:t>41.地震海啸及次生灾害条款</w:t>
            </w:r>
          </w:p>
          <w:p>
            <w:pPr>
              <w:rPr>
                <w:rFonts w:cs="Calibri"/>
                <w:color w:val="auto"/>
                <w:sz w:val="20"/>
                <w:szCs w:val="20"/>
              </w:rPr>
            </w:pPr>
            <w:r>
              <w:rPr>
                <w:rFonts w:cs="Calibri"/>
                <w:color w:val="auto"/>
                <w:sz w:val="20"/>
                <w:szCs w:val="20"/>
              </w:rPr>
              <w:t>42.错误和遗漏条款</w:t>
            </w:r>
          </w:p>
          <w:p>
            <w:pPr>
              <w:rPr>
                <w:rFonts w:cs="Calibri"/>
                <w:color w:val="auto"/>
                <w:sz w:val="20"/>
                <w:szCs w:val="20"/>
              </w:rPr>
            </w:pPr>
            <w:r>
              <w:rPr>
                <w:rFonts w:cs="Calibri"/>
                <w:color w:val="auto"/>
                <w:sz w:val="20"/>
                <w:szCs w:val="20"/>
              </w:rPr>
              <w:t>43.损失通知条款</w:t>
            </w:r>
          </w:p>
          <w:p>
            <w:pPr>
              <w:rPr>
                <w:rFonts w:cs="Calibri"/>
                <w:color w:val="auto"/>
                <w:sz w:val="20"/>
                <w:szCs w:val="20"/>
              </w:rPr>
            </w:pPr>
            <w:r>
              <w:rPr>
                <w:rFonts w:cs="Calibri"/>
                <w:color w:val="auto"/>
                <w:sz w:val="20"/>
                <w:szCs w:val="20"/>
              </w:rPr>
              <w:t>44.不可控制条款</w:t>
            </w:r>
          </w:p>
          <w:p>
            <w:pPr>
              <w:rPr>
                <w:rFonts w:cs="Calibri"/>
                <w:color w:val="auto"/>
                <w:sz w:val="20"/>
                <w:szCs w:val="20"/>
              </w:rPr>
            </w:pPr>
            <w:r>
              <w:rPr>
                <w:rFonts w:cs="Calibri"/>
                <w:color w:val="auto"/>
                <w:sz w:val="20"/>
                <w:szCs w:val="20"/>
              </w:rPr>
              <w:t xml:space="preserve">45.指定公估人条款 </w:t>
            </w:r>
          </w:p>
          <w:p>
            <w:pPr>
              <w:rPr>
                <w:rFonts w:cs="Calibri"/>
                <w:color w:val="auto"/>
                <w:sz w:val="20"/>
                <w:szCs w:val="20"/>
              </w:rPr>
            </w:pPr>
            <w:r>
              <w:rPr>
                <w:rFonts w:cs="Calibri"/>
                <w:color w:val="auto"/>
                <w:sz w:val="20"/>
                <w:szCs w:val="20"/>
              </w:rPr>
              <w:t>46.不予失效条款</w:t>
            </w:r>
          </w:p>
          <w:p>
            <w:pPr>
              <w:rPr>
                <w:rFonts w:cs="Calibri"/>
                <w:color w:val="auto"/>
                <w:sz w:val="20"/>
                <w:szCs w:val="20"/>
              </w:rPr>
            </w:pPr>
            <w:r>
              <w:rPr>
                <w:rFonts w:cs="Calibri"/>
                <w:color w:val="auto"/>
                <w:sz w:val="20"/>
                <w:szCs w:val="20"/>
              </w:rPr>
              <w:t>47.预付赔款条款（50%）</w:t>
            </w:r>
          </w:p>
          <w:p>
            <w:pPr>
              <w:rPr>
                <w:rFonts w:cs="Calibri"/>
                <w:color w:val="auto"/>
                <w:sz w:val="20"/>
                <w:szCs w:val="20"/>
              </w:rPr>
            </w:pPr>
            <w:r>
              <w:rPr>
                <w:rFonts w:cs="Calibri"/>
                <w:color w:val="auto"/>
                <w:sz w:val="20"/>
                <w:szCs w:val="20"/>
              </w:rPr>
              <w:t>48.专业费用条款（限额：损失金额的10%）</w:t>
            </w:r>
          </w:p>
          <w:p>
            <w:pPr>
              <w:rPr>
                <w:rFonts w:cs="Calibri"/>
                <w:color w:val="auto"/>
                <w:sz w:val="20"/>
                <w:szCs w:val="20"/>
              </w:rPr>
            </w:pPr>
            <w:r>
              <w:rPr>
                <w:rFonts w:cs="Calibri"/>
                <w:color w:val="auto"/>
                <w:sz w:val="20"/>
                <w:szCs w:val="20"/>
              </w:rPr>
              <w:t>49.时间调整条款（72小时）</w:t>
            </w:r>
          </w:p>
          <w:p>
            <w:pPr>
              <w:rPr>
                <w:rFonts w:cs="Calibri"/>
                <w:color w:val="auto"/>
                <w:sz w:val="20"/>
                <w:szCs w:val="20"/>
              </w:rPr>
            </w:pPr>
            <w:r>
              <w:rPr>
                <w:rFonts w:cs="Calibri"/>
                <w:color w:val="auto"/>
                <w:sz w:val="20"/>
                <w:szCs w:val="20"/>
              </w:rPr>
              <w:t>50.</w:t>
            </w:r>
            <w:r>
              <w:rPr>
                <w:rFonts w:hint="eastAsia" w:cs="Calibri"/>
                <w:color w:val="auto"/>
                <w:sz w:val="20"/>
                <w:szCs w:val="20"/>
              </w:rPr>
              <w:t>放弃重复保险分摊保险</w:t>
            </w:r>
            <w:r>
              <w:rPr>
                <w:rFonts w:cs="Calibri"/>
                <w:color w:val="auto"/>
                <w:sz w:val="20"/>
                <w:szCs w:val="20"/>
              </w:rPr>
              <w:t>条款</w:t>
            </w:r>
          </w:p>
          <w:p>
            <w:pPr>
              <w:rPr>
                <w:rFonts w:cs="Calibri"/>
                <w:color w:val="auto"/>
                <w:sz w:val="20"/>
                <w:szCs w:val="20"/>
              </w:rPr>
            </w:pPr>
            <w:r>
              <w:rPr>
                <w:rFonts w:cs="Calibri"/>
                <w:color w:val="auto"/>
                <w:sz w:val="20"/>
                <w:szCs w:val="20"/>
              </w:rPr>
              <w:t>51.</w:t>
            </w:r>
            <w:r>
              <w:rPr>
                <w:rFonts w:hint="eastAsia" w:cs="Calibri"/>
                <w:color w:val="auto"/>
                <w:sz w:val="20"/>
                <w:szCs w:val="20"/>
              </w:rPr>
              <w:t>展览会保险</w:t>
            </w:r>
            <w:r>
              <w:rPr>
                <w:rFonts w:cs="Calibri"/>
                <w:color w:val="auto"/>
                <w:sz w:val="20"/>
                <w:szCs w:val="20"/>
              </w:rPr>
              <w:t>条款</w:t>
            </w:r>
          </w:p>
          <w:p>
            <w:pPr>
              <w:rPr>
                <w:rFonts w:cs="Calibri"/>
                <w:color w:val="auto"/>
                <w:sz w:val="20"/>
                <w:szCs w:val="20"/>
              </w:rPr>
            </w:pPr>
            <w:r>
              <w:rPr>
                <w:rFonts w:cs="Calibri"/>
                <w:color w:val="auto"/>
                <w:sz w:val="20"/>
                <w:szCs w:val="20"/>
              </w:rPr>
              <w:t>52.未列明地址条款</w:t>
            </w:r>
          </w:p>
          <w:p>
            <w:pPr>
              <w:rPr>
                <w:rFonts w:cs="Calibri"/>
                <w:color w:val="auto"/>
                <w:sz w:val="20"/>
                <w:szCs w:val="20"/>
              </w:rPr>
            </w:pPr>
            <w:r>
              <w:rPr>
                <w:rFonts w:cs="Calibri"/>
                <w:color w:val="auto"/>
                <w:sz w:val="20"/>
                <w:szCs w:val="20"/>
              </w:rPr>
              <w:t>53.清除</w:t>
            </w:r>
            <w:bookmarkStart w:id="4" w:name="OLE_LINK5"/>
            <w:r>
              <w:rPr>
                <w:rFonts w:cs="Calibri"/>
                <w:color w:val="auto"/>
                <w:sz w:val="20"/>
                <w:szCs w:val="20"/>
              </w:rPr>
              <w:t>污染费</w:t>
            </w:r>
            <w:bookmarkEnd w:id="4"/>
            <w:r>
              <w:rPr>
                <w:rFonts w:cs="Calibri"/>
                <w:color w:val="auto"/>
                <w:sz w:val="20"/>
                <w:szCs w:val="20"/>
              </w:rPr>
              <w:t>用条款（限额：损失金额的10%）</w:t>
            </w:r>
          </w:p>
          <w:p>
            <w:pPr>
              <w:rPr>
                <w:rFonts w:cs="Calibri"/>
                <w:color w:val="auto"/>
                <w:sz w:val="20"/>
                <w:szCs w:val="20"/>
              </w:rPr>
            </w:pPr>
            <w:r>
              <w:rPr>
                <w:rFonts w:cs="Calibri"/>
                <w:color w:val="auto"/>
                <w:sz w:val="20"/>
                <w:szCs w:val="20"/>
              </w:rPr>
              <w:t>54.自动喷淋水损条款</w:t>
            </w:r>
          </w:p>
          <w:p>
            <w:pPr>
              <w:rPr>
                <w:rFonts w:cs="Calibri"/>
                <w:color w:val="auto"/>
                <w:sz w:val="20"/>
                <w:szCs w:val="20"/>
              </w:rPr>
            </w:pPr>
            <w:r>
              <w:rPr>
                <w:rFonts w:cs="Calibri"/>
                <w:color w:val="auto"/>
                <w:sz w:val="20"/>
                <w:szCs w:val="20"/>
              </w:rPr>
              <w:t>55.场所外财产条款（限额：总保额的10%）</w:t>
            </w:r>
          </w:p>
          <w:p>
            <w:pPr>
              <w:rPr>
                <w:rFonts w:cs="Calibri"/>
                <w:color w:val="auto"/>
                <w:sz w:val="20"/>
                <w:szCs w:val="20"/>
              </w:rPr>
            </w:pPr>
            <w:r>
              <w:rPr>
                <w:rFonts w:cs="Calibri"/>
                <w:color w:val="auto"/>
                <w:sz w:val="20"/>
                <w:szCs w:val="20"/>
              </w:rPr>
              <w:t>56.</w:t>
            </w:r>
            <w:bookmarkStart w:id="5" w:name="OLE_LINK6"/>
            <w:r>
              <w:rPr>
                <w:rFonts w:cs="Calibri"/>
                <w:color w:val="auto"/>
                <w:sz w:val="20"/>
                <w:szCs w:val="20"/>
              </w:rPr>
              <w:t>艺术品</w:t>
            </w:r>
            <w:bookmarkEnd w:id="5"/>
            <w:r>
              <w:rPr>
                <w:rFonts w:cs="Calibri"/>
                <w:color w:val="auto"/>
                <w:sz w:val="20"/>
                <w:szCs w:val="20"/>
              </w:rPr>
              <w:t>条款（限额: 累计</w:t>
            </w:r>
            <w:r>
              <w:rPr>
                <w:rFonts w:hint="eastAsia" w:cs="Calibri"/>
                <w:color w:val="auto"/>
                <w:sz w:val="20"/>
                <w:szCs w:val="20"/>
              </w:rPr>
              <w:t>CNY400,000</w:t>
            </w:r>
            <w:r>
              <w:rPr>
                <w:rFonts w:cs="Calibri"/>
                <w:color w:val="auto"/>
                <w:sz w:val="20"/>
                <w:szCs w:val="20"/>
              </w:rPr>
              <w:t>）</w:t>
            </w:r>
          </w:p>
          <w:p>
            <w:pPr>
              <w:rPr>
                <w:rFonts w:cs="Calibri"/>
                <w:color w:val="auto"/>
                <w:sz w:val="20"/>
                <w:szCs w:val="20"/>
              </w:rPr>
            </w:pPr>
            <w:r>
              <w:rPr>
                <w:rFonts w:hint="eastAsia" w:cs="Calibri"/>
                <w:color w:val="auto"/>
                <w:sz w:val="20"/>
                <w:szCs w:val="20"/>
              </w:rPr>
              <w:t>57.</w:t>
            </w:r>
            <w:bookmarkStart w:id="6" w:name="OLE_LINK7"/>
            <w:r>
              <w:rPr>
                <w:rFonts w:cs="Calibri"/>
                <w:color w:val="auto"/>
                <w:sz w:val="20"/>
                <w:szCs w:val="20"/>
              </w:rPr>
              <w:t>无须评估条款</w:t>
            </w:r>
            <w:bookmarkEnd w:id="6"/>
            <w:r>
              <w:rPr>
                <w:rFonts w:cs="Calibri"/>
                <w:color w:val="auto"/>
                <w:sz w:val="20"/>
                <w:szCs w:val="20"/>
              </w:rPr>
              <w:t>（限额：每次事故</w:t>
            </w:r>
            <w:r>
              <w:rPr>
                <w:rFonts w:hint="eastAsia" w:cs="Calibri"/>
                <w:color w:val="auto"/>
                <w:sz w:val="20"/>
                <w:szCs w:val="20"/>
              </w:rPr>
              <w:t>CNY80,000</w:t>
            </w:r>
            <w:r>
              <w:rPr>
                <w:rFonts w:cs="Calibri"/>
                <w:color w:val="auto"/>
                <w:sz w:val="20"/>
                <w:szCs w:val="20"/>
              </w:rPr>
              <w:t>）</w:t>
            </w:r>
          </w:p>
        </w:tc>
      </w:tr>
      <w:tr>
        <w:tblPrEx>
          <w:tblCellMar>
            <w:top w:w="0" w:type="dxa"/>
            <w:left w:w="108" w:type="dxa"/>
            <w:bottom w:w="0" w:type="dxa"/>
            <w:right w:w="108" w:type="dxa"/>
          </w:tblCellMar>
        </w:tblPrEx>
        <w:trPr>
          <w:trHeight w:val="707" w:hRule="atLeast"/>
          <w:jc w:val="center"/>
        </w:trPr>
        <w:tc>
          <w:tcPr>
            <w:tcW w:w="1043" w:type="pct"/>
            <w:noWrap w:val="0"/>
            <w:vAlign w:val="center"/>
          </w:tcPr>
          <w:p>
            <w:pPr>
              <w:widowControl/>
              <w:tabs>
                <w:tab w:val="left" w:pos="550"/>
              </w:tabs>
              <w:spacing w:line="0" w:lineRule="atLeast"/>
              <w:rPr>
                <w:rFonts w:cs="Calibri"/>
                <w:b/>
                <w:color w:val="auto"/>
                <w:sz w:val="20"/>
                <w:szCs w:val="20"/>
              </w:rPr>
            </w:pPr>
            <w:r>
              <w:rPr>
                <w:rFonts w:hint="eastAsia" w:cs="Calibri"/>
                <w:b/>
                <w:color w:val="auto"/>
                <w:sz w:val="20"/>
                <w:szCs w:val="20"/>
              </w:rPr>
              <w:t>汇率</w:t>
            </w:r>
          </w:p>
        </w:tc>
        <w:tc>
          <w:tcPr>
            <w:tcW w:w="142" w:type="pct"/>
            <w:noWrap w:val="0"/>
            <w:vAlign w:val="center"/>
          </w:tcPr>
          <w:p>
            <w:pPr>
              <w:rPr>
                <w:rFonts w:cs="Calibri"/>
                <w:b/>
                <w:color w:val="auto"/>
                <w:sz w:val="20"/>
                <w:szCs w:val="20"/>
              </w:rPr>
            </w:pPr>
            <w:r>
              <w:rPr>
                <w:rFonts w:hint="eastAsia" w:cs="Calibri"/>
                <w:b/>
                <w:color w:val="auto"/>
                <w:sz w:val="20"/>
                <w:szCs w:val="20"/>
              </w:rPr>
              <w:t>:</w:t>
            </w:r>
          </w:p>
        </w:tc>
        <w:tc>
          <w:tcPr>
            <w:tcW w:w="3814" w:type="pct"/>
            <w:noWrap w:val="0"/>
            <w:vAlign w:val="center"/>
          </w:tcPr>
          <w:p>
            <w:pPr>
              <w:tabs>
                <w:tab w:val="left" w:pos="550"/>
              </w:tabs>
              <w:spacing w:line="0" w:lineRule="atLeast"/>
              <w:rPr>
                <w:rFonts w:cs="Calibri"/>
                <w:b/>
                <w:color w:val="auto"/>
                <w:sz w:val="20"/>
                <w:szCs w:val="20"/>
              </w:rPr>
            </w:pPr>
            <w:r>
              <w:rPr>
                <w:rFonts w:cs="Calibri"/>
                <w:b/>
                <w:color w:val="auto"/>
                <w:sz w:val="20"/>
                <w:szCs w:val="20"/>
              </w:rPr>
              <w:t xml:space="preserve">(EUR/CNY): </w:t>
            </w:r>
            <w:r>
              <w:rPr>
                <w:rFonts w:hint="eastAsia" w:cs="Calibri"/>
                <w:b/>
                <w:color w:val="auto"/>
                <w:sz w:val="20"/>
                <w:szCs w:val="20"/>
              </w:rPr>
              <w:t>8</w:t>
            </w:r>
          </w:p>
        </w:tc>
      </w:tr>
    </w:tbl>
    <w:p>
      <w:pPr>
        <w:rPr>
          <w:color w:val="auto"/>
        </w:rPr>
      </w:pPr>
    </w:p>
    <w:p>
      <w:pPr>
        <w:tabs>
          <w:tab w:val="left" w:pos="540"/>
        </w:tabs>
        <w:snapToGrid w:val="0"/>
        <w:spacing w:line="360" w:lineRule="auto"/>
        <w:contextualSpacing/>
        <w:rPr>
          <w:rFonts w:hAnsi="宋体"/>
          <w:b/>
          <w:color w:val="auto"/>
        </w:rPr>
      </w:pPr>
      <w:r>
        <w:rPr>
          <w:rFonts w:hint="eastAsia" w:hAnsi="宋体"/>
          <w:b/>
          <w:color w:val="auto"/>
          <w:lang w:eastAsia="zh-CN"/>
        </w:rPr>
        <w:t>（</w:t>
      </w:r>
      <w:r>
        <w:rPr>
          <w:rFonts w:hint="eastAsia" w:hAnsi="宋体"/>
          <w:b/>
          <w:color w:val="auto"/>
          <w:lang w:val="en-US" w:eastAsia="zh-CN"/>
        </w:rPr>
        <w:t>2</w:t>
      </w:r>
      <w:r>
        <w:rPr>
          <w:rFonts w:hint="eastAsia" w:hAnsi="宋体"/>
          <w:b/>
          <w:color w:val="auto"/>
          <w:lang w:eastAsia="zh-CN"/>
        </w:rPr>
        <w:t>）</w:t>
      </w:r>
      <w:r>
        <w:rPr>
          <w:rFonts w:hint="eastAsia" w:hAnsi="宋体"/>
          <w:b/>
          <w:color w:val="auto"/>
        </w:rPr>
        <w:t>活动取消和变更保险</w:t>
      </w:r>
    </w:p>
    <w:p>
      <w:pPr>
        <w:rPr>
          <w:color w:val="auto"/>
        </w:rPr>
      </w:pPr>
    </w:p>
    <w:tbl>
      <w:tblPr>
        <w:tblStyle w:val="15"/>
        <w:tblW w:w="4916" w:type="pct"/>
        <w:jc w:val="center"/>
        <w:tblLayout w:type="fixed"/>
        <w:tblCellMar>
          <w:top w:w="0" w:type="dxa"/>
          <w:left w:w="108" w:type="dxa"/>
          <w:bottom w:w="0" w:type="dxa"/>
          <w:right w:w="108" w:type="dxa"/>
        </w:tblCellMar>
      </w:tblPr>
      <w:tblGrid>
        <w:gridCol w:w="1727"/>
        <w:gridCol w:w="245"/>
        <w:gridCol w:w="6407"/>
      </w:tblGrid>
      <w:tr>
        <w:tblPrEx>
          <w:tblCellMar>
            <w:top w:w="0" w:type="dxa"/>
            <w:left w:w="108" w:type="dxa"/>
            <w:bottom w:w="0" w:type="dxa"/>
            <w:right w:w="108" w:type="dxa"/>
          </w:tblCellMar>
        </w:tblPrEx>
        <w:trPr>
          <w:trHeight w:val="454"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险种</w:t>
            </w:r>
          </w:p>
        </w:tc>
        <w:tc>
          <w:tcPr>
            <w:tcW w:w="146" w:type="pct"/>
            <w:noWrap w:val="0"/>
            <w:vAlign w:val="top"/>
          </w:tcPr>
          <w:p>
            <w:pPr>
              <w:rPr>
                <w:rFonts w:cs="Calibri"/>
                <w:color w:val="auto"/>
                <w:sz w:val="20"/>
                <w:szCs w:val="20"/>
              </w:rPr>
            </w:pPr>
            <w:r>
              <w:rPr>
                <w:rFonts w:cs="Calibri"/>
                <w:b/>
                <w:color w:val="auto"/>
                <w:sz w:val="20"/>
                <w:szCs w:val="20"/>
              </w:rPr>
              <w:t>:</w:t>
            </w:r>
          </w:p>
        </w:tc>
        <w:tc>
          <w:tcPr>
            <w:tcW w:w="3822" w:type="pct"/>
            <w:noWrap w:val="0"/>
            <w:vAlign w:val="top"/>
          </w:tcPr>
          <w:p>
            <w:pPr>
              <w:widowControl/>
              <w:tabs>
                <w:tab w:val="left" w:pos="550"/>
              </w:tabs>
              <w:spacing w:line="0" w:lineRule="atLeast"/>
              <w:rPr>
                <w:rFonts w:cs="Calibri"/>
                <w:bCs/>
                <w:color w:val="auto"/>
                <w:sz w:val="20"/>
                <w:szCs w:val="20"/>
              </w:rPr>
            </w:pPr>
            <w:bookmarkStart w:id="7" w:name="OLE_LINK8"/>
            <w:r>
              <w:rPr>
                <w:rFonts w:hint="eastAsia" w:cs="Calibri"/>
                <w:b/>
                <w:color w:val="auto"/>
                <w:sz w:val="20"/>
                <w:szCs w:val="20"/>
              </w:rPr>
              <w:t>活动取消</w:t>
            </w:r>
            <w:bookmarkEnd w:id="7"/>
            <w:r>
              <w:rPr>
                <w:rFonts w:hint="eastAsia" w:cs="Calibri"/>
                <w:b/>
                <w:color w:val="auto"/>
                <w:sz w:val="20"/>
                <w:szCs w:val="20"/>
              </w:rPr>
              <w:t>和变更保险</w:t>
            </w:r>
          </w:p>
        </w:tc>
      </w:tr>
      <w:tr>
        <w:tblPrEx>
          <w:tblCellMar>
            <w:top w:w="0" w:type="dxa"/>
            <w:left w:w="108" w:type="dxa"/>
            <w:bottom w:w="0" w:type="dxa"/>
            <w:right w:w="108" w:type="dxa"/>
          </w:tblCellMar>
        </w:tblPrEx>
        <w:trPr>
          <w:trHeight w:val="580"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投保人</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color w:val="auto"/>
                <w:sz w:val="20"/>
                <w:szCs w:val="20"/>
              </w:rPr>
            </w:pPr>
            <w:r>
              <w:rPr>
                <w:rFonts w:cs="Calibri"/>
                <w:b/>
                <w:color w:val="auto"/>
                <w:sz w:val="20"/>
                <w:szCs w:val="20"/>
              </w:rPr>
              <w:t>:</w:t>
            </w:r>
          </w:p>
        </w:tc>
        <w:tc>
          <w:tcPr>
            <w:tcW w:w="3822"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szCs w:val="20"/>
              </w:rPr>
            </w:pPr>
          </w:p>
        </w:tc>
      </w:tr>
      <w:tr>
        <w:tblPrEx>
          <w:tblCellMar>
            <w:top w:w="0" w:type="dxa"/>
            <w:left w:w="108" w:type="dxa"/>
            <w:bottom w:w="0" w:type="dxa"/>
            <w:right w:w="108" w:type="dxa"/>
          </w:tblCellMar>
        </w:tblPrEx>
        <w:trPr>
          <w:trHeight w:val="566"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被保险人</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b/>
                <w:color w:val="auto"/>
                <w:sz w:val="20"/>
                <w:szCs w:val="20"/>
              </w:rPr>
            </w:pPr>
            <w:r>
              <w:rPr>
                <w:rFonts w:cs="Calibri"/>
                <w:b/>
                <w:color w:val="auto"/>
                <w:sz w:val="20"/>
                <w:szCs w:val="20"/>
              </w:rPr>
              <w:t>:</w:t>
            </w:r>
          </w:p>
        </w:tc>
        <w:tc>
          <w:tcPr>
            <w:tcW w:w="3822"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Cs/>
                <w:color w:val="auto"/>
                <w:sz w:val="20"/>
                <w:szCs w:val="20"/>
              </w:rPr>
            </w:pPr>
          </w:p>
        </w:tc>
      </w:tr>
      <w:tr>
        <w:tblPrEx>
          <w:tblCellMar>
            <w:top w:w="0" w:type="dxa"/>
            <w:left w:w="108" w:type="dxa"/>
            <w:bottom w:w="0" w:type="dxa"/>
            <w:right w:w="108" w:type="dxa"/>
          </w:tblCellMar>
        </w:tblPrEx>
        <w:trPr>
          <w:trHeight w:val="566"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被保险人在保险活动中担任角色</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b/>
                <w:color w:val="auto"/>
                <w:kern w:val="28"/>
                <w:sz w:val="20"/>
                <w:szCs w:val="20"/>
              </w:rPr>
            </w:pPr>
            <w:r>
              <w:rPr>
                <w:rFonts w:cs="Calibri"/>
                <w:b/>
                <w:color w:val="auto"/>
                <w:sz w:val="20"/>
                <w:szCs w:val="20"/>
              </w:rPr>
              <w:t>:</w:t>
            </w:r>
          </w:p>
        </w:tc>
        <w:tc>
          <w:tcPr>
            <w:tcW w:w="3822" w:type="pct"/>
            <w:noWrap w:val="0"/>
            <w:vAlign w:val="top"/>
          </w:tcPr>
          <w:p>
            <w:pPr>
              <w:widowControl/>
              <w:tabs>
                <w:tab w:val="left" w:pos="550"/>
              </w:tabs>
              <w:spacing w:line="0" w:lineRule="atLeast"/>
              <w:rPr>
                <w:rFonts w:cs="Calibri"/>
                <w:bCs/>
                <w:color w:val="auto"/>
                <w:sz w:val="20"/>
                <w:szCs w:val="20"/>
              </w:rPr>
            </w:pPr>
            <w:r>
              <w:rPr>
                <w:rFonts w:cs="Calibri"/>
                <w:bCs/>
                <w:color w:val="auto"/>
                <w:sz w:val="20"/>
                <w:szCs w:val="20"/>
              </w:rPr>
              <w:t>组织方</w:t>
            </w:r>
          </w:p>
          <w:p>
            <w:pPr>
              <w:widowControl/>
              <w:tabs>
                <w:tab w:val="left" w:pos="550"/>
              </w:tabs>
              <w:spacing w:line="0" w:lineRule="atLeast"/>
              <w:rPr>
                <w:rFonts w:cs="Calibri"/>
                <w:bCs/>
                <w:color w:val="auto"/>
                <w:sz w:val="20"/>
                <w:szCs w:val="20"/>
              </w:rPr>
            </w:pPr>
          </w:p>
        </w:tc>
      </w:tr>
      <w:tr>
        <w:tblPrEx>
          <w:tblCellMar>
            <w:top w:w="0" w:type="dxa"/>
            <w:left w:w="108" w:type="dxa"/>
            <w:bottom w:w="0" w:type="dxa"/>
            <w:right w:w="108" w:type="dxa"/>
          </w:tblCellMar>
        </w:tblPrEx>
        <w:trPr>
          <w:trHeight w:val="454"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保险期限</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color w:val="auto"/>
                <w:sz w:val="20"/>
                <w:szCs w:val="20"/>
              </w:rPr>
            </w:pPr>
            <w:r>
              <w:rPr>
                <w:rFonts w:cs="Calibri"/>
                <w:b/>
                <w:color w:val="auto"/>
                <w:sz w:val="20"/>
                <w:szCs w:val="20"/>
              </w:rPr>
              <w:t>:</w:t>
            </w:r>
          </w:p>
        </w:tc>
        <w:tc>
          <w:tcPr>
            <w:tcW w:w="3822" w:type="pct"/>
            <w:noWrap w:val="0"/>
            <w:vAlign w:val="top"/>
          </w:tcPr>
          <w:p>
            <w:pPr>
              <w:widowControl/>
              <w:tabs>
                <w:tab w:val="left" w:pos="550"/>
              </w:tabs>
              <w:spacing w:line="0" w:lineRule="atLeast"/>
              <w:rPr>
                <w:rFonts w:cs="Calibri"/>
                <w:bCs/>
                <w:color w:val="auto"/>
                <w:sz w:val="20"/>
                <w:szCs w:val="20"/>
              </w:rPr>
            </w:pPr>
            <w:r>
              <w:rPr>
                <w:rFonts w:cs="Calibri"/>
                <w:bCs/>
                <w:color w:val="auto"/>
                <w:sz w:val="20"/>
                <w:szCs w:val="20"/>
              </w:rPr>
              <w:t>自202</w:t>
            </w:r>
            <w:r>
              <w:rPr>
                <w:rFonts w:hint="eastAsia" w:cs="Calibri"/>
                <w:bCs/>
                <w:color w:val="auto"/>
                <w:sz w:val="20"/>
                <w:szCs w:val="20"/>
              </w:rPr>
              <w:t>6</w:t>
            </w:r>
            <w:r>
              <w:rPr>
                <w:rFonts w:cs="Calibri"/>
                <w:bCs/>
                <w:color w:val="auto"/>
                <w:sz w:val="20"/>
                <w:szCs w:val="20"/>
              </w:rPr>
              <w:t>年</w:t>
            </w:r>
            <w:r>
              <w:rPr>
                <w:rFonts w:hint="eastAsia" w:cs="Calibri"/>
                <w:bCs/>
                <w:color w:val="auto"/>
                <w:sz w:val="20"/>
                <w:szCs w:val="20"/>
              </w:rPr>
              <w:t>4</w:t>
            </w:r>
            <w:r>
              <w:rPr>
                <w:rFonts w:cs="Calibri"/>
                <w:bCs/>
                <w:color w:val="auto"/>
                <w:sz w:val="20"/>
                <w:szCs w:val="20"/>
              </w:rPr>
              <w:t>月</w:t>
            </w:r>
            <w:r>
              <w:rPr>
                <w:rFonts w:hint="eastAsia" w:cs="Calibri"/>
                <w:bCs/>
                <w:color w:val="auto"/>
                <w:sz w:val="20"/>
                <w:szCs w:val="20"/>
              </w:rPr>
              <w:t>1</w:t>
            </w:r>
            <w:r>
              <w:rPr>
                <w:rFonts w:cs="Calibri"/>
                <w:bCs/>
                <w:color w:val="auto"/>
                <w:sz w:val="20"/>
                <w:szCs w:val="20"/>
              </w:rPr>
              <w:t>日零时至202</w:t>
            </w:r>
            <w:r>
              <w:rPr>
                <w:rFonts w:hint="eastAsia" w:cs="Calibri"/>
                <w:bCs/>
                <w:color w:val="auto"/>
                <w:sz w:val="20"/>
                <w:szCs w:val="20"/>
              </w:rPr>
              <w:t>6</w:t>
            </w:r>
            <w:r>
              <w:rPr>
                <w:rFonts w:cs="Calibri"/>
                <w:bCs/>
                <w:color w:val="auto"/>
                <w:sz w:val="20"/>
                <w:szCs w:val="20"/>
              </w:rPr>
              <w:t>年</w:t>
            </w:r>
            <w:r>
              <w:rPr>
                <w:rFonts w:hint="eastAsia" w:cs="Calibri"/>
                <w:bCs/>
                <w:color w:val="auto"/>
                <w:sz w:val="20"/>
                <w:szCs w:val="20"/>
              </w:rPr>
              <w:t>9</w:t>
            </w:r>
            <w:r>
              <w:rPr>
                <w:rFonts w:cs="Calibri"/>
                <w:bCs/>
                <w:color w:val="auto"/>
                <w:sz w:val="20"/>
                <w:szCs w:val="20"/>
              </w:rPr>
              <w:t>月</w:t>
            </w:r>
            <w:r>
              <w:rPr>
                <w:rFonts w:hint="eastAsia" w:cs="Calibri"/>
                <w:bCs/>
                <w:color w:val="auto"/>
                <w:sz w:val="20"/>
                <w:szCs w:val="20"/>
              </w:rPr>
              <w:t>27</w:t>
            </w:r>
            <w:r>
              <w:rPr>
                <w:rFonts w:cs="Calibri"/>
                <w:bCs/>
                <w:color w:val="auto"/>
                <w:sz w:val="20"/>
                <w:szCs w:val="20"/>
              </w:rPr>
              <w:t>日24时</w:t>
            </w:r>
          </w:p>
          <w:p>
            <w:pPr>
              <w:widowControl/>
              <w:tabs>
                <w:tab w:val="left" w:pos="550"/>
              </w:tabs>
              <w:spacing w:line="0" w:lineRule="atLeast"/>
              <w:rPr>
                <w:rFonts w:cs="Calibri"/>
                <w:bCs/>
                <w:color w:val="auto"/>
                <w:sz w:val="20"/>
                <w:szCs w:val="20"/>
              </w:rPr>
            </w:pPr>
            <w:r>
              <w:rPr>
                <w:rFonts w:cs="Calibri"/>
                <w:color w:val="auto"/>
                <w:sz w:val="20"/>
                <w:szCs w:val="20"/>
              </w:rPr>
              <w:t>以上海第48届世界技能大赛事务执行局通知为准</w:t>
            </w:r>
          </w:p>
          <w:p>
            <w:pPr>
              <w:widowControl/>
              <w:tabs>
                <w:tab w:val="left" w:pos="550"/>
              </w:tabs>
              <w:spacing w:line="0" w:lineRule="atLeast"/>
              <w:rPr>
                <w:rFonts w:cs="Calibri"/>
                <w:bCs/>
                <w:color w:val="auto"/>
                <w:sz w:val="20"/>
                <w:szCs w:val="20"/>
              </w:rPr>
            </w:pPr>
          </w:p>
        </w:tc>
      </w:tr>
      <w:tr>
        <w:tblPrEx>
          <w:tblCellMar>
            <w:top w:w="0" w:type="dxa"/>
            <w:left w:w="108" w:type="dxa"/>
            <w:bottom w:w="0" w:type="dxa"/>
            <w:right w:w="108" w:type="dxa"/>
          </w:tblCellMar>
        </w:tblPrEx>
        <w:trPr>
          <w:trHeight w:val="454"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活动时间</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b/>
                <w:color w:val="auto"/>
                <w:sz w:val="20"/>
                <w:szCs w:val="20"/>
              </w:rPr>
            </w:pPr>
          </w:p>
        </w:tc>
        <w:tc>
          <w:tcPr>
            <w:tcW w:w="3822" w:type="pct"/>
            <w:noWrap w:val="0"/>
            <w:vAlign w:val="top"/>
          </w:tcPr>
          <w:p>
            <w:pPr>
              <w:widowControl/>
              <w:tabs>
                <w:tab w:val="left" w:pos="550"/>
              </w:tabs>
              <w:spacing w:line="0" w:lineRule="atLeast"/>
              <w:rPr>
                <w:rFonts w:cs="Calibri"/>
                <w:bCs/>
                <w:color w:val="auto"/>
                <w:sz w:val="20"/>
                <w:szCs w:val="20"/>
              </w:rPr>
            </w:pPr>
            <w:r>
              <w:rPr>
                <w:rFonts w:cs="Calibri"/>
                <w:bCs/>
                <w:color w:val="auto"/>
                <w:sz w:val="20"/>
                <w:szCs w:val="20"/>
              </w:rPr>
              <w:t>自202</w:t>
            </w:r>
            <w:r>
              <w:rPr>
                <w:rFonts w:hint="eastAsia" w:cs="Calibri"/>
                <w:bCs/>
                <w:color w:val="auto"/>
                <w:sz w:val="20"/>
                <w:szCs w:val="20"/>
              </w:rPr>
              <w:t>6</w:t>
            </w:r>
            <w:r>
              <w:rPr>
                <w:rFonts w:cs="Calibri"/>
                <w:bCs/>
                <w:color w:val="auto"/>
                <w:sz w:val="20"/>
                <w:szCs w:val="20"/>
              </w:rPr>
              <w:t>年</w:t>
            </w:r>
            <w:r>
              <w:rPr>
                <w:rFonts w:hint="eastAsia" w:cs="Calibri"/>
                <w:bCs/>
                <w:color w:val="auto"/>
                <w:sz w:val="20"/>
                <w:szCs w:val="20"/>
              </w:rPr>
              <w:t>9</w:t>
            </w:r>
            <w:r>
              <w:rPr>
                <w:rFonts w:cs="Calibri"/>
                <w:bCs/>
                <w:color w:val="auto"/>
                <w:sz w:val="20"/>
                <w:szCs w:val="20"/>
              </w:rPr>
              <w:t>月</w:t>
            </w:r>
            <w:r>
              <w:rPr>
                <w:rFonts w:hint="eastAsia" w:cs="Calibri"/>
                <w:bCs/>
                <w:color w:val="auto"/>
                <w:sz w:val="20"/>
                <w:szCs w:val="20"/>
              </w:rPr>
              <w:t>22</w:t>
            </w:r>
            <w:r>
              <w:rPr>
                <w:rFonts w:cs="Calibri"/>
                <w:bCs/>
                <w:color w:val="auto"/>
                <w:sz w:val="20"/>
                <w:szCs w:val="20"/>
              </w:rPr>
              <w:t>日零时至202</w:t>
            </w:r>
            <w:r>
              <w:rPr>
                <w:rFonts w:hint="eastAsia" w:cs="Calibri"/>
                <w:bCs/>
                <w:color w:val="auto"/>
                <w:sz w:val="20"/>
                <w:szCs w:val="20"/>
              </w:rPr>
              <w:t>6</w:t>
            </w:r>
            <w:r>
              <w:rPr>
                <w:rFonts w:cs="Calibri"/>
                <w:bCs/>
                <w:color w:val="auto"/>
                <w:sz w:val="20"/>
                <w:szCs w:val="20"/>
              </w:rPr>
              <w:t>年</w:t>
            </w:r>
            <w:r>
              <w:rPr>
                <w:rFonts w:hint="eastAsia" w:cs="Calibri"/>
                <w:bCs/>
                <w:color w:val="auto"/>
                <w:sz w:val="20"/>
                <w:szCs w:val="20"/>
              </w:rPr>
              <w:t>9</w:t>
            </w:r>
            <w:r>
              <w:rPr>
                <w:rFonts w:cs="Calibri"/>
                <w:bCs/>
                <w:color w:val="auto"/>
                <w:sz w:val="20"/>
                <w:szCs w:val="20"/>
              </w:rPr>
              <w:t>月</w:t>
            </w:r>
            <w:r>
              <w:rPr>
                <w:rFonts w:hint="eastAsia" w:cs="Calibri"/>
                <w:bCs/>
                <w:color w:val="auto"/>
                <w:sz w:val="20"/>
                <w:szCs w:val="20"/>
              </w:rPr>
              <w:t>27</w:t>
            </w:r>
            <w:r>
              <w:rPr>
                <w:rFonts w:cs="Calibri"/>
                <w:bCs/>
                <w:color w:val="auto"/>
                <w:sz w:val="20"/>
                <w:szCs w:val="20"/>
              </w:rPr>
              <w:t>日24时</w:t>
            </w:r>
          </w:p>
          <w:p>
            <w:pPr>
              <w:widowControl/>
              <w:tabs>
                <w:tab w:val="left" w:pos="550"/>
              </w:tabs>
              <w:spacing w:line="0" w:lineRule="atLeast"/>
              <w:rPr>
                <w:rFonts w:cs="Calibri"/>
                <w:bCs/>
                <w:color w:val="auto"/>
                <w:sz w:val="20"/>
                <w:szCs w:val="20"/>
              </w:rPr>
            </w:pPr>
          </w:p>
        </w:tc>
      </w:tr>
      <w:tr>
        <w:tblPrEx>
          <w:tblCellMar>
            <w:top w:w="0" w:type="dxa"/>
            <w:left w:w="108" w:type="dxa"/>
            <w:bottom w:w="0" w:type="dxa"/>
            <w:right w:w="108" w:type="dxa"/>
          </w:tblCellMar>
        </w:tblPrEx>
        <w:trPr>
          <w:trHeight w:val="454"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保障事件</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color w:val="auto"/>
                <w:kern w:val="28"/>
                <w:sz w:val="20"/>
                <w:szCs w:val="20"/>
              </w:rPr>
            </w:pPr>
            <w:r>
              <w:rPr>
                <w:rFonts w:cs="Calibri"/>
                <w:b/>
                <w:color w:val="auto"/>
                <w:sz w:val="20"/>
                <w:szCs w:val="20"/>
              </w:rPr>
              <w:t>:</w:t>
            </w:r>
          </w:p>
        </w:tc>
        <w:tc>
          <w:tcPr>
            <w:tcW w:w="3822" w:type="pct"/>
            <w:noWrap w:val="0"/>
            <w:vAlign w:val="top"/>
          </w:tcPr>
          <w:p>
            <w:pPr>
              <w:widowControl/>
              <w:tabs>
                <w:tab w:val="left" w:pos="550"/>
              </w:tabs>
              <w:spacing w:line="0" w:lineRule="atLeast"/>
              <w:rPr>
                <w:rFonts w:cs="Calibri"/>
                <w:bCs/>
                <w:color w:val="auto"/>
                <w:sz w:val="20"/>
                <w:szCs w:val="20"/>
              </w:rPr>
            </w:pPr>
            <w:r>
              <w:rPr>
                <w:rFonts w:hint="eastAsia" w:cs="Calibri"/>
                <w:bCs/>
                <w:color w:val="auto"/>
                <w:sz w:val="20"/>
                <w:szCs w:val="20"/>
              </w:rPr>
              <w:t>大赛整体，包括：</w:t>
            </w:r>
          </w:p>
          <w:p>
            <w:pPr>
              <w:widowControl/>
              <w:tabs>
                <w:tab w:val="left" w:pos="550"/>
              </w:tabs>
              <w:spacing w:line="0" w:lineRule="atLeast"/>
              <w:rPr>
                <w:rFonts w:cs="Calibri"/>
                <w:bCs/>
                <w:color w:val="auto"/>
                <w:sz w:val="20"/>
                <w:szCs w:val="20"/>
              </w:rPr>
            </w:pPr>
            <w:r>
              <w:rPr>
                <w:rFonts w:hint="eastAsia" w:cs="Calibri"/>
                <w:bCs/>
                <w:color w:val="auto"/>
                <w:sz w:val="20"/>
                <w:szCs w:val="20"/>
              </w:rPr>
              <w:t xml:space="preserve">开幕式 </w:t>
            </w:r>
          </w:p>
          <w:p>
            <w:pPr>
              <w:widowControl/>
              <w:tabs>
                <w:tab w:val="left" w:pos="550"/>
              </w:tabs>
              <w:spacing w:line="0" w:lineRule="atLeast"/>
              <w:rPr>
                <w:rFonts w:cs="Calibri"/>
                <w:bCs/>
                <w:color w:val="auto"/>
                <w:sz w:val="20"/>
                <w:szCs w:val="20"/>
              </w:rPr>
            </w:pPr>
            <w:r>
              <w:rPr>
                <w:rFonts w:hint="eastAsia" w:cs="Calibri"/>
                <w:bCs/>
                <w:color w:val="auto"/>
                <w:sz w:val="20"/>
                <w:szCs w:val="20"/>
              </w:rPr>
              <w:t>闭幕式</w:t>
            </w:r>
          </w:p>
          <w:p>
            <w:pPr>
              <w:widowControl/>
              <w:tabs>
                <w:tab w:val="left" w:pos="550"/>
              </w:tabs>
              <w:spacing w:line="0" w:lineRule="atLeast"/>
              <w:rPr>
                <w:rFonts w:cs="Calibri"/>
                <w:bCs/>
                <w:color w:val="auto"/>
                <w:sz w:val="20"/>
                <w:szCs w:val="20"/>
              </w:rPr>
            </w:pPr>
            <w:r>
              <w:rPr>
                <w:rFonts w:hint="eastAsia" w:cs="Calibri"/>
                <w:bCs/>
                <w:color w:val="auto"/>
                <w:sz w:val="20"/>
                <w:szCs w:val="20"/>
                <w:lang w:val="en-US" w:eastAsia="zh-CN"/>
              </w:rPr>
              <w:t>上海</w:t>
            </w:r>
            <w:r>
              <w:rPr>
                <w:rFonts w:hint="eastAsia" w:cs="Calibri"/>
                <w:bCs/>
                <w:color w:val="auto"/>
                <w:sz w:val="20"/>
                <w:szCs w:val="20"/>
              </w:rPr>
              <w:t>第48届世界技能大赛所有比赛</w:t>
            </w:r>
            <w:r>
              <w:rPr>
                <w:rFonts w:hint="eastAsia" w:cs="Calibri"/>
                <w:bCs/>
                <w:color w:val="auto"/>
                <w:sz w:val="20"/>
                <w:szCs w:val="20"/>
                <w:lang w:val="en-US" w:eastAsia="zh-CN"/>
              </w:rPr>
              <w:t>和活动</w:t>
            </w:r>
            <w:r>
              <w:rPr>
                <w:rFonts w:hint="eastAsia" w:cs="Calibri"/>
                <w:bCs/>
                <w:color w:val="auto"/>
                <w:sz w:val="20"/>
                <w:szCs w:val="20"/>
              </w:rPr>
              <w:t>项目</w:t>
            </w:r>
          </w:p>
          <w:p>
            <w:pPr>
              <w:widowControl/>
              <w:tabs>
                <w:tab w:val="left" w:pos="550"/>
              </w:tabs>
              <w:spacing w:line="0" w:lineRule="atLeast"/>
              <w:rPr>
                <w:rFonts w:cs="Calibri"/>
                <w:bCs/>
                <w:color w:val="auto"/>
                <w:sz w:val="20"/>
                <w:szCs w:val="20"/>
              </w:rPr>
            </w:pPr>
          </w:p>
        </w:tc>
      </w:tr>
      <w:tr>
        <w:tblPrEx>
          <w:tblCellMar>
            <w:top w:w="0" w:type="dxa"/>
            <w:left w:w="108" w:type="dxa"/>
            <w:bottom w:w="0" w:type="dxa"/>
            <w:right w:w="108" w:type="dxa"/>
          </w:tblCellMar>
        </w:tblPrEx>
        <w:trPr>
          <w:trHeight w:val="886" w:hRule="atLeast"/>
          <w:jc w:val="center"/>
        </w:trPr>
        <w:tc>
          <w:tcPr>
            <w:tcW w:w="1031" w:type="pct"/>
            <w:noWrap w:val="0"/>
            <w:vAlign w:val="top"/>
          </w:tcPr>
          <w:p>
            <w:pPr>
              <w:tabs>
                <w:tab w:val="left" w:pos="550"/>
              </w:tabs>
              <w:spacing w:line="0" w:lineRule="atLeast"/>
              <w:rPr>
                <w:rFonts w:cs="Calibri"/>
                <w:b/>
                <w:bCs/>
                <w:color w:val="auto"/>
                <w:sz w:val="20"/>
                <w:szCs w:val="20"/>
              </w:rPr>
            </w:pPr>
            <w:r>
              <w:rPr>
                <w:rFonts w:hint="eastAsia" w:cs="Calibri"/>
                <w:b/>
                <w:bCs/>
                <w:color w:val="auto"/>
                <w:sz w:val="20"/>
                <w:szCs w:val="20"/>
              </w:rPr>
              <w:t>会场地明细</w:t>
            </w:r>
          </w:p>
          <w:p>
            <w:pPr>
              <w:tabs>
                <w:tab w:val="left" w:pos="550"/>
              </w:tabs>
              <w:spacing w:line="0" w:lineRule="atLeast"/>
              <w:rPr>
                <w:rFonts w:cs="Calibri"/>
                <w:b/>
                <w:bCs/>
                <w:color w:val="auto"/>
                <w:sz w:val="20"/>
                <w:szCs w:val="20"/>
              </w:rPr>
            </w:pPr>
          </w:p>
          <w:p>
            <w:pPr>
              <w:widowControl/>
              <w:tabs>
                <w:tab w:val="left" w:pos="550"/>
              </w:tabs>
              <w:spacing w:line="0" w:lineRule="atLeast"/>
              <w:rPr>
                <w:rFonts w:cs="Calibri"/>
                <w:b/>
                <w:color w:val="auto"/>
                <w:sz w:val="20"/>
                <w:szCs w:val="20"/>
              </w:rPr>
            </w:pPr>
          </w:p>
        </w:tc>
        <w:tc>
          <w:tcPr>
            <w:tcW w:w="146" w:type="pct"/>
            <w:noWrap w:val="0"/>
            <w:vAlign w:val="top"/>
          </w:tcPr>
          <w:p>
            <w:pPr>
              <w:rPr>
                <w:rFonts w:cs="Calibri"/>
                <w:color w:val="auto"/>
                <w:sz w:val="20"/>
                <w:szCs w:val="20"/>
              </w:rPr>
            </w:pPr>
            <w:r>
              <w:rPr>
                <w:rFonts w:cs="Calibri"/>
                <w:b/>
                <w:color w:val="auto"/>
                <w:sz w:val="20"/>
                <w:szCs w:val="20"/>
              </w:rPr>
              <w:t>:</w:t>
            </w:r>
          </w:p>
        </w:tc>
        <w:tc>
          <w:tcPr>
            <w:tcW w:w="3822" w:type="pct"/>
            <w:noWrap w:val="0"/>
            <w:vAlign w:val="top"/>
          </w:tcPr>
          <w:p>
            <w:pPr>
              <w:tabs>
                <w:tab w:val="left" w:pos="550"/>
              </w:tabs>
              <w:spacing w:line="0" w:lineRule="atLeast"/>
              <w:rPr>
                <w:rFonts w:cs="Calibri"/>
                <w:color w:val="auto"/>
                <w:sz w:val="20"/>
                <w:szCs w:val="20"/>
              </w:rPr>
            </w:pPr>
            <w:r>
              <w:rPr>
                <w:rFonts w:hint="eastAsia" w:cs="Calibri"/>
                <w:color w:val="auto"/>
                <w:sz w:val="20"/>
                <w:szCs w:val="20"/>
              </w:rPr>
              <w:t>本次赛事所有场地，包括</w:t>
            </w:r>
            <w:r>
              <w:rPr>
                <w:rFonts w:hint="eastAsia" w:cs="Calibri"/>
                <w:color w:val="auto"/>
                <w:sz w:val="20"/>
                <w:szCs w:val="20"/>
                <w:lang w:val="en-US" w:eastAsia="zh-CN"/>
              </w:rPr>
              <w:t>但</w:t>
            </w:r>
            <w:r>
              <w:rPr>
                <w:rFonts w:hint="eastAsia" w:cs="Calibri"/>
                <w:color w:val="auto"/>
                <w:sz w:val="20"/>
                <w:szCs w:val="20"/>
              </w:rPr>
              <w:t>不限于：</w:t>
            </w:r>
          </w:p>
          <w:p>
            <w:pPr>
              <w:tabs>
                <w:tab w:val="left" w:pos="550"/>
              </w:tabs>
              <w:spacing w:line="0" w:lineRule="atLeast"/>
              <w:rPr>
                <w:rFonts w:cs="Calibri"/>
                <w:color w:val="auto"/>
                <w:sz w:val="20"/>
                <w:szCs w:val="20"/>
              </w:rPr>
            </w:pPr>
            <w:r>
              <w:rPr>
                <w:rFonts w:hint="eastAsia" w:cs="Calibri"/>
                <w:color w:val="auto"/>
                <w:sz w:val="20"/>
                <w:szCs w:val="20"/>
              </w:rPr>
              <w:t>国家会展中心（上海）</w:t>
            </w:r>
          </w:p>
          <w:p>
            <w:pPr>
              <w:tabs>
                <w:tab w:val="left" w:pos="550"/>
              </w:tabs>
              <w:spacing w:line="0" w:lineRule="atLeast"/>
              <w:rPr>
                <w:rFonts w:cs="Calibri"/>
                <w:color w:val="auto"/>
                <w:sz w:val="20"/>
                <w:szCs w:val="20"/>
              </w:rPr>
            </w:pPr>
            <w:r>
              <w:rPr>
                <w:rFonts w:hint="eastAsia" w:cs="Calibri"/>
                <w:color w:val="auto"/>
                <w:sz w:val="20"/>
                <w:szCs w:val="20"/>
              </w:rPr>
              <w:t>梅赛德斯-奔驰文化中心（上海）</w:t>
            </w:r>
          </w:p>
          <w:p>
            <w:pPr>
              <w:tabs>
                <w:tab w:val="left" w:pos="550"/>
              </w:tabs>
              <w:spacing w:line="0" w:lineRule="atLeast"/>
              <w:rPr>
                <w:rFonts w:cs="Calibri"/>
                <w:color w:val="auto"/>
                <w:sz w:val="20"/>
                <w:szCs w:val="20"/>
              </w:rPr>
            </w:pPr>
          </w:p>
        </w:tc>
      </w:tr>
      <w:tr>
        <w:tblPrEx>
          <w:tblCellMar>
            <w:top w:w="0" w:type="dxa"/>
            <w:left w:w="108" w:type="dxa"/>
            <w:bottom w:w="0" w:type="dxa"/>
            <w:right w:w="108" w:type="dxa"/>
          </w:tblCellMar>
        </w:tblPrEx>
        <w:trPr>
          <w:trHeight w:val="1583"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保障范围</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b/>
                <w:color w:val="auto"/>
                <w:sz w:val="20"/>
                <w:szCs w:val="20"/>
              </w:rPr>
            </w:pPr>
            <w:r>
              <w:rPr>
                <w:rFonts w:cs="Calibri"/>
                <w:b/>
                <w:color w:val="auto"/>
                <w:sz w:val="20"/>
                <w:szCs w:val="20"/>
              </w:rPr>
              <w:t>:</w:t>
            </w:r>
          </w:p>
        </w:tc>
        <w:tc>
          <w:tcPr>
            <w:tcW w:w="3822" w:type="pct"/>
            <w:noWrap w:val="0"/>
            <w:vAlign w:val="top"/>
          </w:tcPr>
          <w:p>
            <w:pPr>
              <w:numPr>
                <w:ilvl w:val="0"/>
                <w:numId w:val="14"/>
              </w:numPr>
              <w:rPr>
                <w:rFonts w:cs="Calibri"/>
                <w:color w:val="auto"/>
                <w:sz w:val="20"/>
                <w:szCs w:val="20"/>
              </w:rPr>
            </w:pPr>
            <w:r>
              <w:rPr>
                <w:rFonts w:hint="eastAsia" w:cs="Calibri"/>
                <w:color w:val="auto"/>
                <w:sz w:val="20"/>
                <w:szCs w:val="20"/>
              </w:rPr>
              <w:t>在保险期间内，因发生本保险合同项下责任免除事项之外的、且超出被保险人控制范围的灾害、意外事故或其他不可抗力，直接造成被保险人计划举行或正在举行的被保险活动不可避免地遭遇下列情形：</w:t>
            </w:r>
          </w:p>
          <w:p>
            <w:pPr>
              <w:rPr>
                <w:rFonts w:cs="Calibri"/>
                <w:color w:val="auto"/>
                <w:sz w:val="20"/>
                <w:szCs w:val="20"/>
              </w:rPr>
            </w:pPr>
            <w:r>
              <w:rPr>
                <w:rFonts w:hint="eastAsia" w:cs="Calibri"/>
                <w:color w:val="auto"/>
                <w:sz w:val="20"/>
                <w:szCs w:val="20"/>
              </w:rPr>
              <w:t>（一）全部取消或放弃举行；</w:t>
            </w:r>
          </w:p>
          <w:p>
            <w:pPr>
              <w:rPr>
                <w:rFonts w:cs="Calibri"/>
                <w:color w:val="auto"/>
                <w:sz w:val="20"/>
                <w:szCs w:val="20"/>
              </w:rPr>
            </w:pPr>
            <w:r>
              <w:rPr>
                <w:rFonts w:hint="eastAsia" w:cs="Calibri"/>
                <w:color w:val="auto"/>
                <w:sz w:val="20"/>
                <w:szCs w:val="20"/>
              </w:rPr>
              <w:t>（二）延期举行；</w:t>
            </w:r>
          </w:p>
          <w:p>
            <w:pPr>
              <w:rPr>
                <w:rFonts w:cs="Calibri"/>
                <w:color w:val="auto"/>
                <w:sz w:val="20"/>
                <w:szCs w:val="20"/>
              </w:rPr>
            </w:pPr>
            <w:r>
              <w:rPr>
                <w:rFonts w:hint="eastAsia" w:cs="Calibri"/>
                <w:color w:val="auto"/>
                <w:sz w:val="20"/>
                <w:szCs w:val="20"/>
              </w:rPr>
              <w:t>（三）中断或缩短；</w:t>
            </w:r>
          </w:p>
          <w:p>
            <w:pPr>
              <w:rPr>
                <w:rFonts w:cs="Calibri"/>
                <w:color w:val="auto"/>
                <w:sz w:val="20"/>
                <w:szCs w:val="20"/>
              </w:rPr>
            </w:pPr>
            <w:r>
              <w:rPr>
                <w:rFonts w:hint="eastAsia" w:cs="Calibri"/>
                <w:color w:val="auto"/>
                <w:sz w:val="20"/>
                <w:szCs w:val="20"/>
              </w:rPr>
              <w:t>（四）易地举行。</w:t>
            </w:r>
          </w:p>
          <w:p>
            <w:pPr>
              <w:rPr>
                <w:rFonts w:cs="Calibri"/>
                <w:color w:val="auto"/>
                <w:sz w:val="20"/>
                <w:szCs w:val="20"/>
              </w:rPr>
            </w:pPr>
            <w:r>
              <w:rPr>
                <w:rFonts w:hint="eastAsia" w:cs="Calibri"/>
                <w:color w:val="auto"/>
                <w:sz w:val="20"/>
                <w:szCs w:val="20"/>
              </w:rPr>
              <w:t>本保险合同载明的被保险活动发生上述情形，直接造成的被保险人的费用净损失，保险人按照本保险合同的约定负责赔偿。</w:t>
            </w:r>
          </w:p>
          <w:p>
            <w:pPr>
              <w:numPr>
                <w:ilvl w:val="0"/>
                <w:numId w:val="14"/>
              </w:numPr>
              <w:rPr>
                <w:rFonts w:cs="Calibri"/>
                <w:color w:val="auto"/>
                <w:sz w:val="20"/>
                <w:szCs w:val="20"/>
              </w:rPr>
            </w:pPr>
            <w:r>
              <w:rPr>
                <w:rFonts w:hint="eastAsia" w:cs="Calibri"/>
                <w:color w:val="auto"/>
                <w:sz w:val="20"/>
                <w:szCs w:val="20"/>
              </w:rPr>
              <w:t>保险事故发生后，被保险人为防止或减少保险责任范围内的损失所支付的必要、合理的额外费用，保险人依照本保险合同的约定也负责赔偿。</w:t>
            </w:r>
          </w:p>
          <w:p>
            <w:pPr>
              <w:rPr>
                <w:rFonts w:cs="Calibri"/>
                <w:color w:val="auto"/>
                <w:sz w:val="20"/>
                <w:szCs w:val="20"/>
              </w:rPr>
            </w:pPr>
          </w:p>
        </w:tc>
      </w:tr>
      <w:tr>
        <w:tblPrEx>
          <w:tblCellMar>
            <w:top w:w="0" w:type="dxa"/>
            <w:left w:w="108" w:type="dxa"/>
            <w:bottom w:w="0" w:type="dxa"/>
            <w:right w:w="108" w:type="dxa"/>
          </w:tblCellMar>
        </w:tblPrEx>
        <w:trPr>
          <w:trHeight w:val="555"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预算和金额</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b/>
                <w:color w:val="auto"/>
                <w:sz w:val="20"/>
                <w:szCs w:val="20"/>
              </w:rPr>
            </w:pPr>
          </w:p>
        </w:tc>
        <w:tc>
          <w:tcPr>
            <w:tcW w:w="3822" w:type="pct"/>
            <w:noWrap w:val="0"/>
            <w:vAlign w:val="top"/>
          </w:tcPr>
          <w:p>
            <w:pPr>
              <w:rPr>
                <w:rFonts w:cs="Calibri"/>
                <w:color w:val="auto"/>
                <w:sz w:val="20"/>
                <w:szCs w:val="20"/>
              </w:rPr>
            </w:pPr>
            <w:r>
              <w:rPr>
                <w:rFonts w:hint="eastAsia" w:cs="Calibri"/>
                <w:color w:val="auto"/>
                <w:sz w:val="20"/>
                <w:szCs w:val="20"/>
              </w:rPr>
              <w:t>CNY1,</w:t>
            </w:r>
            <w:r>
              <w:rPr>
                <w:rFonts w:hint="eastAsia" w:cs="Calibri"/>
                <w:color w:val="auto"/>
                <w:sz w:val="20"/>
                <w:szCs w:val="20"/>
                <w:lang w:val="en-US" w:eastAsia="zh-CN"/>
              </w:rPr>
              <w:t>8</w:t>
            </w:r>
            <w:r>
              <w:rPr>
                <w:rFonts w:hint="eastAsia" w:cs="Calibri"/>
                <w:color w:val="auto"/>
                <w:sz w:val="20"/>
                <w:szCs w:val="20"/>
              </w:rPr>
              <w:t>00,000,000</w:t>
            </w:r>
          </w:p>
        </w:tc>
      </w:tr>
      <w:tr>
        <w:tblPrEx>
          <w:tblCellMar>
            <w:top w:w="0" w:type="dxa"/>
            <w:left w:w="108" w:type="dxa"/>
            <w:bottom w:w="0" w:type="dxa"/>
            <w:right w:w="108" w:type="dxa"/>
          </w:tblCellMar>
        </w:tblPrEx>
        <w:trPr>
          <w:trHeight w:val="475"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保单限额</w:t>
            </w:r>
          </w:p>
        </w:tc>
        <w:tc>
          <w:tcPr>
            <w:tcW w:w="146" w:type="pct"/>
            <w:noWrap w:val="0"/>
            <w:vAlign w:val="top"/>
          </w:tcPr>
          <w:p>
            <w:pPr>
              <w:rPr>
                <w:rFonts w:cs="Calibri"/>
                <w:b/>
                <w:color w:val="auto"/>
                <w:sz w:val="20"/>
                <w:szCs w:val="20"/>
              </w:rPr>
            </w:pPr>
          </w:p>
        </w:tc>
        <w:tc>
          <w:tcPr>
            <w:tcW w:w="3822" w:type="pct"/>
            <w:noWrap w:val="0"/>
            <w:vAlign w:val="top"/>
          </w:tcPr>
          <w:p>
            <w:pPr>
              <w:rPr>
                <w:rFonts w:cs="Calibri"/>
                <w:color w:val="auto"/>
                <w:sz w:val="20"/>
                <w:szCs w:val="20"/>
              </w:rPr>
            </w:pPr>
            <w:r>
              <w:rPr>
                <w:rFonts w:hint="eastAsia" w:cs="Calibri"/>
                <w:color w:val="auto"/>
                <w:sz w:val="20"/>
                <w:szCs w:val="20"/>
              </w:rPr>
              <w:t>CNY40,000,000（相当于EUR5,000,000）</w:t>
            </w:r>
          </w:p>
        </w:tc>
      </w:tr>
      <w:tr>
        <w:tblPrEx>
          <w:tblCellMar>
            <w:top w:w="0" w:type="dxa"/>
            <w:left w:w="108" w:type="dxa"/>
            <w:bottom w:w="0" w:type="dxa"/>
            <w:right w:w="108" w:type="dxa"/>
          </w:tblCellMar>
        </w:tblPrEx>
        <w:trPr>
          <w:trHeight w:val="541" w:hRule="atLeast"/>
          <w:jc w:val="center"/>
        </w:trPr>
        <w:tc>
          <w:tcPr>
            <w:tcW w:w="1031" w:type="pct"/>
            <w:noWrap w:val="0"/>
            <w:vAlign w:val="top"/>
          </w:tcPr>
          <w:p>
            <w:pPr>
              <w:widowControl/>
              <w:tabs>
                <w:tab w:val="left" w:pos="550"/>
              </w:tabs>
              <w:spacing w:line="0" w:lineRule="atLeast"/>
              <w:rPr>
                <w:rFonts w:cs="Calibri"/>
                <w:b/>
                <w:color w:val="auto"/>
                <w:sz w:val="20"/>
                <w:szCs w:val="20"/>
              </w:rPr>
            </w:pPr>
            <w:r>
              <w:rPr>
                <w:rFonts w:hint="eastAsia" w:cs="Calibri"/>
                <w:b/>
                <w:color w:val="auto"/>
                <w:sz w:val="20"/>
                <w:szCs w:val="20"/>
              </w:rPr>
              <w:t>免赔</w:t>
            </w:r>
          </w:p>
          <w:p>
            <w:pPr>
              <w:widowControl/>
              <w:tabs>
                <w:tab w:val="left" w:pos="550"/>
              </w:tabs>
              <w:spacing w:line="0" w:lineRule="atLeast"/>
              <w:rPr>
                <w:rFonts w:cs="Calibri"/>
                <w:b/>
                <w:color w:val="auto"/>
                <w:sz w:val="20"/>
                <w:szCs w:val="20"/>
              </w:rPr>
            </w:pPr>
          </w:p>
        </w:tc>
        <w:tc>
          <w:tcPr>
            <w:tcW w:w="146" w:type="pct"/>
            <w:noWrap w:val="0"/>
            <w:vAlign w:val="top"/>
          </w:tcPr>
          <w:p>
            <w:pPr>
              <w:rPr>
                <w:rFonts w:cs="Calibri"/>
                <w:b/>
                <w:color w:val="auto"/>
                <w:sz w:val="20"/>
                <w:szCs w:val="20"/>
              </w:rPr>
            </w:pPr>
          </w:p>
        </w:tc>
        <w:tc>
          <w:tcPr>
            <w:tcW w:w="3822" w:type="pct"/>
            <w:noWrap w:val="0"/>
            <w:vAlign w:val="top"/>
          </w:tcPr>
          <w:p>
            <w:pPr>
              <w:rPr>
                <w:rFonts w:cs="Calibri"/>
                <w:color w:val="auto"/>
                <w:sz w:val="20"/>
                <w:szCs w:val="20"/>
              </w:rPr>
            </w:pPr>
            <w:r>
              <w:rPr>
                <w:rFonts w:hint="eastAsia" w:cs="Calibri"/>
                <w:color w:val="auto"/>
                <w:sz w:val="20"/>
                <w:szCs w:val="20"/>
              </w:rPr>
              <w:t xml:space="preserve">每次事故免赔率20% </w:t>
            </w:r>
          </w:p>
        </w:tc>
      </w:tr>
      <w:tr>
        <w:tblPrEx>
          <w:tblCellMar>
            <w:top w:w="0" w:type="dxa"/>
            <w:left w:w="108" w:type="dxa"/>
            <w:bottom w:w="0" w:type="dxa"/>
            <w:right w:w="108" w:type="dxa"/>
          </w:tblCellMar>
        </w:tblPrEx>
        <w:trPr>
          <w:trHeight w:val="707" w:hRule="atLeast"/>
          <w:jc w:val="center"/>
        </w:trPr>
        <w:tc>
          <w:tcPr>
            <w:tcW w:w="1031" w:type="pct"/>
            <w:noWrap w:val="0"/>
            <w:vAlign w:val="center"/>
          </w:tcPr>
          <w:p>
            <w:pPr>
              <w:widowControl/>
              <w:tabs>
                <w:tab w:val="left" w:pos="550"/>
              </w:tabs>
              <w:spacing w:line="0" w:lineRule="atLeast"/>
              <w:rPr>
                <w:rFonts w:cs="Calibri"/>
                <w:b/>
                <w:color w:val="auto"/>
                <w:sz w:val="20"/>
                <w:szCs w:val="20"/>
              </w:rPr>
            </w:pPr>
            <w:r>
              <w:rPr>
                <w:rFonts w:hint="eastAsia" w:cs="Calibri"/>
                <w:b/>
                <w:color w:val="auto"/>
                <w:sz w:val="20"/>
                <w:szCs w:val="20"/>
              </w:rPr>
              <w:t>汇率</w:t>
            </w:r>
          </w:p>
          <w:p>
            <w:pPr>
              <w:widowControl/>
              <w:tabs>
                <w:tab w:val="left" w:pos="550"/>
              </w:tabs>
              <w:spacing w:line="0" w:lineRule="atLeast"/>
              <w:rPr>
                <w:rFonts w:cs="Calibri"/>
                <w:b/>
                <w:color w:val="auto"/>
                <w:sz w:val="20"/>
                <w:szCs w:val="20"/>
              </w:rPr>
            </w:pPr>
          </w:p>
        </w:tc>
        <w:tc>
          <w:tcPr>
            <w:tcW w:w="146" w:type="pct"/>
            <w:noWrap w:val="0"/>
            <w:vAlign w:val="center"/>
          </w:tcPr>
          <w:p>
            <w:pPr>
              <w:rPr>
                <w:rFonts w:cs="Calibri"/>
                <w:b/>
                <w:color w:val="auto"/>
                <w:sz w:val="20"/>
                <w:szCs w:val="20"/>
              </w:rPr>
            </w:pPr>
            <w:r>
              <w:rPr>
                <w:rFonts w:hint="eastAsia" w:cs="Calibri"/>
                <w:b/>
                <w:color w:val="auto"/>
                <w:sz w:val="20"/>
                <w:szCs w:val="20"/>
              </w:rPr>
              <w:t>:</w:t>
            </w:r>
          </w:p>
        </w:tc>
        <w:tc>
          <w:tcPr>
            <w:tcW w:w="3822" w:type="pct"/>
            <w:noWrap w:val="0"/>
            <w:vAlign w:val="center"/>
          </w:tcPr>
          <w:p>
            <w:pPr>
              <w:tabs>
                <w:tab w:val="left" w:pos="550"/>
              </w:tabs>
              <w:spacing w:line="0" w:lineRule="atLeast"/>
              <w:rPr>
                <w:rFonts w:cs="Calibri"/>
                <w:b/>
                <w:color w:val="auto"/>
                <w:sz w:val="20"/>
                <w:szCs w:val="20"/>
              </w:rPr>
            </w:pPr>
            <w:r>
              <w:rPr>
                <w:rFonts w:cs="Calibri"/>
                <w:b/>
                <w:color w:val="auto"/>
                <w:sz w:val="20"/>
                <w:szCs w:val="20"/>
              </w:rPr>
              <w:t xml:space="preserve">(EUR/CNY): </w:t>
            </w:r>
            <w:r>
              <w:rPr>
                <w:rFonts w:hint="eastAsia" w:cs="Calibri"/>
                <w:b/>
                <w:color w:val="auto"/>
                <w:sz w:val="20"/>
                <w:szCs w:val="20"/>
              </w:rPr>
              <w:t>8</w:t>
            </w:r>
          </w:p>
        </w:tc>
      </w:tr>
      <w:tr>
        <w:tblPrEx>
          <w:tblCellMar>
            <w:top w:w="0" w:type="dxa"/>
            <w:left w:w="108" w:type="dxa"/>
            <w:bottom w:w="0" w:type="dxa"/>
            <w:right w:w="108" w:type="dxa"/>
          </w:tblCellMar>
        </w:tblPrEx>
        <w:trPr>
          <w:trHeight w:val="575" w:hRule="atLeast"/>
          <w:jc w:val="center"/>
        </w:trPr>
        <w:tc>
          <w:tcPr>
            <w:tcW w:w="1031" w:type="pct"/>
            <w:noWrap w:val="0"/>
            <w:vAlign w:val="center"/>
          </w:tcPr>
          <w:p>
            <w:pPr>
              <w:widowControl/>
              <w:tabs>
                <w:tab w:val="left" w:pos="550"/>
              </w:tabs>
              <w:spacing w:line="0" w:lineRule="atLeast"/>
              <w:rPr>
                <w:rFonts w:cs="Calibri"/>
                <w:b/>
                <w:color w:val="auto"/>
                <w:sz w:val="20"/>
                <w:szCs w:val="20"/>
              </w:rPr>
            </w:pPr>
            <w:r>
              <w:rPr>
                <w:rFonts w:hint="eastAsia" w:cs="Calibri"/>
                <w:b/>
                <w:color w:val="auto"/>
                <w:sz w:val="20"/>
                <w:szCs w:val="20"/>
              </w:rPr>
              <w:t>附加条款</w:t>
            </w:r>
          </w:p>
          <w:p>
            <w:pPr>
              <w:widowControl/>
              <w:tabs>
                <w:tab w:val="left" w:pos="550"/>
              </w:tabs>
              <w:spacing w:line="0" w:lineRule="atLeast"/>
              <w:rPr>
                <w:rFonts w:cs="Calibri"/>
                <w:b/>
                <w:color w:val="auto"/>
                <w:sz w:val="20"/>
                <w:szCs w:val="20"/>
              </w:rPr>
            </w:pPr>
          </w:p>
        </w:tc>
        <w:tc>
          <w:tcPr>
            <w:tcW w:w="146" w:type="pct"/>
            <w:noWrap w:val="0"/>
            <w:vAlign w:val="center"/>
          </w:tcPr>
          <w:p>
            <w:pPr>
              <w:rPr>
                <w:rFonts w:cs="Calibri"/>
                <w:b/>
                <w:color w:val="auto"/>
                <w:kern w:val="28"/>
                <w:sz w:val="20"/>
                <w:szCs w:val="20"/>
              </w:rPr>
            </w:pPr>
            <w:r>
              <w:rPr>
                <w:rFonts w:hint="eastAsia" w:cs="Calibri"/>
                <w:b/>
                <w:color w:val="auto"/>
                <w:sz w:val="20"/>
                <w:szCs w:val="20"/>
              </w:rPr>
              <w:t>:</w:t>
            </w:r>
          </w:p>
        </w:tc>
        <w:tc>
          <w:tcPr>
            <w:tcW w:w="3822" w:type="pct"/>
            <w:noWrap w:val="0"/>
            <w:vAlign w:val="center"/>
          </w:tcPr>
          <w:p>
            <w:pPr>
              <w:numPr>
                <w:ilvl w:val="0"/>
                <w:numId w:val="15"/>
              </w:numPr>
              <w:rPr>
                <w:rFonts w:cs="Calibri"/>
                <w:b/>
                <w:color w:val="auto"/>
                <w:sz w:val="20"/>
                <w:szCs w:val="20"/>
              </w:rPr>
            </w:pPr>
            <w:r>
              <w:rPr>
                <w:rFonts w:hint="eastAsia" w:cs="Calibri"/>
                <w:bCs/>
                <w:color w:val="auto"/>
                <w:sz w:val="20"/>
                <w:szCs w:val="20"/>
              </w:rPr>
              <w:t>附加恶劣天气保险条款</w:t>
            </w:r>
          </w:p>
          <w:p>
            <w:pPr>
              <w:numPr>
                <w:ilvl w:val="0"/>
                <w:numId w:val="15"/>
              </w:numPr>
              <w:rPr>
                <w:rFonts w:cs="Calibri"/>
                <w:b/>
                <w:color w:val="auto"/>
                <w:sz w:val="20"/>
                <w:szCs w:val="20"/>
              </w:rPr>
            </w:pPr>
            <w:r>
              <w:rPr>
                <w:rFonts w:hint="eastAsia" w:cs="Calibri"/>
                <w:bCs/>
                <w:color w:val="auto"/>
                <w:sz w:val="20"/>
                <w:szCs w:val="20"/>
              </w:rPr>
              <w:t>附加哀悼活动保险</w:t>
            </w:r>
          </w:p>
          <w:p>
            <w:pPr>
              <w:numPr>
                <w:ilvl w:val="0"/>
                <w:numId w:val="15"/>
              </w:numPr>
              <w:rPr>
                <w:rFonts w:cs="Calibri"/>
                <w:b/>
                <w:color w:val="auto"/>
                <w:sz w:val="20"/>
                <w:szCs w:val="20"/>
              </w:rPr>
            </w:pPr>
            <w:r>
              <w:rPr>
                <w:rFonts w:hint="eastAsia" w:cs="Calibri"/>
                <w:bCs/>
                <w:color w:val="auto"/>
                <w:sz w:val="20"/>
                <w:szCs w:val="20"/>
              </w:rPr>
              <w:t>附加施工作业保险</w:t>
            </w:r>
          </w:p>
          <w:p>
            <w:pPr>
              <w:numPr>
                <w:ilvl w:val="0"/>
                <w:numId w:val="15"/>
              </w:numPr>
              <w:rPr>
                <w:rFonts w:cs="Calibri"/>
                <w:b/>
                <w:color w:val="auto"/>
                <w:sz w:val="20"/>
                <w:szCs w:val="20"/>
              </w:rPr>
            </w:pPr>
            <w:r>
              <w:rPr>
                <w:rFonts w:hint="eastAsia" w:cs="Calibri"/>
                <w:bCs/>
                <w:color w:val="auto"/>
                <w:sz w:val="20"/>
                <w:szCs w:val="20"/>
              </w:rPr>
              <w:t>附加恐怖活动保险</w:t>
            </w:r>
          </w:p>
        </w:tc>
      </w:tr>
    </w:tbl>
    <w:p>
      <w:pPr>
        <w:rPr>
          <w:color w:val="auto"/>
        </w:rPr>
      </w:pPr>
    </w:p>
    <w:p>
      <w:pPr>
        <w:tabs>
          <w:tab w:val="left" w:pos="540"/>
        </w:tabs>
        <w:snapToGrid w:val="0"/>
        <w:spacing w:line="360" w:lineRule="auto"/>
        <w:contextualSpacing/>
        <w:rPr>
          <w:rFonts w:hAnsi="宋体"/>
          <w:b/>
          <w:color w:val="auto"/>
        </w:rPr>
      </w:pPr>
      <w:r>
        <w:rPr>
          <w:rFonts w:hint="eastAsia" w:hAnsi="宋体"/>
          <w:b/>
          <w:color w:val="auto"/>
          <w:lang w:eastAsia="zh-CN"/>
        </w:rPr>
        <w:t>（</w:t>
      </w:r>
      <w:r>
        <w:rPr>
          <w:rFonts w:hint="eastAsia" w:hAnsi="宋体"/>
          <w:b/>
          <w:color w:val="auto"/>
          <w:lang w:val="en-US" w:eastAsia="zh-CN"/>
        </w:rPr>
        <w:t>3</w:t>
      </w:r>
      <w:r>
        <w:rPr>
          <w:rFonts w:hint="eastAsia" w:hAnsi="宋体"/>
          <w:b/>
          <w:color w:val="auto"/>
          <w:lang w:eastAsia="zh-CN"/>
        </w:rPr>
        <w:t>）</w:t>
      </w:r>
      <w:r>
        <w:rPr>
          <w:rFonts w:hint="eastAsia" w:hAnsi="宋体"/>
          <w:b/>
          <w:color w:val="auto"/>
        </w:rPr>
        <w:t>公众责任险</w:t>
      </w:r>
    </w:p>
    <w:tbl>
      <w:tblPr>
        <w:tblStyle w:val="15"/>
        <w:tblW w:w="4913" w:type="pct"/>
        <w:jc w:val="center"/>
        <w:tblLayout w:type="fixed"/>
        <w:tblCellMar>
          <w:top w:w="0" w:type="dxa"/>
          <w:left w:w="108" w:type="dxa"/>
          <w:bottom w:w="0" w:type="dxa"/>
          <w:right w:w="108" w:type="dxa"/>
        </w:tblCellMar>
      </w:tblPr>
      <w:tblGrid>
        <w:gridCol w:w="1787"/>
        <w:gridCol w:w="270"/>
        <w:gridCol w:w="6317"/>
      </w:tblGrid>
      <w:tr>
        <w:tblPrEx>
          <w:tblCellMar>
            <w:top w:w="0" w:type="dxa"/>
            <w:left w:w="108" w:type="dxa"/>
            <w:bottom w:w="0" w:type="dxa"/>
            <w:right w:w="108" w:type="dxa"/>
          </w:tblCellMar>
        </w:tblPrEx>
        <w:trPr>
          <w:trHeight w:val="454" w:hRule="atLeast"/>
          <w:jc w:val="center"/>
        </w:trPr>
        <w:tc>
          <w:tcPr>
            <w:tcW w:w="1067" w:type="pct"/>
            <w:noWrap w:val="0"/>
            <w:vAlign w:val="top"/>
          </w:tcPr>
          <w:p>
            <w:pPr>
              <w:widowControl/>
              <w:tabs>
                <w:tab w:val="left" w:pos="550"/>
              </w:tabs>
              <w:spacing w:line="0" w:lineRule="atLeast"/>
              <w:rPr>
                <w:rFonts w:cs="Calibri"/>
                <w:b/>
                <w:color w:val="auto"/>
                <w:sz w:val="20"/>
              </w:rPr>
            </w:pPr>
            <w:r>
              <w:rPr>
                <w:rFonts w:hint="eastAsia" w:cs="Calibri"/>
                <w:b/>
                <w:color w:val="auto"/>
                <w:sz w:val="20"/>
              </w:rPr>
              <w:t>险种</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0" w:type="pct"/>
            <w:noWrap w:val="0"/>
            <w:vAlign w:val="top"/>
          </w:tcPr>
          <w:p>
            <w:pPr>
              <w:rPr>
                <w:rFonts w:cs="Calibri"/>
                <w:b/>
                <w:bCs/>
                <w:color w:val="auto"/>
                <w:sz w:val="20"/>
              </w:rPr>
            </w:pPr>
            <w:r>
              <w:rPr>
                <w:rFonts w:hint="eastAsia" w:cs="Calibri"/>
                <w:b/>
                <w:bCs/>
                <w:color w:val="auto"/>
                <w:sz w:val="20"/>
              </w:rPr>
              <w:t>公众责任险</w:t>
            </w:r>
          </w:p>
          <w:p>
            <w:pPr>
              <w:rPr>
                <w:rFonts w:cs="Calibri"/>
                <w:b/>
                <w:bCs/>
                <w:color w:val="auto"/>
                <w:sz w:val="20"/>
              </w:rPr>
            </w:pPr>
          </w:p>
        </w:tc>
      </w:tr>
      <w:tr>
        <w:tblPrEx>
          <w:tblCellMar>
            <w:top w:w="0" w:type="dxa"/>
            <w:left w:w="108" w:type="dxa"/>
            <w:bottom w:w="0" w:type="dxa"/>
            <w:right w:w="108" w:type="dxa"/>
          </w:tblCellMar>
        </w:tblPrEx>
        <w:trPr>
          <w:trHeight w:val="580" w:hRule="atLeast"/>
          <w:jc w:val="center"/>
        </w:trPr>
        <w:tc>
          <w:tcPr>
            <w:tcW w:w="1067" w:type="pct"/>
            <w:noWrap w:val="0"/>
            <w:vAlign w:val="top"/>
          </w:tcPr>
          <w:p>
            <w:pPr>
              <w:widowControl/>
              <w:tabs>
                <w:tab w:val="left" w:pos="550"/>
              </w:tabs>
              <w:spacing w:line="0" w:lineRule="atLeast"/>
              <w:rPr>
                <w:rFonts w:cs="Calibri"/>
                <w:b/>
                <w:color w:val="auto"/>
                <w:sz w:val="20"/>
              </w:rPr>
            </w:pPr>
            <w:r>
              <w:rPr>
                <w:rFonts w:hint="eastAsia" w:cs="Calibri"/>
                <w:b/>
                <w:color w:val="auto"/>
                <w:sz w:val="20"/>
              </w:rPr>
              <w:t>投保人</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0"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rPr>
            </w:pPr>
          </w:p>
        </w:tc>
      </w:tr>
      <w:tr>
        <w:tblPrEx>
          <w:tblCellMar>
            <w:top w:w="0" w:type="dxa"/>
            <w:left w:w="108" w:type="dxa"/>
            <w:bottom w:w="0" w:type="dxa"/>
            <w:right w:w="108" w:type="dxa"/>
          </w:tblCellMar>
        </w:tblPrEx>
        <w:trPr>
          <w:trHeight w:val="566" w:hRule="atLeast"/>
          <w:jc w:val="center"/>
        </w:trPr>
        <w:tc>
          <w:tcPr>
            <w:tcW w:w="1067"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cs="Calibri"/>
                <w:b/>
                <w:color w:val="auto"/>
                <w:sz w:val="20"/>
              </w:rPr>
              <w:t>:</w:t>
            </w:r>
          </w:p>
        </w:tc>
        <w:tc>
          <w:tcPr>
            <w:tcW w:w="3770"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Cs/>
                <w:color w:val="auto"/>
                <w:sz w:val="20"/>
              </w:rPr>
            </w:pPr>
          </w:p>
        </w:tc>
      </w:tr>
      <w:tr>
        <w:tblPrEx>
          <w:tblCellMar>
            <w:top w:w="0" w:type="dxa"/>
            <w:left w:w="108" w:type="dxa"/>
            <w:bottom w:w="0" w:type="dxa"/>
            <w:right w:w="108" w:type="dxa"/>
          </w:tblCellMar>
        </w:tblPrEx>
        <w:trPr>
          <w:trHeight w:val="454" w:hRule="atLeast"/>
          <w:jc w:val="center"/>
        </w:trPr>
        <w:tc>
          <w:tcPr>
            <w:tcW w:w="1067"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保险期限</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0" w:type="pct"/>
            <w:noWrap w:val="0"/>
            <w:vAlign w:val="top"/>
          </w:tcPr>
          <w:p>
            <w:pPr>
              <w:widowControl/>
              <w:tabs>
                <w:tab w:val="left" w:pos="550"/>
              </w:tabs>
              <w:spacing w:line="0" w:lineRule="atLeast"/>
              <w:rPr>
                <w:rFonts w:hint="eastAsia" w:eastAsia="宋体" w:cs="Calibri"/>
                <w:color w:val="auto"/>
                <w:sz w:val="20"/>
                <w:lang w:eastAsia="zh-CN"/>
              </w:rPr>
            </w:pPr>
            <w:r>
              <w:rPr>
                <w:rFonts w:hint="eastAsia" w:cs="Calibri"/>
                <w:color w:val="auto"/>
                <w:sz w:val="20"/>
              </w:rPr>
              <w:t>预计</w:t>
            </w:r>
            <w:r>
              <w:rPr>
                <w:rFonts w:hint="eastAsia" w:cs="Calibri"/>
                <w:color w:val="auto"/>
                <w:sz w:val="20"/>
                <w:lang w:val="en-US" w:eastAsia="zh-CN"/>
              </w:rPr>
              <w:t>预计2026年6月15</w:t>
            </w:r>
            <w:r>
              <w:rPr>
                <w:rFonts w:hint="eastAsia" w:cs="Calibri"/>
                <w:color w:val="auto"/>
                <w:sz w:val="20"/>
              </w:rPr>
              <w:t>日起到</w:t>
            </w:r>
            <w:r>
              <w:rPr>
                <w:rFonts w:hint="eastAsia" w:cs="Calibri"/>
                <w:color w:val="auto"/>
                <w:sz w:val="20"/>
                <w:lang w:val="en-US" w:eastAsia="zh-CN"/>
              </w:rPr>
              <w:t>2026年10月15</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p>
            <w:pPr>
              <w:widowControl/>
              <w:tabs>
                <w:tab w:val="left" w:pos="550"/>
              </w:tabs>
              <w:spacing w:line="0" w:lineRule="atLeast"/>
              <w:rPr>
                <w:rFonts w:cs="Calibri"/>
                <w:color w:val="auto"/>
                <w:sz w:val="20"/>
              </w:rPr>
            </w:pPr>
          </w:p>
        </w:tc>
      </w:tr>
      <w:tr>
        <w:tblPrEx>
          <w:tblCellMar>
            <w:top w:w="0" w:type="dxa"/>
            <w:left w:w="108" w:type="dxa"/>
            <w:bottom w:w="0" w:type="dxa"/>
            <w:right w:w="108" w:type="dxa"/>
          </w:tblCellMar>
        </w:tblPrEx>
        <w:trPr>
          <w:trHeight w:val="886" w:hRule="atLeast"/>
          <w:jc w:val="center"/>
        </w:trPr>
        <w:tc>
          <w:tcPr>
            <w:tcW w:w="1067" w:type="pct"/>
            <w:noWrap w:val="0"/>
            <w:vAlign w:val="top"/>
          </w:tcPr>
          <w:p>
            <w:pPr>
              <w:tabs>
                <w:tab w:val="left" w:pos="550"/>
              </w:tabs>
              <w:spacing w:line="0" w:lineRule="atLeast"/>
              <w:rPr>
                <w:rFonts w:cs="Calibri"/>
                <w:b/>
                <w:color w:val="auto"/>
                <w:sz w:val="20"/>
              </w:rPr>
            </w:pPr>
            <w:r>
              <w:rPr>
                <w:rFonts w:hint="eastAsia" w:cs="Calibri"/>
                <w:b/>
                <w:color w:val="auto"/>
                <w:sz w:val="20"/>
              </w:rPr>
              <w:t>被保险地址</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0" w:type="pct"/>
            <w:noWrap w:val="0"/>
            <w:vAlign w:val="top"/>
          </w:tcPr>
          <w:p>
            <w:pPr>
              <w:rPr>
                <w:rFonts w:cs="Calibri"/>
                <w:color w:val="auto"/>
                <w:sz w:val="20"/>
              </w:rPr>
            </w:pPr>
            <w:r>
              <w:rPr>
                <w:rFonts w:hint="eastAsia" w:cs="Calibri"/>
                <w:color w:val="auto"/>
                <w:sz w:val="20"/>
              </w:rPr>
              <w:t>本次赛事所有场地，包括但不限于：</w:t>
            </w:r>
          </w:p>
          <w:p>
            <w:pPr>
              <w:numPr>
                <w:ilvl w:val="0"/>
                <w:numId w:val="8"/>
              </w:numPr>
              <w:rPr>
                <w:rFonts w:cs="Calibri"/>
                <w:color w:val="auto"/>
                <w:sz w:val="20"/>
              </w:rPr>
            </w:pPr>
            <w:r>
              <w:rPr>
                <w:rFonts w:hint="eastAsia" w:cs="Calibri"/>
                <w:color w:val="auto"/>
                <w:sz w:val="20"/>
              </w:rPr>
              <w:t>国家会展中心（上海）</w:t>
            </w:r>
          </w:p>
          <w:p>
            <w:pPr>
              <w:numPr>
                <w:ilvl w:val="0"/>
                <w:numId w:val="8"/>
              </w:numPr>
              <w:rPr>
                <w:rFonts w:cs="Calibri"/>
                <w:color w:val="auto"/>
                <w:sz w:val="20"/>
              </w:rPr>
            </w:pPr>
            <w:r>
              <w:rPr>
                <w:rFonts w:hint="eastAsia" w:cs="Calibri"/>
                <w:color w:val="auto"/>
                <w:sz w:val="20"/>
              </w:rPr>
              <w:t>梅赛德斯-奔驰文化中心（上海）</w:t>
            </w:r>
          </w:p>
          <w:p>
            <w:pPr>
              <w:numPr>
                <w:ilvl w:val="0"/>
                <w:numId w:val="8"/>
              </w:numPr>
              <w:rPr>
                <w:rFonts w:cs="Calibri"/>
                <w:color w:val="auto"/>
                <w:sz w:val="20"/>
              </w:rPr>
            </w:pPr>
            <w:r>
              <w:rPr>
                <w:rFonts w:hint="eastAsia" w:cs="Calibri"/>
                <w:color w:val="auto"/>
                <w:sz w:val="20"/>
              </w:rPr>
              <w:t>上海国际会议中心</w:t>
            </w:r>
          </w:p>
          <w:p>
            <w:pPr>
              <w:numPr>
                <w:ilvl w:val="0"/>
                <w:numId w:val="8"/>
              </w:numPr>
              <w:rPr>
                <w:rFonts w:cs="Calibri"/>
                <w:color w:val="auto"/>
                <w:sz w:val="20"/>
              </w:rPr>
            </w:pPr>
            <w:r>
              <w:rPr>
                <w:rFonts w:hint="eastAsia" w:cs="Calibri"/>
                <w:color w:val="auto"/>
                <w:sz w:val="20"/>
              </w:rPr>
              <w:t>世博中心</w:t>
            </w:r>
          </w:p>
          <w:p>
            <w:pPr>
              <w:numPr>
                <w:ilvl w:val="0"/>
                <w:numId w:val="8"/>
              </w:numPr>
              <w:rPr>
                <w:rFonts w:cs="Calibri"/>
                <w:color w:val="auto"/>
                <w:sz w:val="20"/>
              </w:rPr>
            </w:pPr>
            <w:r>
              <w:rPr>
                <w:rFonts w:hint="eastAsia" w:cs="Calibri"/>
                <w:color w:val="auto"/>
                <w:sz w:val="20"/>
              </w:rPr>
              <w:t>任何其他赛事</w:t>
            </w:r>
            <w:r>
              <w:rPr>
                <w:rFonts w:hint="eastAsia" w:cs="Calibri"/>
                <w:color w:val="auto"/>
                <w:sz w:val="20"/>
                <w:lang w:eastAsia="zh-CN"/>
              </w:rPr>
              <w:t>、</w:t>
            </w:r>
            <w:r>
              <w:rPr>
                <w:rFonts w:hint="eastAsia" w:cs="Calibri"/>
                <w:color w:val="auto"/>
                <w:sz w:val="20"/>
                <w:lang w:val="en-US" w:eastAsia="zh-CN"/>
              </w:rPr>
              <w:t>活动</w:t>
            </w:r>
            <w:r>
              <w:rPr>
                <w:rFonts w:hint="eastAsia" w:cs="Calibri"/>
                <w:color w:val="auto"/>
                <w:sz w:val="20"/>
              </w:rPr>
              <w:t>地点或地址</w:t>
            </w:r>
          </w:p>
          <w:p>
            <w:pPr>
              <w:tabs>
                <w:tab w:val="left" w:pos="0"/>
              </w:tabs>
              <w:rPr>
                <w:rFonts w:cs="Calibri"/>
                <w:color w:val="auto"/>
                <w:sz w:val="20"/>
              </w:rPr>
            </w:pPr>
          </w:p>
        </w:tc>
      </w:tr>
      <w:tr>
        <w:tblPrEx>
          <w:tblCellMar>
            <w:top w:w="0" w:type="dxa"/>
            <w:left w:w="108" w:type="dxa"/>
            <w:bottom w:w="0" w:type="dxa"/>
            <w:right w:w="108" w:type="dxa"/>
          </w:tblCellMar>
        </w:tblPrEx>
        <w:trPr>
          <w:trHeight w:val="1583" w:hRule="atLeast"/>
          <w:jc w:val="center"/>
        </w:trPr>
        <w:tc>
          <w:tcPr>
            <w:tcW w:w="1067"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保障范围</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cs="Calibri"/>
                <w:b/>
                <w:color w:val="auto"/>
                <w:sz w:val="20"/>
              </w:rPr>
              <w:t>:</w:t>
            </w:r>
          </w:p>
        </w:tc>
        <w:tc>
          <w:tcPr>
            <w:tcW w:w="3770" w:type="pct"/>
            <w:noWrap w:val="0"/>
            <w:vAlign w:val="top"/>
          </w:tcPr>
          <w:p>
            <w:pPr>
              <w:rPr>
                <w:rFonts w:cs="Calibri"/>
                <w:color w:val="auto"/>
                <w:sz w:val="20"/>
              </w:rPr>
            </w:pPr>
            <w:r>
              <w:rPr>
                <w:rFonts w:hint="eastAsia" w:cs="Calibri"/>
                <w:color w:val="auto"/>
                <w:sz w:val="20"/>
              </w:rPr>
              <w:t>在保险期间内，被保险人在保险单载明的地点范围内，因合法从事生产、经营等活动时发生意外事故造成第三者人身伤亡或财产损失，依照中华人民共和国法律（</w:t>
            </w:r>
            <w:r>
              <w:rPr>
                <w:rFonts w:hint="eastAsia" w:cs="Calibri"/>
                <w:b/>
                <w:bCs/>
                <w:color w:val="auto"/>
                <w:sz w:val="20"/>
              </w:rPr>
              <w:t>不包括港澳台地区法律</w:t>
            </w:r>
            <w:r>
              <w:rPr>
                <w:rFonts w:hint="eastAsia" w:cs="Calibri"/>
                <w:color w:val="auto"/>
                <w:sz w:val="20"/>
              </w:rPr>
              <w:t>）应由被保险人承担的经济赔偿责任，保险人按照本保险合同的约定负责赔偿。</w:t>
            </w:r>
          </w:p>
          <w:p>
            <w:pPr>
              <w:rPr>
                <w:rFonts w:cs="Calibri"/>
                <w:color w:val="auto"/>
                <w:sz w:val="20"/>
              </w:rPr>
            </w:pPr>
            <w:r>
              <w:rPr>
                <w:rFonts w:hint="eastAsia" w:cs="Calibri"/>
                <w:color w:val="auto"/>
                <w:sz w:val="20"/>
              </w:rPr>
              <w:t>被保险人因保险事故的发生而被提起仲裁或者诉讼的，对应由被保险人支付的仲裁或诉讼费用以及事先经保险人书面同意支付的其他必要的、合理的费用，保险人按照本保险合同的约定也负责赔偿。</w:t>
            </w:r>
          </w:p>
          <w:p>
            <w:pPr>
              <w:rPr>
                <w:rFonts w:cs="Calibri"/>
                <w:color w:val="auto"/>
                <w:sz w:val="20"/>
              </w:rPr>
            </w:pPr>
          </w:p>
        </w:tc>
      </w:tr>
      <w:tr>
        <w:tblPrEx>
          <w:tblCellMar>
            <w:top w:w="0" w:type="dxa"/>
            <w:left w:w="108" w:type="dxa"/>
            <w:bottom w:w="0" w:type="dxa"/>
            <w:right w:w="108" w:type="dxa"/>
          </w:tblCellMar>
        </w:tblPrEx>
        <w:trPr>
          <w:trHeight w:val="819" w:hRule="atLeast"/>
          <w:jc w:val="center"/>
        </w:trPr>
        <w:tc>
          <w:tcPr>
            <w:tcW w:w="1067" w:type="pct"/>
            <w:noWrap w:val="0"/>
            <w:vAlign w:val="top"/>
          </w:tcPr>
          <w:p>
            <w:pPr>
              <w:widowControl/>
              <w:tabs>
                <w:tab w:val="left" w:pos="550"/>
              </w:tabs>
              <w:spacing w:line="0" w:lineRule="atLeast"/>
              <w:rPr>
                <w:rFonts w:cs="Calibri"/>
                <w:b/>
                <w:color w:val="auto"/>
                <w:sz w:val="20"/>
              </w:rPr>
            </w:pPr>
            <w:r>
              <w:rPr>
                <w:rFonts w:hint="eastAsia" w:cs="Calibri"/>
                <w:b/>
                <w:color w:val="auto"/>
                <w:sz w:val="20"/>
              </w:rPr>
              <w:t>责任限额</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p>
        </w:tc>
        <w:tc>
          <w:tcPr>
            <w:tcW w:w="3770" w:type="pct"/>
            <w:noWrap w:val="0"/>
            <w:vAlign w:val="top"/>
          </w:tcPr>
          <w:p>
            <w:pPr>
              <w:rPr>
                <w:rFonts w:cs="Calibri"/>
                <w:color w:val="auto"/>
                <w:sz w:val="20"/>
              </w:rPr>
            </w:pPr>
            <w:r>
              <w:rPr>
                <w:rFonts w:hint="eastAsia" w:cs="Calibri"/>
                <w:color w:val="auto"/>
                <w:sz w:val="20"/>
              </w:rPr>
              <w:t>每次事故限额</w:t>
            </w:r>
            <w:r>
              <w:rPr>
                <w:rFonts w:hint="eastAsia" w:cs="Calibri"/>
                <w:color w:val="auto"/>
                <w:sz w:val="20"/>
                <w:szCs w:val="20"/>
              </w:rPr>
              <w:t>CNY</w:t>
            </w:r>
            <w:r>
              <w:rPr>
                <w:rFonts w:hint="eastAsia" w:cs="Calibri"/>
                <w:color w:val="auto"/>
                <w:sz w:val="20"/>
                <w:szCs w:val="20"/>
                <w:lang w:val="en-US" w:eastAsia="zh-CN"/>
              </w:rPr>
              <w:t>8</w:t>
            </w:r>
            <w:r>
              <w:rPr>
                <w:rFonts w:hint="eastAsia" w:cs="Calibri"/>
                <w:color w:val="auto"/>
                <w:sz w:val="20"/>
                <w:szCs w:val="20"/>
              </w:rPr>
              <w:t>0,000,000（相当于EUR</w:t>
            </w:r>
            <w:r>
              <w:rPr>
                <w:rFonts w:hint="eastAsia" w:cs="Calibri"/>
                <w:color w:val="auto"/>
                <w:sz w:val="20"/>
                <w:szCs w:val="20"/>
                <w:lang w:val="en-US" w:eastAsia="zh-CN"/>
              </w:rPr>
              <w:t>10</w:t>
            </w:r>
            <w:r>
              <w:rPr>
                <w:rFonts w:hint="eastAsia" w:cs="Calibri"/>
                <w:color w:val="auto"/>
                <w:sz w:val="20"/>
                <w:szCs w:val="20"/>
              </w:rPr>
              <w:t>,000,000）</w:t>
            </w:r>
          </w:p>
          <w:p>
            <w:pPr>
              <w:rPr>
                <w:rFonts w:cs="Calibri"/>
                <w:color w:val="auto"/>
                <w:sz w:val="20"/>
              </w:rPr>
            </w:pPr>
          </w:p>
          <w:p>
            <w:pPr>
              <w:rPr>
                <w:rFonts w:cs="Calibri"/>
                <w:color w:val="auto"/>
                <w:sz w:val="20"/>
              </w:rPr>
            </w:pPr>
            <w:r>
              <w:rPr>
                <w:rFonts w:hint="eastAsia" w:cs="Calibri"/>
                <w:color w:val="auto"/>
                <w:sz w:val="20"/>
              </w:rPr>
              <w:t>累计限额</w:t>
            </w:r>
            <w:r>
              <w:rPr>
                <w:rFonts w:hint="eastAsia" w:cs="Calibri"/>
                <w:color w:val="auto"/>
                <w:sz w:val="20"/>
                <w:szCs w:val="20"/>
              </w:rPr>
              <w:t>CNY</w:t>
            </w:r>
            <w:r>
              <w:rPr>
                <w:rFonts w:hint="eastAsia" w:cs="Calibri"/>
                <w:color w:val="auto"/>
                <w:sz w:val="20"/>
                <w:szCs w:val="20"/>
                <w:lang w:val="en-US" w:eastAsia="zh-CN"/>
              </w:rPr>
              <w:t>16</w:t>
            </w:r>
            <w:r>
              <w:rPr>
                <w:rFonts w:hint="eastAsia" w:cs="Calibri"/>
                <w:color w:val="auto"/>
                <w:sz w:val="20"/>
                <w:szCs w:val="20"/>
              </w:rPr>
              <w:t>0,000,000（相当于EUR</w:t>
            </w:r>
            <w:r>
              <w:rPr>
                <w:rFonts w:hint="eastAsia" w:cs="Calibri"/>
                <w:color w:val="auto"/>
                <w:sz w:val="20"/>
                <w:szCs w:val="20"/>
                <w:lang w:val="en-US" w:eastAsia="zh-CN"/>
              </w:rPr>
              <w:t>20</w:t>
            </w:r>
            <w:r>
              <w:rPr>
                <w:rFonts w:hint="eastAsia" w:cs="Calibri"/>
                <w:color w:val="auto"/>
                <w:sz w:val="20"/>
                <w:szCs w:val="20"/>
              </w:rPr>
              <w:t>,000,000）</w:t>
            </w:r>
          </w:p>
          <w:p>
            <w:pPr>
              <w:rPr>
                <w:rFonts w:cs="Calibri"/>
                <w:color w:val="auto"/>
                <w:sz w:val="20"/>
              </w:rPr>
            </w:pPr>
          </w:p>
          <w:p>
            <w:pPr>
              <w:rPr>
                <w:rFonts w:cs="Calibri"/>
                <w:color w:val="auto"/>
                <w:sz w:val="20"/>
              </w:rPr>
            </w:pPr>
            <w:r>
              <w:rPr>
                <w:rFonts w:hint="eastAsia" w:cs="Calibri"/>
                <w:color w:val="auto"/>
                <w:sz w:val="20"/>
              </w:rPr>
              <w:t>每人人伤限额</w:t>
            </w:r>
            <w:r>
              <w:rPr>
                <w:rFonts w:hint="eastAsia" w:cs="Calibri"/>
                <w:color w:val="auto"/>
                <w:sz w:val="20"/>
                <w:szCs w:val="20"/>
              </w:rPr>
              <w:t>CNY</w:t>
            </w:r>
            <w:r>
              <w:rPr>
                <w:rFonts w:hint="eastAsia" w:cs="Calibri"/>
                <w:color w:val="auto"/>
                <w:sz w:val="20"/>
                <w:szCs w:val="20"/>
                <w:lang w:val="en-US" w:eastAsia="zh-CN"/>
              </w:rPr>
              <w:t>8</w:t>
            </w:r>
            <w:r>
              <w:rPr>
                <w:rFonts w:hint="eastAsia" w:cs="Calibri"/>
                <w:color w:val="auto"/>
                <w:sz w:val="20"/>
                <w:szCs w:val="20"/>
              </w:rPr>
              <w:t>,000,000（相当于EUR</w:t>
            </w:r>
            <w:r>
              <w:rPr>
                <w:rFonts w:hint="eastAsia" w:cs="Calibri"/>
                <w:color w:val="auto"/>
                <w:sz w:val="20"/>
                <w:szCs w:val="20"/>
                <w:lang w:val="en-US" w:eastAsia="zh-CN"/>
              </w:rPr>
              <w:t>1</w:t>
            </w:r>
            <w:r>
              <w:rPr>
                <w:rFonts w:hint="eastAsia" w:cs="Calibri"/>
                <w:color w:val="auto"/>
                <w:sz w:val="20"/>
                <w:szCs w:val="20"/>
              </w:rPr>
              <w:t>,000,000）</w:t>
            </w:r>
          </w:p>
          <w:p>
            <w:pPr>
              <w:rPr>
                <w:rFonts w:cs="Calibri"/>
                <w:color w:val="auto"/>
                <w:sz w:val="20"/>
              </w:rPr>
            </w:pPr>
          </w:p>
        </w:tc>
      </w:tr>
      <w:tr>
        <w:tblPrEx>
          <w:tblCellMar>
            <w:top w:w="0" w:type="dxa"/>
            <w:left w:w="108" w:type="dxa"/>
            <w:bottom w:w="0" w:type="dxa"/>
            <w:right w:w="108" w:type="dxa"/>
          </w:tblCellMar>
        </w:tblPrEx>
        <w:trPr>
          <w:trHeight w:val="897" w:hRule="atLeast"/>
          <w:jc w:val="center"/>
        </w:trPr>
        <w:tc>
          <w:tcPr>
            <w:tcW w:w="1067" w:type="pct"/>
            <w:noWrap w:val="0"/>
            <w:vAlign w:val="top"/>
          </w:tcPr>
          <w:p>
            <w:pPr>
              <w:widowControl/>
              <w:tabs>
                <w:tab w:val="left" w:pos="550"/>
              </w:tabs>
              <w:spacing w:line="0" w:lineRule="atLeast"/>
              <w:rPr>
                <w:rFonts w:cs="Calibri"/>
                <w:b/>
                <w:color w:val="auto"/>
                <w:sz w:val="20"/>
              </w:rPr>
            </w:pPr>
            <w:r>
              <w:rPr>
                <w:rFonts w:hint="eastAsia" w:cs="Calibri"/>
                <w:b/>
                <w:color w:val="auto"/>
                <w:sz w:val="20"/>
              </w:rPr>
              <w:t>附加条款</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kern w:val="28"/>
                <w:sz w:val="20"/>
              </w:rPr>
            </w:pPr>
          </w:p>
        </w:tc>
        <w:tc>
          <w:tcPr>
            <w:tcW w:w="3770" w:type="pct"/>
            <w:noWrap w:val="0"/>
            <w:vAlign w:val="top"/>
          </w:tcPr>
          <w:p>
            <w:pPr>
              <w:rPr>
                <w:rFonts w:cs="Calibri"/>
                <w:bCs/>
                <w:color w:val="auto"/>
                <w:sz w:val="20"/>
              </w:rPr>
            </w:pPr>
          </w:p>
          <w:p>
            <w:pPr>
              <w:numPr>
                <w:ilvl w:val="0"/>
                <w:numId w:val="16"/>
              </w:numPr>
              <w:rPr>
                <w:rFonts w:cs="Calibri"/>
                <w:bCs/>
                <w:color w:val="auto"/>
                <w:sz w:val="20"/>
              </w:rPr>
            </w:pPr>
            <w:r>
              <w:rPr>
                <w:rFonts w:cs="Calibri"/>
                <w:bCs/>
                <w:color w:val="auto"/>
                <w:sz w:val="20"/>
              </w:rPr>
              <w:t>广告</w:t>
            </w:r>
            <w:bookmarkStart w:id="8" w:name="OLE_LINK11"/>
            <w:r>
              <w:rPr>
                <w:rFonts w:cs="Calibri"/>
                <w:bCs/>
                <w:color w:val="auto"/>
                <w:sz w:val="20"/>
              </w:rPr>
              <w:t>招牌及装</w:t>
            </w:r>
            <w:bookmarkEnd w:id="8"/>
            <w:r>
              <w:rPr>
                <w:rFonts w:cs="Calibri"/>
                <w:bCs/>
                <w:color w:val="auto"/>
                <w:sz w:val="20"/>
              </w:rPr>
              <w:t>饰物责任条款</w:t>
            </w:r>
          </w:p>
          <w:p>
            <w:pPr>
              <w:numPr>
                <w:ilvl w:val="0"/>
                <w:numId w:val="16"/>
              </w:numPr>
              <w:rPr>
                <w:rFonts w:cs="Calibri"/>
                <w:bCs/>
                <w:color w:val="auto"/>
                <w:sz w:val="20"/>
              </w:rPr>
            </w:pPr>
            <w:r>
              <w:rPr>
                <w:rFonts w:cs="Calibri"/>
                <w:bCs/>
                <w:color w:val="auto"/>
                <w:sz w:val="20"/>
              </w:rPr>
              <w:t>自动承保</w:t>
            </w:r>
            <w:bookmarkStart w:id="9" w:name="OLE_LINK12"/>
            <w:r>
              <w:rPr>
                <w:rFonts w:cs="Calibri"/>
                <w:bCs/>
                <w:color w:val="auto"/>
                <w:sz w:val="20"/>
              </w:rPr>
              <w:t>新地址</w:t>
            </w:r>
            <w:bookmarkEnd w:id="9"/>
            <w:r>
              <w:rPr>
                <w:rFonts w:cs="Calibri"/>
                <w:bCs/>
                <w:color w:val="auto"/>
                <w:sz w:val="20"/>
              </w:rPr>
              <w:t>条款（90天报告期）</w:t>
            </w:r>
          </w:p>
          <w:p>
            <w:pPr>
              <w:numPr>
                <w:ilvl w:val="0"/>
                <w:numId w:val="16"/>
              </w:numPr>
              <w:rPr>
                <w:rFonts w:cs="Calibri"/>
                <w:bCs/>
                <w:color w:val="auto"/>
                <w:sz w:val="20"/>
              </w:rPr>
            </w:pPr>
            <w:r>
              <w:rPr>
                <w:rFonts w:cs="Calibri"/>
                <w:bCs/>
                <w:color w:val="auto"/>
                <w:sz w:val="20"/>
              </w:rPr>
              <w:t>锅炉爆炸责任保险条款</w:t>
            </w:r>
          </w:p>
          <w:p>
            <w:pPr>
              <w:numPr>
                <w:ilvl w:val="0"/>
                <w:numId w:val="16"/>
              </w:numPr>
              <w:rPr>
                <w:rFonts w:cs="Calibri"/>
                <w:bCs/>
                <w:color w:val="auto"/>
                <w:sz w:val="20"/>
              </w:rPr>
            </w:pPr>
            <w:bookmarkStart w:id="10" w:name="OLE_LINK9"/>
            <w:r>
              <w:rPr>
                <w:rFonts w:cs="Calibri"/>
                <w:bCs/>
                <w:color w:val="auto"/>
                <w:sz w:val="20"/>
              </w:rPr>
              <w:t>违反条</w:t>
            </w:r>
            <w:bookmarkEnd w:id="10"/>
            <w:r>
              <w:rPr>
                <w:rFonts w:cs="Calibri"/>
                <w:bCs/>
                <w:color w:val="auto"/>
                <w:sz w:val="20"/>
              </w:rPr>
              <w:t>件保险条款</w:t>
            </w:r>
          </w:p>
          <w:p>
            <w:pPr>
              <w:numPr>
                <w:ilvl w:val="0"/>
                <w:numId w:val="16"/>
              </w:numPr>
              <w:rPr>
                <w:rFonts w:cs="Calibri"/>
                <w:bCs/>
                <w:color w:val="auto"/>
                <w:sz w:val="20"/>
              </w:rPr>
            </w:pPr>
            <w:r>
              <w:rPr>
                <w:rFonts w:cs="Calibri"/>
                <w:bCs/>
                <w:color w:val="auto"/>
                <w:sz w:val="20"/>
              </w:rPr>
              <w:t>因公</w:t>
            </w:r>
            <w:bookmarkStart w:id="11" w:name="OLE_LINK13"/>
            <w:bookmarkStart w:id="12" w:name="OLE_LINK10"/>
            <w:r>
              <w:rPr>
                <w:rFonts w:cs="Calibri"/>
                <w:bCs/>
                <w:color w:val="auto"/>
                <w:sz w:val="20"/>
              </w:rPr>
              <w:t>出差</w:t>
            </w:r>
            <w:bookmarkEnd w:id="11"/>
            <w:r>
              <w:rPr>
                <w:rFonts w:cs="Calibri"/>
                <w:bCs/>
                <w:color w:val="auto"/>
                <w:sz w:val="20"/>
              </w:rPr>
              <w:t>责任</w:t>
            </w:r>
            <w:bookmarkEnd w:id="12"/>
            <w:r>
              <w:rPr>
                <w:rFonts w:cs="Calibri"/>
                <w:bCs/>
                <w:color w:val="auto"/>
                <w:sz w:val="20"/>
              </w:rPr>
              <w:t>保险条款</w:t>
            </w:r>
          </w:p>
          <w:p>
            <w:pPr>
              <w:numPr>
                <w:ilvl w:val="0"/>
                <w:numId w:val="16"/>
              </w:numPr>
              <w:rPr>
                <w:rFonts w:cs="Calibri"/>
                <w:bCs/>
                <w:color w:val="auto"/>
                <w:sz w:val="20"/>
              </w:rPr>
            </w:pPr>
            <w:r>
              <w:rPr>
                <w:rFonts w:cs="Calibri"/>
                <w:bCs/>
                <w:color w:val="auto"/>
                <w:sz w:val="20"/>
              </w:rPr>
              <w:t>停车场责任条款（限额: 每车不超</w:t>
            </w:r>
            <w:r>
              <w:rPr>
                <w:rFonts w:hint="eastAsia" w:cs="Calibri"/>
                <w:bCs/>
                <w:color w:val="auto"/>
                <w:sz w:val="20"/>
                <w:lang w:val="en-US" w:eastAsia="zh-CN"/>
              </w:rPr>
              <w:t>CNY8</w:t>
            </w:r>
            <w:r>
              <w:rPr>
                <w:rFonts w:hint="eastAsia" w:cs="Calibri"/>
                <w:bCs/>
                <w:color w:val="auto"/>
                <w:sz w:val="20"/>
              </w:rPr>
              <w:t>00,000</w:t>
            </w:r>
            <w:r>
              <w:rPr>
                <w:rFonts w:cs="Calibri"/>
                <w:bCs/>
                <w:color w:val="auto"/>
                <w:sz w:val="20"/>
              </w:rPr>
              <w:t>）</w:t>
            </w:r>
          </w:p>
          <w:p>
            <w:pPr>
              <w:numPr>
                <w:ilvl w:val="0"/>
                <w:numId w:val="16"/>
              </w:numPr>
              <w:rPr>
                <w:rFonts w:cs="Calibri"/>
                <w:bCs/>
                <w:color w:val="auto"/>
                <w:sz w:val="20"/>
              </w:rPr>
            </w:pPr>
            <w:r>
              <w:rPr>
                <w:rFonts w:cs="Calibri"/>
                <w:bCs/>
                <w:color w:val="auto"/>
                <w:sz w:val="20"/>
              </w:rPr>
              <w:t xml:space="preserve">交叉责任条款e </w:t>
            </w:r>
          </w:p>
          <w:p>
            <w:pPr>
              <w:numPr>
                <w:ilvl w:val="0"/>
                <w:numId w:val="16"/>
              </w:numPr>
              <w:rPr>
                <w:rFonts w:cs="Calibri"/>
                <w:bCs/>
                <w:color w:val="auto"/>
                <w:sz w:val="20"/>
              </w:rPr>
            </w:pPr>
            <w:r>
              <w:rPr>
                <w:rFonts w:cs="Calibri"/>
                <w:bCs/>
                <w:color w:val="auto"/>
                <w:sz w:val="20"/>
              </w:rPr>
              <w:t>有缺陷的卫生</w:t>
            </w:r>
            <w:r>
              <w:rPr>
                <w:rFonts w:hint="eastAsia" w:cs="Calibri"/>
                <w:bCs/>
                <w:color w:val="auto"/>
                <w:sz w:val="20"/>
              </w:rPr>
              <w:t>设施保险</w:t>
            </w:r>
            <w:r>
              <w:rPr>
                <w:rFonts w:cs="Calibri"/>
                <w:bCs/>
                <w:color w:val="auto"/>
                <w:sz w:val="20"/>
              </w:rPr>
              <w:t>条款</w:t>
            </w:r>
          </w:p>
          <w:p>
            <w:pPr>
              <w:numPr>
                <w:ilvl w:val="0"/>
                <w:numId w:val="16"/>
              </w:numPr>
              <w:rPr>
                <w:rFonts w:cs="Calibri"/>
                <w:bCs/>
                <w:color w:val="auto"/>
                <w:sz w:val="20"/>
              </w:rPr>
            </w:pPr>
            <w:r>
              <w:rPr>
                <w:rFonts w:cs="Calibri"/>
                <w:bCs/>
                <w:color w:val="auto"/>
                <w:sz w:val="20"/>
              </w:rPr>
              <w:t>附加电梯、机器自动装置责任保险条款</w:t>
            </w:r>
          </w:p>
          <w:p>
            <w:pPr>
              <w:numPr>
                <w:ilvl w:val="0"/>
                <w:numId w:val="16"/>
              </w:numPr>
              <w:rPr>
                <w:rFonts w:cs="Calibri"/>
                <w:bCs/>
                <w:color w:val="auto"/>
                <w:sz w:val="20"/>
              </w:rPr>
            </w:pPr>
            <w:r>
              <w:rPr>
                <w:rFonts w:cs="Calibri"/>
                <w:bCs/>
                <w:color w:val="auto"/>
                <w:sz w:val="20"/>
              </w:rPr>
              <w:t>错误及遗漏条款</w:t>
            </w:r>
          </w:p>
          <w:p>
            <w:pPr>
              <w:numPr>
                <w:ilvl w:val="0"/>
                <w:numId w:val="16"/>
              </w:numPr>
              <w:rPr>
                <w:rFonts w:cs="Calibri"/>
                <w:bCs/>
                <w:color w:val="auto"/>
                <w:sz w:val="20"/>
              </w:rPr>
            </w:pPr>
            <w:r>
              <w:rPr>
                <w:rFonts w:cs="Calibri"/>
                <w:bCs/>
                <w:color w:val="auto"/>
                <w:sz w:val="20"/>
              </w:rPr>
              <w:t>展览</w:t>
            </w:r>
            <w:r>
              <w:rPr>
                <w:rFonts w:hint="eastAsia" w:cs="Calibri"/>
                <w:bCs/>
                <w:color w:val="auto"/>
                <w:sz w:val="20"/>
              </w:rPr>
              <w:t>和促销活动扩展</w:t>
            </w:r>
            <w:r>
              <w:rPr>
                <w:rFonts w:cs="Calibri"/>
                <w:bCs/>
                <w:color w:val="auto"/>
                <w:sz w:val="20"/>
              </w:rPr>
              <w:t>条款</w:t>
            </w:r>
          </w:p>
          <w:p>
            <w:pPr>
              <w:numPr>
                <w:ilvl w:val="0"/>
                <w:numId w:val="16"/>
              </w:numPr>
              <w:rPr>
                <w:rFonts w:cs="Calibri"/>
                <w:bCs/>
                <w:color w:val="auto"/>
                <w:sz w:val="20"/>
              </w:rPr>
            </w:pPr>
            <w:r>
              <w:rPr>
                <w:rFonts w:cs="Calibri"/>
                <w:bCs/>
                <w:color w:val="auto"/>
                <w:sz w:val="20"/>
              </w:rPr>
              <w:t>救火费用条款</w:t>
            </w:r>
          </w:p>
          <w:p>
            <w:pPr>
              <w:numPr>
                <w:ilvl w:val="0"/>
                <w:numId w:val="16"/>
              </w:numPr>
              <w:rPr>
                <w:rFonts w:cs="Calibri"/>
                <w:bCs/>
                <w:color w:val="auto"/>
                <w:sz w:val="20"/>
              </w:rPr>
            </w:pPr>
            <w:r>
              <w:rPr>
                <w:rFonts w:cs="Calibri"/>
                <w:bCs/>
                <w:color w:val="auto"/>
                <w:sz w:val="20"/>
              </w:rPr>
              <w:t>火灾、爆炸、烟熏及水损责任保险条款</w:t>
            </w:r>
          </w:p>
          <w:p>
            <w:pPr>
              <w:numPr>
                <w:ilvl w:val="0"/>
                <w:numId w:val="16"/>
              </w:numPr>
              <w:rPr>
                <w:rFonts w:cs="Calibri"/>
                <w:bCs/>
                <w:color w:val="auto"/>
                <w:sz w:val="20"/>
              </w:rPr>
            </w:pPr>
            <w:r>
              <w:rPr>
                <w:rFonts w:cs="Calibri"/>
                <w:bCs/>
                <w:color w:val="auto"/>
                <w:sz w:val="20"/>
              </w:rPr>
              <w:t>急救</w:t>
            </w:r>
            <w:r>
              <w:rPr>
                <w:rFonts w:hint="eastAsia" w:cs="Calibri"/>
                <w:bCs/>
                <w:color w:val="auto"/>
                <w:sz w:val="20"/>
              </w:rPr>
              <w:t>责任</w:t>
            </w:r>
            <w:r>
              <w:rPr>
                <w:rFonts w:cs="Calibri"/>
                <w:bCs/>
                <w:color w:val="auto"/>
                <w:sz w:val="20"/>
              </w:rPr>
              <w:t>条款</w:t>
            </w:r>
          </w:p>
          <w:p>
            <w:pPr>
              <w:numPr>
                <w:ilvl w:val="0"/>
                <w:numId w:val="16"/>
              </w:numPr>
              <w:rPr>
                <w:rFonts w:cs="Calibri"/>
                <w:bCs/>
                <w:color w:val="auto"/>
                <w:sz w:val="20"/>
              </w:rPr>
            </w:pPr>
            <w:r>
              <w:rPr>
                <w:rFonts w:cs="Calibri"/>
                <w:bCs/>
                <w:color w:val="auto"/>
                <w:sz w:val="20"/>
              </w:rPr>
              <w:t>食品、饮料责任保险条款</w:t>
            </w:r>
          </w:p>
          <w:p>
            <w:pPr>
              <w:numPr>
                <w:ilvl w:val="0"/>
                <w:numId w:val="16"/>
              </w:numPr>
              <w:rPr>
                <w:rFonts w:cs="Calibri"/>
                <w:bCs/>
                <w:color w:val="auto"/>
                <w:sz w:val="20"/>
              </w:rPr>
            </w:pPr>
            <w:r>
              <w:rPr>
                <w:rFonts w:cs="Calibri"/>
                <w:bCs/>
                <w:color w:val="auto"/>
                <w:sz w:val="20"/>
              </w:rPr>
              <w:t>提供物品及服务条款</w:t>
            </w:r>
          </w:p>
          <w:p>
            <w:pPr>
              <w:numPr>
                <w:ilvl w:val="0"/>
                <w:numId w:val="16"/>
              </w:numPr>
              <w:rPr>
                <w:rFonts w:cs="Calibri"/>
                <w:bCs/>
                <w:color w:val="auto"/>
                <w:sz w:val="20"/>
              </w:rPr>
            </w:pPr>
            <w:r>
              <w:rPr>
                <w:rFonts w:cs="Calibri"/>
                <w:bCs/>
                <w:color w:val="auto"/>
                <w:sz w:val="20"/>
              </w:rPr>
              <w:t>业主和管理者责任保险条款</w:t>
            </w:r>
          </w:p>
          <w:p>
            <w:pPr>
              <w:numPr>
                <w:ilvl w:val="0"/>
                <w:numId w:val="16"/>
              </w:numPr>
              <w:rPr>
                <w:rFonts w:cs="Calibri"/>
                <w:bCs/>
                <w:color w:val="auto"/>
                <w:sz w:val="20"/>
              </w:rPr>
            </w:pPr>
            <w:r>
              <w:rPr>
                <w:rFonts w:cs="Calibri"/>
                <w:bCs/>
                <w:color w:val="auto"/>
                <w:sz w:val="20"/>
              </w:rPr>
              <w:t>独立承包商条款（合同不超过</w:t>
            </w:r>
            <w:r>
              <w:rPr>
                <w:rFonts w:hint="eastAsia" w:cs="Calibri"/>
                <w:bCs/>
                <w:color w:val="auto"/>
                <w:sz w:val="20"/>
                <w:lang w:val="en-US" w:eastAsia="zh-CN"/>
              </w:rPr>
              <w:t>CNY40</w:t>
            </w:r>
            <w:r>
              <w:rPr>
                <w:rFonts w:cs="Calibri"/>
                <w:bCs/>
                <w:color w:val="auto"/>
                <w:sz w:val="20"/>
              </w:rPr>
              <w:t>,000,000）</w:t>
            </w:r>
          </w:p>
          <w:p>
            <w:pPr>
              <w:numPr>
                <w:ilvl w:val="0"/>
                <w:numId w:val="16"/>
              </w:numPr>
              <w:rPr>
                <w:rFonts w:cs="Calibri"/>
                <w:bCs/>
                <w:color w:val="auto"/>
                <w:sz w:val="20"/>
              </w:rPr>
            </w:pPr>
            <w:r>
              <w:rPr>
                <w:rFonts w:cs="Calibri"/>
                <w:bCs/>
                <w:color w:val="auto"/>
                <w:sz w:val="20"/>
              </w:rPr>
              <w:t>租赁员工居住地责任保险条款</w:t>
            </w:r>
          </w:p>
          <w:p>
            <w:pPr>
              <w:numPr>
                <w:ilvl w:val="0"/>
                <w:numId w:val="16"/>
              </w:numPr>
              <w:rPr>
                <w:rFonts w:cs="Calibri"/>
                <w:bCs/>
                <w:color w:val="auto"/>
                <w:sz w:val="20"/>
              </w:rPr>
            </w:pPr>
            <w:r>
              <w:rPr>
                <w:rFonts w:cs="Calibri"/>
                <w:bCs/>
                <w:color w:val="auto"/>
                <w:sz w:val="20"/>
              </w:rPr>
              <w:t>车辆装卸货责任条款</w:t>
            </w:r>
          </w:p>
          <w:p>
            <w:pPr>
              <w:numPr>
                <w:ilvl w:val="0"/>
                <w:numId w:val="16"/>
              </w:numPr>
              <w:rPr>
                <w:rFonts w:cs="Calibri"/>
                <w:bCs/>
                <w:color w:val="auto"/>
                <w:sz w:val="20"/>
              </w:rPr>
            </w:pPr>
            <w:r>
              <w:rPr>
                <w:rFonts w:cs="Calibri"/>
                <w:bCs/>
                <w:color w:val="auto"/>
                <w:sz w:val="20"/>
              </w:rPr>
              <w:t>损</w:t>
            </w:r>
            <w:bookmarkStart w:id="13" w:name="OLE_LINK14"/>
            <w:r>
              <w:rPr>
                <w:rFonts w:cs="Calibri"/>
                <w:bCs/>
                <w:color w:val="auto"/>
                <w:sz w:val="20"/>
              </w:rPr>
              <w:t>失通知</w:t>
            </w:r>
            <w:bookmarkEnd w:id="13"/>
            <w:r>
              <w:rPr>
                <w:rFonts w:cs="Calibri"/>
                <w:bCs/>
                <w:color w:val="auto"/>
                <w:sz w:val="20"/>
              </w:rPr>
              <w:t>条款</w:t>
            </w:r>
          </w:p>
          <w:p>
            <w:pPr>
              <w:numPr>
                <w:ilvl w:val="0"/>
                <w:numId w:val="16"/>
              </w:numPr>
              <w:rPr>
                <w:rFonts w:cs="Calibri"/>
                <w:bCs/>
                <w:color w:val="auto"/>
                <w:sz w:val="20"/>
              </w:rPr>
            </w:pPr>
            <w:r>
              <w:rPr>
                <w:rFonts w:cs="Calibri"/>
                <w:bCs/>
                <w:color w:val="auto"/>
                <w:sz w:val="20"/>
              </w:rPr>
              <w:t>指定</w:t>
            </w:r>
            <w:bookmarkStart w:id="14" w:name="OLE_LINK15"/>
            <w:r>
              <w:rPr>
                <w:rFonts w:cs="Calibri"/>
                <w:bCs/>
                <w:color w:val="auto"/>
                <w:sz w:val="20"/>
              </w:rPr>
              <w:t>公估人</w:t>
            </w:r>
            <w:bookmarkEnd w:id="14"/>
            <w:r>
              <w:rPr>
                <w:rFonts w:cs="Calibri"/>
                <w:bCs/>
                <w:color w:val="auto"/>
                <w:sz w:val="20"/>
              </w:rPr>
              <w:t xml:space="preserve">条款 </w:t>
            </w:r>
          </w:p>
          <w:p>
            <w:pPr>
              <w:numPr>
                <w:ilvl w:val="0"/>
                <w:numId w:val="16"/>
              </w:numPr>
              <w:rPr>
                <w:rFonts w:cs="Calibri"/>
                <w:bCs/>
                <w:color w:val="auto"/>
                <w:sz w:val="20"/>
              </w:rPr>
            </w:pPr>
            <w:r>
              <w:rPr>
                <w:rFonts w:cs="Calibri"/>
                <w:bCs/>
                <w:color w:val="auto"/>
                <w:sz w:val="20"/>
              </w:rPr>
              <w:t>不受控制保险条款</w:t>
            </w:r>
          </w:p>
          <w:p>
            <w:pPr>
              <w:numPr>
                <w:ilvl w:val="0"/>
                <w:numId w:val="16"/>
              </w:numPr>
              <w:rPr>
                <w:rFonts w:cs="Calibri"/>
                <w:bCs/>
                <w:color w:val="auto"/>
                <w:sz w:val="20"/>
              </w:rPr>
            </w:pPr>
            <w:r>
              <w:rPr>
                <w:rFonts w:cs="Calibri"/>
                <w:bCs/>
                <w:color w:val="auto"/>
                <w:sz w:val="20"/>
              </w:rPr>
              <w:t>预付赔款条款(限额：定损金额的50%)</w:t>
            </w:r>
          </w:p>
          <w:p>
            <w:pPr>
              <w:numPr>
                <w:ilvl w:val="0"/>
                <w:numId w:val="16"/>
              </w:numPr>
              <w:rPr>
                <w:rFonts w:cs="Calibri"/>
                <w:bCs/>
                <w:color w:val="auto"/>
                <w:sz w:val="20"/>
              </w:rPr>
            </w:pPr>
            <w:r>
              <w:rPr>
                <w:rFonts w:cs="Calibri"/>
                <w:bCs/>
                <w:color w:val="auto"/>
                <w:sz w:val="20"/>
              </w:rPr>
              <w:t>人身侵害责任条款</w:t>
            </w:r>
          </w:p>
          <w:p>
            <w:pPr>
              <w:numPr>
                <w:ilvl w:val="0"/>
                <w:numId w:val="16"/>
              </w:numPr>
              <w:rPr>
                <w:rFonts w:cs="Calibri"/>
                <w:bCs/>
                <w:color w:val="auto"/>
                <w:sz w:val="20"/>
              </w:rPr>
            </w:pPr>
            <w:r>
              <w:rPr>
                <w:rFonts w:cs="Calibri"/>
                <w:bCs/>
                <w:color w:val="auto"/>
                <w:sz w:val="20"/>
              </w:rPr>
              <w:t>急救费用条款</w:t>
            </w:r>
          </w:p>
          <w:p>
            <w:pPr>
              <w:numPr>
                <w:ilvl w:val="0"/>
                <w:numId w:val="16"/>
              </w:numPr>
              <w:rPr>
                <w:rFonts w:cs="Calibri"/>
                <w:bCs/>
                <w:color w:val="auto"/>
                <w:sz w:val="20"/>
              </w:rPr>
            </w:pPr>
            <w:r>
              <w:rPr>
                <w:rFonts w:cs="Calibri"/>
                <w:bCs/>
                <w:color w:val="auto"/>
                <w:sz w:val="20"/>
              </w:rPr>
              <w:t>社交及娱乐活动条款</w:t>
            </w:r>
          </w:p>
          <w:p>
            <w:pPr>
              <w:numPr>
                <w:ilvl w:val="0"/>
                <w:numId w:val="16"/>
              </w:numPr>
              <w:rPr>
                <w:rFonts w:cs="Calibri"/>
                <w:bCs/>
                <w:color w:val="auto"/>
                <w:sz w:val="20"/>
              </w:rPr>
            </w:pPr>
            <w:r>
              <w:rPr>
                <w:rFonts w:cs="Calibri"/>
                <w:bCs/>
                <w:color w:val="auto"/>
                <w:sz w:val="20"/>
              </w:rPr>
              <w:t>暴动、民众骚乱</w:t>
            </w:r>
            <w:r>
              <w:rPr>
                <w:rFonts w:hint="eastAsia" w:cs="Calibri"/>
                <w:bCs/>
                <w:color w:val="auto"/>
                <w:sz w:val="20"/>
              </w:rPr>
              <w:t>等</w:t>
            </w:r>
            <w:r>
              <w:rPr>
                <w:rFonts w:cs="Calibri"/>
                <w:bCs/>
                <w:color w:val="auto"/>
                <w:sz w:val="20"/>
              </w:rPr>
              <w:t>及恶意破坏责任保险条款</w:t>
            </w:r>
          </w:p>
          <w:p>
            <w:pPr>
              <w:numPr>
                <w:ilvl w:val="0"/>
                <w:numId w:val="16"/>
              </w:numPr>
              <w:rPr>
                <w:rFonts w:cs="Calibri"/>
                <w:bCs/>
                <w:color w:val="auto"/>
                <w:sz w:val="20"/>
              </w:rPr>
            </w:pPr>
            <w:r>
              <w:rPr>
                <w:rFonts w:cs="Calibri"/>
                <w:bCs/>
                <w:color w:val="auto"/>
                <w:sz w:val="20"/>
              </w:rPr>
              <w:t>意外渗漏及污染责任保险</w:t>
            </w:r>
            <w:r>
              <w:rPr>
                <w:rFonts w:hint="eastAsia" w:cs="Calibri"/>
                <w:bCs/>
                <w:color w:val="auto"/>
                <w:sz w:val="20"/>
              </w:rPr>
              <w:t>条款</w:t>
            </w:r>
          </w:p>
          <w:p>
            <w:pPr>
              <w:numPr>
                <w:ilvl w:val="0"/>
                <w:numId w:val="16"/>
              </w:numPr>
              <w:rPr>
                <w:rFonts w:cs="Calibri"/>
                <w:bCs/>
                <w:color w:val="auto"/>
                <w:sz w:val="20"/>
              </w:rPr>
            </w:pPr>
            <w:r>
              <w:rPr>
                <w:rFonts w:cs="Calibri"/>
                <w:bCs/>
                <w:color w:val="auto"/>
                <w:sz w:val="20"/>
              </w:rPr>
              <w:t>承</w:t>
            </w:r>
            <w:bookmarkStart w:id="15" w:name="OLE_LINK16"/>
            <w:r>
              <w:rPr>
                <w:rFonts w:cs="Calibri"/>
                <w:bCs/>
                <w:color w:val="auto"/>
                <w:sz w:val="20"/>
              </w:rPr>
              <w:t>租人责任</w:t>
            </w:r>
            <w:bookmarkEnd w:id="15"/>
            <w:r>
              <w:rPr>
                <w:rFonts w:cs="Calibri"/>
                <w:bCs/>
                <w:color w:val="auto"/>
                <w:sz w:val="20"/>
              </w:rPr>
              <w:t>条款</w:t>
            </w:r>
          </w:p>
          <w:p>
            <w:pPr>
              <w:numPr>
                <w:ilvl w:val="0"/>
                <w:numId w:val="16"/>
              </w:numPr>
              <w:rPr>
                <w:rFonts w:cs="Calibri"/>
                <w:bCs/>
                <w:color w:val="auto"/>
                <w:sz w:val="20"/>
              </w:rPr>
            </w:pPr>
            <w:r>
              <w:rPr>
                <w:rFonts w:cs="Calibri"/>
                <w:bCs/>
                <w:color w:val="auto"/>
                <w:sz w:val="20"/>
              </w:rPr>
              <w:t>放弃</w:t>
            </w:r>
            <w:bookmarkStart w:id="16" w:name="OLE_LINK17"/>
            <w:r>
              <w:rPr>
                <w:rFonts w:cs="Calibri"/>
                <w:bCs/>
                <w:color w:val="auto"/>
                <w:sz w:val="20"/>
              </w:rPr>
              <w:t>代位追</w:t>
            </w:r>
            <w:bookmarkEnd w:id="16"/>
            <w:r>
              <w:rPr>
                <w:rFonts w:cs="Calibri"/>
                <w:bCs/>
                <w:color w:val="auto"/>
                <w:sz w:val="20"/>
              </w:rPr>
              <w:t>偿扩展保险条款</w:t>
            </w:r>
          </w:p>
          <w:p>
            <w:pPr>
              <w:numPr>
                <w:ilvl w:val="0"/>
                <w:numId w:val="16"/>
              </w:numPr>
              <w:rPr>
                <w:rFonts w:cs="Calibri"/>
                <w:bCs/>
                <w:color w:val="auto"/>
                <w:sz w:val="20"/>
              </w:rPr>
            </w:pPr>
            <w:r>
              <w:rPr>
                <w:rFonts w:cs="Calibri"/>
                <w:bCs/>
                <w:color w:val="auto"/>
                <w:sz w:val="20"/>
              </w:rPr>
              <w:t>营业处所外工作保险条款</w:t>
            </w:r>
          </w:p>
          <w:p>
            <w:pPr>
              <w:numPr>
                <w:ilvl w:val="0"/>
                <w:numId w:val="16"/>
              </w:numPr>
              <w:rPr>
                <w:rFonts w:cs="Calibri"/>
                <w:bCs/>
                <w:color w:val="auto"/>
                <w:sz w:val="20"/>
              </w:rPr>
            </w:pPr>
            <w:r>
              <w:rPr>
                <w:rFonts w:cs="Calibri"/>
                <w:bCs/>
                <w:color w:val="auto"/>
                <w:sz w:val="20"/>
              </w:rPr>
              <w:t>提前解除合同保险条款</w:t>
            </w:r>
            <w:r>
              <w:rPr>
                <w:rFonts w:hint="eastAsia" w:cs="Calibri"/>
                <w:bCs/>
                <w:color w:val="auto"/>
                <w:sz w:val="20"/>
              </w:rPr>
              <w:t>（</w:t>
            </w:r>
            <w:r>
              <w:rPr>
                <w:rFonts w:cs="Calibri"/>
                <w:bCs/>
                <w:color w:val="auto"/>
                <w:sz w:val="20"/>
              </w:rPr>
              <w:t>90天</w:t>
            </w:r>
            <w:r>
              <w:rPr>
                <w:rFonts w:hint="eastAsia" w:cs="Calibri"/>
                <w:bCs/>
                <w:color w:val="auto"/>
                <w:sz w:val="20"/>
              </w:rPr>
              <w:t>）</w:t>
            </w:r>
          </w:p>
          <w:p>
            <w:pPr>
              <w:numPr>
                <w:ilvl w:val="0"/>
                <w:numId w:val="16"/>
              </w:numPr>
              <w:rPr>
                <w:rFonts w:cs="Calibri"/>
                <w:bCs/>
                <w:color w:val="auto"/>
                <w:sz w:val="20"/>
              </w:rPr>
            </w:pPr>
            <w:r>
              <w:rPr>
                <w:rFonts w:cs="Calibri"/>
                <w:bCs/>
                <w:color w:val="auto"/>
                <w:sz w:val="20"/>
              </w:rPr>
              <w:t>活动组织责任保险条款</w:t>
            </w:r>
          </w:p>
          <w:p>
            <w:pPr>
              <w:numPr>
                <w:ilvl w:val="0"/>
                <w:numId w:val="16"/>
              </w:numPr>
              <w:rPr>
                <w:rFonts w:cs="Calibri"/>
                <w:bCs/>
                <w:color w:val="auto"/>
                <w:sz w:val="20"/>
              </w:rPr>
            </w:pPr>
            <w:r>
              <w:rPr>
                <w:rFonts w:cs="Calibri"/>
                <w:bCs/>
                <w:color w:val="auto"/>
                <w:sz w:val="20"/>
              </w:rPr>
              <w:t xml:space="preserve">附加恐怖活动责任保险条款（限额: </w:t>
            </w:r>
            <w:r>
              <w:rPr>
                <w:rFonts w:hint="eastAsia" w:cs="Calibri"/>
                <w:bCs/>
                <w:color w:val="auto"/>
                <w:sz w:val="20"/>
                <w:lang w:val="en-US" w:eastAsia="zh-CN"/>
              </w:rPr>
              <w:t>CNY50</w:t>
            </w:r>
            <w:r>
              <w:rPr>
                <w:rFonts w:cs="Calibri"/>
                <w:bCs/>
                <w:color w:val="auto"/>
                <w:sz w:val="20"/>
              </w:rPr>
              <w:t>,</w:t>
            </w:r>
            <w:r>
              <w:rPr>
                <w:rFonts w:hint="eastAsia" w:cs="Calibri"/>
                <w:bCs/>
                <w:color w:val="auto"/>
                <w:sz w:val="20"/>
                <w:lang w:val="en-US" w:eastAsia="zh-CN"/>
              </w:rPr>
              <w:t>00</w:t>
            </w:r>
            <w:r>
              <w:rPr>
                <w:rFonts w:cs="Calibri"/>
                <w:bCs/>
                <w:color w:val="auto"/>
                <w:sz w:val="20"/>
              </w:rPr>
              <w:t>0</w:t>
            </w:r>
            <w:r>
              <w:rPr>
                <w:rFonts w:hint="eastAsia" w:cs="Calibri"/>
                <w:bCs/>
                <w:color w:val="auto"/>
                <w:sz w:val="20"/>
              </w:rPr>
              <w:t>,000</w:t>
            </w:r>
            <w:r>
              <w:rPr>
                <w:rFonts w:cs="Calibri"/>
                <w:bCs/>
                <w:color w:val="auto"/>
                <w:sz w:val="20"/>
              </w:rPr>
              <w:t>）</w:t>
            </w:r>
          </w:p>
          <w:p>
            <w:pPr>
              <w:rPr>
                <w:rFonts w:cs="Calibri"/>
                <w:bCs/>
                <w:color w:val="auto"/>
                <w:sz w:val="20"/>
              </w:rPr>
            </w:pPr>
          </w:p>
        </w:tc>
      </w:tr>
      <w:tr>
        <w:tblPrEx>
          <w:tblCellMar>
            <w:top w:w="0" w:type="dxa"/>
            <w:left w:w="108" w:type="dxa"/>
            <w:bottom w:w="0" w:type="dxa"/>
            <w:right w:w="108" w:type="dxa"/>
          </w:tblCellMar>
        </w:tblPrEx>
        <w:trPr>
          <w:trHeight w:val="885" w:hRule="atLeast"/>
          <w:jc w:val="center"/>
        </w:trPr>
        <w:tc>
          <w:tcPr>
            <w:tcW w:w="1067" w:type="pct"/>
            <w:noWrap w:val="0"/>
            <w:vAlign w:val="top"/>
          </w:tcPr>
          <w:p>
            <w:pPr>
              <w:widowControl/>
              <w:tabs>
                <w:tab w:val="left" w:pos="550"/>
              </w:tabs>
              <w:spacing w:line="0" w:lineRule="atLeast"/>
              <w:rPr>
                <w:rFonts w:cs="Calibri"/>
                <w:b/>
                <w:color w:val="auto"/>
                <w:sz w:val="20"/>
              </w:rPr>
            </w:pPr>
            <w:r>
              <w:rPr>
                <w:rFonts w:hint="eastAsia" w:cs="Calibri"/>
                <w:b/>
                <w:color w:val="auto"/>
                <w:sz w:val="20"/>
              </w:rPr>
              <w:t>免赔</w:t>
            </w:r>
          </w:p>
        </w:tc>
        <w:tc>
          <w:tcPr>
            <w:tcW w:w="161" w:type="pct"/>
            <w:noWrap w:val="0"/>
            <w:vAlign w:val="top"/>
          </w:tcPr>
          <w:p>
            <w:pPr>
              <w:rPr>
                <w:rFonts w:cs="Calibri"/>
                <w:b/>
                <w:color w:val="auto"/>
                <w:sz w:val="20"/>
              </w:rPr>
            </w:pPr>
          </w:p>
        </w:tc>
        <w:tc>
          <w:tcPr>
            <w:tcW w:w="3770" w:type="pct"/>
            <w:noWrap w:val="0"/>
            <w:vAlign w:val="top"/>
          </w:tcPr>
          <w:p>
            <w:pPr>
              <w:numPr>
                <w:ilvl w:val="0"/>
                <w:numId w:val="17"/>
              </w:numPr>
              <w:rPr>
                <w:rFonts w:cs="Calibri"/>
                <w:color w:val="auto"/>
                <w:sz w:val="20"/>
              </w:rPr>
            </w:pPr>
            <w:r>
              <w:rPr>
                <w:rFonts w:hint="eastAsia" w:cs="Calibri"/>
                <w:color w:val="auto"/>
                <w:sz w:val="20"/>
              </w:rPr>
              <w:t>物质损失每次事故CNY4,000（相当于EUR 500）</w:t>
            </w:r>
          </w:p>
          <w:p>
            <w:pPr>
              <w:numPr>
                <w:ilvl w:val="0"/>
                <w:numId w:val="17"/>
              </w:numPr>
              <w:rPr>
                <w:rFonts w:cs="Calibri"/>
                <w:color w:val="auto"/>
                <w:sz w:val="20"/>
              </w:rPr>
            </w:pPr>
            <w:r>
              <w:rPr>
                <w:rFonts w:hint="eastAsia" w:cs="Calibri"/>
                <w:color w:val="auto"/>
                <w:sz w:val="20"/>
              </w:rPr>
              <w:t>人身伤害：无免赔</w:t>
            </w:r>
          </w:p>
          <w:p>
            <w:pPr>
              <w:rPr>
                <w:rFonts w:cs="Calibri"/>
                <w:color w:val="auto"/>
                <w:sz w:val="20"/>
              </w:rPr>
            </w:pPr>
          </w:p>
        </w:tc>
      </w:tr>
      <w:tr>
        <w:tblPrEx>
          <w:tblCellMar>
            <w:top w:w="0" w:type="dxa"/>
            <w:left w:w="108" w:type="dxa"/>
            <w:bottom w:w="0" w:type="dxa"/>
            <w:right w:w="108" w:type="dxa"/>
          </w:tblCellMar>
        </w:tblPrEx>
        <w:trPr>
          <w:trHeight w:val="707" w:hRule="atLeast"/>
          <w:jc w:val="center"/>
        </w:trPr>
        <w:tc>
          <w:tcPr>
            <w:tcW w:w="1067" w:type="pct"/>
            <w:noWrap w:val="0"/>
            <w:vAlign w:val="center"/>
          </w:tcPr>
          <w:p>
            <w:pPr>
              <w:widowControl/>
              <w:tabs>
                <w:tab w:val="left" w:pos="550"/>
              </w:tabs>
              <w:spacing w:line="0" w:lineRule="atLeast"/>
              <w:rPr>
                <w:rFonts w:cs="Calibri"/>
                <w:b/>
                <w:color w:val="auto"/>
                <w:sz w:val="20"/>
              </w:rPr>
            </w:pPr>
            <w:r>
              <w:rPr>
                <w:rFonts w:hint="eastAsia" w:cs="Calibri"/>
                <w:b/>
                <w:color w:val="auto"/>
                <w:sz w:val="20"/>
              </w:rPr>
              <w:t>汇率</w:t>
            </w:r>
          </w:p>
          <w:p>
            <w:pPr>
              <w:widowControl/>
              <w:tabs>
                <w:tab w:val="left" w:pos="550"/>
              </w:tabs>
              <w:spacing w:line="0" w:lineRule="atLeast"/>
              <w:rPr>
                <w:rFonts w:cs="Calibri"/>
                <w:b/>
                <w:color w:val="auto"/>
                <w:sz w:val="20"/>
              </w:rPr>
            </w:pPr>
          </w:p>
        </w:tc>
        <w:tc>
          <w:tcPr>
            <w:tcW w:w="161" w:type="pct"/>
            <w:noWrap w:val="0"/>
            <w:vAlign w:val="center"/>
          </w:tcPr>
          <w:p>
            <w:pPr>
              <w:rPr>
                <w:rFonts w:cs="Calibri"/>
                <w:b/>
                <w:color w:val="auto"/>
                <w:sz w:val="20"/>
              </w:rPr>
            </w:pPr>
            <w:r>
              <w:rPr>
                <w:rFonts w:hint="eastAsia" w:cs="Calibri"/>
                <w:b/>
                <w:color w:val="auto"/>
                <w:sz w:val="20"/>
              </w:rPr>
              <w:t>:</w:t>
            </w:r>
          </w:p>
        </w:tc>
        <w:tc>
          <w:tcPr>
            <w:tcW w:w="3770" w:type="pct"/>
            <w:noWrap w:val="0"/>
            <w:vAlign w:val="center"/>
          </w:tcPr>
          <w:p>
            <w:pPr>
              <w:tabs>
                <w:tab w:val="left" w:pos="550"/>
              </w:tabs>
              <w:spacing w:line="0" w:lineRule="atLeast"/>
              <w:rPr>
                <w:rFonts w:cs="Calibri"/>
                <w:b/>
                <w:color w:val="auto"/>
                <w:sz w:val="20"/>
              </w:rPr>
            </w:pPr>
            <w:r>
              <w:rPr>
                <w:rFonts w:cs="Calibri"/>
                <w:b/>
                <w:color w:val="auto"/>
                <w:sz w:val="20"/>
              </w:rPr>
              <w:t xml:space="preserve">(EUR/CNY): </w:t>
            </w:r>
            <w:r>
              <w:rPr>
                <w:rFonts w:hint="eastAsia" w:cs="Calibri"/>
                <w:b/>
                <w:color w:val="auto"/>
                <w:sz w:val="20"/>
              </w:rPr>
              <w:t>8</w:t>
            </w:r>
          </w:p>
        </w:tc>
      </w:tr>
    </w:tbl>
    <w:p>
      <w:pPr>
        <w:rPr>
          <w:color w:val="auto"/>
        </w:rPr>
      </w:pPr>
    </w:p>
    <w:p>
      <w:pPr>
        <w:tabs>
          <w:tab w:val="left" w:pos="540"/>
        </w:tabs>
        <w:snapToGrid w:val="0"/>
        <w:spacing w:line="360" w:lineRule="auto"/>
        <w:contextualSpacing/>
        <w:rPr>
          <w:color w:val="auto"/>
        </w:rPr>
      </w:pPr>
      <w:r>
        <w:rPr>
          <w:rFonts w:hint="eastAsia" w:hAnsi="宋体"/>
          <w:b/>
          <w:color w:val="auto"/>
          <w:lang w:eastAsia="zh-CN"/>
        </w:rPr>
        <w:t>（</w:t>
      </w:r>
      <w:r>
        <w:rPr>
          <w:rFonts w:hint="eastAsia" w:hAnsi="宋体"/>
          <w:b/>
          <w:color w:val="auto"/>
          <w:lang w:val="en-US" w:eastAsia="zh-CN"/>
        </w:rPr>
        <w:t>4</w:t>
      </w:r>
      <w:r>
        <w:rPr>
          <w:rFonts w:hint="eastAsia" w:hAnsi="宋体"/>
          <w:b/>
          <w:color w:val="auto"/>
          <w:lang w:eastAsia="zh-CN"/>
        </w:rPr>
        <w:t>）</w:t>
      </w:r>
      <w:r>
        <w:rPr>
          <w:rFonts w:hint="eastAsia" w:hAnsi="宋体"/>
          <w:b/>
          <w:color w:val="auto"/>
        </w:rPr>
        <w:t>组织者责任险</w:t>
      </w:r>
    </w:p>
    <w:p>
      <w:pPr>
        <w:rPr>
          <w:color w:val="auto"/>
        </w:rPr>
      </w:pPr>
    </w:p>
    <w:tbl>
      <w:tblPr>
        <w:tblStyle w:val="15"/>
        <w:tblW w:w="4886" w:type="pct"/>
        <w:jc w:val="center"/>
        <w:tblLayout w:type="fixed"/>
        <w:tblCellMar>
          <w:top w:w="0" w:type="dxa"/>
          <w:left w:w="108" w:type="dxa"/>
          <w:bottom w:w="0" w:type="dxa"/>
          <w:right w:w="108" w:type="dxa"/>
        </w:tblCellMar>
      </w:tblPr>
      <w:tblGrid>
        <w:gridCol w:w="1764"/>
        <w:gridCol w:w="281"/>
        <w:gridCol w:w="6283"/>
      </w:tblGrid>
      <w:tr>
        <w:tblPrEx>
          <w:tblCellMar>
            <w:top w:w="0" w:type="dxa"/>
            <w:left w:w="108" w:type="dxa"/>
            <w:bottom w:w="0" w:type="dxa"/>
            <w:right w:w="108" w:type="dxa"/>
          </w:tblCellMar>
        </w:tblPrEx>
        <w:trPr>
          <w:trHeight w:val="454" w:hRule="atLeast"/>
          <w:jc w:val="center"/>
        </w:trPr>
        <w:tc>
          <w:tcPr>
            <w:tcW w:w="1059" w:type="pct"/>
            <w:noWrap w:val="0"/>
            <w:vAlign w:val="top"/>
          </w:tcPr>
          <w:p>
            <w:pPr>
              <w:widowControl/>
              <w:tabs>
                <w:tab w:val="left" w:pos="550"/>
              </w:tabs>
              <w:spacing w:line="0" w:lineRule="atLeast"/>
              <w:rPr>
                <w:rFonts w:cs="Calibri"/>
                <w:b/>
                <w:color w:val="auto"/>
                <w:sz w:val="20"/>
              </w:rPr>
            </w:pPr>
            <w:r>
              <w:rPr>
                <w:rFonts w:hint="eastAsia" w:cs="Calibri"/>
                <w:b/>
                <w:color w:val="auto"/>
                <w:sz w:val="20"/>
              </w:rPr>
              <w:t>险种</w:t>
            </w:r>
          </w:p>
          <w:p>
            <w:pPr>
              <w:widowControl/>
              <w:tabs>
                <w:tab w:val="left" w:pos="550"/>
              </w:tabs>
              <w:spacing w:line="0" w:lineRule="atLeast"/>
              <w:rPr>
                <w:rFonts w:cs="Calibri"/>
                <w:b/>
                <w:color w:val="auto"/>
                <w:sz w:val="20"/>
              </w:rPr>
            </w:pPr>
          </w:p>
        </w:tc>
        <w:tc>
          <w:tcPr>
            <w:tcW w:w="169" w:type="pct"/>
            <w:noWrap w:val="0"/>
            <w:vAlign w:val="top"/>
          </w:tcPr>
          <w:p>
            <w:pPr>
              <w:rPr>
                <w:rFonts w:cs="Calibri"/>
                <w:color w:val="auto"/>
                <w:sz w:val="20"/>
              </w:rPr>
            </w:pPr>
            <w:r>
              <w:rPr>
                <w:rFonts w:cs="Calibri"/>
                <w:b/>
                <w:color w:val="auto"/>
                <w:sz w:val="20"/>
              </w:rPr>
              <w:t>:</w:t>
            </w:r>
          </w:p>
        </w:tc>
        <w:tc>
          <w:tcPr>
            <w:tcW w:w="3770" w:type="pct"/>
            <w:noWrap w:val="0"/>
            <w:vAlign w:val="top"/>
          </w:tcPr>
          <w:p>
            <w:pPr>
              <w:rPr>
                <w:rFonts w:cs="Calibri"/>
                <w:b/>
                <w:bCs/>
                <w:color w:val="auto"/>
                <w:sz w:val="20"/>
              </w:rPr>
            </w:pPr>
            <w:bookmarkStart w:id="17" w:name="OLE_LINK18"/>
            <w:r>
              <w:rPr>
                <w:rFonts w:hint="eastAsia" w:cs="Calibri"/>
                <w:b/>
                <w:bCs/>
                <w:color w:val="auto"/>
                <w:sz w:val="20"/>
              </w:rPr>
              <w:t>组织者责</w:t>
            </w:r>
            <w:bookmarkEnd w:id="17"/>
            <w:r>
              <w:rPr>
                <w:rFonts w:hint="eastAsia" w:cs="Calibri"/>
                <w:b/>
                <w:bCs/>
                <w:color w:val="auto"/>
                <w:sz w:val="20"/>
              </w:rPr>
              <w:t>任险</w:t>
            </w:r>
          </w:p>
          <w:p>
            <w:pPr>
              <w:rPr>
                <w:rFonts w:cs="Calibri"/>
                <w:b/>
                <w:bCs/>
                <w:color w:val="auto"/>
                <w:sz w:val="20"/>
              </w:rPr>
            </w:pPr>
          </w:p>
        </w:tc>
      </w:tr>
      <w:tr>
        <w:tblPrEx>
          <w:tblCellMar>
            <w:top w:w="0" w:type="dxa"/>
            <w:left w:w="108" w:type="dxa"/>
            <w:bottom w:w="0" w:type="dxa"/>
            <w:right w:w="108" w:type="dxa"/>
          </w:tblCellMar>
        </w:tblPrEx>
        <w:trPr>
          <w:trHeight w:val="580" w:hRule="atLeast"/>
          <w:jc w:val="center"/>
        </w:trPr>
        <w:tc>
          <w:tcPr>
            <w:tcW w:w="1059" w:type="pct"/>
            <w:noWrap w:val="0"/>
            <w:vAlign w:val="top"/>
          </w:tcPr>
          <w:p>
            <w:pPr>
              <w:widowControl/>
              <w:tabs>
                <w:tab w:val="left" w:pos="550"/>
              </w:tabs>
              <w:spacing w:line="0" w:lineRule="atLeast"/>
              <w:rPr>
                <w:rFonts w:cs="Calibri"/>
                <w:b/>
                <w:color w:val="auto"/>
                <w:sz w:val="20"/>
              </w:rPr>
            </w:pPr>
            <w:r>
              <w:rPr>
                <w:rFonts w:hint="eastAsia" w:cs="Calibri"/>
                <w:b/>
                <w:color w:val="auto"/>
                <w:sz w:val="20"/>
              </w:rPr>
              <w:t>投保人</w:t>
            </w:r>
          </w:p>
          <w:p>
            <w:pPr>
              <w:widowControl/>
              <w:tabs>
                <w:tab w:val="left" w:pos="550"/>
              </w:tabs>
              <w:spacing w:line="0" w:lineRule="atLeast"/>
              <w:rPr>
                <w:rFonts w:cs="Calibri"/>
                <w:b/>
                <w:color w:val="auto"/>
                <w:sz w:val="20"/>
              </w:rPr>
            </w:pPr>
          </w:p>
        </w:tc>
        <w:tc>
          <w:tcPr>
            <w:tcW w:w="169" w:type="pct"/>
            <w:noWrap w:val="0"/>
            <w:vAlign w:val="top"/>
          </w:tcPr>
          <w:p>
            <w:pPr>
              <w:rPr>
                <w:rFonts w:cs="Calibri"/>
                <w:color w:val="auto"/>
                <w:sz w:val="20"/>
              </w:rPr>
            </w:pPr>
            <w:r>
              <w:rPr>
                <w:rFonts w:cs="Calibri"/>
                <w:b/>
                <w:color w:val="auto"/>
                <w:sz w:val="20"/>
              </w:rPr>
              <w:t>:</w:t>
            </w:r>
          </w:p>
        </w:tc>
        <w:tc>
          <w:tcPr>
            <w:tcW w:w="3770"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rPr>
            </w:pPr>
          </w:p>
        </w:tc>
      </w:tr>
      <w:tr>
        <w:tblPrEx>
          <w:tblCellMar>
            <w:top w:w="0" w:type="dxa"/>
            <w:left w:w="108" w:type="dxa"/>
            <w:bottom w:w="0" w:type="dxa"/>
            <w:right w:w="108" w:type="dxa"/>
          </w:tblCellMar>
        </w:tblPrEx>
        <w:trPr>
          <w:trHeight w:val="566" w:hRule="atLeast"/>
          <w:jc w:val="center"/>
        </w:trPr>
        <w:tc>
          <w:tcPr>
            <w:tcW w:w="1059"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r>
              <w:rPr>
                <w:rFonts w:cs="Calibri"/>
                <w:b/>
                <w:color w:val="auto"/>
                <w:sz w:val="20"/>
              </w:rPr>
              <w:t>:</w:t>
            </w:r>
          </w:p>
        </w:tc>
        <w:tc>
          <w:tcPr>
            <w:tcW w:w="3770"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Cs/>
                <w:color w:val="auto"/>
                <w:sz w:val="20"/>
              </w:rPr>
            </w:pPr>
          </w:p>
        </w:tc>
      </w:tr>
      <w:tr>
        <w:tblPrEx>
          <w:tblCellMar>
            <w:top w:w="0" w:type="dxa"/>
            <w:left w:w="108" w:type="dxa"/>
            <w:bottom w:w="0" w:type="dxa"/>
            <w:right w:w="108" w:type="dxa"/>
          </w:tblCellMar>
        </w:tblPrEx>
        <w:trPr>
          <w:trHeight w:val="454" w:hRule="atLeast"/>
          <w:jc w:val="center"/>
        </w:trPr>
        <w:tc>
          <w:tcPr>
            <w:tcW w:w="1059"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保险期限</w:t>
            </w:r>
          </w:p>
          <w:p>
            <w:pPr>
              <w:widowControl/>
              <w:tabs>
                <w:tab w:val="left" w:pos="550"/>
              </w:tabs>
              <w:spacing w:line="0" w:lineRule="atLeast"/>
              <w:rPr>
                <w:rFonts w:cs="Calibri"/>
                <w:b/>
                <w:color w:val="auto"/>
                <w:sz w:val="20"/>
              </w:rPr>
            </w:pPr>
          </w:p>
        </w:tc>
        <w:tc>
          <w:tcPr>
            <w:tcW w:w="169" w:type="pct"/>
            <w:noWrap w:val="0"/>
            <w:vAlign w:val="top"/>
          </w:tcPr>
          <w:p>
            <w:pPr>
              <w:rPr>
                <w:rFonts w:cs="Calibri"/>
                <w:color w:val="auto"/>
                <w:sz w:val="20"/>
              </w:rPr>
            </w:pPr>
            <w:r>
              <w:rPr>
                <w:rFonts w:cs="Calibri"/>
                <w:b/>
                <w:color w:val="auto"/>
                <w:sz w:val="20"/>
              </w:rPr>
              <w:t>:</w:t>
            </w:r>
          </w:p>
        </w:tc>
        <w:tc>
          <w:tcPr>
            <w:tcW w:w="3770" w:type="pct"/>
            <w:noWrap w:val="0"/>
            <w:vAlign w:val="top"/>
          </w:tcPr>
          <w:p>
            <w:pPr>
              <w:widowControl/>
              <w:tabs>
                <w:tab w:val="left" w:pos="550"/>
              </w:tabs>
              <w:spacing w:line="0" w:lineRule="atLeast"/>
              <w:rPr>
                <w:rFonts w:hint="eastAsia" w:eastAsia="宋体" w:cs="Calibri"/>
                <w:color w:val="auto"/>
                <w:sz w:val="20"/>
                <w:lang w:eastAsia="zh-CN"/>
              </w:rPr>
            </w:pPr>
            <w:r>
              <w:rPr>
                <w:rFonts w:hint="eastAsia" w:cs="Calibri"/>
                <w:color w:val="auto"/>
                <w:sz w:val="20"/>
                <w:lang w:val="en-US" w:eastAsia="zh-CN"/>
              </w:rPr>
              <w:t>预计2026年6月15</w:t>
            </w:r>
            <w:r>
              <w:rPr>
                <w:rFonts w:hint="eastAsia" w:cs="Calibri"/>
                <w:color w:val="auto"/>
                <w:sz w:val="20"/>
              </w:rPr>
              <w:t>日起到</w:t>
            </w:r>
            <w:r>
              <w:rPr>
                <w:rFonts w:hint="eastAsia" w:cs="Calibri"/>
                <w:color w:val="auto"/>
                <w:sz w:val="20"/>
                <w:lang w:val="en-US" w:eastAsia="zh-CN"/>
              </w:rPr>
              <w:t>2026年10月15</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p>
            <w:pPr>
              <w:widowControl/>
              <w:tabs>
                <w:tab w:val="left" w:pos="550"/>
              </w:tabs>
              <w:spacing w:line="0" w:lineRule="atLeast"/>
              <w:rPr>
                <w:rFonts w:cs="Calibri"/>
                <w:color w:val="auto"/>
                <w:sz w:val="20"/>
              </w:rPr>
            </w:pPr>
          </w:p>
          <w:p>
            <w:pPr>
              <w:widowControl/>
              <w:tabs>
                <w:tab w:val="left" w:pos="550"/>
              </w:tabs>
              <w:spacing w:line="0" w:lineRule="atLeast"/>
              <w:rPr>
                <w:rFonts w:cs="Calibri"/>
                <w:color w:val="auto"/>
                <w:sz w:val="20"/>
              </w:rPr>
            </w:pPr>
          </w:p>
        </w:tc>
      </w:tr>
      <w:tr>
        <w:tblPrEx>
          <w:tblCellMar>
            <w:top w:w="0" w:type="dxa"/>
            <w:left w:w="108" w:type="dxa"/>
            <w:bottom w:w="0" w:type="dxa"/>
            <w:right w:w="108" w:type="dxa"/>
          </w:tblCellMar>
        </w:tblPrEx>
        <w:trPr>
          <w:trHeight w:val="886" w:hRule="atLeast"/>
          <w:jc w:val="center"/>
        </w:trPr>
        <w:tc>
          <w:tcPr>
            <w:tcW w:w="1059" w:type="pct"/>
            <w:noWrap w:val="0"/>
            <w:vAlign w:val="top"/>
          </w:tcPr>
          <w:p>
            <w:pPr>
              <w:tabs>
                <w:tab w:val="left" w:pos="550"/>
              </w:tabs>
              <w:spacing w:line="0" w:lineRule="atLeast"/>
              <w:rPr>
                <w:rFonts w:cs="Calibri"/>
                <w:b/>
                <w:color w:val="auto"/>
                <w:sz w:val="20"/>
              </w:rPr>
            </w:pPr>
            <w:r>
              <w:rPr>
                <w:rFonts w:hint="eastAsia" w:cs="Calibri"/>
                <w:b/>
                <w:color w:val="auto"/>
                <w:sz w:val="20"/>
              </w:rPr>
              <w:t>活动名称</w:t>
            </w:r>
          </w:p>
        </w:tc>
        <w:tc>
          <w:tcPr>
            <w:tcW w:w="169" w:type="pct"/>
            <w:noWrap w:val="0"/>
            <w:vAlign w:val="top"/>
          </w:tcPr>
          <w:p>
            <w:pPr>
              <w:rPr>
                <w:rFonts w:cs="Calibri"/>
                <w:color w:val="auto"/>
                <w:sz w:val="20"/>
              </w:rPr>
            </w:pPr>
            <w:r>
              <w:rPr>
                <w:rFonts w:cs="Calibri"/>
                <w:b/>
                <w:color w:val="auto"/>
                <w:sz w:val="20"/>
              </w:rPr>
              <w:t>:</w:t>
            </w:r>
          </w:p>
        </w:tc>
        <w:tc>
          <w:tcPr>
            <w:tcW w:w="3770" w:type="pct"/>
            <w:noWrap w:val="0"/>
            <w:vAlign w:val="top"/>
          </w:tcPr>
          <w:p>
            <w:pPr>
              <w:tabs>
                <w:tab w:val="left" w:pos="0"/>
              </w:tabs>
              <w:rPr>
                <w:rFonts w:cs="Calibri"/>
                <w:color w:val="auto"/>
                <w:sz w:val="20"/>
              </w:rPr>
            </w:pPr>
            <w:r>
              <w:rPr>
                <w:rFonts w:hint="eastAsia" w:cs="Calibri"/>
                <w:color w:val="auto"/>
                <w:sz w:val="20"/>
              </w:rPr>
              <w:t>上海</w:t>
            </w:r>
            <w:r>
              <w:rPr>
                <w:rFonts w:cs="Calibri"/>
                <w:color w:val="auto"/>
                <w:sz w:val="20"/>
              </w:rPr>
              <w:t>第48届世界技能大赛</w:t>
            </w:r>
          </w:p>
          <w:p>
            <w:pPr>
              <w:tabs>
                <w:tab w:val="left" w:pos="0"/>
              </w:tabs>
              <w:rPr>
                <w:rFonts w:cs="Calibri"/>
                <w:color w:val="auto"/>
                <w:sz w:val="20"/>
              </w:rPr>
            </w:pPr>
          </w:p>
        </w:tc>
      </w:tr>
      <w:tr>
        <w:tblPrEx>
          <w:tblCellMar>
            <w:top w:w="0" w:type="dxa"/>
            <w:left w:w="108" w:type="dxa"/>
            <w:bottom w:w="0" w:type="dxa"/>
            <w:right w:w="108" w:type="dxa"/>
          </w:tblCellMar>
        </w:tblPrEx>
        <w:trPr>
          <w:trHeight w:val="1583" w:hRule="atLeast"/>
          <w:jc w:val="center"/>
        </w:trPr>
        <w:tc>
          <w:tcPr>
            <w:tcW w:w="1059"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保障范围</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r>
              <w:rPr>
                <w:rFonts w:cs="Calibri"/>
                <w:b/>
                <w:color w:val="auto"/>
                <w:sz w:val="20"/>
              </w:rPr>
              <w:t>:</w:t>
            </w:r>
          </w:p>
        </w:tc>
        <w:tc>
          <w:tcPr>
            <w:tcW w:w="3770" w:type="pct"/>
            <w:noWrap w:val="0"/>
            <w:vAlign w:val="top"/>
          </w:tcPr>
          <w:p>
            <w:pPr>
              <w:rPr>
                <w:rFonts w:cs="Calibri"/>
                <w:color w:val="auto"/>
                <w:sz w:val="20"/>
              </w:rPr>
            </w:pPr>
            <w:r>
              <w:rPr>
                <w:rFonts w:hint="eastAsia" w:cs="Calibri"/>
                <w:color w:val="auto"/>
                <w:sz w:val="20"/>
              </w:rPr>
              <w:t>在保险期间内，在中华人民共和国境内，被保险人在组织保险单载明的投保活动过程中，因疏忽或过失行为造成其组织活动的参与者、第三者的人身伤亡或财产损失，依照中华人民共和国法律（</w:t>
            </w:r>
            <w:r>
              <w:rPr>
                <w:rFonts w:hint="eastAsia" w:cs="Calibri"/>
                <w:b/>
                <w:color w:val="auto"/>
                <w:sz w:val="20"/>
              </w:rPr>
              <w:t>不包括港澳台地区法律</w:t>
            </w:r>
            <w:r>
              <w:rPr>
                <w:rFonts w:hint="eastAsia" w:cs="Calibri"/>
                <w:color w:val="auto"/>
                <w:sz w:val="20"/>
              </w:rPr>
              <w:t>）应由被保险人承担的经济赔偿责任，保险人按照本保险合同约定负责赔偿。</w:t>
            </w:r>
          </w:p>
          <w:p>
            <w:pPr>
              <w:rPr>
                <w:rFonts w:cs="Calibri"/>
                <w:color w:val="auto"/>
                <w:sz w:val="20"/>
              </w:rPr>
            </w:pPr>
          </w:p>
          <w:p>
            <w:pPr>
              <w:rPr>
                <w:rFonts w:cs="Calibri"/>
                <w:color w:val="auto"/>
                <w:sz w:val="20"/>
              </w:rPr>
            </w:pPr>
            <w:r>
              <w:rPr>
                <w:rFonts w:hint="eastAsia" w:cs="Calibri"/>
                <w:color w:val="auto"/>
                <w:sz w:val="20"/>
              </w:rPr>
              <w:t>保险事故发生后，被保险人因保险事故而被提起仲裁或者诉讼的，对应由被保险人支付的仲裁或诉讼费用以及事先经保险人书面同意支付的其他必要的、合理的法律费用，保险人按照本保险合同约定负责赔偿。</w:t>
            </w:r>
          </w:p>
          <w:p>
            <w:pPr>
              <w:rPr>
                <w:rFonts w:cs="Calibri"/>
                <w:color w:val="auto"/>
                <w:sz w:val="20"/>
              </w:rPr>
            </w:pPr>
          </w:p>
          <w:p>
            <w:pPr>
              <w:rPr>
                <w:rFonts w:cs="Calibri"/>
                <w:color w:val="auto"/>
                <w:sz w:val="20"/>
              </w:rPr>
            </w:pPr>
          </w:p>
        </w:tc>
      </w:tr>
      <w:tr>
        <w:tblPrEx>
          <w:tblCellMar>
            <w:top w:w="0" w:type="dxa"/>
            <w:left w:w="108" w:type="dxa"/>
            <w:bottom w:w="0" w:type="dxa"/>
            <w:right w:w="108" w:type="dxa"/>
          </w:tblCellMar>
        </w:tblPrEx>
        <w:trPr>
          <w:trHeight w:val="819" w:hRule="atLeast"/>
          <w:jc w:val="center"/>
        </w:trPr>
        <w:tc>
          <w:tcPr>
            <w:tcW w:w="1059" w:type="pct"/>
            <w:noWrap w:val="0"/>
            <w:vAlign w:val="top"/>
          </w:tcPr>
          <w:p>
            <w:pPr>
              <w:widowControl/>
              <w:tabs>
                <w:tab w:val="left" w:pos="550"/>
              </w:tabs>
              <w:spacing w:line="0" w:lineRule="atLeast"/>
              <w:rPr>
                <w:rFonts w:cs="Calibri"/>
                <w:b/>
                <w:color w:val="auto"/>
                <w:sz w:val="20"/>
              </w:rPr>
            </w:pPr>
            <w:r>
              <w:rPr>
                <w:rFonts w:hint="eastAsia" w:cs="Calibri"/>
                <w:b/>
                <w:color w:val="auto"/>
                <w:sz w:val="20"/>
              </w:rPr>
              <w:t>责任限额</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p>
        </w:tc>
        <w:tc>
          <w:tcPr>
            <w:tcW w:w="3770" w:type="pct"/>
            <w:noWrap w:val="0"/>
            <w:vAlign w:val="top"/>
          </w:tcPr>
          <w:p>
            <w:pPr>
              <w:rPr>
                <w:rFonts w:cs="Calibri"/>
                <w:b/>
                <w:bCs/>
                <w:color w:val="auto"/>
                <w:sz w:val="20"/>
              </w:rPr>
            </w:pPr>
            <w:r>
              <w:rPr>
                <w:rFonts w:hint="eastAsia" w:cs="Calibri"/>
                <w:b/>
                <w:bCs/>
                <w:color w:val="auto"/>
                <w:sz w:val="20"/>
              </w:rPr>
              <w:t>每次事故限额CNY80,000,000（相当于EUR10,000,000）</w:t>
            </w:r>
          </w:p>
          <w:p>
            <w:pPr>
              <w:rPr>
                <w:rFonts w:cs="Calibri"/>
                <w:b/>
                <w:bCs/>
                <w:color w:val="auto"/>
                <w:sz w:val="20"/>
              </w:rPr>
            </w:pPr>
            <w:r>
              <w:rPr>
                <w:rFonts w:hint="eastAsia" w:cs="Calibri"/>
                <w:b/>
                <w:bCs/>
                <w:color w:val="auto"/>
                <w:sz w:val="20"/>
              </w:rPr>
              <w:t>累计限额CNY80,000,000（相当于EUR10,000,000）</w:t>
            </w:r>
          </w:p>
          <w:p>
            <w:pPr>
              <w:rPr>
                <w:rFonts w:cs="Calibri"/>
                <w:b/>
                <w:bCs/>
                <w:color w:val="auto"/>
                <w:sz w:val="20"/>
              </w:rPr>
            </w:pPr>
            <w:r>
              <w:rPr>
                <w:rFonts w:hint="eastAsia" w:cs="Calibri"/>
                <w:b/>
                <w:bCs/>
                <w:color w:val="auto"/>
                <w:sz w:val="20"/>
              </w:rPr>
              <w:t>每次事故每人人伤限额CNY1,000,000（相当于EUR125,000）</w:t>
            </w:r>
          </w:p>
          <w:p>
            <w:pPr>
              <w:rPr>
                <w:rFonts w:cs="Calibri"/>
                <w:color w:val="auto"/>
                <w:sz w:val="20"/>
              </w:rPr>
            </w:pPr>
          </w:p>
        </w:tc>
      </w:tr>
      <w:tr>
        <w:tblPrEx>
          <w:tblCellMar>
            <w:top w:w="0" w:type="dxa"/>
            <w:left w:w="108" w:type="dxa"/>
            <w:bottom w:w="0" w:type="dxa"/>
            <w:right w:w="108" w:type="dxa"/>
          </w:tblCellMar>
        </w:tblPrEx>
        <w:trPr>
          <w:trHeight w:val="885" w:hRule="atLeast"/>
          <w:jc w:val="center"/>
        </w:trPr>
        <w:tc>
          <w:tcPr>
            <w:tcW w:w="1059" w:type="pct"/>
            <w:noWrap w:val="0"/>
            <w:vAlign w:val="top"/>
          </w:tcPr>
          <w:p>
            <w:pPr>
              <w:widowControl/>
              <w:tabs>
                <w:tab w:val="left" w:pos="550"/>
              </w:tabs>
              <w:spacing w:line="0" w:lineRule="atLeast"/>
              <w:rPr>
                <w:rFonts w:cs="Calibri"/>
                <w:b/>
                <w:color w:val="auto"/>
                <w:sz w:val="20"/>
              </w:rPr>
            </w:pPr>
            <w:r>
              <w:rPr>
                <w:rFonts w:hint="eastAsia" w:cs="Calibri"/>
                <w:b/>
                <w:color w:val="auto"/>
                <w:sz w:val="20"/>
              </w:rPr>
              <w:t>免赔</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p>
        </w:tc>
        <w:tc>
          <w:tcPr>
            <w:tcW w:w="3770" w:type="pct"/>
            <w:noWrap w:val="0"/>
            <w:vAlign w:val="top"/>
          </w:tcPr>
          <w:p>
            <w:pPr>
              <w:numPr>
                <w:ilvl w:val="0"/>
                <w:numId w:val="18"/>
              </w:numPr>
              <w:rPr>
                <w:rFonts w:cs="Calibri"/>
                <w:color w:val="auto"/>
                <w:sz w:val="20"/>
              </w:rPr>
            </w:pPr>
            <w:r>
              <w:rPr>
                <w:rFonts w:hint="eastAsia" w:cs="Calibri"/>
                <w:color w:val="auto"/>
                <w:sz w:val="20"/>
              </w:rPr>
              <w:t>物质损失每次事故CNY4,000（相当于EUR 500）</w:t>
            </w:r>
          </w:p>
          <w:p>
            <w:pPr>
              <w:numPr>
                <w:ilvl w:val="0"/>
                <w:numId w:val="18"/>
              </w:numPr>
              <w:rPr>
                <w:rFonts w:cs="Calibri"/>
                <w:color w:val="auto"/>
                <w:sz w:val="20"/>
              </w:rPr>
            </w:pPr>
            <w:r>
              <w:rPr>
                <w:rFonts w:hint="eastAsia" w:cs="Calibri"/>
                <w:color w:val="auto"/>
                <w:sz w:val="20"/>
              </w:rPr>
              <w:t>人身伤害：无免赔</w:t>
            </w:r>
          </w:p>
          <w:p>
            <w:pPr>
              <w:rPr>
                <w:rFonts w:cs="Calibri"/>
                <w:color w:val="auto"/>
                <w:sz w:val="20"/>
              </w:rPr>
            </w:pPr>
          </w:p>
        </w:tc>
      </w:tr>
      <w:tr>
        <w:tblPrEx>
          <w:tblCellMar>
            <w:top w:w="0" w:type="dxa"/>
            <w:left w:w="108" w:type="dxa"/>
            <w:bottom w:w="0" w:type="dxa"/>
            <w:right w:w="108" w:type="dxa"/>
          </w:tblCellMar>
        </w:tblPrEx>
        <w:trPr>
          <w:trHeight w:val="707" w:hRule="atLeast"/>
          <w:jc w:val="center"/>
        </w:trPr>
        <w:tc>
          <w:tcPr>
            <w:tcW w:w="1059" w:type="pct"/>
            <w:noWrap w:val="0"/>
            <w:vAlign w:val="center"/>
          </w:tcPr>
          <w:p>
            <w:pPr>
              <w:widowControl/>
              <w:tabs>
                <w:tab w:val="left" w:pos="550"/>
              </w:tabs>
              <w:spacing w:line="0" w:lineRule="atLeast"/>
              <w:rPr>
                <w:rFonts w:cs="Calibri"/>
                <w:b/>
                <w:color w:val="auto"/>
                <w:sz w:val="20"/>
              </w:rPr>
            </w:pPr>
          </w:p>
          <w:p>
            <w:pPr>
              <w:widowControl/>
              <w:tabs>
                <w:tab w:val="left" w:pos="550"/>
              </w:tabs>
              <w:spacing w:line="0" w:lineRule="atLeast"/>
              <w:rPr>
                <w:rFonts w:cs="Calibri"/>
                <w:b/>
                <w:color w:val="auto"/>
                <w:sz w:val="20"/>
              </w:rPr>
            </w:pPr>
            <w:r>
              <w:rPr>
                <w:rFonts w:hint="eastAsia" w:cs="Calibri"/>
                <w:b/>
                <w:color w:val="auto"/>
                <w:sz w:val="20"/>
              </w:rPr>
              <w:t>汇率</w:t>
            </w:r>
          </w:p>
          <w:p>
            <w:pPr>
              <w:widowControl/>
              <w:tabs>
                <w:tab w:val="left" w:pos="550"/>
              </w:tabs>
              <w:spacing w:line="0" w:lineRule="atLeast"/>
              <w:rPr>
                <w:rFonts w:cs="Calibri"/>
                <w:b/>
                <w:color w:val="auto"/>
                <w:sz w:val="20"/>
              </w:rPr>
            </w:pPr>
          </w:p>
        </w:tc>
        <w:tc>
          <w:tcPr>
            <w:tcW w:w="169" w:type="pct"/>
            <w:noWrap w:val="0"/>
            <w:vAlign w:val="center"/>
          </w:tcPr>
          <w:p>
            <w:pPr>
              <w:rPr>
                <w:rFonts w:cs="Calibri"/>
                <w:b/>
                <w:color w:val="auto"/>
                <w:sz w:val="20"/>
              </w:rPr>
            </w:pPr>
            <w:r>
              <w:rPr>
                <w:rFonts w:hint="eastAsia" w:cs="Calibri"/>
                <w:b/>
                <w:color w:val="auto"/>
                <w:sz w:val="20"/>
              </w:rPr>
              <w:t>:</w:t>
            </w:r>
          </w:p>
        </w:tc>
        <w:tc>
          <w:tcPr>
            <w:tcW w:w="3770" w:type="pct"/>
            <w:noWrap w:val="0"/>
            <w:vAlign w:val="center"/>
          </w:tcPr>
          <w:p>
            <w:pPr>
              <w:tabs>
                <w:tab w:val="left" w:pos="550"/>
              </w:tabs>
              <w:spacing w:line="0" w:lineRule="atLeast"/>
              <w:rPr>
                <w:rFonts w:cs="Calibri"/>
                <w:b/>
                <w:color w:val="auto"/>
                <w:sz w:val="20"/>
              </w:rPr>
            </w:pPr>
            <w:r>
              <w:rPr>
                <w:rFonts w:cs="Calibri"/>
                <w:b/>
                <w:color w:val="auto"/>
                <w:sz w:val="20"/>
              </w:rPr>
              <w:t xml:space="preserve">(EUR/CNY): </w:t>
            </w:r>
            <w:r>
              <w:rPr>
                <w:rFonts w:hint="eastAsia" w:cs="Calibri"/>
                <w:b/>
                <w:color w:val="auto"/>
                <w:sz w:val="20"/>
              </w:rPr>
              <w:t>8</w:t>
            </w:r>
          </w:p>
        </w:tc>
      </w:tr>
    </w:tbl>
    <w:p>
      <w:pPr>
        <w:rPr>
          <w:color w:val="auto"/>
        </w:rPr>
      </w:pPr>
    </w:p>
    <w:p>
      <w:pPr>
        <w:tabs>
          <w:tab w:val="left" w:pos="540"/>
        </w:tabs>
        <w:snapToGrid w:val="0"/>
        <w:spacing w:line="360" w:lineRule="auto"/>
        <w:contextualSpacing/>
        <w:rPr>
          <w:rFonts w:hAnsi="宋体"/>
          <w:b/>
          <w:color w:val="auto"/>
        </w:rPr>
      </w:pPr>
      <w:r>
        <w:rPr>
          <w:rFonts w:hint="eastAsia" w:hAnsi="宋体"/>
          <w:b/>
          <w:color w:val="auto"/>
          <w:lang w:eastAsia="zh-CN"/>
        </w:rPr>
        <w:t>（</w:t>
      </w:r>
      <w:r>
        <w:rPr>
          <w:rFonts w:hint="eastAsia" w:hAnsi="宋体"/>
          <w:b/>
          <w:color w:val="auto"/>
          <w:lang w:val="en-US" w:eastAsia="zh-CN"/>
        </w:rPr>
        <w:t>5</w:t>
      </w:r>
      <w:r>
        <w:rPr>
          <w:rFonts w:hint="eastAsia" w:hAnsi="宋体"/>
          <w:b/>
          <w:color w:val="auto"/>
          <w:lang w:eastAsia="zh-CN"/>
        </w:rPr>
        <w:t>）</w:t>
      </w:r>
      <w:r>
        <w:rPr>
          <w:rFonts w:hint="eastAsia" w:hAnsi="宋体"/>
          <w:b/>
          <w:color w:val="auto"/>
        </w:rPr>
        <w:t>董事、监事及高级管理人员责任保险</w:t>
      </w:r>
    </w:p>
    <w:p>
      <w:pPr>
        <w:rPr>
          <w:color w:val="auto"/>
        </w:rPr>
      </w:pPr>
    </w:p>
    <w:tbl>
      <w:tblPr>
        <w:tblStyle w:val="15"/>
        <w:tblW w:w="4899" w:type="pct"/>
        <w:jc w:val="center"/>
        <w:tblLayout w:type="fixed"/>
        <w:tblCellMar>
          <w:top w:w="0" w:type="dxa"/>
          <w:left w:w="108" w:type="dxa"/>
          <w:bottom w:w="0" w:type="dxa"/>
          <w:right w:w="108" w:type="dxa"/>
        </w:tblCellMar>
      </w:tblPr>
      <w:tblGrid>
        <w:gridCol w:w="1775"/>
        <w:gridCol w:w="282"/>
        <w:gridCol w:w="6293"/>
      </w:tblGrid>
      <w:tr>
        <w:tblPrEx>
          <w:tblCellMar>
            <w:top w:w="0" w:type="dxa"/>
            <w:left w:w="108" w:type="dxa"/>
            <w:bottom w:w="0" w:type="dxa"/>
            <w:right w:w="108" w:type="dxa"/>
          </w:tblCellMar>
        </w:tblPrEx>
        <w:trPr>
          <w:trHeight w:val="454"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险种</w:t>
            </w:r>
          </w:p>
        </w:tc>
        <w:tc>
          <w:tcPr>
            <w:tcW w:w="169" w:type="pct"/>
            <w:noWrap w:val="0"/>
            <w:vAlign w:val="top"/>
          </w:tcPr>
          <w:p>
            <w:pPr>
              <w:rPr>
                <w:rFonts w:cs="Calibri"/>
                <w:color w:val="auto"/>
                <w:sz w:val="20"/>
              </w:rPr>
            </w:pPr>
            <w:r>
              <w:rPr>
                <w:rFonts w:cs="Calibri"/>
                <w:b/>
                <w:color w:val="auto"/>
                <w:sz w:val="20"/>
              </w:rPr>
              <w:t>:</w:t>
            </w:r>
          </w:p>
        </w:tc>
        <w:tc>
          <w:tcPr>
            <w:tcW w:w="3767" w:type="pct"/>
            <w:noWrap w:val="0"/>
            <w:vAlign w:val="top"/>
          </w:tcPr>
          <w:p>
            <w:pPr>
              <w:rPr>
                <w:rFonts w:cs="Calibri"/>
                <w:b/>
                <w:bCs/>
                <w:color w:val="auto"/>
                <w:sz w:val="20"/>
              </w:rPr>
            </w:pPr>
            <w:r>
              <w:rPr>
                <w:rFonts w:hint="eastAsia" w:cs="Calibri"/>
                <w:b/>
                <w:bCs/>
                <w:color w:val="auto"/>
                <w:sz w:val="20"/>
              </w:rPr>
              <w:t>董事、监事及高级管理人员责任保险</w:t>
            </w:r>
          </w:p>
          <w:p>
            <w:pPr>
              <w:rPr>
                <w:rFonts w:cs="Calibri"/>
                <w:bCs/>
                <w:color w:val="auto"/>
                <w:sz w:val="20"/>
              </w:rPr>
            </w:pPr>
          </w:p>
        </w:tc>
      </w:tr>
      <w:tr>
        <w:tblPrEx>
          <w:tblCellMar>
            <w:top w:w="0" w:type="dxa"/>
            <w:left w:w="108" w:type="dxa"/>
            <w:bottom w:w="0" w:type="dxa"/>
            <w:right w:w="108" w:type="dxa"/>
          </w:tblCellMar>
        </w:tblPrEx>
        <w:trPr>
          <w:trHeight w:val="580"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投保人</w:t>
            </w:r>
          </w:p>
          <w:p>
            <w:pPr>
              <w:widowControl/>
              <w:tabs>
                <w:tab w:val="left" w:pos="550"/>
              </w:tabs>
              <w:spacing w:line="0" w:lineRule="atLeast"/>
              <w:rPr>
                <w:rFonts w:cs="Calibri"/>
                <w:b/>
                <w:color w:val="auto"/>
                <w:sz w:val="20"/>
              </w:rPr>
            </w:pPr>
          </w:p>
        </w:tc>
        <w:tc>
          <w:tcPr>
            <w:tcW w:w="169" w:type="pct"/>
            <w:noWrap w:val="0"/>
            <w:vAlign w:val="top"/>
          </w:tcPr>
          <w:p>
            <w:pPr>
              <w:rPr>
                <w:rFonts w:cs="Calibri"/>
                <w:color w:val="auto"/>
                <w:sz w:val="20"/>
              </w:rPr>
            </w:pPr>
            <w:r>
              <w:rPr>
                <w:rFonts w:cs="Calibri"/>
                <w:b/>
                <w:color w:val="auto"/>
                <w:sz w:val="20"/>
              </w:rPr>
              <w:t>:</w:t>
            </w:r>
          </w:p>
        </w:tc>
        <w:tc>
          <w:tcPr>
            <w:tcW w:w="3767"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rPr>
            </w:pPr>
          </w:p>
        </w:tc>
      </w:tr>
      <w:tr>
        <w:tblPrEx>
          <w:tblCellMar>
            <w:top w:w="0" w:type="dxa"/>
            <w:left w:w="108" w:type="dxa"/>
            <w:bottom w:w="0" w:type="dxa"/>
            <w:right w:w="108" w:type="dxa"/>
          </w:tblCellMar>
        </w:tblPrEx>
        <w:trPr>
          <w:trHeight w:val="566"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r>
              <w:rPr>
                <w:rFonts w:cs="Calibri"/>
                <w:b/>
                <w:color w:val="auto"/>
                <w:sz w:val="20"/>
              </w:rPr>
              <w:t>:</w:t>
            </w:r>
          </w:p>
        </w:tc>
        <w:tc>
          <w:tcPr>
            <w:tcW w:w="3767"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rPr>
                <w:rFonts w:cs="Calibri"/>
                <w:b/>
                <w:bCs/>
                <w:color w:val="auto"/>
                <w:sz w:val="20"/>
              </w:rPr>
            </w:pPr>
            <w:r>
              <w:rPr>
                <w:rFonts w:hint="eastAsia" w:cs="Calibri"/>
                <w:b/>
                <w:bCs/>
                <w:color w:val="auto"/>
                <w:sz w:val="20"/>
              </w:rPr>
              <w:t>上述被保险人公司的</w:t>
            </w:r>
            <w:r>
              <w:rPr>
                <w:rFonts w:cs="Calibri"/>
                <w:b/>
                <w:bCs/>
                <w:color w:val="auto"/>
                <w:sz w:val="20"/>
              </w:rPr>
              <w:t>符合法律、法规或者公司章程规定的任职资格，并经合法程序选任或指派，在保险期间前或保险期间内担任被保险公司的董事、监事、高级管理人员</w:t>
            </w:r>
          </w:p>
          <w:p>
            <w:pPr>
              <w:widowControl/>
              <w:tabs>
                <w:tab w:val="left" w:pos="550"/>
              </w:tabs>
              <w:spacing w:line="0" w:lineRule="atLeast"/>
              <w:rPr>
                <w:rFonts w:cs="Calibri"/>
                <w:bCs/>
                <w:color w:val="auto"/>
                <w:sz w:val="20"/>
              </w:rPr>
            </w:pPr>
          </w:p>
        </w:tc>
      </w:tr>
      <w:tr>
        <w:tblPrEx>
          <w:tblCellMar>
            <w:top w:w="0" w:type="dxa"/>
            <w:left w:w="108" w:type="dxa"/>
            <w:bottom w:w="0" w:type="dxa"/>
            <w:right w:w="108" w:type="dxa"/>
          </w:tblCellMar>
        </w:tblPrEx>
        <w:trPr>
          <w:trHeight w:val="454"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保险期限</w:t>
            </w:r>
          </w:p>
        </w:tc>
        <w:tc>
          <w:tcPr>
            <w:tcW w:w="169" w:type="pct"/>
            <w:noWrap w:val="0"/>
            <w:vAlign w:val="top"/>
          </w:tcPr>
          <w:p>
            <w:pPr>
              <w:rPr>
                <w:rFonts w:cs="Calibri"/>
                <w:color w:val="auto"/>
                <w:sz w:val="20"/>
              </w:rPr>
            </w:pPr>
            <w:r>
              <w:rPr>
                <w:rFonts w:cs="Calibri"/>
                <w:b/>
                <w:color w:val="auto"/>
                <w:sz w:val="20"/>
              </w:rPr>
              <w:t>:</w:t>
            </w:r>
          </w:p>
        </w:tc>
        <w:tc>
          <w:tcPr>
            <w:tcW w:w="3767" w:type="pct"/>
            <w:noWrap w:val="0"/>
            <w:vAlign w:val="top"/>
          </w:tcPr>
          <w:p>
            <w:pPr>
              <w:widowControl/>
              <w:tabs>
                <w:tab w:val="left" w:pos="550"/>
              </w:tabs>
              <w:spacing w:line="0" w:lineRule="atLeast"/>
              <w:rPr>
                <w:rFonts w:hint="eastAsia" w:eastAsia="宋体" w:cs="Calibri"/>
                <w:color w:val="auto"/>
                <w:sz w:val="20"/>
                <w:lang w:eastAsia="zh-CN"/>
              </w:rPr>
            </w:pPr>
            <w:r>
              <w:rPr>
                <w:rFonts w:hint="eastAsia" w:cs="Calibri"/>
                <w:color w:val="auto"/>
                <w:sz w:val="20"/>
                <w:lang w:val="en-US" w:eastAsia="zh-CN"/>
              </w:rPr>
              <w:t>预计2026年4月1</w:t>
            </w:r>
            <w:r>
              <w:rPr>
                <w:rFonts w:hint="eastAsia" w:cs="Calibri"/>
                <w:color w:val="auto"/>
                <w:sz w:val="20"/>
              </w:rPr>
              <w:t>日起到</w:t>
            </w:r>
            <w:r>
              <w:rPr>
                <w:rFonts w:hint="eastAsia" w:cs="Calibri"/>
                <w:color w:val="auto"/>
                <w:sz w:val="20"/>
                <w:lang w:val="en-US" w:eastAsia="zh-CN"/>
              </w:rPr>
              <w:t>2026年12月31</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p>
            <w:pPr>
              <w:widowControl/>
              <w:tabs>
                <w:tab w:val="left" w:pos="550"/>
              </w:tabs>
              <w:spacing w:line="0" w:lineRule="atLeast"/>
              <w:rPr>
                <w:rFonts w:cs="Calibri"/>
                <w:color w:val="auto"/>
                <w:sz w:val="20"/>
              </w:rPr>
            </w:pPr>
          </w:p>
          <w:p>
            <w:pPr>
              <w:widowControl/>
              <w:tabs>
                <w:tab w:val="left" w:pos="550"/>
              </w:tabs>
              <w:spacing w:line="0" w:lineRule="atLeast"/>
              <w:rPr>
                <w:rFonts w:cs="Calibri"/>
                <w:color w:val="auto"/>
                <w:sz w:val="20"/>
              </w:rPr>
            </w:pPr>
          </w:p>
        </w:tc>
      </w:tr>
      <w:tr>
        <w:tblPrEx>
          <w:tblCellMar>
            <w:top w:w="0" w:type="dxa"/>
            <w:left w:w="108" w:type="dxa"/>
            <w:bottom w:w="0" w:type="dxa"/>
            <w:right w:w="108" w:type="dxa"/>
          </w:tblCellMar>
        </w:tblPrEx>
        <w:trPr>
          <w:trHeight w:val="918"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保障范围</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r>
              <w:rPr>
                <w:rFonts w:cs="Calibri"/>
                <w:b/>
                <w:color w:val="auto"/>
                <w:sz w:val="20"/>
              </w:rPr>
              <w:t>:</w:t>
            </w:r>
          </w:p>
        </w:tc>
        <w:tc>
          <w:tcPr>
            <w:tcW w:w="3767" w:type="pct"/>
            <w:noWrap w:val="0"/>
            <w:vAlign w:val="top"/>
          </w:tcPr>
          <w:p>
            <w:pPr>
              <w:rPr>
                <w:rFonts w:cs="Calibri"/>
                <w:color w:val="auto"/>
                <w:sz w:val="20"/>
              </w:rPr>
            </w:pPr>
            <w:r>
              <w:rPr>
                <w:rFonts w:hint="eastAsia" w:cs="Calibri"/>
                <w:color w:val="auto"/>
                <w:sz w:val="20"/>
              </w:rPr>
              <w:t>在保险期间内，被保险人因履行被保险公司董事、监事、高级管理人员职责时的不当行为而在保险期间或发现期内首次遭受赔偿请求，依照相关法律应承担的经济赔偿责任，保险人按照本保险合同的约定负责赔偿，但被保险公司已经补偿被保险人损失的金额除外。</w:t>
            </w:r>
          </w:p>
          <w:p>
            <w:pPr>
              <w:rPr>
                <w:rFonts w:cs="Calibri"/>
                <w:color w:val="auto"/>
                <w:sz w:val="20"/>
              </w:rPr>
            </w:pPr>
          </w:p>
          <w:p>
            <w:pPr>
              <w:rPr>
                <w:rFonts w:cs="Calibri"/>
                <w:color w:val="auto"/>
                <w:sz w:val="20"/>
              </w:rPr>
            </w:pPr>
            <w:r>
              <w:rPr>
                <w:rFonts w:hint="eastAsia" w:cs="Calibri"/>
                <w:color w:val="auto"/>
                <w:sz w:val="20"/>
              </w:rPr>
              <w:t>在保险期间内，对于被保险人因履行被保险公司董事、监事、高级管理人员职责时的不当行为而在保险期间或发现期内首次遭受赔偿请求而应承担的经济赔偿责任，依照相关法律或公司章程被保险公司应当对被保险人进行补偿的，保险人按照本保险合同的约定向被保险公司负责赔偿，但以被保险公司已经补偿被保险人损失的金额为限。</w:t>
            </w:r>
          </w:p>
          <w:p>
            <w:pPr>
              <w:rPr>
                <w:rFonts w:cs="Calibri"/>
                <w:color w:val="auto"/>
                <w:sz w:val="20"/>
              </w:rPr>
            </w:pPr>
          </w:p>
          <w:p>
            <w:pPr>
              <w:rPr>
                <w:rFonts w:cs="Calibri"/>
                <w:color w:val="auto"/>
                <w:sz w:val="20"/>
              </w:rPr>
            </w:pPr>
            <w:r>
              <w:rPr>
                <w:rFonts w:hint="eastAsia" w:cs="Calibri"/>
                <w:color w:val="auto"/>
                <w:sz w:val="20"/>
              </w:rPr>
              <w:t>在发生保险责任范围内的事故后，对于被保险人因被提起索赔发生的、经保险人事先书面同意的合理必要的法律费用，保险人按照本保险合同的约定也负责赔偿。</w:t>
            </w:r>
          </w:p>
          <w:p>
            <w:pPr>
              <w:rPr>
                <w:rFonts w:cs="Calibri"/>
                <w:color w:val="auto"/>
                <w:sz w:val="20"/>
              </w:rPr>
            </w:pPr>
          </w:p>
        </w:tc>
      </w:tr>
      <w:tr>
        <w:tblPrEx>
          <w:tblCellMar>
            <w:top w:w="0" w:type="dxa"/>
            <w:left w:w="108" w:type="dxa"/>
            <w:bottom w:w="0" w:type="dxa"/>
            <w:right w:w="108" w:type="dxa"/>
          </w:tblCellMar>
        </w:tblPrEx>
        <w:trPr>
          <w:trHeight w:val="819"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责任限额</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p>
        </w:tc>
        <w:tc>
          <w:tcPr>
            <w:tcW w:w="3767" w:type="pct"/>
            <w:noWrap w:val="0"/>
            <w:vAlign w:val="top"/>
          </w:tcPr>
          <w:p>
            <w:pPr>
              <w:rPr>
                <w:rFonts w:cs="Calibri"/>
                <w:color w:val="auto"/>
                <w:sz w:val="20"/>
              </w:rPr>
            </w:pPr>
            <w:r>
              <w:rPr>
                <w:rFonts w:hint="eastAsia" w:cs="Calibri"/>
                <w:color w:val="auto"/>
                <w:sz w:val="20"/>
              </w:rPr>
              <w:t>每次事故限额CNY16,000,000（相当于EUR2,000,000）</w:t>
            </w:r>
          </w:p>
          <w:p>
            <w:pPr>
              <w:rPr>
                <w:rFonts w:cs="Calibri"/>
                <w:color w:val="auto"/>
                <w:sz w:val="20"/>
              </w:rPr>
            </w:pPr>
          </w:p>
          <w:p>
            <w:pPr>
              <w:rPr>
                <w:rFonts w:cs="Calibri"/>
                <w:color w:val="auto"/>
                <w:sz w:val="20"/>
              </w:rPr>
            </w:pPr>
            <w:r>
              <w:rPr>
                <w:rFonts w:hint="eastAsia" w:cs="Calibri"/>
                <w:color w:val="auto"/>
                <w:sz w:val="20"/>
              </w:rPr>
              <w:t>累计限额CNY16,000,000（相当于EUR2,000,000）</w:t>
            </w:r>
          </w:p>
          <w:p>
            <w:pPr>
              <w:rPr>
                <w:rFonts w:cs="Calibri"/>
                <w:color w:val="auto"/>
                <w:sz w:val="20"/>
              </w:rPr>
            </w:pPr>
          </w:p>
        </w:tc>
      </w:tr>
      <w:tr>
        <w:tblPrEx>
          <w:tblCellMar>
            <w:top w:w="0" w:type="dxa"/>
            <w:left w:w="108" w:type="dxa"/>
            <w:bottom w:w="0" w:type="dxa"/>
            <w:right w:w="108" w:type="dxa"/>
          </w:tblCellMar>
        </w:tblPrEx>
        <w:trPr>
          <w:trHeight w:val="819"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分项赔偿限额</w:t>
            </w:r>
          </w:p>
          <w:p>
            <w:pPr>
              <w:widowControl/>
              <w:tabs>
                <w:tab w:val="left" w:pos="550"/>
              </w:tabs>
              <w:spacing w:line="0" w:lineRule="atLeast"/>
              <w:rPr>
                <w:rFonts w:cs="Calibri"/>
                <w:b/>
                <w:color w:val="auto"/>
                <w:sz w:val="20"/>
              </w:rPr>
            </w:pPr>
            <w:r>
              <w:rPr>
                <w:rFonts w:hint="eastAsia" w:cs="Calibri"/>
                <w:b/>
                <w:color w:val="auto"/>
                <w:sz w:val="20"/>
              </w:rPr>
              <w:t>Sub-Limit</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p>
        </w:tc>
        <w:tc>
          <w:tcPr>
            <w:tcW w:w="3767" w:type="pct"/>
            <w:noWrap w:val="0"/>
            <w:vAlign w:val="top"/>
          </w:tcPr>
          <w:tbl>
            <w:tblPr>
              <w:tblStyle w:val="15"/>
              <w:tblW w:w="6097" w:type="dxa"/>
              <w:tblInd w:w="0" w:type="dxa"/>
              <w:tblLayout w:type="fixed"/>
              <w:tblCellMar>
                <w:top w:w="0" w:type="dxa"/>
                <w:left w:w="108" w:type="dxa"/>
                <w:bottom w:w="0" w:type="dxa"/>
                <w:right w:w="108" w:type="dxa"/>
              </w:tblCellMar>
            </w:tblPr>
            <w:tblGrid>
              <w:gridCol w:w="645"/>
              <w:gridCol w:w="1924"/>
              <w:gridCol w:w="3528"/>
            </w:tblGrid>
            <w:tr>
              <w:tblPrEx>
                <w:tblCellMar>
                  <w:top w:w="0" w:type="dxa"/>
                  <w:left w:w="108" w:type="dxa"/>
                  <w:bottom w:w="0" w:type="dxa"/>
                  <w:right w:w="108" w:type="dxa"/>
                </w:tblCellMar>
              </w:tblPrEx>
              <w:trPr>
                <w:trHeight w:val="204" w:hRule="atLeast"/>
              </w:trPr>
              <w:tc>
                <w:tcPr>
                  <w:tcW w:w="6097" w:type="dxa"/>
                  <w:gridSpan w:val="3"/>
                  <w:tcBorders>
                    <w:top w:val="single" w:color="auto" w:sz="4" w:space="0"/>
                  </w:tcBorders>
                  <w:noWrap w:val="0"/>
                  <w:vAlign w:val="top"/>
                </w:tcPr>
                <w:p>
                  <w:pPr>
                    <w:tabs>
                      <w:tab w:val="left" w:pos="567"/>
                      <w:tab w:val="left" w:pos="1021"/>
                      <w:tab w:val="left" w:pos="1474"/>
                      <w:tab w:val="left" w:pos="1928"/>
                      <w:tab w:val="left" w:pos="2381"/>
                    </w:tabs>
                    <w:spacing w:beforeLines="25" w:afterLines="25"/>
                    <w:ind w:left="-103" w:leftChars="-49" w:right="168" w:rightChars="80"/>
                    <w:rPr>
                      <w:rFonts w:ascii="宋体" w:hAnsi="宋体" w:cs="Arial"/>
                      <w:color w:val="auto"/>
                      <w:sz w:val="20"/>
                      <w:szCs w:val="20"/>
                    </w:rPr>
                  </w:pPr>
                  <w:r>
                    <w:rPr>
                      <w:rFonts w:ascii="宋体" w:hAnsi="宋体" w:cs="Arial"/>
                      <w:color w:val="auto"/>
                      <w:sz w:val="20"/>
                      <w:szCs w:val="20"/>
                      <w:u w:val="single"/>
                    </w:rPr>
                    <w:t>被保险个人的保障</w:t>
                  </w:r>
                </w:p>
              </w:tc>
            </w:tr>
            <w:tr>
              <w:tblPrEx>
                <w:tblCellMar>
                  <w:top w:w="0" w:type="dxa"/>
                  <w:left w:w="108" w:type="dxa"/>
                  <w:bottom w:w="0" w:type="dxa"/>
                  <w:right w:w="108" w:type="dxa"/>
                </w:tblCellMar>
              </w:tblPrEx>
              <w:trPr>
                <w:trHeight w:val="92" w:hRule="atLeast"/>
              </w:trPr>
              <w:tc>
                <w:tcPr>
                  <w:tcW w:w="645" w:type="dxa"/>
                  <w:noWrap w:val="0"/>
                  <w:vAlign w:val="top"/>
                </w:tcPr>
                <w:p>
                  <w:pPr>
                    <w:spacing w:before="25" w:afterLines="25"/>
                    <w:ind w:left="-1" w:leftChars="-48" w:right="-176" w:rightChars="-84" w:hanging="100" w:hangingChars="50"/>
                    <w:rPr>
                      <w:rFonts w:ascii="宋体" w:hAnsi="宋体" w:cs="Arial"/>
                      <w:color w:val="auto"/>
                      <w:sz w:val="20"/>
                      <w:szCs w:val="20"/>
                    </w:rPr>
                  </w:pPr>
                </w:p>
              </w:tc>
              <w:tc>
                <w:tcPr>
                  <w:tcW w:w="1924" w:type="dxa"/>
                  <w:noWrap w:val="0"/>
                  <w:vAlign w:val="top"/>
                </w:tcPr>
                <w:p>
                  <w:pPr>
                    <w:tabs>
                      <w:tab w:val="left" w:pos="1474"/>
                      <w:tab w:val="left" w:pos="1928"/>
                      <w:tab w:val="left" w:pos="2381"/>
                    </w:tabs>
                    <w:spacing w:before="25" w:afterLines="25"/>
                    <w:ind w:left="-103" w:leftChars="-49" w:right="-108" w:firstLine="6"/>
                    <w:rPr>
                      <w:rFonts w:cs="Calibri"/>
                      <w:bCs/>
                      <w:color w:val="auto"/>
                      <w:sz w:val="20"/>
                    </w:rPr>
                  </w:pPr>
                  <w:r>
                    <w:rPr>
                      <w:rFonts w:hint="eastAsia" w:cs="Calibri"/>
                      <w:bCs/>
                      <w:color w:val="auto"/>
                      <w:sz w:val="20"/>
                    </w:rPr>
                    <w:t>项目</w:t>
                  </w:r>
                </w:p>
                <w:p>
                  <w:pPr>
                    <w:tabs>
                      <w:tab w:val="left" w:pos="1474"/>
                      <w:tab w:val="left" w:pos="1928"/>
                      <w:tab w:val="left" w:pos="2381"/>
                    </w:tabs>
                    <w:spacing w:before="100" w:beforeAutospacing="0" w:afterLines="25" w:afterAutospacing="0"/>
                    <w:ind w:right="-108"/>
                    <w:outlineLvl w:val="9"/>
                    <w:rPr>
                      <w:rFonts w:cs="Calibri"/>
                      <w:b/>
                      <w:bCs/>
                      <w:color w:val="auto"/>
                      <w:sz w:val="20"/>
                    </w:rPr>
                  </w:pPr>
                </w:p>
              </w:tc>
              <w:tc>
                <w:tcPr>
                  <w:tcW w:w="3528" w:type="dxa"/>
                  <w:noWrap w:val="0"/>
                  <w:vAlign w:val="top"/>
                </w:tcPr>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r>
                    <w:rPr>
                      <w:rFonts w:hint="eastAsia" w:ascii="宋体" w:hAnsi="宋体" w:cs="Arial"/>
                      <w:color w:val="auto"/>
                      <w:sz w:val="20"/>
                      <w:szCs w:val="20"/>
                    </w:rPr>
                    <w:t>每一索赔赔偿以及累计赔偿限额</w:t>
                  </w:r>
                </w:p>
              </w:tc>
            </w:tr>
            <w:tr>
              <w:tblPrEx>
                <w:tblCellMar>
                  <w:top w:w="0" w:type="dxa"/>
                  <w:left w:w="108" w:type="dxa"/>
                  <w:bottom w:w="0" w:type="dxa"/>
                  <w:right w:w="108" w:type="dxa"/>
                </w:tblCellMar>
              </w:tblPrEx>
              <w:trPr>
                <w:trHeight w:val="92" w:hRule="atLeast"/>
              </w:trPr>
              <w:tc>
                <w:tcPr>
                  <w:tcW w:w="645" w:type="dxa"/>
                  <w:noWrap w:val="0"/>
                  <w:vAlign w:val="top"/>
                </w:tcPr>
                <w:p>
                  <w:pPr>
                    <w:spacing w:before="25" w:afterLines="25"/>
                    <w:ind w:left="-1" w:leftChars="-48" w:right="-176" w:rightChars="-84" w:hanging="100" w:hangingChars="50"/>
                    <w:rPr>
                      <w:rFonts w:ascii="宋体" w:hAnsi="宋体" w:cs="Arial"/>
                      <w:color w:val="auto"/>
                      <w:sz w:val="20"/>
                      <w:szCs w:val="20"/>
                    </w:rPr>
                  </w:pPr>
                </w:p>
              </w:tc>
              <w:tc>
                <w:tcPr>
                  <w:tcW w:w="1924" w:type="dxa"/>
                  <w:noWrap w:val="0"/>
                  <w:vAlign w:val="top"/>
                </w:tcPr>
                <w:p>
                  <w:pPr>
                    <w:tabs>
                      <w:tab w:val="left" w:pos="1474"/>
                      <w:tab w:val="left" w:pos="1928"/>
                      <w:tab w:val="left" w:pos="2381"/>
                    </w:tabs>
                    <w:spacing w:before="25" w:afterLines="25"/>
                    <w:ind w:left="-103" w:leftChars="-49" w:right="-108" w:firstLine="6"/>
                    <w:rPr>
                      <w:rFonts w:ascii="宋体" w:hAnsi="宋体" w:cs="Arial"/>
                      <w:bCs/>
                      <w:color w:val="auto"/>
                      <w:sz w:val="20"/>
                      <w:szCs w:val="20"/>
                    </w:rPr>
                  </w:pPr>
                  <w:r>
                    <w:rPr>
                      <w:rFonts w:hint="eastAsia" w:ascii="宋体" w:hAnsi="宋体" w:cs="Arial"/>
                      <w:bCs/>
                      <w:color w:val="auto"/>
                      <w:sz w:val="20"/>
                      <w:szCs w:val="20"/>
                    </w:rPr>
                    <w:t>危机沟通费用</w:t>
                  </w:r>
                </w:p>
                <w:p>
                  <w:pPr>
                    <w:tabs>
                      <w:tab w:val="left" w:pos="1474"/>
                      <w:tab w:val="left" w:pos="1928"/>
                      <w:tab w:val="left" w:pos="2381"/>
                    </w:tabs>
                    <w:spacing w:before="100" w:beforeAutospacing="0" w:afterLines="25" w:afterAutospacing="0"/>
                    <w:ind w:left="-103" w:leftChars="-49" w:right="-108" w:firstLine="6"/>
                    <w:outlineLvl w:val="9"/>
                    <w:rPr>
                      <w:rFonts w:ascii="宋体" w:hAnsi="宋体" w:cs="Arial"/>
                      <w:b/>
                      <w:bCs/>
                      <w:color w:val="auto"/>
                      <w:sz w:val="20"/>
                      <w:szCs w:val="20"/>
                    </w:rPr>
                  </w:pPr>
                </w:p>
              </w:tc>
              <w:tc>
                <w:tcPr>
                  <w:tcW w:w="3528" w:type="dxa"/>
                  <w:noWrap w:val="0"/>
                  <w:vAlign w:val="top"/>
                </w:tcPr>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r>
                    <w:rPr>
                      <w:rFonts w:hint="eastAsia" w:cs="Calibri"/>
                      <w:color w:val="auto"/>
                      <w:sz w:val="20"/>
                    </w:rPr>
                    <w:t>CNY8,000,000（相当于EUR1,000,000）</w:t>
                  </w:r>
                </w:p>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p>
              </w:tc>
            </w:tr>
            <w:tr>
              <w:tblPrEx>
                <w:tblCellMar>
                  <w:top w:w="0" w:type="dxa"/>
                  <w:left w:w="108" w:type="dxa"/>
                  <w:bottom w:w="0" w:type="dxa"/>
                  <w:right w:w="108" w:type="dxa"/>
                </w:tblCellMar>
              </w:tblPrEx>
              <w:trPr>
                <w:trHeight w:val="125" w:hRule="atLeast"/>
              </w:trPr>
              <w:tc>
                <w:tcPr>
                  <w:tcW w:w="645" w:type="dxa"/>
                  <w:noWrap w:val="0"/>
                  <w:vAlign w:val="top"/>
                </w:tcPr>
                <w:p>
                  <w:pPr>
                    <w:spacing w:before="25" w:afterLines="25"/>
                    <w:ind w:left="-1" w:leftChars="-48" w:right="-176" w:rightChars="-84" w:hanging="100" w:hangingChars="50"/>
                    <w:rPr>
                      <w:rFonts w:ascii="宋体" w:hAnsi="宋体" w:cs="Arial"/>
                      <w:color w:val="auto"/>
                      <w:sz w:val="20"/>
                      <w:szCs w:val="20"/>
                    </w:rPr>
                  </w:pPr>
                </w:p>
              </w:tc>
              <w:tc>
                <w:tcPr>
                  <w:tcW w:w="1924" w:type="dxa"/>
                  <w:noWrap w:val="0"/>
                  <w:vAlign w:val="top"/>
                </w:tcPr>
                <w:p>
                  <w:pPr>
                    <w:tabs>
                      <w:tab w:val="left" w:pos="1474"/>
                      <w:tab w:val="left" w:pos="1928"/>
                      <w:tab w:val="left" w:pos="2381"/>
                    </w:tabs>
                    <w:spacing w:before="25" w:afterLines="25"/>
                    <w:ind w:left="-103" w:leftChars="-49" w:right="-108" w:firstLine="6"/>
                    <w:rPr>
                      <w:rFonts w:ascii="宋体" w:hAnsi="宋体" w:cs="Arial"/>
                      <w:bCs/>
                      <w:color w:val="auto"/>
                      <w:sz w:val="20"/>
                      <w:szCs w:val="20"/>
                    </w:rPr>
                  </w:pPr>
                  <w:r>
                    <w:rPr>
                      <w:rFonts w:hint="eastAsia" w:ascii="宋体" w:hAnsi="宋体" w:cs="Arial"/>
                      <w:bCs/>
                      <w:color w:val="auto"/>
                      <w:sz w:val="20"/>
                      <w:szCs w:val="20"/>
                    </w:rPr>
                    <w:t>公共关系</w:t>
                  </w:r>
                  <w:r>
                    <w:rPr>
                      <w:rFonts w:ascii="宋体" w:hAnsi="宋体" w:cs="Arial"/>
                      <w:bCs/>
                      <w:color w:val="auto"/>
                      <w:sz w:val="20"/>
                      <w:szCs w:val="20"/>
                    </w:rPr>
                    <w:t>费用</w:t>
                  </w:r>
                </w:p>
                <w:p>
                  <w:pPr>
                    <w:tabs>
                      <w:tab w:val="left" w:pos="1474"/>
                      <w:tab w:val="left" w:pos="1928"/>
                      <w:tab w:val="left" w:pos="2381"/>
                    </w:tabs>
                    <w:spacing w:before="100" w:beforeAutospacing="0" w:afterLines="25" w:afterAutospacing="0"/>
                    <w:ind w:left="-103" w:leftChars="-49" w:right="-108" w:firstLine="6"/>
                    <w:outlineLvl w:val="9"/>
                    <w:rPr>
                      <w:rFonts w:ascii="宋体" w:hAnsi="宋体" w:cs="Arial"/>
                      <w:b/>
                      <w:bCs/>
                      <w:color w:val="auto"/>
                      <w:sz w:val="20"/>
                      <w:szCs w:val="20"/>
                    </w:rPr>
                  </w:pPr>
                </w:p>
              </w:tc>
              <w:tc>
                <w:tcPr>
                  <w:tcW w:w="3528" w:type="dxa"/>
                  <w:noWrap w:val="0"/>
                  <w:vAlign w:val="top"/>
                </w:tcPr>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r>
                    <w:rPr>
                      <w:rFonts w:hint="eastAsia" w:cs="Calibri"/>
                      <w:color w:val="auto"/>
                      <w:sz w:val="20"/>
                    </w:rPr>
                    <w:t>CNY8,000,000（相当于EUR1,000,000）</w:t>
                  </w:r>
                </w:p>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p>
              </w:tc>
            </w:tr>
            <w:tr>
              <w:tblPrEx>
                <w:tblCellMar>
                  <w:top w:w="0" w:type="dxa"/>
                  <w:left w:w="108" w:type="dxa"/>
                  <w:bottom w:w="0" w:type="dxa"/>
                  <w:right w:w="108" w:type="dxa"/>
                </w:tblCellMar>
              </w:tblPrEx>
              <w:trPr>
                <w:trHeight w:val="146" w:hRule="atLeast"/>
              </w:trPr>
              <w:tc>
                <w:tcPr>
                  <w:tcW w:w="645" w:type="dxa"/>
                  <w:noWrap w:val="0"/>
                  <w:vAlign w:val="top"/>
                </w:tcPr>
                <w:p>
                  <w:pPr>
                    <w:spacing w:before="25" w:afterLines="25"/>
                    <w:ind w:left="-1" w:leftChars="-48" w:right="-176" w:rightChars="-84" w:hanging="100" w:hangingChars="50"/>
                    <w:rPr>
                      <w:rFonts w:ascii="宋体" w:hAnsi="宋体"/>
                      <w:color w:val="auto"/>
                      <w:sz w:val="20"/>
                      <w:szCs w:val="20"/>
                    </w:rPr>
                  </w:pPr>
                </w:p>
              </w:tc>
              <w:tc>
                <w:tcPr>
                  <w:tcW w:w="1924" w:type="dxa"/>
                  <w:noWrap w:val="0"/>
                  <w:vAlign w:val="top"/>
                </w:tcPr>
                <w:p>
                  <w:pPr>
                    <w:tabs>
                      <w:tab w:val="left" w:pos="1474"/>
                      <w:tab w:val="left" w:pos="1928"/>
                      <w:tab w:val="left" w:pos="2381"/>
                    </w:tabs>
                    <w:spacing w:before="25" w:afterLines="25"/>
                    <w:ind w:left="-103" w:leftChars="-49" w:right="-108" w:firstLine="6"/>
                    <w:rPr>
                      <w:rFonts w:ascii="宋体" w:hAnsi="宋体" w:cs="Arial"/>
                      <w:bCs/>
                      <w:color w:val="auto"/>
                      <w:sz w:val="20"/>
                      <w:szCs w:val="20"/>
                    </w:rPr>
                  </w:pPr>
                  <w:r>
                    <w:rPr>
                      <w:rFonts w:hint="eastAsia" w:ascii="宋体" w:hAnsi="宋体" w:cs="Arial"/>
                      <w:bCs/>
                      <w:color w:val="auto"/>
                      <w:sz w:val="20"/>
                      <w:szCs w:val="20"/>
                    </w:rPr>
                    <w:t>个人名誉恢复费用</w:t>
                  </w:r>
                </w:p>
                <w:p>
                  <w:pPr>
                    <w:tabs>
                      <w:tab w:val="left" w:pos="1474"/>
                      <w:tab w:val="left" w:pos="1928"/>
                      <w:tab w:val="left" w:pos="2381"/>
                    </w:tabs>
                    <w:spacing w:before="100" w:beforeAutospacing="0" w:afterLines="25" w:afterAutospacing="0"/>
                    <w:ind w:left="-103" w:leftChars="-49" w:right="-108" w:firstLine="6"/>
                    <w:outlineLvl w:val="9"/>
                    <w:rPr>
                      <w:rFonts w:ascii="宋体" w:hAnsi="宋体" w:cs="Arial"/>
                      <w:b/>
                      <w:bCs/>
                      <w:color w:val="auto"/>
                      <w:sz w:val="20"/>
                      <w:szCs w:val="20"/>
                    </w:rPr>
                  </w:pPr>
                </w:p>
              </w:tc>
              <w:tc>
                <w:tcPr>
                  <w:tcW w:w="3528" w:type="dxa"/>
                  <w:noWrap w:val="0"/>
                  <w:vAlign w:val="top"/>
                </w:tcPr>
                <w:p>
                  <w:pPr>
                    <w:spacing w:before="25" w:afterLines="25"/>
                    <w:ind w:right="-500"/>
                    <w:rPr>
                      <w:rFonts w:ascii="宋体" w:hAnsi="宋体" w:cs="Arial"/>
                      <w:color w:val="auto"/>
                      <w:sz w:val="20"/>
                      <w:szCs w:val="20"/>
                    </w:rPr>
                  </w:pPr>
                  <w:r>
                    <w:rPr>
                      <w:rFonts w:hint="eastAsia" w:cs="Calibri"/>
                      <w:color w:val="auto"/>
                      <w:sz w:val="20"/>
                    </w:rPr>
                    <w:t>CNY4,000,000（相当于EUR500,000）</w:t>
                  </w:r>
                </w:p>
                <w:p>
                  <w:pPr>
                    <w:spacing w:before="25" w:afterLines="25"/>
                    <w:ind w:right="-500"/>
                    <w:rPr>
                      <w:rFonts w:ascii="宋体" w:hAnsi="宋体" w:cs="Arial"/>
                      <w:color w:val="auto"/>
                      <w:sz w:val="20"/>
                      <w:szCs w:val="20"/>
                    </w:rPr>
                  </w:pPr>
                </w:p>
              </w:tc>
            </w:tr>
            <w:tr>
              <w:tblPrEx>
                <w:tblCellMar>
                  <w:top w:w="0" w:type="dxa"/>
                  <w:left w:w="108" w:type="dxa"/>
                  <w:bottom w:w="0" w:type="dxa"/>
                  <w:right w:w="108" w:type="dxa"/>
                </w:tblCellMar>
              </w:tblPrEx>
              <w:trPr>
                <w:trHeight w:val="80" w:hRule="atLeast"/>
              </w:trPr>
              <w:tc>
                <w:tcPr>
                  <w:tcW w:w="645" w:type="dxa"/>
                  <w:noWrap w:val="0"/>
                  <w:vAlign w:val="top"/>
                </w:tcPr>
                <w:p>
                  <w:pPr>
                    <w:tabs>
                      <w:tab w:val="left" w:pos="567"/>
                      <w:tab w:val="left" w:pos="1021"/>
                      <w:tab w:val="left" w:pos="1474"/>
                      <w:tab w:val="left" w:pos="1928"/>
                      <w:tab w:val="left" w:pos="2381"/>
                    </w:tabs>
                    <w:spacing w:before="25" w:afterLines="25"/>
                    <w:ind w:left="-103" w:leftChars="-49" w:right="-87"/>
                    <w:rPr>
                      <w:rFonts w:ascii="宋体" w:hAnsi="宋体" w:cs="Arial"/>
                      <w:color w:val="auto"/>
                      <w:sz w:val="20"/>
                      <w:szCs w:val="20"/>
                    </w:rPr>
                  </w:pPr>
                </w:p>
              </w:tc>
              <w:tc>
                <w:tcPr>
                  <w:tcW w:w="1924" w:type="dxa"/>
                  <w:noWrap w:val="0"/>
                  <w:vAlign w:val="top"/>
                </w:tcPr>
                <w:p>
                  <w:pPr>
                    <w:tabs>
                      <w:tab w:val="left" w:pos="567"/>
                      <w:tab w:val="left" w:pos="1021"/>
                      <w:tab w:val="left" w:pos="1474"/>
                      <w:tab w:val="left" w:pos="1928"/>
                      <w:tab w:val="left" w:pos="2381"/>
                    </w:tabs>
                    <w:spacing w:before="25" w:afterLines="25"/>
                    <w:ind w:left="-103" w:leftChars="-49" w:right="-250"/>
                    <w:rPr>
                      <w:rFonts w:ascii="宋体" w:hAnsi="宋体" w:cs="Arial"/>
                      <w:bCs/>
                      <w:color w:val="auto"/>
                      <w:sz w:val="20"/>
                      <w:szCs w:val="20"/>
                    </w:rPr>
                  </w:pPr>
                  <w:r>
                    <w:rPr>
                      <w:rFonts w:hint="eastAsia" w:ascii="宋体" w:hAnsi="宋体" w:cs="Arial"/>
                      <w:bCs/>
                      <w:color w:val="auto"/>
                      <w:sz w:val="20"/>
                      <w:szCs w:val="20"/>
                    </w:rPr>
                    <w:t>预调查费用</w:t>
                  </w:r>
                </w:p>
                <w:p>
                  <w:pPr>
                    <w:tabs>
                      <w:tab w:val="left" w:pos="567"/>
                      <w:tab w:val="left" w:pos="1021"/>
                      <w:tab w:val="left" w:pos="1474"/>
                      <w:tab w:val="left" w:pos="1928"/>
                      <w:tab w:val="left" w:pos="2381"/>
                    </w:tabs>
                    <w:spacing w:before="100" w:beforeAutospacing="0" w:afterLines="25" w:afterAutospacing="0"/>
                    <w:ind w:left="-103" w:leftChars="-49" w:right="-250"/>
                    <w:outlineLvl w:val="9"/>
                    <w:rPr>
                      <w:rFonts w:ascii="宋体" w:hAnsi="宋体" w:cs="Arial"/>
                      <w:b/>
                      <w:bCs/>
                      <w:color w:val="auto"/>
                      <w:sz w:val="20"/>
                      <w:szCs w:val="20"/>
                    </w:rPr>
                  </w:pPr>
                </w:p>
              </w:tc>
              <w:tc>
                <w:tcPr>
                  <w:tcW w:w="3528" w:type="dxa"/>
                  <w:noWrap w:val="0"/>
                  <w:vAlign w:val="top"/>
                </w:tcPr>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r>
                    <w:rPr>
                      <w:rFonts w:hint="eastAsia" w:cs="Calibri"/>
                      <w:color w:val="auto"/>
                      <w:sz w:val="20"/>
                    </w:rPr>
                    <w:t>CNY4,000,000（相当于EUR500,000）</w:t>
                  </w:r>
                </w:p>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p>
              </w:tc>
            </w:tr>
            <w:tr>
              <w:tblPrEx>
                <w:tblCellMar>
                  <w:top w:w="0" w:type="dxa"/>
                  <w:left w:w="108" w:type="dxa"/>
                  <w:bottom w:w="0" w:type="dxa"/>
                  <w:right w:w="108" w:type="dxa"/>
                </w:tblCellMar>
              </w:tblPrEx>
              <w:trPr>
                <w:trHeight w:val="80" w:hRule="atLeast"/>
              </w:trPr>
              <w:tc>
                <w:tcPr>
                  <w:tcW w:w="645" w:type="dxa"/>
                  <w:noWrap w:val="0"/>
                  <w:vAlign w:val="top"/>
                </w:tcPr>
                <w:p>
                  <w:pPr>
                    <w:spacing w:before="25" w:afterLines="25"/>
                    <w:ind w:left="-1" w:leftChars="-48" w:right="-176" w:rightChars="-84" w:hanging="100" w:hangingChars="50"/>
                    <w:rPr>
                      <w:rFonts w:ascii="宋体" w:hAnsi="宋体" w:cs="Arial"/>
                      <w:color w:val="auto"/>
                      <w:sz w:val="20"/>
                      <w:szCs w:val="20"/>
                    </w:rPr>
                  </w:pPr>
                </w:p>
              </w:tc>
              <w:tc>
                <w:tcPr>
                  <w:tcW w:w="1924" w:type="dxa"/>
                  <w:noWrap w:val="0"/>
                  <w:vAlign w:val="top"/>
                </w:tcPr>
                <w:p>
                  <w:pPr>
                    <w:tabs>
                      <w:tab w:val="left" w:pos="1474"/>
                      <w:tab w:val="left" w:pos="1928"/>
                      <w:tab w:val="left" w:pos="2381"/>
                    </w:tabs>
                    <w:spacing w:before="25" w:afterLines="25"/>
                    <w:ind w:left="-103" w:leftChars="-49" w:right="-108" w:firstLine="6"/>
                    <w:rPr>
                      <w:rFonts w:ascii="宋体" w:hAnsi="宋体"/>
                      <w:bCs/>
                      <w:color w:val="auto"/>
                      <w:w w:val="0"/>
                      <w:sz w:val="20"/>
                      <w:szCs w:val="20"/>
                    </w:rPr>
                  </w:pPr>
                  <w:r>
                    <w:rPr>
                      <w:rFonts w:hint="eastAsia" w:ascii="宋体" w:hAnsi="宋体"/>
                      <w:bCs/>
                      <w:color w:val="auto"/>
                      <w:w w:val="0"/>
                      <w:sz w:val="20"/>
                      <w:szCs w:val="20"/>
                    </w:rPr>
                    <w:t>资产和自由保护费用</w:t>
                  </w:r>
                </w:p>
                <w:p>
                  <w:pPr>
                    <w:tabs>
                      <w:tab w:val="left" w:pos="1474"/>
                      <w:tab w:val="left" w:pos="1928"/>
                      <w:tab w:val="left" w:pos="2381"/>
                    </w:tabs>
                    <w:spacing w:before="100" w:beforeAutospacing="0" w:afterLines="25" w:afterAutospacing="0"/>
                    <w:ind w:left="-103" w:leftChars="-49" w:right="-108" w:firstLine="6"/>
                    <w:outlineLvl w:val="9"/>
                    <w:rPr>
                      <w:rFonts w:ascii="宋体" w:hAnsi="宋体"/>
                      <w:b/>
                      <w:bCs/>
                      <w:color w:val="auto"/>
                      <w:w w:val="0"/>
                      <w:sz w:val="20"/>
                      <w:szCs w:val="20"/>
                    </w:rPr>
                  </w:pPr>
                </w:p>
              </w:tc>
              <w:tc>
                <w:tcPr>
                  <w:tcW w:w="3528" w:type="dxa"/>
                  <w:noWrap w:val="0"/>
                  <w:vAlign w:val="top"/>
                </w:tcPr>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r>
                    <w:rPr>
                      <w:rFonts w:hint="eastAsia" w:cs="Calibri"/>
                      <w:color w:val="auto"/>
                      <w:sz w:val="20"/>
                    </w:rPr>
                    <w:t>CNY4,000,000（相当于EUR500,000）</w:t>
                  </w:r>
                </w:p>
                <w:p>
                  <w:pPr>
                    <w:tabs>
                      <w:tab w:val="left" w:pos="567"/>
                      <w:tab w:val="left" w:pos="1021"/>
                      <w:tab w:val="left" w:pos="1344"/>
                      <w:tab w:val="left" w:pos="1474"/>
                      <w:tab w:val="left" w:pos="2381"/>
                    </w:tabs>
                    <w:spacing w:before="25" w:afterLines="25"/>
                    <w:ind w:right="-108"/>
                    <w:rPr>
                      <w:rFonts w:ascii="宋体" w:hAnsi="宋体" w:cs="Arial"/>
                      <w:color w:val="auto"/>
                      <w:sz w:val="20"/>
                      <w:szCs w:val="20"/>
                    </w:rPr>
                  </w:pPr>
                </w:p>
              </w:tc>
            </w:tr>
            <w:tr>
              <w:tblPrEx>
                <w:tblCellMar>
                  <w:top w:w="0" w:type="dxa"/>
                  <w:left w:w="108" w:type="dxa"/>
                  <w:bottom w:w="0" w:type="dxa"/>
                  <w:right w:w="108" w:type="dxa"/>
                </w:tblCellMar>
              </w:tblPrEx>
              <w:trPr>
                <w:trHeight w:val="80" w:hRule="atLeast"/>
              </w:trPr>
              <w:tc>
                <w:tcPr>
                  <w:tcW w:w="645" w:type="dxa"/>
                  <w:tcBorders>
                    <w:bottom w:val="single" w:color="auto" w:sz="4" w:space="0"/>
                  </w:tcBorders>
                  <w:noWrap w:val="0"/>
                  <w:vAlign w:val="top"/>
                </w:tcPr>
                <w:p>
                  <w:pPr>
                    <w:spacing w:before="25" w:afterLines="25"/>
                    <w:ind w:left="-1" w:leftChars="-48" w:right="-176" w:rightChars="-84" w:hanging="100" w:hangingChars="50"/>
                    <w:rPr>
                      <w:rFonts w:ascii="宋体" w:hAnsi="宋体" w:cs="Arial"/>
                      <w:color w:val="auto"/>
                      <w:sz w:val="20"/>
                      <w:szCs w:val="20"/>
                    </w:rPr>
                  </w:pPr>
                </w:p>
              </w:tc>
              <w:tc>
                <w:tcPr>
                  <w:tcW w:w="1924" w:type="dxa"/>
                  <w:tcBorders>
                    <w:bottom w:val="single" w:color="auto" w:sz="4" w:space="0"/>
                  </w:tcBorders>
                  <w:noWrap w:val="0"/>
                  <w:vAlign w:val="top"/>
                </w:tcPr>
                <w:p>
                  <w:pPr>
                    <w:tabs>
                      <w:tab w:val="left" w:pos="1474"/>
                      <w:tab w:val="left" w:pos="1928"/>
                      <w:tab w:val="left" w:pos="2381"/>
                    </w:tabs>
                    <w:spacing w:before="25" w:afterLines="25"/>
                    <w:ind w:left="-103" w:leftChars="-49" w:right="-108" w:firstLine="6"/>
                    <w:rPr>
                      <w:rFonts w:ascii="宋体" w:hAnsi="宋体"/>
                      <w:bCs/>
                      <w:color w:val="auto"/>
                      <w:w w:val="0"/>
                      <w:sz w:val="20"/>
                      <w:szCs w:val="20"/>
                    </w:rPr>
                  </w:pPr>
                  <w:r>
                    <w:rPr>
                      <w:rFonts w:hint="eastAsia" w:ascii="宋体" w:hAnsi="宋体"/>
                      <w:bCs/>
                      <w:color w:val="auto"/>
                      <w:w w:val="0"/>
                      <w:sz w:val="20"/>
                      <w:szCs w:val="20"/>
                    </w:rPr>
                    <w:t>生活保障费用</w:t>
                  </w:r>
                </w:p>
                <w:p>
                  <w:pPr>
                    <w:tabs>
                      <w:tab w:val="left" w:pos="1474"/>
                      <w:tab w:val="left" w:pos="1928"/>
                      <w:tab w:val="left" w:pos="2381"/>
                    </w:tabs>
                    <w:spacing w:before="100" w:beforeAutospacing="0" w:afterLines="25" w:afterAutospacing="0"/>
                    <w:ind w:left="-103" w:leftChars="-49" w:right="-108" w:firstLine="6"/>
                    <w:outlineLvl w:val="9"/>
                    <w:rPr>
                      <w:rFonts w:ascii="宋体" w:hAnsi="宋体"/>
                      <w:b/>
                      <w:bCs/>
                      <w:color w:val="auto"/>
                      <w:w w:val="0"/>
                      <w:sz w:val="20"/>
                      <w:szCs w:val="20"/>
                    </w:rPr>
                  </w:pPr>
                </w:p>
              </w:tc>
              <w:tc>
                <w:tcPr>
                  <w:tcW w:w="3528" w:type="dxa"/>
                  <w:tcBorders>
                    <w:bottom w:val="single" w:color="auto" w:sz="4" w:space="0"/>
                  </w:tcBorders>
                  <w:noWrap w:val="0"/>
                  <w:vAlign w:val="top"/>
                </w:tcPr>
                <w:p>
                  <w:pPr>
                    <w:spacing w:before="25" w:afterLines="25"/>
                    <w:ind w:right="-108"/>
                    <w:rPr>
                      <w:rFonts w:ascii="宋体" w:hAnsi="宋体" w:cs="Arial"/>
                      <w:color w:val="auto"/>
                      <w:sz w:val="20"/>
                      <w:szCs w:val="20"/>
                    </w:rPr>
                  </w:pPr>
                  <w:r>
                    <w:rPr>
                      <w:rFonts w:hint="eastAsia" w:cs="Calibri"/>
                      <w:color w:val="auto"/>
                      <w:sz w:val="20"/>
                    </w:rPr>
                    <w:t>CNY4,000,000（相当于EUR500,000）</w:t>
                  </w:r>
                </w:p>
                <w:p>
                  <w:pPr>
                    <w:spacing w:before="25" w:afterLines="25"/>
                    <w:ind w:right="-108"/>
                    <w:rPr>
                      <w:rFonts w:ascii="宋体" w:hAnsi="宋体" w:cs="Arial"/>
                      <w:color w:val="auto"/>
                      <w:sz w:val="20"/>
                      <w:szCs w:val="20"/>
                    </w:rPr>
                  </w:pPr>
                </w:p>
              </w:tc>
            </w:tr>
          </w:tbl>
          <w:p>
            <w:pPr>
              <w:rPr>
                <w:rFonts w:cs="Calibri"/>
                <w:color w:val="auto"/>
                <w:sz w:val="20"/>
              </w:rPr>
            </w:pPr>
          </w:p>
        </w:tc>
      </w:tr>
      <w:tr>
        <w:tblPrEx>
          <w:tblCellMar>
            <w:top w:w="0" w:type="dxa"/>
            <w:left w:w="108" w:type="dxa"/>
            <w:bottom w:w="0" w:type="dxa"/>
            <w:right w:w="108" w:type="dxa"/>
          </w:tblCellMar>
        </w:tblPrEx>
        <w:trPr>
          <w:trHeight w:val="819"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发现期</w:t>
            </w:r>
          </w:p>
        </w:tc>
        <w:tc>
          <w:tcPr>
            <w:tcW w:w="169" w:type="pct"/>
            <w:noWrap w:val="0"/>
            <w:vAlign w:val="top"/>
          </w:tcPr>
          <w:p>
            <w:pPr>
              <w:rPr>
                <w:rFonts w:cs="Calibri"/>
                <w:b/>
                <w:color w:val="auto"/>
                <w:sz w:val="20"/>
              </w:rPr>
            </w:pPr>
          </w:p>
        </w:tc>
        <w:tc>
          <w:tcPr>
            <w:tcW w:w="3767" w:type="pct"/>
            <w:noWrap w:val="0"/>
            <w:vAlign w:val="top"/>
          </w:tcPr>
          <w:p>
            <w:pPr>
              <w:rPr>
                <w:rFonts w:cs="Calibri"/>
                <w:color w:val="auto"/>
                <w:sz w:val="20"/>
              </w:rPr>
            </w:pPr>
            <w:r>
              <w:rPr>
                <w:rFonts w:hint="eastAsia" w:cs="Calibri"/>
                <w:color w:val="auto"/>
                <w:sz w:val="20"/>
              </w:rPr>
              <w:t>12个月</w:t>
            </w:r>
          </w:p>
        </w:tc>
      </w:tr>
      <w:tr>
        <w:tblPrEx>
          <w:tblCellMar>
            <w:top w:w="0" w:type="dxa"/>
            <w:left w:w="108" w:type="dxa"/>
            <w:bottom w:w="0" w:type="dxa"/>
            <w:right w:w="108" w:type="dxa"/>
          </w:tblCellMar>
        </w:tblPrEx>
        <w:trPr>
          <w:trHeight w:val="897"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附加条款</w:t>
            </w:r>
          </w:p>
        </w:tc>
        <w:tc>
          <w:tcPr>
            <w:tcW w:w="169" w:type="pct"/>
            <w:noWrap w:val="0"/>
            <w:vAlign w:val="top"/>
          </w:tcPr>
          <w:p>
            <w:pPr>
              <w:rPr>
                <w:rFonts w:cs="Calibri"/>
                <w:b/>
                <w:color w:val="auto"/>
                <w:kern w:val="28"/>
                <w:sz w:val="20"/>
              </w:rPr>
            </w:pPr>
          </w:p>
        </w:tc>
        <w:tc>
          <w:tcPr>
            <w:tcW w:w="3767" w:type="pct"/>
            <w:noWrap w:val="0"/>
            <w:vAlign w:val="top"/>
          </w:tcPr>
          <w:p>
            <w:pPr>
              <w:rPr>
                <w:rFonts w:cs="Calibri"/>
                <w:bCs/>
                <w:color w:val="auto"/>
                <w:sz w:val="20"/>
              </w:rPr>
            </w:pPr>
          </w:p>
          <w:p>
            <w:pPr>
              <w:rPr>
                <w:rFonts w:cs="Calibri"/>
                <w:bCs/>
                <w:color w:val="auto"/>
                <w:sz w:val="20"/>
              </w:rPr>
            </w:pPr>
            <w:r>
              <w:rPr>
                <w:rFonts w:hint="eastAsia" w:cs="Calibri"/>
                <w:bCs/>
                <w:color w:val="auto"/>
                <w:sz w:val="20"/>
              </w:rPr>
              <w:t>附加被</w:t>
            </w:r>
            <w:bookmarkStart w:id="18" w:name="OLE_LINK19"/>
            <w:r>
              <w:rPr>
                <w:rFonts w:hint="eastAsia" w:cs="Calibri"/>
                <w:bCs/>
                <w:color w:val="auto"/>
                <w:sz w:val="20"/>
              </w:rPr>
              <w:t>保险公司危</w:t>
            </w:r>
            <w:bookmarkEnd w:id="18"/>
            <w:r>
              <w:rPr>
                <w:rFonts w:hint="eastAsia" w:cs="Calibri"/>
                <w:bCs/>
                <w:color w:val="auto"/>
                <w:sz w:val="20"/>
              </w:rPr>
              <w:t>机沟通费用保险条款（每一索赔赔偿以及累计赔偿限额CNY8,000,000）</w:t>
            </w:r>
          </w:p>
          <w:p>
            <w:pPr>
              <w:rPr>
                <w:rFonts w:cs="Calibri"/>
                <w:bCs/>
                <w:color w:val="auto"/>
                <w:sz w:val="20"/>
              </w:rPr>
            </w:pPr>
            <w:r>
              <w:rPr>
                <w:rFonts w:hint="eastAsia" w:cs="Calibri"/>
                <w:bCs/>
                <w:color w:val="auto"/>
                <w:sz w:val="20"/>
              </w:rPr>
              <w:t>附加公共关系费用扩展保险条款（每一索赔赔偿以及累计赔偿限额CNY8,000,000）</w:t>
            </w:r>
          </w:p>
          <w:p>
            <w:pPr>
              <w:rPr>
                <w:rFonts w:cs="Calibri"/>
                <w:bCs/>
                <w:color w:val="auto"/>
                <w:sz w:val="20"/>
              </w:rPr>
            </w:pPr>
            <w:r>
              <w:rPr>
                <w:rFonts w:hint="eastAsia" w:cs="Calibri"/>
                <w:bCs/>
                <w:color w:val="auto"/>
                <w:sz w:val="20"/>
              </w:rPr>
              <w:t>附加个人名誉恢复费用保险条款（每一索赔赔偿以及累计赔偿限额CNY4,000,000）</w:t>
            </w:r>
          </w:p>
          <w:p>
            <w:pPr>
              <w:rPr>
                <w:rFonts w:cs="Calibri"/>
                <w:bCs/>
                <w:color w:val="auto"/>
                <w:sz w:val="20"/>
              </w:rPr>
            </w:pPr>
            <w:r>
              <w:rPr>
                <w:rFonts w:hint="eastAsia" w:cs="Calibri"/>
                <w:bCs/>
                <w:color w:val="auto"/>
                <w:sz w:val="20"/>
              </w:rPr>
              <w:t>附加预调查费用保险条款（每一索赔赔偿以及累计赔偿限额CNY4,000,000）</w:t>
            </w:r>
          </w:p>
          <w:p>
            <w:pPr>
              <w:rPr>
                <w:rFonts w:cs="Calibri"/>
                <w:bCs/>
                <w:color w:val="auto"/>
                <w:sz w:val="20"/>
              </w:rPr>
            </w:pPr>
            <w:r>
              <w:rPr>
                <w:rFonts w:hint="eastAsia" w:cs="Calibri"/>
                <w:bCs/>
                <w:color w:val="auto"/>
                <w:sz w:val="20"/>
              </w:rPr>
              <w:t>附加资产和自由保护费用保险条款（每一索赔赔偿以及累计赔偿限额CNY4,000,000）</w:t>
            </w:r>
          </w:p>
          <w:p>
            <w:pPr>
              <w:rPr>
                <w:rFonts w:cs="Calibri"/>
                <w:bCs/>
                <w:color w:val="auto"/>
                <w:sz w:val="20"/>
              </w:rPr>
            </w:pPr>
            <w:r>
              <w:rPr>
                <w:rFonts w:hint="eastAsia" w:cs="Calibri"/>
                <w:bCs/>
                <w:color w:val="auto"/>
                <w:sz w:val="20"/>
              </w:rPr>
              <w:t>附加生活保障费用保险条款（每一索赔赔偿以及累计赔偿限额CNY4,000,000）</w:t>
            </w:r>
          </w:p>
          <w:p>
            <w:pPr>
              <w:rPr>
                <w:rFonts w:cs="Calibri"/>
                <w:bCs/>
                <w:color w:val="auto"/>
                <w:sz w:val="20"/>
              </w:rPr>
            </w:pPr>
            <w:r>
              <w:rPr>
                <w:rFonts w:hint="eastAsia" w:cs="Calibri"/>
                <w:bCs/>
                <w:color w:val="auto"/>
                <w:sz w:val="20"/>
              </w:rPr>
              <w:t>附加紧急抗辩费用保险条款（每一索赔赔偿以及累计赔偿限额为主险赔偿限额的10%，30天内书面通知）</w:t>
            </w:r>
          </w:p>
          <w:p>
            <w:pPr>
              <w:rPr>
                <w:rFonts w:cs="Calibri"/>
                <w:bCs/>
                <w:color w:val="auto"/>
                <w:sz w:val="20"/>
              </w:rPr>
            </w:pPr>
            <w:r>
              <w:rPr>
                <w:rFonts w:hint="eastAsia" w:cs="Calibri"/>
                <w:bCs/>
                <w:color w:val="auto"/>
                <w:sz w:val="20"/>
              </w:rPr>
              <w:t xml:space="preserve">附加报酬和馈赠责任除外保险条款 </w:t>
            </w:r>
          </w:p>
          <w:p>
            <w:pPr>
              <w:rPr>
                <w:rFonts w:cs="Calibri"/>
                <w:bCs/>
                <w:color w:val="auto"/>
                <w:sz w:val="20"/>
              </w:rPr>
            </w:pPr>
            <w:r>
              <w:rPr>
                <w:rFonts w:hint="eastAsia" w:cs="Calibri"/>
                <w:bCs/>
                <w:color w:val="auto"/>
                <w:sz w:val="20"/>
              </w:rPr>
              <w:t>附加产品责任除外保险条款</w:t>
            </w:r>
          </w:p>
          <w:p>
            <w:pPr>
              <w:rPr>
                <w:rFonts w:cs="Calibri"/>
                <w:bCs/>
                <w:color w:val="auto"/>
                <w:sz w:val="20"/>
              </w:rPr>
            </w:pPr>
            <w:r>
              <w:rPr>
                <w:rFonts w:hint="eastAsia" w:cs="Calibri"/>
                <w:bCs/>
                <w:color w:val="auto"/>
                <w:sz w:val="20"/>
              </w:rPr>
              <w:t>附加传染病责任除外保险条款</w:t>
            </w:r>
          </w:p>
          <w:p>
            <w:pPr>
              <w:rPr>
                <w:rFonts w:cs="Calibri"/>
                <w:bCs/>
                <w:color w:val="auto"/>
                <w:sz w:val="20"/>
              </w:rPr>
            </w:pPr>
            <w:r>
              <w:rPr>
                <w:rFonts w:hint="eastAsia" w:cs="Calibri"/>
                <w:bCs/>
                <w:color w:val="auto"/>
                <w:sz w:val="20"/>
              </w:rPr>
              <w:t>附加关联交易责任除外保险条款</w:t>
            </w:r>
          </w:p>
          <w:p>
            <w:pPr>
              <w:rPr>
                <w:rFonts w:cs="Calibri"/>
                <w:bCs/>
                <w:color w:val="auto"/>
                <w:sz w:val="20"/>
              </w:rPr>
            </w:pPr>
            <w:r>
              <w:rPr>
                <w:rFonts w:hint="eastAsia" w:cs="Calibri"/>
                <w:bCs/>
                <w:color w:val="auto"/>
                <w:sz w:val="20"/>
              </w:rPr>
              <w:t>附加贸易制裁责任除外保险条款</w:t>
            </w:r>
          </w:p>
          <w:p>
            <w:pPr>
              <w:rPr>
                <w:rFonts w:cs="Calibri"/>
                <w:bCs/>
                <w:color w:val="auto"/>
                <w:sz w:val="20"/>
              </w:rPr>
            </w:pPr>
            <w:r>
              <w:rPr>
                <w:rFonts w:hint="eastAsia" w:cs="Calibri"/>
                <w:bCs/>
                <w:color w:val="auto"/>
                <w:sz w:val="20"/>
              </w:rPr>
              <w:t>附加网络责任除外保险条款</w:t>
            </w:r>
          </w:p>
          <w:p>
            <w:pPr>
              <w:rPr>
                <w:rFonts w:cs="Calibri"/>
                <w:bCs/>
                <w:color w:val="auto"/>
                <w:sz w:val="20"/>
              </w:rPr>
            </w:pPr>
            <w:r>
              <w:rPr>
                <w:rFonts w:hint="eastAsia" w:cs="Calibri"/>
                <w:bCs/>
                <w:color w:val="auto"/>
                <w:sz w:val="20"/>
              </w:rPr>
              <w:t>附加战争及恐怖主义责任除外保险条款</w:t>
            </w:r>
          </w:p>
          <w:p>
            <w:pPr>
              <w:rPr>
                <w:rFonts w:cs="Calibri"/>
                <w:bCs/>
                <w:color w:val="auto"/>
                <w:sz w:val="20"/>
              </w:rPr>
            </w:pPr>
            <w:r>
              <w:rPr>
                <w:rFonts w:hint="eastAsia" w:cs="Calibri"/>
                <w:bCs/>
                <w:color w:val="auto"/>
                <w:sz w:val="20"/>
              </w:rPr>
              <w:t>附加专业责任除外保险条款</w:t>
            </w:r>
          </w:p>
        </w:tc>
      </w:tr>
      <w:tr>
        <w:tblPrEx>
          <w:tblCellMar>
            <w:top w:w="0" w:type="dxa"/>
            <w:left w:w="108" w:type="dxa"/>
            <w:bottom w:w="0" w:type="dxa"/>
            <w:right w:w="108" w:type="dxa"/>
          </w:tblCellMar>
        </w:tblPrEx>
        <w:trPr>
          <w:trHeight w:val="885"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免赔</w:t>
            </w:r>
          </w:p>
          <w:p>
            <w:pPr>
              <w:widowControl/>
              <w:tabs>
                <w:tab w:val="left" w:pos="550"/>
              </w:tabs>
              <w:spacing w:line="0" w:lineRule="atLeast"/>
              <w:rPr>
                <w:rFonts w:cs="Calibri"/>
                <w:b/>
                <w:color w:val="auto"/>
                <w:sz w:val="20"/>
              </w:rPr>
            </w:pPr>
            <w:r>
              <w:rPr>
                <w:rFonts w:hint="eastAsia" w:cs="Calibri"/>
                <w:b/>
                <w:color w:val="auto"/>
                <w:sz w:val="20"/>
              </w:rPr>
              <w:t>Deductible</w:t>
            </w: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p>
        </w:tc>
        <w:tc>
          <w:tcPr>
            <w:tcW w:w="3767" w:type="pct"/>
            <w:noWrap w:val="0"/>
            <w:vAlign w:val="top"/>
          </w:tcPr>
          <w:tbl>
            <w:tblPr>
              <w:tblStyle w:val="15"/>
              <w:tblW w:w="5965" w:type="dxa"/>
              <w:tblInd w:w="0" w:type="dxa"/>
              <w:tblLayout w:type="fixed"/>
              <w:tblCellMar>
                <w:top w:w="0" w:type="dxa"/>
                <w:left w:w="108" w:type="dxa"/>
                <w:bottom w:w="0" w:type="dxa"/>
                <w:right w:w="108" w:type="dxa"/>
              </w:tblCellMar>
            </w:tblPr>
            <w:tblGrid>
              <w:gridCol w:w="3763"/>
              <w:gridCol w:w="1134"/>
              <w:gridCol w:w="1068"/>
            </w:tblGrid>
            <w:tr>
              <w:tblPrEx>
                <w:tblCellMar>
                  <w:top w:w="0" w:type="dxa"/>
                  <w:left w:w="108" w:type="dxa"/>
                  <w:bottom w:w="0" w:type="dxa"/>
                  <w:right w:w="108" w:type="dxa"/>
                </w:tblCellMar>
              </w:tblPrEx>
              <w:trPr>
                <w:trHeight w:val="70" w:hRule="atLeast"/>
              </w:trPr>
              <w:tc>
                <w:tcPr>
                  <w:tcW w:w="3763" w:type="dxa"/>
                  <w:tcBorders>
                    <w:top w:val="single" w:color="auto" w:sz="4" w:space="0"/>
                  </w:tcBorders>
                  <w:noWrap w:val="0"/>
                  <w:vAlign w:val="top"/>
                </w:tcPr>
                <w:p>
                  <w:pPr>
                    <w:tabs>
                      <w:tab w:val="left" w:pos="567"/>
                      <w:tab w:val="left" w:pos="637"/>
                      <w:tab w:val="left" w:pos="1021"/>
                      <w:tab w:val="left" w:pos="1474"/>
                      <w:tab w:val="left" w:pos="1928"/>
                      <w:tab w:val="left" w:pos="2381"/>
                    </w:tabs>
                    <w:spacing w:beforeLines="25" w:afterLines="25"/>
                    <w:ind w:right="-103" w:rightChars="-49"/>
                    <w:rPr>
                      <w:rFonts w:ascii="宋体" w:hAnsi="宋体"/>
                      <w:color w:val="auto"/>
                      <w:sz w:val="20"/>
                      <w:szCs w:val="20"/>
                      <w:u w:val="single"/>
                    </w:rPr>
                  </w:pPr>
                  <w:r>
                    <w:rPr>
                      <w:rFonts w:hint="eastAsia" w:ascii="宋体" w:hAnsi="宋体"/>
                      <w:color w:val="auto"/>
                      <w:sz w:val="20"/>
                      <w:szCs w:val="20"/>
                      <w:u w:val="single"/>
                    </w:rPr>
                    <w:t>被保险个人的赔偿请求</w:t>
                  </w:r>
                </w:p>
                <w:p>
                  <w:pPr>
                    <w:tabs>
                      <w:tab w:val="left" w:pos="567"/>
                      <w:tab w:val="left" w:pos="637"/>
                      <w:tab w:val="left" w:pos="1021"/>
                      <w:tab w:val="left" w:pos="1474"/>
                      <w:tab w:val="left" w:pos="1928"/>
                      <w:tab w:val="left" w:pos="2381"/>
                    </w:tabs>
                    <w:spacing w:beforeLines="25" w:beforeAutospacing="0" w:afterLines="25" w:afterAutospacing="0"/>
                    <w:ind w:right="-103" w:rightChars="-49"/>
                    <w:outlineLvl w:val="9"/>
                    <w:rPr>
                      <w:rFonts w:ascii="宋体" w:hAnsi="宋体"/>
                      <w:b/>
                      <w:bCs/>
                      <w:iCs/>
                      <w:color w:val="auto"/>
                      <w:sz w:val="20"/>
                      <w:szCs w:val="20"/>
                      <w:u w:val="single"/>
                    </w:rPr>
                  </w:pPr>
                </w:p>
              </w:tc>
              <w:tc>
                <w:tcPr>
                  <w:tcW w:w="1134" w:type="dxa"/>
                  <w:tcBorders>
                    <w:top w:val="single" w:color="auto" w:sz="4" w:space="0"/>
                  </w:tcBorders>
                  <w:noWrap w:val="0"/>
                  <w:vAlign w:val="top"/>
                </w:tcPr>
                <w:p>
                  <w:pPr>
                    <w:tabs>
                      <w:tab w:val="left" w:pos="567"/>
                      <w:tab w:val="left" w:pos="637"/>
                      <w:tab w:val="left" w:pos="1021"/>
                      <w:tab w:val="left" w:pos="1474"/>
                      <w:tab w:val="left" w:pos="1928"/>
                      <w:tab w:val="left" w:pos="2381"/>
                    </w:tabs>
                    <w:spacing w:beforeLines="25" w:beforeAutospacing="0" w:afterLines="25" w:afterAutospacing="0"/>
                    <w:ind w:right="-174"/>
                    <w:outlineLvl w:val="9"/>
                    <w:rPr>
                      <w:rFonts w:ascii="宋体" w:hAnsi="宋体" w:cs="Arial"/>
                      <w:b/>
                      <w:bCs/>
                      <w:color w:val="auto"/>
                      <w:sz w:val="20"/>
                      <w:szCs w:val="20"/>
                    </w:rPr>
                  </w:pPr>
                </w:p>
              </w:tc>
              <w:tc>
                <w:tcPr>
                  <w:tcW w:w="1068" w:type="dxa"/>
                  <w:tcBorders>
                    <w:top w:val="single" w:color="auto" w:sz="4" w:space="0"/>
                  </w:tcBorders>
                  <w:noWrap w:val="0"/>
                  <w:vAlign w:val="top"/>
                </w:tcPr>
                <w:p>
                  <w:pPr>
                    <w:tabs>
                      <w:tab w:val="left" w:pos="567"/>
                      <w:tab w:val="left" w:pos="637"/>
                      <w:tab w:val="left" w:pos="2381"/>
                    </w:tabs>
                    <w:spacing w:beforeLines="25" w:beforeAutospacing="0" w:afterLines="25" w:afterAutospacing="0"/>
                    <w:outlineLvl w:val="9"/>
                    <w:rPr>
                      <w:rFonts w:ascii="宋体" w:hAnsi="宋体" w:cs="Arial"/>
                      <w:b/>
                      <w:bCs/>
                      <w:color w:val="auto"/>
                      <w:sz w:val="20"/>
                      <w:szCs w:val="20"/>
                    </w:rPr>
                  </w:pPr>
                </w:p>
              </w:tc>
            </w:tr>
            <w:tr>
              <w:tblPrEx>
                <w:tblCellMar>
                  <w:top w:w="0" w:type="dxa"/>
                  <w:left w:w="108" w:type="dxa"/>
                  <w:bottom w:w="0" w:type="dxa"/>
                  <w:right w:w="108" w:type="dxa"/>
                </w:tblCellMar>
              </w:tblPrEx>
              <w:trPr>
                <w:trHeight w:val="80" w:hRule="atLeast"/>
              </w:trPr>
              <w:tc>
                <w:tcPr>
                  <w:tcW w:w="3763" w:type="dxa"/>
                  <w:noWrap w:val="0"/>
                  <w:vAlign w:val="top"/>
                </w:tcPr>
                <w:p>
                  <w:pPr>
                    <w:tabs>
                      <w:tab w:val="left" w:pos="567"/>
                      <w:tab w:val="left" w:pos="1021"/>
                      <w:tab w:val="left" w:pos="1474"/>
                      <w:tab w:val="left" w:pos="1928"/>
                      <w:tab w:val="left" w:pos="2381"/>
                    </w:tabs>
                    <w:spacing w:before="25" w:after="25"/>
                    <w:ind w:right="-103" w:rightChars="-49"/>
                    <w:rPr>
                      <w:rFonts w:ascii="宋体" w:hAnsi="宋体"/>
                      <w:iCs/>
                      <w:color w:val="auto"/>
                      <w:sz w:val="20"/>
                      <w:szCs w:val="20"/>
                    </w:rPr>
                  </w:pPr>
                  <w:r>
                    <w:rPr>
                      <w:rFonts w:ascii="宋体" w:hAnsi="宋体"/>
                      <w:b/>
                      <w:iCs/>
                      <w:color w:val="auto"/>
                      <w:sz w:val="20"/>
                      <w:szCs w:val="20"/>
                    </w:rPr>
                    <w:t>被保险个人</w:t>
                  </w:r>
                  <w:r>
                    <w:rPr>
                      <w:rFonts w:hint="eastAsia" w:ascii="宋体" w:hAnsi="宋体"/>
                      <w:iCs/>
                      <w:color w:val="auto"/>
                      <w:sz w:val="20"/>
                      <w:szCs w:val="20"/>
                    </w:rPr>
                    <w:t>遭受的每一</w:t>
                  </w:r>
                  <w:r>
                    <w:rPr>
                      <w:rFonts w:ascii="宋体" w:hAnsi="宋体"/>
                      <w:b/>
                      <w:iCs/>
                      <w:color w:val="auto"/>
                      <w:sz w:val="20"/>
                      <w:szCs w:val="20"/>
                    </w:rPr>
                    <w:t>赔偿请求</w:t>
                  </w:r>
                  <w:r>
                    <w:rPr>
                      <w:rFonts w:hint="eastAsia" w:ascii="宋体" w:hAnsi="宋体"/>
                      <w:iCs/>
                      <w:color w:val="auto"/>
                      <w:sz w:val="20"/>
                      <w:szCs w:val="20"/>
                    </w:rPr>
                    <w:t>：</w:t>
                  </w:r>
                </w:p>
                <w:p>
                  <w:pPr>
                    <w:tabs>
                      <w:tab w:val="left" w:pos="567"/>
                      <w:tab w:val="left" w:pos="1021"/>
                      <w:tab w:val="left" w:pos="1474"/>
                      <w:tab w:val="left" w:pos="1928"/>
                      <w:tab w:val="left" w:pos="2381"/>
                    </w:tabs>
                    <w:spacing w:before="25" w:after="25"/>
                    <w:ind w:right="-103" w:rightChars="-49"/>
                    <w:rPr>
                      <w:rFonts w:ascii="宋体" w:hAnsi="宋体"/>
                      <w:iCs/>
                      <w:color w:val="auto"/>
                      <w:sz w:val="20"/>
                      <w:szCs w:val="20"/>
                    </w:rPr>
                  </w:pPr>
                </w:p>
              </w:tc>
              <w:tc>
                <w:tcPr>
                  <w:tcW w:w="1134" w:type="dxa"/>
                  <w:noWrap w:val="0"/>
                  <w:vAlign w:val="top"/>
                </w:tcPr>
                <w:p>
                  <w:pPr>
                    <w:tabs>
                      <w:tab w:val="left" w:pos="567"/>
                      <w:tab w:val="left" w:pos="1021"/>
                      <w:tab w:val="left" w:pos="1474"/>
                      <w:tab w:val="left" w:pos="1928"/>
                      <w:tab w:val="left" w:pos="2381"/>
                    </w:tabs>
                    <w:spacing w:before="25" w:after="25"/>
                    <w:rPr>
                      <w:rFonts w:ascii="宋体" w:hAnsi="宋体" w:cs="Arial"/>
                      <w:color w:val="auto"/>
                      <w:sz w:val="20"/>
                      <w:szCs w:val="20"/>
                    </w:rPr>
                  </w:pPr>
                  <w:r>
                    <w:rPr>
                      <w:rFonts w:ascii="宋体" w:hAnsi="宋体" w:cs="Arial"/>
                      <w:color w:val="auto"/>
                      <w:sz w:val="20"/>
                      <w:szCs w:val="20"/>
                    </w:rPr>
                    <w:t>无</w:t>
                  </w:r>
                </w:p>
                <w:p>
                  <w:pPr>
                    <w:tabs>
                      <w:tab w:val="left" w:pos="567"/>
                      <w:tab w:val="left" w:pos="1021"/>
                      <w:tab w:val="left" w:pos="1474"/>
                      <w:tab w:val="left" w:pos="1928"/>
                      <w:tab w:val="left" w:pos="2381"/>
                    </w:tabs>
                    <w:spacing w:before="25" w:after="25"/>
                    <w:rPr>
                      <w:rFonts w:ascii="宋体" w:hAnsi="宋体" w:cs="Arial"/>
                      <w:color w:val="auto"/>
                      <w:sz w:val="20"/>
                      <w:szCs w:val="20"/>
                    </w:rPr>
                  </w:pPr>
                </w:p>
              </w:tc>
              <w:tc>
                <w:tcPr>
                  <w:tcW w:w="1068" w:type="dxa"/>
                  <w:noWrap w:val="0"/>
                  <w:vAlign w:val="top"/>
                </w:tcPr>
                <w:p>
                  <w:pPr>
                    <w:tabs>
                      <w:tab w:val="left" w:pos="567"/>
                      <w:tab w:val="left" w:pos="1021"/>
                      <w:tab w:val="left" w:pos="1474"/>
                      <w:tab w:val="left" w:pos="1928"/>
                      <w:tab w:val="left" w:pos="2381"/>
                    </w:tabs>
                    <w:spacing w:before="25" w:after="25"/>
                    <w:rPr>
                      <w:rFonts w:ascii="宋体" w:hAnsi="宋体" w:cs="Arial"/>
                      <w:color w:val="auto"/>
                      <w:sz w:val="20"/>
                      <w:szCs w:val="20"/>
                    </w:rPr>
                  </w:pPr>
                </w:p>
              </w:tc>
            </w:tr>
          </w:tbl>
          <w:p>
            <w:pPr>
              <w:rPr>
                <w:rFonts w:cs="Calibri"/>
                <w:color w:val="auto"/>
                <w:sz w:val="20"/>
              </w:rPr>
            </w:pPr>
          </w:p>
        </w:tc>
      </w:tr>
      <w:tr>
        <w:tblPrEx>
          <w:tblCellMar>
            <w:top w:w="0" w:type="dxa"/>
            <w:left w:w="108" w:type="dxa"/>
            <w:bottom w:w="0" w:type="dxa"/>
            <w:right w:w="108" w:type="dxa"/>
          </w:tblCellMar>
        </w:tblPrEx>
        <w:trPr>
          <w:trHeight w:val="885" w:hRule="atLeast"/>
          <w:jc w:val="center"/>
        </w:trPr>
        <w:tc>
          <w:tcPr>
            <w:tcW w:w="1063" w:type="pct"/>
            <w:noWrap w:val="0"/>
            <w:vAlign w:val="top"/>
          </w:tcPr>
          <w:p>
            <w:pPr>
              <w:widowControl/>
              <w:tabs>
                <w:tab w:val="left" w:pos="550"/>
              </w:tabs>
              <w:spacing w:line="0" w:lineRule="atLeast"/>
              <w:rPr>
                <w:rFonts w:cs="Calibri"/>
                <w:b/>
                <w:color w:val="auto"/>
                <w:sz w:val="20"/>
              </w:rPr>
            </w:pPr>
            <w:r>
              <w:rPr>
                <w:rFonts w:hint="eastAsia" w:cs="Calibri"/>
                <w:b/>
                <w:color w:val="auto"/>
                <w:sz w:val="20"/>
              </w:rPr>
              <w:t>追溯日</w:t>
            </w:r>
          </w:p>
          <w:p>
            <w:pPr>
              <w:widowControl/>
              <w:tabs>
                <w:tab w:val="left" w:pos="550"/>
              </w:tabs>
              <w:spacing w:line="0" w:lineRule="atLeast"/>
              <w:rPr>
                <w:rFonts w:cs="Calibri"/>
                <w:b/>
                <w:color w:val="auto"/>
                <w:sz w:val="20"/>
              </w:rPr>
            </w:pPr>
          </w:p>
          <w:p>
            <w:pPr>
              <w:widowControl/>
              <w:tabs>
                <w:tab w:val="left" w:pos="550"/>
              </w:tabs>
              <w:spacing w:line="0" w:lineRule="atLeast"/>
              <w:rPr>
                <w:rFonts w:cs="Calibri"/>
                <w:b/>
                <w:color w:val="auto"/>
                <w:sz w:val="20"/>
              </w:rPr>
            </w:pPr>
          </w:p>
        </w:tc>
        <w:tc>
          <w:tcPr>
            <w:tcW w:w="169" w:type="pct"/>
            <w:noWrap w:val="0"/>
            <w:vAlign w:val="top"/>
          </w:tcPr>
          <w:p>
            <w:pPr>
              <w:rPr>
                <w:rFonts w:cs="Calibri"/>
                <w:b/>
                <w:color w:val="auto"/>
                <w:sz w:val="20"/>
              </w:rPr>
            </w:pPr>
          </w:p>
        </w:tc>
        <w:tc>
          <w:tcPr>
            <w:tcW w:w="3767" w:type="pct"/>
            <w:noWrap w:val="0"/>
            <w:vAlign w:val="top"/>
          </w:tcPr>
          <w:p>
            <w:pPr>
              <w:rPr>
                <w:rFonts w:cs="Calibri"/>
                <w:color w:val="auto"/>
                <w:sz w:val="20"/>
              </w:rPr>
            </w:pPr>
            <w:r>
              <w:rPr>
                <w:rFonts w:hint="eastAsia" w:cs="Calibri"/>
                <w:color w:val="auto"/>
                <w:sz w:val="20"/>
              </w:rPr>
              <w:t>保单生效日</w:t>
            </w:r>
          </w:p>
        </w:tc>
      </w:tr>
      <w:tr>
        <w:tblPrEx>
          <w:tblCellMar>
            <w:top w:w="0" w:type="dxa"/>
            <w:left w:w="108" w:type="dxa"/>
            <w:bottom w:w="0" w:type="dxa"/>
            <w:right w:w="108" w:type="dxa"/>
          </w:tblCellMar>
        </w:tblPrEx>
        <w:trPr>
          <w:trHeight w:val="707" w:hRule="atLeast"/>
          <w:jc w:val="center"/>
        </w:trPr>
        <w:tc>
          <w:tcPr>
            <w:tcW w:w="1063" w:type="pct"/>
            <w:noWrap w:val="0"/>
            <w:vAlign w:val="center"/>
          </w:tcPr>
          <w:p>
            <w:pPr>
              <w:widowControl/>
              <w:tabs>
                <w:tab w:val="left" w:pos="550"/>
              </w:tabs>
              <w:spacing w:line="0" w:lineRule="atLeast"/>
              <w:rPr>
                <w:rFonts w:cs="Calibri"/>
                <w:b/>
                <w:color w:val="auto"/>
                <w:sz w:val="20"/>
              </w:rPr>
            </w:pPr>
            <w:r>
              <w:rPr>
                <w:rFonts w:hint="eastAsia" w:cs="Calibri"/>
                <w:b/>
                <w:color w:val="auto"/>
                <w:sz w:val="20"/>
              </w:rPr>
              <w:t>汇率</w:t>
            </w:r>
          </w:p>
          <w:p>
            <w:pPr>
              <w:widowControl/>
              <w:tabs>
                <w:tab w:val="left" w:pos="550"/>
              </w:tabs>
              <w:spacing w:line="0" w:lineRule="atLeast"/>
              <w:rPr>
                <w:rFonts w:cs="Calibri"/>
                <w:b/>
                <w:color w:val="auto"/>
                <w:sz w:val="20"/>
              </w:rPr>
            </w:pPr>
            <w:r>
              <w:rPr>
                <w:rFonts w:cs="Calibri"/>
                <w:b/>
                <w:color w:val="auto"/>
                <w:sz w:val="20"/>
              </w:rPr>
              <w:t>Exchange rate</w:t>
            </w:r>
          </w:p>
          <w:p>
            <w:pPr>
              <w:widowControl/>
              <w:tabs>
                <w:tab w:val="left" w:pos="550"/>
              </w:tabs>
              <w:spacing w:line="0" w:lineRule="atLeast"/>
              <w:rPr>
                <w:rFonts w:cs="Calibri"/>
                <w:b/>
                <w:color w:val="auto"/>
                <w:sz w:val="20"/>
              </w:rPr>
            </w:pPr>
          </w:p>
        </w:tc>
        <w:tc>
          <w:tcPr>
            <w:tcW w:w="169" w:type="pct"/>
            <w:noWrap w:val="0"/>
            <w:vAlign w:val="center"/>
          </w:tcPr>
          <w:p>
            <w:pPr>
              <w:rPr>
                <w:rFonts w:cs="Calibri"/>
                <w:b/>
                <w:color w:val="auto"/>
                <w:sz w:val="20"/>
              </w:rPr>
            </w:pPr>
            <w:r>
              <w:rPr>
                <w:rFonts w:hint="eastAsia" w:cs="Calibri"/>
                <w:b/>
                <w:color w:val="auto"/>
                <w:sz w:val="20"/>
              </w:rPr>
              <w:t>:</w:t>
            </w:r>
          </w:p>
        </w:tc>
        <w:tc>
          <w:tcPr>
            <w:tcW w:w="3767" w:type="pct"/>
            <w:noWrap w:val="0"/>
            <w:vAlign w:val="center"/>
          </w:tcPr>
          <w:p>
            <w:pPr>
              <w:tabs>
                <w:tab w:val="left" w:pos="550"/>
              </w:tabs>
              <w:spacing w:line="0" w:lineRule="atLeast"/>
              <w:rPr>
                <w:rFonts w:cs="Calibri"/>
                <w:b/>
                <w:color w:val="auto"/>
                <w:sz w:val="20"/>
              </w:rPr>
            </w:pPr>
            <w:r>
              <w:rPr>
                <w:rFonts w:cs="Calibri"/>
                <w:b/>
                <w:color w:val="auto"/>
                <w:sz w:val="20"/>
              </w:rPr>
              <w:t xml:space="preserve">(EUR/CNY): </w:t>
            </w:r>
            <w:r>
              <w:rPr>
                <w:rFonts w:hint="eastAsia" w:cs="Calibri"/>
                <w:b/>
                <w:color w:val="auto"/>
                <w:sz w:val="20"/>
              </w:rPr>
              <w:t>8</w:t>
            </w:r>
          </w:p>
        </w:tc>
      </w:tr>
    </w:tbl>
    <w:p>
      <w:pPr>
        <w:rPr>
          <w:color w:val="auto"/>
        </w:rPr>
      </w:pPr>
    </w:p>
    <w:p>
      <w:pPr>
        <w:tabs>
          <w:tab w:val="left" w:pos="540"/>
        </w:tabs>
        <w:snapToGrid w:val="0"/>
        <w:spacing w:line="360" w:lineRule="auto"/>
        <w:contextualSpacing/>
        <w:rPr>
          <w:color w:val="auto"/>
        </w:rPr>
      </w:pPr>
      <w:r>
        <w:rPr>
          <w:rFonts w:hint="eastAsia" w:hAnsi="宋体"/>
          <w:b/>
          <w:color w:val="auto"/>
          <w:lang w:eastAsia="zh-CN"/>
        </w:rPr>
        <w:t>（</w:t>
      </w:r>
      <w:r>
        <w:rPr>
          <w:rFonts w:hint="eastAsia" w:hAnsi="宋体"/>
          <w:b/>
          <w:color w:val="auto"/>
          <w:lang w:val="en-US" w:eastAsia="zh-CN"/>
        </w:rPr>
        <w:t>6</w:t>
      </w:r>
      <w:r>
        <w:rPr>
          <w:rFonts w:hint="eastAsia" w:hAnsi="宋体"/>
          <w:b/>
          <w:color w:val="auto"/>
          <w:lang w:eastAsia="zh-CN"/>
        </w:rPr>
        <w:t>）</w:t>
      </w:r>
      <w:r>
        <w:rPr>
          <w:rFonts w:hint="eastAsia" w:ascii="宋体" w:hAnsi="宋体" w:cs="宋体"/>
          <w:color w:val="auto"/>
          <w:kern w:val="0"/>
          <w:szCs w:val="21"/>
        </w:rPr>
        <w:t>医疗险和旅行保险</w:t>
      </w:r>
    </w:p>
    <w:p>
      <w:pPr>
        <w:rPr>
          <w:color w:val="auto"/>
        </w:rPr>
      </w:pPr>
    </w:p>
    <w:tbl>
      <w:tblPr>
        <w:tblStyle w:val="15"/>
        <w:tblW w:w="4896" w:type="pct"/>
        <w:jc w:val="center"/>
        <w:tblLayout w:type="fixed"/>
        <w:tblCellMar>
          <w:top w:w="0" w:type="dxa"/>
          <w:left w:w="108" w:type="dxa"/>
          <w:bottom w:w="0" w:type="dxa"/>
          <w:right w:w="108" w:type="dxa"/>
        </w:tblCellMar>
      </w:tblPr>
      <w:tblGrid>
        <w:gridCol w:w="1791"/>
        <w:gridCol w:w="270"/>
        <w:gridCol w:w="6284"/>
      </w:tblGrid>
      <w:tr>
        <w:tblPrEx>
          <w:tblCellMar>
            <w:top w:w="0" w:type="dxa"/>
            <w:left w:w="108" w:type="dxa"/>
            <w:bottom w:w="0" w:type="dxa"/>
            <w:right w:w="108" w:type="dxa"/>
          </w:tblCellMar>
        </w:tblPrEx>
        <w:trPr>
          <w:trHeight w:val="90" w:hRule="atLeast"/>
          <w:jc w:val="center"/>
        </w:trPr>
        <w:tc>
          <w:tcPr>
            <w:tcW w:w="1073" w:type="pct"/>
            <w:noWrap w:val="0"/>
            <w:vAlign w:val="top"/>
          </w:tcPr>
          <w:p>
            <w:pPr>
              <w:widowControl/>
              <w:tabs>
                <w:tab w:val="left" w:pos="550"/>
              </w:tabs>
              <w:spacing w:line="0" w:lineRule="atLeast"/>
              <w:rPr>
                <w:rFonts w:cs="Calibri"/>
                <w:b/>
                <w:color w:val="auto"/>
                <w:sz w:val="20"/>
              </w:rPr>
            </w:pPr>
            <w:r>
              <w:rPr>
                <w:rFonts w:hint="eastAsia" w:cs="Calibri"/>
                <w:b/>
                <w:color w:val="auto"/>
                <w:sz w:val="20"/>
              </w:rPr>
              <w:t>险种</w:t>
            </w:r>
          </w:p>
          <w:p>
            <w:pPr>
              <w:widowControl/>
              <w:tabs>
                <w:tab w:val="left" w:pos="550"/>
              </w:tabs>
              <w:spacing w:line="0" w:lineRule="atLeast"/>
              <w:rPr>
                <w:rFonts w:cs="Calibri"/>
                <w:b/>
                <w:color w:val="auto"/>
                <w:sz w:val="20"/>
              </w:rPr>
            </w:pPr>
          </w:p>
        </w:tc>
        <w:tc>
          <w:tcPr>
            <w:tcW w:w="162" w:type="pct"/>
            <w:noWrap w:val="0"/>
            <w:vAlign w:val="top"/>
          </w:tcPr>
          <w:p>
            <w:pPr>
              <w:rPr>
                <w:rFonts w:cs="Calibri"/>
                <w:color w:val="auto"/>
                <w:sz w:val="20"/>
              </w:rPr>
            </w:pPr>
            <w:r>
              <w:rPr>
                <w:rFonts w:cs="Calibri"/>
                <w:b/>
                <w:color w:val="auto"/>
                <w:sz w:val="20"/>
              </w:rPr>
              <w:t>:</w:t>
            </w:r>
          </w:p>
        </w:tc>
        <w:tc>
          <w:tcPr>
            <w:tcW w:w="3763" w:type="pct"/>
            <w:noWrap w:val="0"/>
            <w:vAlign w:val="top"/>
          </w:tcPr>
          <w:p>
            <w:pPr>
              <w:widowControl/>
              <w:tabs>
                <w:tab w:val="left" w:pos="550"/>
              </w:tabs>
              <w:spacing w:line="0" w:lineRule="atLeast"/>
              <w:rPr>
                <w:rFonts w:cs="Calibri"/>
                <w:bCs/>
                <w:color w:val="auto"/>
                <w:sz w:val="20"/>
              </w:rPr>
            </w:pPr>
            <w:r>
              <w:rPr>
                <w:rFonts w:hint="eastAsia" w:ascii="宋体" w:hAnsi="宋体" w:cs="宋体"/>
                <w:color w:val="auto"/>
                <w:kern w:val="0"/>
                <w:szCs w:val="21"/>
              </w:rPr>
              <w:t>医疗险和旅行保险</w:t>
            </w:r>
          </w:p>
        </w:tc>
      </w:tr>
      <w:tr>
        <w:tblPrEx>
          <w:tblCellMar>
            <w:top w:w="0" w:type="dxa"/>
            <w:left w:w="108" w:type="dxa"/>
            <w:bottom w:w="0" w:type="dxa"/>
            <w:right w:w="108" w:type="dxa"/>
          </w:tblCellMar>
        </w:tblPrEx>
        <w:trPr>
          <w:trHeight w:val="580" w:hRule="atLeast"/>
          <w:jc w:val="center"/>
        </w:trPr>
        <w:tc>
          <w:tcPr>
            <w:tcW w:w="1073" w:type="pct"/>
            <w:noWrap w:val="0"/>
            <w:vAlign w:val="top"/>
          </w:tcPr>
          <w:p>
            <w:pPr>
              <w:widowControl/>
              <w:tabs>
                <w:tab w:val="left" w:pos="550"/>
              </w:tabs>
              <w:spacing w:line="0" w:lineRule="atLeast"/>
              <w:rPr>
                <w:rFonts w:cs="Calibri"/>
                <w:b/>
                <w:color w:val="auto"/>
                <w:sz w:val="20"/>
              </w:rPr>
            </w:pPr>
            <w:r>
              <w:rPr>
                <w:rFonts w:hint="eastAsia" w:cs="Calibri"/>
                <w:b/>
                <w:color w:val="auto"/>
                <w:sz w:val="20"/>
              </w:rPr>
              <w:t>投保人</w:t>
            </w:r>
          </w:p>
          <w:p>
            <w:pPr>
              <w:widowControl/>
              <w:tabs>
                <w:tab w:val="left" w:pos="550"/>
              </w:tabs>
              <w:spacing w:line="0" w:lineRule="atLeast"/>
              <w:rPr>
                <w:rFonts w:cs="Calibri"/>
                <w:b/>
                <w:color w:val="auto"/>
                <w:sz w:val="20"/>
              </w:rPr>
            </w:pPr>
          </w:p>
        </w:tc>
        <w:tc>
          <w:tcPr>
            <w:tcW w:w="162" w:type="pct"/>
            <w:noWrap w:val="0"/>
            <w:vAlign w:val="top"/>
          </w:tcPr>
          <w:p>
            <w:pPr>
              <w:rPr>
                <w:rFonts w:cs="Calibri"/>
                <w:color w:val="auto"/>
                <w:sz w:val="20"/>
              </w:rPr>
            </w:pPr>
            <w:r>
              <w:rPr>
                <w:rFonts w:cs="Calibri"/>
                <w:b/>
                <w:color w:val="auto"/>
                <w:sz w:val="20"/>
              </w:rPr>
              <w:t>:</w:t>
            </w:r>
          </w:p>
        </w:tc>
        <w:tc>
          <w:tcPr>
            <w:tcW w:w="3763"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rPr>
            </w:pPr>
          </w:p>
        </w:tc>
      </w:tr>
      <w:tr>
        <w:tblPrEx>
          <w:tblCellMar>
            <w:top w:w="0" w:type="dxa"/>
            <w:left w:w="108" w:type="dxa"/>
            <w:bottom w:w="0" w:type="dxa"/>
            <w:right w:w="108" w:type="dxa"/>
          </w:tblCellMar>
        </w:tblPrEx>
        <w:trPr>
          <w:trHeight w:val="566" w:hRule="atLeast"/>
          <w:jc w:val="center"/>
        </w:trPr>
        <w:tc>
          <w:tcPr>
            <w:tcW w:w="1073"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w:t>
            </w:r>
          </w:p>
          <w:p>
            <w:pPr>
              <w:widowControl/>
              <w:tabs>
                <w:tab w:val="left" w:pos="550"/>
              </w:tabs>
              <w:spacing w:line="0" w:lineRule="atLeast"/>
              <w:rPr>
                <w:rFonts w:cs="Calibri"/>
                <w:b/>
                <w:color w:val="auto"/>
                <w:sz w:val="20"/>
              </w:rPr>
            </w:pPr>
          </w:p>
        </w:tc>
        <w:tc>
          <w:tcPr>
            <w:tcW w:w="162" w:type="pct"/>
            <w:noWrap w:val="0"/>
            <w:vAlign w:val="top"/>
          </w:tcPr>
          <w:p>
            <w:pPr>
              <w:rPr>
                <w:rFonts w:cs="Calibri"/>
                <w:b/>
                <w:color w:val="auto"/>
                <w:sz w:val="20"/>
              </w:rPr>
            </w:pPr>
            <w:r>
              <w:rPr>
                <w:rFonts w:cs="Calibri"/>
                <w:b/>
                <w:color w:val="auto"/>
                <w:sz w:val="20"/>
              </w:rPr>
              <w:t>:</w:t>
            </w:r>
          </w:p>
        </w:tc>
        <w:tc>
          <w:tcPr>
            <w:tcW w:w="3763" w:type="pct"/>
            <w:noWrap w:val="0"/>
            <w:vAlign w:val="top"/>
          </w:tcPr>
          <w:p>
            <w:pPr>
              <w:widowControl/>
              <w:tabs>
                <w:tab w:val="left" w:pos="550"/>
              </w:tabs>
              <w:spacing w:line="0" w:lineRule="atLeast"/>
              <w:rPr>
                <w:rFonts w:cs="Calibri"/>
                <w:bCs/>
                <w:color w:val="auto"/>
                <w:sz w:val="20"/>
              </w:rPr>
            </w:pPr>
            <w:r>
              <w:rPr>
                <w:rFonts w:hint="eastAsia" w:cs="Calibri"/>
                <w:b/>
                <w:color w:val="auto"/>
                <w:sz w:val="20"/>
              </w:rPr>
              <w:t>本保险承保所有世界技能大赛主办方应当负责的人员</w:t>
            </w:r>
          </w:p>
        </w:tc>
      </w:tr>
      <w:tr>
        <w:tblPrEx>
          <w:tblCellMar>
            <w:top w:w="0" w:type="dxa"/>
            <w:left w:w="108" w:type="dxa"/>
            <w:bottom w:w="0" w:type="dxa"/>
            <w:right w:w="108" w:type="dxa"/>
          </w:tblCellMar>
        </w:tblPrEx>
        <w:trPr>
          <w:trHeight w:val="454" w:hRule="atLeast"/>
          <w:jc w:val="center"/>
        </w:trPr>
        <w:tc>
          <w:tcPr>
            <w:tcW w:w="1073"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保险期限</w:t>
            </w:r>
          </w:p>
          <w:p>
            <w:pPr>
              <w:widowControl/>
              <w:tabs>
                <w:tab w:val="left" w:pos="550"/>
              </w:tabs>
              <w:spacing w:line="0" w:lineRule="atLeast"/>
              <w:rPr>
                <w:rFonts w:cs="Calibri"/>
                <w:b/>
                <w:color w:val="auto"/>
                <w:sz w:val="20"/>
              </w:rPr>
            </w:pPr>
          </w:p>
        </w:tc>
        <w:tc>
          <w:tcPr>
            <w:tcW w:w="162" w:type="pct"/>
            <w:noWrap w:val="0"/>
            <w:vAlign w:val="top"/>
          </w:tcPr>
          <w:p>
            <w:pPr>
              <w:rPr>
                <w:rFonts w:cs="Calibri"/>
                <w:color w:val="auto"/>
                <w:sz w:val="20"/>
              </w:rPr>
            </w:pPr>
            <w:r>
              <w:rPr>
                <w:rFonts w:cs="Calibri"/>
                <w:b/>
                <w:color w:val="auto"/>
                <w:sz w:val="20"/>
              </w:rPr>
              <w:t>:</w:t>
            </w:r>
          </w:p>
        </w:tc>
        <w:tc>
          <w:tcPr>
            <w:tcW w:w="3763" w:type="pct"/>
            <w:noWrap w:val="0"/>
            <w:vAlign w:val="top"/>
          </w:tcPr>
          <w:p>
            <w:pPr>
              <w:widowControl/>
              <w:tabs>
                <w:tab w:val="left" w:pos="550"/>
              </w:tabs>
              <w:spacing w:line="0" w:lineRule="atLeast"/>
              <w:rPr>
                <w:rFonts w:cs="Calibri"/>
                <w:bCs/>
                <w:color w:val="auto"/>
                <w:sz w:val="20"/>
              </w:rPr>
            </w:pPr>
            <w:r>
              <w:rPr>
                <w:rFonts w:hint="eastAsia" w:cs="Calibri"/>
                <w:bCs/>
                <w:color w:val="auto"/>
                <w:sz w:val="20"/>
              </w:rPr>
              <w:t>旅行全程，自人员从所在国出发之时算起，涵盖在主办国停留期间，直至被保险人返回所在国。</w:t>
            </w:r>
          </w:p>
          <w:p>
            <w:pPr>
              <w:widowControl/>
              <w:tabs>
                <w:tab w:val="left" w:pos="550"/>
              </w:tabs>
              <w:spacing w:line="0" w:lineRule="atLeast"/>
              <w:rPr>
                <w:rFonts w:hint="eastAsia" w:eastAsia="宋体" w:cs="Calibri"/>
                <w:color w:val="auto"/>
                <w:sz w:val="20"/>
                <w:lang w:eastAsia="zh-CN"/>
              </w:rPr>
            </w:pPr>
            <w:r>
              <w:rPr>
                <w:rFonts w:hint="eastAsia" w:cs="Calibri"/>
                <w:color w:val="auto"/>
                <w:sz w:val="20"/>
                <w:lang w:val="en-US" w:eastAsia="zh-CN"/>
              </w:rPr>
              <w:t>预计2026年9月5</w:t>
            </w:r>
            <w:r>
              <w:rPr>
                <w:rFonts w:hint="eastAsia" w:cs="Calibri"/>
                <w:color w:val="auto"/>
                <w:sz w:val="20"/>
              </w:rPr>
              <w:t>日起到</w:t>
            </w:r>
            <w:r>
              <w:rPr>
                <w:rFonts w:hint="eastAsia" w:cs="Calibri"/>
                <w:color w:val="auto"/>
                <w:sz w:val="20"/>
                <w:lang w:val="en-US" w:eastAsia="zh-CN"/>
              </w:rPr>
              <w:t>2026年10月5</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p>
            <w:pPr>
              <w:widowControl/>
              <w:tabs>
                <w:tab w:val="left" w:pos="550"/>
              </w:tabs>
              <w:spacing w:line="0" w:lineRule="atLeast"/>
              <w:rPr>
                <w:rFonts w:cs="Calibri"/>
                <w:bCs/>
                <w:color w:val="auto"/>
                <w:sz w:val="20"/>
              </w:rPr>
            </w:pPr>
            <w:r>
              <w:rPr>
                <w:rFonts w:hint="eastAsia" w:cs="Calibri"/>
                <w:color w:val="auto"/>
                <w:sz w:val="20"/>
              </w:rPr>
              <w:t>保险期限</w:t>
            </w:r>
            <w:r>
              <w:rPr>
                <w:rFonts w:cs="Calibri"/>
                <w:color w:val="auto"/>
                <w:sz w:val="20"/>
                <w:szCs w:val="20"/>
              </w:rPr>
              <w:t>以上海第48届世界技能大赛事务执行局通知为准</w:t>
            </w:r>
            <w:r>
              <w:rPr>
                <w:rFonts w:cs="Calibri"/>
                <w:bCs/>
                <w:color w:val="auto"/>
                <w:sz w:val="20"/>
              </w:rPr>
              <w:t>。</w:t>
            </w:r>
          </w:p>
        </w:tc>
      </w:tr>
      <w:tr>
        <w:tblPrEx>
          <w:tblCellMar>
            <w:top w:w="0" w:type="dxa"/>
            <w:left w:w="108" w:type="dxa"/>
            <w:bottom w:w="0" w:type="dxa"/>
            <w:right w:w="108" w:type="dxa"/>
          </w:tblCellMar>
        </w:tblPrEx>
        <w:trPr>
          <w:trHeight w:val="560" w:hRule="atLeast"/>
          <w:jc w:val="center"/>
        </w:trPr>
        <w:tc>
          <w:tcPr>
            <w:tcW w:w="1073"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被保险人数</w:t>
            </w:r>
          </w:p>
        </w:tc>
        <w:tc>
          <w:tcPr>
            <w:tcW w:w="162" w:type="pct"/>
            <w:noWrap w:val="0"/>
            <w:vAlign w:val="top"/>
          </w:tcPr>
          <w:p>
            <w:pPr>
              <w:rPr>
                <w:rFonts w:cs="Calibri"/>
                <w:color w:val="auto"/>
                <w:sz w:val="20"/>
              </w:rPr>
            </w:pPr>
            <w:r>
              <w:rPr>
                <w:rFonts w:cs="Calibri"/>
                <w:b/>
                <w:color w:val="auto"/>
                <w:sz w:val="20"/>
              </w:rPr>
              <w:t>:</w:t>
            </w:r>
          </w:p>
        </w:tc>
        <w:tc>
          <w:tcPr>
            <w:tcW w:w="3763" w:type="pct"/>
            <w:noWrap w:val="0"/>
            <w:vAlign w:val="top"/>
          </w:tcPr>
          <w:p>
            <w:pPr>
              <w:widowControl/>
              <w:tabs>
                <w:tab w:val="left" w:pos="550"/>
              </w:tabs>
              <w:spacing w:line="0" w:lineRule="atLeast"/>
              <w:rPr>
                <w:rFonts w:cs="Calibri"/>
                <w:color w:val="auto"/>
                <w:sz w:val="20"/>
              </w:rPr>
            </w:pPr>
            <w:r>
              <w:rPr>
                <w:rFonts w:hint="eastAsia" w:cs="Calibri"/>
                <w:b/>
                <w:color w:val="auto"/>
                <w:spacing w:val="-2"/>
                <w:sz w:val="20"/>
                <w:lang w:val="en-US" w:eastAsia="zh-CN"/>
              </w:rPr>
              <w:t>130</w:t>
            </w:r>
            <w:r>
              <w:rPr>
                <w:rFonts w:hint="eastAsia" w:cs="Calibri"/>
                <w:b/>
                <w:color w:val="auto"/>
                <w:spacing w:val="-2"/>
                <w:sz w:val="20"/>
              </w:rPr>
              <w:t>，</w:t>
            </w:r>
            <w:r>
              <w:rPr>
                <w:rFonts w:cs="Calibri"/>
                <w:color w:val="auto"/>
                <w:sz w:val="20"/>
                <w:szCs w:val="20"/>
              </w:rPr>
              <w:t>以上海第48届世界技能大赛事务执行局</w:t>
            </w:r>
            <w:r>
              <w:rPr>
                <w:rFonts w:hint="eastAsia" w:cs="Calibri"/>
                <w:color w:val="auto"/>
                <w:sz w:val="20"/>
                <w:szCs w:val="20"/>
              </w:rPr>
              <w:t>提供投保名单</w:t>
            </w:r>
            <w:r>
              <w:rPr>
                <w:rFonts w:cs="Calibri"/>
                <w:color w:val="auto"/>
                <w:sz w:val="20"/>
                <w:szCs w:val="20"/>
              </w:rPr>
              <w:t>为准</w:t>
            </w:r>
          </w:p>
          <w:p>
            <w:pPr>
              <w:tabs>
                <w:tab w:val="left" w:pos="550"/>
              </w:tabs>
              <w:spacing w:line="0" w:lineRule="atLeast"/>
              <w:rPr>
                <w:rFonts w:cs="Calibri"/>
                <w:b/>
                <w:color w:val="auto"/>
                <w:spacing w:val="-2"/>
                <w:sz w:val="20"/>
              </w:rPr>
            </w:pPr>
          </w:p>
        </w:tc>
      </w:tr>
      <w:tr>
        <w:tblPrEx>
          <w:tblCellMar>
            <w:top w:w="0" w:type="dxa"/>
            <w:left w:w="108" w:type="dxa"/>
            <w:bottom w:w="0" w:type="dxa"/>
            <w:right w:w="108" w:type="dxa"/>
          </w:tblCellMar>
        </w:tblPrEx>
        <w:trPr>
          <w:trHeight w:val="2835" w:hRule="atLeast"/>
          <w:jc w:val="center"/>
        </w:trPr>
        <w:tc>
          <w:tcPr>
            <w:tcW w:w="1073" w:type="pct"/>
            <w:noWrap w:val="0"/>
            <w:vAlign w:val="top"/>
          </w:tcPr>
          <w:p>
            <w:pPr>
              <w:widowControl/>
              <w:tabs>
                <w:tab w:val="left" w:pos="550"/>
              </w:tabs>
              <w:spacing w:line="0" w:lineRule="atLeast"/>
              <w:rPr>
                <w:rFonts w:cs="Calibri"/>
                <w:b/>
                <w:color w:val="auto"/>
                <w:sz w:val="20"/>
              </w:rPr>
            </w:pPr>
            <w:bookmarkStart w:id="19" w:name="_Hlk219846702"/>
            <w:r>
              <w:rPr>
                <w:rFonts w:hint="eastAsia" w:cs="Calibri"/>
                <w:b/>
                <w:color w:val="auto"/>
                <w:sz w:val="20"/>
              </w:rPr>
              <w:t>保障范围</w:t>
            </w:r>
          </w:p>
          <w:p>
            <w:pPr>
              <w:widowControl/>
              <w:tabs>
                <w:tab w:val="left" w:pos="550"/>
              </w:tabs>
              <w:spacing w:line="0" w:lineRule="atLeast"/>
              <w:rPr>
                <w:rFonts w:cs="Calibri"/>
                <w:b/>
                <w:color w:val="auto"/>
                <w:sz w:val="20"/>
              </w:rPr>
            </w:pPr>
          </w:p>
        </w:tc>
        <w:tc>
          <w:tcPr>
            <w:tcW w:w="162" w:type="pct"/>
            <w:noWrap w:val="0"/>
            <w:vAlign w:val="top"/>
          </w:tcPr>
          <w:p>
            <w:pPr>
              <w:rPr>
                <w:rFonts w:cs="Calibri"/>
                <w:b/>
                <w:color w:val="auto"/>
                <w:sz w:val="20"/>
              </w:rPr>
            </w:pPr>
            <w:r>
              <w:rPr>
                <w:rFonts w:cs="Calibri"/>
                <w:b/>
                <w:color w:val="auto"/>
                <w:sz w:val="20"/>
              </w:rPr>
              <w:t>:</w:t>
            </w:r>
          </w:p>
        </w:tc>
        <w:tc>
          <w:tcPr>
            <w:tcW w:w="3763" w:type="pct"/>
            <w:noWrap w:val="0"/>
            <w:vAlign w:val="top"/>
          </w:tcPr>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3"/>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top"/>
                </w:tcPr>
                <w:p>
                  <w:pPr>
                    <w:autoSpaceDE w:val="0"/>
                    <w:autoSpaceDN w:val="0"/>
                    <w:rPr>
                      <w:rFonts w:cs="宋体"/>
                      <w:color w:val="auto"/>
                      <w:kern w:val="0"/>
                      <w:sz w:val="20"/>
                      <w:szCs w:val="20"/>
                    </w:rPr>
                  </w:pPr>
                  <w:r>
                    <w:rPr>
                      <w:rFonts w:cs="宋体"/>
                      <w:b/>
                      <w:bCs/>
                      <w:color w:val="auto"/>
                      <w:kern w:val="0"/>
                      <w:sz w:val="20"/>
                      <w:szCs w:val="20"/>
                    </w:rPr>
                    <w:t xml:space="preserve">保障项目 </w:t>
                  </w:r>
                </w:p>
              </w:tc>
              <w:tc>
                <w:tcPr>
                  <w:tcW w:w="1954" w:type="dxa"/>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保额/限额</w:t>
                  </w:r>
                </w:p>
                <w:p>
                  <w:pPr>
                    <w:autoSpaceDE w:val="0"/>
                    <w:autoSpaceDN w:val="0"/>
                    <w:rPr>
                      <w:rFonts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意外死亡</w:t>
                  </w:r>
                </w:p>
                <w:p>
                  <w:pPr>
                    <w:autoSpaceDE w:val="0"/>
                    <w:autoSpaceDN w:val="0"/>
                    <w:rPr>
                      <w:rFonts w:cs="宋体"/>
                      <w:b/>
                      <w:bCs/>
                      <w:color w:val="auto"/>
                      <w:kern w:val="0"/>
                      <w:sz w:val="20"/>
                      <w:szCs w:val="20"/>
                    </w:rPr>
                  </w:pPr>
                  <w:r>
                    <w:rPr>
                      <w:rFonts w:hint="eastAsia" w:cs="宋体"/>
                      <w:b/>
                      <w:bCs/>
                      <w:color w:val="auto"/>
                      <w:kern w:val="0"/>
                      <w:sz w:val="20"/>
                      <w:szCs w:val="20"/>
                    </w:rPr>
                    <w:t xml:space="preserve">*扩展恐怖袭击保险 </w:t>
                  </w:r>
                </w:p>
              </w:tc>
              <w:tc>
                <w:tcPr>
                  <w:tcW w:w="1954" w:type="dxa"/>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CNY300,000相当于EUR37,500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意外伤残</w:t>
                  </w:r>
                </w:p>
                <w:p>
                  <w:pPr>
                    <w:autoSpaceDE w:val="0"/>
                    <w:autoSpaceDN w:val="0"/>
                    <w:rPr>
                      <w:rFonts w:cs="宋体"/>
                      <w:color w:val="auto"/>
                      <w:kern w:val="0"/>
                      <w:sz w:val="20"/>
                      <w:szCs w:val="20"/>
                    </w:rPr>
                  </w:pPr>
                  <w:r>
                    <w:rPr>
                      <w:rFonts w:hint="eastAsia" w:cs="宋体"/>
                      <w:color w:val="auto"/>
                      <w:kern w:val="0"/>
                      <w:sz w:val="20"/>
                      <w:szCs w:val="20"/>
                    </w:rPr>
                    <w:t>根据保额乘以人身保险伤残等级对应比例进行赔付</w:t>
                  </w:r>
                </w:p>
                <w:p>
                  <w:pPr>
                    <w:autoSpaceDE w:val="0"/>
                    <w:autoSpaceDN w:val="0"/>
                    <w:rPr>
                      <w:rFonts w:cs="宋体"/>
                      <w:color w:val="auto"/>
                      <w:kern w:val="0"/>
                      <w:sz w:val="20"/>
                      <w:szCs w:val="20"/>
                    </w:rPr>
                  </w:pPr>
                  <w:r>
                    <w:rPr>
                      <w:rFonts w:hint="eastAsia" w:cs="宋体"/>
                      <w:b/>
                      <w:bCs/>
                      <w:color w:val="auto"/>
                      <w:kern w:val="0"/>
                      <w:sz w:val="20"/>
                      <w:szCs w:val="20"/>
                    </w:rPr>
                    <w:t>*扩展恐怖袭击保险</w:t>
                  </w:r>
                </w:p>
              </w:tc>
              <w:tc>
                <w:tcPr>
                  <w:tcW w:w="1954" w:type="dxa"/>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CNY300,000相当于EUR37,500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color w:val="auto"/>
                      <w:kern w:val="0"/>
                      <w:sz w:val="20"/>
                      <w:szCs w:val="20"/>
                    </w:rPr>
                  </w:pPr>
                  <w:r>
                    <w:rPr>
                      <w:rFonts w:hint="eastAsia" w:cs="宋体"/>
                      <w:b/>
                      <w:bCs/>
                      <w:color w:val="auto"/>
                      <w:kern w:val="0"/>
                      <w:sz w:val="20"/>
                      <w:szCs w:val="20"/>
                    </w:rPr>
                    <w:t xml:space="preserve">医疗费用 </w:t>
                  </w:r>
                </w:p>
                <w:p>
                  <w:pPr>
                    <w:autoSpaceDE w:val="0"/>
                    <w:autoSpaceDN w:val="0"/>
                    <w:rPr>
                      <w:rFonts w:cs="宋体"/>
                      <w:color w:val="auto"/>
                      <w:kern w:val="0"/>
                      <w:sz w:val="20"/>
                      <w:szCs w:val="20"/>
                    </w:rPr>
                  </w:pPr>
                  <w:r>
                    <w:rPr>
                      <w:rFonts w:hint="eastAsia" w:cs="宋体"/>
                      <w:color w:val="auto"/>
                      <w:kern w:val="0"/>
                      <w:sz w:val="20"/>
                      <w:szCs w:val="20"/>
                    </w:rPr>
                    <w:t>在保险期间内，被保险人遭受意外伤害事故并在中华人民共和国境内（不含港澳台地区）二级以上（含二级）医院或者保险人指定或认可的医疗机构进行治疗、保险人就被保险人自保险事故发生之日起九十天（除另有约定外）内实际支出的医疗费用赔偿。</w:t>
                  </w:r>
                </w:p>
                <w:p>
                  <w:pPr>
                    <w:autoSpaceDE w:val="0"/>
                    <w:autoSpaceDN w:val="0"/>
                    <w:rPr>
                      <w:rFonts w:cs="宋体"/>
                      <w:color w:val="auto"/>
                      <w:kern w:val="0"/>
                      <w:sz w:val="20"/>
                      <w:szCs w:val="20"/>
                    </w:rPr>
                  </w:pPr>
                  <w:r>
                    <w:rPr>
                      <w:rFonts w:hint="eastAsia" w:cs="宋体"/>
                      <w:color w:val="auto"/>
                      <w:kern w:val="0"/>
                      <w:sz w:val="20"/>
                      <w:szCs w:val="20"/>
                    </w:rPr>
                    <w:t>其中：</w:t>
                  </w:r>
                </w:p>
                <w:p>
                  <w:pPr>
                    <w:autoSpaceDE w:val="0"/>
                    <w:autoSpaceDN w:val="0"/>
                    <w:rPr>
                      <w:rFonts w:cs="宋体"/>
                      <w:color w:val="auto"/>
                      <w:kern w:val="0"/>
                      <w:sz w:val="20"/>
                      <w:szCs w:val="20"/>
                    </w:rPr>
                  </w:pPr>
                  <w:r>
                    <w:rPr>
                      <w:rFonts w:cs="宋体"/>
                      <w:color w:val="auto"/>
                      <w:kern w:val="0"/>
                      <w:sz w:val="20"/>
                      <w:szCs w:val="20"/>
                    </w:rPr>
                    <w:t>急性病医疗费用</w:t>
                  </w:r>
                  <w:r>
                    <w:rPr>
                      <w:rFonts w:hint="eastAsia" w:cs="宋体"/>
                      <w:color w:val="auto"/>
                      <w:kern w:val="0"/>
                      <w:sz w:val="20"/>
                      <w:szCs w:val="20"/>
                    </w:rPr>
                    <w:t>，</w:t>
                  </w:r>
                  <w:r>
                    <w:rPr>
                      <w:rFonts w:cs="宋体"/>
                      <w:color w:val="auto"/>
                      <w:kern w:val="0"/>
                      <w:sz w:val="20"/>
                      <w:szCs w:val="20"/>
                    </w:rPr>
                    <w:t>限额</w:t>
                  </w:r>
                  <w:r>
                    <w:rPr>
                      <w:rFonts w:hint="eastAsia" w:cs="宋体"/>
                      <w:color w:val="auto"/>
                      <w:kern w:val="0"/>
                      <w:sz w:val="20"/>
                      <w:szCs w:val="20"/>
                    </w:rPr>
                    <w:t>EUR25,000</w:t>
                  </w:r>
                </w:p>
                <w:p>
                  <w:pPr>
                    <w:autoSpaceDE w:val="0"/>
                    <w:autoSpaceDN w:val="0"/>
                    <w:rPr>
                      <w:rFonts w:cs="宋体"/>
                      <w:color w:val="auto"/>
                      <w:kern w:val="0"/>
                      <w:sz w:val="20"/>
                      <w:szCs w:val="20"/>
                    </w:rPr>
                  </w:pPr>
                  <w:r>
                    <w:rPr>
                      <w:rFonts w:hint="eastAsia" w:cs="宋体"/>
                      <w:color w:val="auto"/>
                      <w:kern w:val="0"/>
                      <w:sz w:val="20"/>
                      <w:szCs w:val="20"/>
                    </w:rPr>
                    <w:t>传染病医疗费用，限额包含在医疗费用内</w:t>
                  </w:r>
                </w:p>
                <w:p>
                  <w:pPr>
                    <w:autoSpaceDE w:val="0"/>
                    <w:autoSpaceDN w:val="0"/>
                    <w:rPr>
                      <w:rFonts w:cs="宋体"/>
                      <w:color w:val="auto"/>
                      <w:kern w:val="0"/>
                      <w:sz w:val="20"/>
                      <w:szCs w:val="20"/>
                    </w:rPr>
                  </w:pPr>
                  <w:r>
                    <w:rPr>
                      <w:rFonts w:hint="eastAsia" w:cs="宋体"/>
                      <w:color w:val="auto"/>
                      <w:kern w:val="0"/>
                      <w:sz w:val="20"/>
                      <w:szCs w:val="20"/>
                    </w:rPr>
                    <w:t>牙科急诊费用，限额包含在医疗费用内</w:t>
                  </w:r>
                </w:p>
                <w:p>
                  <w:pPr>
                    <w:autoSpaceDE w:val="0"/>
                    <w:autoSpaceDN w:val="0"/>
                    <w:rPr>
                      <w:rFonts w:cs="宋体"/>
                      <w:color w:val="auto"/>
                      <w:kern w:val="0"/>
                      <w:sz w:val="20"/>
                      <w:szCs w:val="20"/>
                    </w:rPr>
                  </w:pPr>
                  <w:r>
                    <w:rPr>
                      <w:rFonts w:cs="宋体"/>
                      <w:color w:val="auto"/>
                      <w:kern w:val="0"/>
                      <w:sz w:val="20"/>
                      <w:szCs w:val="20"/>
                    </w:rPr>
                    <w:t>牙科急诊后回国继续治疗</w:t>
                  </w:r>
                  <w:r>
                    <w:rPr>
                      <w:rFonts w:hint="eastAsia" w:cs="宋体"/>
                      <w:color w:val="auto"/>
                      <w:kern w:val="0"/>
                      <w:sz w:val="20"/>
                      <w:szCs w:val="20"/>
                    </w:rPr>
                    <w:t>，限额EUR500</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限额：</w:t>
                  </w:r>
                  <w:r>
                    <w:rPr>
                      <w:rFonts w:hint="eastAsia" w:cs="宋体"/>
                      <w:b/>
                      <w:bCs/>
                      <w:color w:val="auto"/>
                      <w:kern w:val="0"/>
                      <w:sz w:val="20"/>
                      <w:szCs w:val="20"/>
                    </w:rPr>
                    <w:t>CNY4,000,000相当于EUR500,000</w:t>
                  </w:r>
                </w:p>
                <w:p>
                  <w:pPr>
                    <w:autoSpaceDE w:val="0"/>
                    <w:autoSpaceDN w:val="0"/>
                    <w:rPr>
                      <w:rFonts w:cs="宋体"/>
                      <w:color w:val="auto"/>
                      <w:kern w:val="0"/>
                      <w:sz w:val="20"/>
                      <w:szCs w:val="20"/>
                    </w:rPr>
                  </w:pPr>
                  <w:r>
                    <w:rPr>
                      <w:rFonts w:hint="eastAsia" w:cs="宋体"/>
                      <w:color w:val="auto"/>
                      <w:kern w:val="0"/>
                      <w:sz w:val="20"/>
                      <w:szCs w:val="20"/>
                    </w:rPr>
                    <w:t>其中：</w:t>
                  </w:r>
                  <w:r>
                    <w:rPr>
                      <w:rFonts w:cs="宋体"/>
                      <w:color w:val="auto"/>
                      <w:kern w:val="0"/>
                      <w:sz w:val="20"/>
                      <w:szCs w:val="20"/>
                    </w:rPr>
                    <w:t>急性病医疗费用限额</w:t>
                  </w:r>
                  <w:r>
                    <w:rPr>
                      <w:rFonts w:hint="eastAsia" w:cs="宋体"/>
                      <w:color w:val="auto"/>
                      <w:kern w:val="0"/>
                      <w:sz w:val="20"/>
                      <w:szCs w:val="20"/>
                    </w:rPr>
                    <w:t>CNY200,000相当于EUR25,000；</w:t>
                  </w:r>
                </w:p>
                <w:p>
                  <w:pPr>
                    <w:autoSpaceDE w:val="0"/>
                    <w:autoSpaceDN w:val="0"/>
                    <w:rPr>
                      <w:rFonts w:cs="宋体"/>
                      <w:color w:val="auto"/>
                      <w:kern w:val="0"/>
                      <w:sz w:val="20"/>
                      <w:szCs w:val="20"/>
                    </w:rPr>
                  </w:pPr>
                  <w:r>
                    <w:rPr>
                      <w:rFonts w:cs="宋体"/>
                      <w:color w:val="auto"/>
                      <w:kern w:val="0"/>
                      <w:sz w:val="20"/>
                      <w:szCs w:val="20"/>
                    </w:rPr>
                    <w:t>牙科急诊后回国继续治疗</w:t>
                  </w:r>
                  <w:r>
                    <w:rPr>
                      <w:rFonts w:hint="eastAsia" w:cs="宋体"/>
                      <w:color w:val="auto"/>
                      <w:kern w:val="0"/>
                      <w:sz w:val="20"/>
                      <w:szCs w:val="20"/>
                    </w:rPr>
                    <w:t>限额CNY4,000相当于EUR500</w:t>
                  </w:r>
                </w:p>
                <w:p>
                  <w:pPr>
                    <w:autoSpaceDE w:val="0"/>
                    <w:autoSpaceDN w:val="0"/>
                    <w:rPr>
                      <w:rFonts w:cs="宋体"/>
                      <w:color w:val="auto"/>
                      <w:kern w:val="0"/>
                      <w:sz w:val="20"/>
                      <w:szCs w:val="20"/>
                    </w:rPr>
                  </w:pPr>
                </w:p>
                <w:p>
                  <w:pPr>
                    <w:autoSpaceDE w:val="0"/>
                    <w:autoSpaceDN w:val="0"/>
                    <w:rPr>
                      <w:rFonts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紧急医疗运送及送返</w:t>
                  </w:r>
                </w:p>
                <w:p>
                  <w:pPr>
                    <w:autoSpaceDE w:val="0"/>
                    <w:autoSpaceDN w:val="0"/>
                    <w:rPr>
                      <w:rFonts w:cs="宋体"/>
                      <w:color w:val="auto"/>
                      <w:kern w:val="0"/>
                      <w:sz w:val="20"/>
                      <w:szCs w:val="20"/>
                    </w:rPr>
                  </w:pPr>
                  <w:r>
                    <w:rPr>
                      <w:rFonts w:cs="宋体"/>
                      <w:color w:val="auto"/>
                      <w:kern w:val="0"/>
                      <w:sz w:val="20"/>
                      <w:szCs w:val="20"/>
                    </w:rPr>
                    <w:t>在保险期间内，被保险人在出行期间遭遇意外伤害事故或突发急性病时,保险人将通过授权的救援机构在保险合同载明的保险金额内提供紧急救援服务及承担相应费用。</w:t>
                  </w:r>
                </w:p>
                <w:p>
                  <w:pPr>
                    <w:numPr>
                      <w:ilvl w:val="0"/>
                      <w:numId w:val="19"/>
                    </w:numPr>
                    <w:autoSpaceDE w:val="0"/>
                    <w:autoSpaceDN w:val="0"/>
                    <w:rPr>
                      <w:rFonts w:cs="宋体"/>
                      <w:color w:val="auto"/>
                      <w:kern w:val="0"/>
                      <w:sz w:val="20"/>
                      <w:szCs w:val="20"/>
                    </w:rPr>
                  </w:pPr>
                  <w:r>
                    <w:rPr>
                      <w:rFonts w:cs="宋体"/>
                      <w:color w:val="auto"/>
                      <w:kern w:val="0"/>
                      <w:sz w:val="20"/>
                      <w:szCs w:val="20"/>
                    </w:rPr>
                    <w:t>紧急医疗转运</w:t>
                  </w:r>
                  <w:r>
                    <w:rPr>
                      <w:rFonts w:hint="eastAsia" w:cs="宋体"/>
                      <w:color w:val="auto"/>
                      <w:kern w:val="0"/>
                      <w:sz w:val="20"/>
                      <w:szCs w:val="20"/>
                    </w:rPr>
                    <w:t>2）</w:t>
                  </w:r>
                  <w:r>
                    <w:rPr>
                      <w:rFonts w:cs="宋体"/>
                      <w:color w:val="auto"/>
                      <w:kern w:val="0"/>
                      <w:sz w:val="20"/>
                      <w:szCs w:val="20"/>
                    </w:rPr>
                    <w:t>医疗运返</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必要且合理，限额包含在医疗费用内</w:t>
                  </w:r>
                </w:p>
                <w:p>
                  <w:pPr>
                    <w:autoSpaceDE w:val="0"/>
                    <w:autoSpaceDN w:val="0"/>
                    <w:rPr>
                      <w:rFonts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当地丧葬、火化或将遗骸送返</w:t>
                  </w:r>
                </w:p>
                <w:p>
                  <w:pPr>
                    <w:autoSpaceDE w:val="0"/>
                    <w:autoSpaceDN w:val="0"/>
                    <w:rPr>
                      <w:rFonts w:cs="宋体"/>
                      <w:color w:val="auto"/>
                      <w:kern w:val="0"/>
                      <w:sz w:val="20"/>
                      <w:szCs w:val="20"/>
                    </w:rPr>
                  </w:pPr>
                  <w:r>
                    <w:rPr>
                      <w:rFonts w:hint="eastAsia" w:cs="宋体"/>
                      <w:color w:val="auto"/>
                      <w:kern w:val="0"/>
                      <w:sz w:val="20"/>
                      <w:szCs w:val="20"/>
                    </w:rPr>
                    <w:t>若被保险人在出行期间因遭受意外伤害或突发急性病导致身故，救援机构将按照被保险人的遗愿或者其家属的愿望提供以下服务</w:t>
                  </w:r>
                </w:p>
                <w:p>
                  <w:pPr>
                    <w:numPr>
                      <w:ilvl w:val="0"/>
                      <w:numId w:val="20"/>
                    </w:numPr>
                    <w:autoSpaceDE w:val="0"/>
                    <w:autoSpaceDN w:val="0"/>
                    <w:rPr>
                      <w:rFonts w:cs="宋体"/>
                      <w:color w:val="auto"/>
                      <w:kern w:val="0"/>
                      <w:sz w:val="20"/>
                      <w:szCs w:val="20"/>
                    </w:rPr>
                  </w:pPr>
                  <w:r>
                    <w:rPr>
                      <w:rFonts w:cs="宋体"/>
                      <w:color w:val="auto"/>
                      <w:kern w:val="0"/>
                      <w:sz w:val="20"/>
                      <w:szCs w:val="20"/>
                    </w:rPr>
                    <w:t>遗体运返2</w:t>
                  </w:r>
                  <w:r>
                    <w:rPr>
                      <w:rFonts w:hint="eastAsia" w:cs="宋体"/>
                      <w:color w:val="auto"/>
                      <w:kern w:val="0"/>
                      <w:sz w:val="20"/>
                      <w:szCs w:val="20"/>
                    </w:rPr>
                    <w:t>）</w:t>
                  </w:r>
                  <w:r>
                    <w:rPr>
                      <w:rFonts w:cs="宋体"/>
                      <w:color w:val="auto"/>
                      <w:kern w:val="0"/>
                      <w:sz w:val="20"/>
                      <w:szCs w:val="20"/>
                    </w:rPr>
                    <w:t>火化和骨灰运返</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必要且合理，限额包含在医疗费用内，但丧葬费不超CNY16,000相当于EUR2,000</w:t>
                  </w:r>
                </w:p>
                <w:p>
                  <w:pPr>
                    <w:autoSpaceDE w:val="0"/>
                    <w:autoSpaceDN w:val="0"/>
                    <w:rPr>
                      <w:rFonts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亲友慰问探访</w:t>
                  </w:r>
                </w:p>
                <w:p>
                  <w:pPr>
                    <w:autoSpaceDE w:val="0"/>
                    <w:autoSpaceDN w:val="0"/>
                    <w:rPr>
                      <w:rFonts w:cs="宋体"/>
                      <w:color w:val="auto"/>
                      <w:kern w:val="0"/>
                      <w:sz w:val="20"/>
                      <w:szCs w:val="20"/>
                    </w:rPr>
                  </w:pPr>
                  <w:r>
                    <w:rPr>
                      <w:rFonts w:hint="eastAsia" w:cs="宋体"/>
                      <w:color w:val="auto"/>
                      <w:kern w:val="0"/>
                      <w:sz w:val="20"/>
                      <w:szCs w:val="20"/>
                    </w:rPr>
                    <w:t>若被保险人在出行期间遭受意外伤害或突发急性病需在医疗机构住院进行治疗且住院连续七天以上，救援机构将视病情需要，对同一事故给付一张往返该被保险人所在地与探访者所在地的经济舱位机票或船票或车票，用于该被保险人一名亲属前往被保险人所在地探访或照顾该被保险人。</w:t>
                  </w:r>
                </w:p>
                <w:p>
                  <w:pPr>
                    <w:autoSpaceDE w:val="0"/>
                    <w:autoSpaceDN w:val="0"/>
                    <w:rPr>
                      <w:rFonts w:cs="宋体"/>
                      <w:color w:val="auto"/>
                      <w:kern w:val="0"/>
                      <w:sz w:val="20"/>
                      <w:szCs w:val="20"/>
                    </w:rPr>
                  </w:pPr>
                </w:p>
              </w:tc>
              <w:tc>
                <w:tcPr>
                  <w:tcW w:w="1954" w:type="dxa"/>
                  <w:vMerge w:val="restart"/>
                  <w:noWrap w:val="0"/>
                  <w:vAlign w:val="center"/>
                </w:tcPr>
                <w:p>
                  <w:pPr>
                    <w:autoSpaceDE w:val="0"/>
                    <w:autoSpaceDN w:val="0"/>
                    <w:rPr>
                      <w:rFonts w:cs="宋体"/>
                      <w:color w:val="auto"/>
                      <w:kern w:val="0"/>
                      <w:sz w:val="20"/>
                      <w:szCs w:val="20"/>
                    </w:rPr>
                  </w:pPr>
                  <w:r>
                    <w:rPr>
                      <w:rFonts w:hint="eastAsia" w:cs="宋体"/>
                      <w:color w:val="auto"/>
                      <w:kern w:val="0"/>
                      <w:sz w:val="20"/>
                      <w:szCs w:val="20"/>
                    </w:rPr>
                    <w:t>CNY10,000相当于EUR1,250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召唤亲属</w:t>
                  </w:r>
                </w:p>
                <w:p>
                  <w:pPr>
                    <w:autoSpaceDE w:val="0"/>
                    <w:autoSpaceDN w:val="0"/>
                    <w:rPr>
                      <w:rFonts w:cs="宋体"/>
                      <w:b/>
                      <w:bCs/>
                      <w:color w:val="auto"/>
                      <w:kern w:val="0"/>
                      <w:sz w:val="20"/>
                      <w:szCs w:val="20"/>
                    </w:rPr>
                  </w:pPr>
                  <w:r>
                    <w:rPr>
                      <w:rFonts w:hint="eastAsia" w:cs="宋体"/>
                      <w:color w:val="auto"/>
                      <w:kern w:val="0"/>
                      <w:sz w:val="20"/>
                      <w:szCs w:val="20"/>
                    </w:rPr>
                    <w:t>本保单承保近亲属做遗体身份鉴定的往返费用、住宿费用</w:t>
                  </w:r>
                </w:p>
              </w:tc>
              <w:tc>
                <w:tcPr>
                  <w:tcW w:w="1954" w:type="dxa"/>
                  <w:vMerge w:val="continue"/>
                  <w:noWrap w:val="0"/>
                  <w:vAlign w:val="center"/>
                </w:tcPr>
                <w:p>
                  <w:pPr>
                    <w:autoSpaceDE w:val="0"/>
                    <w:autoSpaceDN w:val="0"/>
                    <w:rPr>
                      <w:rFonts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住院津贴</w:t>
                  </w:r>
                </w:p>
                <w:p>
                  <w:pPr>
                    <w:autoSpaceDE w:val="0"/>
                    <w:autoSpaceDN w:val="0"/>
                    <w:rPr>
                      <w:rFonts w:cs="宋体"/>
                      <w:b/>
                      <w:bCs/>
                      <w:color w:val="auto"/>
                      <w:kern w:val="0"/>
                      <w:sz w:val="20"/>
                      <w:szCs w:val="20"/>
                    </w:rPr>
                  </w:pPr>
                  <w:r>
                    <w:rPr>
                      <w:rFonts w:hint="eastAsia" w:cs="宋体"/>
                      <w:b/>
                      <w:bCs/>
                      <w:color w:val="auto"/>
                      <w:kern w:val="0"/>
                      <w:sz w:val="20"/>
                      <w:szCs w:val="20"/>
                    </w:rPr>
                    <w:t>在保险期间内，被保险人因遭受保险责任范围内的意外事故在中华人民共和国境内（不含港澳台地区）二级以上（含二级）医院或者保险人指定或认可的医疗机构住院治疗的，保险人按被保险人自意外事故发生之日起一百八十日内被保险人实际每次住院天数，扣除每次事故免赔天数后，在每次事故给付天数内核定实际给付天数。按照实际给付天数与每日给付标准的乘积给付意外伤害住院津贴保险金。实际给付天数之和不得超过累计给付天数。</w:t>
                  </w: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每天CNY</w:t>
                  </w:r>
                  <w:r>
                    <w:rPr>
                      <w:rFonts w:hint="eastAsia" w:cs="宋体"/>
                      <w:color w:val="auto"/>
                      <w:kern w:val="0"/>
                      <w:sz w:val="20"/>
                      <w:szCs w:val="20"/>
                      <w:lang w:val="en-US" w:eastAsia="zh-CN"/>
                    </w:rPr>
                    <w:t>240相当于EUR</w:t>
                  </w:r>
                  <w:r>
                    <w:rPr>
                      <w:rFonts w:hint="eastAsia" w:cs="宋体"/>
                      <w:color w:val="auto"/>
                      <w:kern w:val="0"/>
                      <w:sz w:val="20"/>
                      <w:szCs w:val="20"/>
                    </w:rPr>
                    <w:t>30，最高不超90天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color w:val="auto"/>
                      <w:kern w:val="0"/>
                      <w:sz w:val="20"/>
                      <w:szCs w:val="20"/>
                    </w:rPr>
                  </w:pPr>
                  <w:r>
                    <w:rPr>
                      <w:rFonts w:hint="eastAsia" w:cs="宋体"/>
                      <w:b/>
                      <w:bCs/>
                      <w:color w:val="auto"/>
                      <w:kern w:val="0"/>
                      <w:sz w:val="20"/>
                      <w:szCs w:val="20"/>
                    </w:rPr>
                    <w:t>个人财产</w:t>
                  </w:r>
                  <w:r>
                    <w:rPr>
                      <w:rFonts w:hint="eastAsia" w:cs="宋体"/>
                      <w:color w:val="auto"/>
                      <w:kern w:val="0"/>
                      <w:sz w:val="20"/>
                      <w:szCs w:val="20"/>
                    </w:rPr>
                    <w:t>本保单承保被保险人的财产丢失或损坏</w:t>
                  </w:r>
                </w:p>
                <w:p>
                  <w:pPr>
                    <w:numPr>
                      <w:ilvl w:val="0"/>
                      <w:numId w:val="21"/>
                    </w:numPr>
                    <w:autoSpaceDE w:val="0"/>
                    <w:autoSpaceDN w:val="0"/>
                    <w:rPr>
                      <w:rFonts w:cs="宋体"/>
                      <w:color w:val="auto"/>
                      <w:kern w:val="0"/>
                      <w:sz w:val="20"/>
                      <w:szCs w:val="20"/>
                    </w:rPr>
                  </w:pPr>
                  <w:r>
                    <w:rPr>
                      <w:rFonts w:hint="eastAsia" w:cs="宋体"/>
                      <w:color w:val="auto"/>
                      <w:kern w:val="0"/>
                      <w:sz w:val="20"/>
                      <w:szCs w:val="20"/>
                    </w:rPr>
                    <w:t>个人随身物品：在保险期间内，被保险人在境内或境外旅行期间，被保险人合法拥有的个人随身物品因任何第三方盗窃、抢劫而遗失或损坏，保险人按照本附加条款的约定承担赔偿责任。</w:t>
                  </w:r>
                </w:p>
                <w:p>
                  <w:pPr>
                    <w:autoSpaceDE w:val="0"/>
                    <w:autoSpaceDN w:val="0"/>
                    <w:rPr>
                      <w:rFonts w:cs="宋体"/>
                      <w:color w:val="auto"/>
                      <w:kern w:val="0"/>
                      <w:sz w:val="20"/>
                      <w:szCs w:val="20"/>
                    </w:rPr>
                  </w:pPr>
                  <w:r>
                    <w:rPr>
                      <w:rFonts w:hint="eastAsia" w:cs="宋体"/>
                      <w:color w:val="auto"/>
                      <w:kern w:val="0"/>
                      <w:sz w:val="20"/>
                      <w:szCs w:val="20"/>
                    </w:rPr>
                    <w:t>被保险人应于知道或应当知道本附加条款保险事故发生之时起的十二小时内向事故发生地海关、警方或其他有关部门报案并领取其出具的保险事故证明。</w:t>
                  </w:r>
                </w:p>
                <w:p>
                  <w:pPr>
                    <w:autoSpaceDE w:val="0"/>
                    <w:autoSpaceDN w:val="0"/>
                    <w:rPr>
                      <w:rFonts w:cs="宋体"/>
                      <w:color w:val="auto"/>
                      <w:kern w:val="0"/>
                      <w:sz w:val="20"/>
                      <w:szCs w:val="20"/>
                    </w:rPr>
                  </w:pPr>
                </w:p>
                <w:p>
                  <w:pPr>
                    <w:numPr>
                      <w:ilvl w:val="0"/>
                      <w:numId w:val="21"/>
                    </w:numPr>
                    <w:autoSpaceDE w:val="0"/>
                    <w:autoSpaceDN w:val="0"/>
                    <w:rPr>
                      <w:rFonts w:cs="宋体"/>
                      <w:color w:val="auto"/>
                      <w:kern w:val="0"/>
                      <w:sz w:val="20"/>
                      <w:szCs w:val="20"/>
                    </w:rPr>
                  </w:pPr>
                  <w:r>
                    <w:rPr>
                      <w:rFonts w:hint="eastAsia" w:cs="宋体"/>
                      <w:color w:val="auto"/>
                      <w:kern w:val="0"/>
                      <w:sz w:val="20"/>
                      <w:szCs w:val="20"/>
                    </w:rPr>
                    <w:t>旅行证件：</w:t>
                  </w:r>
                  <w:r>
                    <w:rPr>
                      <w:rFonts w:cs="宋体"/>
                      <w:color w:val="auto"/>
                      <w:kern w:val="0"/>
                      <w:sz w:val="20"/>
                      <w:szCs w:val="20"/>
                    </w:rPr>
                    <w:t>保险期间内，被保险人在境外旅行期间，护照或其他旅行证件遗失、被盗窃、被抢劫或抢夺，由被保险人支付的下列合理、必要的费用，保险人负责赔偿:</w:t>
                  </w:r>
                </w:p>
                <w:p>
                  <w:pPr>
                    <w:numPr>
                      <w:ilvl w:val="0"/>
                      <w:numId w:val="22"/>
                    </w:numPr>
                    <w:autoSpaceDE w:val="0"/>
                    <w:autoSpaceDN w:val="0"/>
                    <w:rPr>
                      <w:rFonts w:cs="宋体"/>
                      <w:color w:val="auto"/>
                      <w:kern w:val="0"/>
                      <w:sz w:val="20"/>
                      <w:szCs w:val="20"/>
                    </w:rPr>
                  </w:pPr>
                  <w:r>
                    <w:rPr>
                      <w:rFonts w:cs="宋体"/>
                      <w:color w:val="auto"/>
                      <w:kern w:val="0"/>
                      <w:sz w:val="20"/>
                      <w:szCs w:val="20"/>
                    </w:rPr>
                    <w:t>因补办旅行证件所发生的直接补办费用；</w:t>
                  </w:r>
                </w:p>
                <w:p>
                  <w:pPr>
                    <w:numPr>
                      <w:ilvl w:val="0"/>
                      <w:numId w:val="22"/>
                    </w:numPr>
                    <w:autoSpaceDE w:val="0"/>
                    <w:autoSpaceDN w:val="0"/>
                    <w:rPr>
                      <w:rFonts w:cs="宋体"/>
                      <w:color w:val="auto"/>
                      <w:kern w:val="0"/>
                      <w:sz w:val="20"/>
                      <w:szCs w:val="20"/>
                    </w:rPr>
                  </w:pPr>
                  <w:r>
                    <w:rPr>
                      <w:rFonts w:cs="宋体"/>
                      <w:color w:val="auto"/>
                      <w:kern w:val="0"/>
                      <w:sz w:val="20"/>
                      <w:szCs w:val="20"/>
                    </w:rPr>
                    <w:t>在补办旅行证件期间发生的必要的、合理的住宿费、餐费及交通费。</w:t>
                  </w:r>
                </w:p>
                <w:p>
                  <w:pPr>
                    <w:autoSpaceDE w:val="0"/>
                    <w:autoSpaceDN w:val="0"/>
                    <w:rPr>
                      <w:rFonts w:cs="宋体"/>
                      <w:color w:val="auto"/>
                      <w:kern w:val="0"/>
                      <w:sz w:val="20"/>
                      <w:szCs w:val="20"/>
                    </w:rPr>
                  </w:pPr>
                </w:p>
                <w:p>
                  <w:pPr>
                    <w:numPr>
                      <w:ilvl w:val="0"/>
                      <w:numId w:val="21"/>
                    </w:numPr>
                    <w:autoSpaceDE w:val="0"/>
                    <w:autoSpaceDN w:val="0"/>
                    <w:rPr>
                      <w:rFonts w:cs="宋体"/>
                      <w:color w:val="auto"/>
                      <w:kern w:val="0"/>
                      <w:sz w:val="20"/>
                      <w:szCs w:val="20"/>
                    </w:rPr>
                  </w:pPr>
                  <w:r>
                    <w:rPr>
                      <w:rFonts w:hint="eastAsia" w:cs="宋体"/>
                      <w:color w:val="auto"/>
                      <w:kern w:val="0"/>
                      <w:sz w:val="20"/>
                      <w:szCs w:val="20"/>
                    </w:rPr>
                    <w:t>现金： 在保险期间内，被保险人在境外或境内旅行期间，保险人承担下列保险责任：</w:t>
                  </w:r>
                </w:p>
                <w:p>
                  <w:pPr>
                    <w:numPr>
                      <w:ilvl w:val="0"/>
                      <w:numId w:val="23"/>
                    </w:numPr>
                    <w:autoSpaceDE w:val="0"/>
                    <w:autoSpaceDN w:val="0"/>
                    <w:rPr>
                      <w:rFonts w:cs="宋体"/>
                      <w:color w:val="auto"/>
                      <w:kern w:val="0"/>
                      <w:sz w:val="20"/>
                      <w:szCs w:val="20"/>
                    </w:rPr>
                  </w:pPr>
                  <w:r>
                    <w:rPr>
                      <w:rFonts w:hint="eastAsia" w:cs="宋体"/>
                      <w:color w:val="auto"/>
                      <w:kern w:val="0"/>
                      <w:sz w:val="20"/>
                      <w:szCs w:val="20"/>
                    </w:rPr>
                    <w:t>被保险人寄存于登记入住酒店内，由酒店提供的上锁保险箱内的个人钱财因被盗窃而遗失，保险人对被保险人因此所遭受的实际损失按本附加险约定承担赔偿责任。</w:t>
                  </w:r>
                </w:p>
                <w:p>
                  <w:pPr>
                    <w:numPr>
                      <w:ilvl w:val="0"/>
                      <w:numId w:val="23"/>
                    </w:numPr>
                    <w:autoSpaceDE w:val="0"/>
                    <w:autoSpaceDN w:val="0"/>
                    <w:rPr>
                      <w:rFonts w:cs="宋体"/>
                      <w:color w:val="auto"/>
                      <w:kern w:val="0"/>
                      <w:sz w:val="20"/>
                      <w:szCs w:val="20"/>
                    </w:rPr>
                  </w:pPr>
                  <w:r>
                    <w:rPr>
                      <w:rFonts w:hint="eastAsia" w:cs="宋体"/>
                      <w:color w:val="auto"/>
                      <w:kern w:val="0"/>
                      <w:sz w:val="20"/>
                      <w:szCs w:val="20"/>
                    </w:rPr>
                    <w:t>被保险人随身携带的个人钱财因被盗窃或被抢劫而遗失，保险人对被保险人因此所遭受的实际损失按本附加险约定承担赔偿责任。</w:t>
                  </w:r>
                </w:p>
                <w:p>
                  <w:pPr>
                    <w:numPr>
                      <w:ilvl w:val="0"/>
                      <w:numId w:val="23"/>
                    </w:numPr>
                    <w:autoSpaceDE w:val="0"/>
                    <w:autoSpaceDN w:val="0"/>
                    <w:rPr>
                      <w:rFonts w:cs="宋体"/>
                      <w:color w:val="auto"/>
                      <w:kern w:val="0"/>
                      <w:sz w:val="20"/>
                      <w:szCs w:val="20"/>
                    </w:rPr>
                  </w:pPr>
                  <w:r>
                    <w:rPr>
                      <w:rFonts w:hint="eastAsia" w:cs="宋体"/>
                      <w:color w:val="auto"/>
                      <w:kern w:val="0"/>
                      <w:sz w:val="20"/>
                      <w:szCs w:val="20"/>
                    </w:rPr>
                    <w:t>被保险人应于自知道或应当知道前述事故发生之时起二十四小时内向保险事故发生地警方或其他有关部门报案并领取回执证明。</w:t>
                  </w:r>
                </w:p>
                <w:p>
                  <w:pPr>
                    <w:autoSpaceDE w:val="0"/>
                    <w:autoSpaceDN w:val="0"/>
                    <w:rPr>
                      <w:rFonts w:cs="宋体"/>
                      <w:b/>
                      <w:bCs/>
                      <w:color w:val="auto"/>
                      <w:kern w:val="0"/>
                      <w:sz w:val="20"/>
                      <w:szCs w:val="20"/>
                    </w:rPr>
                  </w:pPr>
                </w:p>
              </w:tc>
              <w:tc>
                <w:tcPr>
                  <w:tcW w:w="1954" w:type="dxa"/>
                  <w:noWrap w:val="0"/>
                  <w:vAlign w:val="center"/>
                </w:tcPr>
                <w:p>
                  <w:pPr>
                    <w:autoSpaceDE w:val="0"/>
                    <w:autoSpaceDN w:val="0"/>
                    <w:rPr>
                      <w:rFonts w:cs="宋体"/>
                      <w:color w:val="auto"/>
                      <w:kern w:val="0"/>
                      <w:sz w:val="20"/>
                      <w:szCs w:val="20"/>
                    </w:rPr>
                  </w:pPr>
                </w:p>
                <w:p>
                  <w:pPr>
                    <w:autoSpaceDE w:val="0"/>
                    <w:autoSpaceDN w:val="0"/>
                    <w:rPr>
                      <w:rFonts w:cs="宋体"/>
                      <w:color w:val="auto"/>
                      <w:kern w:val="0"/>
                      <w:sz w:val="20"/>
                      <w:szCs w:val="20"/>
                    </w:rPr>
                  </w:pPr>
                  <w:r>
                    <w:rPr>
                      <w:rFonts w:hint="eastAsia" w:cs="宋体"/>
                      <w:color w:val="auto"/>
                      <w:kern w:val="0"/>
                      <w:sz w:val="20"/>
                      <w:szCs w:val="20"/>
                    </w:rPr>
                    <w:t>限额：CNY16,000相当于EUR2,000</w:t>
                  </w:r>
                </w:p>
                <w:p>
                  <w:pPr>
                    <w:autoSpaceDE w:val="0"/>
                    <w:autoSpaceDN w:val="0"/>
                    <w:rPr>
                      <w:rFonts w:cs="宋体"/>
                      <w:color w:val="auto"/>
                      <w:kern w:val="0"/>
                      <w:sz w:val="20"/>
                      <w:szCs w:val="20"/>
                    </w:rPr>
                  </w:pPr>
                  <w:r>
                    <w:rPr>
                      <w:rFonts w:hint="eastAsia" w:cs="宋体"/>
                      <w:color w:val="auto"/>
                      <w:kern w:val="0"/>
                      <w:sz w:val="20"/>
                      <w:szCs w:val="20"/>
                    </w:rPr>
                    <w:t>其中</w:t>
                  </w:r>
                  <w:r>
                    <w:rPr>
                      <w:rFonts w:cs="宋体"/>
                      <w:color w:val="auto"/>
                      <w:kern w:val="0"/>
                      <w:sz w:val="20"/>
                      <w:szCs w:val="20"/>
                    </w:rPr>
                    <w:t>每件笔记本电脑限额</w:t>
                  </w:r>
                  <w:r>
                    <w:rPr>
                      <w:rFonts w:hint="eastAsia" w:cs="宋体"/>
                      <w:color w:val="auto"/>
                      <w:kern w:val="0"/>
                      <w:sz w:val="20"/>
                      <w:szCs w:val="20"/>
                    </w:rPr>
                    <w:t>CNY16,000相当于EUR2,000</w:t>
                  </w:r>
                  <w:r>
                    <w:rPr>
                      <w:rFonts w:cs="宋体"/>
                      <w:color w:val="auto"/>
                      <w:kern w:val="0"/>
                      <w:sz w:val="20"/>
                      <w:szCs w:val="20"/>
                    </w:rPr>
                    <w:t>；</w:t>
                  </w:r>
                  <w:r>
                    <w:rPr>
                      <w:rFonts w:hint="eastAsia" w:cs="宋体"/>
                      <w:color w:val="auto"/>
                      <w:kern w:val="0"/>
                      <w:sz w:val="20"/>
                      <w:szCs w:val="20"/>
                    </w:rPr>
                    <w:t>其他</w:t>
                  </w:r>
                  <w:r>
                    <w:rPr>
                      <w:rFonts w:cs="宋体"/>
                      <w:color w:val="auto"/>
                      <w:kern w:val="0"/>
                      <w:sz w:val="20"/>
                      <w:szCs w:val="20"/>
                    </w:rPr>
                    <w:t>每件每套物品限额</w:t>
                  </w:r>
                  <w:r>
                    <w:rPr>
                      <w:rFonts w:hint="eastAsia" w:cs="宋体"/>
                      <w:color w:val="auto"/>
                      <w:kern w:val="0"/>
                      <w:sz w:val="20"/>
                      <w:szCs w:val="20"/>
                    </w:rPr>
                    <w:t>CNY1,500相当于EUR</w:t>
                  </w:r>
                  <w:r>
                    <w:rPr>
                      <w:rFonts w:cs="宋体"/>
                      <w:color w:val="auto"/>
                      <w:kern w:val="0"/>
                      <w:sz w:val="20"/>
                      <w:szCs w:val="20"/>
                    </w:rPr>
                    <w:t>187.5</w:t>
                  </w:r>
                </w:p>
                <w:p>
                  <w:pPr>
                    <w:autoSpaceDE w:val="0"/>
                    <w:autoSpaceDN w:val="0"/>
                    <w:rPr>
                      <w:rFonts w:cs="宋体"/>
                      <w:color w:val="auto"/>
                      <w:kern w:val="0"/>
                      <w:sz w:val="20"/>
                      <w:szCs w:val="20"/>
                    </w:rPr>
                  </w:pPr>
                  <w:r>
                    <w:rPr>
                      <w:rFonts w:hint="eastAsia" w:cs="宋体"/>
                      <w:color w:val="auto"/>
                      <w:kern w:val="0"/>
                      <w:sz w:val="20"/>
                      <w:szCs w:val="20"/>
                    </w:rPr>
                    <w:t>现金CNY8,000相当于EUR1,000</w:t>
                  </w:r>
                </w:p>
                <w:p>
                  <w:pPr>
                    <w:autoSpaceDE w:val="0"/>
                    <w:autoSpaceDN w:val="0"/>
                    <w:rPr>
                      <w:rFonts w:cs="宋体"/>
                      <w:color w:val="auto"/>
                      <w:kern w:val="0"/>
                      <w:sz w:val="20"/>
                      <w:szCs w:val="20"/>
                    </w:rPr>
                  </w:pPr>
                  <w:r>
                    <w:rPr>
                      <w:rFonts w:hint="eastAsia" w:cs="宋体"/>
                      <w:color w:val="auto"/>
                      <w:kern w:val="0"/>
                      <w:sz w:val="20"/>
                      <w:szCs w:val="20"/>
                    </w:rPr>
                    <w:t>证件CNY10,000相当于EUR1,250</w:t>
                  </w:r>
                </w:p>
                <w:p>
                  <w:pPr>
                    <w:autoSpaceDE w:val="0"/>
                    <w:autoSpaceDN w:val="0"/>
                    <w:rPr>
                      <w:rFonts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 xml:space="preserve">旅行取消   </w:t>
                  </w:r>
                </w:p>
                <w:p>
                  <w:pPr>
                    <w:autoSpaceDE w:val="0"/>
                    <w:autoSpaceDN w:val="0"/>
                    <w:rPr>
                      <w:rFonts w:cs="宋体"/>
                      <w:color w:val="auto"/>
                      <w:kern w:val="0"/>
                      <w:sz w:val="20"/>
                      <w:szCs w:val="20"/>
                    </w:rPr>
                  </w:pPr>
                  <w:r>
                    <w:rPr>
                      <w:rFonts w:hint="eastAsia" w:cs="宋体"/>
                      <w:color w:val="auto"/>
                      <w:kern w:val="0"/>
                      <w:sz w:val="20"/>
                      <w:szCs w:val="20"/>
                    </w:rPr>
                    <w:t>在保险期间内，被保险人因以下事故而需取消旅行，对于被保险人因取消旅行所损失的所有预付而实际未使用且不可退还的旅行费用，保险人按照本附加险约定负责赔偿:</w:t>
                  </w:r>
                </w:p>
                <w:p>
                  <w:pPr>
                    <w:autoSpaceDE w:val="0"/>
                    <w:autoSpaceDN w:val="0"/>
                    <w:rPr>
                      <w:rFonts w:cs="宋体"/>
                      <w:color w:val="auto"/>
                      <w:kern w:val="0"/>
                      <w:sz w:val="20"/>
                      <w:szCs w:val="20"/>
                    </w:rPr>
                  </w:pPr>
                  <w:r>
                    <w:rPr>
                      <w:rFonts w:hint="eastAsia" w:cs="宋体"/>
                      <w:color w:val="auto"/>
                      <w:kern w:val="0"/>
                      <w:sz w:val="20"/>
                      <w:szCs w:val="20"/>
                    </w:rPr>
                    <w:t>1)被保险人或被保险人的配偶、父母或子女病危或身故；</w:t>
                  </w:r>
                </w:p>
                <w:p>
                  <w:pPr>
                    <w:autoSpaceDE w:val="0"/>
                    <w:autoSpaceDN w:val="0"/>
                    <w:rPr>
                      <w:rFonts w:cs="宋体"/>
                      <w:color w:val="auto"/>
                      <w:kern w:val="0"/>
                      <w:sz w:val="20"/>
                      <w:szCs w:val="20"/>
                    </w:rPr>
                  </w:pPr>
                  <w:r>
                    <w:rPr>
                      <w:rFonts w:hint="eastAsia" w:cs="宋体"/>
                      <w:color w:val="auto"/>
                      <w:kern w:val="0"/>
                      <w:sz w:val="20"/>
                      <w:szCs w:val="20"/>
                    </w:rPr>
                    <w:t>2)旅行原定出发前七日内旅行目的地暴动、恶劣天气、自然灾害或发生突发性传染病。</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CNY8,000相当于EUR1,000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color w:val="auto"/>
                      <w:kern w:val="0"/>
                      <w:sz w:val="20"/>
                      <w:szCs w:val="20"/>
                    </w:rPr>
                  </w:pPr>
                  <w:r>
                    <w:rPr>
                      <w:rFonts w:hint="eastAsia" w:cs="宋体"/>
                      <w:b/>
                      <w:bCs/>
                      <w:color w:val="auto"/>
                      <w:kern w:val="0"/>
                      <w:sz w:val="20"/>
                      <w:szCs w:val="20"/>
                    </w:rPr>
                    <w:t>行程中断</w:t>
                  </w:r>
                </w:p>
                <w:p>
                  <w:pPr>
                    <w:autoSpaceDE w:val="0"/>
                    <w:autoSpaceDN w:val="0"/>
                    <w:rPr>
                      <w:rFonts w:cs="宋体"/>
                      <w:color w:val="auto"/>
                      <w:kern w:val="0"/>
                      <w:sz w:val="20"/>
                      <w:szCs w:val="20"/>
                    </w:rPr>
                  </w:pPr>
                  <w:r>
                    <w:rPr>
                      <w:rFonts w:hint="eastAsia" w:cs="宋体"/>
                      <w:color w:val="auto"/>
                      <w:kern w:val="0"/>
                      <w:sz w:val="20"/>
                      <w:szCs w:val="20"/>
                    </w:rPr>
                    <w:t>保险期间内，被保险人境外旅行期间，因被保险人的配偶、父母或子女病危或身故，必须中断行程时，保险人负责赔偿下列必要、合理的费用：</w:t>
                  </w:r>
                </w:p>
                <w:p>
                  <w:pPr>
                    <w:autoSpaceDE w:val="0"/>
                    <w:autoSpaceDN w:val="0"/>
                    <w:rPr>
                      <w:rFonts w:cs="宋体"/>
                      <w:color w:val="auto"/>
                      <w:kern w:val="0"/>
                      <w:sz w:val="20"/>
                      <w:szCs w:val="20"/>
                    </w:rPr>
                  </w:pPr>
                  <w:r>
                    <w:rPr>
                      <w:rFonts w:hint="eastAsia" w:cs="宋体"/>
                      <w:color w:val="auto"/>
                      <w:kern w:val="0"/>
                      <w:sz w:val="20"/>
                      <w:szCs w:val="20"/>
                    </w:rPr>
                    <w:t>（一）已支付且不能退还的交通、住宿、餐饮等旅行费用；</w:t>
                  </w:r>
                </w:p>
                <w:p>
                  <w:pPr>
                    <w:autoSpaceDE w:val="0"/>
                    <w:autoSpaceDN w:val="0"/>
                    <w:rPr>
                      <w:rFonts w:cs="宋体"/>
                      <w:color w:val="auto"/>
                      <w:kern w:val="0"/>
                      <w:sz w:val="20"/>
                      <w:szCs w:val="20"/>
                    </w:rPr>
                  </w:pPr>
                  <w:r>
                    <w:rPr>
                      <w:rFonts w:hint="eastAsia" w:cs="宋体"/>
                      <w:color w:val="auto"/>
                      <w:kern w:val="0"/>
                      <w:sz w:val="20"/>
                      <w:szCs w:val="20"/>
                    </w:rPr>
                    <w:t>（二）中断行程前往病危或身故的被保险人配偶、父母或子女所在地发生的交通费用。</w:t>
                  </w:r>
                </w:p>
                <w:p>
                  <w:pPr>
                    <w:autoSpaceDE w:val="0"/>
                    <w:autoSpaceDN w:val="0"/>
                    <w:rPr>
                      <w:rFonts w:cs="宋体"/>
                      <w:color w:val="auto"/>
                      <w:kern w:val="0"/>
                      <w:sz w:val="20"/>
                      <w:szCs w:val="20"/>
                    </w:rPr>
                  </w:pPr>
                </w:p>
                <w:p>
                  <w:pPr>
                    <w:autoSpaceDE w:val="0"/>
                    <w:autoSpaceDN w:val="0"/>
                    <w:rPr>
                      <w:rFonts w:cs="宋体"/>
                      <w:b/>
                      <w:bCs/>
                      <w:color w:val="auto"/>
                      <w:kern w:val="0"/>
                      <w:sz w:val="20"/>
                      <w:szCs w:val="20"/>
                    </w:rPr>
                  </w:pPr>
                  <w:r>
                    <w:rPr>
                      <w:rFonts w:hint="eastAsia" w:cs="宋体"/>
                      <w:b/>
                      <w:bCs/>
                      <w:color w:val="auto"/>
                      <w:kern w:val="0"/>
                      <w:sz w:val="20"/>
                      <w:szCs w:val="20"/>
                    </w:rPr>
                    <w:t>行程变更</w:t>
                  </w:r>
                </w:p>
                <w:p>
                  <w:pPr>
                    <w:autoSpaceDE w:val="0"/>
                    <w:autoSpaceDN w:val="0"/>
                    <w:rPr>
                      <w:rFonts w:cs="宋体"/>
                      <w:color w:val="auto"/>
                      <w:kern w:val="0"/>
                      <w:sz w:val="20"/>
                      <w:szCs w:val="20"/>
                    </w:rPr>
                  </w:pPr>
                  <w:r>
                    <w:rPr>
                      <w:rFonts w:hint="eastAsia" w:cs="宋体"/>
                      <w:color w:val="auto"/>
                      <w:kern w:val="0"/>
                      <w:sz w:val="20"/>
                      <w:szCs w:val="20"/>
                    </w:rPr>
                    <w:t>在保险期间内，若任何被保险人因下列情形之一而需更改预定行程，则保险人将在扣除免赔额（如有）后，以本附加险项下该被保险人相应的保险金额为限赔偿该被保险人预付的实际未使用且不可退还的旅行费用以及其在旅行开始后，为前往旅行目的地或返回日常居住地或日常工作地而额外支出的合理且必需的旅行费用：</w:t>
                  </w:r>
                </w:p>
                <w:p>
                  <w:pPr>
                    <w:autoSpaceDE w:val="0"/>
                    <w:autoSpaceDN w:val="0"/>
                    <w:rPr>
                      <w:rFonts w:cs="宋体"/>
                      <w:color w:val="auto"/>
                      <w:kern w:val="0"/>
                      <w:sz w:val="20"/>
                      <w:szCs w:val="20"/>
                    </w:rPr>
                  </w:pPr>
                  <w:r>
                    <w:rPr>
                      <w:rFonts w:hint="eastAsia" w:cs="宋体"/>
                      <w:color w:val="auto"/>
                      <w:kern w:val="0"/>
                      <w:sz w:val="20"/>
                      <w:szCs w:val="20"/>
                    </w:rPr>
                    <w:t>（一）被保险人的直系亲属死亡或遭受严重身体伤害需住院治疗；</w:t>
                  </w:r>
                </w:p>
                <w:p>
                  <w:pPr>
                    <w:autoSpaceDE w:val="0"/>
                    <w:autoSpaceDN w:val="0"/>
                    <w:rPr>
                      <w:rFonts w:cs="宋体"/>
                      <w:color w:val="auto"/>
                      <w:kern w:val="0"/>
                      <w:sz w:val="20"/>
                      <w:szCs w:val="20"/>
                    </w:rPr>
                  </w:pPr>
                  <w:r>
                    <w:rPr>
                      <w:rFonts w:hint="eastAsia" w:cs="宋体"/>
                      <w:color w:val="auto"/>
                      <w:kern w:val="0"/>
                      <w:sz w:val="20"/>
                      <w:szCs w:val="20"/>
                    </w:rPr>
                    <w:t>（二）被保险人遭受劫持；</w:t>
                  </w:r>
                </w:p>
                <w:p>
                  <w:pPr>
                    <w:autoSpaceDE w:val="0"/>
                    <w:autoSpaceDN w:val="0"/>
                    <w:rPr>
                      <w:rFonts w:cs="宋体"/>
                      <w:color w:val="auto"/>
                      <w:kern w:val="0"/>
                      <w:sz w:val="20"/>
                      <w:szCs w:val="20"/>
                    </w:rPr>
                  </w:pPr>
                  <w:r>
                    <w:rPr>
                      <w:rFonts w:hint="eastAsia" w:cs="宋体"/>
                      <w:color w:val="auto"/>
                      <w:kern w:val="0"/>
                      <w:sz w:val="20"/>
                      <w:szCs w:val="20"/>
                    </w:rPr>
                    <w:t>（三）被保险人因遭受严重身体伤害需医疗运送、送返或住院治疗；</w:t>
                  </w:r>
                </w:p>
                <w:p>
                  <w:pPr>
                    <w:autoSpaceDE w:val="0"/>
                    <w:autoSpaceDN w:val="0"/>
                    <w:rPr>
                      <w:rFonts w:cs="宋体"/>
                      <w:color w:val="auto"/>
                      <w:kern w:val="0"/>
                      <w:sz w:val="20"/>
                      <w:szCs w:val="20"/>
                    </w:rPr>
                  </w:pPr>
                  <w:r>
                    <w:rPr>
                      <w:rFonts w:hint="eastAsia" w:cs="宋体"/>
                      <w:color w:val="auto"/>
                      <w:kern w:val="0"/>
                      <w:sz w:val="20"/>
                      <w:szCs w:val="20"/>
                    </w:rPr>
                    <w:t>（四）原定旅行出发前七日内，旅行出发地、途经地或目的地突发暴动、恶劣天气、自然灾害或传染病；</w:t>
                  </w:r>
                </w:p>
                <w:p>
                  <w:pPr>
                    <w:autoSpaceDE w:val="0"/>
                    <w:autoSpaceDN w:val="0"/>
                    <w:rPr>
                      <w:rFonts w:cs="宋体"/>
                      <w:color w:val="auto"/>
                      <w:kern w:val="0"/>
                      <w:sz w:val="20"/>
                      <w:szCs w:val="20"/>
                    </w:rPr>
                  </w:pPr>
                  <w:r>
                    <w:rPr>
                      <w:rFonts w:hint="eastAsia" w:cs="宋体"/>
                      <w:color w:val="auto"/>
                      <w:kern w:val="0"/>
                      <w:sz w:val="20"/>
                      <w:szCs w:val="20"/>
                    </w:rPr>
                    <w:t>（五）旅行出发后，旅行途经地或目的地突发暴动、恶劣天气、自然灾害或传染病；</w:t>
                  </w:r>
                </w:p>
                <w:p>
                  <w:pPr>
                    <w:autoSpaceDE w:val="0"/>
                    <w:autoSpaceDN w:val="0"/>
                    <w:rPr>
                      <w:rFonts w:cs="宋体"/>
                      <w:color w:val="auto"/>
                      <w:kern w:val="0"/>
                      <w:sz w:val="20"/>
                      <w:szCs w:val="20"/>
                    </w:rPr>
                  </w:pPr>
                  <w:r>
                    <w:rPr>
                      <w:rFonts w:hint="eastAsia" w:cs="宋体"/>
                      <w:color w:val="auto"/>
                      <w:kern w:val="0"/>
                      <w:sz w:val="20"/>
                      <w:szCs w:val="20"/>
                    </w:rPr>
                    <w:t>（六）被保险人骨折，但该骨折应经医疗机构或医生通过X光、骨扫描或MRI检查后做出诊断，且该骨折直接导致医疗机构或医生诊断该被保险人无法开始或继续预定行程；</w:t>
                  </w:r>
                </w:p>
                <w:p>
                  <w:pPr>
                    <w:autoSpaceDE w:val="0"/>
                    <w:autoSpaceDN w:val="0"/>
                    <w:rPr>
                      <w:rFonts w:cs="宋体"/>
                      <w:color w:val="auto"/>
                      <w:kern w:val="0"/>
                      <w:sz w:val="20"/>
                      <w:szCs w:val="20"/>
                    </w:rPr>
                  </w:pPr>
                  <w:r>
                    <w:rPr>
                      <w:rFonts w:hint="eastAsia" w:cs="宋体"/>
                      <w:color w:val="auto"/>
                      <w:kern w:val="0"/>
                      <w:sz w:val="20"/>
                      <w:szCs w:val="20"/>
                    </w:rPr>
                    <w:t>（七）在投保人投保本附加险后，被保险人或其配偶怀孕；</w:t>
                  </w:r>
                </w:p>
                <w:p>
                  <w:pPr>
                    <w:autoSpaceDE w:val="0"/>
                    <w:autoSpaceDN w:val="0"/>
                    <w:rPr>
                      <w:rFonts w:cs="宋体"/>
                      <w:color w:val="auto"/>
                      <w:kern w:val="0"/>
                      <w:sz w:val="20"/>
                      <w:szCs w:val="20"/>
                    </w:rPr>
                  </w:pPr>
                  <w:r>
                    <w:rPr>
                      <w:rFonts w:hint="eastAsia" w:cs="宋体"/>
                      <w:color w:val="auto"/>
                      <w:kern w:val="0"/>
                      <w:sz w:val="20"/>
                      <w:szCs w:val="20"/>
                    </w:rPr>
                    <w:t>（八）被保险人死亡；</w:t>
                  </w:r>
                </w:p>
                <w:p>
                  <w:pPr>
                    <w:autoSpaceDE w:val="0"/>
                    <w:autoSpaceDN w:val="0"/>
                    <w:rPr>
                      <w:rFonts w:cs="宋体"/>
                      <w:color w:val="auto"/>
                      <w:kern w:val="0"/>
                      <w:sz w:val="20"/>
                      <w:szCs w:val="20"/>
                    </w:rPr>
                  </w:pPr>
                  <w:r>
                    <w:rPr>
                      <w:rFonts w:hint="eastAsia" w:cs="宋体"/>
                      <w:color w:val="auto"/>
                      <w:kern w:val="0"/>
                      <w:sz w:val="20"/>
                      <w:szCs w:val="20"/>
                    </w:rPr>
                    <w:t>（九）被保险人原计划搭乘的航班延误连续达10小时及以上。在适用本项规定时，延误的时间计算以下列两者较长者为准：</w:t>
                  </w:r>
                </w:p>
                <w:p>
                  <w:pPr>
                    <w:autoSpaceDE w:val="0"/>
                    <w:autoSpaceDN w:val="0"/>
                    <w:rPr>
                      <w:rFonts w:cs="宋体"/>
                      <w:color w:val="auto"/>
                      <w:kern w:val="0"/>
                      <w:sz w:val="20"/>
                      <w:szCs w:val="20"/>
                    </w:rPr>
                  </w:pPr>
                  <w:r>
                    <w:rPr>
                      <w:rFonts w:hint="eastAsia" w:cs="宋体"/>
                      <w:color w:val="auto"/>
                      <w:kern w:val="0"/>
                      <w:sz w:val="20"/>
                      <w:szCs w:val="20"/>
                    </w:rPr>
                    <w:t>1.自原计划搭乘的航班的原订开出时间开始计算，直至被保险人搭乘最早便利的替代航班的开出时间为止；2.自原计划搭乘的航班的原订到达时间开始计算，直至被保险人搭乘替代航班抵达原计划目的地为止；</w:t>
                  </w:r>
                </w:p>
                <w:p>
                  <w:pPr>
                    <w:autoSpaceDE w:val="0"/>
                    <w:autoSpaceDN w:val="0"/>
                    <w:rPr>
                      <w:rFonts w:cs="宋体"/>
                      <w:color w:val="auto"/>
                      <w:kern w:val="0"/>
                      <w:sz w:val="20"/>
                      <w:szCs w:val="20"/>
                    </w:rPr>
                  </w:pPr>
                  <w:r>
                    <w:rPr>
                      <w:rFonts w:hint="eastAsia" w:cs="宋体"/>
                      <w:color w:val="auto"/>
                      <w:kern w:val="0"/>
                      <w:sz w:val="20"/>
                      <w:szCs w:val="20"/>
                    </w:rPr>
                    <w:t>（十）被保险人原计划搭乘的航班被取消且承运人未为被保险人安排任何替代航班；</w:t>
                  </w:r>
                </w:p>
                <w:p>
                  <w:pPr>
                    <w:autoSpaceDE w:val="0"/>
                    <w:autoSpaceDN w:val="0"/>
                    <w:rPr>
                      <w:rFonts w:cs="宋体"/>
                      <w:color w:val="auto"/>
                      <w:kern w:val="0"/>
                      <w:sz w:val="20"/>
                      <w:szCs w:val="20"/>
                    </w:rPr>
                  </w:pPr>
                  <w:r>
                    <w:rPr>
                      <w:rFonts w:hint="eastAsia" w:cs="宋体"/>
                      <w:color w:val="auto"/>
                      <w:kern w:val="0"/>
                      <w:sz w:val="20"/>
                      <w:szCs w:val="20"/>
                    </w:rPr>
                    <w:t>（十一）被保险人为预定行程的签证申请因其个人原因被领事馆、大使馆或其他政府部门拒绝。</w:t>
                  </w:r>
                </w:p>
                <w:p>
                  <w:pPr>
                    <w:autoSpaceDE w:val="0"/>
                    <w:autoSpaceDN w:val="0"/>
                    <w:rPr>
                      <w:rFonts w:cs="宋体"/>
                      <w:color w:val="auto"/>
                      <w:kern w:val="0"/>
                      <w:sz w:val="20"/>
                      <w:szCs w:val="20"/>
                    </w:rPr>
                  </w:pPr>
                  <w:r>
                    <w:rPr>
                      <w:rFonts w:hint="eastAsia" w:cs="宋体"/>
                      <w:color w:val="auto"/>
                      <w:kern w:val="0"/>
                      <w:sz w:val="20"/>
                      <w:szCs w:val="20"/>
                    </w:rPr>
                    <w:t>发生本附加险第（一）项保险事故的，保险人按照本附加险的约定承担保险责任，主险“旅游中断保险”不再承担保险责任。</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CNY8,000相当于EUR1,000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旅行延误</w:t>
                  </w:r>
                </w:p>
                <w:p>
                  <w:pPr>
                    <w:autoSpaceDE w:val="0"/>
                    <w:autoSpaceDN w:val="0"/>
                    <w:rPr>
                      <w:rFonts w:cs="宋体"/>
                      <w:color w:val="auto"/>
                      <w:kern w:val="0"/>
                      <w:sz w:val="20"/>
                      <w:szCs w:val="20"/>
                    </w:rPr>
                  </w:pPr>
                  <w:r>
                    <w:rPr>
                      <w:rFonts w:hint="eastAsia" w:cs="宋体"/>
                      <w:color w:val="auto"/>
                      <w:kern w:val="0"/>
                      <w:sz w:val="20"/>
                      <w:szCs w:val="20"/>
                    </w:rPr>
                    <w:t>保险期间内，被保险人搭乘或转乘的班机延误且单次延误时间超出保险单约定的时间以上（4小时以上），保险人负责赔偿在延误期间发生的下列必要的、合理的费用：</w:t>
                  </w:r>
                </w:p>
                <w:p>
                  <w:pPr>
                    <w:autoSpaceDE w:val="0"/>
                    <w:autoSpaceDN w:val="0"/>
                    <w:rPr>
                      <w:rFonts w:cs="宋体"/>
                      <w:color w:val="auto"/>
                      <w:kern w:val="0"/>
                      <w:sz w:val="20"/>
                      <w:szCs w:val="20"/>
                    </w:rPr>
                  </w:pPr>
                  <w:r>
                    <w:rPr>
                      <w:rFonts w:hint="eastAsia" w:cs="宋体"/>
                      <w:color w:val="auto"/>
                      <w:kern w:val="0"/>
                      <w:sz w:val="20"/>
                      <w:szCs w:val="20"/>
                    </w:rPr>
                    <w:t>（一）于航空公司安排的最快改搭班机出发前在出发地或转机地所支付的食宿费用；</w:t>
                  </w:r>
                </w:p>
                <w:p>
                  <w:pPr>
                    <w:autoSpaceDE w:val="0"/>
                    <w:autoSpaceDN w:val="0"/>
                    <w:rPr>
                      <w:rFonts w:cs="宋体"/>
                      <w:color w:val="auto"/>
                      <w:kern w:val="0"/>
                      <w:sz w:val="20"/>
                      <w:szCs w:val="20"/>
                    </w:rPr>
                  </w:pPr>
                  <w:r>
                    <w:rPr>
                      <w:rFonts w:hint="eastAsia" w:cs="宋体"/>
                      <w:color w:val="auto"/>
                      <w:kern w:val="0"/>
                      <w:sz w:val="20"/>
                      <w:szCs w:val="20"/>
                    </w:rPr>
                    <w:t>（二）来往于机场及住宿地点的交通费；</w:t>
                  </w:r>
                </w:p>
                <w:p>
                  <w:pPr>
                    <w:autoSpaceDE w:val="0"/>
                    <w:autoSpaceDN w:val="0"/>
                    <w:rPr>
                      <w:rFonts w:cs="宋体"/>
                      <w:color w:val="auto"/>
                      <w:kern w:val="0"/>
                      <w:sz w:val="20"/>
                      <w:szCs w:val="20"/>
                    </w:rPr>
                  </w:pPr>
                  <w:r>
                    <w:rPr>
                      <w:rFonts w:hint="eastAsia" w:cs="宋体"/>
                      <w:color w:val="auto"/>
                      <w:kern w:val="0"/>
                      <w:sz w:val="20"/>
                      <w:szCs w:val="20"/>
                    </w:rPr>
                    <w:t>（三）与机场或住宿地点联系的电话费；</w:t>
                  </w:r>
                </w:p>
                <w:p>
                  <w:pPr>
                    <w:autoSpaceDE w:val="0"/>
                    <w:autoSpaceDN w:val="0"/>
                    <w:rPr>
                      <w:rFonts w:cs="宋体"/>
                      <w:color w:val="auto"/>
                      <w:kern w:val="0"/>
                      <w:sz w:val="20"/>
                      <w:szCs w:val="20"/>
                    </w:rPr>
                  </w:pPr>
                  <w:r>
                    <w:rPr>
                      <w:rFonts w:hint="eastAsia" w:cs="宋体"/>
                      <w:color w:val="auto"/>
                      <w:kern w:val="0"/>
                      <w:sz w:val="20"/>
                      <w:szCs w:val="20"/>
                    </w:rPr>
                    <w:t>（四）住宿时因行李已交寄托运而购买急需的衣物或其他日用必需品的费用。</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CNY2,400相当于EUR300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行李延误/行李丢失</w:t>
                  </w:r>
                </w:p>
                <w:p>
                  <w:pPr>
                    <w:autoSpaceDE w:val="0"/>
                    <w:autoSpaceDN w:val="0"/>
                    <w:rPr>
                      <w:rFonts w:cs="宋体"/>
                      <w:color w:val="auto"/>
                      <w:kern w:val="0"/>
                      <w:sz w:val="20"/>
                      <w:szCs w:val="20"/>
                    </w:rPr>
                  </w:pPr>
                  <w:r>
                    <w:rPr>
                      <w:rFonts w:hint="eastAsia" w:cs="宋体"/>
                      <w:color w:val="auto"/>
                      <w:kern w:val="0"/>
                      <w:sz w:val="20"/>
                      <w:szCs w:val="20"/>
                    </w:rPr>
                    <w:t>保险期间内，被保险人因乘坐飞机而交付航空公司托运的行李发生行李延误，保险人按照保险合同载明的行李延误保险金额计算赔偿。</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CNY1,600相当于EUR200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个人责任</w:t>
                  </w:r>
                </w:p>
                <w:p>
                  <w:pPr>
                    <w:autoSpaceDE w:val="0"/>
                    <w:autoSpaceDN w:val="0"/>
                    <w:rPr>
                      <w:rFonts w:cs="宋体"/>
                      <w:color w:val="auto"/>
                      <w:kern w:val="0"/>
                      <w:sz w:val="20"/>
                      <w:szCs w:val="20"/>
                    </w:rPr>
                  </w:pPr>
                  <w:r>
                    <w:rPr>
                      <w:rFonts w:hint="eastAsia" w:cs="宋体"/>
                      <w:color w:val="auto"/>
                      <w:kern w:val="0"/>
                      <w:sz w:val="20"/>
                      <w:szCs w:val="20"/>
                    </w:rPr>
                    <w:t>在保险期间内，被保险人在旅行期间，因过失造成第三者的人身伤亡或财产损失，依照中华人民共和国法律（不含港澳台地区法律）应由被保险人承担的经济赔偿责任，保险人负责赔偿。</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CNY16,000,000相当于EUR2,000,000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color w:val="auto"/>
                      <w:kern w:val="0"/>
                      <w:sz w:val="20"/>
                      <w:szCs w:val="20"/>
                    </w:rPr>
                  </w:pPr>
                  <w:r>
                    <w:rPr>
                      <w:rFonts w:hint="eastAsia" w:cs="宋体"/>
                      <w:b/>
                      <w:bCs/>
                      <w:color w:val="auto"/>
                      <w:kern w:val="0"/>
                      <w:sz w:val="20"/>
                      <w:szCs w:val="20"/>
                    </w:rPr>
                    <w:t>绑架勒索津贴</w:t>
                  </w:r>
                </w:p>
                <w:p>
                  <w:pPr>
                    <w:autoSpaceDE w:val="0"/>
                    <w:autoSpaceDN w:val="0"/>
                    <w:rPr>
                      <w:rFonts w:cs="宋体"/>
                      <w:color w:val="auto"/>
                      <w:kern w:val="0"/>
                      <w:sz w:val="20"/>
                      <w:szCs w:val="20"/>
                    </w:rPr>
                  </w:pPr>
                </w:p>
              </w:tc>
              <w:tc>
                <w:tcPr>
                  <w:tcW w:w="1954" w:type="dxa"/>
                  <w:noWrap w:val="0"/>
                  <w:vAlign w:val="center"/>
                </w:tcPr>
                <w:p>
                  <w:pPr>
                    <w:autoSpaceDE w:val="0"/>
                    <w:autoSpaceDN w:val="0"/>
                    <w:rPr>
                      <w:rFonts w:cs="宋体"/>
                      <w:color w:val="auto"/>
                      <w:kern w:val="0"/>
                      <w:sz w:val="20"/>
                      <w:szCs w:val="20"/>
                    </w:rPr>
                  </w:pPr>
                  <w:r>
                    <w:rPr>
                      <w:rFonts w:cs="宋体"/>
                      <w:color w:val="auto"/>
                      <w:kern w:val="0"/>
                      <w:sz w:val="20"/>
                      <w:szCs w:val="20"/>
                    </w:rPr>
                    <w:t>每24小时</w:t>
                  </w:r>
                  <w:r>
                    <w:rPr>
                      <w:rFonts w:hint="eastAsia" w:cs="宋体"/>
                      <w:color w:val="auto"/>
                      <w:kern w:val="0"/>
                      <w:sz w:val="20"/>
                      <w:szCs w:val="20"/>
                    </w:rPr>
                    <w:t>CNY3,000相当于EUR</w:t>
                  </w:r>
                  <w:r>
                    <w:rPr>
                      <w:rFonts w:cs="宋体"/>
                      <w:color w:val="auto"/>
                      <w:kern w:val="0"/>
                      <w:sz w:val="20"/>
                      <w:szCs w:val="20"/>
                    </w:rPr>
                    <w:t>375</w:t>
                  </w:r>
                  <w:r>
                    <w:rPr>
                      <w:rFonts w:hint="eastAsia" w:cs="宋体"/>
                      <w:color w:val="auto"/>
                      <w:kern w:val="0"/>
                      <w:sz w:val="20"/>
                      <w:szCs w:val="20"/>
                    </w:rPr>
                    <w:t>，最高不超CNY18,000相当于EUR2,250</w:t>
                  </w:r>
                </w:p>
                <w:p>
                  <w:pPr>
                    <w:autoSpaceDE w:val="0"/>
                    <w:autoSpaceDN w:val="0"/>
                    <w:rPr>
                      <w:rFonts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随行人员</w:t>
                  </w:r>
                </w:p>
                <w:p>
                  <w:pPr>
                    <w:autoSpaceDE w:val="0"/>
                    <w:autoSpaceDN w:val="0"/>
                    <w:rPr>
                      <w:rFonts w:cs="宋体"/>
                      <w:color w:val="auto"/>
                      <w:kern w:val="0"/>
                      <w:sz w:val="20"/>
                      <w:szCs w:val="20"/>
                    </w:rPr>
                  </w:pPr>
                  <w:r>
                    <w:rPr>
                      <w:rFonts w:hint="eastAsia" w:cs="宋体"/>
                      <w:color w:val="auto"/>
                      <w:kern w:val="0"/>
                      <w:sz w:val="20"/>
                      <w:szCs w:val="20"/>
                    </w:rPr>
                    <w:t>本保险承保被保险人因疾病或意外，其随行人员的必要且合理的额外行程、食宿费用，随行人员需要：</w:t>
                  </w:r>
                </w:p>
                <w:p>
                  <w:pPr>
                    <w:autoSpaceDE w:val="0"/>
                    <w:autoSpaceDN w:val="0"/>
                    <w:rPr>
                      <w:rFonts w:cs="宋体"/>
                      <w:color w:val="auto"/>
                      <w:kern w:val="0"/>
                      <w:sz w:val="20"/>
                      <w:szCs w:val="20"/>
                    </w:rPr>
                  </w:pPr>
                  <w:r>
                    <w:rPr>
                      <w:rFonts w:hint="eastAsia" w:cs="宋体"/>
                      <w:color w:val="auto"/>
                      <w:kern w:val="0"/>
                      <w:sz w:val="20"/>
                      <w:szCs w:val="20"/>
                    </w:rPr>
                    <w:t>当被保险人需暂定或更改行程时，随行人员必须照护直至被保险人能否启程返回 或</w:t>
                  </w:r>
                </w:p>
                <w:p>
                  <w:pPr>
                    <w:autoSpaceDE w:val="0"/>
                    <w:autoSpaceDN w:val="0"/>
                    <w:rPr>
                      <w:rFonts w:cs="宋体"/>
                      <w:color w:val="auto"/>
                      <w:kern w:val="0"/>
                      <w:sz w:val="20"/>
                      <w:szCs w:val="20"/>
                    </w:rPr>
                  </w:pPr>
                  <w:r>
                    <w:rPr>
                      <w:rFonts w:hint="eastAsia" w:cs="宋体"/>
                      <w:color w:val="auto"/>
                      <w:kern w:val="0"/>
                      <w:sz w:val="20"/>
                      <w:szCs w:val="20"/>
                    </w:rPr>
                    <w:t>根据主治医生建议后安排后续行程</w:t>
                  </w:r>
                </w:p>
                <w:p>
                  <w:pPr>
                    <w:autoSpaceDE w:val="0"/>
                    <w:autoSpaceDN w:val="0"/>
                    <w:rPr>
                      <w:rFonts w:cs="宋体"/>
                      <w:color w:val="auto"/>
                      <w:kern w:val="0"/>
                      <w:sz w:val="20"/>
                      <w:szCs w:val="20"/>
                    </w:rPr>
                  </w:pPr>
                  <w:r>
                    <w:rPr>
                      <w:rFonts w:hint="eastAsia" w:cs="宋体"/>
                      <w:color w:val="auto"/>
                      <w:kern w:val="0"/>
                      <w:sz w:val="20"/>
                      <w:szCs w:val="20"/>
                    </w:rPr>
                    <w:t>随行人员需护送被保险人至医疗机构或其常住地</w:t>
                  </w: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CNY8,000相当于EUR1,000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03" w:type="dxa"/>
                  <w:noWrap w:val="0"/>
                  <w:vAlign w:val="center"/>
                </w:tcPr>
                <w:p>
                  <w:pPr>
                    <w:autoSpaceDE w:val="0"/>
                    <w:autoSpaceDN w:val="0"/>
                    <w:rPr>
                      <w:rFonts w:cs="宋体"/>
                      <w:b/>
                      <w:bCs/>
                      <w:color w:val="auto"/>
                      <w:kern w:val="0"/>
                      <w:sz w:val="20"/>
                      <w:szCs w:val="20"/>
                    </w:rPr>
                  </w:pPr>
                  <w:r>
                    <w:rPr>
                      <w:rFonts w:cs="宋体"/>
                      <w:b/>
                      <w:bCs/>
                      <w:color w:val="auto"/>
                      <w:kern w:val="0"/>
                      <w:sz w:val="20"/>
                      <w:szCs w:val="20"/>
                    </w:rPr>
                    <w:t>单一意外事故最高赔付限额</w:t>
                  </w:r>
                </w:p>
              </w:tc>
              <w:tc>
                <w:tcPr>
                  <w:tcW w:w="1954" w:type="dxa"/>
                  <w:noWrap w:val="0"/>
                  <w:vAlign w:val="center"/>
                </w:tcPr>
                <w:p>
                  <w:pPr>
                    <w:autoSpaceDE w:val="0"/>
                    <w:autoSpaceDN w:val="0"/>
                    <w:rPr>
                      <w:rFonts w:cs="宋体"/>
                      <w:color w:val="auto"/>
                      <w:kern w:val="0"/>
                      <w:sz w:val="20"/>
                      <w:szCs w:val="20"/>
                    </w:rPr>
                  </w:pPr>
                  <w:r>
                    <w:rPr>
                      <w:rFonts w:hint="eastAsia" w:cs="宋体"/>
                      <w:color w:val="auto"/>
                      <w:kern w:val="0"/>
                      <w:sz w:val="20"/>
                      <w:szCs w:val="20"/>
                    </w:rPr>
                    <w:t>CNY20,000,000相当于EUR2,500,000</w:t>
                  </w:r>
                </w:p>
              </w:tc>
            </w:tr>
          </w:tbl>
          <w:p>
            <w:pPr>
              <w:rPr>
                <w:rFonts w:cs="Calibri"/>
                <w:color w:val="auto"/>
                <w:sz w:val="20"/>
              </w:rPr>
            </w:pPr>
          </w:p>
        </w:tc>
      </w:tr>
      <w:bookmarkEnd w:id="19"/>
      <w:tr>
        <w:tblPrEx>
          <w:tblCellMar>
            <w:top w:w="0" w:type="dxa"/>
            <w:left w:w="108" w:type="dxa"/>
            <w:bottom w:w="0" w:type="dxa"/>
            <w:right w:w="108" w:type="dxa"/>
          </w:tblCellMar>
        </w:tblPrEx>
        <w:trPr>
          <w:trHeight w:val="342" w:hRule="atLeast"/>
          <w:jc w:val="center"/>
        </w:trPr>
        <w:tc>
          <w:tcPr>
            <w:tcW w:w="1073" w:type="pct"/>
            <w:noWrap w:val="0"/>
            <w:vAlign w:val="center"/>
          </w:tcPr>
          <w:p>
            <w:pPr>
              <w:widowControl/>
              <w:tabs>
                <w:tab w:val="left" w:pos="550"/>
              </w:tabs>
              <w:spacing w:line="0" w:lineRule="atLeast"/>
              <w:rPr>
                <w:rFonts w:cs="Calibri"/>
                <w:b/>
                <w:color w:val="auto"/>
                <w:sz w:val="20"/>
              </w:rPr>
            </w:pPr>
            <w:r>
              <w:rPr>
                <w:rFonts w:hint="eastAsia" w:cs="Calibri"/>
                <w:b/>
                <w:color w:val="auto"/>
                <w:sz w:val="20"/>
              </w:rPr>
              <w:t>汇率</w:t>
            </w:r>
          </w:p>
          <w:p>
            <w:pPr>
              <w:widowControl/>
              <w:tabs>
                <w:tab w:val="left" w:pos="550"/>
              </w:tabs>
              <w:spacing w:line="0" w:lineRule="atLeast"/>
              <w:rPr>
                <w:rFonts w:cs="Calibri"/>
                <w:b/>
                <w:color w:val="auto"/>
                <w:sz w:val="20"/>
              </w:rPr>
            </w:pPr>
          </w:p>
        </w:tc>
        <w:tc>
          <w:tcPr>
            <w:tcW w:w="162" w:type="pct"/>
            <w:noWrap w:val="0"/>
            <w:vAlign w:val="center"/>
          </w:tcPr>
          <w:p>
            <w:pPr>
              <w:rPr>
                <w:rFonts w:cs="Calibri"/>
                <w:b/>
                <w:color w:val="auto"/>
                <w:sz w:val="20"/>
              </w:rPr>
            </w:pPr>
            <w:r>
              <w:rPr>
                <w:rFonts w:hint="eastAsia" w:cs="Calibri"/>
                <w:b/>
                <w:color w:val="auto"/>
                <w:sz w:val="20"/>
              </w:rPr>
              <w:t>:</w:t>
            </w:r>
          </w:p>
        </w:tc>
        <w:tc>
          <w:tcPr>
            <w:tcW w:w="3763" w:type="pct"/>
            <w:noWrap w:val="0"/>
            <w:vAlign w:val="center"/>
          </w:tcPr>
          <w:p>
            <w:pPr>
              <w:tabs>
                <w:tab w:val="left" w:pos="550"/>
              </w:tabs>
              <w:spacing w:line="0" w:lineRule="atLeast"/>
              <w:rPr>
                <w:rFonts w:cs="Calibri"/>
                <w:b/>
                <w:color w:val="auto"/>
                <w:sz w:val="20"/>
              </w:rPr>
            </w:pPr>
            <w:r>
              <w:rPr>
                <w:rFonts w:cs="Calibri"/>
                <w:b/>
                <w:color w:val="auto"/>
                <w:sz w:val="20"/>
              </w:rPr>
              <w:t xml:space="preserve">(EUR/CNY): </w:t>
            </w:r>
            <w:r>
              <w:rPr>
                <w:rFonts w:hint="eastAsia" w:cs="Calibri"/>
                <w:b/>
                <w:color w:val="auto"/>
                <w:sz w:val="20"/>
              </w:rPr>
              <w:t>8</w:t>
            </w:r>
          </w:p>
        </w:tc>
      </w:tr>
      <w:tr>
        <w:tblPrEx>
          <w:tblCellMar>
            <w:top w:w="0" w:type="dxa"/>
            <w:left w:w="108" w:type="dxa"/>
            <w:bottom w:w="0" w:type="dxa"/>
            <w:right w:w="108" w:type="dxa"/>
          </w:tblCellMar>
        </w:tblPrEx>
        <w:trPr>
          <w:trHeight w:val="454" w:hRule="atLeast"/>
          <w:jc w:val="center"/>
        </w:trPr>
        <w:tc>
          <w:tcPr>
            <w:tcW w:w="1073" w:type="pct"/>
            <w:noWrap w:val="0"/>
            <w:vAlign w:val="top"/>
          </w:tcPr>
          <w:p>
            <w:pPr>
              <w:widowControl/>
              <w:tabs>
                <w:tab w:val="left" w:pos="550"/>
              </w:tabs>
              <w:spacing w:line="0" w:lineRule="atLeast"/>
              <w:rPr>
                <w:rFonts w:cs="Calibri"/>
                <w:b/>
                <w:color w:val="auto"/>
                <w:sz w:val="20"/>
              </w:rPr>
            </w:pPr>
            <w:r>
              <w:rPr>
                <w:rFonts w:hint="eastAsia" w:cs="Calibri"/>
                <w:b/>
                <w:color w:val="auto"/>
                <w:sz w:val="20"/>
              </w:rPr>
              <w:t>特别约定</w:t>
            </w:r>
          </w:p>
          <w:p>
            <w:pPr>
              <w:widowControl/>
              <w:tabs>
                <w:tab w:val="left" w:pos="550"/>
              </w:tabs>
              <w:spacing w:line="0" w:lineRule="atLeast"/>
              <w:rPr>
                <w:rFonts w:cs="Calibri"/>
                <w:b/>
                <w:color w:val="auto"/>
                <w:sz w:val="20"/>
              </w:rPr>
            </w:pPr>
          </w:p>
        </w:tc>
        <w:tc>
          <w:tcPr>
            <w:tcW w:w="162" w:type="pct"/>
            <w:noWrap w:val="0"/>
            <w:vAlign w:val="top"/>
          </w:tcPr>
          <w:p>
            <w:pPr>
              <w:rPr>
                <w:rFonts w:cs="Calibri"/>
                <w:b/>
                <w:color w:val="auto"/>
                <w:sz w:val="20"/>
              </w:rPr>
            </w:pPr>
            <w:r>
              <w:rPr>
                <w:rFonts w:hint="eastAsia" w:cs="Calibri"/>
                <w:b/>
                <w:color w:val="auto"/>
                <w:sz w:val="20"/>
              </w:rPr>
              <w:t>:</w:t>
            </w:r>
          </w:p>
        </w:tc>
        <w:tc>
          <w:tcPr>
            <w:tcW w:w="3763" w:type="pct"/>
            <w:noWrap w:val="0"/>
            <w:vAlign w:val="top"/>
          </w:tcPr>
          <w:p>
            <w:pPr>
              <w:numPr>
                <w:ilvl w:val="0"/>
                <w:numId w:val="24"/>
              </w:numPr>
              <w:tabs>
                <w:tab w:val="left" w:pos="550"/>
              </w:tabs>
              <w:spacing w:line="0" w:lineRule="atLeast"/>
              <w:rPr>
                <w:rFonts w:cs="Calibri"/>
                <w:color w:val="auto"/>
                <w:sz w:val="20"/>
              </w:rPr>
            </w:pPr>
            <w:r>
              <w:rPr>
                <w:rFonts w:hint="eastAsia" w:cs="Calibri"/>
                <w:color w:val="auto"/>
                <w:sz w:val="20"/>
              </w:rPr>
              <w:t>本保险承保年龄为出生满14天至80周岁（含本数），以保险起期时被保险人的周岁年龄为准。71周岁至80周岁（含本数）的被保险人，其涉及“意外身故、伤残”、“意外及急性病医疗费用”的保险金额为上表所载金额的一半，保险费维持不变。</w:t>
            </w:r>
          </w:p>
          <w:p>
            <w:pPr>
              <w:numPr>
                <w:ilvl w:val="0"/>
                <w:numId w:val="24"/>
              </w:numPr>
              <w:tabs>
                <w:tab w:val="left" w:pos="550"/>
              </w:tabs>
              <w:spacing w:line="0" w:lineRule="atLeast"/>
              <w:rPr>
                <w:rFonts w:cs="Calibri"/>
                <w:color w:val="auto"/>
                <w:sz w:val="20"/>
              </w:rPr>
            </w:pPr>
            <w:r>
              <w:rPr>
                <w:rFonts w:hint="eastAsia" w:cs="Calibri"/>
                <w:color w:val="auto"/>
                <w:sz w:val="20"/>
              </w:rPr>
              <w:t>根据中国保监会关于父母为其未成年子女投保以死亡为给付保险金条件人身保险有关问题的通知：对于父母为其未成年子女投保的人身保险，在被保险人成年之前，各保险合同约定的被保险人死亡给付的保险金额总和、被保险人死亡时各保险公司实际给付的保险金总和按以下限额执行：（一）对于被保险人不满10周岁的，不得超过人民币20万元；（二）对于被保险人已满10周岁但未满18周岁的，不得超过人民币50万元。若被保险人是未成年人时,投保人必须是其父母或监护人。</w:t>
            </w:r>
          </w:p>
          <w:p>
            <w:pPr>
              <w:numPr>
                <w:ilvl w:val="0"/>
                <w:numId w:val="24"/>
              </w:numPr>
              <w:tabs>
                <w:tab w:val="left" w:pos="550"/>
              </w:tabs>
              <w:spacing w:line="0" w:lineRule="atLeast"/>
              <w:rPr>
                <w:rFonts w:cs="Calibri"/>
                <w:color w:val="auto"/>
                <w:sz w:val="20"/>
              </w:rPr>
            </w:pPr>
            <w:r>
              <w:rPr>
                <w:rFonts w:hint="eastAsia" w:cs="Calibri"/>
                <w:color w:val="auto"/>
                <w:sz w:val="20"/>
              </w:rPr>
              <w:t>在保单有效期内，每位被保险人投保同一产品（包括同一产品的同一计划或不同计划）限投保壹份，以最先投保之保单为有效，超出部分视为无效，保险费将无息退还。</w:t>
            </w:r>
          </w:p>
          <w:p>
            <w:pPr>
              <w:numPr>
                <w:ilvl w:val="0"/>
                <w:numId w:val="24"/>
              </w:numPr>
              <w:tabs>
                <w:tab w:val="left" w:pos="550"/>
              </w:tabs>
              <w:spacing w:line="0" w:lineRule="atLeast"/>
              <w:rPr>
                <w:rFonts w:cs="Calibri"/>
                <w:color w:val="auto"/>
                <w:sz w:val="20"/>
              </w:rPr>
            </w:pPr>
            <w:r>
              <w:rPr>
                <w:rFonts w:hint="eastAsia" w:cs="Calibri"/>
                <w:color w:val="auto"/>
                <w:sz w:val="20"/>
              </w:rPr>
              <w:t>若被保险人在任意渠道投保的多份“意外身故、伤残”和“意外及急性病医疗费用”（不包括团体保险），则仅按其中保险金额最高者做出赔偿。</w:t>
            </w:r>
          </w:p>
          <w:p>
            <w:pPr>
              <w:numPr>
                <w:ilvl w:val="0"/>
                <w:numId w:val="24"/>
              </w:numPr>
              <w:tabs>
                <w:tab w:val="left" w:pos="550"/>
              </w:tabs>
              <w:spacing w:line="0" w:lineRule="atLeast"/>
              <w:rPr>
                <w:rFonts w:cs="Calibri"/>
                <w:color w:val="auto"/>
                <w:sz w:val="20"/>
              </w:rPr>
            </w:pPr>
            <w:r>
              <w:rPr>
                <w:rFonts w:hint="eastAsia" w:cs="Calibri"/>
                <w:color w:val="auto"/>
                <w:sz w:val="20"/>
              </w:rPr>
              <w:t>医疗机构：是指保险人认可的，根据所在国家法律合法成立、运营并符合以下全部标准的医疗机构:1)主要运营目的是以住院病人形式提供接待病患、伤者并为其提供医疗护理和治疗；2)在一名或多名医生的指导下为病人治疗，其中最少有一名合法执业资格的驻院医生驻诊；3)维持足够妥善的设备为病人提供医学诊断和治疗，并于机构内或由其管理的地方提供进行各种手术的设备；4)有合法执业的护士提供和指导的全职护理服务。</w:t>
            </w:r>
          </w:p>
          <w:p>
            <w:pPr>
              <w:numPr>
                <w:ilvl w:val="0"/>
                <w:numId w:val="24"/>
              </w:numPr>
              <w:tabs>
                <w:tab w:val="left" w:pos="550"/>
              </w:tabs>
              <w:spacing w:line="0" w:lineRule="atLeast"/>
              <w:rPr>
                <w:rFonts w:cs="Calibri"/>
                <w:color w:val="auto"/>
                <w:sz w:val="20"/>
              </w:rPr>
            </w:pPr>
            <w:r>
              <w:rPr>
                <w:rFonts w:hint="eastAsia" w:cs="Calibri"/>
                <w:color w:val="auto"/>
                <w:sz w:val="20"/>
              </w:rPr>
              <w:t>医疗机构不包括以下或类似的医疗机构:1)精神病院；2)老人院、疗养院、戒毒中心和戒酒中心；3)健康中心或天然治疗所、疗养或康复院。</w:t>
            </w:r>
          </w:p>
          <w:p>
            <w:pPr>
              <w:numPr>
                <w:ilvl w:val="0"/>
                <w:numId w:val="24"/>
              </w:numPr>
              <w:tabs>
                <w:tab w:val="left" w:pos="550"/>
              </w:tabs>
              <w:spacing w:line="0" w:lineRule="atLeast"/>
              <w:rPr>
                <w:rFonts w:cs="Calibri"/>
                <w:color w:val="auto"/>
                <w:sz w:val="20"/>
              </w:rPr>
            </w:pPr>
            <w:r>
              <w:rPr>
                <w:rFonts w:hint="eastAsia" w:cs="Calibri"/>
                <w:color w:val="auto"/>
                <w:sz w:val="20"/>
              </w:rPr>
              <w:t>本保险计划不承保因下列原因支出的费用：受保前已存在的疾病（指在本附加合同生效前 12 个月内：（1）被保险人已患有的疾病；（2）医生已建议被保险人接受医药治疗或提供医疗意见的症状、体征；或（3）被保险人已存在的且一个正常而审慎的人会寻求诊断、医疗护理或医疗治疗的症状、体征）及其并发症。</w:t>
            </w:r>
          </w:p>
          <w:p>
            <w:pPr>
              <w:numPr>
                <w:ilvl w:val="0"/>
                <w:numId w:val="24"/>
              </w:numPr>
              <w:tabs>
                <w:tab w:val="left" w:pos="550"/>
              </w:tabs>
              <w:spacing w:line="0" w:lineRule="atLeast"/>
              <w:rPr>
                <w:rFonts w:cs="Calibri"/>
                <w:color w:val="auto"/>
                <w:sz w:val="20"/>
              </w:rPr>
            </w:pPr>
            <w:r>
              <w:rPr>
                <w:rFonts w:hint="eastAsia" w:cs="Calibri"/>
                <w:color w:val="auto"/>
                <w:sz w:val="20"/>
              </w:rPr>
              <w:t>本保险仅承保在中华人民共和国大陆地区境内（不含香港、澳门、台湾地区）旅行期间的责任。</w:t>
            </w:r>
          </w:p>
          <w:p>
            <w:pPr>
              <w:numPr>
                <w:ilvl w:val="0"/>
                <w:numId w:val="24"/>
              </w:numPr>
              <w:tabs>
                <w:tab w:val="left" w:pos="550"/>
              </w:tabs>
              <w:spacing w:line="0" w:lineRule="atLeast"/>
              <w:rPr>
                <w:rFonts w:cs="Calibri"/>
                <w:color w:val="auto"/>
                <w:sz w:val="20"/>
              </w:rPr>
            </w:pPr>
            <w:r>
              <w:rPr>
                <w:rFonts w:hint="eastAsia" w:cs="Calibri"/>
                <w:color w:val="auto"/>
                <w:sz w:val="20"/>
              </w:rPr>
              <w:t>本保单保险责任的开始时间以下列情况中最迟发生的时间为准：（1）保险单上载明的保单生效日；（2）该被保险人在本保单有效期内通过中国边防检查站检查，办理好入境手续；（3）被保险人到达中国大陆境内，离开入境时所乘坐的公共交通工具。保险责任的终止时间以下列情况中最先发生的时间为准：（1）保险单上载明的保单到期日；（2）被保险人通过中国边防检查站检查，办理好出境手续；（3）被保险人登上离境时所乘坐的公共交通工具。</w:t>
            </w:r>
          </w:p>
          <w:p>
            <w:pPr>
              <w:numPr>
                <w:ilvl w:val="0"/>
                <w:numId w:val="24"/>
              </w:numPr>
              <w:tabs>
                <w:tab w:val="left" w:pos="550"/>
              </w:tabs>
              <w:spacing w:line="0" w:lineRule="atLeast"/>
              <w:rPr>
                <w:rFonts w:cs="Calibri"/>
                <w:color w:val="auto"/>
                <w:sz w:val="20"/>
              </w:rPr>
            </w:pPr>
            <w:r>
              <w:rPr>
                <w:rFonts w:hint="eastAsia" w:cs="Calibri"/>
                <w:color w:val="auto"/>
                <w:sz w:val="20"/>
              </w:rPr>
              <w:t>被保人限制：被保险人应满足日常居住地在中国大陆境外，即最近一年内在中国大陆境外（含港澳台地区）工作或居住满183天的要求。</w:t>
            </w:r>
          </w:p>
          <w:p>
            <w:pPr>
              <w:numPr>
                <w:ilvl w:val="0"/>
                <w:numId w:val="24"/>
              </w:numPr>
              <w:tabs>
                <w:tab w:val="left" w:pos="550"/>
              </w:tabs>
              <w:spacing w:line="0" w:lineRule="atLeast"/>
              <w:rPr>
                <w:rFonts w:cs="Calibri"/>
                <w:color w:val="auto"/>
                <w:sz w:val="20"/>
              </w:rPr>
            </w:pPr>
            <w:r>
              <w:rPr>
                <w:rFonts w:hint="eastAsia" w:cs="Calibri"/>
                <w:color w:val="auto"/>
                <w:sz w:val="20"/>
              </w:rPr>
              <w:t>本保单中的“紧急医疗运送及送返”及“身故遗体送返”保障的原出发地，是指被保险人在中国大陆境外(包括香港、澳门及台湾地区)的日常居住地。</w:t>
            </w:r>
          </w:p>
          <w:p>
            <w:pPr>
              <w:numPr>
                <w:ilvl w:val="0"/>
                <w:numId w:val="24"/>
              </w:numPr>
              <w:tabs>
                <w:tab w:val="left" w:pos="550"/>
              </w:tabs>
              <w:spacing w:line="0" w:lineRule="atLeast"/>
              <w:rPr>
                <w:rFonts w:cs="Calibri"/>
                <w:color w:val="auto"/>
                <w:sz w:val="20"/>
              </w:rPr>
            </w:pPr>
            <w:r>
              <w:rPr>
                <w:rFonts w:hint="eastAsia" w:cs="Calibri"/>
                <w:color w:val="auto"/>
                <w:sz w:val="20"/>
              </w:rPr>
              <w:t>本保险单项下适用评残标准为《人身保险伤残评定标准及代码》（标准编号为JR/T 0083-2013）：一级伤残100%、二级伤残90%、三级伤残80%、四级伤残70%、五级伤残60%、六级伤残50%、七级伤残40%、八级伤残30%、九级伤残20%、十级伤残10%（具体伤残评定标准内容可见文件《人身保险伤残评定标准及代码》（JR／T0083-2013））。</w:t>
            </w:r>
          </w:p>
          <w:p>
            <w:pPr>
              <w:numPr>
                <w:ilvl w:val="0"/>
                <w:numId w:val="24"/>
              </w:numPr>
              <w:tabs>
                <w:tab w:val="left" w:pos="550"/>
              </w:tabs>
              <w:spacing w:line="0" w:lineRule="atLeast"/>
              <w:rPr>
                <w:rFonts w:cs="Calibri"/>
                <w:color w:val="auto"/>
                <w:sz w:val="20"/>
              </w:rPr>
            </w:pPr>
            <w:r>
              <w:rPr>
                <w:rFonts w:hint="eastAsia" w:cs="Calibri"/>
                <w:color w:val="auto"/>
                <w:sz w:val="20"/>
              </w:rPr>
              <w:t>本保险承保的急性病指被保险人遭受经临床医学诊断需进行紧急治疗以避免生命或健康永久性损伤的突发病症，且在本附加合同生效之日前未曾接受治疗的急性疾病。突发急性病不包括投保前被保险人已患有的慢性病和慢性病的急性发作。</w:t>
            </w:r>
          </w:p>
          <w:p>
            <w:pPr>
              <w:tabs>
                <w:tab w:val="left" w:pos="550"/>
              </w:tabs>
              <w:spacing w:line="0" w:lineRule="atLeast"/>
              <w:rPr>
                <w:rFonts w:cs="Calibri"/>
                <w:color w:val="auto"/>
                <w:sz w:val="20"/>
              </w:rPr>
            </w:pPr>
          </w:p>
        </w:tc>
      </w:tr>
      <w:tr>
        <w:tblPrEx>
          <w:tblCellMar>
            <w:top w:w="0" w:type="dxa"/>
            <w:left w:w="108" w:type="dxa"/>
            <w:bottom w:w="0" w:type="dxa"/>
            <w:right w:w="108" w:type="dxa"/>
          </w:tblCellMar>
        </w:tblPrEx>
        <w:trPr>
          <w:trHeight w:val="454" w:hRule="atLeast"/>
          <w:jc w:val="center"/>
        </w:trPr>
        <w:tc>
          <w:tcPr>
            <w:tcW w:w="1073" w:type="pct"/>
            <w:noWrap w:val="0"/>
            <w:vAlign w:val="top"/>
          </w:tcPr>
          <w:p>
            <w:pPr>
              <w:widowControl/>
              <w:tabs>
                <w:tab w:val="left" w:pos="550"/>
              </w:tabs>
              <w:spacing w:line="0" w:lineRule="atLeast"/>
              <w:rPr>
                <w:rFonts w:cs="Calibri"/>
                <w:b/>
                <w:color w:val="auto"/>
                <w:sz w:val="20"/>
              </w:rPr>
            </w:pPr>
            <w:r>
              <w:rPr>
                <w:rFonts w:hint="eastAsia" w:cs="Calibri"/>
                <w:b/>
                <w:color w:val="auto"/>
                <w:sz w:val="20"/>
              </w:rPr>
              <w:t>地域范围</w:t>
            </w:r>
          </w:p>
          <w:p>
            <w:pPr>
              <w:widowControl/>
              <w:tabs>
                <w:tab w:val="left" w:pos="550"/>
              </w:tabs>
              <w:spacing w:line="0" w:lineRule="atLeast"/>
              <w:rPr>
                <w:rFonts w:cs="Calibri"/>
                <w:b/>
                <w:color w:val="auto"/>
                <w:sz w:val="20"/>
              </w:rPr>
            </w:pPr>
          </w:p>
        </w:tc>
        <w:tc>
          <w:tcPr>
            <w:tcW w:w="162" w:type="pct"/>
            <w:noWrap w:val="0"/>
            <w:vAlign w:val="top"/>
          </w:tcPr>
          <w:p>
            <w:pPr>
              <w:rPr>
                <w:rFonts w:cs="Calibri"/>
                <w:color w:val="auto"/>
                <w:sz w:val="20"/>
              </w:rPr>
            </w:pPr>
            <w:r>
              <w:rPr>
                <w:rFonts w:cs="Calibri"/>
                <w:b/>
                <w:color w:val="auto"/>
                <w:sz w:val="20"/>
              </w:rPr>
              <w:t>:</w:t>
            </w:r>
          </w:p>
        </w:tc>
        <w:tc>
          <w:tcPr>
            <w:tcW w:w="3763" w:type="pct"/>
            <w:noWrap w:val="0"/>
            <w:vAlign w:val="top"/>
          </w:tcPr>
          <w:p>
            <w:pPr>
              <w:tabs>
                <w:tab w:val="left" w:pos="550"/>
              </w:tabs>
              <w:spacing w:line="0" w:lineRule="atLeast"/>
              <w:rPr>
                <w:rFonts w:cs="Calibri"/>
                <w:color w:val="auto"/>
                <w:sz w:val="20"/>
              </w:rPr>
            </w:pPr>
            <w:r>
              <w:rPr>
                <w:rFonts w:hint="eastAsia" w:cs="Calibri"/>
                <w:color w:val="auto"/>
                <w:sz w:val="20"/>
              </w:rPr>
              <w:t>全球</w:t>
            </w:r>
          </w:p>
        </w:tc>
      </w:tr>
    </w:tbl>
    <w:p>
      <w:pPr>
        <w:rPr>
          <w:color w:val="auto"/>
        </w:rPr>
      </w:pPr>
    </w:p>
    <w:p>
      <w:pPr>
        <w:widowControl/>
        <w:tabs>
          <w:tab w:val="left" w:pos="540"/>
        </w:tabs>
        <w:snapToGrid w:val="0"/>
        <w:spacing w:line="360" w:lineRule="auto"/>
        <w:contextualSpacing/>
        <w:rPr>
          <w:color w:val="auto"/>
        </w:rPr>
      </w:pPr>
      <w:r>
        <w:rPr>
          <w:rFonts w:hint="eastAsia" w:hAnsi="宋体"/>
          <w:b/>
          <w:color w:val="auto"/>
          <w:lang w:eastAsia="zh-CN"/>
        </w:rPr>
        <w:t>（</w:t>
      </w:r>
      <w:r>
        <w:rPr>
          <w:rFonts w:hint="eastAsia" w:hAnsi="宋体"/>
          <w:b/>
          <w:color w:val="auto"/>
          <w:lang w:val="en-US" w:eastAsia="zh-CN"/>
        </w:rPr>
        <w:t>7</w:t>
      </w:r>
      <w:r>
        <w:rPr>
          <w:rFonts w:hint="eastAsia" w:hAnsi="宋体"/>
          <w:b/>
          <w:color w:val="auto"/>
          <w:lang w:eastAsia="zh-CN"/>
        </w:rPr>
        <w:t>）</w:t>
      </w:r>
      <w:r>
        <w:rPr>
          <w:rFonts w:hint="eastAsia" w:hAnsi="宋体"/>
          <w:b/>
          <w:color w:val="auto"/>
        </w:rPr>
        <w:t>团体意外险</w:t>
      </w:r>
    </w:p>
    <w:p>
      <w:pPr>
        <w:rPr>
          <w:color w:val="auto"/>
        </w:rPr>
      </w:pPr>
    </w:p>
    <w:tbl>
      <w:tblPr>
        <w:tblStyle w:val="15"/>
        <w:tblW w:w="4926" w:type="pct"/>
        <w:jc w:val="center"/>
        <w:tblLayout w:type="autofit"/>
        <w:tblCellMar>
          <w:top w:w="0" w:type="dxa"/>
          <w:left w:w="108" w:type="dxa"/>
          <w:bottom w:w="0" w:type="dxa"/>
          <w:right w:w="108" w:type="dxa"/>
        </w:tblCellMar>
      </w:tblPr>
      <w:tblGrid>
        <w:gridCol w:w="1786"/>
        <w:gridCol w:w="272"/>
        <w:gridCol w:w="6338"/>
      </w:tblGrid>
      <w:tr>
        <w:tblPrEx>
          <w:tblCellMar>
            <w:top w:w="0" w:type="dxa"/>
            <w:left w:w="108" w:type="dxa"/>
            <w:bottom w:w="0" w:type="dxa"/>
            <w:right w:w="108" w:type="dxa"/>
          </w:tblCellMar>
        </w:tblPrEx>
        <w:trPr>
          <w:trHeight w:val="90" w:hRule="atLeast"/>
          <w:jc w:val="center"/>
        </w:trPr>
        <w:tc>
          <w:tcPr>
            <w:tcW w:w="1064" w:type="pct"/>
            <w:noWrap w:val="0"/>
            <w:vAlign w:val="top"/>
          </w:tcPr>
          <w:p>
            <w:pPr>
              <w:widowControl/>
              <w:tabs>
                <w:tab w:val="left" w:pos="550"/>
              </w:tabs>
              <w:spacing w:line="0" w:lineRule="atLeast"/>
              <w:rPr>
                <w:rFonts w:cs="Calibri"/>
                <w:b/>
                <w:color w:val="auto"/>
                <w:sz w:val="20"/>
              </w:rPr>
            </w:pPr>
            <w:r>
              <w:rPr>
                <w:rFonts w:hint="eastAsia" w:cs="Calibri"/>
                <w:b/>
                <w:color w:val="auto"/>
                <w:sz w:val="20"/>
              </w:rPr>
              <w:t>险种</w:t>
            </w:r>
          </w:p>
        </w:tc>
        <w:tc>
          <w:tcPr>
            <w:tcW w:w="161" w:type="pct"/>
            <w:noWrap w:val="0"/>
            <w:vAlign w:val="top"/>
          </w:tcPr>
          <w:p>
            <w:pPr>
              <w:rPr>
                <w:rFonts w:cs="Calibri"/>
                <w:b/>
                <w:color w:val="auto"/>
                <w:sz w:val="20"/>
              </w:rPr>
            </w:pPr>
            <w:r>
              <w:rPr>
                <w:rFonts w:cs="Calibri"/>
                <w:b/>
                <w:color w:val="auto"/>
                <w:sz w:val="20"/>
              </w:rPr>
              <w:t>:</w:t>
            </w:r>
          </w:p>
        </w:tc>
        <w:tc>
          <w:tcPr>
            <w:tcW w:w="3773" w:type="pct"/>
            <w:noWrap w:val="0"/>
            <w:vAlign w:val="top"/>
          </w:tcPr>
          <w:p>
            <w:pPr>
              <w:widowControl/>
              <w:tabs>
                <w:tab w:val="left" w:pos="550"/>
              </w:tabs>
              <w:spacing w:line="0" w:lineRule="atLeast"/>
              <w:rPr>
                <w:rFonts w:cs="Calibri"/>
                <w:b/>
                <w:color w:val="auto"/>
                <w:sz w:val="20"/>
              </w:rPr>
            </w:pPr>
            <w:r>
              <w:rPr>
                <w:rFonts w:hint="eastAsia" w:cs="Calibri"/>
                <w:b/>
                <w:color w:val="auto"/>
                <w:sz w:val="20"/>
              </w:rPr>
              <w:t>团体意外险</w:t>
            </w:r>
          </w:p>
          <w:p>
            <w:pPr>
              <w:widowControl/>
              <w:tabs>
                <w:tab w:val="left" w:pos="550"/>
              </w:tabs>
              <w:spacing w:line="0" w:lineRule="atLeast"/>
              <w:rPr>
                <w:rFonts w:cs="Calibri"/>
                <w:b/>
                <w:color w:val="auto"/>
                <w:sz w:val="20"/>
              </w:rPr>
            </w:pPr>
          </w:p>
        </w:tc>
      </w:tr>
      <w:tr>
        <w:tblPrEx>
          <w:tblCellMar>
            <w:top w:w="0" w:type="dxa"/>
            <w:left w:w="108" w:type="dxa"/>
            <w:bottom w:w="0" w:type="dxa"/>
            <w:right w:w="108" w:type="dxa"/>
          </w:tblCellMar>
        </w:tblPrEx>
        <w:trPr>
          <w:trHeight w:val="580" w:hRule="atLeast"/>
          <w:jc w:val="center"/>
        </w:trPr>
        <w:tc>
          <w:tcPr>
            <w:tcW w:w="1064" w:type="pct"/>
            <w:noWrap w:val="0"/>
            <w:vAlign w:val="top"/>
          </w:tcPr>
          <w:p>
            <w:pPr>
              <w:widowControl/>
              <w:tabs>
                <w:tab w:val="left" w:pos="550"/>
              </w:tabs>
              <w:spacing w:line="0" w:lineRule="atLeast"/>
              <w:rPr>
                <w:rFonts w:cs="Calibri"/>
                <w:b/>
                <w:color w:val="auto"/>
                <w:sz w:val="20"/>
              </w:rPr>
            </w:pPr>
            <w:r>
              <w:rPr>
                <w:rFonts w:hint="eastAsia" w:cs="Calibri"/>
                <w:b/>
                <w:color w:val="auto"/>
                <w:sz w:val="20"/>
              </w:rPr>
              <w:t>投保人</w:t>
            </w:r>
          </w:p>
        </w:tc>
        <w:tc>
          <w:tcPr>
            <w:tcW w:w="161" w:type="pct"/>
            <w:noWrap w:val="0"/>
            <w:vAlign w:val="top"/>
          </w:tcPr>
          <w:p>
            <w:pPr>
              <w:rPr>
                <w:rFonts w:cs="Calibri"/>
                <w:color w:val="auto"/>
                <w:sz w:val="20"/>
              </w:rPr>
            </w:pPr>
            <w:r>
              <w:rPr>
                <w:rFonts w:cs="Calibri"/>
                <w:b/>
                <w:color w:val="auto"/>
                <w:sz w:val="20"/>
              </w:rPr>
              <w:t>:</w:t>
            </w:r>
          </w:p>
        </w:tc>
        <w:tc>
          <w:tcPr>
            <w:tcW w:w="3773" w:type="pct"/>
            <w:noWrap w:val="0"/>
            <w:vAlign w:val="top"/>
          </w:tcPr>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上海第48届世界技能大赛组织委员会</w:t>
            </w:r>
          </w:p>
          <w:p>
            <w:pPr>
              <w:widowControl/>
              <w:tabs>
                <w:tab w:val="left" w:pos="550"/>
              </w:tabs>
              <w:spacing w:line="0" w:lineRule="atLeast"/>
              <w:rPr>
                <w:rFonts w:cs="Calibri"/>
                <w:b/>
                <w:bCs/>
                <w:color w:val="auto"/>
                <w:sz w:val="20"/>
                <w:szCs w:val="20"/>
              </w:rPr>
            </w:pPr>
            <w:r>
              <w:rPr>
                <w:rFonts w:hint="eastAsia" w:cs="Calibri"/>
                <w:b/>
                <w:bCs/>
                <w:color w:val="auto"/>
                <w:sz w:val="20"/>
                <w:szCs w:val="20"/>
              </w:rPr>
              <w:t>上海第48届世界技能大赛事务执行局</w:t>
            </w:r>
          </w:p>
          <w:p>
            <w:pPr>
              <w:widowControl/>
              <w:tabs>
                <w:tab w:val="left" w:pos="550"/>
              </w:tabs>
              <w:spacing w:line="0" w:lineRule="atLeast"/>
              <w:rPr>
                <w:rFonts w:cs="Calibri"/>
                <w:b/>
                <w:bCs/>
                <w:color w:val="auto"/>
                <w:sz w:val="20"/>
              </w:rPr>
            </w:pPr>
          </w:p>
        </w:tc>
      </w:tr>
      <w:tr>
        <w:tblPrEx>
          <w:tblCellMar>
            <w:top w:w="0" w:type="dxa"/>
            <w:left w:w="108" w:type="dxa"/>
            <w:bottom w:w="0" w:type="dxa"/>
            <w:right w:w="108" w:type="dxa"/>
          </w:tblCellMar>
        </w:tblPrEx>
        <w:trPr>
          <w:trHeight w:val="566" w:hRule="atLeast"/>
          <w:jc w:val="center"/>
        </w:trPr>
        <w:tc>
          <w:tcPr>
            <w:tcW w:w="1064"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cs="Calibri"/>
                <w:b/>
                <w:color w:val="auto"/>
                <w:sz w:val="20"/>
              </w:rPr>
              <w:t>:</w:t>
            </w:r>
          </w:p>
        </w:tc>
        <w:tc>
          <w:tcPr>
            <w:tcW w:w="3773" w:type="pct"/>
            <w:noWrap w:val="0"/>
            <w:vAlign w:val="top"/>
          </w:tcPr>
          <w:p>
            <w:pPr>
              <w:widowControl/>
              <w:tabs>
                <w:tab w:val="left" w:pos="550"/>
              </w:tabs>
              <w:spacing w:line="0" w:lineRule="atLeast"/>
              <w:rPr>
                <w:rFonts w:cs="Calibri"/>
                <w:bCs/>
                <w:color w:val="auto"/>
                <w:sz w:val="20"/>
              </w:rPr>
            </w:pPr>
            <w:r>
              <w:rPr>
                <w:rFonts w:hint="eastAsia" w:cs="Calibri"/>
                <w:bCs/>
                <w:color w:val="auto"/>
                <w:sz w:val="20"/>
              </w:rPr>
              <w:t>本保险承保所有世界技能大赛主办方应当负责的人员，包括但不限于国际技能组织、主办方、成员国、</w:t>
            </w:r>
            <w:r>
              <w:rPr>
                <w:rFonts w:hint="eastAsia" w:cs="Calibri"/>
                <w:bCs/>
                <w:color w:val="auto"/>
                <w:sz w:val="20"/>
                <w:lang w:val="en-US" w:eastAsia="zh-CN"/>
              </w:rPr>
              <w:t>选手、</w:t>
            </w:r>
            <w:r>
              <w:rPr>
                <w:rFonts w:hint="eastAsia" w:cs="Calibri"/>
                <w:bCs/>
                <w:color w:val="auto"/>
                <w:sz w:val="20"/>
              </w:rPr>
              <w:t>专家、观众、媒体、志愿者</w:t>
            </w:r>
            <w:r>
              <w:rPr>
                <w:rFonts w:hint="eastAsia" w:cs="Calibri"/>
                <w:bCs/>
                <w:color w:val="auto"/>
                <w:sz w:val="20"/>
                <w:lang w:eastAsia="zh-CN"/>
              </w:rPr>
              <w:t>、</w:t>
            </w:r>
            <w:r>
              <w:rPr>
                <w:rFonts w:hint="eastAsia" w:cs="Calibri"/>
                <w:bCs/>
                <w:color w:val="auto"/>
                <w:sz w:val="20"/>
                <w:lang w:val="en-US" w:eastAsia="zh-CN"/>
              </w:rPr>
              <w:t>联络官</w:t>
            </w:r>
            <w:r>
              <w:rPr>
                <w:rFonts w:hint="eastAsia" w:cs="Calibri"/>
                <w:bCs/>
                <w:color w:val="auto"/>
                <w:sz w:val="20"/>
              </w:rPr>
              <w:t>等认证人员。</w:t>
            </w:r>
          </w:p>
          <w:p>
            <w:pPr>
              <w:widowControl/>
              <w:tabs>
                <w:tab w:val="left" w:pos="550"/>
              </w:tabs>
              <w:spacing w:line="0" w:lineRule="atLeast"/>
              <w:rPr>
                <w:rFonts w:cs="Calibri"/>
                <w:bCs/>
                <w:color w:val="auto"/>
                <w:sz w:val="20"/>
              </w:rPr>
            </w:pPr>
          </w:p>
        </w:tc>
      </w:tr>
      <w:tr>
        <w:tblPrEx>
          <w:tblCellMar>
            <w:top w:w="0" w:type="dxa"/>
            <w:left w:w="108" w:type="dxa"/>
            <w:bottom w:w="0" w:type="dxa"/>
            <w:right w:w="108" w:type="dxa"/>
          </w:tblCellMar>
        </w:tblPrEx>
        <w:trPr>
          <w:trHeight w:val="454" w:hRule="atLeast"/>
          <w:jc w:val="center"/>
        </w:trPr>
        <w:tc>
          <w:tcPr>
            <w:tcW w:w="1064"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保险期限</w:t>
            </w:r>
          </w:p>
          <w:p>
            <w:pPr>
              <w:widowControl/>
              <w:tabs>
                <w:tab w:val="left" w:pos="550"/>
              </w:tabs>
              <w:spacing w:line="0" w:lineRule="atLeast"/>
              <w:rPr>
                <w:rFonts w:cs="Calibri"/>
                <w:b/>
                <w:color w:val="auto"/>
                <w:sz w:val="20"/>
              </w:rPr>
            </w:pPr>
          </w:p>
        </w:tc>
        <w:tc>
          <w:tcPr>
            <w:tcW w:w="161" w:type="pct"/>
            <w:noWrap w:val="0"/>
            <w:vAlign w:val="top"/>
          </w:tcPr>
          <w:p>
            <w:pPr>
              <w:rPr>
                <w:rFonts w:cs="Calibri"/>
                <w:color w:val="auto"/>
                <w:sz w:val="20"/>
              </w:rPr>
            </w:pPr>
            <w:r>
              <w:rPr>
                <w:rFonts w:cs="Calibri"/>
                <w:b/>
                <w:color w:val="auto"/>
                <w:sz w:val="20"/>
              </w:rPr>
              <w:t>:</w:t>
            </w:r>
          </w:p>
        </w:tc>
        <w:tc>
          <w:tcPr>
            <w:tcW w:w="3773" w:type="pct"/>
            <w:noWrap w:val="0"/>
            <w:vAlign w:val="top"/>
          </w:tcPr>
          <w:p>
            <w:pPr>
              <w:widowControl/>
              <w:tabs>
                <w:tab w:val="left" w:pos="550"/>
              </w:tabs>
              <w:spacing w:line="0" w:lineRule="atLeast"/>
              <w:rPr>
                <w:rFonts w:hint="eastAsia" w:eastAsia="宋体" w:cs="Calibri"/>
                <w:color w:val="auto"/>
                <w:sz w:val="20"/>
                <w:lang w:eastAsia="zh-CN"/>
              </w:rPr>
            </w:pPr>
            <w:r>
              <w:rPr>
                <w:rFonts w:hint="eastAsia" w:cs="Calibri"/>
                <w:color w:val="auto"/>
                <w:sz w:val="20"/>
                <w:lang w:val="en-US" w:eastAsia="zh-CN"/>
              </w:rPr>
              <w:t>预计2026年4月1</w:t>
            </w:r>
            <w:r>
              <w:rPr>
                <w:rFonts w:hint="eastAsia" w:cs="Calibri"/>
                <w:color w:val="auto"/>
                <w:sz w:val="20"/>
              </w:rPr>
              <w:t>日起到</w:t>
            </w:r>
            <w:r>
              <w:rPr>
                <w:rFonts w:hint="eastAsia" w:cs="Calibri"/>
                <w:color w:val="auto"/>
                <w:sz w:val="20"/>
                <w:lang w:val="en-US" w:eastAsia="zh-CN"/>
              </w:rPr>
              <w:t>2026年10月15</w:t>
            </w:r>
            <w:r>
              <w:rPr>
                <w:rFonts w:hint="eastAsia" w:cs="Calibri"/>
                <w:color w:val="auto"/>
                <w:sz w:val="20"/>
              </w:rPr>
              <w:t>日为止，</w:t>
            </w:r>
            <w:r>
              <w:rPr>
                <w:rFonts w:hint="eastAsia" w:cs="Calibri"/>
                <w:color w:val="auto"/>
                <w:sz w:val="20"/>
                <w:lang w:val="en-US" w:eastAsia="zh-CN"/>
              </w:rPr>
              <w:t>最终</w:t>
            </w:r>
            <w:r>
              <w:rPr>
                <w:rFonts w:hint="eastAsia" w:cs="Calibri"/>
                <w:color w:val="auto"/>
                <w:sz w:val="20"/>
              </w:rPr>
              <w:t>保险期限</w:t>
            </w:r>
            <w:r>
              <w:rPr>
                <w:rFonts w:cs="Calibri"/>
                <w:color w:val="auto"/>
                <w:sz w:val="20"/>
                <w:szCs w:val="20"/>
              </w:rPr>
              <w:t>以上海第48届世界技能大赛事务执行局通知为准</w:t>
            </w:r>
            <w:r>
              <w:rPr>
                <w:rFonts w:hint="eastAsia" w:cs="Calibri"/>
                <w:color w:val="auto"/>
                <w:sz w:val="20"/>
                <w:szCs w:val="20"/>
                <w:lang w:eastAsia="zh-CN"/>
              </w:rPr>
              <w:t>。</w:t>
            </w:r>
          </w:p>
          <w:p>
            <w:pPr>
              <w:widowControl/>
              <w:tabs>
                <w:tab w:val="left" w:pos="550"/>
              </w:tabs>
              <w:spacing w:line="0" w:lineRule="atLeast"/>
              <w:rPr>
                <w:rFonts w:cs="Calibri"/>
                <w:bCs/>
                <w:color w:val="auto"/>
                <w:sz w:val="20"/>
              </w:rPr>
            </w:pPr>
          </w:p>
        </w:tc>
      </w:tr>
      <w:tr>
        <w:tblPrEx>
          <w:tblCellMar>
            <w:top w:w="0" w:type="dxa"/>
            <w:left w:w="108" w:type="dxa"/>
            <w:bottom w:w="0" w:type="dxa"/>
            <w:right w:w="108" w:type="dxa"/>
          </w:tblCellMar>
        </w:tblPrEx>
        <w:trPr>
          <w:trHeight w:val="560" w:hRule="atLeast"/>
          <w:jc w:val="center"/>
        </w:trPr>
        <w:tc>
          <w:tcPr>
            <w:tcW w:w="1064" w:type="pct"/>
            <w:noWrap w:val="0"/>
            <w:vAlign w:val="top"/>
          </w:tcPr>
          <w:p>
            <w:pPr>
              <w:widowControl/>
              <w:tabs>
                <w:tab w:val="left" w:pos="550"/>
              </w:tabs>
              <w:spacing w:line="0" w:lineRule="atLeast"/>
              <w:rPr>
                <w:rFonts w:cs="Calibri"/>
                <w:b/>
                <w:color w:val="auto"/>
                <w:sz w:val="20"/>
              </w:rPr>
            </w:pPr>
            <w:r>
              <w:rPr>
                <w:rFonts w:hint="eastAsia" w:cs="Calibri"/>
                <w:b/>
                <w:color w:val="auto"/>
                <w:sz w:val="20"/>
              </w:rPr>
              <w:t>被保险人数</w:t>
            </w:r>
          </w:p>
        </w:tc>
        <w:tc>
          <w:tcPr>
            <w:tcW w:w="161" w:type="pct"/>
            <w:noWrap w:val="0"/>
            <w:vAlign w:val="top"/>
          </w:tcPr>
          <w:p>
            <w:pPr>
              <w:rPr>
                <w:rFonts w:cs="Calibri"/>
                <w:color w:val="auto"/>
                <w:sz w:val="20"/>
              </w:rPr>
            </w:pPr>
            <w:r>
              <w:rPr>
                <w:rFonts w:cs="Calibri"/>
                <w:b/>
                <w:color w:val="auto"/>
                <w:sz w:val="20"/>
              </w:rPr>
              <w:t>:</w:t>
            </w:r>
          </w:p>
        </w:tc>
        <w:tc>
          <w:tcPr>
            <w:tcW w:w="3773" w:type="pct"/>
            <w:noWrap w:val="0"/>
            <w:vAlign w:val="top"/>
          </w:tcPr>
          <w:p>
            <w:pPr>
              <w:tabs>
                <w:tab w:val="left" w:pos="550"/>
              </w:tabs>
              <w:spacing w:line="0" w:lineRule="atLeast"/>
              <w:rPr>
                <w:rFonts w:hint="eastAsia" w:eastAsia="宋体" w:cs="Calibri"/>
                <w:b/>
                <w:color w:val="auto"/>
                <w:spacing w:val="-2"/>
                <w:sz w:val="20"/>
                <w:lang w:val="en-US" w:eastAsia="zh-CN"/>
              </w:rPr>
            </w:pPr>
            <w:r>
              <w:rPr>
                <w:rFonts w:hint="eastAsia" w:cs="Calibri"/>
                <w:b/>
                <w:color w:val="auto"/>
                <w:spacing w:val="-2"/>
                <w:sz w:val="20"/>
                <w:lang w:val="en-US" w:eastAsia="zh-CN"/>
              </w:rPr>
              <w:t>20</w:t>
            </w:r>
            <w:r>
              <w:rPr>
                <w:rFonts w:hint="eastAsia" w:cs="Calibri"/>
                <w:b/>
                <w:color w:val="auto"/>
                <w:spacing w:val="-2"/>
                <w:sz w:val="20"/>
              </w:rPr>
              <w:t xml:space="preserve">000, </w:t>
            </w:r>
            <w:r>
              <w:rPr>
                <w:rFonts w:cs="Calibri"/>
                <w:color w:val="auto"/>
                <w:sz w:val="20"/>
                <w:szCs w:val="20"/>
              </w:rPr>
              <w:t>以上海第48届世界技能大赛事务执行局</w:t>
            </w:r>
            <w:r>
              <w:rPr>
                <w:rFonts w:hint="eastAsia" w:cs="Calibri"/>
                <w:color w:val="auto"/>
                <w:sz w:val="20"/>
                <w:szCs w:val="20"/>
              </w:rPr>
              <w:t>提供投保名单为准</w:t>
            </w:r>
            <w:r>
              <w:rPr>
                <w:rFonts w:hint="eastAsia" w:cs="Calibri"/>
                <w:color w:val="auto"/>
                <w:sz w:val="20"/>
                <w:szCs w:val="20"/>
                <w:lang w:eastAsia="zh-CN"/>
              </w:rPr>
              <w:t>。</w:t>
            </w:r>
          </w:p>
          <w:p>
            <w:pPr>
              <w:tabs>
                <w:tab w:val="left" w:pos="550"/>
              </w:tabs>
              <w:spacing w:line="0" w:lineRule="atLeast"/>
              <w:rPr>
                <w:rFonts w:cs="Calibri"/>
                <w:b/>
                <w:color w:val="auto"/>
                <w:spacing w:val="-2"/>
                <w:sz w:val="20"/>
              </w:rPr>
            </w:pPr>
          </w:p>
        </w:tc>
      </w:tr>
      <w:tr>
        <w:tblPrEx>
          <w:tblCellMar>
            <w:top w:w="0" w:type="dxa"/>
            <w:left w:w="108" w:type="dxa"/>
            <w:bottom w:w="0" w:type="dxa"/>
            <w:right w:w="108" w:type="dxa"/>
          </w:tblCellMar>
        </w:tblPrEx>
        <w:trPr>
          <w:trHeight w:val="2835" w:hRule="atLeast"/>
          <w:jc w:val="center"/>
        </w:trPr>
        <w:tc>
          <w:tcPr>
            <w:tcW w:w="1064" w:type="pct"/>
            <w:noWrap w:val="0"/>
            <w:vAlign w:val="top"/>
          </w:tcPr>
          <w:p>
            <w:pPr>
              <w:widowControl/>
              <w:tabs>
                <w:tab w:val="left" w:pos="550"/>
              </w:tabs>
              <w:spacing w:line="0" w:lineRule="atLeast"/>
              <w:rPr>
                <w:rFonts w:cs="Calibri"/>
                <w:b/>
                <w:color w:val="auto"/>
                <w:sz w:val="20"/>
              </w:rPr>
            </w:pPr>
            <w:r>
              <w:rPr>
                <w:rFonts w:hint="eastAsia" w:cs="Calibri"/>
                <w:b/>
                <w:color w:val="auto"/>
                <w:sz w:val="20"/>
              </w:rPr>
              <w:t>保障范围</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cs="Calibri"/>
                <w:b/>
                <w:color w:val="auto"/>
                <w:sz w:val="20"/>
              </w:rPr>
              <w:t>:</w:t>
            </w:r>
          </w:p>
        </w:tc>
        <w:tc>
          <w:tcPr>
            <w:tcW w:w="3773" w:type="pct"/>
            <w:noWrap w:val="0"/>
            <w:vAlign w:val="top"/>
          </w:tcPr>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0" w:type="auto"/>
                  <w:noWrap w:val="0"/>
                  <w:vAlign w:val="top"/>
                </w:tcPr>
                <w:p>
                  <w:pPr>
                    <w:autoSpaceDE w:val="0"/>
                    <w:autoSpaceDN w:val="0"/>
                    <w:rPr>
                      <w:rFonts w:cs="宋体"/>
                      <w:color w:val="auto"/>
                      <w:kern w:val="0"/>
                      <w:sz w:val="20"/>
                      <w:szCs w:val="20"/>
                    </w:rPr>
                  </w:pPr>
                  <w:r>
                    <w:rPr>
                      <w:rFonts w:cs="宋体"/>
                      <w:b/>
                      <w:bCs/>
                      <w:color w:val="auto"/>
                      <w:kern w:val="0"/>
                      <w:sz w:val="20"/>
                      <w:szCs w:val="20"/>
                    </w:rPr>
                    <w:t xml:space="preserve">保障项目 </w:t>
                  </w:r>
                </w:p>
              </w:tc>
              <w:tc>
                <w:tcPr>
                  <w:tcW w:w="0" w:type="auto"/>
                  <w:noWrap w:val="0"/>
                  <w:vAlign w:val="top"/>
                </w:tcPr>
                <w:p>
                  <w:pPr>
                    <w:autoSpaceDE w:val="0"/>
                    <w:autoSpaceDN w:val="0"/>
                    <w:rPr>
                      <w:rFonts w:cs="宋体"/>
                      <w:color w:val="auto"/>
                      <w:kern w:val="0"/>
                      <w:sz w:val="20"/>
                      <w:szCs w:val="20"/>
                    </w:rPr>
                  </w:pPr>
                  <w:r>
                    <w:rPr>
                      <w:rFonts w:hint="eastAsia" w:cs="宋体"/>
                      <w:b/>
                      <w:bCs/>
                      <w:color w:val="auto"/>
                      <w:kern w:val="0"/>
                      <w:sz w:val="20"/>
                      <w:szCs w:val="20"/>
                    </w:rPr>
                    <w:t>保额/限额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0" w:type="auto"/>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意外死亡</w:t>
                  </w:r>
                </w:p>
              </w:tc>
              <w:tc>
                <w:tcPr>
                  <w:tcW w:w="0" w:type="auto"/>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CNY300,000相当于EUR37,500</w:t>
                  </w:r>
                </w:p>
                <w:p>
                  <w:pPr>
                    <w:autoSpaceDE w:val="0"/>
                    <w:autoSpaceDN w:val="0"/>
                    <w:rPr>
                      <w:rFonts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0" w:type="auto"/>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意外伤残</w:t>
                  </w:r>
                </w:p>
                <w:p>
                  <w:pPr>
                    <w:autoSpaceDE w:val="0"/>
                    <w:autoSpaceDN w:val="0"/>
                    <w:rPr>
                      <w:rFonts w:cs="宋体"/>
                      <w:color w:val="auto"/>
                      <w:kern w:val="0"/>
                      <w:sz w:val="20"/>
                      <w:szCs w:val="20"/>
                    </w:rPr>
                  </w:pPr>
                  <w:r>
                    <w:rPr>
                      <w:rFonts w:hint="eastAsia" w:cs="宋体"/>
                      <w:color w:val="auto"/>
                      <w:kern w:val="0"/>
                      <w:sz w:val="20"/>
                      <w:szCs w:val="20"/>
                    </w:rPr>
                    <w:t>根据保额乘以人身保险伤残等级对应比例进行赔付</w:t>
                  </w:r>
                </w:p>
                <w:p>
                  <w:pPr>
                    <w:autoSpaceDE w:val="0"/>
                    <w:autoSpaceDN w:val="0"/>
                    <w:rPr>
                      <w:rFonts w:cs="宋体"/>
                      <w:b/>
                      <w:bCs/>
                      <w:color w:val="auto"/>
                      <w:kern w:val="0"/>
                      <w:sz w:val="20"/>
                      <w:szCs w:val="20"/>
                    </w:rPr>
                  </w:pPr>
                </w:p>
              </w:tc>
              <w:tc>
                <w:tcPr>
                  <w:tcW w:w="0" w:type="auto"/>
                  <w:noWrap w:val="0"/>
                  <w:vAlign w:val="top"/>
                </w:tcPr>
                <w:p>
                  <w:pPr>
                    <w:autoSpaceDE w:val="0"/>
                    <w:autoSpaceDN w:val="0"/>
                    <w:rPr>
                      <w:rFonts w:cs="宋体"/>
                      <w:b/>
                      <w:bCs/>
                      <w:color w:val="auto"/>
                      <w:kern w:val="0"/>
                      <w:sz w:val="20"/>
                      <w:szCs w:val="20"/>
                    </w:rPr>
                  </w:pPr>
                  <w:r>
                    <w:rPr>
                      <w:rFonts w:hint="eastAsia" w:cs="宋体"/>
                      <w:b/>
                      <w:bCs/>
                      <w:color w:val="auto"/>
                      <w:kern w:val="0"/>
                      <w:sz w:val="20"/>
                      <w:szCs w:val="20"/>
                    </w:rPr>
                    <w:t>CNY300,000相当于EUR37,500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0" w:type="auto"/>
                  <w:noWrap w:val="0"/>
                  <w:vAlign w:val="center"/>
                </w:tcPr>
                <w:p>
                  <w:pPr>
                    <w:autoSpaceDE w:val="0"/>
                    <w:autoSpaceDN w:val="0"/>
                    <w:rPr>
                      <w:rFonts w:cs="宋体"/>
                      <w:color w:val="auto"/>
                      <w:kern w:val="0"/>
                      <w:sz w:val="20"/>
                      <w:szCs w:val="20"/>
                    </w:rPr>
                  </w:pPr>
                  <w:r>
                    <w:rPr>
                      <w:rFonts w:hint="eastAsia" w:cs="宋体"/>
                      <w:b/>
                      <w:bCs/>
                      <w:color w:val="auto"/>
                      <w:kern w:val="0"/>
                      <w:sz w:val="20"/>
                      <w:szCs w:val="20"/>
                    </w:rPr>
                    <w:t>医疗费用</w:t>
                  </w:r>
                </w:p>
                <w:p>
                  <w:pPr>
                    <w:autoSpaceDE w:val="0"/>
                    <w:autoSpaceDN w:val="0"/>
                    <w:rPr>
                      <w:rFonts w:cs="宋体"/>
                      <w:color w:val="auto"/>
                      <w:kern w:val="0"/>
                      <w:sz w:val="20"/>
                      <w:szCs w:val="20"/>
                    </w:rPr>
                  </w:pPr>
                  <w:r>
                    <w:rPr>
                      <w:rFonts w:hint="eastAsia" w:cs="宋体"/>
                      <w:color w:val="auto"/>
                      <w:kern w:val="0"/>
                      <w:sz w:val="20"/>
                      <w:szCs w:val="20"/>
                    </w:rPr>
                    <w:t>在保险期间内，被保险人遭受意外伤害事故并在中华人民共和国境内（不含港澳台地区）二级以上（含二级）医院或者保险人指定或认可的医疗机构进行治疗、保险人就被保险人自保险事故发生之日起九十天（除另有约定外）内实际支出的医疗费用赔偿。</w:t>
                  </w:r>
                </w:p>
                <w:p>
                  <w:pPr>
                    <w:autoSpaceDE w:val="0"/>
                    <w:autoSpaceDN w:val="0"/>
                    <w:rPr>
                      <w:rFonts w:cs="宋体"/>
                      <w:color w:val="auto"/>
                      <w:kern w:val="0"/>
                      <w:sz w:val="20"/>
                      <w:szCs w:val="20"/>
                    </w:rPr>
                  </w:pPr>
                </w:p>
              </w:tc>
              <w:tc>
                <w:tcPr>
                  <w:tcW w:w="0" w:type="auto"/>
                  <w:noWrap w:val="0"/>
                  <w:vAlign w:val="center"/>
                </w:tcPr>
                <w:p>
                  <w:pPr>
                    <w:autoSpaceDE w:val="0"/>
                    <w:autoSpaceDN w:val="0"/>
                    <w:rPr>
                      <w:rFonts w:cs="宋体"/>
                      <w:b/>
                      <w:bCs/>
                      <w:color w:val="auto"/>
                      <w:kern w:val="0"/>
                      <w:sz w:val="20"/>
                      <w:szCs w:val="20"/>
                    </w:rPr>
                  </w:pPr>
                  <w:r>
                    <w:rPr>
                      <w:rFonts w:hint="eastAsia" w:cs="宋体"/>
                      <w:b/>
                      <w:bCs/>
                      <w:color w:val="auto"/>
                      <w:kern w:val="0"/>
                      <w:sz w:val="20"/>
                      <w:szCs w:val="20"/>
                    </w:rPr>
                    <w:t>CNY20,000相当于EUR2,500</w:t>
                  </w:r>
                </w:p>
              </w:tc>
            </w:tr>
          </w:tbl>
          <w:p>
            <w:pPr>
              <w:rPr>
                <w:rFonts w:cs="Calibri"/>
                <w:color w:val="auto"/>
                <w:sz w:val="20"/>
              </w:rPr>
            </w:pPr>
          </w:p>
        </w:tc>
      </w:tr>
      <w:tr>
        <w:tblPrEx>
          <w:tblCellMar>
            <w:top w:w="0" w:type="dxa"/>
            <w:left w:w="108" w:type="dxa"/>
            <w:bottom w:w="0" w:type="dxa"/>
            <w:right w:w="108" w:type="dxa"/>
          </w:tblCellMar>
        </w:tblPrEx>
        <w:trPr>
          <w:trHeight w:val="342" w:hRule="atLeast"/>
          <w:jc w:val="center"/>
        </w:trPr>
        <w:tc>
          <w:tcPr>
            <w:tcW w:w="1064" w:type="pct"/>
            <w:noWrap w:val="0"/>
            <w:vAlign w:val="center"/>
          </w:tcPr>
          <w:p>
            <w:pPr>
              <w:widowControl/>
              <w:tabs>
                <w:tab w:val="left" w:pos="550"/>
              </w:tabs>
              <w:spacing w:line="0" w:lineRule="atLeast"/>
              <w:rPr>
                <w:rFonts w:cs="Calibri"/>
                <w:b/>
                <w:color w:val="auto"/>
                <w:sz w:val="20"/>
              </w:rPr>
            </w:pPr>
            <w:r>
              <w:rPr>
                <w:rFonts w:hint="eastAsia" w:cs="Calibri"/>
                <w:b/>
                <w:color w:val="auto"/>
                <w:sz w:val="20"/>
              </w:rPr>
              <w:t>汇率</w:t>
            </w:r>
          </w:p>
        </w:tc>
        <w:tc>
          <w:tcPr>
            <w:tcW w:w="161" w:type="pct"/>
            <w:noWrap w:val="0"/>
            <w:vAlign w:val="center"/>
          </w:tcPr>
          <w:p>
            <w:pPr>
              <w:rPr>
                <w:rFonts w:cs="Calibri"/>
                <w:b/>
                <w:color w:val="auto"/>
                <w:sz w:val="20"/>
              </w:rPr>
            </w:pPr>
            <w:r>
              <w:rPr>
                <w:rFonts w:hint="eastAsia" w:cs="Calibri"/>
                <w:b/>
                <w:color w:val="auto"/>
                <w:sz w:val="20"/>
              </w:rPr>
              <w:t>:</w:t>
            </w:r>
          </w:p>
        </w:tc>
        <w:tc>
          <w:tcPr>
            <w:tcW w:w="3773" w:type="pct"/>
            <w:noWrap w:val="0"/>
            <w:vAlign w:val="center"/>
          </w:tcPr>
          <w:p>
            <w:pPr>
              <w:tabs>
                <w:tab w:val="left" w:pos="550"/>
              </w:tabs>
              <w:spacing w:line="0" w:lineRule="atLeast"/>
              <w:rPr>
                <w:rFonts w:cs="Calibri"/>
                <w:b/>
                <w:color w:val="auto"/>
                <w:sz w:val="20"/>
              </w:rPr>
            </w:pPr>
            <w:r>
              <w:rPr>
                <w:rFonts w:cs="Calibri"/>
                <w:b/>
                <w:color w:val="auto"/>
                <w:sz w:val="20"/>
              </w:rPr>
              <w:t xml:space="preserve">(EUR/CNY): </w:t>
            </w:r>
            <w:r>
              <w:rPr>
                <w:rFonts w:hint="eastAsia" w:cs="Calibri"/>
                <w:b/>
                <w:color w:val="auto"/>
                <w:sz w:val="20"/>
              </w:rPr>
              <w:t>8</w:t>
            </w:r>
          </w:p>
        </w:tc>
      </w:tr>
      <w:tr>
        <w:tblPrEx>
          <w:tblCellMar>
            <w:top w:w="0" w:type="dxa"/>
            <w:left w:w="108" w:type="dxa"/>
            <w:bottom w:w="0" w:type="dxa"/>
            <w:right w:w="108" w:type="dxa"/>
          </w:tblCellMar>
        </w:tblPrEx>
        <w:trPr>
          <w:trHeight w:val="454" w:hRule="atLeast"/>
          <w:jc w:val="center"/>
        </w:trPr>
        <w:tc>
          <w:tcPr>
            <w:tcW w:w="1064" w:type="pct"/>
            <w:noWrap w:val="0"/>
            <w:vAlign w:val="top"/>
          </w:tcPr>
          <w:p>
            <w:pPr>
              <w:widowControl/>
              <w:tabs>
                <w:tab w:val="left" w:pos="550"/>
              </w:tabs>
              <w:spacing w:line="0" w:lineRule="atLeast"/>
              <w:rPr>
                <w:rFonts w:cs="Calibri"/>
                <w:b/>
                <w:color w:val="auto"/>
                <w:sz w:val="20"/>
              </w:rPr>
            </w:pPr>
            <w:r>
              <w:rPr>
                <w:rFonts w:hint="eastAsia" w:cs="Calibri"/>
                <w:b/>
                <w:color w:val="auto"/>
                <w:sz w:val="20"/>
              </w:rPr>
              <w:t>特别约定</w:t>
            </w:r>
          </w:p>
          <w:p>
            <w:pPr>
              <w:widowControl/>
              <w:tabs>
                <w:tab w:val="left" w:pos="550"/>
              </w:tabs>
              <w:spacing w:line="0" w:lineRule="atLeast"/>
              <w:rPr>
                <w:rFonts w:cs="Calibri"/>
                <w:b/>
                <w:color w:val="auto"/>
                <w:sz w:val="20"/>
              </w:rPr>
            </w:pPr>
          </w:p>
        </w:tc>
        <w:tc>
          <w:tcPr>
            <w:tcW w:w="161" w:type="pct"/>
            <w:noWrap w:val="0"/>
            <w:vAlign w:val="top"/>
          </w:tcPr>
          <w:p>
            <w:pPr>
              <w:rPr>
                <w:rFonts w:cs="Calibri"/>
                <w:b/>
                <w:color w:val="auto"/>
                <w:sz w:val="20"/>
              </w:rPr>
            </w:pPr>
            <w:r>
              <w:rPr>
                <w:rFonts w:hint="eastAsia" w:cs="Calibri"/>
                <w:b/>
                <w:color w:val="auto"/>
                <w:sz w:val="20"/>
              </w:rPr>
              <w:t>:</w:t>
            </w:r>
          </w:p>
        </w:tc>
        <w:tc>
          <w:tcPr>
            <w:tcW w:w="3773" w:type="pct"/>
            <w:noWrap w:val="0"/>
            <w:vAlign w:val="top"/>
          </w:tcPr>
          <w:p>
            <w:pPr>
              <w:numPr>
                <w:ilvl w:val="0"/>
                <w:numId w:val="11"/>
              </w:numPr>
              <w:tabs>
                <w:tab w:val="left" w:pos="550"/>
              </w:tabs>
              <w:spacing w:line="0" w:lineRule="atLeast"/>
              <w:rPr>
                <w:rFonts w:cs="Calibri"/>
                <w:color w:val="auto"/>
                <w:sz w:val="20"/>
              </w:rPr>
            </w:pPr>
            <w:r>
              <w:rPr>
                <w:rFonts w:hint="eastAsia" w:cs="Calibri"/>
                <w:color w:val="auto"/>
                <w:sz w:val="20"/>
              </w:rPr>
              <w:t>本保险承保年龄为出生满14天至80周岁（含本数），以保险起期时被保险人的周岁年龄为准。71周岁至80周岁（含本数）的被保险人，其涉及“意外身故、伤残”、“意外及急性病医疗费用”的保险金额为上表所载金额的一半，保险费维持不变。</w:t>
            </w:r>
          </w:p>
          <w:p>
            <w:pPr>
              <w:numPr>
                <w:ilvl w:val="0"/>
                <w:numId w:val="11"/>
              </w:numPr>
              <w:tabs>
                <w:tab w:val="left" w:pos="550"/>
              </w:tabs>
              <w:spacing w:line="0" w:lineRule="atLeast"/>
              <w:rPr>
                <w:rFonts w:cs="Calibri"/>
                <w:color w:val="auto"/>
                <w:sz w:val="20"/>
              </w:rPr>
            </w:pPr>
            <w:r>
              <w:rPr>
                <w:rFonts w:hint="eastAsia" w:cs="Calibri"/>
                <w:color w:val="auto"/>
                <w:sz w:val="20"/>
              </w:rPr>
              <w:t>根据中国保监会关于父母为其未成年子女投保以死亡为给付保险金条件人身保险有关问题的通知：对于父母为其未成年子女投保的人身保险，在被保险人成年之前，各保险合同约定的被保险人死亡给付的保险金额总和、被保险人死亡时各保险公司实际给付的保险金总和按以下限额执行：（一）对于被保险人不满10周岁的，不得超过人民币20万元；（二）对于被保险人已满10周岁但未满18周岁的，不得超过人民币50万元。若被保险人是未成年人时,投保人必须是其父母或监护人。</w:t>
            </w:r>
          </w:p>
          <w:p>
            <w:pPr>
              <w:numPr>
                <w:ilvl w:val="0"/>
                <w:numId w:val="11"/>
              </w:numPr>
              <w:tabs>
                <w:tab w:val="left" w:pos="550"/>
              </w:tabs>
              <w:spacing w:line="0" w:lineRule="atLeast"/>
              <w:rPr>
                <w:rFonts w:cs="Calibri"/>
                <w:color w:val="auto"/>
                <w:sz w:val="20"/>
              </w:rPr>
            </w:pPr>
            <w:r>
              <w:rPr>
                <w:rFonts w:hint="eastAsia" w:cs="Calibri"/>
                <w:color w:val="auto"/>
                <w:sz w:val="20"/>
              </w:rPr>
              <w:t>在保单有效期内，每位被保险人投保同一产品（包括同一产品的同一计划或不同计划）限投保壹份， 以最先投保之保单为有效，超出部分视为无效，保险费将无息退还。</w:t>
            </w:r>
          </w:p>
          <w:p>
            <w:pPr>
              <w:numPr>
                <w:ilvl w:val="0"/>
                <w:numId w:val="11"/>
              </w:numPr>
              <w:tabs>
                <w:tab w:val="left" w:pos="550"/>
              </w:tabs>
              <w:spacing w:line="0" w:lineRule="atLeast"/>
              <w:rPr>
                <w:rFonts w:cs="Calibri"/>
                <w:color w:val="auto"/>
                <w:sz w:val="20"/>
              </w:rPr>
            </w:pPr>
            <w:r>
              <w:rPr>
                <w:rFonts w:hint="eastAsia" w:cs="Calibri"/>
                <w:color w:val="auto"/>
                <w:sz w:val="20"/>
              </w:rPr>
              <w:t>若被保险人在任意渠道投保多份“意外身故、伤残”和“意外及急性病医疗费用”（不包括团体保险），则仅按其中保险金额最高者做出赔偿。</w:t>
            </w:r>
          </w:p>
          <w:p>
            <w:pPr>
              <w:numPr>
                <w:ilvl w:val="0"/>
                <w:numId w:val="11"/>
              </w:numPr>
              <w:tabs>
                <w:tab w:val="left" w:pos="550"/>
              </w:tabs>
              <w:spacing w:line="0" w:lineRule="atLeast"/>
              <w:rPr>
                <w:rFonts w:cs="Calibri"/>
                <w:color w:val="auto"/>
                <w:sz w:val="20"/>
              </w:rPr>
            </w:pPr>
            <w:r>
              <w:rPr>
                <w:rFonts w:hint="eastAsia" w:cs="Calibri"/>
                <w:color w:val="auto"/>
                <w:sz w:val="20"/>
              </w:rPr>
              <w:t>医疗机构：是指保险人认可的，根据所在国家法律合法成立、运营并符合以下全部标准的医疗机构:1)主要运营目的是以住院病人形式提供接待病患、伤者并为其提供医疗护理和治疗；2)在一名或多名医生的指导下为病人治疗，其中最少有一名合法执业资格的驻院医生驻诊；3)维持足够妥善的设备为病人提供医学诊断和治疗，并于机构内或由其管理的地方提供进行各种手术的设备；4)有合法执业的护士提供和指导的全职护理服务。</w:t>
            </w:r>
          </w:p>
          <w:p>
            <w:pPr>
              <w:numPr>
                <w:ilvl w:val="0"/>
                <w:numId w:val="11"/>
              </w:numPr>
              <w:tabs>
                <w:tab w:val="left" w:pos="550"/>
              </w:tabs>
              <w:spacing w:line="0" w:lineRule="atLeast"/>
              <w:rPr>
                <w:rFonts w:cs="Calibri"/>
                <w:color w:val="auto"/>
                <w:sz w:val="20"/>
              </w:rPr>
            </w:pPr>
            <w:r>
              <w:rPr>
                <w:rFonts w:hint="eastAsia" w:cs="Calibri"/>
                <w:color w:val="auto"/>
                <w:sz w:val="20"/>
              </w:rPr>
              <w:t>医疗机构不包括以下或类似的医疗机构:1)精神病院；2)老人院、疗养院、戒毒中心和戒酒中心；3)健康中心或天然治疗所、疗养或康复院。</w:t>
            </w:r>
          </w:p>
          <w:p>
            <w:pPr>
              <w:numPr>
                <w:ilvl w:val="0"/>
                <w:numId w:val="11"/>
              </w:numPr>
              <w:tabs>
                <w:tab w:val="left" w:pos="550"/>
              </w:tabs>
              <w:spacing w:line="0" w:lineRule="atLeast"/>
              <w:rPr>
                <w:rFonts w:cs="Calibri"/>
                <w:color w:val="auto"/>
                <w:sz w:val="20"/>
              </w:rPr>
            </w:pPr>
            <w:r>
              <w:rPr>
                <w:rFonts w:hint="eastAsia" w:cs="Calibri"/>
                <w:color w:val="auto"/>
                <w:sz w:val="20"/>
              </w:rPr>
              <w:t>本保险计划不承保因下列原因支出的费用：受保前已存在的疾病（指在本附加合同生效前 12 个月内：（1）被保险人已患有的疾病；（2）医生已建议被保险人接受医药治疗或提供医疗意见的症状、体征；或（3）被保险人已存在的且一个正常而审慎的人会寻求诊断、医疗护理或医疗治疗的症状、体征）及其并发症。</w:t>
            </w:r>
          </w:p>
          <w:p>
            <w:pPr>
              <w:numPr>
                <w:ilvl w:val="0"/>
                <w:numId w:val="11"/>
              </w:numPr>
              <w:tabs>
                <w:tab w:val="left" w:pos="550"/>
              </w:tabs>
              <w:spacing w:line="0" w:lineRule="atLeast"/>
              <w:rPr>
                <w:rFonts w:cs="Calibri"/>
                <w:color w:val="auto"/>
                <w:sz w:val="20"/>
              </w:rPr>
            </w:pPr>
            <w:r>
              <w:rPr>
                <w:rFonts w:hint="eastAsia" w:cs="Calibri"/>
                <w:color w:val="auto"/>
                <w:sz w:val="20"/>
              </w:rPr>
              <w:t xml:space="preserve">本保险单项下适用评残标准为《人身保险伤残评定标准及代码》（标准编号为JR/T 0083-2013）：一级伤残100%、二级伤残90%、三级伤残80%、四级伤残70%、五级伤残60%、六级伤残50%、七级伤残40%、八级伤残30%、九级伤残20%、十级伤残10%（具体伤残评定标准内容可见文件《人身保险伤残评定标准及代码》（JR／T0083-2013））。 </w:t>
            </w:r>
          </w:p>
        </w:tc>
      </w:tr>
    </w:tbl>
    <w:p>
      <w:pPr>
        <w:pStyle w:val="2"/>
        <w:snapToGrid w:val="0"/>
        <w:spacing w:line="360" w:lineRule="auto"/>
        <w:contextualSpacing/>
        <w:outlineLvl w:val="0"/>
        <w:rPr>
          <w:rFonts w:hAnsi="宋体"/>
          <w:b/>
          <w:color w:val="auto"/>
          <w:sz w:val="28"/>
          <w:szCs w:val="28"/>
        </w:rPr>
      </w:pPr>
      <w:r>
        <w:rPr>
          <w:rFonts w:hint="eastAsia"/>
          <w:b/>
          <w:color w:val="auto"/>
          <w:sz w:val="28"/>
          <w:szCs w:val="28"/>
          <w:lang w:eastAsia="zh-CN"/>
        </w:rPr>
        <w:t>四、</w:t>
      </w:r>
      <w:r>
        <w:rPr>
          <w:rFonts w:hint="eastAsia" w:hAnsi="宋体"/>
          <w:b/>
          <w:color w:val="auto"/>
          <w:sz w:val="28"/>
          <w:szCs w:val="28"/>
        </w:rPr>
        <w:t>服务要求</w:t>
      </w:r>
    </w:p>
    <w:p>
      <w:pPr>
        <w:widowControl/>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1、中标人成立项目服务工作组</w:t>
      </w:r>
    </w:p>
    <w:p>
      <w:pPr>
        <w:widowControl/>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（1）具备类似承保和理赔服务经验。</w:t>
      </w:r>
    </w:p>
    <w:p>
      <w:pPr>
        <w:autoSpaceDE w:val="0"/>
        <w:autoSpaceDN w:val="0"/>
        <w:adjustRightInd w:val="0"/>
        <w:spacing w:line="500" w:lineRule="exact"/>
        <w:ind w:firstLine="480" w:firstLineChars="200"/>
        <w:jc w:val="left"/>
        <w:rPr>
          <w:rFonts w:ascii="宋体" w:hAnsi="宋体"/>
          <w:color w:val="auto"/>
          <w:sz w:val="24"/>
        </w:rPr>
      </w:pPr>
      <w:r>
        <w:rPr>
          <w:rFonts w:hint="eastAsia" w:ascii="宋体" w:hAnsi="宋体" w:cs="宋体"/>
          <w:color w:val="auto"/>
          <w:kern w:val="0"/>
          <w:sz w:val="24"/>
        </w:rPr>
        <w:t>（2）</w:t>
      </w:r>
      <w:r>
        <w:rPr>
          <w:rFonts w:hint="eastAsia" w:ascii="宋体" w:hAnsi="宋体"/>
          <w:color w:val="auto"/>
          <w:sz w:val="24"/>
        </w:rPr>
        <w:t>常设服务工作组与应急工作组，应24小时电话接报案, 常设工作组主要处理日常保险事宜，解决承保、理赔、咨询、风险管理、接受投诉与建议等工作；应急工作组主要在发生各类突发性事件和紧急情况时发挥作用，包括启动重大保险事故处理预案等。</w:t>
      </w:r>
    </w:p>
    <w:p>
      <w:pPr>
        <w:autoSpaceDE w:val="0"/>
        <w:autoSpaceDN w:val="0"/>
        <w:adjustRightInd w:val="0"/>
        <w:spacing w:line="500" w:lineRule="exact"/>
        <w:ind w:firstLine="480" w:firstLineChars="200"/>
        <w:jc w:val="left"/>
        <w:rPr>
          <w:rFonts w:ascii="宋体" w:hAnsi="宋体"/>
          <w:color w:val="auto"/>
          <w:kern w:val="0"/>
          <w:sz w:val="24"/>
        </w:rPr>
      </w:pPr>
      <w:r>
        <w:rPr>
          <w:rFonts w:hint="eastAsia" w:ascii="宋体" w:hAnsi="宋体"/>
          <w:color w:val="auto"/>
          <w:sz w:val="24"/>
        </w:rPr>
        <w:t>（3）常设工作组、应急工作组人员均不得少于</w:t>
      </w:r>
      <w:r>
        <w:rPr>
          <w:rFonts w:ascii="宋体" w:hAnsi="宋体"/>
          <w:color w:val="auto"/>
          <w:sz w:val="24"/>
        </w:rPr>
        <w:t>5人</w:t>
      </w:r>
      <w:r>
        <w:rPr>
          <w:rFonts w:hint="eastAsia" w:ascii="宋体" w:hAnsi="宋体"/>
          <w:color w:val="auto"/>
          <w:sz w:val="24"/>
        </w:rPr>
        <w:t>，并保证</w:t>
      </w:r>
      <w:r>
        <w:rPr>
          <w:rFonts w:hint="eastAsia" w:ascii="宋体" w:hAnsi="宋体"/>
          <w:color w:val="auto"/>
          <w:kern w:val="0"/>
          <w:sz w:val="24"/>
        </w:rPr>
        <w:t>质量；</w:t>
      </w:r>
      <w:r>
        <w:rPr>
          <w:rFonts w:ascii="宋体" w:hAnsi="宋体"/>
          <w:color w:val="auto"/>
          <w:sz w:val="24"/>
        </w:rPr>
        <w:t>应将工作组人员直线电话及移动电话的联系方式以书面形式通知</w:t>
      </w:r>
      <w:r>
        <w:rPr>
          <w:rFonts w:hint="eastAsia" w:ascii="宋体" w:hAnsi="宋体"/>
          <w:color w:val="auto"/>
          <w:sz w:val="24"/>
        </w:rPr>
        <w:t>招标人和被保险人</w:t>
      </w:r>
      <w:r>
        <w:rPr>
          <w:rFonts w:hint="eastAsia" w:ascii="宋体" w:hAnsi="宋体"/>
          <w:color w:val="auto"/>
          <w:kern w:val="0"/>
          <w:sz w:val="24"/>
        </w:rPr>
        <w:t>。</w:t>
      </w:r>
    </w:p>
    <w:p>
      <w:pPr>
        <w:widowControl/>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2、提供优质的投保服务</w:t>
      </w:r>
    </w:p>
    <w:p>
      <w:pPr>
        <w:autoSpaceDE w:val="0"/>
        <w:autoSpaceDN w:val="0"/>
        <w:adjustRightInd w:val="0"/>
        <w:spacing w:line="500" w:lineRule="exact"/>
        <w:ind w:firstLine="480" w:firstLineChars="200"/>
        <w:jc w:val="left"/>
        <w:rPr>
          <w:rFonts w:ascii="宋体" w:hAnsi="宋体"/>
          <w:color w:val="auto"/>
          <w:kern w:val="0"/>
          <w:sz w:val="24"/>
        </w:rPr>
      </w:pPr>
      <w:r>
        <w:rPr>
          <w:rFonts w:hint="eastAsia" w:ascii="宋体" w:hAnsi="宋体"/>
          <w:color w:val="auto"/>
          <w:kern w:val="0"/>
          <w:sz w:val="24"/>
        </w:rPr>
        <w:t>（1）中标供应商应为投保人提供便捷的投保服务，尽可能简化投保程序；但对于在投保之初需提供的足以影响理赔进程及结果的各项投保资料，中标供应商须向招标人告知要求投保人悉数提供；</w:t>
      </w:r>
    </w:p>
    <w:p>
      <w:pPr>
        <w:autoSpaceDE w:val="0"/>
        <w:autoSpaceDN w:val="0"/>
        <w:adjustRightInd w:val="0"/>
        <w:spacing w:line="500" w:lineRule="exact"/>
        <w:ind w:firstLine="480" w:firstLineChars="200"/>
        <w:jc w:val="left"/>
        <w:rPr>
          <w:rFonts w:ascii="宋体" w:hAnsi="宋体"/>
          <w:color w:val="auto"/>
          <w:kern w:val="0"/>
          <w:sz w:val="24"/>
        </w:rPr>
      </w:pPr>
      <w:r>
        <w:rPr>
          <w:rFonts w:hint="eastAsia" w:ascii="宋体" w:hAnsi="宋体" w:cs="宋体"/>
          <w:color w:val="auto"/>
          <w:kern w:val="0"/>
          <w:sz w:val="24"/>
        </w:rPr>
        <w:t>3、提供优质的</w:t>
      </w:r>
      <w:r>
        <w:rPr>
          <w:rFonts w:hint="eastAsia" w:ascii="宋体" w:hAnsi="宋体"/>
          <w:color w:val="auto"/>
          <w:kern w:val="0"/>
          <w:sz w:val="24"/>
        </w:rPr>
        <w:t>理赔服务</w:t>
      </w:r>
    </w:p>
    <w:p>
      <w:pPr>
        <w:autoSpaceDE w:val="0"/>
        <w:autoSpaceDN w:val="0"/>
        <w:adjustRightInd w:val="0"/>
        <w:spacing w:line="500" w:lineRule="exact"/>
        <w:ind w:firstLine="480" w:firstLineChars="200"/>
        <w:jc w:val="left"/>
        <w:rPr>
          <w:rFonts w:hint="eastAsia" w:ascii="宋体" w:hAnsi="宋体" w:eastAsia="宋体"/>
          <w:color w:val="auto"/>
          <w:kern w:val="0"/>
          <w:sz w:val="24"/>
          <w:lang w:eastAsia="zh-CN"/>
        </w:rPr>
      </w:pPr>
      <w:r>
        <w:rPr>
          <w:rFonts w:hint="eastAsia" w:ascii="宋体" w:hAnsi="宋体"/>
          <w:color w:val="auto"/>
          <w:sz w:val="24"/>
        </w:rPr>
        <w:t>（1）中标供应商应提供</w:t>
      </w:r>
      <w:r>
        <w:rPr>
          <w:rFonts w:hint="eastAsia" w:ascii="宋体" w:hAnsi="宋体"/>
          <w:color w:val="auto"/>
          <w:sz w:val="24"/>
          <w:lang w:eastAsia="zh-CN"/>
        </w:rPr>
        <w:t>全部保单期限内</w:t>
      </w:r>
      <w:r>
        <w:rPr>
          <w:rFonts w:hint="eastAsia" w:ascii="宋体" w:hAnsi="宋体"/>
          <w:color w:val="auto"/>
          <w:sz w:val="24"/>
        </w:rPr>
        <w:t>24小时全天候热线电话接报案</w:t>
      </w:r>
      <w:r>
        <w:rPr>
          <w:rFonts w:hint="eastAsia" w:ascii="宋体" w:hAnsi="宋体"/>
          <w:color w:val="auto"/>
          <w:sz w:val="24"/>
          <w:lang w:eastAsia="zh-CN"/>
        </w:rPr>
        <w:t>与</w:t>
      </w:r>
      <w:r>
        <w:rPr>
          <w:rFonts w:hint="eastAsia" w:ascii="宋体" w:hAnsi="宋体"/>
          <w:color w:val="auto"/>
          <w:sz w:val="24"/>
        </w:rPr>
        <w:t>常设工作组人员24小时手机畅通，保证应急工作组人员在接到报案后第一时间内到达事故现场</w:t>
      </w:r>
      <w:r>
        <w:rPr>
          <w:rFonts w:hint="eastAsia" w:ascii="宋体" w:hAnsi="宋体"/>
          <w:color w:val="auto"/>
          <w:kern w:val="0"/>
          <w:sz w:val="24"/>
        </w:rPr>
        <w:t>。响应时效</w:t>
      </w:r>
      <w:r>
        <w:rPr>
          <w:rFonts w:hint="eastAsia" w:ascii="宋体" w:hAnsi="宋体"/>
          <w:color w:val="auto"/>
          <w:kern w:val="0"/>
          <w:sz w:val="24"/>
          <w:lang w:eastAsia="zh-CN"/>
        </w:rPr>
        <w:t>应</w:t>
      </w:r>
      <w:r>
        <w:rPr>
          <w:rFonts w:hint="eastAsia" w:ascii="宋体" w:hAnsi="宋体"/>
          <w:color w:val="auto"/>
          <w:kern w:val="0"/>
          <w:sz w:val="24"/>
        </w:rPr>
        <w:t>在30分钟内</w:t>
      </w:r>
      <w:r>
        <w:rPr>
          <w:rFonts w:hint="eastAsia" w:ascii="宋体" w:hAnsi="宋体"/>
          <w:color w:val="auto"/>
          <w:kern w:val="0"/>
          <w:sz w:val="24"/>
          <w:lang w:eastAsia="zh-CN"/>
        </w:rPr>
        <w:t>。</w:t>
      </w:r>
    </w:p>
    <w:p>
      <w:pPr>
        <w:autoSpaceDE w:val="0"/>
        <w:autoSpaceDN w:val="0"/>
        <w:adjustRightInd w:val="0"/>
        <w:spacing w:line="500" w:lineRule="exact"/>
        <w:ind w:firstLine="480" w:firstLineChars="200"/>
        <w:jc w:val="left"/>
        <w:rPr>
          <w:rFonts w:ascii="宋体" w:hAnsi="宋体"/>
          <w:color w:val="auto"/>
          <w:kern w:val="0"/>
          <w:sz w:val="24"/>
        </w:rPr>
      </w:pPr>
      <w:r>
        <w:rPr>
          <w:rFonts w:hint="eastAsia" w:ascii="宋体" w:hAnsi="宋体" w:cs="宋体"/>
          <w:color w:val="auto"/>
          <w:kern w:val="0"/>
          <w:sz w:val="24"/>
        </w:rPr>
        <w:t>（2）需要查勘的保险事故,由被保险人查勘，拍摄现场照片，收集必要的理</w:t>
      </w:r>
      <w:r>
        <w:rPr>
          <w:rFonts w:hint="eastAsia" w:ascii="宋体" w:hAnsi="宋体"/>
          <w:color w:val="auto"/>
          <w:kern w:val="0"/>
          <w:sz w:val="24"/>
        </w:rPr>
        <w:t>赔单证；紧急事故被保险人可先处理事故再报案，遇重大事故市区1小时内</w:t>
      </w:r>
      <w:r>
        <w:rPr>
          <w:rFonts w:hint="eastAsia" w:ascii="宋体" w:hAnsi="宋体"/>
          <w:color w:val="auto"/>
          <w:sz w:val="24"/>
        </w:rPr>
        <w:t>中标供应商到达</w:t>
      </w:r>
      <w:r>
        <w:rPr>
          <w:rFonts w:hint="eastAsia" w:ascii="宋体" w:hAnsi="宋体"/>
          <w:color w:val="auto"/>
          <w:kern w:val="0"/>
          <w:sz w:val="24"/>
        </w:rPr>
        <w:t>查勘。</w:t>
      </w:r>
    </w:p>
    <w:p>
      <w:pPr>
        <w:widowControl/>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（3）接出险通知后，及时调查取证；配合制定应急措施，防止损失扩大。</w:t>
      </w:r>
    </w:p>
    <w:p>
      <w:pPr>
        <w:widowControl/>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（4）设专人理赔制度，固定核赔人负责核赔工作，简化理赔流程、环节，设立理赔绿色通道，使赔案在各环节上得到优先处理。</w:t>
      </w:r>
    </w:p>
    <w:p>
      <w:pPr>
        <w:autoSpaceDE w:val="0"/>
        <w:autoSpaceDN w:val="0"/>
        <w:adjustRightInd w:val="0"/>
        <w:spacing w:line="500" w:lineRule="exact"/>
        <w:ind w:firstLine="480" w:firstLineChars="200"/>
        <w:jc w:val="left"/>
        <w:rPr>
          <w:rFonts w:ascii="宋体" w:hAnsi="宋体"/>
          <w:color w:val="auto"/>
          <w:kern w:val="0"/>
          <w:sz w:val="24"/>
        </w:rPr>
      </w:pPr>
      <w:r>
        <w:rPr>
          <w:rFonts w:hint="eastAsia" w:ascii="宋体" w:hAnsi="宋体"/>
          <w:color w:val="auto"/>
          <w:kern w:val="0"/>
          <w:sz w:val="24"/>
        </w:rPr>
        <w:t>（6）一次性以书面形式告知投保人理赔所需单证；并取得各种理赔单证。</w:t>
      </w:r>
    </w:p>
    <w:p>
      <w:pPr>
        <w:autoSpaceDE w:val="0"/>
        <w:autoSpaceDN w:val="0"/>
        <w:adjustRightInd w:val="0"/>
        <w:spacing w:line="500" w:lineRule="exact"/>
        <w:ind w:firstLine="480" w:firstLineChars="200"/>
        <w:jc w:val="left"/>
        <w:rPr>
          <w:rFonts w:ascii="宋体" w:hAnsi="宋体"/>
          <w:color w:val="auto"/>
          <w:kern w:val="0"/>
          <w:sz w:val="24"/>
        </w:rPr>
      </w:pPr>
      <w:r>
        <w:rPr>
          <w:rFonts w:hint="eastAsia" w:ascii="宋体" w:hAnsi="宋体"/>
          <w:color w:val="auto"/>
          <w:kern w:val="0"/>
          <w:sz w:val="24"/>
        </w:rPr>
        <w:t>（7）对索赔资料齐全的案子，应在</w:t>
      </w:r>
      <w:r>
        <w:rPr>
          <w:rFonts w:hint="eastAsia" w:ascii="宋体" w:hAnsi="宋体"/>
          <w:color w:val="auto"/>
          <w:kern w:val="0"/>
          <w:sz w:val="24"/>
          <w:lang w:val="en-US" w:eastAsia="zh-CN"/>
        </w:rPr>
        <w:t>5</w:t>
      </w:r>
      <w:r>
        <w:rPr>
          <w:rFonts w:hint="eastAsia" w:ascii="宋体" w:hAnsi="宋体"/>
          <w:color w:val="auto"/>
          <w:kern w:val="0"/>
          <w:sz w:val="24"/>
        </w:rPr>
        <w:t>个工作日内作出明确的核算理赔金额并支付赔款。</w:t>
      </w:r>
    </w:p>
    <w:p>
      <w:pPr>
        <w:autoSpaceDE w:val="0"/>
        <w:autoSpaceDN w:val="0"/>
        <w:adjustRightInd w:val="0"/>
        <w:spacing w:line="500" w:lineRule="exact"/>
        <w:ind w:firstLine="480" w:firstLineChars="200"/>
        <w:jc w:val="left"/>
        <w:rPr>
          <w:rFonts w:ascii="宋体" w:hAnsi="宋体"/>
          <w:color w:val="auto"/>
          <w:kern w:val="0"/>
          <w:sz w:val="24"/>
        </w:rPr>
      </w:pPr>
      <w:bookmarkStart w:id="20" w:name="_Toc205105191"/>
      <w:r>
        <w:rPr>
          <w:rFonts w:hint="eastAsia" w:ascii="宋体" w:hAnsi="宋体"/>
          <w:color w:val="auto"/>
          <w:kern w:val="0"/>
          <w:sz w:val="24"/>
        </w:rPr>
        <w:t>（</w:t>
      </w:r>
      <w:r>
        <w:rPr>
          <w:rFonts w:hint="eastAsia" w:ascii="宋体" w:hAnsi="宋体"/>
          <w:color w:val="auto"/>
          <w:kern w:val="0"/>
          <w:sz w:val="24"/>
          <w:lang w:val="en-US" w:eastAsia="zh-CN"/>
        </w:rPr>
        <w:t>8</w:t>
      </w:r>
      <w:r>
        <w:rPr>
          <w:rFonts w:hint="eastAsia" w:ascii="宋体" w:hAnsi="宋体"/>
          <w:color w:val="auto"/>
          <w:kern w:val="0"/>
          <w:sz w:val="24"/>
        </w:rPr>
        <w:t>）对属于保险责任内的事故向投保人预付估计损失金额50%的赔款，支付至被保险人指定账号，其余赔款待结案时一次性支付。</w:t>
      </w:r>
    </w:p>
    <w:bookmarkEnd w:id="20"/>
    <w:p>
      <w:pPr>
        <w:autoSpaceDE w:val="0"/>
        <w:autoSpaceDN w:val="0"/>
        <w:adjustRightInd w:val="0"/>
        <w:spacing w:line="500" w:lineRule="exact"/>
        <w:ind w:firstLine="480" w:firstLineChars="200"/>
        <w:jc w:val="left"/>
        <w:rPr>
          <w:rFonts w:hint="eastAsia" w:ascii="宋体" w:hAnsi="宋体" w:eastAsia="宋体"/>
          <w:color w:val="auto"/>
          <w:kern w:val="0"/>
          <w:sz w:val="24"/>
          <w:lang w:eastAsia="zh-CN"/>
        </w:rPr>
      </w:pPr>
      <w:r>
        <w:rPr>
          <w:rFonts w:hint="eastAsia" w:ascii="宋体" w:hAnsi="宋体"/>
          <w:color w:val="auto"/>
          <w:kern w:val="0"/>
          <w:sz w:val="24"/>
        </w:rPr>
        <w:t>（</w:t>
      </w:r>
      <w:r>
        <w:rPr>
          <w:rFonts w:hint="eastAsia" w:ascii="宋体" w:hAnsi="宋体"/>
          <w:color w:val="auto"/>
          <w:kern w:val="0"/>
          <w:sz w:val="24"/>
          <w:lang w:val="en-US" w:eastAsia="zh-CN"/>
        </w:rPr>
        <w:t>9</w:t>
      </w:r>
      <w:r>
        <w:rPr>
          <w:rFonts w:hint="eastAsia" w:ascii="宋体" w:hAnsi="宋体"/>
          <w:color w:val="auto"/>
          <w:kern w:val="0"/>
          <w:sz w:val="24"/>
        </w:rPr>
        <w:t>）</w:t>
      </w:r>
      <w:r>
        <w:rPr>
          <w:rFonts w:hint="eastAsia" w:ascii="宋体" w:hAnsi="宋体"/>
          <w:color w:val="auto"/>
          <w:kern w:val="0"/>
          <w:sz w:val="24"/>
          <w:lang w:eastAsia="zh-CN"/>
        </w:rPr>
        <w:t>承诺</w:t>
      </w:r>
      <w:r>
        <w:rPr>
          <w:rFonts w:hint="eastAsia" w:ascii="宋体" w:hAnsi="宋体"/>
          <w:color w:val="auto"/>
          <w:kern w:val="0"/>
          <w:sz w:val="24"/>
        </w:rPr>
        <w:t>对于重大事故（如预计损失超50万元），在责任明确的前提下，可根据已掌握的损失材料先行预付50%以上赔款，帮助被保险人善后</w:t>
      </w:r>
      <w:r>
        <w:rPr>
          <w:rFonts w:hint="eastAsia" w:ascii="宋体" w:hAnsi="宋体"/>
          <w:color w:val="auto"/>
          <w:kern w:val="0"/>
          <w:sz w:val="24"/>
          <w:lang w:eastAsia="zh-CN"/>
        </w:rPr>
        <w:t>。</w:t>
      </w:r>
    </w:p>
    <w:p>
      <w:pPr>
        <w:autoSpaceDE w:val="0"/>
        <w:autoSpaceDN w:val="0"/>
        <w:adjustRightInd w:val="0"/>
        <w:spacing w:line="500" w:lineRule="exact"/>
        <w:ind w:firstLine="480" w:firstLineChars="200"/>
        <w:jc w:val="left"/>
        <w:rPr>
          <w:rFonts w:ascii="宋体" w:hAnsi="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10</w:t>
      </w:r>
      <w:r>
        <w:rPr>
          <w:rFonts w:hint="eastAsia" w:ascii="宋体" w:hAnsi="宋体" w:cs="宋体"/>
          <w:color w:val="auto"/>
          <w:kern w:val="0"/>
          <w:sz w:val="24"/>
        </w:rPr>
        <w:t>）建立定期回访制度，保险期限内安排专人进行客户回访，听取和征求</w:t>
      </w:r>
      <w:r>
        <w:rPr>
          <w:rFonts w:hint="eastAsia" w:ascii="宋体" w:hAnsi="宋体"/>
          <w:color w:val="auto"/>
          <w:kern w:val="0"/>
          <w:sz w:val="24"/>
        </w:rPr>
        <w:t>被保险人对保险服务方面的意见，并作相应改进和调整。</w:t>
      </w:r>
    </w:p>
    <w:p>
      <w:pPr>
        <w:widowControl/>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12</w:t>
      </w:r>
      <w:r>
        <w:rPr>
          <w:rFonts w:hint="eastAsia" w:ascii="宋体" w:hAnsi="宋体" w:cs="宋体"/>
          <w:color w:val="auto"/>
          <w:kern w:val="0"/>
          <w:sz w:val="24"/>
        </w:rPr>
        <w:t>）保险期限内为投保人的相关工作人提供详细全面的保险培训服务，如保险责任讲解、理赔案例分析等。</w:t>
      </w:r>
    </w:p>
    <w:p>
      <w:pPr>
        <w:widowControl/>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13</w:t>
      </w:r>
      <w:r>
        <w:rPr>
          <w:rFonts w:hint="eastAsia" w:ascii="宋体" w:hAnsi="宋体" w:cs="宋体"/>
          <w:color w:val="auto"/>
          <w:kern w:val="0"/>
          <w:sz w:val="24"/>
        </w:rPr>
        <w:t>）及时与投保人进行信息交流，便于投保人更多了解保险市场及保险人动态，包括：</w:t>
      </w:r>
    </w:p>
    <w:p>
      <w:pPr>
        <w:numPr>
          <w:ilvl w:val="0"/>
          <w:numId w:val="25"/>
        </w:numPr>
        <w:autoSpaceDE w:val="0"/>
        <w:autoSpaceDN w:val="0"/>
        <w:adjustRightInd w:val="0"/>
        <w:spacing w:line="500" w:lineRule="exact"/>
        <w:ind w:left="0" w:firstLine="480" w:firstLineChars="200"/>
        <w:jc w:val="left"/>
        <w:rPr>
          <w:rFonts w:ascii="宋体" w:hAnsi="宋体"/>
          <w:color w:val="auto"/>
          <w:kern w:val="0"/>
          <w:sz w:val="24"/>
        </w:rPr>
      </w:pPr>
      <w:r>
        <w:rPr>
          <w:rFonts w:hint="eastAsia" w:ascii="宋体" w:hAnsi="宋体"/>
          <w:color w:val="auto"/>
          <w:kern w:val="0"/>
          <w:sz w:val="24"/>
        </w:rPr>
        <w:t>保险市场最新信息及综合责任保险损失分析</w:t>
      </w:r>
    </w:p>
    <w:p>
      <w:pPr>
        <w:numPr>
          <w:ilvl w:val="0"/>
          <w:numId w:val="25"/>
        </w:numPr>
        <w:autoSpaceDE w:val="0"/>
        <w:autoSpaceDN w:val="0"/>
        <w:adjustRightInd w:val="0"/>
        <w:spacing w:line="500" w:lineRule="exact"/>
        <w:ind w:left="0" w:firstLine="480" w:firstLineChars="200"/>
        <w:jc w:val="left"/>
        <w:rPr>
          <w:rFonts w:ascii="宋体" w:hAnsi="宋体"/>
          <w:color w:val="auto"/>
          <w:kern w:val="0"/>
          <w:sz w:val="24"/>
        </w:rPr>
      </w:pPr>
      <w:r>
        <w:rPr>
          <w:rFonts w:hint="eastAsia" w:ascii="宋体" w:hAnsi="宋体"/>
          <w:color w:val="auto"/>
          <w:kern w:val="0"/>
          <w:sz w:val="24"/>
        </w:rPr>
        <w:t>综合责任保险发展动态、事故案例分析</w:t>
      </w:r>
    </w:p>
    <w:p>
      <w:pPr>
        <w:numPr>
          <w:ilvl w:val="0"/>
          <w:numId w:val="25"/>
        </w:numPr>
        <w:autoSpaceDE w:val="0"/>
        <w:autoSpaceDN w:val="0"/>
        <w:adjustRightInd w:val="0"/>
        <w:spacing w:line="500" w:lineRule="exact"/>
        <w:ind w:left="0" w:firstLine="480" w:firstLineChars="200"/>
        <w:jc w:val="left"/>
        <w:rPr>
          <w:rFonts w:ascii="宋体" w:hAnsi="宋体"/>
          <w:color w:val="auto"/>
          <w:kern w:val="0"/>
          <w:sz w:val="24"/>
        </w:rPr>
      </w:pPr>
      <w:r>
        <w:rPr>
          <w:rFonts w:hint="eastAsia" w:ascii="宋体" w:hAnsi="宋体"/>
          <w:color w:val="auto"/>
          <w:kern w:val="0"/>
          <w:sz w:val="24"/>
        </w:rPr>
        <w:t>服务计划、培训计划及相关资料</w:t>
      </w:r>
    </w:p>
    <w:p>
      <w:pPr>
        <w:numPr>
          <w:ilvl w:val="0"/>
          <w:numId w:val="25"/>
        </w:numPr>
        <w:autoSpaceDE w:val="0"/>
        <w:autoSpaceDN w:val="0"/>
        <w:adjustRightInd w:val="0"/>
        <w:spacing w:line="500" w:lineRule="exact"/>
        <w:ind w:left="0" w:firstLine="480" w:firstLineChars="200"/>
        <w:jc w:val="left"/>
        <w:rPr>
          <w:rFonts w:ascii="宋体" w:hAnsi="宋体"/>
          <w:color w:val="auto"/>
          <w:kern w:val="0"/>
          <w:sz w:val="24"/>
        </w:rPr>
      </w:pPr>
      <w:r>
        <w:rPr>
          <w:rFonts w:hint="eastAsia" w:ascii="宋体" w:hAnsi="宋体"/>
          <w:color w:val="auto"/>
          <w:kern w:val="0"/>
          <w:sz w:val="24"/>
        </w:rPr>
        <w:t>出险报案清单及理赔处理进展统计</w:t>
      </w:r>
    </w:p>
    <w:p>
      <w:pPr>
        <w:widowControl/>
        <w:numPr>
          <w:ilvl w:val="0"/>
          <w:numId w:val="26"/>
        </w:numPr>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lang w:eastAsia="zh-CN"/>
        </w:rPr>
        <w:t>投标人</w:t>
      </w:r>
      <w:r>
        <w:rPr>
          <w:rFonts w:hint="eastAsia" w:ascii="宋体" w:hAnsi="宋体" w:cs="宋体"/>
          <w:color w:val="auto"/>
          <w:kern w:val="0"/>
          <w:sz w:val="24"/>
        </w:rPr>
        <w:t>还应对保险方案中涉及的各项保险人义务做出承诺，也可在招标方案所列各项服务之外根据自身的专业经验、优势及实力，在不影响招标方案内容基础上，另行向招标人提出更有利于招标人的服务增值方案，假如</w:t>
      </w:r>
      <w:r>
        <w:rPr>
          <w:rFonts w:hint="eastAsia" w:ascii="宋体" w:hAnsi="宋体" w:cs="宋体"/>
          <w:color w:val="auto"/>
          <w:kern w:val="0"/>
          <w:sz w:val="24"/>
          <w:lang w:eastAsia="zh-CN"/>
        </w:rPr>
        <w:t>投标人</w:t>
      </w:r>
      <w:r>
        <w:rPr>
          <w:rFonts w:hint="eastAsia" w:ascii="宋体" w:hAnsi="宋体" w:cs="宋体"/>
          <w:color w:val="auto"/>
          <w:kern w:val="0"/>
          <w:sz w:val="24"/>
        </w:rPr>
        <w:t>建议的方案被采纳，则中标供应商应当承诺保质保量实施所提交的保险服务内容。</w:t>
      </w:r>
    </w:p>
    <w:p>
      <w:pPr>
        <w:widowControl/>
        <w:numPr>
          <w:ilvl w:val="0"/>
          <w:numId w:val="26"/>
        </w:numPr>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lang w:eastAsia="zh-CN"/>
        </w:rPr>
        <w:t>投标人可根据自身情况及对本项目的理解，提供具备针对性的特色服务方案。包括但不限于：以多种形式为大赛提供支持和服务；能真正解决痛点、提升体验的服务方案；用最新科技手段提升服务效率和透明度等。</w:t>
      </w:r>
    </w:p>
    <w:p>
      <w:pPr>
        <w:numPr>
          <w:ilvl w:val="0"/>
          <w:numId w:val="0"/>
        </w:numPr>
        <w:tabs>
          <w:tab w:val="left" w:pos="540"/>
        </w:tabs>
        <w:snapToGrid w:val="0"/>
        <w:spacing w:line="360" w:lineRule="auto"/>
        <w:contextualSpacing/>
        <w:outlineLvl w:val="0"/>
        <w:rPr>
          <w:rFonts w:hAnsi="宋体"/>
          <w:b/>
          <w:color w:val="auto"/>
          <w:sz w:val="22"/>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Calibri Light">
    <w:altName w:val="Century Gothic"/>
    <w:panose1 w:val="020F0302020204030204"/>
    <w:charset w:val="00"/>
    <w:family w:val="swiss"/>
    <w:pitch w:val="default"/>
    <w:sig w:usb0="00000000" w:usb1="00000000"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jc w:val="center"/>
    </w:pPr>
    <w:r>
      <w:fldChar w:fldCharType="begin"/>
    </w:r>
    <w:r>
      <w:instrText xml:space="preserve"> PAGE   \* MERGEFORMAT </w:instrText>
    </w:r>
    <w:r>
      <w:fldChar w:fldCharType="separate"/>
    </w:r>
    <w:r>
      <w:rPr>
        <w:lang w:val="zh-CN"/>
      </w:rPr>
      <w:t>2</w:t>
    </w:r>
    <w:r>
      <w:fldChar w:fldCharType="end"/>
    </w:r>
  </w:p>
  <w:p>
    <w:pPr>
      <w:pStyle w:val="11"/>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E9B58"/>
    <w:multiLevelType w:val="singleLevel"/>
    <w:tmpl w:val="BBCE9B58"/>
    <w:lvl w:ilvl="0" w:tentative="0">
      <w:start w:val="1"/>
      <w:numFmt w:val="lowerLetter"/>
      <w:suff w:val="space"/>
      <w:lvlText w:val="%1."/>
      <w:lvlJc w:val="left"/>
      <w:pPr>
        <w:tabs>
          <w:tab w:val="left" w:pos="0"/>
        </w:tabs>
      </w:pPr>
      <w:rPr>
        <w:rFonts w:hint="default"/>
      </w:rPr>
    </w:lvl>
  </w:abstractNum>
  <w:abstractNum w:abstractNumId="1">
    <w:nsid w:val="E0AB53F3"/>
    <w:multiLevelType w:val="singleLevel"/>
    <w:tmpl w:val="E0AB53F3"/>
    <w:lvl w:ilvl="0" w:tentative="0">
      <w:start w:val="1"/>
      <w:numFmt w:val="decimal"/>
      <w:suff w:val="space"/>
      <w:lvlText w:val="%1."/>
      <w:lvlJc w:val="left"/>
    </w:lvl>
  </w:abstractNum>
  <w:abstractNum w:abstractNumId="2">
    <w:nsid w:val="E3FC12A1"/>
    <w:multiLevelType w:val="singleLevel"/>
    <w:tmpl w:val="E3FC12A1"/>
    <w:lvl w:ilvl="0" w:tentative="0">
      <w:start w:val="1"/>
      <w:numFmt w:val="chineseCounting"/>
      <w:suff w:val="nothing"/>
      <w:lvlText w:val="（%1）"/>
      <w:lvlJc w:val="left"/>
      <w:pPr>
        <w:ind w:left="0" w:firstLine="420"/>
      </w:pPr>
      <w:rPr>
        <w:rFonts w:hint="eastAsia"/>
      </w:rPr>
    </w:lvl>
  </w:abstractNum>
  <w:abstractNum w:abstractNumId="3">
    <w:nsid w:val="F3FFF41C"/>
    <w:multiLevelType w:val="singleLevel"/>
    <w:tmpl w:val="F3FFF41C"/>
    <w:lvl w:ilvl="0" w:tentative="0">
      <w:start w:val="4"/>
      <w:numFmt w:val="decimal"/>
      <w:suff w:val="nothing"/>
      <w:lvlText w:val="%1、"/>
      <w:lvlJc w:val="left"/>
    </w:lvl>
  </w:abstractNum>
  <w:abstractNum w:abstractNumId="4">
    <w:nsid w:val="F99DB889"/>
    <w:multiLevelType w:val="singleLevel"/>
    <w:tmpl w:val="F99DB889"/>
    <w:lvl w:ilvl="0" w:tentative="0">
      <w:start w:val="1"/>
      <w:numFmt w:val="decimal"/>
      <w:lvlText w:val="%1)"/>
      <w:lvlJc w:val="left"/>
      <w:pPr>
        <w:tabs>
          <w:tab w:val="left" w:pos="312"/>
        </w:tabs>
      </w:pPr>
    </w:lvl>
  </w:abstractNum>
  <w:abstractNum w:abstractNumId="5">
    <w:nsid w:val="FD5FFABB"/>
    <w:multiLevelType w:val="singleLevel"/>
    <w:tmpl w:val="FD5FFABB"/>
    <w:lvl w:ilvl="0" w:tentative="0">
      <w:start w:val="1"/>
      <w:numFmt w:val="decimal"/>
      <w:lvlText w:val="%1."/>
      <w:lvlJc w:val="left"/>
      <w:pPr>
        <w:ind w:left="425" w:hanging="425"/>
      </w:pPr>
      <w:rPr>
        <w:rFonts w:hint="default"/>
      </w:rPr>
    </w:lvl>
  </w:abstractNum>
  <w:abstractNum w:abstractNumId="6">
    <w:nsid w:val="0000000D"/>
    <w:multiLevelType w:val="multilevel"/>
    <w:tmpl w:val="0000000D"/>
    <w:lvl w:ilvl="0" w:tentative="0">
      <w:start w:val="1"/>
      <w:numFmt w:val="decimal"/>
      <w:lvlText w:val="%1"/>
      <w:lvlJc w:val="left"/>
      <w:rPr>
        <w:rFonts w:hint="eastAsia" w:ascii="黑体" w:eastAsia="黑体"/>
        <w:b w:val="0"/>
        <w:i w:val="0"/>
        <w:sz w:val="24"/>
      </w:rPr>
    </w:lvl>
    <w:lvl w:ilvl="1" w:tentative="0">
      <w:start w:val="1"/>
      <w:numFmt w:val="decimal"/>
      <w:lvlText w:val="%1.%2"/>
      <w:lvlJc w:val="left"/>
      <w:rPr>
        <w:rFonts w:hint="eastAsia" w:ascii="黑体" w:eastAsia="黑体"/>
        <w:b w:val="0"/>
        <w:i w:val="0"/>
        <w:sz w:val="24"/>
      </w:rPr>
    </w:lvl>
    <w:lvl w:ilvl="2" w:tentative="0">
      <w:start w:val="1"/>
      <w:numFmt w:val="decimal"/>
      <w:lvlText w:val="%1.%2.%3"/>
      <w:lvlJc w:val="left"/>
      <w:rPr>
        <w:rFonts w:hint="eastAsia" w:ascii="黑体" w:eastAsia="黑体"/>
        <w:b w:val="0"/>
        <w:i w:val="0"/>
        <w:sz w:val="24"/>
      </w:rPr>
    </w:lvl>
    <w:lvl w:ilvl="3" w:tentative="0">
      <w:start w:val="1"/>
      <w:numFmt w:val="decimal"/>
      <w:lvlText w:val="%1.%2.%3.%4"/>
      <w:lvlJc w:val="left"/>
      <w:rPr>
        <w:rFonts w:hint="eastAsia" w:ascii="黑体" w:eastAsia="黑体"/>
        <w:b w:val="0"/>
        <w:i w:val="0"/>
        <w:sz w:val="24"/>
      </w:rPr>
    </w:lvl>
    <w:lvl w:ilvl="4" w:tentative="0">
      <w:start w:val="1"/>
      <w:numFmt w:val="decimal"/>
      <w:lvlText w:val="%1.%2.%3.%4.%5"/>
      <w:lvlJc w:val="left"/>
      <w:rPr>
        <w:rFonts w:hint="eastAsia" w:ascii="黑体" w:eastAsia="黑体"/>
        <w:b w:val="0"/>
        <w:i w:val="0"/>
        <w:sz w:val="24"/>
      </w:rPr>
    </w:lvl>
    <w:lvl w:ilvl="5" w:tentative="0">
      <w:start w:val="1"/>
      <w:numFmt w:val="decimal"/>
      <w:lvlText w:val="%1.%2.%3.%4.%5.%6"/>
      <w:lvlJc w:val="left"/>
      <w:rPr>
        <w:rFonts w:hint="eastAsia" w:ascii="黑体" w:eastAsia="黑体"/>
        <w:b w:val="0"/>
        <w:i w:val="0"/>
        <w:sz w:val="24"/>
      </w:rPr>
    </w:lvl>
    <w:lvl w:ilvl="6" w:tentative="0">
      <w:start w:val="1"/>
      <w:numFmt w:val="decimal"/>
      <w:pStyle w:val="5"/>
      <w:lvlText w:val="（%7）"/>
      <w:lvlJc w:val="left"/>
      <w:pPr>
        <w:ind w:left="710" w:firstLine="0"/>
      </w:pPr>
      <w:rPr>
        <w:rFonts w:hint="eastAsia" w:ascii="黑体" w:eastAsia="黑体"/>
        <w:b w:val="0"/>
        <w:i w:val="0"/>
        <w:sz w:val="24"/>
        <w:lang w:val="en-US"/>
      </w:rPr>
    </w:lvl>
    <w:lvl w:ilvl="7" w:tentative="0">
      <w:start w:val="1"/>
      <w:numFmt w:val="lowerLetter"/>
      <w:pStyle w:val="6"/>
      <w:lvlText w:val="（%8）"/>
      <w:lvlJc w:val="left"/>
      <w:pPr>
        <w:ind w:left="1888" w:firstLine="0"/>
      </w:pPr>
      <w:rPr>
        <w:rFonts w:hint="eastAsia" w:ascii="黑体" w:eastAsia="黑体"/>
        <w:b w:val="0"/>
        <w:i w:val="0"/>
        <w:sz w:val="24"/>
      </w:rPr>
    </w:lvl>
    <w:lvl w:ilvl="8" w:tentative="0">
      <w:start w:val="1"/>
      <w:numFmt w:val="lowerRoman"/>
      <w:lvlText w:val="（%9）"/>
      <w:lvlJc w:val="left"/>
      <w:pPr>
        <w:ind w:left="2591" w:firstLine="0"/>
      </w:pPr>
      <w:rPr>
        <w:rFonts w:hint="eastAsia" w:ascii="黑体" w:eastAsia="黑体"/>
        <w:b w:val="0"/>
        <w:i w:val="0"/>
        <w:sz w:val="24"/>
      </w:rPr>
    </w:lvl>
  </w:abstractNum>
  <w:abstractNum w:abstractNumId="7">
    <w:nsid w:val="07230EE6"/>
    <w:multiLevelType w:val="singleLevel"/>
    <w:tmpl w:val="07230EE6"/>
    <w:lvl w:ilvl="0" w:tentative="0">
      <w:start w:val="1"/>
      <w:numFmt w:val="decimal"/>
      <w:suff w:val="space"/>
      <w:lvlText w:val="%1."/>
      <w:lvlJc w:val="left"/>
    </w:lvl>
  </w:abstractNum>
  <w:abstractNum w:abstractNumId="8">
    <w:nsid w:val="0ABE974B"/>
    <w:multiLevelType w:val="singleLevel"/>
    <w:tmpl w:val="0ABE974B"/>
    <w:lvl w:ilvl="0" w:tentative="0">
      <w:start w:val="1"/>
      <w:numFmt w:val="lowerLetter"/>
      <w:suff w:val="space"/>
      <w:lvlText w:val="%1."/>
      <w:lvlJc w:val="left"/>
      <w:pPr>
        <w:tabs>
          <w:tab w:val="left" w:pos="0"/>
        </w:tabs>
      </w:pPr>
      <w:rPr>
        <w:rFonts w:hint="default"/>
      </w:rPr>
    </w:lvl>
  </w:abstractNum>
  <w:abstractNum w:abstractNumId="9">
    <w:nsid w:val="0D6018A4"/>
    <w:multiLevelType w:val="singleLevel"/>
    <w:tmpl w:val="0D6018A4"/>
    <w:lvl w:ilvl="0" w:tentative="0">
      <w:start w:val="1"/>
      <w:numFmt w:val="decimal"/>
      <w:suff w:val="space"/>
      <w:lvlText w:val="%1."/>
      <w:lvlJc w:val="left"/>
    </w:lvl>
  </w:abstractNum>
  <w:abstractNum w:abstractNumId="10">
    <w:nsid w:val="1264E39E"/>
    <w:multiLevelType w:val="singleLevel"/>
    <w:tmpl w:val="1264E39E"/>
    <w:lvl w:ilvl="0" w:tentative="0">
      <w:start w:val="1"/>
      <w:numFmt w:val="decimal"/>
      <w:suff w:val="space"/>
      <w:lvlText w:val="%1."/>
      <w:lvlJc w:val="left"/>
    </w:lvl>
  </w:abstractNum>
  <w:abstractNum w:abstractNumId="11">
    <w:nsid w:val="17DB0F1D"/>
    <w:multiLevelType w:val="singleLevel"/>
    <w:tmpl w:val="17DB0F1D"/>
    <w:lvl w:ilvl="0" w:tentative="0">
      <w:start w:val="1"/>
      <w:numFmt w:val="decimal"/>
      <w:lvlText w:val="%1)"/>
      <w:lvlJc w:val="left"/>
      <w:pPr>
        <w:tabs>
          <w:tab w:val="left" w:pos="312"/>
        </w:tabs>
      </w:pPr>
    </w:lvl>
  </w:abstractNum>
  <w:abstractNum w:abstractNumId="12">
    <w:nsid w:val="1B88A45F"/>
    <w:multiLevelType w:val="singleLevel"/>
    <w:tmpl w:val="1B88A45F"/>
    <w:lvl w:ilvl="0" w:tentative="0">
      <w:start w:val="1"/>
      <w:numFmt w:val="decimal"/>
      <w:lvlText w:val="%1."/>
      <w:lvlJc w:val="left"/>
      <w:pPr>
        <w:ind w:left="425" w:hanging="425"/>
      </w:pPr>
      <w:rPr>
        <w:rFonts w:hint="default"/>
      </w:rPr>
    </w:lvl>
  </w:abstractNum>
  <w:abstractNum w:abstractNumId="13">
    <w:nsid w:val="1D3C0261"/>
    <w:multiLevelType w:val="singleLevel"/>
    <w:tmpl w:val="1D3C0261"/>
    <w:lvl w:ilvl="0" w:tentative="0">
      <w:start w:val="1"/>
      <w:numFmt w:val="decimal"/>
      <w:suff w:val="nothing"/>
      <w:lvlText w:val="%1）"/>
      <w:lvlJc w:val="left"/>
    </w:lvl>
  </w:abstractNum>
  <w:abstractNum w:abstractNumId="14">
    <w:nsid w:val="214ACD9F"/>
    <w:multiLevelType w:val="singleLevel"/>
    <w:tmpl w:val="214ACD9F"/>
    <w:lvl w:ilvl="0" w:tentative="0">
      <w:start w:val="1"/>
      <w:numFmt w:val="decimal"/>
      <w:lvlText w:val="%1."/>
      <w:lvlJc w:val="left"/>
      <w:pPr>
        <w:ind w:left="425" w:hanging="425"/>
      </w:pPr>
      <w:rPr>
        <w:rFonts w:hint="default"/>
      </w:rPr>
    </w:lvl>
  </w:abstractNum>
  <w:abstractNum w:abstractNumId="15">
    <w:nsid w:val="34F5865A"/>
    <w:multiLevelType w:val="singleLevel"/>
    <w:tmpl w:val="34F5865A"/>
    <w:lvl w:ilvl="0" w:tentative="0">
      <w:start w:val="1"/>
      <w:numFmt w:val="lowerLetter"/>
      <w:suff w:val="space"/>
      <w:lvlText w:val="%1."/>
      <w:lvlJc w:val="left"/>
      <w:pPr>
        <w:tabs>
          <w:tab w:val="left" w:pos="0"/>
        </w:tabs>
      </w:pPr>
      <w:rPr>
        <w:rFonts w:hint="default"/>
      </w:rPr>
    </w:lvl>
  </w:abstractNum>
  <w:abstractNum w:abstractNumId="16">
    <w:nsid w:val="56D65295"/>
    <w:multiLevelType w:val="singleLevel"/>
    <w:tmpl w:val="56D65295"/>
    <w:lvl w:ilvl="0" w:tentative="0">
      <w:start w:val="1"/>
      <w:numFmt w:val="decimal"/>
      <w:suff w:val="space"/>
      <w:lvlText w:val="%1."/>
      <w:lvlJc w:val="left"/>
    </w:lvl>
  </w:abstractNum>
  <w:abstractNum w:abstractNumId="17">
    <w:nsid w:val="5E826005"/>
    <w:multiLevelType w:val="singleLevel"/>
    <w:tmpl w:val="5E826005"/>
    <w:lvl w:ilvl="0" w:tentative="0">
      <w:start w:val="1"/>
      <w:numFmt w:val="decimal"/>
      <w:suff w:val="space"/>
      <w:lvlText w:val="%1."/>
      <w:lvlJc w:val="left"/>
    </w:lvl>
  </w:abstractNum>
  <w:abstractNum w:abstractNumId="18">
    <w:nsid w:val="5FEAB78A"/>
    <w:multiLevelType w:val="singleLevel"/>
    <w:tmpl w:val="5FEAB78A"/>
    <w:lvl w:ilvl="0" w:tentative="0">
      <w:start w:val="14"/>
      <w:numFmt w:val="decimal"/>
      <w:suff w:val="nothing"/>
      <w:lvlText w:val="（%1）"/>
      <w:lvlJc w:val="left"/>
    </w:lvl>
  </w:abstractNum>
  <w:abstractNum w:abstractNumId="19">
    <w:nsid w:val="6141ABC4"/>
    <w:multiLevelType w:val="singleLevel"/>
    <w:tmpl w:val="6141ABC4"/>
    <w:lvl w:ilvl="0" w:tentative="0">
      <w:start w:val="1"/>
      <w:numFmt w:val="decimal"/>
      <w:lvlText w:val="%1)"/>
      <w:lvlJc w:val="left"/>
      <w:pPr>
        <w:tabs>
          <w:tab w:val="left" w:pos="312"/>
        </w:tabs>
      </w:pPr>
    </w:lvl>
  </w:abstractNum>
  <w:abstractNum w:abstractNumId="20">
    <w:nsid w:val="649AD3D0"/>
    <w:multiLevelType w:val="singleLevel"/>
    <w:tmpl w:val="649AD3D0"/>
    <w:lvl w:ilvl="0" w:tentative="0">
      <w:start w:val="1"/>
      <w:numFmt w:val="lowerLetter"/>
      <w:suff w:val="space"/>
      <w:lvlText w:val="%1."/>
      <w:lvlJc w:val="left"/>
    </w:lvl>
  </w:abstractNum>
  <w:abstractNum w:abstractNumId="21">
    <w:nsid w:val="6CB9C9E2"/>
    <w:multiLevelType w:val="singleLevel"/>
    <w:tmpl w:val="6CB9C9E2"/>
    <w:lvl w:ilvl="0" w:tentative="0">
      <w:start w:val="1"/>
      <w:numFmt w:val="chineseCounting"/>
      <w:suff w:val="nothing"/>
      <w:lvlText w:val="（%1）"/>
      <w:lvlJc w:val="left"/>
      <w:rPr>
        <w:rFonts w:hint="eastAsia"/>
      </w:rPr>
    </w:lvl>
  </w:abstractNum>
  <w:abstractNum w:abstractNumId="22">
    <w:nsid w:val="6DB33FBF"/>
    <w:multiLevelType w:val="multilevel"/>
    <w:tmpl w:val="6DB33FB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6F3E7FC3"/>
    <w:multiLevelType w:val="singleLevel"/>
    <w:tmpl w:val="6F3E7FC3"/>
    <w:lvl w:ilvl="0" w:tentative="0">
      <w:start w:val="1"/>
      <w:numFmt w:val="decimal"/>
      <w:suff w:val="nothing"/>
      <w:lvlText w:val="%1）"/>
      <w:lvlJc w:val="left"/>
    </w:lvl>
  </w:abstractNum>
  <w:abstractNum w:abstractNumId="24">
    <w:nsid w:val="70989BE3"/>
    <w:multiLevelType w:val="singleLevel"/>
    <w:tmpl w:val="70989BE3"/>
    <w:lvl w:ilvl="0" w:tentative="0">
      <w:start w:val="1"/>
      <w:numFmt w:val="lowerLetter"/>
      <w:suff w:val="space"/>
      <w:lvlText w:val="%1."/>
      <w:lvlJc w:val="left"/>
    </w:lvl>
  </w:abstractNum>
  <w:abstractNum w:abstractNumId="25">
    <w:nsid w:val="71D0A524"/>
    <w:multiLevelType w:val="singleLevel"/>
    <w:tmpl w:val="71D0A524"/>
    <w:lvl w:ilvl="0" w:tentative="0">
      <w:start w:val="1"/>
      <w:numFmt w:val="decimal"/>
      <w:suff w:val="space"/>
      <w:lvlText w:val="%1."/>
      <w:lvlJc w:val="left"/>
    </w:lvl>
  </w:abstractNum>
  <w:num w:numId="1">
    <w:abstractNumId w:val="6"/>
  </w:num>
  <w:num w:numId="2">
    <w:abstractNumId w:val="5"/>
  </w:num>
  <w:num w:numId="3">
    <w:abstractNumId w:val="2"/>
  </w:num>
  <w:num w:numId="4">
    <w:abstractNumId w:val="3"/>
  </w:num>
  <w:num w:numId="5">
    <w:abstractNumId w:val="21"/>
  </w:num>
  <w:num w:numId="6">
    <w:abstractNumId w:val="8"/>
  </w:num>
  <w:num w:numId="7">
    <w:abstractNumId w:val="19"/>
  </w:num>
  <w:num w:numId="8">
    <w:abstractNumId w:val="0"/>
  </w:num>
  <w:num w:numId="9">
    <w:abstractNumId w:val="12"/>
  </w:num>
  <w:num w:numId="10">
    <w:abstractNumId w:val="1"/>
  </w:num>
  <w:num w:numId="11">
    <w:abstractNumId w:val="9"/>
  </w:num>
  <w:num w:numId="12">
    <w:abstractNumId w:val="15"/>
  </w:num>
  <w:num w:numId="13">
    <w:abstractNumId w:val="4"/>
  </w:num>
  <w:num w:numId="14">
    <w:abstractNumId w:val="16"/>
  </w:num>
  <w:num w:numId="15">
    <w:abstractNumId w:val="7"/>
  </w:num>
  <w:num w:numId="16">
    <w:abstractNumId w:val="14"/>
  </w:num>
  <w:num w:numId="17">
    <w:abstractNumId w:val="25"/>
  </w:num>
  <w:num w:numId="18">
    <w:abstractNumId w:val="17"/>
  </w:num>
  <w:num w:numId="19">
    <w:abstractNumId w:val="13"/>
  </w:num>
  <w:num w:numId="20">
    <w:abstractNumId w:val="23"/>
  </w:num>
  <w:num w:numId="21">
    <w:abstractNumId w:val="11"/>
  </w:num>
  <w:num w:numId="22">
    <w:abstractNumId w:val="24"/>
  </w:num>
  <w:num w:numId="23">
    <w:abstractNumId w:val="20"/>
  </w:num>
  <w:num w:numId="24">
    <w:abstractNumId w:val="10"/>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D59A8"/>
    <w:rsid w:val="000462FF"/>
    <w:rsid w:val="00081590"/>
    <w:rsid w:val="002D5FDD"/>
    <w:rsid w:val="002F1105"/>
    <w:rsid w:val="003E1FE7"/>
    <w:rsid w:val="004E1379"/>
    <w:rsid w:val="004E407C"/>
    <w:rsid w:val="00506246"/>
    <w:rsid w:val="005358CC"/>
    <w:rsid w:val="00542205"/>
    <w:rsid w:val="008064FB"/>
    <w:rsid w:val="00841A1D"/>
    <w:rsid w:val="008C042F"/>
    <w:rsid w:val="009A29D9"/>
    <w:rsid w:val="009B4530"/>
    <w:rsid w:val="00AD38D7"/>
    <w:rsid w:val="00AF7FEB"/>
    <w:rsid w:val="00B22A68"/>
    <w:rsid w:val="00B74C72"/>
    <w:rsid w:val="00CF5D6E"/>
    <w:rsid w:val="00DF37F9"/>
    <w:rsid w:val="00E35E48"/>
    <w:rsid w:val="00ED39AD"/>
    <w:rsid w:val="00FD58ED"/>
    <w:rsid w:val="03643207"/>
    <w:rsid w:val="05A04A9F"/>
    <w:rsid w:val="0B2F4C1B"/>
    <w:rsid w:val="0C390E48"/>
    <w:rsid w:val="11790D5B"/>
    <w:rsid w:val="136C5DEB"/>
    <w:rsid w:val="26E86DDA"/>
    <w:rsid w:val="26FD59A8"/>
    <w:rsid w:val="27F66E2D"/>
    <w:rsid w:val="29E95EF1"/>
    <w:rsid w:val="2BE00D17"/>
    <w:rsid w:val="2ED26038"/>
    <w:rsid w:val="2EDF56A9"/>
    <w:rsid w:val="301B4C7C"/>
    <w:rsid w:val="34E20699"/>
    <w:rsid w:val="3BDD38DD"/>
    <w:rsid w:val="3DE348FC"/>
    <w:rsid w:val="3EF63AA1"/>
    <w:rsid w:val="3FF76E1C"/>
    <w:rsid w:val="40646D0C"/>
    <w:rsid w:val="44073202"/>
    <w:rsid w:val="45E87E40"/>
    <w:rsid w:val="4FCF8D70"/>
    <w:rsid w:val="53885934"/>
    <w:rsid w:val="563F4551"/>
    <w:rsid w:val="57C2E5B6"/>
    <w:rsid w:val="57EFF93A"/>
    <w:rsid w:val="5AED742D"/>
    <w:rsid w:val="5F37DCAB"/>
    <w:rsid w:val="66FE5069"/>
    <w:rsid w:val="67FFFB29"/>
    <w:rsid w:val="6AED0C5E"/>
    <w:rsid w:val="6BFB5508"/>
    <w:rsid w:val="6CDFFE1C"/>
    <w:rsid w:val="6EFF7525"/>
    <w:rsid w:val="71666546"/>
    <w:rsid w:val="739C98E0"/>
    <w:rsid w:val="74246C08"/>
    <w:rsid w:val="77BE24B8"/>
    <w:rsid w:val="7CFEF91E"/>
    <w:rsid w:val="7D3D3B23"/>
    <w:rsid w:val="7DDFF2D9"/>
    <w:rsid w:val="7DEF99CA"/>
    <w:rsid w:val="7E2A3F1D"/>
    <w:rsid w:val="7E7E6188"/>
    <w:rsid w:val="7EB73952"/>
    <w:rsid w:val="7F6276A8"/>
    <w:rsid w:val="7F7FEBE5"/>
    <w:rsid w:val="7FDB9C63"/>
    <w:rsid w:val="7FDD4DEF"/>
    <w:rsid w:val="7FDF283D"/>
    <w:rsid w:val="7FF93B75"/>
    <w:rsid w:val="B7FA625D"/>
    <w:rsid w:val="BFEFA9EE"/>
    <w:rsid w:val="CFAF1EF6"/>
    <w:rsid w:val="DFBFA0D5"/>
    <w:rsid w:val="E6AE75FD"/>
    <w:rsid w:val="EAF4D47E"/>
    <w:rsid w:val="EBFF8F2C"/>
    <w:rsid w:val="F7B7B0B3"/>
    <w:rsid w:val="FCF1D7E1"/>
    <w:rsid w:val="FDBFCA0C"/>
    <w:rsid w:val="FDDAF965"/>
    <w:rsid w:val="FDEDEEDB"/>
    <w:rsid w:val="FE63C18E"/>
    <w:rsid w:val="FFDFFF1A"/>
    <w:rsid w:val="FFFFB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31"/>
    <w:qFormat/>
    <w:uiPriority w:val="0"/>
    <w:pPr>
      <w:outlineLvl w:val="0"/>
    </w:pPr>
    <w:rPr>
      <w:kern w:val="44"/>
      <w:sz w:val="48"/>
      <w:szCs w:val="48"/>
    </w:rPr>
  </w:style>
  <w:style w:type="paragraph" w:styleId="4">
    <w:name w:val="heading 2"/>
    <w:basedOn w:val="1"/>
    <w:next w:val="1"/>
    <w:link w:val="32"/>
    <w:qFormat/>
    <w:uiPriority w:val="0"/>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link w:val="30"/>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7"/>
    <w:basedOn w:val="1"/>
    <w:next w:val="1"/>
    <w:link w:val="33"/>
    <w:qFormat/>
    <w:uiPriority w:val="0"/>
    <w:pPr>
      <w:keepNext/>
      <w:keepLines/>
      <w:numPr>
        <w:ilvl w:val="6"/>
        <w:numId w:val="1"/>
      </w:numPr>
      <w:outlineLvl w:val="6"/>
    </w:pPr>
  </w:style>
  <w:style w:type="paragraph" w:styleId="6">
    <w:name w:val="heading 8"/>
    <w:basedOn w:val="1"/>
    <w:next w:val="1"/>
    <w:link w:val="34"/>
    <w:qFormat/>
    <w:uiPriority w:val="0"/>
    <w:pPr>
      <w:keepNext/>
      <w:keepLines/>
      <w:numPr>
        <w:ilvl w:val="7"/>
        <w:numId w:val="1"/>
      </w:numPr>
      <w:outlineLvl w:val="7"/>
    </w:p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82"/>
    </w:pPr>
  </w:style>
  <w:style w:type="paragraph" w:styleId="8">
    <w:name w:val="annotation text"/>
    <w:basedOn w:val="1"/>
    <w:unhideWhenUsed/>
    <w:qFormat/>
    <w:uiPriority w:val="99"/>
    <w:pPr>
      <w:jc w:val="left"/>
    </w:pPr>
  </w:style>
  <w:style w:type="paragraph" w:styleId="9">
    <w:name w:val="toc 3"/>
    <w:basedOn w:val="1"/>
    <w:next w:val="1"/>
    <w:qFormat/>
    <w:uiPriority w:val="0"/>
    <w:pPr>
      <w:ind w:left="840" w:leftChars="400"/>
    </w:pPr>
  </w:style>
  <w:style w:type="paragraph" w:styleId="10">
    <w:name w:val="Balloon Text"/>
    <w:basedOn w:val="1"/>
    <w:link w:val="35"/>
    <w:qFormat/>
    <w:uiPriority w:val="0"/>
    <w:rPr>
      <w:sz w:val="18"/>
      <w:szCs w:val="18"/>
    </w:rPr>
  </w:style>
  <w:style w:type="paragraph" w:styleId="11">
    <w:name w:val="footer"/>
    <w:basedOn w:val="1"/>
    <w:link w:val="36"/>
    <w:qFormat/>
    <w:uiPriority w:val="99"/>
    <w:pPr>
      <w:spacing w:line="240" w:lineRule="atLeast"/>
      <w:ind w:left="255" w:right="255"/>
      <w:jc w:val="left"/>
    </w:pPr>
  </w:style>
  <w:style w:type="paragraph" w:styleId="12">
    <w:name w:val="header"/>
    <w:basedOn w:val="1"/>
    <w:link w:val="37"/>
    <w:qFormat/>
    <w:uiPriority w:val="0"/>
    <w:pPr>
      <w:pBdr>
        <w:bottom w:val="double" w:color="auto" w:sz="6" w:space="2"/>
      </w:pBdr>
      <w:spacing w:line="240" w:lineRule="atLeast"/>
      <w:jc w:val="center"/>
    </w:pPr>
    <w:rPr>
      <w:b/>
    </w:rPr>
  </w:style>
  <w:style w:type="paragraph" w:styleId="13">
    <w:name w:val="toc 1"/>
    <w:basedOn w:val="1"/>
    <w:next w:val="1"/>
    <w:qFormat/>
    <w:uiPriority w:val="39"/>
    <w:pPr>
      <w:tabs>
        <w:tab w:val="right" w:leader="dot" w:pos="9525"/>
      </w:tabs>
      <w:spacing w:before="160"/>
    </w:pPr>
    <w:rPr>
      <w:rFonts w:ascii="Arial" w:eastAsia="黑体"/>
    </w:rPr>
  </w:style>
  <w:style w:type="paragraph" w:styleId="14">
    <w:name w:val="toc 2"/>
    <w:basedOn w:val="1"/>
    <w:next w:val="1"/>
    <w:qFormat/>
    <w:uiPriority w:val="0"/>
    <w:pPr>
      <w:ind w:left="420" w:leftChars="200"/>
    </w:p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basedOn w:val="16"/>
    <w:unhideWhenUsed/>
    <w:qFormat/>
    <w:uiPriority w:val="99"/>
    <w:rPr>
      <w:sz w:val="21"/>
      <w:szCs w:val="21"/>
    </w:rPr>
  </w:style>
  <w:style w:type="paragraph" w:customStyle="1" w:styleId="20">
    <w:name w:val="_Style 5"/>
    <w:basedOn w:val="2"/>
    <w:next w:val="1"/>
    <w:qFormat/>
    <w:uiPriority w:val="39"/>
    <w:pPr>
      <w:widowControl/>
      <w:spacing w:before="480" w:after="0" w:line="276" w:lineRule="auto"/>
      <w:outlineLvl w:val="9"/>
    </w:pPr>
    <w:rPr>
      <w:rFonts w:ascii="Cambria" w:hAnsi="Cambria"/>
      <w:color w:val="365F91"/>
      <w:kern w:val="0"/>
      <w:sz w:val="28"/>
    </w:rPr>
  </w:style>
  <w:style w:type="paragraph" w:styleId="21">
    <w:name w:val="List Paragraph"/>
    <w:basedOn w:val="1"/>
    <w:qFormat/>
    <w:uiPriority w:val="34"/>
    <w:pPr>
      <w:ind w:firstLine="420" w:firstLineChars="200"/>
    </w:p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
    <w:name w:val="标题1"/>
    <w:basedOn w:val="2"/>
    <w:next w:val="1"/>
    <w:qFormat/>
    <w:uiPriority w:val="10"/>
    <w:pPr>
      <w:spacing w:before="240" w:after="60"/>
      <w:jc w:val="center"/>
    </w:pPr>
    <w:rPr>
      <w:rFonts w:ascii="Calibri Light" w:hAnsi="Calibri Light" w:eastAsia="微软雅黑"/>
      <w:sz w:val="44"/>
      <w:szCs w:val="32"/>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修订1"/>
    <w:unhideWhenUsed/>
    <w:qFormat/>
    <w:uiPriority w:val="99"/>
    <w:rPr>
      <w:rFonts w:ascii="Calibri" w:hAnsi="Calibri" w:eastAsia="宋体" w:cs="Times New Roman"/>
      <w:kern w:val="2"/>
      <w:sz w:val="21"/>
      <w:szCs w:val="24"/>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7">
    <w:name w:val="flNote"/>
    <w:basedOn w:val="1"/>
    <w:qFormat/>
    <w:uiPriority w:val="0"/>
    <w:pPr>
      <w:spacing w:before="320" w:after="160"/>
      <w:jc w:val="center"/>
    </w:pPr>
    <w:rPr>
      <w:rFonts w:ascii="Arial" w:eastAsia="黑体"/>
      <w:sz w:val="30"/>
    </w:rPr>
  </w:style>
  <w:style w:type="paragraph" w:customStyle="1" w:styleId="28">
    <w:name w:val="flName"/>
    <w:basedOn w:val="27"/>
    <w:qFormat/>
    <w:uiPriority w:val="0"/>
    <w:rPr>
      <w:sz w:val="32"/>
    </w:rPr>
  </w:style>
  <w:style w:type="paragraph" w:customStyle="1" w:styleId="29">
    <w:name w:val="flType"/>
    <w:basedOn w:val="28"/>
    <w:qFormat/>
    <w:uiPriority w:val="0"/>
    <w:pPr>
      <w:spacing w:before="560" w:after="120"/>
    </w:pPr>
    <w:rPr>
      <w:sz w:val="28"/>
    </w:rPr>
  </w:style>
  <w:style w:type="character" w:customStyle="1" w:styleId="30">
    <w:name w:val="标题 3 Char"/>
    <w:basedOn w:val="16"/>
    <w:link w:val="3"/>
    <w:qFormat/>
    <w:uiPriority w:val="0"/>
    <w:rPr>
      <w:rFonts w:ascii="宋体" w:hAnsi="宋体" w:eastAsia="宋体" w:cs="Times New Roman"/>
      <w:b/>
      <w:bCs/>
      <w:kern w:val="0"/>
      <w:sz w:val="27"/>
      <w:szCs w:val="27"/>
    </w:rPr>
  </w:style>
  <w:style w:type="character" w:customStyle="1" w:styleId="31">
    <w:name w:val="标题 1 Char"/>
    <w:basedOn w:val="16"/>
    <w:link w:val="2"/>
    <w:qFormat/>
    <w:uiPriority w:val="0"/>
    <w:rPr>
      <w:rFonts w:ascii="宋体" w:hAnsi="宋体" w:eastAsia="宋体" w:cs="Times New Roman"/>
      <w:b/>
      <w:bCs/>
      <w:kern w:val="44"/>
      <w:sz w:val="48"/>
      <w:szCs w:val="48"/>
    </w:rPr>
  </w:style>
  <w:style w:type="character" w:customStyle="1" w:styleId="32">
    <w:name w:val="标题 2 Char"/>
    <w:basedOn w:val="16"/>
    <w:link w:val="4"/>
    <w:qFormat/>
    <w:uiPriority w:val="0"/>
    <w:rPr>
      <w:rFonts w:ascii="宋体" w:hAnsi="宋体" w:eastAsia="宋体" w:cs="Times New Roman"/>
      <w:b/>
      <w:bCs/>
      <w:kern w:val="0"/>
      <w:sz w:val="36"/>
      <w:szCs w:val="36"/>
    </w:rPr>
  </w:style>
  <w:style w:type="character" w:customStyle="1" w:styleId="33">
    <w:name w:val="标题 7 Char"/>
    <w:basedOn w:val="16"/>
    <w:link w:val="5"/>
    <w:qFormat/>
    <w:uiPriority w:val="0"/>
    <w:rPr>
      <w:rFonts w:ascii="Calibri" w:hAnsi="Calibri" w:eastAsia="宋体" w:cs="Times New Roman"/>
      <w:szCs w:val="24"/>
    </w:rPr>
  </w:style>
  <w:style w:type="character" w:customStyle="1" w:styleId="34">
    <w:name w:val="标题 8 Char"/>
    <w:basedOn w:val="16"/>
    <w:link w:val="6"/>
    <w:qFormat/>
    <w:uiPriority w:val="0"/>
    <w:rPr>
      <w:rFonts w:ascii="Calibri" w:hAnsi="Calibri" w:eastAsia="宋体" w:cs="Times New Roman"/>
      <w:szCs w:val="24"/>
    </w:rPr>
  </w:style>
  <w:style w:type="character" w:customStyle="1" w:styleId="35">
    <w:name w:val="批注框文本 Char"/>
    <w:basedOn w:val="16"/>
    <w:link w:val="10"/>
    <w:qFormat/>
    <w:uiPriority w:val="0"/>
    <w:rPr>
      <w:rFonts w:ascii="Calibri" w:hAnsi="Calibri" w:eastAsia="宋体" w:cs="Times New Roman"/>
      <w:sz w:val="18"/>
      <w:szCs w:val="18"/>
    </w:rPr>
  </w:style>
  <w:style w:type="character" w:customStyle="1" w:styleId="36">
    <w:name w:val="页脚 Char"/>
    <w:basedOn w:val="16"/>
    <w:link w:val="11"/>
    <w:qFormat/>
    <w:uiPriority w:val="99"/>
    <w:rPr>
      <w:rFonts w:ascii="Calibri" w:hAnsi="Calibri" w:eastAsia="宋体" w:cs="Times New Roman"/>
      <w:szCs w:val="24"/>
    </w:rPr>
  </w:style>
  <w:style w:type="character" w:customStyle="1" w:styleId="37">
    <w:name w:val="页眉 Char"/>
    <w:basedOn w:val="16"/>
    <w:link w:val="12"/>
    <w:qFormat/>
    <w:uiPriority w:val="0"/>
    <w:rPr>
      <w:rFonts w:ascii="Calibri" w:hAnsi="Calibri" w:eastAsia="宋体" w:cs="Times New Roman"/>
      <w:b/>
      <w:szCs w:val="24"/>
    </w:rPr>
  </w:style>
  <w:style w:type="character" w:customStyle="1" w:styleId="38">
    <w:name w:val="font91"/>
    <w:qFormat/>
    <w:uiPriority w:val="0"/>
    <w:rPr>
      <w:rFonts w:ascii="Calibri" w:hAnsi="Calibri" w:cs="Calibri"/>
      <w:color w:val="000000"/>
      <w:sz w:val="22"/>
      <w:szCs w:val="22"/>
      <w:u w:val="none"/>
    </w:rPr>
  </w:style>
  <w:style w:type="character" w:customStyle="1" w:styleId="39">
    <w:name w:val="font71"/>
    <w:qFormat/>
    <w:uiPriority w:val="0"/>
    <w:rPr>
      <w:rFonts w:hint="default" w:ascii="Symbol" w:hAnsi="Symbol" w:cs="Symbol"/>
      <w:color w:val="000000"/>
      <w:sz w:val="22"/>
      <w:szCs w:val="22"/>
      <w:u w:val="none"/>
    </w:rPr>
  </w:style>
  <w:style w:type="character" w:customStyle="1" w:styleId="40">
    <w:name w:val="font31"/>
    <w:qFormat/>
    <w:uiPriority w:val="0"/>
    <w:rPr>
      <w:rFonts w:hint="default" w:ascii="Symbol" w:hAnsi="Symbol" w:cs="Symbol"/>
      <w:color w:val="000000"/>
      <w:sz w:val="22"/>
      <w:szCs w:val="22"/>
      <w:u w:val="none"/>
    </w:rPr>
  </w:style>
  <w:style w:type="character" w:customStyle="1" w:styleId="41">
    <w:name w:val="font11"/>
    <w:qFormat/>
    <w:uiPriority w:val="0"/>
    <w:rPr>
      <w:rFonts w:hint="default" w:ascii="Times New Roman" w:hAnsi="Times New Roman" w:cs="Times New Roman"/>
      <w:color w:val="000000"/>
      <w:sz w:val="22"/>
      <w:szCs w:val="22"/>
      <w:u w:val="none"/>
    </w:rPr>
  </w:style>
  <w:style w:type="character" w:customStyle="1" w:styleId="42">
    <w:name w:val="font01"/>
    <w:qFormat/>
    <w:uiPriority w:val="0"/>
    <w:rPr>
      <w:rFonts w:hint="eastAsia" w:ascii="宋体" w:hAnsi="宋体" w:eastAsia="宋体" w:cs="宋体"/>
      <w:color w:val="000000"/>
      <w:sz w:val="22"/>
      <w:szCs w:val="22"/>
      <w:u w:val="none"/>
    </w:rPr>
  </w:style>
  <w:style w:type="character" w:customStyle="1" w:styleId="43">
    <w:name w:val="font8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user\Documents\xwechat_files\zhuxingwei0819_dc40\msg\file\2026-03\&#36187;&#20107;&#20445;&#38505;&#36153;&#37319;&#36141;&#38656;&#27714;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赛事保险费采购需求3.4.dot</Template>
  <Pages>27</Pages>
  <Words>1432</Words>
  <Characters>1507</Characters>
  <Lines>135</Lines>
  <Paragraphs>38</Paragraphs>
  <TotalTime>0</TotalTime>
  <ScaleCrop>false</ScaleCrop>
  <LinksUpToDate>false</LinksUpToDate>
  <CharactersWithSpaces>1511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2026-03-05T02:14:00Z</dcterms:created>
  <dc:creator>user</dc:creator>
  <cp:lastModifiedBy>高际航</cp:lastModifiedBy>
  <dcterms:modified xsi:type="dcterms:W3CDTF">2026-03-06T11:39:40Z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eyJoZGlkIjoiNTFmYmQyZDJkOWU5MzExZTMwOGI5M2VlZGNjYjU4ZmMiLCJ1c2VySWQiOiI0NDI3MjQ0MDEifQ==</vt:lpwstr>
  </property>
  <property fmtid="{D5CDD505-2E9C-101B-9397-08002B2CF9AE}" pid="3" name="KSOProductBuildVer">
    <vt:lpwstr>2052-12.8.2.1113</vt:lpwstr>
  </property>
  <property fmtid="{D5CDD505-2E9C-101B-9397-08002B2CF9AE}" pid="4" name="ICV">
    <vt:lpwstr>C22ABBB80D87E9467545AA698B7D83C6_43</vt:lpwstr>
  </property>
</Properties>
</file>